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3120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649;top:14466;width:5486;height:794" coordorigin="649,14466" coordsize="5486,794">
              <v:shape style="position:absolute;left:649;top:14466;width:5486;height:794" coordorigin="649,14466" coordsize="5486,794" path="m649,15260l6134,15260,6134,14466,649,14466,649,15260xe" filled="true" fillcolor="#c10070" stroked="false">
                <v:path arrowok="t"/>
                <v:fill type="solid"/>
              </v:shape>
            </v:group>
            <v:group style="position:absolute;left:649;top:15260;width:5905;height:970" coordorigin="649,15260" coordsize="5905,970">
              <v:shape style="position:absolute;left:649;top:15260;width:5905;height:970" coordorigin="649,15260" coordsize="5905,970" path="m649,16229l6554,16229,6554,15260,649,15260,649,16229xe" filled="true" fillcolor="#c10070" stroked="false">
                <v:path arrowok="t"/>
                <v:fill type="solid"/>
              </v:shape>
            </v:group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1" w:lineRule="auto" w:before="109"/>
        <w:ind w:left="100" w:right="1397" w:firstLine="0"/>
        <w:jc w:val="both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0071BB"/>
          <w:spacing w:val="-57"/>
          <w:w w:val="75"/>
          <w:sz w:val="92"/>
        </w:rPr>
        <w:t>PATIENT-LED</w:t>
      </w:r>
      <w:r>
        <w:rPr>
          <w:rFonts w:ascii="Cambria"/>
          <w:b/>
          <w:color w:val="0071BB"/>
          <w:spacing w:val="-53"/>
          <w:w w:val="75"/>
          <w:sz w:val="92"/>
        </w:rPr>
        <w:t> </w:t>
      </w:r>
      <w:r>
        <w:rPr>
          <w:rFonts w:ascii="Cambria"/>
          <w:b/>
          <w:color w:val="0071BB"/>
          <w:spacing w:val="-36"/>
          <w:w w:val="75"/>
          <w:sz w:val="92"/>
        </w:rPr>
        <w:t>ASSESSMENTS</w:t>
      </w:r>
      <w:r>
        <w:rPr>
          <w:rFonts w:ascii="Cambria"/>
          <w:b/>
          <w:color w:val="0071BB"/>
          <w:w w:val="73"/>
          <w:sz w:val="92"/>
        </w:rPr>
        <w:t> </w:t>
      </w:r>
      <w:r>
        <w:rPr>
          <w:rFonts w:ascii="Cambria"/>
          <w:b/>
          <w:color w:val="0071BB"/>
          <w:spacing w:val="-25"/>
          <w:w w:val="70"/>
          <w:sz w:val="92"/>
        </w:rPr>
        <w:t>OF </w:t>
      </w:r>
      <w:r>
        <w:rPr>
          <w:rFonts w:ascii="Cambria"/>
          <w:b/>
          <w:color w:val="0071BB"/>
          <w:spacing w:val="-31"/>
          <w:w w:val="70"/>
          <w:sz w:val="92"/>
        </w:rPr>
        <w:t>THE</w:t>
      </w:r>
      <w:r>
        <w:rPr>
          <w:rFonts w:ascii="Cambria"/>
          <w:b/>
          <w:color w:val="0071BB"/>
          <w:spacing w:val="-19"/>
          <w:w w:val="70"/>
          <w:sz w:val="92"/>
        </w:rPr>
        <w:t> </w:t>
      </w:r>
      <w:r>
        <w:rPr>
          <w:rFonts w:ascii="Cambria"/>
          <w:b/>
          <w:color w:val="0071BB"/>
          <w:spacing w:val="-32"/>
          <w:w w:val="70"/>
          <w:sz w:val="92"/>
        </w:rPr>
        <w:t>CARE</w:t>
      </w:r>
      <w:r>
        <w:rPr>
          <w:rFonts w:ascii="Cambria"/>
          <w:b/>
          <w:color w:val="0071BB"/>
          <w:spacing w:val="-18"/>
          <w:w w:val="70"/>
          <w:sz w:val="92"/>
        </w:rPr>
        <w:t> </w:t>
      </w:r>
      <w:r>
        <w:rPr>
          <w:rFonts w:ascii="Cambria"/>
          <w:b/>
          <w:color w:val="0071BB"/>
          <w:spacing w:val="-45"/>
          <w:w w:val="70"/>
          <w:sz w:val="92"/>
        </w:rPr>
        <w:t>ENVIRONMENT</w:t>
      </w:r>
      <w:r>
        <w:rPr>
          <w:rFonts w:ascii="Cambria"/>
          <w:b/>
          <w:color w:val="0071BB"/>
          <w:spacing w:val="-136"/>
          <w:w w:val="70"/>
          <w:sz w:val="92"/>
        </w:rPr>
        <w:t> </w:t>
      </w:r>
      <w:r>
        <w:rPr>
          <w:rFonts w:ascii="Cambria"/>
          <w:b/>
          <w:color w:val="0071BB"/>
          <w:spacing w:val="-136"/>
          <w:w w:val="70"/>
          <w:sz w:val="92"/>
        </w:rPr>
      </w:r>
      <w:r>
        <w:rPr>
          <w:rFonts w:ascii="Cambria"/>
          <w:b/>
          <w:color w:val="FFFFFF"/>
          <w:spacing w:val="-49"/>
          <w:w w:val="70"/>
          <w:sz w:val="92"/>
        </w:rPr>
        <w:t>PREPARATION  </w:t>
      </w:r>
      <w:r>
        <w:rPr>
          <w:rFonts w:ascii="Cambria"/>
          <w:b/>
          <w:color w:val="FFFFFF"/>
          <w:spacing w:val="20"/>
          <w:w w:val="70"/>
          <w:sz w:val="92"/>
        </w:rPr>
        <w:t> </w:t>
      </w:r>
      <w:r>
        <w:rPr>
          <w:rFonts w:ascii="Cambria"/>
          <w:b/>
          <w:color w:val="FFFFFF"/>
          <w:spacing w:val="-38"/>
          <w:w w:val="70"/>
          <w:sz w:val="92"/>
        </w:rPr>
        <w:t>FOR</w:t>
      </w:r>
      <w:r>
        <w:rPr>
          <w:rFonts w:ascii="Cambria"/>
          <w:spacing w:val="-38"/>
          <w:sz w:val="92"/>
        </w:rPr>
      </w:r>
    </w:p>
    <w:p>
      <w:pPr>
        <w:spacing w:line="873" w:lineRule="exact" w:before="0"/>
        <w:ind w:left="100" w:right="0" w:firstLine="0"/>
        <w:jc w:val="both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FFFFFF"/>
          <w:spacing w:val="-49"/>
          <w:w w:val="70"/>
          <w:sz w:val="92"/>
        </w:rPr>
        <w:t>PATIENT  </w:t>
      </w:r>
      <w:r>
        <w:rPr>
          <w:rFonts w:ascii="Cambria"/>
          <w:b/>
          <w:color w:val="FFFFFF"/>
          <w:spacing w:val="38"/>
          <w:w w:val="70"/>
          <w:sz w:val="92"/>
        </w:rPr>
        <w:t> </w:t>
      </w:r>
      <w:r>
        <w:rPr>
          <w:rFonts w:ascii="Cambria"/>
          <w:b/>
          <w:color w:val="FFFFFF"/>
          <w:spacing w:val="-34"/>
          <w:w w:val="70"/>
          <w:sz w:val="92"/>
        </w:rPr>
        <w:t>ASSESSORS</w:t>
      </w:r>
      <w:r>
        <w:rPr>
          <w:rFonts w:ascii="Cambria"/>
          <w:spacing w:val="-34"/>
          <w:sz w:val="92"/>
        </w:rPr>
      </w:r>
    </w:p>
    <w:p>
      <w:pPr>
        <w:spacing w:after="0" w:line="873" w:lineRule="exact"/>
        <w:jc w:val="both"/>
        <w:rPr>
          <w:rFonts w:ascii="Cambria" w:hAnsi="Cambria" w:cs="Cambria" w:eastAsia="Cambria"/>
          <w:sz w:val="92"/>
          <w:szCs w:val="92"/>
        </w:rPr>
        <w:sectPr>
          <w:type w:val="continuous"/>
          <w:pgSz w:w="11910" w:h="16840"/>
          <w:pgMar w:top="1580" w:bottom="280" w:left="620" w:right="1680"/>
        </w:sectPr>
      </w:pPr>
    </w:p>
    <w:p>
      <w:pPr>
        <w:spacing w:before="35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A1A18"/>
          <w:sz w:val="32"/>
        </w:rPr>
        <w:t>Contents</w:t>
      </w:r>
      <w:r>
        <w:rPr>
          <w:rFonts w:ascii="Arial"/>
          <w:sz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99" w:val="right" w:leader="none"/>
            </w:tabs>
            <w:spacing w:line="240" w:lineRule="auto" w:before="248"/>
            <w:ind w:right="0"/>
            <w:jc w:val="left"/>
          </w:pPr>
          <w:hyperlink w:history="true" w:anchor="_bookmark0">
            <w:r>
              <w:rPr>
                <w:color w:val="1A1A18"/>
              </w:rPr>
              <w:t>Who should attend training/preparation?</w:t>
              <w:tab/>
              <w:t>3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0">
            <w:r>
              <w:rPr>
                <w:color w:val="1A1A18"/>
              </w:rPr>
              <w:t>How long should the training/preparation be?</w:t>
              <w:tab/>
              <w:t>3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Who should deliver the training/preparation?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Any tips or hints?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Checking that training/preparation has been</w:t>
            </w:r>
            <w:r>
              <w:rPr>
                <w:color w:val="1A1A18"/>
                <w:spacing w:val="-1"/>
              </w:rPr>
              <w:t> </w:t>
            </w:r>
            <w:r>
              <w:rPr>
                <w:color w:val="1A1A18"/>
              </w:rPr>
              <w:t>effective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After the training/preparation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Conclusion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Suggested training/preparation plan – two hours</w:t>
              <w:tab/>
              <w:t>5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Suggested training/preparation plan – three hours</w:t>
              <w:tab/>
              <w:t>5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Suggested training/preparation plan – whole day</w:t>
              <w:tab/>
              <w:t>6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6"/>
          <w:pgSz w:w="11910" w:h="16840"/>
          <w:pgMar w:footer="373" w:header="0" w:top="600" w:bottom="560" w:left="620" w:right="600"/>
          <w:pgNumType w:start="2"/>
        </w:sectPr>
      </w:pPr>
    </w:p>
    <w:p>
      <w:pPr>
        <w:pStyle w:val="BodyText"/>
        <w:spacing w:line="242" w:lineRule="auto" w:before="52"/>
        <w:ind w:left="120" w:right="0" w:firstLine="0"/>
        <w:jc w:val="left"/>
      </w:pPr>
      <w:bookmarkStart w:name="Who should attend  training/preparation?" w:id="1"/>
      <w:bookmarkEnd w:id="1"/>
      <w:r>
        <w:rPr/>
      </w:r>
      <w:bookmarkStart w:name="How long should the training/preparation" w:id="2"/>
      <w:bookmarkEnd w:id="2"/>
      <w:r>
        <w:rPr/>
      </w:r>
      <w:bookmarkStart w:name="_bookmark0" w:id="3"/>
      <w:bookmarkEnd w:id="3"/>
      <w:r>
        <w:rPr/>
      </w:r>
      <w:r>
        <w:rPr>
          <w:color w:val="1A1A18"/>
        </w:rPr>
        <w:t>The quality of local training/preparation</w:t>
      </w:r>
      <w:r>
        <w:rPr>
          <w:color w:val="1A1A18"/>
          <w:spacing w:val="-17"/>
        </w:rPr>
        <w:t> </w:t>
      </w:r>
      <w:r>
        <w:rPr>
          <w:color w:val="1A1A18"/>
        </w:rPr>
        <w:t>is</w:t>
      </w:r>
      <w:r>
        <w:rPr>
          <w:color w:val="1A1A18"/>
        </w:rPr>
        <w:t> fundamental to the success of</w:t>
      </w:r>
      <w:r>
        <w:rPr>
          <w:color w:val="1A1A18"/>
          <w:spacing w:val="-15"/>
        </w:rPr>
        <w:t> </w:t>
      </w:r>
      <w:r>
        <w:rPr>
          <w:color w:val="1A1A18"/>
        </w:rPr>
        <w:t>patient-led</w:t>
      </w:r>
      <w:r>
        <w:rPr>
          <w:color w:val="1A1A18"/>
        </w:rPr>
        <w:t> assessments of the care </w:t>
      </w:r>
      <w:r>
        <w:rPr>
          <w:color w:val="1A1A18"/>
          <w:spacing w:val="-4"/>
        </w:rPr>
        <w:t>environment</w:t>
      </w:r>
      <w:r>
        <w:rPr>
          <w:color w:val="1A1A18"/>
          <w:spacing w:val="-12"/>
        </w:rPr>
        <w:t> </w:t>
      </w:r>
      <w:r>
        <w:rPr>
          <w:color w:val="1A1A18"/>
          <w:spacing w:val="-4"/>
        </w:rPr>
        <w:t>(PLACE).</w:t>
      </w:r>
      <w:r>
        <w:rPr>
          <w:color w:val="1A1A18"/>
        </w:rPr>
        <w:t> Good </w:t>
      </w:r>
      <w:r>
        <w:rPr>
          <w:color w:val="1A1A18"/>
          <w:spacing w:val="-3"/>
        </w:rPr>
        <w:t>training/preparation </w:t>
      </w:r>
      <w:r>
        <w:rPr>
          <w:color w:val="1A1A18"/>
          <w:spacing w:val="-2"/>
        </w:rPr>
        <w:t>not </w:t>
      </w:r>
      <w:r>
        <w:rPr>
          <w:color w:val="1A1A18"/>
        </w:rPr>
        <w:t>only ensures</w:t>
      </w:r>
      <w:r>
        <w:rPr>
          <w:color w:val="1A1A18"/>
          <w:spacing w:val="-21"/>
        </w:rPr>
        <w:t> </w:t>
      </w:r>
      <w:r>
        <w:rPr>
          <w:color w:val="1A1A18"/>
        </w:rPr>
        <w:t>good</w:t>
      </w:r>
      <w:r>
        <w:rPr>
          <w:color w:val="1A1A18"/>
        </w:rPr>
        <w:t> assessors, it also demonstrates that </w:t>
      </w:r>
      <w:r>
        <w:rPr>
          <w:color w:val="1A1A18"/>
          <w:spacing w:val="-3"/>
        </w:rPr>
        <w:t>you</w:t>
      </w:r>
      <w:r>
        <w:rPr>
          <w:color w:val="1A1A18"/>
          <w:spacing w:val="-26"/>
        </w:rPr>
        <w:t> </w:t>
      </w:r>
      <w:r>
        <w:rPr>
          <w:color w:val="1A1A18"/>
          <w:spacing w:val="-3"/>
        </w:rPr>
        <w:t>value</w:t>
      </w:r>
      <w:r>
        <w:rPr>
          <w:color w:val="1A1A18"/>
        </w:rPr>
        <w:t> </w:t>
      </w:r>
      <w:r>
        <w:rPr>
          <w:color w:val="1A1A18"/>
          <w:spacing w:val="-3"/>
        </w:rPr>
        <w:t>your volunteers </w:t>
      </w:r>
      <w:r>
        <w:rPr>
          <w:color w:val="1A1A18"/>
        </w:rPr>
        <w:t>and </w:t>
      </w:r>
      <w:r>
        <w:rPr>
          <w:color w:val="1A1A18"/>
          <w:spacing w:val="-3"/>
        </w:rPr>
        <w:t>intend </w:t>
      </w:r>
      <w:r>
        <w:rPr>
          <w:color w:val="1A1A18"/>
        </w:rPr>
        <w:t>to </w:t>
      </w:r>
      <w:r>
        <w:rPr>
          <w:color w:val="1A1A18"/>
          <w:spacing w:val="-3"/>
        </w:rPr>
        <w:t>take </w:t>
      </w:r>
      <w:r>
        <w:rPr>
          <w:color w:val="1A1A18"/>
        </w:rPr>
        <w:t>their</w:t>
      </w:r>
      <w:r>
        <w:rPr>
          <w:color w:val="1A1A18"/>
          <w:spacing w:val="9"/>
        </w:rPr>
        <w:t> </w:t>
      </w:r>
      <w:r>
        <w:rPr>
          <w:color w:val="1A1A18"/>
        </w:rPr>
        <w:t>views</w:t>
      </w:r>
      <w:r>
        <w:rPr>
          <w:color w:val="1A1A18"/>
        </w:rPr>
        <w:t> </w:t>
      </w:r>
      <w:r>
        <w:rPr>
          <w:color w:val="1A1A18"/>
          <w:spacing w:val="-3"/>
        </w:rPr>
        <w:t>seriously.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360" w:lineRule="exact"/>
        <w:ind w:left="120" w:right="0"/>
        <w:jc w:val="left"/>
        <w:rPr>
          <w:b w:val="0"/>
          <w:bCs w:val="0"/>
        </w:rPr>
      </w:pPr>
      <w:r>
        <w:rPr>
          <w:color w:val="1A1A18"/>
        </w:rPr>
        <w:t>Who should</w:t>
      </w:r>
      <w:r>
        <w:rPr>
          <w:color w:val="1A1A18"/>
          <w:spacing w:val="-4"/>
        </w:rPr>
        <w:t> </w:t>
      </w:r>
      <w:r>
        <w:rPr>
          <w:color w:val="1A1A18"/>
        </w:rPr>
        <w:t>attend</w:t>
      </w:r>
      <w:r>
        <w:rPr>
          <w:color w:val="1A1A18"/>
        </w:rPr>
        <w:t> </w:t>
      </w:r>
      <w:r>
        <w:rPr>
          <w:color w:val="1A1A18"/>
          <w:spacing w:val="-2"/>
        </w:rPr>
        <w:t>training/preparation?</w:t>
      </w:r>
      <w:r>
        <w:rPr>
          <w:b w:val="0"/>
          <w:spacing w:val="-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20" w:right="0" w:firstLine="0"/>
        <w:jc w:val="left"/>
        <w:rPr>
          <w:rFonts w:ascii="Arial" w:hAnsi="Arial" w:cs="Arial" w:eastAsia="Arial"/>
        </w:rPr>
      </w:pPr>
      <w:r>
        <w:rPr>
          <w:color w:val="1A1A18"/>
        </w:rPr>
        <w:t>This depends very much on </w:t>
      </w:r>
      <w:r>
        <w:rPr>
          <w:color w:val="1A1A18"/>
          <w:spacing w:val="-3"/>
        </w:rPr>
        <w:t>your</w:t>
      </w:r>
      <w:r>
        <w:rPr>
          <w:color w:val="1A1A18"/>
          <w:spacing w:val="-12"/>
        </w:rPr>
        <w:t> </w:t>
      </w:r>
      <w:r>
        <w:rPr>
          <w:color w:val="1A1A18"/>
        </w:rPr>
        <w:t>patient</w:t>
      </w:r>
      <w:r>
        <w:rPr>
          <w:color w:val="1A1A18"/>
        </w:rPr>
        <w:t> assessors and their previous experience.</w:t>
      </w:r>
      <w:r>
        <w:rPr>
          <w:color w:val="1A1A18"/>
          <w:spacing w:val="-26"/>
        </w:rPr>
        <w:t> </w:t>
      </w:r>
      <w:r>
        <w:rPr>
          <w:color w:val="1A1A18"/>
        </w:rPr>
        <w:t>All</w:t>
      </w:r>
      <w:r>
        <w:rPr>
          <w:color w:val="1A1A18"/>
        </w:rPr>
        <w:t> assessors (staff and </w:t>
      </w:r>
      <w:r>
        <w:rPr>
          <w:color w:val="1A1A18"/>
          <w:spacing w:val="-4"/>
        </w:rPr>
        <w:t>patients) </w:t>
      </w:r>
      <w:r>
        <w:rPr>
          <w:color w:val="1A1A18"/>
        </w:rPr>
        <w:t>will need</w:t>
      </w:r>
      <w:r>
        <w:rPr>
          <w:color w:val="1A1A18"/>
          <w:spacing w:val="-14"/>
        </w:rPr>
        <w:t> </w:t>
      </w:r>
      <w:r>
        <w:rPr>
          <w:color w:val="1A1A18"/>
        </w:rPr>
        <w:t>some</w:t>
      </w:r>
      <w:r>
        <w:rPr>
          <w:color w:val="1A1A18"/>
        </w:rPr>
        <w:t> preparation, but people who were</w:t>
      </w:r>
      <w:r>
        <w:rPr>
          <w:color w:val="1A1A18"/>
          <w:spacing w:val="-31"/>
        </w:rPr>
        <w:t> </w:t>
      </w:r>
      <w:r>
        <w:rPr>
          <w:color w:val="1A1A18"/>
        </w:rPr>
        <w:t>previously</w:t>
      </w:r>
      <w:r>
        <w:rPr>
          <w:color w:val="1A1A18"/>
        </w:rPr>
        <w:t> </w:t>
      </w:r>
      <w:r>
        <w:rPr>
          <w:color w:val="1A1A18"/>
          <w:spacing w:val="-3"/>
        </w:rPr>
        <w:t>involved </w:t>
      </w:r>
      <w:r>
        <w:rPr>
          <w:color w:val="1A1A18"/>
        </w:rPr>
        <w:t>in PLACE </w:t>
      </w:r>
      <w:r>
        <w:rPr>
          <w:color w:val="1A1A18"/>
          <w:spacing w:val="-3"/>
        </w:rPr>
        <w:t>may </w:t>
      </w:r>
      <w:r>
        <w:rPr>
          <w:color w:val="1A1A18"/>
        </w:rPr>
        <w:t>require a</w:t>
      </w:r>
      <w:r>
        <w:rPr>
          <w:color w:val="1A1A18"/>
          <w:spacing w:val="-6"/>
        </w:rPr>
        <w:t> </w:t>
      </w:r>
      <w:r>
        <w:rPr>
          <w:color w:val="1A1A18"/>
        </w:rPr>
        <w:t>different</w:t>
      </w:r>
      <w:r>
        <w:rPr>
          <w:color w:val="1A1A18"/>
        </w:rPr>
        <w:t> approach from those who are assessing for</w:t>
      </w:r>
      <w:r>
        <w:rPr>
          <w:color w:val="1A1A18"/>
          <w:spacing w:val="-41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rFonts w:ascii="Arial"/>
          <w:color w:val="1A1A18"/>
        </w:rPr>
        <w:t>first</w:t>
      </w:r>
      <w:r>
        <w:rPr>
          <w:rFonts w:ascii="Arial"/>
          <w:color w:val="1A1A18"/>
          <w:spacing w:val="-12"/>
        </w:rPr>
        <w:t> </w:t>
      </w:r>
      <w:r>
        <w:rPr>
          <w:rFonts w:ascii="Arial"/>
          <w:color w:val="1A1A18"/>
        </w:rPr>
        <w:t>time.</w:t>
      </w:r>
      <w:r>
        <w:rPr>
          <w:rFonts w:ascii="Arial"/>
        </w:rPr>
      </w:r>
    </w:p>
    <w:p>
      <w:pPr>
        <w:pStyle w:val="BodyText"/>
        <w:spacing w:line="242" w:lineRule="auto" w:before="141"/>
        <w:ind w:left="120" w:right="0" w:firstLine="0"/>
        <w:jc w:val="left"/>
      </w:pPr>
      <w:r>
        <w:rPr>
          <w:color w:val="1A1A18"/>
          <w:spacing w:val="-8"/>
        </w:rPr>
        <w:t>You </w:t>
      </w:r>
      <w:r>
        <w:rPr>
          <w:color w:val="1A1A18"/>
          <w:spacing w:val="-3"/>
        </w:rPr>
        <w:t>may </w:t>
      </w:r>
      <w:r>
        <w:rPr>
          <w:color w:val="1A1A18"/>
        </w:rPr>
        <w:t>wish to </w:t>
      </w:r>
      <w:r>
        <w:rPr>
          <w:color w:val="1A1A18"/>
          <w:spacing w:val="-3"/>
        </w:rPr>
        <w:t>deliver </w:t>
      </w:r>
      <w:r>
        <w:rPr>
          <w:color w:val="1A1A18"/>
        </w:rPr>
        <w:t>joint</w:t>
      </w:r>
      <w:r>
        <w:rPr>
          <w:color w:val="1A1A18"/>
          <w:spacing w:val="-28"/>
        </w:rPr>
        <w:t> </w:t>
      </w:r>
      <w:r>
        <w:rPr>
          <w:color w:val="1A1A18"/>
        </w:rPr>
        <w:t>training/preparation</w:t>
      </w:r>
      <w:r>
        <w:rPr>
          <w:color w:val="1A1A18"/>
        </w:rPr>
        <w:t> with staff – this has the advantage of</w:t>
      </w:r>
      <w:r>
        <w:rPr>
          <w:color w:val="1A1A18"/>
          <w:spacing w:val="-31"/>
        </w:rPr>
        <w:t> </w:t>
      </w:r>
      <w:r>
        <w:rPr>
          <w:color w:val="1A1A18"/>
        </w:rPr>
        <w:t>building</w:t>
      </w:r>
      <w:r>
        <w:rPr>
          <w:color w:val="1A1A18"/>
        </w:rPr>
        <w:t> strong relationships before the</w:t>
      </w:r>
      <w:r>
        <w:rPr>
          <w:color w:val="1A1A18"/>
          <w:spacing w:val="-21"/>
        </w:rPr>
        <w:t> </w:t>
      </w:r>
      <w:r>
        <w:rPr>
          <w:color w:val="1A1A18"/>
        </w:rPr>
        <w:t>assessment,</w:t>
      </w:r>
      <w:r>
        <w:rPr>
          <w:color w:val="1A1A18"/>
        </w:rPr>
        <w:t> </w:t>
      </w:r>
      <w:r>
        <w:rPr>
          <w:color w:val="1A1A18"/>
          <w:spacing w:val="-8"/>
        </w:rPr>
        <w:t>though</w:t>
      </w:r>
      <w:r>
        <w:rPr>
          <w:color w:val="1A1A18"/>
          <w:spacing w:val="-13"/>
        </w:rPr>
        <w:t> </w:t>
      </w:r>
      <w:r>
        <w:rPr>
          <w:color w:val="1A1A18"/>
          <w:spacing w:val="-5"/>
        </w:rPr>
        <w:t>it</w:t>
      </w:r>
      <w:r>
        <w:rPr>
          <w:color w:val="1A1A18"/>
          <w:spacing w:val="-13"/>
        </w:rPr>
        <w:t> </w:t>
      </w:r>
      <w:r>
        <w:rPr>
          <w:color w:val="1A1A18"/>
          <w:spacing w:val="-5"/>
        </w:rPr>
        <w:t>can</w:t>
      </w:r>
      <w:r>
        <w:rPr>
          <w:color w:val="1A1A18"/>
          <w:spacing w:val="-13"/>
        </w:rPr>
        <w:t> </w:t>
      </w:r>
      <w:r>
        <w:rPr>
          <w:color w:val="1A1A18"/>
          <w:spacing w:val="-4"/>
        </w:rPr>
        <w:t>be</w:t>
      </w:r>
      <w:r>
        <w:rPr>
          <w:color w:val="1A1A18"/>
          <w:spacing w:val="-13"/>
        </w:rPr>
        <w:t> </w:t>
      </w:r>
      <w:r>
        <w:rPr>
          <w:color w:val="1A1A18"/>
          <w:spacing w:val="-9"/>
        </w:rPr>
        <w:t>repetitive</w:t>
      </w:r>
      <w:r>
        <w:rPr>
          <w:color w:val="1A1A18"/>
          <w:spacing w:val="-13"/>
        </w:rPr>
        <w:t> </w:t>
      </w:r>
      <w:r>
        <w:rPr>
          <w:color w:val="1A1A18"/>
          <w:spacing w:val="-6"/>
        </w:rPr>
        <w:t>for</w:t>
      </w:r>
      <w:r>
        <w:rPr>
          <w:color w:val="1A1A18"/>
          <w:spacing w:val="-13"/>
        </w:rPr>
        <w:t> </w:t>
      </w:r>
      <w:r>
        <w:rPr>
          <w:color w:val="1A1A18"/>
          <w:spacing w:val="-7"/>
        </w:rPr>
        <w:t>some</w:t>
      </w:r>
      <w:r>
        <w:rPr>
          <w:color w:val="1A1A18"/>
          <w:spacing w:val="-13"/>
        </w:rPr>
        <w:t> </w:t>
      </w:r>
      <w:r>
        <w:rPr>
          <w:color w:val="1A1A18"/>
          <w:spacing w:val="-8"/>
        </w:rPr>
        <w:t>team</w:t>
      </w:r>
      <w:r>
        <w:rPr>
          <w:color w:val="1A1A18"/>
          <w:spacing w:val="-13"/>
        </w:rPr>
        <w:t> </w:t>
      </w:r>
      <w:r>
        <w:rPr>
          <w:color w:val="1A1A18"/>
          <w:spacing w:val="-8"/>
        </w:rPr>
        <w:t>members.</w:t>
      </w:r>
      <w:r>
        <w:rPr>
          <w:color w:val="1A1A18"/>
        </w:rPr>
        <w:t> </w:t>
      </w:r>
      <w:r>
        <w:rPr>
          <w:color w:val="1A1A18"/>
          <w:spacing w:val="-4"/>
        </w:rPr>
        <w:t>Even </w:t>
      </w:r>
      <w:r>
        <w:rPr>
          <w:color w:val="1A1A18"/>
        </w:rPr>
        <w:t>if </w:t>
      </w:r>
      <w:r>
        <w:rPr>
          <w:color w:val="1A1A18"/>
          <w:spacing w:val="-3"/>
        </w:rPr>
        <w:t>you don’t </w:t>
      </w:r>
      <w:r>
        <w:rPr>
          <w:color w:val="1A1A18"/>
        </w:rPr>
        <w:t>include staff assessors in</w:t>
      </w:r>
      <w:r>
        <w:rPr>
          <w:color w:val="1A1A18"/>
          <w:spacing w:val="-2"/>
        </w:rPr>
        <w:t> </w:t>
      </w:r>
      <w:r>
        <w:rPr>
          <w:color w:val="1A1A18"/>
        </w:rPr>
        <w:t>the</w:t>
      </w:r>
      <w:r>
        <w:rPr>
          <w:color w:val="1A1A18"/>
        </w:rPr>
        <w:t> full</w:t>
      </w:r>
      <w:r>
        <w:rPr>
          <w:color w:val="1A1A18"/>
          <w:spacing w:val="-8"/>
        </w:rPr>
        <w:t> </w:t>
      </w:r>
      <w:r>
        <w:rPr>
          <w:color w:val="1A1A18"/>
        </w:rPr>
        <w:t>training/preparation,</w:t>
      </w:r>
      <w:r>
        <w:rPr>
          <w:color w:val="1A1A18"/>
          <w:spacing w:val="-8"/>
        </w:rPr>
        <w:t> </w:t>
      </w:r>
      <w:r>
        <w:rPr>
          <w:color w:val="1A1A18"/>
        </w:rPr>
        <w:t>it</w:t>
      </w:r>
      <w:r>
        <w:rPr>
          <w:color w:val="1A1A18"/>
          <w:spacing w:val="-8"/>
        </w:rPr>
        <w:t> </w:t>
      </w:r>
      <w:r>
        <w:rPr>
          <w:color w:val="1A1A18"/>
        </w:rPr>
        <w:t>can</w:t>
      </w:r>
      <w:r>
        <w:rPr>
          <w:color w:val="1A1A18"/>
          <w:spacing w:val="-8"/>
        </w:rPr>
        <w:t> </w:t>
      </w:r>
      <w:r>
        <w:rPr>
          <w:color w:val="1A1A18"/>
        </w:rPr>
        <w:t>be</w:t>
      </w:r>
      <w:r>
        <w:rPr>
          <w:color w:val="1A1A18"/>
          <w:spacing w:val="-8"/>
        </w:rPr>
        <w:t> </w:t>
      </w:r>
      <w:r>
        <w:rPr>
          <w:color w:val="1A1A18"/>
        </w:rPr>
        <w:t>helpful</w:t>
      </w:r>
      <w:r>
        <w:rPr>
          <w:color w:val="1A1A18"/>
          <w:spacing w:val="-8"/>
        </w:rPr>
        <w:t> </w:t>
      </w:r>
      <w:r>
        <w:rPr>
          <w:color w:val="1A1A18"/>
        </w:rPr>
        <w:t>to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invite</w:t>
      </w:r>
      <w:r>
        <w:rPr>
          <w:color w:val="1A1A18"/>
        </w:rPr>
        <w:t> them for coffee to meet their</w:t>
      </w:r>
      <w:r>
        <w:rPr>
          <w:color w:val="1A1A18"/>
          <w:spacing w:val="-39"/>
        </w:rPr>
        <w:t> </w:t>
      </w:r>
      <w:r>
        <w:rPr>
          <w:color w:val="1A1A18"/>
        </w:rPr>
        <w:t>team-mates.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360" w:lineRule="exact"/>
        <w:ind w:left="120" w:right="0"/>
        <w:jc w:val="left"/>
        <w:rPr>
          <w:b w:val="0"/>
          <w:bCs w:val="0"/>
        </w:rPr>
      </w:pPr>
      <w:r>
        <w:rPr>
          <w:color w:val="1A1A18"/>
        </w:rPr>
        <w:t>How long should the</w:t>
      </w:r>
      <w:r>
        <w:rPr>
          <w:color w:val="1A1A18"/>
          <w:spacing w:val="-22"/>
        </w:rPr>
        <w:t> </w:t>
      </w:r>
      <w:r>
        <w:rPr>
          <w:color w:val="1A1A18"/>
        </w:rPr>
        <w:t>training/</w:t>
      </w:r>
      <w:r>
        <w:rPr>
          <w:color w:val="1A1A18"/>
        </w:rPr>
        <w:t> preparation</w:t>
      </w:r>
      <w:r>
        <w:rPr>
          <w:color w:val="1A1A18"/>
          <w:spacing w:val="-2"/>
        </w:rPr>
        <w:t> </w:t>
      </w:r>
      <w:r>
        <w:rPr>
          <w:color w:val="1A1A18"/>
          <w:spacing w:val="-7"/>
        </w:rPr>
        <w:t>be?</w:t>
      </w:r>
      <w:r>
        <w:rPr>
          <w:b w:val="0"/>
          <w:spacing w:val="-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20" w:right="0" w:firstLine="0"/>
        <w:jc w:val="left"/>
      </w:pPr>
      <w:r>
        <w:rPr>
          <w:color w:val="1A1A18"/>
        </w:rPr>
        <w:t>The time needed will vary </w:t>
      </w:r>
      <w:r>
        <w:rPr>
          <w:color w:val="1A1A18"/>
          <w:spacing w:val="-3"/>
        </w:rPr>
        <w:t>locally. </w:t>
      </w:r>
      <w:r>
        <w:rPr>
          <w:color w:val="1A1A18"/>
          <w:spacing w:val="-8"/>
        </w:rPr>
        <w:t>You </w:t>
      </w:r>
      <w:r>
        <w:rPr>
          <w:color w:val="1A1A18"/>
        </w:rPr>
        <w:t>will</w:t>
      </w:r>
      <w:r>
        <w:rPr>
          <w:color w:val="1A1A18"/>
          <w:spacing w:val="-15"/>
        </w:rPr>
        <w:t> </w:t>
      </w:r>
      <w:r>
        <w:rPr>
          <w:color w:val="1A1A18"/>
        </w:rPr>
        <w:t>need</w:t>
      </w:r>
      <w:r>
        <w:rPr>
          <w:color w:val="1A1A18"/>
        </w:rPr>
        <w:t> to </w:t>
      </w:r>
      <w:r>
        <w:rPr>
          <w:color w:val="1A1A18"/>
          <w:spacing w:val="-3"/>
        </w:rPr>
        <w:t>take into</w:t>
      </w:r>
      <w:r>
        <w:rPr>
          <w:color w:val="1A1A18"/>
          <w:spacing w:val="-7"/>
        </w:rPr>
        <w:t> </w:t>
      </w:r>
      <w:r>
        <w:rPr>
          <w:color w:val="1A1A18"/>
        </w:rPr>
        <w:t>account:</w:t>
      </w:r>
      <w:r>
        <w:rPr/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41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who </w:t>
      </w:r>
      <w:r>
        <w:rPr>
          <w:rFonts w:ascii="Arial"/>
          <w:color w:val="1A1A18"/>
          <w:spacing w:val="-3"/>
          <w:sz w:val="24"/>
        </w:rPr>
        <w:t>your </w:t>
      </w:r>
      <w:r>
        <w:rPr>
          <w:rFonts w:ascii="Arial"/>
          <w:color w:val="1A1A18"/>
          <w:sz w:val="24"/>
        </w:rPr>
        <w:t>patient assessors </w:t>
      </w:r>
      <w:r>
        <w:rPr>
          <w:rFonts w:ascii="Arial"/>
          <w:color w:val="1A1A18"/>
          <w:spacing w:val="-3"/>
          <w:sz w:val="24"/>
        </w:rPr>
        <w:t>are, including: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0" w:lineRule="auto" w:before="12" w:after="0"/>
        <w:ind w:left="1027" w:right="0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any previous experience;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0" w:lineRule="auto" w:before="12" w:after="0"/>
        <w:ind w:left="1027" w:right="0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any particular skills or knowledge gaps;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9" w:lineRule="auto" w:before="12" w:after="0"/>
        <w:ind w:left="1027" w:right="129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any special training/preparation needs (eg disabilities);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52" w:after="0"/>
        <w:ind w:left="346" w:right="66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br w:type="column"/>
        <w:t>the </w:t>
      </w:r>
      <w:r>
        <w:rPr>
          <w:rFonts w:ascii="Arial"/>
          <w:color w:val="1A1A18"/>
          <w:spacing w:val="-2"/>
          <w:sz w:val="24"/>
        </w:rPr>
        <w:t>amount </w:t>
      </w:r>
      <w:r>
        <w:rPr>
          <w:rFonts w:ascii="Arial"/>
          <w:color w:val="1A1A18"/>
          <w:sz w:val="24"/>
        </w:rPr>
        <w:t>of time patient assessors</w:t>
      </w:r>
      <w:r>
        <w:rPr>
          <w:rFonts w:ascii="Arial"/>
          <w:color w:val="1A1A18"/>
          <w:spacing w:val="-28"/>
          <w:sz w:val="24"/>
        </w:rPr>
        <w:t> </w:t>
      </w:r>
      <w:r>
        <w:rPr>
          <w:rFonts w:ascii="Arial"/>
          <w:color w:val="1A1A18"/>
          <w:sz w:val="24"/>
        </w:rPr>
        <w:t>can</w:t>
      </w:r>
      <w:r>
        <w:rPr>
          <w:rFonts w:ascii="Arial"/>
          <w:color w:val="1A1A18"/>
          <w:sz w:val="24"/>
        </w:rPr>
        <w:t> reasonably be expected to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pacing w:val="-4"/>
          <w:sz w:val="24"/>
        </w:rPr>
        <w:t>give:</w:t>
      </w:r>
      <w:r>
        <w:rPr>
          <w:rFonts w:ascii="Arial"/>
          <w:spacing w:val="-4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9" w:lineRule="auto" w:before="9" w:after="0"/>
        <w:ind w:left="1027" w:right="295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at home (reading the documentation plus any local guidance you produce);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9" w:lineRule="auto" w:before="1" w:after="0"/>
        <w:ind w:left="1027" w:right="121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in advance of the assessment (in a training/preparation session at the site);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9" w:lineRule="auto" w:before="1" w:after="0"/>
        <w:ind w:left="1027" w:right="361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on the day of the assessment (before or during the assessment);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2" w:lineRule="auto" w:before="0" w:after="0"/>
        <w:ind w:left="346" w:right="907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3"/>
          <w:sz w:val="24"/>
        </w:rPr>
        <w:t>any </w:t>
      </w:r>
      <w:r>
        <w:rPr>
          <w:rFonts w:ascii="Arial"/>
          <w:color w:val="1A1A18"/>
          <w:sz w:val="24"/>
        </w:rPr>
        <w:t>particular </w:t>
      </w:r>
      <w:r>
        <w:rPr>
          <w:rFonts w:ascii="Arial"/>
          <w:color w:val="1A1A18"/>
          <w:spacing w:val="-3"/>
          <w:sz w:val="24"/>
        </w:rPr>
        <w:t>features </w:t>
      </w:r>
      <w:r>
        <w:rPr>
          <w:rFonts w:ascii="Arial"/>
          <w:color w:val="1A1A18"/>
          <w:sz w:val="24"/>
        </w:rPr>
        <w:t>of the site</w:t>
      </w:r>
      <w:r>
        <w:rPr>
          <w:rFonts w:ascii="Arial"/>
          <w:color w:val="1A1A18"/>
          <w:spacing w:val="-14"/>
          <w:sz w:val="24"/>
        </w:rPr>
        <w:t> </w:t>
      </w:r>
      <w:r>
        <w:rPr>
          <w:rFonts w:ascii="Arial"/>
          <w:color w:val="1A1A18"/>
          <w:sz w:val="24"/>
        </w:rPr>
        <w:t>being</w:t>
      </w:r>
      <w:r>
        <w:rPr>
          <w:rFonts w:ascii="Arial"/>
          <w:color w:val="1A1A18"/>
          <w:sz w:val="24"/>
        </w:rPr>
        <w:t> assessed: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0" w:lineRule="auto" w:before="9" w:after="0"/>
        <w:ind w:left="1027" w:right="295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infection prevention and control;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0" w:lineRule="auto" w:before="12" w:after="0"/>
        <w:ind w:left="1027" w:right="295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what to do in an emergency;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9" w:lineRule="auto" w:before="12" w:after="0"/>
        <w:ind w:left="1027" w:right="334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patient population and how to interact with them;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0" w:lineRule="auto" w:before="1" w:after="0"/>
        <w:ind w:left="1027" w:right="295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specific areas for assessment;</w:t>
      </w:r>
      <w:r>
        <w:rPr>
          <w:rFonts w:ascii="Arial"/>
          <w:sz w:val="24"/>
        </w:rPr>
      </w:r>
    </w:p>
    <w:p>
      <w:pPr>
        <w:pStyle w:val="ListParagraph"/>
        <w:numPr>
          <w:ilvl w:val="1"/>
          <w:numId w:val="1"/>
        </w:numPr>
        <w:tabs>
          <w:tab w:pos="1028" w:val="left" w:leader="none"/>
        </w:tabs>
        <w:spacing w:line="249" w:lineRule="auto" w:before="12" w:after="0"/>
        <w:ind w:left="1027" w:right="735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who will be delivering the training/ preparation the organisation or with other bodies such as local Healthwatch).</w:t>
      </w:r>
      <w:r>
        <w:rPr>
          <w:rFonts w:asci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line="1634" w:lineRule="exac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2"/>
          <w:sz w:val="20"/>
          <w:szCs w:val="20"/>
        </w:rPr>
        <w:pict>
          <v:group style="width:255.65pt;height:81.75pt;mso-position-horizontal-relative:char;mso-position-vertical-relative:line" coordorigin="0,0" coordsize="5113,1635">
            <v:group style="position:absolute;left:0;top:0;width:5113;height:1635" coordorigin="0,0" coordsize="5113,1635">
              <v:shape style="position:absolute;left:0;top:0;width:5113;height:1635" coordorigin="0,0" coordsize="5113,1635" path="m0,0l5113,0,5113,1635,0,1635,0,0xe" filled="true" fillcolor="#d3dff3" stroked="false">
                <v:path arrowok="t"/>
                <v:fill type="solid"/>
              </v:shape>
              <v:shape style="position:absolute;left:0;top:0;width:5113;height:1635" type="#_x0000_t202" filled="false" stroked="false">
                <v:textbox inset="0,0,0,0">
                  <w:txbxContent>
                    <w:p>
                      <w:pPr>
                        <w:spacing w:line="242" w:lineRule="auto" w:before="119"/>
                        <w:ind w:left="170" w:right="227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em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ma</w:t>
                      </w:r>
                      <w:r>
                        <w:rPr>
                          <w:rFonts w:ascii="Arial"/>
                          <w:color w:val="1A1A18"/>
                          <w:spacing w:val="-7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so</w:t>
                      </w:r>
                      <w:r>
                        <w:rPr>
                          <w:rFonts w:ascii="Arial"/>
                          <w:color w:val="1A1A18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ol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r f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ai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,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t a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g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2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11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pacing w:val="3"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B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l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y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f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brea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io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an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d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ma</w:t>
                      </w:r>
                      <w:r>
                        <w:rPr>
                          <w:rFonts w:ascii="Arial"/>
                          <w:color w:val="1A1A18"/>
                          <w:spacing w:val="-8"/>
                          <w:sz w:val="24"/>
                        </w:rPr>
                        <w:t>k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su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1A1A18"/>
                          <w:spacing w:val="-5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u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gi</w:t>
                      </w:r>
                      <w:r>
                        <w:rPr>
                          <w:rFonts w:ascii="Arial"/>
                          <w:color w:val="1A1A18"/>
                          <w:spacing w:val="-6"/>
                          <w:sz w:val="24"/>
                        </w:rPr>
                        <w:t>v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e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enoug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h 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color w:val="1A1A18"/>
                          <w:spacing w:val="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tio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n 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o 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i</w:t>
                      </w:r>
                      <w:r>
                        <w:rPr>
                          <w:rFonts w:ascii="Arial"/>
                          <w:color w:val="1A1A18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tro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u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c</w:t>
                      </w:r>
                      <w:r>
                        <w:rPr>
                          <w:rFonts w:ascii="Arial"/>
                          <w:color w:val="1A1A18"/>
                          <w:spacing w:val="-1"/>
                          <w:sz w:val="24"/>
                        </w:rPr>
                        <w:t>tio</w:t>
                      </w:r>
                      <w:r>
                        <w:rPr>
                          <w:rFonts w:ascii="Arial"/>
                          <w:color w:val="1A1A18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Arial"/>
                          <w:color w:val="1A1A18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Arial"/>
                          <w:color w:val="1A1A18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2"/>
          <w:sz w:val="20"/>
          <w:szCs w:val="20"/>
        </w:rPr>
      </w:r>
    </w:p>
    <w:p>
      <w:pPr>
        <w:pStyle w:val="BodyText"/>
        <w:spacing w:line="242" w:lineRule="auto" w:before="176"/>
        <w:ind w:left="120" w:right="78" w:firstLine="0"/>
        <w:jc w:val="left"/>
      </w:pPr>
      <w:r>
        <w:rPr>
          <w:color w:val="1A1A18"/>
          <w:spacing w:val="-3"/>
        </w:rPr>
        <w:t>For </w:t>
      </w:r>
      <w:r>
        <w:rPr>
          <w:color w:val="1A1A18"/>
        </w:rPr>
        <w:t>multi-site organisations, </w:t>
      </w:r>
      <w:r>
        <w:rPr>
          <w:color w:val="1A1A18"/>
          <w:spacing w:val="-3"/>
        </w:rPr>
        <w:t>you </w:t>
      </w:r>
      <w:r>
        <w:rPr>
          <w:color w:val="1A1A18"/>
        </w:rPr>
        <w:t>will need</w:t>
      </w:r>
      <w:r>
        <w:rPr>
          <w:color w:val="1A1A18"/>
          <w:spacing w:val="-15"/>
        </w:rPr>
        <w:t> </w:t>
      </w:r>
      <w:r>
        <w:rPr>
          <w:color w:val="1A1A18"/>
        </w:rPr>
        <w:t>to</w:t>
      </w:r>
      <w:r>
        <w:rPr>
          <w:color w:val="1A1A18"/>
        </w:rPr>
        <w:t> decide how to </w:t>
      </w:r>
      <w:r>
        <w:rPr>
          <w:color w:val="1A1A18"/>
          <w:spacing w:val="-3"/>
        </w:rPr>
        <w:t>cover </w:t>
      </w:r>
      <w:r>
        <w:rPr>
          <w:color w:val="1A1A18"/>
        </w:rPr>
        <w:t>general,</w:t>
      </w:r>
      <w:r>
        <w:rPr>
          <w:color w:val="1A1A18"/>
          <w:spacing w:val="-26"/>
        </w:rPr>
        <w:t> </w:t>
      </w:r>
      <w:r>
        <w:rPr>
          <w:color w:val="1A1A18"/>
        </w:rPr>
        <w:t>trust/organisation</w:t>
      </w:r>
      <w:r>
        <w:rPr>
          <w:color w:val="1A1A18"/>
        </w:rPr>
        <w:t> </w:t>
      </w:r>
      <w:r>
        <w:rPr>
          <w:rFonts w:ascii="Arial"/>
          <w:color w:val="1A1A18"/>
        </w:rPr>
        <w:t>wide issues and specific, site-related ones.</w:t>
      </w:r>
      <w:r>
        <w:rPr>
          <w:rFonts w:ascii="Arial"/>
          <w:color w:val="1A1A18"/>
          <w:spacing w:val="-31"/>
        </w:rPr>
        <w:t> </w:t>
      </w:r>
      <w:r>
        <w:rPr>
          <w:rFonts w:ascii="Arial"/>
          <w:color w:val="1A1A18"/>
          <w:spacing w:val="-8"/>
        </w:rPr>
        <w:t>You</w:t>
      </w:r>
      <w:r>
        <w:rPr>
          <w:rFonts w:ascii="Arial"/>
          <w:color w:val="1A1A18"/>
        </w:rPr>
        <w:t> </w:t>
      </w:r>
      <w:r>
        <w:rPr>
          <w:color w:val="1A1A18"/>
          <w:spacing w:val="-3"/>
        </w:rPr>
        <w:t>may </w:t>
      </w:r>
      <w:r>
        <w:rPr>
          <w:color w:val="1A1A18"/>
        </w:rPr>
        <w:t>wish to hold a single</w:t>
      </w:r>
      <w:r>
        <w:rPr>
          <w:color w:val="1A1A18"/>
          <w:spacing w:val="-26"/>
        </w:rPr>
        <w:t> </w:t>
      </w:r>
      <w:r>
        <w:rPr>
          <w:color w:val="1A1A18"/>
        </w:rPr>
        <w:t>training/preparation</w:t>
      </w:r>
      <w:r>
        <w:rPr>
          <w:color w:val="1A1A18"/>
        </w:rPr>
        <w:t> session in advance for all the general</w:t>
      </w:r>
      <w:r>
        <w:rPr>
          <w:color w:val="1A1A18"/>
          <w:spacing w:val="-28"/>
        </w:rPr>
        <w:t> </w:t>
      </w:r>
      <w:r>
        <w:rPr>
          <w:color w:val="1A1A18"/>
        </w:rPr>
        <w:t>issues,</w:t>
      </w:r>
      <w:r>
        <w:rPr>
          <w:color w:val="1A1A18"/>
        </w:rPr>
        <w:t> </w:t>
      </w:r>
      <w:r>
        <w:rPr>
          <w:rFonts w:ascii="Arial"/>
          <w:color w:val="1A1A18"/>
        </w:rPr>
        <w:t>with short, site-specific information on the </w:t>
      </w:r>
      <w:r>
        <w:rPr>
          <w:rFonts w:ascii="Arial"/>
          <w:color w:val="1A1A18"/>
          <w:spacing w:val="-3"/>
        </w:rPr>
        <w:t>day</w:t>
      </w:r>
      <w:r>
        <w:rPr>
          <w:rFonts w:ascii="Arial"/>
          <w:color w:val="1A1A18"/>
          <w:spacing w:val="-26"/>
        </w:rPr>
        <w:t> </w:t>
      </w:r>
      <w:r>
        <w:rPr>
          <w:rFonts w:ascii="Arial"/>
          <w:color w:val="1A1A18"/>
        </w:rPr>
        <w:t>of</w:t>
      </w:r>
      <w:r>
        <w:rPr>
          <w:rFonts w:ascii="Arial"/>
          <w:color w:val="1A1A18"/>
        </w:rPr>
        <w:t> </w:t>
      </w:r>
      <w:r>
        <w:rPr>
          <w:color w:val="1A1A18"/>
        </w:rPr>
        <w:t>the</w:t>
      </w:r>
      <w:r>
        <w:rPr>
          <w:color w:val="1A1A18"/>
          <w:spacing w:val="-19"/>
        </w:rPr>
        <w:t> </w:t>
      </w:r>
      <w:r>
        <w:rPr>
          <w:color w:val="1A1A18"/>
        </w:rPr>
        <w:t>assessment.</w:t>
      </w:r>
      <w:r>
        <w:rPr/>
      </w:r>
    </w:p>
    <w:p>
      <w:pPr>
        <w:spacing w:line="242" w:lineRule="auto" w:before="141"/>
        <w:ind w:left="120" w:right="261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i/>
          <w:color w:val="1A1A18"/>
          <w:sz w:val="24"/>
          <w:szCs w:val="24"/>
        </w:rPr>
        <w:t>On pages five and six are some</w:t>
      </w:r>
      <w:r>
        <w:rPr>
          <w:rFonts w:ascii="Arial" w:hAnsi="Arial" w:cs="Arial" w:eastAsia="Arial"/>
          <w:i/>
          <w:color w:val="1A1A18"/>
          <w:spacing w:val="-19"/>
          <w:sz w:val="24"/>
          <w:szCs w:val="24"/>
        </w:rPr>
        <w:t> </w:t>
      </w:r>
      <w:r>
        <w:rPr>
          <w:rFonts w:ascii="Arial" w:hAnsi="Arial" w:cs="Arial" w:eastAsia="Arial"/>
          <w:i/>
          <w:color w:val="1A1A18"/>
          <w:sz w:val="24"/>
          <w:szCs w:val="24"/>
        </w:rPr>
        <w:t>suggested</w:t>
      </w:r>
      <w:r>
        <w:rPr>
          <w:rFonts w:ascii="Arial" w:hAnsi="Arial" w:cs="Arial" w:eastAsia="Arial"/>
          <w:i/>
          <w:color w:val="1A1A18"/>
          <w:sz w:val="24"/>
          <w:szCs w:val="24"/>
        </w:rPr>
        <w:t> running orders for a two-hour, three-hour</w:t>
      </w:r>
      <w:r>
        <w:rPr>
          <w:rFonts w:ascii="Arial" w:hAnsi="Arial" w:cs="Arial" w:eastAsia="Arial"/>
          <w:i/>
          <w:color w:val="1A1A18"/>
          <w:spacing w:val="-24"/>
          <w:sz w:val="24"/>
          <w:szCs w:val="24"/>
        </w:rPr>
        <w:t> </w:t>
      </w:r>
      <w:r>
        <w:rPr>
          <w:rFonts w:ascii="Arial" w:hAnsi="Arial" w:cs="Arial" w:eastAsia="Arial"/>
          <w:i/>
          <w:color w:val="1A1A18"/>
          <w:sz w:val="24"/>
          <w:szCs w:val="24"/>
        </w:rPr>
        <w:t>and</w:t>
      </w:r>
      <w:r>
        <w:rPr>
          <w:rFonts w:ascii="Arial" w:hAnsi="Arial" w:cs="Arial" w:eastAsia="Arial"/>
          <w:i/>
          <w:color w:val="1A1A18"/>
          <w:sz w:val="24"/>
          <w:szCs w:val="24"/>
        </w:rPr>
        <w:t> full-day training/preparation programme.</w:t>
      </w:r>
      <w:r>
        <w:rPr>
          <w:rFonts w:ascii="Arial" w:hAnsi="Arial" w:cs="Arial" w:eastAsia="Arial"/>
          <w:i/>
          <w:color w:val="1A1A18"/>
          <w:spacing w:val="-46"/>
          <w:sz w:val="24"/>
          <w:szCs w:val="24"/>
        </w:rPr>
        <w:t> </w:t>
      </w:r>
      <w:r>
        <w:rPr>
          <w:rFonts w:ascii="Arial" w:hAnsi="Arial" w:cs="Arial" w:eastAsia="Arial"/>
          <w:i/>
          <w:color w:val="1A1A18"/>
          <w:sz w:val="24"/>
          <w:szCs w:val="24"/>
        </w:rPr>
        <w:t>These</w:t>
      </w:r>
      <w:r>
        <w:rPr>
          <w:rFonts w:ascii="Arial" w:hAnsi="Arial" w:cs="Arial" w:eastAsia="Arial"/>
          <w:i/>
          <w:color w:val="1A1A18"/>
          <w:sz w:val="24"/>
          <w:szCs w:val="24"/>
        </w:rPr>
        <w:t> are suggestions only – it is important that</w:t>
      </w:r>
      <w:r>
        <w:rPr>
          <w:rFonts w:ascii="Arial" w:hAnsi="Arial" w:cs="Arial" w:eastAsia="Arial"/>
          <w:i/>
          <w:color w:val="1A1A18"/>
          <w:spacing w:val="-39"/>
          <w:sz w:val="24"/>
          <w:szCs w:val="24"/>
        </w:rPr>
        <w:t> </w:t>
      </w:r>
      <w:r>
        <w:rPr>
          <w:rFonts w:ascii="Arial" w:hAnsi="Arial" w:cs="Arial" w:eastAsia="Arial"/>
          <w:i/>
          <w:color w:val="1A1A18"/>
          <w:sz w:val="24"/>
          <w:szCs w:val="24"/>
        </w:rPr>
        <w:t>what</w:t>
      </w:r>
      <w:r>
        <w:rPr>
          <w:rFonts w:ascii="Arial" w:hAnsi="Arial" w:cs="Arial" w:eastAsia="Arial"/>
          <w:i/>
          <w:color w:val="1A1A18"/>
          <w:sz w:val="24"/>
          <w:szCs w:val="24"/>
        </w:rPr>
        <w:t> </w:t>
      </w:r>
      <w:r>
        <w:rPr>
          <w:rFonts w:ascii="Arial" w:hAnsi="Arial" w:cs="Arial" w:eastAsia="Arial"/>
          <w:i/>
          <w:color w:val="1A1A18"/>
          <w:spacing w:val="-2"/>
          <w:sz w:val="24"/>
          <w:szCs w:val="24"/>
        </w:rPr>
        <w:t>you </w:t>
      </w:r>
      <w:r>
        <w:rPr>
          <w:rFonts w:ascii="Arial" w:hAnsi="Arial" w:cs="Arial" w:eastAsia="Arial"/>
          <w:i/>
          <w:color w:val="1A1A18"/>
          <w:sz w:val="24"/>
          <w:szCs w:val="24"/>
        </w:rPr>
        <w:t>do meets the needs of your</w:t>
      </w:r>
      <w:r>
        <w:rPr>
          <w:rFonts w:ascii="Arial" w:hAnsi="Arial" w:cs="Arial" w:eastAsia="Arial"/>
          <w:i/>
          <w:color w:val="1A1A18"/>
          <w:spacing w:val="-46"/>
          <w:sz w:val="24"/>
          <w:szCs w:val="24"/>
        </w:rPr>
        <w:t> </w:t>
      </w:r>
      <w:r>
        <w:rPr>
          <w:rFonts w:ascii="Arial" w:hAnsi="Arial" w:cs="Arial" w:eastAsia="Arial"/>
          <w:i/>
          <w:color w:val="1A1A18"/>
          <w:sz w:val="24"/>
          <w:szCs w:val="24"/>
        </w:rPr>
        <w:t>assessors.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 w:line="242" w:lineRule="auto"/>
        <w:jc w:val="left"/>
        <w:rPr>
          <w:rFonts w:ascii="Arial" w:hAnsi="Arial" w:cs="Arial" w:eastAsia="Arial"/>
          <w:sz w:val="24"/>
          <w:szCs w:val="24"/>
        </w:rPr>
        <w:sectPr>
          <w:pgSz w:w="11910" w:h="16840"/>
          <w:pgMar w:header="0" w:footer="373" w:top="600" w:bottom="560" w:left="600" w:right="600"/>
          <w:cols w:num="2" w:equalWidth="0">
            <w:col w:w="5215" w:space="138"/>
            <w:col w:w="5357"/>
          </w:cols>
        </w:sectPr>
      </w:pPr>
    </w:p>
    <w:p>
      <w:pPr>
        <w:spacing w:line="240" w:lineRule="auto" w:before="1"/>
        <w:rPr>
          <w:rFonts w:ascii="Arial" w:hAnsi="Arial" w:cs="Arial" w:eastAsia="Arial"/>
          <w:i/>
          <w:sz w:val="23"/>
          <w:szCs w:val="23"/>
        </w:rPr>
      </w:pPr>
    </w:p>
    <w:p>
      <w:pPr>
        <w:spacing w:line="3721" w:lineRule="exac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3"/>
          <w:sz w:val="20"/>
          <w:szCs w:val="20"/>
        </w:rPr>
        <w:pict>
          <v:group style="width:523.8pt;height:186.1pt;mso-position-horizontal-relative:char;mso-position-vertical-relative:line" coordorigin="0,0" coordsize="10476,3722">
            <v:shape style="position:absolute;left:5;top:5;width:10466;height:3711" type="#_x0000_t75" stroked="false">
              <v:imagedata r:id="rId7" o:title=""/>
            </v:shape>
            <v:group style="position:absolute;left:5;top:5;width:10466;height:3712" coordorigin="5,5" coordsize="10466,3712">
              <v:shape style="position:absolute;left:5;top:5;width:10466;height:3712" coordorigin="5,5" coordsize="10466,3712" path="m5,3716l10471,3716,10471,5,5,5,5,3716xe" filled="false" stroked="true" strokeweight=".5pt" strokecolor="#1a1a18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73"/>
          <w:sz w:val="20"/>
          <w:szCs w:val="20"/>
        </w:rPr>
      </w:r>
    </w:p>
    <w:p>
      <w:pPr>
        <w:spacing w:after="0" w:line="3721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00" w:right="600"/>
        </w:sectPr>
      </w:pPr>
    </w:p>
    <w:p>
      <w:pPr>
        <w:pStyle w:val="Heading1"/>
        <w:spacing w:line="360" w:lineRule="exact" w:before="47"/>
        <w:ind w:right="26"/>
        <w:jc w:val="left"/>
        <w:rPr>
          <w:b w:val="0"/>
          <w:bCs w:val="0"/>
        </w:rPr>
      </w:pPr>
      <w:bookmarkStart w:name="Who should deliver the  training/prepara" w:id="4"/>
      <w:bookmarkEnd w:id="4"/>
      <w:r>
        <w:rPr>
          <w:b w:val="0"/>
        </w:rPr>
      </w:r>
      <w:bookmarkStart w:name="Any tips or hints?" w:id="5"/>
      <w:bookmarkEnd w:id="5"/>
      <w:r>
        <w:rPr>
          <w:b w:val="0"/>
        </w:rPr>
      </w:r>
      <w:bookmarkStart w:name="Checking that training/preparation has b" w:id="6"/>
      <w:bookmarkEnd w:id="6"/>
      <w:r>
        <w:rPr>
          <w:b w:val="0"/>
        </w:rPr>
      </w:r>
      <w:bookmarkStart w:name="After the training/preparation" w:id="7"/>
      <w:bookmarkEnd w:id="7"/>
      <w:r>
        <w:rPr>
          <w:b w:val="0"/>
        </w:rPr>
      </w:r>
      <w:bookmarkStart w:name="Conclusion" w:id="8"/>
      <w:bookmarkEnd w:id="8"/>
      <w:r>
        <w:rPr>
          <w:b w:val="0"/>
        </w:rPr>
      </w:r>
      <w:bookmarkStart w:name="_bookmark1" w:id="9"/>
      <w:bookmarkEnd w:id="9"/>
      <w:r>
        <w:rPr>
          <w:b w:val="0"/>
        </w:rPr>
      </w:r>
      <w:r>
        <w:rPr>
          <w:color w:val="1A1A18"/>
        </w:rPr>
        <w:t>Who should deliver</w:t>
      </w:r>
      <w:r>
        <w:rPr>
          <w:color w:val="1A1A18"/>
          <w:spacing w:val="-19"/>
        </w:rPr>
        <w:t> </w:t>
      </w:r>
      <w:r>
        <w:rPr>
          <w:color w:val="1A1A18"/>
        </w:rPr>
        <w:t>the</w:t>
      </w:r>
      <w:r>
        <w:rPr>
          <w:color w:val="1A1A18"/>
        </w:rPr>
        <w:t> training/preparation?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00" w:right="26" w:firstLine="0"/>
        <w:jc w:val="left"/>
      </w:pPr>
      <w:r>
        <w:rPr>
          <w:color w:val="1A1A18"/>
          <w:spacing w:val="-3"/>
        </w:rPr>
        <w:t>Again, it’s </w:t>
      </w:r>
      <w:r>
        <w:rPr>
          <w:color w:val="1A1A18"/>
        </w:rPr>
        <w:t>up to </w:t>
      </w:r>
      <w:r>
        <w:rPr>
          <w:color w:val="1A1A18"/>
          <w:spacing w:val="-3"/>
        </w:rPr>
        <w:t>you. </w:t>
      </w:r>
      <w:r>
        <w:rPr>
          <w:color w:val="1A1A18"/>
        </w:rPr>
        <w:t>Arranging joint</w:t>
      </w:r>
      <w:r>
        <w:rPr>
          <w:color w:val="1A1A18"/>
          <w:spacing w:val="-8"/>
        </w:rPr>
        <w:t> </w:t>
      </w:r>
      <w:r>
        <w:rPr>
          <w:color w:val="1A1A18"/>
        </w:rPr>
        <w:t>training/</w:t>
      </w:r>
      <w:r>
        <w:rPr>
          <w:color w:val="1A1A18"/>
        </w:rPr>
        <w:t> preparation with local </w:t>
      </w:r>
      <w:r>
        <w:rPr>
          <w:color w:val="1A1A18"/>
          <w:spacing w:val="-3"/>
        </w:rPr>
        <w:t>Healthwatch </w:t>
      </w:r>
      <w:r>
        <w:rPr>
          <w:color w:val="1A1A18"/>
        </w:rPr>
        <w:t>can be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</w:rPr>
        <w:t> good </w:t>
      </w:r>
      <w:r>
        <w:rPr>
          <w:color w:val="1A1A18"/>
          <w:spacing w:val="-4"/>
        </w:rPr>
        <w:t>way </w:t>
      </w:r>
      <w:r>
        <w:rPr>
          <w:color w:val="1A1A18"/>
        </w:rPr>
        <w:t>of </w:t>
      </w:r>
      <w:r>
        <w:rPr>
          <w:color w:val="1A1A18"/>
          <w:spacing w:val="-3"/>
        </w:rPr>
        <w:t>developing </w:t>
      </w:r>
      <w:r>
        <w:rPr>
          <w:color w:val="1A1A18"/>
        </w:rPr>
        <w:t>strong relationships,</w:t>
      </w:r>
      <w:r>
        <w:rPr>
          <w:color w:val="1A1A18"/>
          <w:spacing w:val="-25"/>
        </w:rPr>
        <w:t> </w:t>
      </w:r>
      <w:r>
        <w:rPr>
          <w:color w:val="1A1A18"/>
        </w:rPr>
        <w:t>but</w:t>
      </w:r>
      <w:r>
        <w:rPr>
          <w:color w:val="1A1A18"/>
        </w:rPr>
        <w:t> others can also contribute, eg trust</w:t>
      </w:r>
      <w:r>
        <w:rPr>
          <w:color w:val="1A1A18"/>
          <w:spacing w:val="-31"/>
        </w:rPr>
        <w:t> </w:t>
      </w:r>
      <w:r>
        <w:rPr>
          <w:color w:val="1A1A18"/>
          <w:spacing w:val="-3"/>
        </w:rPr>
        <w:t>volunteer</w:t>
      </w:r>
      <w:r>
        <w:rPr>
          <w:spacing w:val="-3"/>
        </w:rPr>
      </w:r>
    </w:p>
    <w:p>
      <w:pPr>
        <w:pStyle w:val="BodyText"/>
        <w:spacing w:line="242" w:lineRule="auto"/>
        <w:ind w:left="100" w:right="26" w:firstLine="0"/>
        <w:jc w:val="left"/>
      </w:pPr>
      <w:r>
        <w:rPr>
          <w:color w:val="1A1A18"/>
        </w:rPr>
        <w:t>co-ordinator, infection </w:t>
      </w:r>
      <w:r>
        <w:rPr>
          <w:color w:val="1A1A18"/>
          <w:spacing w:val="-3"/>
        </w:rPr>
        <w:t>prevention </w:t>
      </w:r>
      <w:r>
        <w:rPr>
          <w:color w:val="1A1A18"/>
        </w:rPr>
        <w:t>staff,</w:t>
      </w:r>
      <w:r>
        <w:rPr>
          <w:color w:val="1A1A18"/>
          <w:spacing w:val="-12"/>
        </w:rPr>
        <w:t> </w:t>
      </w:r>
      <w:r>
        <w:rPr>
          <w:color w:val="1A1A18"/>
        </w:rPr>
        <w:t>local</w:t>
      </w:r>
      <w:r>
        <w:rPr>
          <w:color w:val="1A1A18"/>
        </w:rPr>
        <w:t> patient representative organisations.</w:t>
      </w:r>
      <w:r>
        <w:rPr>
          <w:color w:val="1A1A18"/>
          <w:spacing w:val="-44"/>
        </w:rPr>
        <w:t> </w:t>
      </w:r>
      <w:r>
        <w:rPr>
          <w:color w:val="1A1A18"/>
        </w:rPr>
        <w:t>Arranging</w:t>
      </w:r>
      <w:r>
        <w:rPr>
          <w:color w:val="1A1A18"/>
        </w:rPr>
        <w:t> for an </w:t>
      </w:r>
      <w:r>
        <w:rPr>
          <w:color w:val="1A1A18"/>
          <w:spacing w:val="-3"/>
        </w:rPr>
        <w:t>executive </w:t>
      </w:r>
      <w:r>
        <w:rPr>
          <w:color w:val="1A1A18"/>
        </w:rPr>
        <w:t>or non-executive director to</w:t>
      </w:r>
      <w:r>
        <w:rPr>
          <w:color w:val="1A1A18"/>
          <w:spacing w:val="-39"/>
        </w:rPr>
        <w:t> </w:t>
      </w:r>
      <w:r>
        <w:rPr>
          <w:color w:val="1A1A18"/>
        </w:rPr>
        <w:t>call</w:t>
      </w:r>
      <w:r>
        <w:rPr>
          <w:color w:val="1A1A18"/>
        </w:rPr>
        <w:t> in for a </w:t>
      </w:r>
      <w:r>
        <w:rPr>
          <w:color w:val="1A1A18"/>
          <w:spacing w:val="-3"/>
        </w:rPr>
        <w:t>few minutes </w:t>
      </w:r>
      <w:r>
        <w:rPr>
          <w:color w:val="1A1A18"/>
        </w:rPr>
        <w:t>to open the session</w:t>
      </w:r>
      <w:r>
        <w:rPr>
          <w:color w:val="1A1A18"/>
          <w:spacing w:val="-5"/>
        </w:rPr>
        <w:t> </w:t>
      </w:r>
      <w:r>
        <w:rPr>
          <w:color w:val="1A1A18"/>
        </w:rPr>
        <w:t>and</w:t>
      </w:r>
      <w:r>
        <w:rPr>
          <w:color w:val="1A1A18"/>
        </w:rPr>
        <w:t> thank patients for attending is an </w:t>
      </w:r>
      <w:r>
        <w:rPr>
          <w:color w:val="1A1A18"/>
          <w:spacing w:val="-3"/>
        </w:rPr>
        <w:t>excellent</w:t>
      </w:r>
      <w:r>
        <w:rPr>
          <w:color w:val="1A1A18"/>
          <w:spacing w:val="-30"/>
        </w:rPr>
        <w:t> </w:t>
      </w:r>
      <w:r>
        <w:rPr>
          <w:color w:val="1A1A18"/>
          <w:spacing w:val="-4"/>
        </w:rPr>
        <w:t>way</w:t>
      </w:r>
      <w:r>
        <w:rPr>
          <w:color w:val="1A1A18"/>
        </w:rPr>
        <w:t> of demonstrating how much </w:t>
      </w:r>
      <w:r>
        <w:rPr>
          <w:color w:val="1A1A18"/>
          <w:spacing w:val="-3"/>
        </w:rPr>
        <w:t>your</w:t>
      </w:r>
      <w:r>
        <w:rPr>
          <w:color w:val="1A1A18"/>
          <w:spacing w:val="-29"/>
        </w:rPr>
        <w:t> </w:t>
      </w:r>
      <w:r>
        <w:rPr>
          <w:color w:val="1A1A18"/>
        </w:rPr>
        <w:t>organisation</w:t>
      </w:r>
      <w:r>
        <w:rPr>
          <w:color w:val="1A1A18"/>
        </w:rPr>
        <w:t> </w:t>
      </w:r>
      <w:r>
        <w:rPr>
          <w:color w:val="1A1A18"/>
          <w:spacing w:val="-2"/>
        </w:rPr>
        <w:t>values </w:t>
      </w:r>
      <w:r>
        <w:rPr>
          <w:color w:val="1A1A18"/>
        </w:rPr>
        <w:t>their</w:t>
      </w:r>
      <w:r>
        <w:rPr>
          <w:color w:val="1A1A18"/>
          <w:spacing w:val="-15"/>
        </w:rPr>
        <w:t> </w:t>
      </w:r>
      <w:r>
        <w:rPr>
          <w:color w:val="1A1A18"/>
        </w:rPr>
        <w:t>input.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/>
        <w:ind w:right="26"/>
        <w:jc w:val="left"/>
        <w:rPr>
          <w:b w:val="0"/>
          <w:bCs w:val="0"/>
        </w:rPr>
      </w:pPr>
      <w:r>
        <w:rPr>
          <w:color w:val="1A1A18"/>
          <w:spacing w:val="-3"/>
        </w:rPr>
        <w:t>Any </w:t>
      </w:r>
      <w:r>
        <w:rPr>
          <w:color w:val="1A1A18"/>
        </w:rPr>
        <w:t>tips or</w:t>
      </w:r>
      <w:r>
        <w:rPr>
          <w:color w:val="1A1A18"/>
          <w:spacing w:val="9"/>
        </w:rPr>
        <w:t> </w:t>
      </w:r>
      <w:r>
        <w:rPr>
          <w:color w:val="1A1A18"/>
          <w:spacing w:val="-4"/>
        </w:rPr>
        <w:t>hints?</w:t>
      </w:r>
      <w:r>
        <w:rPr>
          <w:b w:val="0"/>
          <w:spacing w:val="-4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00" w:right="73" w:firstLine="0"/>
        <w:jc w:val="left"/>
      </w:pPr>
      <w:r>
        <w:rPr/>
        <w:pict>
          <v:group style="position:absolute;margin-left:303.638pt;margin-top:60.343887pt;width:255.65pt;height:161.7pt;mso-position-horizontal-relative:page;mso-position-vertical-relative:paragraph;z-index:1144" coordorigin="6073,1207" coordsize="5113,3234">
            <v:group style="position:absolute;left:6073;top:1207;width:5113;height:3234" coordorigin="6073,1207" coordsize="5113,3234">
              <v:shape style="position:absolute;left:6073;top:1207;width:5113;height:3234" coordorigin="6073,1207" coordsize="5113,3234" path="m6073,1207l11186,1207,11186,4440,6073,4440,6073,1207xe" filled="true" fillcolor="#d3dff3" stroked="false">
                <v:path arrowok="t"/>
                <v:fill type="solid"/>
              </v:shape>
              <v:shape style="position:absolute;left:6073;top:1207;width:5113;height:3234" type="#_x0000_t202" filled="false" stroked="false">
                <v:textbox inset="0,0,0,0">
                  <w:txbxContent>
                    <w:p>
                      <w:pPr>
                        <w:spacing w:before="103"/>
                        <w:ind w:left="17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/>
                          <w:b/>
                          <w:color w:val="1A1A18"/>
                          <w:spacing w:val="-3"/>
                          <w:sz w:val="32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32"/>
                        </w:rPr>
                        <w:t>onc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2"/>
                          <w:sz w:val="32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1A1A18"/>
                          <w:sz w:val="32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3"/>
                          <w:sz w:val="32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1A1A18"/>
                          <w:spacing w:val="-1"/>
                          <w:sz w:val="32"/>
                        </w:rPr>
                        <w:t>ion</w:t>
                      </w:r>
                      <w:r>
                        <w:rPr>
                          <w:rFonts w:ascii="Arial"/>
                          <w:sz w:val="32"/>
                        </w:rPr>
                      </w:r>
                    </w:p>
                    <w:p>
                      <w:pPr>
                        <w:spacing w:line="242" w:lineRule="auto" w:before="127"/>
                        <w:ind w:left="170" w:right="315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eastAsia="Arial"/>
                          <w:color w:val="1A1A18"/>
                          <w:spacing w:val="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ood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5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repa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tio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n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h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.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tio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ge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y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d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n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lo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p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n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.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5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who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ea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m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7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y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g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a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mo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po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5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l f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o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6"/>
                          <w:sz w:val="24"/>
                          <w:szCs w:val="24"/>
                        </w:rPr>
                        <w:t>ev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elo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p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e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n a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y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su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ts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r 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ga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1"/>
                          <w:sz w:val="24"/>
                          <w:szCs w:val="24"/>
                        </w:rPr>
                        <w:t>tio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pacing w:val="-4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color w:val="1A1A1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1A1A18"/>
          <w:spacing w:val="-3"/>
        </w:rPr>
        <w:t>Many </w:t>
      </w:r>
      <w:r>
        <w:rPr>
          <w:color w:val="1A1A18"/>
        </w:rPr>
        <w:t>patient assessors are </w:t>
      </w:r>
      <w:r>
        <w:rPr>
          <w:color w:val="1A1A18"/>
          <w:spacing w:val="-2"/>
        </w:rPr>
        <w:t>not </w:t>
      </w:r>
      <w:r>
        <w:rPr>
          <w:color w:val="1A1A18"/>
        </w:rPr>
        <w:t>in full-time</w:t>
      </w:r>
      <w:r>
        <w:rPr>
          <w:color w:val="1A1A18"/>
          <w:spacing w:val="-26"/>
        </w:rPr>
        <w:t> </w:t>
      </w:r>
      <w:r>
        <w:rPr>
          <w:color w:val="1A1A18"/>
        </w:rPr>
        <w:t>work</w:t>
      </w:r>
      <w:r>
        <w:rPr>
          <w:color w:val="1A1A18"/>
        </w:rPr>
        <w:t> and </w:t>
      </w:r>
      <w:r>
        <w:rPr>
          <w:color w:val="1A1A18"/>
          <w:spacing w:val="-3"/>
        </w:rPr>
        <w:t>may </w:t>
      </w:r>
      <w:r>
        <w:rPr>
          <w:color w:val="1A1A18"/>
        </w:rPr>
        <w:t>be unaccustomed to spending</w:t>
      </w:r>
      <w:r>
        <w:rPr>
          <w:color w:val="1A1A18"/>
          <w:spacing w:val="-20"/>
        </w:rPr>
        <w:t> </w:t>
      </w:r>
      <w:r>
        <w:rPr>
          <w:color w:val="1A1A18"/>
        </w:rPr>
        <w:t>long</w:t>
      </w:r>
      <w:r>
        <w:rPr>
          <w:color w:val="1A1A18"/>
        </w:rPr>
        <w:t> periods of time in a classroom.</w:t>
      </w:r>
      <w:r>
        <w:rPr>
          <w:color w:val="1A1A18"/>
          <w:spacing w:val="-8"/>
        </w:rPr>
        <w:t> </w:t>
      </w:r>
      <w:r>
        <w:rPr>
          <w:color w:val="1A1A18"/>
          <w:spacing w:val="-4"/>
        </w:rPr>
        <w:t>Training/</w:t>
      </w:r>
      <w:r>
        <w:rPr>
          <w:color w:val="1A1A18"/>
        </w:rPr>
        <w:t> preparation can be very tiring – the</w:t>
      </w:r>
      <w:r>
        <w:rPr>
          <w:color w:val="1A1A18"/>
          <w:spacing w:val="-23"/>
        </w:rPr>
        <w:t> </w:t>
      </w:r>
      <w:r>
        <w:rPr>
          <w:color w:val="1A1A18"/>
        </w:rPr>
        <w:t>following</w:t>
      </w:r>
      <w:r>
        <w:rPr>
          <w:color w:val="1A1A18"/>
        </w:rPr>
        <w:t> tips </w:t>
      </w:r>
      <w:r>
        <w:rPr>
          <w:color w:val="1A1A18"/>
          <w:spacing w:val="-3"/>
        </w:rPr>
        <w:t>may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help: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2" w:lineRule="auto" w:before="141" w:after="0"/>
        <w:ind w:left="326" w:right="50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pacing w:val="-3"/>
          <w:sz w:val="24"/>
          <w:szCs w:val="24"/>
        </w:rPr>
        <w:t>don’t </w:t>
      </w:r>
      <w:r>
        <w:rPr>
          <w:rFonts w:ascii="Arial" w:hAnsi="Arial" w:cs="Arial" w:eastAsia="Arial"/>
          <w:color w:val="1A1A18"/>
          <w:sz w:val="24"/>
          <w:szCs w:val="24"/>
        </w:rPr>
        <w:t>spend more than 30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minutes </w:t>
      </w:r>
      <w:r>
        <w:rPr>
          <w:rFonts w:ascii="Arial" w:hAnsi="Arial" w:cs="Arial" w:eastAsia="Arial"/>
          <w:color w:val="1A1A18"/>
          <w:sz w:val="24"/>
          <w:szCs w:val="24"/>
        </w:rPr>
        <w:t>on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any</w:t>
      </w:r>
      <w:r>
        <w:rPr>
          <w:rFonts w:ascii="Arial" w:hAnsi="Arial" w:cs="Arial" w:eastAsia="Arial"/>
          <w:color w:val="1A1A18"/>
          <w:sz w:val="24"/>
          <w:szCs w:val="24"/>
        </w:rPr>
        <w:t> single ‘chalk-and-talk’</w:t>
      </w:r>
      <w:r>
        <w:rPr>
          <w:rFonts w:ascii="Arial" w:hAnsi="Arial" w:cs="Arial" w:eastAsia="Arial"/>
          <w:color w:val="1A1A18"/>
          <w:spacing w:val="-5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session;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2" w:lineRule="auto" w:before="1" w:after="0"/>
        <w:ind w:left="326" w:right="21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pacing w:val="-3"/>
          <w:sz w:val="24"/>
          <w:szCs w:val="24"/>
        </w:rPr>
        <w:t>don’t </w:t>
      </w:r>
      <w:r>
        <w:rPr>
          <w:rFonts w:ascii="Arial" w:hAnsi="Arial" w:cs="Arial" w:eastAsia="Arial"/>
          <w:color w:val="1A1A18"/>
          <w:sz w:val="24"/>
          <w:szCs w:val="24"/>
        </w:rPr>
        <w:t>run two ‘chalk-and-talk’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sessions</w:t>
      </w:r>
      <w:r>
        <w:rPr>
          <w:rFonts w:ascii="Arial" w:hAnsi="Arial" w:cs="Arial" w:eastAsia="Arial"/>
          <w:color w:val="1A1A18"/>
          <w:sz w:val="24"/>
          <w:szCs w:val="24"/>
        </w:rPr>
        <w:t> together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–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split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them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up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with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questions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or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an</w:t>
      </w:r>
      <w:r>
        <w:rPr>
          <w:rFonts w:ascii="Arial" w:hAnsi="Arial" w:cs="Arial" w:eastAsia="Arial"/>
          <w:color w:val="1A1A18"/>
          <w:sz w:val="24"/>
          <w:szCs w:val="24"/>
        </w:rPr>
        <w:t> activity;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2" w:lineRule="auto" w:before="1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longer the </w:t>
      </w:r>
      <w:r>
        <w:rPr>
          <w:rFonts w:ascii="Arial"/>
          <w:color w:val="1A1A18"/>
          <w:spacing w:val="-4"/>
          <w:sz w:val="24"/>
        </w:rPr>
        <w:t>event, </w:t>
      </w:r>
      <w:r>
        <w:rPr>
          <w:rFonts w:ascii="Arial"/>
          <w:color w:val="1A1A18"/>
          <w:sz w:val="24"/>
        </w:rPr>
        <w:t>the more </w:t>
      </w:r>
      <w:r>
        <w:rPr>
          <w:rFonts w:ascii="Arial"/>
          <w:color w:val="1A1A18"/>
          <w:spacing w:val="-3"/>
          <w:sz w:val="24"/>
        </w:rPr>
        <w:t>interactive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work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you </w:t>
      </w:r>
      <w:r>
        <w:rPr>
          <w:rFonts w:ascii="Arial"/>
          <w:color w:val="1A1A18"/>
          <w:sz w:val="24"/>
        </w:rPr>
        <w:t>should include </w:t>
      </w:r>
      <w:r>
        <w:rPr>
          <w:rFonts w:ascii="Arial"/>
          <w:color w:val="1A1A18"/>
          <w:spacing w:val="-5"/>
          <w:sz w:val="24"/>
        </w:rPr>
        <w:t>(eg </w:t>
      </w:r>
      <w:r>
        <w:rPr>
          <w:rFonts w:ascii="Arial"/>
          <w:color w:val="1A1A18"/>
          <w:sz w:val="24"/>
        </w:rPr>
        <w:t>table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discussions,</w:t>
      </w:r>
      <w:r>
        <w:rPr>
          <w:rFonts w:ascii="Arial"/>
          <w:color w:val="1A1A18"/>
          <w:sz w:val="24"/>
        </w:rPr>
        <w:t> mock assessments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6"/>
          <w:sz w:val="24"/>
        </w:rPr>
        <w:t>etc);</w:t>
      </w:r>
      <w:r>
        <w:rPr>
          <w:rFonts w:ascii="Arial"/>
          <w:spacing w:val="-6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1" w:after="0"/>
        <w:ind w:left="326" w:right="26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build in plenty of</w:t>
      </w:r>
      <w:r>
        <w:rPr>
          <w:rFonts w:ascii="Arial"/>
          <w:color w:val="1A1A18"/>
          <w:spacing w:val="-2"/>
          <w:sz w:val="24"/>
        </w:rPr>
        <w:t> </w:t>
      </w:r>
      <w:r>
        <w:rPr>
          <w:rFonts w:ascii="Arial"/>
          <w:color w:val="1A1A18"/>
          <w:spacing w:val="-3"/>
          <w:sz w:val="24"/>
        </w:rPr>
        <w:t>breaks;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2" w:lineRule="auto" w:before="4" w:after="0"/>
        <w:ind w:left="326" w:right="31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pacing w:val="-3"/>
          <w:sz w:val="24"/>
          <w:szCs w:val="24"/>
        </w:rPr>
        <w:t>make </w:t>
      </w:r>
      <w:r>
        <w:rPr>
          <w:rFonts w:ascii="Arial" w:hAnsi="Arial" w:cs="Arial" w:eastAsia="Arial"/>
          <w:color w:val="1A1A18"/>
          <w:sz w:val="24"/>
          <w:szCs w:val="24"/>
        </w:rPr>
        <w:t>sure no-one is isolated –</w:t>
      </w:r>
      <w:r>
        <w:rPr>
          <w:rFonts w:ascii="Arial" w:hAnsi="Arial" w:cs="Arial" w:eastAsia="Arial"/>
          <w:color w:val="1A1A18"/>
          <w:spacing w:val="-11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consider</w:t>
      </w:r>
      <w:r>
        <w:rPr>
          <w:rFonts w:ascii="Arial" w:hAnsi="Arial" w:cs="Arial" w:eastAsia="Arial"/>
          <w:color w:val="1A1A18"/>
          <w:sz w:val="24"/>
          <w:szCs w:val="24"/>
        </w:rPr>
        <w:t> inviting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other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staff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to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join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in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at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lunch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to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meet</w:t>
      </w:r>
      <w:r>
        <w:rPr>
          <w:rFonts w:ascii="Arial" w:hAnsi="Arial" w:cs="Arial" w:eastAsia="Arial"/>
          <w:color w:val="1A1A18"/>
          <w:sz w:val="24"/>
          <w:szCs w:val="24"/>
        </w:rPr>
        <w:t> patient assessors and introduce them</w:t>
      </w:r>
      <w:r>
        <w:rPr>
          <w:rFonts w:ascii="Arial" w:hAnsi="Arial" w:cs="Arial" w:eastAsia="Arial"/>
          <w:color w:val="1A1A18"/>
          <w:spacing w:val="-21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to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others;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2" w:lineRule="auto" w:before="1" w:after="0"/>
        <w:ind w:left="326" w:right="57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provide handouts or </w:t>
      </w:r>
      <w:r>
        <w:rPr>
          <w:rFonts w:ascii="Arial"/>
          <w:color w:val="1A1A18"/>
          <w:spacing w:val="-3"/>
          <w:sz w:val="24"/>
        </w:rPr>
        <w:t>notes </w:t>
      </w:r>
      <w:r>
        <w:rPr>
          <w:rFonts w:ascii="Arial"/>
          <w:color w:val="1A1A18"/>
          <w:sz w:val="24"/>
        </w:rPr>
        <w:t>to back up</w:t>
      </w:r>
      <w:r>
        <w:rPr>
          <w:rFonts w:ascii="Arial"/>
          <w:color w:val="1A1A18"/>
          <w:spacing w:val="-31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sessions.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360" w:lineRule="exact" w:before="139"/>
        <w:ind w:right="26"/>
        <w:jc w:val="left"/>
        <w:rPr>
          <w:b w:val="0"/>
          <w:bCs w:val="0"/>
        </w:rPr>
      </w:pPr>
      <w:r>
        <w:rPr>
          <w:color w:val="1A1A18"/>
        </w:rPr>
        <w:t>Checking that</w:t>
      </w:r>
      <w:r>
        <w:rPr>
          <w:color w:val="1A1A18"/>
          <w:spacing w:val="-4"/>
        </w:rPr>
        <w:t> </w:t>
      </w:r>
      <w:r>
        <w:rPr>
          <w:color w:val="1A1A18"/>
        </w:rPr>
        <w:t>training/</w:t>
      </w:r>
      <w:r>
        <w:rPr>
          <w:color w:val="1A1A18"/>
        </w:rPr>
        <w:t> preparation has been</w:t>
      </w:r>
      <w:r>
        <w:rPr>
          <w:color w:val="1A1A18"/>
          <w:spacing w:val="-1"/>
        </w:rPr>
        <w:t> </w:t>
      </w:r>
      <w:r>
        <w:rPr>
          <w:color w:val="1A1A18"/>
        </w:rPr>
        <w:t>effective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00" w:right="0" w:firstLine="0"/>
        <w:jc w:val="left"/>
      </w:pPr>
      <w:r>
        <w:rPr>
          <w:color w:val="1A1A18"/>
          <w:spacing w:val="-3"/>
        </w:rPr>
        <w:t>It’s </w:t>
      </w:r>
      <w:r>
        <w:rPr>
          <w:color w:val="1A1A18"/>
        </w:rPr>
        <w:t>important to ensure that patient</w:t>
      </w:r>
      <w:r>
        <w:rPr>
          <w:color w:val="1A1A18"/>
          <w:spacing w:val="-23"/>
        </w:rPr>
        <w:t> </w:t>
      </w:r>
      <w:r>
        <w:rPr>
          <w:color w:val="1A1A18"/>
        </w:rPr>
        <w:t>assessors</w:t>
      </w:r>
      <w:r>
        <w:rPr>
          <w:color w:val="1A1A18"/>
        </w:rPr>
        <w:t> </w:t>
      </w:r>
      <w:r>
        <w:rPr>
          <w:color w:val="1A1A18"/>
          <w:spacing w:val="-4"/>
        </w:rPr>
        <w:t>have </w:t>
      </w:r>
      <w:r>
        <w:rPr>
          <w:color w:val="1A1A18"/>
        </w:rPr>
        <w:t>fully understood the</w:t>
      </w:r>
      <w:r>
        <w:rPr>
          <w:color w:val="1A1A18"/>
          <w:spacing w:val="-20"/>
        </w:rPr>
        <w:t> </w:t>
      </w:r>
      <w:r>
        <w:rPr>
          <w:color w:val="1A1A18"/>
        </w:rPr>
        <w:t>training/preparation</w:t>
      </w:r>
      <w:r>
        <w:rPr>
          <w:color w:val="1A1A18"/>
        </w:rPr>
        <w:t> and are </w:t>
      </w:r>
      <w:r>
        <w:rPr>
          <w:color w:val="1A1A18"/>
          <w:spacing w:val="-3"/>
        </w:rPr>
        <w:t>aware </w:t>
      </w:r>
      <w:r>
        <w:rPr>
          <w:color w:val="1A1A18"/>
        </w:rPr>
        <w:t>of their roles. Formal testing</w:t>
      </w:r>
      <w:r>
        <w:rPr>
          <w:color w:val="1A1A18"/>
          <w:spacing w:val="-27"/>
        </w:rPr>
        <w:t> </w:t>
      </w:r>
      <w:r>
        <w:rPr>
          <w:color w:val="1A1A18"/>
        </w:rPr>
        <w:t>is</w:t>
      </w:r>
      <w:r>
        <w:rPr>
          <w:color w:val="1A1A18"/>
        </w:rPr>
        <w:t> inappropriate,</w:t>
      </w:r>
      <w:r>
        <w:rPr>
          <w:color w:val="1A1A18"/>
          <w:spacing w:val="-9"/>
        </w:rPr>
        <w:t> </w:t>
      </w:r>
      <w:r>
        <w:rPr>
          <w:color w:val="1A1A18"/>
        </w:rPr>
        <w:t>but</w:t>
      </w:r>
      <w:r>
        <w:rPr>
          <w:color w:val="1A1A18"/>
          <w:spacing w:val="-9"/>
        </w:rPr>
        <w:t> </w:t>
      </w:r>
      <w:r>
        <w:rPr>
          <w:color w:val="1A1A18"/>
        </w:rPr>
        <w:t>try</w:t>
      </w:r>
      <w:r>
        <w:rPr>
          <w:color w:val="1A1A18"/>
          <w:spacing w:val="-9"/>
        </w:rPr>
        <w:t> </w:t>
      </w:r>
      <w:r>
        <w:rPr>
          <w:color w:val="1A1A18"/>
        </w:rPr>
        <w:t>to</w:t>
      </w:r>
      <w:r>
        <w:rPr>
          <w:color w:val="1A1A18"/>
          <w:spacing w:val="-9"/>
        </w:rPr>
        <w:t> </w:t>
      </w:r>
      <w:r>
        <w:rPr>
          <w:color w:val="1A1A18"/>
        </w:rPr>
        <w:t>build</w:t>
      </w:r>
      <w:r>
        <w:rPr>
          <w:color w:val="1A1A18"/>
          <w:spacing w:val="-9"/>
        </w:rPr>
        <w:t> </w:t>
      </w:r>
      <w:r>
        <w:rPr>
          <w:color w:val="1A1A18"/>
        </w:rPr>
        <w:t>in</w:t>
      </w:r>
      <w:r>
        <w:rPr>
          <w:color w:val="1A1A18"/>
          <w:spacing w:val="-9"/>
        </w:rPr>
        <w:t> </w:t>
      </w:r>
      <w:r>
        <w:rPr>
          <w:color w:val="1A1A18"/>
        </w:rPr>
        <w:t>enough</w:t>
      </w:r>
      <w:r>
        <w:rPr>
          <w:color w:val="1A1A18"/>
          <w:spacing w:val="-9"/>
        </w:rPr>
        <w:t> </w:t>
      </w:r>
      <w:r>
        <w:rPr>
          <w:color w:val="1A1A18"/>
        </w:rPr>
        <w:t>question</w:t>
      </w:r>
      <w:r>
        <w:rPr>
          <w:color w:val="1A1A18"/>
        </w:rPr>
        <w:t> and </w:t>
      </w:r>
      <w:r>
        <w:rPr>
          <w:color w:val="1A1A18"/>
          <w:spacing w:val="-3"/>
        </w:rPr>
        <w:t>answer </w:t>
      </w:r>
      <w:r>
        <w:rPr>
          <w:color w:val="1A1A18"/>
        </w:rPr>
        <w:t>sessions to clear up </w:t>
      </w:r>
      <w:r>
        <w:rPr>
          <w:color w:val="1A1A18"/>
          <w:spacing w:val="-3"/>
        </w:rPr>
        <w:t>any </w:t>
      </w:r>
      <w:r>
        <w:rPr>
          <w:color w:val="1A1A18"/>
        </w:rPr>
        <w:t>areas</w:t>
      </w:r>
      <w:r>
        <w:rPr>
          <w:color w:val="1A1A18"/>
          <w:spacing w:val="-13"/>
        </w:rPr>
        <w:t> </w:t>
      </w:r>
      <w:r>
        <w:rPr>
          <w:color w:val="1A1A18"/>
        </w:rPr>
        <w:t>of</w:t>
      </w:r>
      <w:r>
        <w:rPr>
          <w:color w:val="1A1A18"/>
        </w:rPr>
        <w:t> confusion. It can be helpful to ‘buddy-up’</w:t>
      </w:r>
      <w:r>
        <w:rPr>
          <w:color w:val="1A1A18"/>
          <w:spacing w:val="-28"/>
        </w:rPr>
        <w:t> </w:t>
      </w:r>
      <w:r>
        <w:rPr>
          <w:color w:val="1A1A18"/>
          <w:spacing w:val="-2"/>
        </w:rPr>
        <w:t>new</w:t>
      </w:r>
      <w:r>
        <w:rPr>
          <w:color w:val="1A1A18"/>
        </w:rPr>
        <w:t> assessors with some of </w:t>
      </w:r>
      <w:r>
        <w:rPr>
          <w:color w:val="1A1A18"/>
          <w:spacing w:val="-3"/>
        </w:rPr>
        <w:t>your existing</w:t>
      </w:r>
      <w:r>
        <w:rPr>
          <w:color w:val="1A1A18"/>
          <w:spacing w:val="-4"/>
        </w:rPr>
        <w:t> </w:t>
      </w:r>
      <w:r>
        <w:rPr>
          <w:color w:val="1A1A18"/>
        </w:rPr>
        <w:t>PLACE</w:t>
      </w:r>
      <w:r>
        <w:rPr>
          <w:color w:val="1A1A18"/>
        </w:rPr>
        <w:t> assessors for</w:t>
      </w:r>
      <w:r>
        <w:rPr>
          <w:color w:val="1A1A18"/>
          <w:spacing w:val="-15"/>
        </w:rPr>
        <w:t> </w:t>
      </w:r>
      <w:r>
        <w:rPr>
          <w:color w:val="1A1A18"/>
        </w:rPr>
        <w:t>support.</w:t>
      </w:r>
      <w:r>
        <w:rPr/>
      </w:r>
    </w:p>
    <w:p>
      <w:pPr>
        <w:pStyle w:val="BodyText"/>
        <w:spacing w:line="242" w:lineRule="auto" w:before="52"/>
        <w:ind w:left="100" w:right="126" w:firstLine="0"/>
        <w:jc w:val="left"/>
      </w:pPr>
      <w:r>
        <w:rPr>
          <w:spacing w:val="-3"/>
        </w:rPr>
        <w:br w:type="column"/>
      </w:r>
      <w:r>
        <w:rPr>
          <w:color w:val="1A1A18"/>
          <w:spacing w:val="-3"/>
        </w:rPr>
        <w:t>Many </w:t>
      </w:r>
      <w:r>
        <w:rPr>
          <w:color w:val="1A1A18"/>
        </w:rPr>
        <w:t>people are reluctant to ask questions in</w:t>
      </w:r>
      <w:r>
        <w:rPr>
          <w:color w:val="1A1A18"/>
          <w:spacing w:val="-32"/>
        </w:rPr>
        <w:t> </w:t>
      </w:r>
      <w:r>
        <w:rPr>
          <w:color w:val="1A1A18"/>
        </w:rPr>
        <w:t>a</w:t>
      </w:r>
      <w:r>
        <w:rPr>
          <w:color w:val="1A1A18"/>
        </w:rPr>
        <w:t> large </w:t>
      </w:r>
      <w:r>
        <w:rPr>
          <w:color w:val="1A1A18"/>
          <w:spacing w:val="-3"/>
        </w:rPr>
        <w:t>group, </w:t>
      </w:r>
      <w:r>
        <w:rPr>
          <w:color w:val="1A1A18"/>
        </w:rPr>
        <w:t>for fear of looking foolish.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Make</w:t>
      </w:r>
      <w:r>
        <w:rPr>
          <w:color w:val="1A1A18"/>
        </w:rPr>
        <w:t> sure </w:t>
      </w:r>
      <w:r>
        <w:rPr>
          <w:color w:val="1A1A18"/>
          <w:spacing w:val="-3"/>
        </w:rPr>
        <w:t>you </w:t>
      </w:r>
      <w:r>
        <w:rPr>
          <w:color w:val="1A1A18"/>
        </w:rPr>
        <w:t>offer plenty of opportunity for</w:t>
      </w:r>
      <w:r>
        <w:rPr>
          <w:color w:val="1A1A18"/>
          <w:spacing w:val="-10"/>
        </w:rPr>
        <w:t> </w:t>
      </w:r>
      <w:r>
        <w:rPr>
          <w:color w:val="1A1A18"/>
        </w:rPr>
        <w:t>one-to-</w:t>
      </w:r>
      <w:r>
        <w:rPr>
          <w:color w:val="1A1A18"/>
        </w:rPr>
        <w:t> one discussions with experienced</w:t>
      </w:r>
      <w:r>
        <w:rPr>
          <w:color w:val="1A1A18"/>
          <w:spacing w:val="-16"/>
        </w:rPr>
        <w:t> </w:t>
      </w:r>
      <w:r>
        <w:rPr>
          <w:color w:val="1A1A18"/>
        </w:rPr>
        <w:t>assessors</w:t>
      </w:r>
      <w:r>
        <w:rPr>
          <w:color w:val="1A1A18"/>
        </w:rPr>
        <w:t> (staff or </w:t>
      </w:r>
      <w:r>
        <w:rPr>
          <w:color w:val="1A1A18"/>
          <w:spacing w:val="-4"/>
        </w:rPr>
        <w:t>patient), </w:t>
      </w:r>
      <w:r>
        <w:rPr>
          <w:color w:val="1A1A18"/>
        </w:rPr>
        <w:t>eg </w:t>
      </w:r>
      <w:r>
        <w:rPr>
          <w:color w:val="1A1A18"/>
          <w:spacing w:val="-4"/>
        </w:rPr>
        <w:t>over </w:t>
      </w:r>
      <w:r>
        <w:rPr>
          <w:color w:val="1A1A18"/>
        </w:rPr>
        <w:t>coffee </w:t>
      </w:r>
      <w:r>
        <w:rPr>
          <w:color w:val="1A1A18"/>
          <w:spacing w:val="-2"/>
        </w:rPr>
        <w:t>breaks </w:t>
      </w:r>
      <w:r>
        <w:rPr>
          <w:color w:val="1A1A18"/>
        </w:rPr>
        <w:t>or</w:t>
      </w:r>
      <w:r>
        <w:rPr>
          <w:color w:val="1A1A18"/>
          <w:spacing w:val="-2"/>
        </w:rPr>
        <w:t> </w:t>
      </w:r>
      <w:r>
        <w:rPr>
          <w:color w:val="1A1A18"/>
        </w:rPr>
        <w:t>during</w:t>
      </w:r>
      <w:r>
        <w:rPr>
          <w:color w:val="1A1A18"/>
        </w:rPr>
        <w:t> table discussions. </w:t>
      </w:r>
      <w:r>
        <w:rPr>
          <w:color w:val="1A1A18"/>
          <w:spacing w:val="-3"/>
        </w:rPr>
        <w:t>Alternatively, </w:t>
      </w:r>
      <w:r>
        <w:rPr>
          <w:color w:val="1A1A18"/>
        </w:rPr>
        <w:t>ask</w:t>
      </w:r>
      <w:r>
        <w:rPr>
          <w:color w:val="1A1A18"/>
          <w:spacing w:val="-23"/>
        </w:rPr>
        <w:t> </w:t>
      </w:r>
      <w:r>
        <w:rPr>
          <w:color w:val="1A1A18"/>
        </w:rPr>
        <w:t>participants</w:t>
      </w:r>
      <w:r>
        <w:rPr>
          <w:color w:val="1A1A18"/>
        </w:rPr>
        <w:t> to jot down on paper the things that are</w:t>
      </w:r>
      <w:r>
        <w:rPr>
          <w:color w:val="1A1A18"/>
          <w:spacing w:val="-44"/>
        </w:rPr>
        <w:t> </w:t>
      </w:r>
      <w:r>
        <w:rPr>
          <w:color w:val="1A1A18"/>
        </w:rPr>
        <w:t>worrying</w:t>
      </w:r>
      <w:r>
        <w:rPr>
          <w:color w:val="1A1A18"/>
        </w:rPr>
        <w:t> them and drop them in a </w:t>
      </w:r>
      <w:r>
        <w:rPr>
          <w:color w:val="1A1A18"/>
          <w:spacing w:val="-3"/>
        </w:rPr>
        <w:t>box. </w:t>
      </w:r>
      <w:r>
        <w:rPr>
          <w:color w:val="1A1A18"/>
        </w:rPr>
        <w:t>These can</w:t>
      </w:r>
      <w:r>
        <w:rPr>
          <w:color w:val="1A1A18"/>
          <w:spacing w:val="16"/>
        </w:rPr>
        <w:t> </w:t>
      </w:r>
      <w:r>
        <w:rPr>
          <w:color w:val="1A1A18"/>
        </w:rPr>
        <w:t>then</w:t>
      </w:r>
      <w:r>
        <w:rPr>
          <w:color w:val="1A1A18"/>
        </w:rPr>
        <w:t> be addressed anonymously with the</w:t>
      </w:r>
      <w:r>
        <w:rPr>
          <w:color w:val="1A1A18"/>
          <w:spacing w:val="-18"/>
        </w:rPr>
        <w:t> </w:t>
      </w:r>
      <w:r>
        <w:rPr>
          <w:color w:val="1A1A18"/>
        </w:rPr>
        <w:t>whole</w:t>
      </w:r>
      <w:r>
        <w:rPr>
          <w:color w:val="1A1A18"/>
          <w:spacing w:val="-2"/>
        </w:rPr>
        <w:t> </w:t>
      </w:r>
      <w:r>
        <w:rPr>
          <w:color w:val="1A1A18"/>
        </w:rPr>
        <w:t>group – the chances are that more than</w:t>
      </w:r>
      <w:r>
        <w:rPr>
          <w:color w:val="1A1A18"/>
          <w:spacing w:val="-21"/>
        </w:rPr>
        <w:t> </w:t>
      </w:r>
      <w:r>
        <w:rPr>
          <w:color w:val="1A1A18"/>
        </w:rPr>
        <w:t>one</w:t>
      </w:r>
      <w:r>
        <w:rPr>
          <w:color w:val="1A1A18"/>
        </w:rPr>
        <w:t> person has the same</w:t>
      </w:r>
      <w:r>
        <w:rPr>
          <w:color w:val="1A1A18"/>
          <w:spacing w:val="-18"/>
        </w:rPr>
        <w:t> </w:t>
      </w:r>
      <w:r>
        <w:rPr>
          <w:color w:val="1A1A18"/>
        </w:rPr>
        <w:t>concern.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Heading1"/>
        <w:spacing w:line="240" w:lineRule="auto"/>
        <w:ind w:right="126"/>
        <w:jc w:val="left"/>
        <w:rPr>
          <w:b w:val="0"/>
          <w:bCs w:val="0"/>
        </w:rPr>
      </w:pPr>
      <w:r>
        <w:rPr>
          <w:color w:val="1A1A18"/>
        </w:rPr>
        <w:t>After the</w:t>
      </w:r>
      <w:r>
        <w:rPr>
          <w:color w:val="1A1A18"/>
          <w:spacing w:val="-8"/>
        </w:rPr>
        <w:t> </w:t>
      </w:r>
      <w:r>
        <w:rPr>
          <w:color w:val="1A1A18"/>
        </w:rPr>
        <w:t>training/preparation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pStyle w:val="BodyText"/>
        <w:spacing w:line="242" w:lineRule="auto" w:before="0"/>
        <w:ind w:left="100" w:right="173" w:firstLine="0"/>
        <w:jc w:val="left"/>
      </w:pPr>
      <w:r>
        <w:rPr>
          <w:color w:val="1A1A18"/>
        </w:rPr>
        <w:t>Sending out further information after the</w:t>
      </w:r>
      <w:r>
        <w:rPr>
          <w:color w:val="1A1A18"/>
          <w:spacing w:val="-29"/>
        </w:rPr>
        <w:t> </w:t>
      </w:r>
      <w:r>
        <w:rPr>
          <w:color w:val="1A1A18"/>
          <w:spacing w:val="-4"/>
        </w:rPr>
        <w:t>event</w:t>
      </w:r>
      <w:r>
        <w:rPr>
          <w:color w:val="1A1A18"/>
        </w:rPr>
        <w:t> helps people feel fully </w:t>
      </w:r>
      <w:r>
        <w:rPr>
          <w:color w:val="1A1A18"/>
          <w:spacing w:val="-3"/>
        </w:rPr>
        <w:t>involved </w:t>
      </w:r>
      <w:r>
        <w:rPr>
          <w:color w:val="1A1A18"/>
        </w:rPr>
        <w:t>and offers</w:t>
      </w:r>
      <w:r>
        <w:rPr>
          <w:color w:val="1A1A18"/>
          <w:spacing w:val="-17"/>
        </w:rPr>
        <w:t> </w:t>
      </w:r>
      <w:r>
        <w:rPr>
          <w:color w:val="1A1A18"/>
        </w:rPr>
        <w:t>an</w:t>
      </w:r>
      <w:r>
        <w:rPr>
          <w:color w:val="1A1A18"/>
        </w:rPr>
        <w:t> opportunity for them to refresh what </w:t>
      </w:r>
      <w:r>
        <w:rPr>
          <w:color w:val="1A1A18"/>
          <w:spacing w:val="-3"/>
        </w:rPr>
        <w:t>they</w:t>
      </w:r>
      <w:r>
        <w:rPr>
          <w:color w:val="1A1A18"/>
          <w:spacing w:val="-24"/>
        </w:rPr>
        <w:t> </w:t>
      </w:r>
      <w:r>
        <w:rPr>
          <w:color w:val="1A1A18"/>
          <w:spacing w:val="-4"/>
        </w:rPr>
        <w:t>have</w:t>
      </w:r>
      <w:r>
        <w:rPr>
          <w:color w:val="1A1A18"/>
        </w:rPr>
        <w:t> learned. Some handouts need to be </w:t>
      </w:r>
      <w:r>
        <w:rPr>
          <w:color w:val="1A1A18"/>
          <w:spacing w:val="-3"/>
        </w:rPr>
        <w:t>given</w:t>
      </w:r>
      <w:r>
        <w:rPr>
          <w:color w:val="1A1A18"/>
          <w:spacing w:val="-29"/>
        </w:rPr>
        <w:t> </w:t>
      </w:r>
      <w:r>
        <w:rPr>
          <w:color w:val="1A1A18"/>
        </w:rPr>
        <w:t>out</w:t>
      </w:r>
      <w:r>
        <w:rPr>
          <w:color w:val="1A1A18"/>
        </w:rPr>
        <w:t> on the </w:t>
      </w:r>
      <w:r>
        <w:rPr>
          <w:color w:val="1A1A18"/>
          <w:spacing w:val="-7"/>
        </w:rPr>
        <w:t>day, </w:t>
      </w:r>
      <w:r>
        <w:rPr>
          <w:color w:val="1A1A18"/>
        </w:rPr>
        <w:t>but think about whether there</w:t>
      </w:r>
      <w:r>
        <w:rPr>
          <w:color w:val="1A1A18"/>
          <w:spacing w:val="-17"/>
        </w:rPr>
        <w:t> </w:t>
      </w:r>
      <w:r>
        <w:rPr>
          <w:color w:val="1A1A18"/>
        </w:rPr>
        <w:t>is</w:t>
      </w:r>
      <w:r>
        <w:rPr>
          <w:color w:val="1A1A18"/>
        </w:rPr>
        <w:t> anything </w:t>
      </w:r>
      <w:r>
        <w:rPr>
          <w:color w:val="1A1A18"/>
          <w:spacing w:val="-3"/>
        </w:rPr>
        <w:t>you </w:t>
      </w:r>
      <w:r>
        <w:rPr>
          <w:color w:val="1A1A18"/>
        </w:rPr>
        <w:t>can send </w:t>
      </w:r>
      <w:r>
        <w:rPr>
          <w:color w:val="1A1A18"/>
          <w:spacing w:val="-4"/>
        </w:rPr>
        <w:t>separately, </w:t>
      </w:r>
      <w:r>
        <w:rPr>
          <w:color w:val="1A1A18"/>
        </w:rPr>
        <w:t>between</w:t>
      </w:r>
      <w:r>
        <w:rPr>
          <w:color w:val="1A1A18"/>
          <w:spacing w:val="-13"/>
        </w:rPr>
        <w:t> </w:t>
      </w:r>
      <w:r>
        <w:rPr>
          <w:color w:val="1A1A18"/>
        </w:rPr>
        <w:t>the</w:t>
      </w:r>
      <w:r>
        <w:rPr>
          <w:color w:val="1A1A18"/>
          <w:spacing w:val="-2"/>
        </w:rPr>
        <w:t> </w:t>
      </w:r>
      <w:r>
        <w:rPr>
          <w:color w:val="1A1A18"/>
        </w:rPr>
        <w:t>training/preparation</w:t>
      </w:r>
      <w:r>
        <w:rPr>
          <w:color w:val="1A1A18"/>
          <w:spacing w:val="-16"/>
        </w:rPr>
        <w:t> </w:t>
      </w:r>
      <w:r>
        <w:rPr>
          <w:color w:val="1A1A18"/>
        </w:rPr>
        <w:t>and</w:t>
      </w:r>
      <w:r>
        <w:rPr>
          <w:color w:val="1A1A18"/>
          <w:spacing w:val="-16"/>
        </w:rPr>
        <w:t> </w:t>
      </w:r>
      <w:r>
        <w:rPr>
          <w:color w:val="1A1A18"/>
        </w:rPr>
        <w:t>the</w:t>
      </w:r>
      <w:r>
        <w:rPr>
          <w:color w:val="1A1A18"/>
          <w:spacing w:val="-16"/>
        </w:rPr>
        <w:t> </w:t>
      </w:r>
      <w:r>
        <w:rPr>
          <w:color w:val="1A1A18"/>
        </w:rPr>
        <w:t>assessment</w:t>
      </w:r>
      <w:r>
        <w:rPr>
          <w:color w:val="1A1A18"/>
          <w:spacing w:val="-17"/>
        </w:rPr>
        <w:t> </w:t>
      </w:r>
      <w:r>
        <w:rPr>
          <w:color w:val="1A1A18"/>
        </w:rPr>
        <w:t>visit.</w:t>
      </w:r>
      <w:r>
        <w:rPr/>
      </w:r>
    </w:p>
    <w:p>
      <w:pPr>
        <w:spacing w:after="0" w:line="242" w:lineRule="auto"/>
        <w:jc w:val="left"/>
        <w:sectPr>
          <w:pgSz w:w="11910" w:h="16840"/>
          <w:pgMar w:header="0" w:footer="373" w:top="600" w:bottom="560" w:left="620" w:right="600"/>
          <w:cols w:num="2" w:equalWidth="0">
            <w:col w:w="5214" w:space="139"/>
            <w:col w:w="5337"/>
          </w:cols>
        </w:sectPr>
      </w:pPr>
    </w:p>
    <w:p>
      <w:pPr>
        <w:pStyle w:val="Heading1"/>
        <w:spacing w:line="240" w:lineRule="auto" w:before="35"/>
        <w:ind w:left="120" w:right="0"/>
        <w:jc w:val="left"/>
        <w:rPr>
          <w:b w:val="0"/>
          <w:bCs w:val="0"/>
        </w:rPr>
      </w:pPr>
      <w:bookmarkStart w:name="Suggested training/preparation plan – tw" w:id="10"/>
      <w:bookmarkEnd w:id="10"/>
      <w:r>
        <w:rPr>
          <w:b w:val="0"/>
          <w:bCs w:val="0"/>
        </w:rPr>
      </w:r>
      <w:bookmarkStart w:name="Suggested training/preparation plan – th" w:id="11"/>
      <w:bookmarkEnd w:id="11"/>
      <w:r>
        <w:rPr>
          <w:b w:val="0"/>
          <w:bCs w:val="0"/>
        </w:rPr>
      </w:r>
      <w:bookmarkStart w:name="_bookmark2" w:id="12"/>
      <w:bookmarkEnd w:id="12"/>
      <w:r>
        <w:rPr>
          <w:b w:val="0"/>
          <w:bCs w:val="0"/>
        </w:rPr>
      </w:r>
      <w:r>
        <w:rPr>
          <w:color w:val="1A1A18"/>
        </w:rPr>
        <w:t>Suggested training/preparation plan – two</w:t>
      </w:r>
      <w:r>
        <w:rPr>
          <w:color w:val="1A1A18"/>
          <w:spacing w:val="-18"/>
        </w:rPr>
        <w:t> </w:t>
      </w:r>
      <w:r>
        <w:rPr>
          <w:color w:val="1A1A18"/>
        </w:rPr>
        <w:t>hours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1"/>
        <w:gridCol w:w="1507"/>
      </w:tblGrid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0BA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Item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0BA"/>
          </w:tcPr>
          <w:p>
            <w:pPr>
              <w:pStyle w:val="TableParagraph"/>
              <w:spacing w:line="240" w:lineRule="auto" w:before="24"/>
              <w:ind w:left="15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Time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>(min)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Arrival and coffee – networking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position w:val="8"/>
                <w:sz w:val="14"/>
                <w:szCs w:val="14"/>
              </w:rPr>
              <w:t>1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/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Welcome and</w:t>
            </w:r>
            <w:r>
              <w:rPr>
                <w:rFonts w:ascii="Arial"/>
                <w:color w:val="1A1A18"/>
                <w:spacing w:val="-3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introduction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PowerPoint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presentation –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There’s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 PLACE for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us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Break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Understanding the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Information about the </w:t>
            </w:r>
            <w:r>
              <w:rPr>
                <w:rFonts w:ascii="Arial"/>
                <w:color w:val="1A1A18"/>
                <w:spacing w:val="-3"/>
                <w:sz w:val="24"/>
              </w:rPr>
              <w:t>site/organisation, (layout, </w:t>
            </w:r>
            <w:r>
              <w:rPr>
                <w:rFonts w:ascii="Arial"/>
                <w:color w:val="1A1A18"/>
                <w:sz w:val="24"/>
              </w:rPr>
              <w:t>what to do in emergency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etc)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Final</w:t>
            </w:r>
            <w:r>
              <w:rPr>
                <w:rFonts w:ascii="Arial"/>
                <w:color w:val="1A1A18"/>
                <w:spacing w:val="-2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Thanks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and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close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reimbursement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of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expenses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/>
          </w:p>
        </w:tc>
      </w:tr>
    </w:tbl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92" w:lineRule="auto" w:before="33" w:after="0"/>
        <w:ind w:left="347" w:right="346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1A1A18"/>
          <w:sz w:val="20"/>
          <w:szCs w:val="20"/>
        </w:rPr>
        <w:t>Arrival (with refreshments) should be planned for up to half an hour before the training/preparation starts, to</w:t>
      </w:r>
      <w:r>
        <w:rPr>
          <w:rFonts w:ascii="Arial" w:hAnsi="Arial" w:cs="Arial" w:eastAsia="Arial"/>
          <w:color w:val="1A1A18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allow</w:t>
      </w:r>
      <w:r>
        <w:rPr>
          <w:rFonts w:ascii="Arial" w:hAnsi="Arial" w:cs="Arial" w:eastAsia="Arial"/>
          <w:color w:val="1A1A18"/>
          <w:sz w:val="20"/>
          <w:szCs w:val="20"/>
        </w:rPr>
        <w:t> everyone to get a drink and get to know each other. It can be helpful to use a ‘buddy’ system between staff</w:t>
      </w:r>
      <w:r>
        <w:rPr>
          <w:rFonts w:ascii="Arial" w:hAnsi="Arial" w:cs="Arial" w:eastAsia="Arial"/>
          <w:color w:val="1A1A18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and</w:t>
      </w:r>
      <w:r>
        <w:rPr>
          <w:rFonts w:ascii="Arial" w:hAnsi="Arial" w:cs="Arial" w:eastAsia="Arial"/>
          <w:color w:val="1A1A18"/>
          <w:sz w:val="20"/>
          <w:szCs w:val="20"/>
        </w:rPr>
        <w:t> patient assessors so that everyone feels fully involved right from the start. It’s also useful to have several</w:t>
      </w:r>
      <w:r>
        <w:rPr>
          <w:rFonts w:ascii="Arial" w:hAnsi="Arial" w:cs="Arial" w:eastAsia="Arial"/>
          <w:color w:val="1A1A18"/>
          <w:spacing w:val="2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staff</w:t>
      </w:r>
      <w:r>
        <w:rPr>
          <w:rFonts w:ascii="Arial" w:hAnsi="Arial" w:cs="Arial" w:eastAsia="Arial"/>
          <w:color w:val="1A1A18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available after the session for half an hour or so to answer specific</w:t>
      </w:r>
      <w:r>
        <w:rPr>
          <w:rFonts w:ascii="Arial" w:hAnsi="Arial" w:cs="Arial" w:eastAsia="Arial"/>
          <w:color w:val="1A1A18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queries.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240" w:lineRule="auto"/>
        <w:ind w:left="119" w:right="0"/>
        <w:jc w:val="left"/>
        <w:rPr>
          <w:b w:val="0"/>
          <w:bCs w:val="0"/>
        </w:rPr>
      </w:pPr>
      <w:r>
        <w:rPr>
          <w:color w:val="1A1A18"/>
        </w:rPr>
        <w:t>Suggested training/preparation plan – three</w:t>
      </w:r>
      <w:r>
        <w:rPr>
          <w:color w:val="1A1A18"/>
          <w:spacing w:val="-26"/>
        </w:rPr>
        <w:t> </w:t>
      </w:r>
      <w:r>
        <w:rPr>
          <w:color w:val="1A1A18"/>
        </w:rPr>
        <w:t>hours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1"/>
        <w:gridCol w:w="1521"/>
      </w:tblGrid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0BA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Item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0BA"/>
          </w:tcPr>
          <w:p>
            <w:pPr>
              <w:pStyle w:val="TableParagraph"/>
              <w:spacing w:line="240" w:lineRule="auto" w:before="24"/>
              <w:ind w:left="15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Time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>(min)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Arrival and coffee – networking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position w:val="8"/>
                <w:sz w:val="14"/>
                <w:szCs w:val="14"/>
              </w:rPr>
              <w:t>2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/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Welcome and</w:t>
            </w:r>
            <w:r>
              <w:rPr>
                <w:rFonts w:ascii="Arial"/>
                <w:color w:val="1A1A18"/>
                <w:spacing w:val="-3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introduction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Ice-breaker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exercise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PowerPoint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presentation –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There’s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 PLACE for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us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Information about the </w:t>
            </w:r>
            <w:r>
              <w:rPr>
                <w:rFonts w:ascii="Arial"/>
                <w:color w:val="1A1A18"/>
                <w:spacing w:val="-3"/>
                <w:sz w:val="24"/>
              </w:rPr>
              <w:t>site/organisation, (layout, </w:t>
            </w:r>
            <w:r>
              <w:rPr>
                <w:rFonts w:ascii="Arial"/>
                <w:color w:val="1A1A18"/>
                <w:sz w:val="24"/>
              </w:rPr>
              <w:t>what to do in emergency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etc)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Break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Understanding the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Mock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assessment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(may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training/preparation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Feedback </w:t>
            </w:r>
            <w:r>
              <w:rPr>
                <w:rFonts w:ascii="Arial"/>
                <w:color w:val="1A1A18"/>
                <w:sz w:val="24"/>
              </w:rPr>
              <w:t>from mock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assessment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Final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planning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assessment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Thanks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and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close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reimbursement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of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expenses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52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/>
          </w:p>
        </w:tc>
      </w:tr>
    </w:tbl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92" w:lineRule="auto" w:before="33" w:after="0"/>
        <w:ind w:left="347" w:right="346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1A1A18"/>
          <w:sz w:val="20"/>
          <w:szCs w:val="20"/>
        </w:rPr>
        <w:t>Arrival (with refreshments) should be planned for up to half an hour before the training/preparation starts, to</w:t>
      </w:r>
      <w:r>
        <w:rPr>
          <w:rFonts w:ascii="Arial" w:hAnsi="Arial" w:cs="Arial" w:eastAsia="Arial"/>
          <w:color w:val="1A1A18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allow</w:t>
      </w:r>
      <w:r>
        <w:rPr>
          <w:rFonts w:ascii="Arial" w:hAnsi="Arial" w:cs="Arial" w:eastAsia="Arial"/>
          <w:color w:val="1A1A18"/>
          <w:sz w:val="20"/>
          <w:szCs w:val="20"/>
        </w:rPr>
        <w:t> everyone to get a drink and get to know each other. It can be helpful to use a ‘buddy’ system between staff</w:t>
      </w:r>
      <w:r>
        <w:rPr>
          <w:rFonts w:ascii="Arial" w:hAnsi="Arial" w:cs="Arial" w:eastAsia="Arial"/>
          <w:color w:val="1A1A18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and</w:t>
      </w:r>
      <w:r>
        <w:rPr>
          <w:rFonts w:ascii="Arial" w:hAnsi="Arial" w:cs="Arial" w:eastAsia="Arial"/>
          <w:color w:val="1A1A18"/>
          <w:sz w:val="20"/>
          <w:szCs w:val="20"/>
        </w:rPr>
        <w:t> patient assessors so that everyone feels fully involved right from the start. It’s also useful to have several</w:t>
      </w:r>
      <w:r>
        <w:rPr>
          <w:rFonts w:ascii="Arial" w:hAnsi="Arial" w:cs="Arial" w:eastAsia="Arial"/>
          <w:color w:val="1A1A18"/>
          <w:spacing w:val="2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staff</w:t>
      </w:r>
      <w:r>
        <w:rPr>
          <w:rFonts w:ascii="Arial" w:hAnsi="Arial" w:cs="Arial" w:eastAsia="Arial"/>
          <w:color w:val="1A1A18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available after the session for half an hour or so to answer specific</w:t>
      </w:r>
      <w:r>
        <w:rPr>
          <w:rFonts w:ascii="Arial" w:hAnsi="Arial" w:cs="Arial" w:eastAsia="Arial"/>
          <w:color w:val="1A1A18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queries.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92" w:lineRule="auto"/>
        <w:jc w:val="lef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373" w:top="600" w:bottom="560" w:left="600" w:right="580"/>
        </w:sectPr>
      </w:pPr>
    </w:p>
    <w:p>
      <w:pPr>
        <w:pStyle w:val="Heading1"/>
        <w:spacing w:line="240" w:lineRule="auto" w:before="35"/>
        <w:ind w:right="0"/>
        <w:jc w:val="left"/>
        <w:rPr>
          <w:b w:val="0"/>
          <w:bCs w:val="0"/>
        </w:rPr>
      </w:pPr>
      <w:bookmarkStart w:name="Suggested training/preparation plan – wh" w:id="13"/>
      <w:bookmarkEnd w:id="13"/>
      <w:r>
        <w:rPr>
          <w:b w:val="0"/>
          <w:bCs w:val="0"/>
        </w:rPr>
      </w:r>
      <w:bookmarkStart w:name="_bookmark3" w:id="14"/>
      <w:bookmarkEnd w:id="14"/>
      <w:r>
        <w:rPr>
          <w:b w:val="0"/>
          <w:bCs w:val="0"/>
        </w:rPr>
      </w:r>
      <w:r>
        <w:rPr>
          <w:color w:val="1A1A18"/>
        </w:rPr>
        <w:t>Suggested training/preparation plan – whole</w:t>
      </w:r>
      <w:r>
        <w:rPr>
          <w:color w:val="1A1A18"/>
          <w:spacing w:val="-26"/>
        </w:rPr>
        <w:t> </w:t>
      </w:r>
      <w:r>
        <w:rPr>
          <w:color w:val="1A1A18"/>
        </w:rPr>
        <w:t>day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1"/>
        <w:gridCol w:w="1507"/>
      </w:tblGrid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0BA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Item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0BA"/>
          </w:tcPr>
          <w:p>
            <w:pPr>
              <w:pStyle w:val="TableParagraph"/>
              <w:spacing w:line="240" w:lineRule="auto" w:before="24"/>
              <w:ind w:left="15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Time</w:t>
            </w:r>
            <w:r>
              <w:rPr>
                <w:rFonts w:ascii="Arial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>(min)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Arrival and coffee – networking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position w:val="8"/>
                <w:sz w:val="14"/>
                <w:szCs w:val="14"/>
              </w:rPr>
              <w:t>3</w:t>
            </w:r>
            <w:r>
              <w:rPr>
                <w:rFonts w:ascii="Arial" w:hAnsi="Arial" w:cs="Arial" w:eastAsia="Arial"/>
                <w:sz w:val="14"/>
                <w:szCs w:val="1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/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Welcome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and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introduction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national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picture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Ice-breaker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exercise</w:t>
            </w:r>
            <w:r>
              <w:rPr>
                <w:rFonts w:ascii="Arial"/>
                <w:spacing w:val="-3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 local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environment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Questions and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discussion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Break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PowerPoint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presentation –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There’s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 PLACE for</w:t>
            </w:r>
            <w:r>
              <w:rPr>
                <w:rFonts w:ascii="Arial" w:hAnsi="Arial" w:cs="Arial" w:eastAsia="Arial"/>
                <w:color w:val="1A1A18"/>
                <w:spacing w:val="-1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us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6"/>
                <w:sz w:val="24"/>
              </w:rPr>
              <w:t>Table </w:t>
            </w:r>
            <w:r>
              <w:rPr>
                <w:rFonts w:ascii="Arial"/>
                <w:color w:val="1A1A18"/>
                <w:sz w:val="24"/>
              </w:rPr>
              <w:t>discussion, followed </w:t>
            </w:r>
            <w:r>
              <w:rPr>
                <w:rFonts w:ascii="Arial"/>
                <w:color w:val="1A1A18"/>
                <w:spacing w:val="-3"/>
                <w:sz w:val="24"/>
              </w:rPr>
              <w:t>by </w:t>
            </w:r>
            <w:r>
              <w:rPr>
                <w:rFonts w:ascii="Arial"/>
                <w:color w:val="1A1A18"/>
                <w:sz w:val="24"/>
              </w:rPr>
              <w:t>general</w:t>
            </w:r>
            <w:r>
              <w:rPr>
                <w:rFonts w:ascii="Arial"/>
                <w:color w:val="1A1A18"/>
                <w:spacing w:val="-4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Lunch and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networking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60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Information about the </w:t>
            </w:r>
            <w:r>
              <w:rPr>
                <w:rFonts w:ascii="Arial"/>
                <w:color w:val="1A1A18"/>
                <w:spacing w:val="-3"/>
                <w:sz w:val="24"/>
              </w:rPr>
              <w:t>site/organisation, (layout, </w:t>
            </w:r>
            <w:r>
              <w:rPr>
                <w:rFonts w:ascii="Arial"/>
                <w:color w:val="1A1A18"/>
                <w:sz w:val="24"/>
              </w:rPr>
              <w:t>what to do in emergency</w:t>
            </w:r>
            <w:r>
              <w:rPr>
                <w:rFonts w:ascii="Arial"/>
                <w:color w:val="1A1A18"/>
                <w:spacing w:val="-32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etc)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Understanding the</w:t>
            </w:r>
            <w:r>
              <w:rPr>
                <w:rFonts w:ascii="Arial"/>
                <w:color w:val="1A1A18"/>
                <w:spacing w:val="-2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forms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Mock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assessment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5"/>
                <w:sz w:val="24"/>
              </w:rPr>
              <w:t>(may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patient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area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or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training/preparation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room)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Break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right="9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2"/>
                <w:sz w:val="24"/>
              </w:rPr>
              <w:t>15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Feedback </w:t>
            </w:r>
            <w:r>
              <w:rPr>
                <w:rFonts w:ascii="Arial"/>
                <w:color w:val="1A1A18"/>
                <w:sz w:val="24"/>
              </w:rPr>
              <w:t>from mock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assessment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Final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questions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and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planning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for</w:t>
            </w:r>
            <w:r>
              <w:rPr>
                <w:rFonts w:ascii="Arial"/>
                <w:color w:val="1A1A18"/>
                <w:spacing w:val="-1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assessment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5"/>
              <w:ind w:right="7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10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35" w:hRule="exact"/>
        </w:trPr>
        <w:tc>
          <w:tcPr>
            <w:tcW w:w="89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>
              <w:pStyle w:val="TableParagraph"/>
              <w:spacing w:line="240" w:lineRule="auto" w:before="25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Thanks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and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close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–</w:t>
            </w:r>
            <w:r>
              <w:rPr>
                <w:rFonts w:ascii="Arial" w:hAnsi="Arial" w:cs="Arial" w:eastAsia="Arial"/>
                <w:color w:val="1A1A18"/>
                <w:spacing w:val="-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reimbursement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of</w:t>
            </w:r>
            <w:r>
              <w:rPr>
                <w:rFonts w:ascii="Arial" w:hAnsi="Arial" w:cs="Arial" w:eastAsia="Arial"/>
                <w:color w:val="1A1A18"/>
                <w:spacing w:val="-1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expenses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50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3DFF3"/>
          </w:tcPr>
          <w:p>
            <w:pPr/>
          </w:p>
        </w:tc>
      </w:tr>
    </w:tbl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92" w:lineRule="auto" w:before="33" w:after="0"/>
        <w:ind w:left="327" w:right="326" w:hanging="2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1A1A18"/>
          <w:sz w:val="20"/>
          <w:szCs w:val="20"/>
        </w:rPr>
        <w:t>Arrival (with refreshments) should be planned for up to half an hour before the training/preparation starts, to</w:t>
      </w:r>
      <w:r>
        <w:rPr>
          <w:rFonts w:ascii="Arial" w:hAnsi="Arial" w:cs="Arial" w:eastAsia="Arial"/>
          <w:color w:val="1A1A18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allow</w:t>
      </w:r>
      <w:r>
        <w:rPr>
          <w:rFonts w:ascii="Arial" w:hAnsi="Arial" w:cs="Arial" w:eastAsia="Arial"/>
          <w:color w:val="1A1A18"/>
          <w:sz w:val="20"/>
          <w:szCs w:val="20"/>
        </w:rPr>
        <w:t> everyone to get a drink and get to know each other. It can be helpful to use a ‘buddy’ system between staff</w:t>
      </w:r>
      <w:r>
        <w:rPr>
          <w:rFonts w:ascii="Arial" w:hAnsi="Arial" w:cs="Arial" w:eastAsia="Arial"/>
          <w:color w:val="1A1A18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and</w:t>
      </w:r>
      <w:r>
        <w:rPr>
          <w:rFonts w:ascii="Arial" w:hAnsi="Arial" w:cs="Arial" w:eastAsia="Arial"/>
          <w:color w:val="1A1A18"/>
          <w:sz w:val="20"/>
          <w:szCs w:val="20"/>
        </w:rPr>
        <w:t> patient assessors so that everyone feels fully involved right from the start. It’s also useful to have several</w:t>
      </w:r>
      <w:r>
        <w:rPr>
          <w:rFonts w:ascii="Arial" w:hAnsi="Arial" w:cs="Arial" w:eastAsia="Arial"/>
          <w:color w:val="1A1A18"/>
          <w:spacing w:val="2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staff</w:t>
      </w:r>
      <w:r>
        <w:rPr>
          <w:rFonts w:ascii="Arial" w:hAnsi="Arial" w:cs="Arial" w:eastAsia="Arial"/>
          <w:color w:val="1A1A18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available for half an hour or so after the session to answer specific</w:t>
      </w:r>
      <w:r>
        <w:rPr>
          <w:rFonts w:ascii="Arial" w:hAnsi="Arial" w:cs="Arial" w:eastAsia="Arial"/>
          <w:color w:val="1A1A18"/>
          <w:spacing w:val="1"/>
          <w:sz w:val="20"/>
          <w:szCs w:val="20"/>
        </w:rPr>
        <w:t> </w:t>
      </w:r>
      <w:r>
        <w:rPr>
          <w:rFonts w:ascii="Arial" w:hAnsi="Arial" w:cs="Arial" w:eastAsia="Arial"/>
          <w:color w:val="1A1A18"/>
          <w:sz w:val="20"/>
          <w:szCs w:val="20"/>
        </w:rPr>
        <w:t>queries.</w:t>
      </w:r>
      <w:r>
        <w:rPr>
          <w:rFonts w:ascii="Arial" w:hAnsi="Arial" w:cs="Arial" w:eastAsia="Arial"/>
          <w:sz w:val="20"/>
          <w:szCs w:val="20"/>
        </w:rPr>
      </w:r>
    </w:p>
    <w:sectPr>
      <w:pgSz w:w="11910" w:h="16840"/>
      <w:pgMar w:header="0" w:footer="373" w:top="600" w:bottom="56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812.227173pt;width:135.8pt;height:11pt;mso-position-horizontal-relative:page;mso-position-vertical-relative:page;z-index:-1312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  <w:t>P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re</w:t>
                </w:r>
                <w:r>
                  <w:rPr>
                    <w:rFonts w:ascii="Arial"/>
                    <w:color w:val="1A1A18"/>
                    <w:sz w:val="18"/>
                  </w:rPr>
                  <w:t>p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ar</w:t>
                </w:r>
                <w:r>
                  <w:rPr>
                    <w:rFonts w:ascii="Arial"/>
                    <w:color w:val="1A1A18"/>
                    <w:sz w:val="18"/>
                  </w:rPr>
                  <w:t>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tio</w:t>
                </w:r>
                <w:r>
                  <w:rPr>
                    <w:rFonts w:ascii="Arial"/>
                    <w:color w:val="1A1A18"/>
                    <w:sz w:val="18"/>
                  </w:rPr>
                  <w:t>n f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z w:val="18"/>
                  </w:rPr>
                  <w:t>r pa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t a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se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so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r</w:t>
                </w:r>
                <w:r>
                  <w:rPr>
                    <w:rFonts w:ascii="Arial"/>
                    <w:color w:val="1A1A18"/>
                    <w:sz w:val="18"/>
                  </w:rPr>
                  <w:t>s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13096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347" w:hanging="223"/>
        <w:jc w:val="left"/>
      </w:pPr>
      <w:rPr>
        <w:rFonts w:hint="default" w:ascii="Arial" w:hAnsi="Arial" w:eastAsia="Arial"/>
        <w:color w:val="1A1A18"/>
        <w:w w:val="100"/>
        <w:sz w:val="20"/>
        <w:szCs w:val="20"/>
      </w:rPr>
    </w:lvl>
    <w:lvl w:ilvl="1">
      <w:start w:val="1"/>
      <w:numFmt w:val="bullet"/>
      <w:lvlText w:val="•"/>
      <w:lvlJc w:val="left"/>
      <w:pPr>
        <w:ind w:left="1378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7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5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4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2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1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9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8" w:hanging="22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346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–"/>
      <w:lvlJc w:val="left"/>
      <w:pPr>
        <w:ind w:left="1027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89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" w:hanging="227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25"/>
      <w:ind w:left="100"/>
    </w:pPr>
    <w:rPr>
      <w:rFonts w:ascii="Arial" w:hAnsi="Arial" w:eastAsia="Arial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1"/>
      <w:ind w:left="1027" w:hanging="227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 England</dc:creator>
  <dc:subject>Williams Lea Job no. 2902898</dc:subject>
  <dc:title>Patient-led assessments of the care environment - Preparation for patient assessors</dc:title>
  <dcterms:created xsi:type="dcterms:W3CDTF">2015-02-06T11:01:01Z</dcterms:created>
  <dcterms:modified xsi:type="dcterms:W3CDTF">2015-02-06T11:01:01Z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2015-02-06T00:00:00Z</vt:filetime>
  </property>
</Properties>
</file>