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29043" w14:textId="66F88201" w:rsidR="005D71DB" w:rsidRPr="00E3264F" w:rsidRDefault="00C97704" w:rsidP="00210981">
      <w:pPr>
        <w:pStyle w:val="Heading3"/>
        <w:rPr>
          <w:b w:val="0"/>
          <w:color w:val="005EB8"/>
          <w:sz w:val="48"/>
          <w:szCs w:val="48"/>
        </w:rPr>
      </w:pPr>
      <w:bookmarkStart w:id="1" w:name="_Toc19523261"/>
      <w:r w:rsidRPr="00E3264F">
        <w:rPr>
          <w:b w:val="0"/>
          <w:color w:val="005EB8"/>
          <w:sz w:val="48"/>
          <w:szCs w:val="48"/>
        </w:rPr>
        <w:t>NHS provider chair - p</w:t>
      </w:r>
      <w:r w:rsidR="00311BF1" w:rsidRPr="00E3264F">
        <w:rPr>
          <w:b w:val="0"/>
          <w:color w:val="005EB8"/>
          <w:sz w:val="48"/>
          <w:szCs w:val="48"/>
        </w:rPr>
        <w:t>erson specification</w:t>
      </w:r>
      <w:bookmarkEnd w:id="1"/>
    </w:p>
    <w:p w14:paraId="1D0530ED" w14:textId="457411E5" w:rsidR="00311BF1" w:rsidRDefault="00311BF1" w:rsidP="00311BF1">
      <w:pPr>
        <w:pStyle w:val="BodyText2"/>
      </w:pPr>
      <w:r>
        <w:t xml:space="preserve">This </w:t>
      </w:r>
      <w:r w:rsidR="00FA060E">
        <w:t>describes</w:t>
      </w:r>
      <w:r>
        <w:t xml:space="preserve"> the skills, experience and attributes required or desir</w:t>
      </w:r>
      <w:r w:rsidR="00FA060E">
        <w:t>able</w:t>
      </w:r>
      <w:r>
        <w:t xml:space="preserve"> </w:t>
      </w:r>
      <w:r w:rsidR="00600F67">
        <w:t xml:space="preserve">for </w:t>
      </w:r>
      <w:r>
        <w:t>fulfil</w:t>
      </w:r>
      <w:r w:rsidR="00600F67">
        <w:t>ling</w:t>
      </w:r>
      <w:r>
        <w:t xml:space="preserve"> the role</w:t>
      </w:r>
      <w:r w:rsidR="00C97704">
        <w:t xml:space="preserve"> of chair of an NHS provider trust</w:t>
      </w:r>
      <w:r w:rsidR="00413E49">
        <w:t>.</w:t>
      </w:r>
    </w:p>
    <w:p w14:paraId="6B32B0B6" w14:textId="571270D2" w:rsidR="00311BF1" w:rsidRPr="00E3264F" w:rsidRDefault="00311BF1" w:rsidP="00311BF1">
      <w:pPr>
        <w:pStyle w:val="Heading3"/>
        <w:rPr>
          <w:color w:val="005EB8"/>
        </w:rPr>
      </w:pPr>
      <w:r w:rsidRPr="00E3264F">
        <w:rPr>
          <w:color w:val="005EB8"/>
        </w:rPr>
        <w:t>Required skills, experience and attributes</w:t>
      </w:r>
    </w:p>
    <w:p w14:paraId="12B2344D" w14:textId="77777777" w:rsidR="00311BF1" w:rsidRDefault="00311BF1" w:rsidP="00311BF1">
      <w:pPr>
        <w:rPr>
          <w:b/>
        </w:rPr>
      </w:pPr>
    </w:p>
    <w:p w14:paraId="598D1CF4" w14:textId="77777777" w:rsidR="00311BF1" w:rsidRDefault="00311BF1" w:rsidP="00311BF1">
      <w:pPr>
        <w:ind w:left="360"/>
      </w:pPr>
      <w:r>
        <w:rPr>
          <w:b/>
        </w:rPr>
        <w:t>Values</w:t>
      </w:r>
      <w:r>
        <w:t xml:space="preserve"> </w:t>
      </w:r>
    </w:p>
    <w:p w14:paraId="159C9236" w14:textId="3DE68A75" w:rsidR="00311BF1" w:rsidRDefault="00311BF1" w:rsidP="00311BF1">
      <w:pPr>
        <w:pStyle w:val="LastBullet"/>
      </w:pPr>
      <w:r>
        <w:t xml:space="preserve">A clear commitment to the NHS and the </w:t>
      </w:r>
      <w:r w:rsidR="00413E49">
        <w:t>t</w:t>
      </w:r>
      <w:r>
        <w:t>rust’s values and principles</w:t>
      </w:r>
    </w:p>
    <w:p w14:paraId="32A1E5BA" w14:textId="77777777" w:rsidR="00311BF1" w:rsidRDefault="00311BF1" w:rsidP="00311BF1">
      <w:pPr>
        <w:pBdr>
          <w:top w:val="nil"/>
          <w:left w:val="nil"/>
          <w:bottom w:val="nil"/>
          <w:right w:val="nil"/>
          <w:between w:val="nil"/>
        </w:pBdr>
        <w:ind w:left="1080" w:hanging="720"/>
      </w:pPr>
    </w:p>
    <w:p w14:paraId="07F6EEAF" w14:textId="77777777" w:rsidR="00311BF1" w:rsidRDefault="00311BF1" w:rsidP="00311BF1">
      <w:pPr>
        <w:ind w:left="360"/>
      </w:pPr>
      <w:r>
        <w:rPr>
          <w:b/>
        </w:rPr>
        <w:t>Strategic</w:t>
      </w:r>
    </w:p>
    <w:p w14:paraId="272F6872" w14:textId="3CC04F24" w:rsidR="00311BF1" w:rsidRDefault="00311BF1" w:rsidP="00311BF1">
      <w:pPr>
        <w:pStyle w:val="LastBullet"/>
      </w:pPr>
      <w:r>
        <w:t>Experience of leading and delivering against long</w:t>
      </w:r>
      <w:r w:rsidR="00413E49">
        <w:t>-</w:t>
      </w:r>
      <w:r>
        <w:t>term vision and strategy</w:t>
      </w:r>
    </w:p>
    <w:p w14:paraId="60C6B215" w14:textId="44BDB6EC" w:rsidR="00311BF1" w:rsidRDefault="00311BF1" w:rsidP="00311BF1">
      <w:pPr>
        <w:pStyle w:val="LastBullet"/>
      </w:pPr>
      <w:r>
        <w:t>Experience leading transformational change, managing complex organisations, budgets and people</w:t>
      </w:r>
    </w:p>
    <w:p w14:paraId="41AAB335" w14:textId="77777777" w:rsidR="00311BF1" w:rsidRDefault="00311BF1" w:rsidP="00311BF1">
      <w:pPr>
        <w:pBdr>
          <w:top w:val="nil"/>
          <w:left w:val="nil"/>
          <w:bottom w:val="nil"/>
          <w:right w:val="nil"/>
          <w:between w:val="nil"/>
        </w:pBdr>
        <w:ind w:left="1080"/>
      </w:pPr>
    </w:p>
    <w:p w14:paraId="4CA9E174" w14:textId="77777777" w:rsidR="00311BF1" w:rsidRDefault="00311BF1" w:rsidP="00311BF1">
      <w:pPr>
        <w:ind w:left="360"/>
      </w:pPr>
      <w:r>
        <w:rPr>
          <w:b/>
        </w:rPr>
        <w:t>People</w:t>
      </w:r>
      <w:r>
        <w:t xml:space="preserve"> </w:t>
      </w:r>
    </w:p>
    <w:p w14:paraId="2C3AF9E1" w14:textId="15BB9ECC" w:rsidR="00311BF1" w:rsidRDefault="00311BF1" w:rsidP="00311BF1">
      <w:pPr>
        <w:pStyle w:val="LastBullet"/>
      </w:pPr>
      <w:r>
        <w:t>Strong interpersonal, communication and leadership skills</w:t>
      </w:r>
    </w:p>
    <w:p w14:paraId="6D91054D" w14:textId="406BC75E" w:rsidR="00311BF1" w:rsidRDefault="00311BF1" w:rsidP="00311BF1">
      <w:pPr>
        <w:pStyle w:val="LastBullet"/>
      </w:pPr>
      <w:r>
        <w:t>Experience of building effective teams, encouraging change and innovation and shaping an open</w:t>
      </w:r>
      <w:r w:rsidR="00360790">
        <w:t xml:space="preserve">, </w:t>
      </w:r>
      <w:r w:rsidR="008D74A3">
        <w:t>inclusive</w:t>
      </w:r>
      <w:r>
        <w:t xml:space="preserve"> and compassionate culture through setting the right tone at the top and championing diversity</w:t>
      </w:r>
      <w:r w:rsidR="009D2A74">
        <w:t xml:space="preserve"> at, and across, all levels</w:t>
      </w:r>
    </w:p>
    <w:p w14:paraId="6F854FA2" w14:textId="52F6C5BA" w:rsidR="00311BF1" w:rsidRPr="00D77E46" w:rsidRDefault="00311BF1" w:rsidP="00311BF1">
      <w:pPr>
        <w:pStyle w:val="LastBullet"/>
      </w:pPr>
      <w:r w:rsidRPr="00D77E46">
        <w:t xml:space="preserve">Strongly focused on </w:t>
      </w:r>
      <w:r w:rsidR="008D74A3">
        <w:t>the</w:t>
      </w:r>
      <w:r w:rsidRPr="00D77E46">
        <w:t xml:space="preserve"> experience</w:t>
      </w:r>
      <w:r w:rsidR="008D74A3">
        <w:t xml:space="preserve"> of all staff and patients</w:t>
      </w:r>
    </w:p>
    <w:p w14:paraId="4DB2F729" w14:textId="143FD388" w:rsidR="008D74A3" w:rsidRPr="00D77E46" w:rsidRDefault="008D74A3" w:rsidP="008D74A3">
      <w:pPr>
        <w:pStyle w:val="LastBullet"/>
      </w:pPr>
      <w:r>
        <w:t>Fully attentive towards issues of equality, diversity and inclusion</w:t>
      </w:r>
    </w:p>
    <w:p w14:paraId="684CF302" w14:textId="77777777" w:rsidR="00311BF1" w:rsidRDefault="00311BF1" w:rsidP="00311BF1">
      <w:pPr>
        <w:pBdr>
          <w:top w:val="nil"/>
          <w:left w:val="nil"/>
          <w:bottom w:val="nil"/>
          <w:right w:val="nil"/>
          <w:between w:val="nil"/>
        </w:pBdr>
        <w:ind w:left="1080" w:hanging="720"/>
      </w:pPr>
    </w:p>
    <w:p w14:paraId="6B1388FD" w14:textId="25DCF204" w:rsidR="00311BF1" w:rsidRDefault="00311BF1" w:rsidP="00311BF1">
      <w:pPr>
        <w:ind w:left="360"/>
      </w:pPr>
      <w:r>
        <w:rPr>
          <w:b/>
        </w:rPr>
        <w:t xml:space="preserve">Professional </w:t>
      </w:r>
      <w:r w:rsidR="00413E49">
        <w:rPr>
          <w:b/>
        </w:rPr>
        <w:t>a</w:t>
      </w:r>
      <w:r>
        <w:rPr>
          <w:b/>
        </w:rPr>
        <w:t>cumen</w:t>
      </w:r>
    </w:p>
    <w:p w14:paraId="677B3603" w14:textId="735F97C1" w:rsidR="00311BF1" w:rsidRDefault="00311BF1" w:rsidP="00311BF1">
      <w:pPr>
        <w:pStyle w:val="LastBullet"/>
      </w:pPr>
      <w:r>
        <w:t xml:space="preserve">Prior </w:t>
      </w:r>
      <w:r w:rsidR="00413E49">
        <w:t>b</w:t>
      </w:r>
      <w:r>
        <w:t xml:space="preserve">oard experience (any sector, </w:t>
      </w:r>
      <w:r w:rsidR="00413E49">
        <w:t xml:space="preserve">executive or non-executive </w:t>
      </w:r>
      <w:r>
        <w:t>role)</w:t>
      </w:r>
    </w:p>
    <w:p w14:paraId="7CD404B3" w14:textId="2821E786" w:rsidR="00311BF1" w:rsidRDefault="00311BF1" w:rsidP="00311BF1">
      <w:pPr>
        <w:pStyle w:val="LastBullet"/>
      </w:pPr>
      <w:r>
        <w:t xml:space="preserve">Evidence of successfully demonstrating the NHS </w:t>
      </w:r>
      <w:r w:rsidR="00413E49">
        <w:t>provider chair competencies in other leadership roles</w:t>
      </w:r>
    </w:p>
    <w:p w14:paraId="6CC551A4" w14:textId="425EE92C" w:rsidR="00311BF1" w:rsidRDefault="00311BF1" w:rsidP="00311BF1">
      <w:pPr>
        <w:pStyle w:val="LastBullet"/>
      </w:pPr>
      <w:r>
        <w:t>An ability to identify and address issues, including underperformance, and to scrutinise and challenge information effectively for assurance</w:t>
      </w:r>
    </w:p>
    <w:p w14:paraId="0E9647D2" w14:textId="4CDA2CA2" w:rsidR="00311BF1" w:rsidRDefault="00311BF1" w:rsidP="00311BF1">
      <w:pPr>
        <w:ind w:left="360"/>
      </w:pPr>
      <w:r>
        <w:rPr>
          <w:b/>
        </w:rPr>
        <w:t xml:space="preserve">Outcomes </w:t>
      </w:r>
      <w:r w:rsidR="00413E49">
        <w:rPr>
          <w:b/>
        </w:rPr>
        <w:t>f</w:t>
      </w:r>
      <w:r>
        <w:rPr>
          <w:b/>
        </w:rPr>
        <w:t>ocus</w:t>
      </w:r>
      <w:r>
        <w:t xml:space="preserve"> </w:t>
      </w:r>
    </w:p>
    <w:p w14:paraId="364DF797" w14:textId="13C360F6" w:rsidR="00311BF1" w:rsidRDefault="00311BF1" w:rsidP="00311BF1">
      <w:pPr>
        <w:pStyle w:val="LastBullet"/>
      </w:pPr>
      <w:r>
        <w:t xml:space="preserve">A demonstrable interest in </w:t>
      </w:r>
      <w:r w:rsidR="00413E49">
        <w:t>h</w:t>
      </w:r>
      <w:r>
        <w:t xml:space="preserve">ealth and </w:t>
      </w:r>
      <w:r w:rsidR="00413E49">
        <w:t>s</w:t>
      </w:r>
      <w:r>
        <w:t xml:space="preserve">ocial care and a strong desire to achieve the best sustainable outcomes for </w:t>
      </w:r>
      <w:r w:rsidR="008D74A3">
        <w:t xml:space="preserve">all </w:t>
      </w:r>
      <w:r>
        <w:t>patients</w:t>
      </w:r>
      <w:r w:rsidR="008D74A3">
        <w:t xml:space="preserve"> and </w:t>
      </w:r>
      <w:r>
        <w:t xml:space="preserve">service users </w:t>
      </w:r>
      <w:r>
        <w:lastRenderedPageBreak/>
        <w:t>through encouraging continuous improvement, clinical excellence and value for money</w:t>
      </w:r>
    </w:p>
    <w:p w14:paraId="68202D73" w14:textId="6F6BAEFD" w:rsidR="00311BF1" w:rsidRPr="00D77E46" w:rsidRDefault="00311BF1" w:rsidP="00311BF1">
      <w:pPr>
        <w:pStyle w:val="LastBullet"/>
      </w:pPr>
      <w:r w:rsidRPr="00D77E46">
        <w:t xml:space="preserve">Strong </w:t>
      </w:r>
      <w:r w:rsidR="00494D69">
        <w:t xml:space="preserve">understanding of </w:t>
      </w:r>
      <w:r w:rsidRPr="00D77E46">
        <w:t>financial management</w:t>
      </w:r>
      <w:r w:rsidR="00494D69">
        <w:t xml:space="preserve">, </w:t>
      </w:r>
      <w:r w:rsidR="009D2A74">
        <w:t xml:space="preserve">with the </w:t>
      </w:r>
      <w:r w:rsidR="00494D69">
        <w:t>ability to balance the competing objectives of quality, operational performance and finance</w:t>
      </w:r>
      <w:r w:rsidRPr="00D77E46">
        <w:t xml:space="preserve"> </w:t>
      </w:r>
    </w:p>
    <w:p w14:paraId="357C8D90" w14:textId="1681C871" w:rsidR="00311BF1" w:rsidRPr="00D77E46" w:rsidRDefault="00311BF1" w:rsidP="00311BF1">
      <w:pPr>
        <w:pStyle w:val="LastBullet"/>
      </w:pPr>
      <w:r w:rsidRPr="00D77E46">
        <w:t>An appreciation of constitutional and regulatory NHS standards</w:t>
      </w:r>
    </w:p>
    <w:p w14:paraId="064F9FAA" w14:textId="77777777" w:rsidR="00311BF1" w:rsidRDefault="00311BF1" w:rsidP="00311BF1">
      <w:pPr>
        <w:pBdr>
          <w:top w:val="nil"/>
          <w:left w:val="nil"/>
          <w:bottom w:val="nil"/>
          <w:right w:val="nil"/>
          <w:between w:val="nil"/>
        </w:pBdr>
        <w:ind w:left="1080"/>
      </w:pPr>
    </w:p>
    <w:p w14:paraId="37ACE1C6" w14:textId="77777777" w:rsidR="00311BF1" w:rsidRDefault="00311BF1" w:rsidP="00311BF1">
      <w:pPr>
        <w:ind w:left="360"/>
      </w:pPr>
      <w:r>
        <w:rPr>
          <w:b/>
        </w:rPr>
        <w:t>Partnerships</w:t>
      </w:r>
      <w:r>
        <w:t xml:space="preserve"> </w:t>
      </w:r>
    </w:p>
    <w:p w14:paraId="7E5E386D" w14:textId="7948A531" w:rsidR="00311BF1" w:rsidRDefault="00311BF1" w:rsidP="00311BF1">
      <w:pPr>
        <w:pStyle w:val="LastBullet"/>
      </w:pPr>
      <w:r>
        <w:t xml:space="preserve">A desire to engage with the local population and to collaborate with senior stakeholders across the </w:t>
      </w:r>
      <w:r w:rsidR="00413E49">
        <w:t>h</w:t>
      </w:r>
      <w:r>
        <w:t xml:space="preserve">ealth and </w:t>
      </w:r>
      <w:r w:rsidR="00413E49">
        <w:t>c</w:t>
      </w:r>
      <w:r>
        <w:t>are system</w:t>
      </w:r>
    </w:p>
    <w:p w14:paraId="7FA7A315" w14:textId="4C843C62" w:rsidR="00311BF1" w:rsidRDefault="00311BF1" w:rsidP="00311BF1">
      <w:pPr>
        <w:pStyle w:val="LastBullet"/>
      </w:pPr>
      <w:r>
        <w:t>Experience managing conflict, finding compromise and building consensus across varied stakeholder groups with potentially conflicting priorities</w:t>
      </w:r>
    </w:p>
    <w:p w14:paraId="6F6A358A" w14:textId="3124BA58" w:rsidR="00311BF1" w:rsidRPr="00E3264F" w:rsidRDefault="00311BF1" w:rsidP="00210981">
      <w:pPr>
        <w:pStyle w:val="Heading3"/>
        <w:rPr>
          <w:color w:val="005EB8"/>
        </w:rPr>
      </w:pPr>
      <w:bookmarkStart w:id="2" w:name="_GoBack"/>
      <w:bookmarkEnd w:id="2"/>
      <w:r w:rsidRPr="00E3264F">
        <w:rPr>
          <w:color w:val="005EB8"/>
        </w:rPr>
        <w:t>Desirable experience</w:t>
      </w:r>
    </w:p>
    <w:p w14:paraId="5894DB7A" w14:textId="4772FE7A" w:rsidR="00311BF1" w:rsidRDefault="00311BF1" w:rsidP="00311BF1">
      <w:pPr>
        <w:pStyle w:val="LastBullet"/>
      </w:pPr>
      <w:r>
        <w:t xml:space="preserve">Prior experience as a </w:t>
      </w:r>
      <w:r w:rsidR="00413E49">
        <w:t xml:space="preserve">non-executive director </w:t>
      </w:r>
      <w:r>
        <w:t>(any sector)</w:t>
      </w:r>
    </w:p>
    <w:p w14:paraId="61B4CA55" w14:textId="074D4DFC" w:rsidR="00311BF1" w:rsidRDefault="00311BF1" w:rsidP="00311BF1">
      <w:pPr>
        <w:pStyle w:val="LastBullet"/>
      </w:pPr>
      <w:r>
        <w:t xml:space="preserve">Prior experience on an NHS </w:t>
      </w:r>
      <w:r w:rsidR="00413E49">
        <w:t>board (executive, non-executive or associate role)</w:t>
      </w:r>
    </w:p>
    <w:p w14:paraId="6FC3181C" w14:textId="027EBD8B" w:rsidR="00311BF1" w:rsidRDefault="00311BF1" w:rsidP="00311BF1">
      <w:pPr>
        <w:pStyle w:val="LastBullet"/>
      </w:pPr>
      <w:r>
        <w:t>Professional qualification or equivalent experience</w:t>
      </w:r>
    </w:p>
    <w:p w14:paraId="2A80E654" w14:textId="05E7F1D6" w:rsidR="00311BF1" w:rsidRDefault="00311BF1" w:rsidP="00311BF1">
      <w:pPr>
        <w:pStyle w:val="LastBullet"/>
      </w:pPr>
      <w:r>
        <w:t xml:space="preserve">Prior senior experience of complex organisations outside the NHS, </w:t>
      </w:r>
      <w:r w:rsidR="009D2A74">
        <w:t>ie private, voluntary or other public sector providers of similar scale</w:t>
      </w:r>
    </w:p>
    <w:p w14:paraId="2E10FD9B" w14:textId="52FB1A9E" w:rsidR="00311BF1" w:rsidRDefault="00311BF1" w:rsidP="00311BF1">
      <w:pPr>
        <w:pStyle w:val="BodyText2"/>
      </w:pPr>
      <w:r>
        <w:t>Applications will be assessed on merit, as part of a fair and open process, from the widest possible pool of candidates. The information provided by applicants will be relied on to assess whether sufficient personal responsibility and achievement ha</w:t>
      </w:r>
      <w:r w:rsidR="00FA060E">
        <w:t>ve</w:t>
      </w:r>
      <w:r>
        <w:t xml:space="preserve"> been demonstrated in previous/other roles, to satisfy the experience being sought.</w:t>
      </w:r>
    </w:p>
    <w:p w14:paraId="75A450F7" w14:textId="0578940B" w:rsidR="007D5D82" w:rsidRDefault="00311BF1" w:rsidP="001E6568">
      <w:pPr>
        <w:pStyle w:val="BodyText2"/>
        <w:rPr>
          <w:b/>
          <w:color w:val="auto"/>
        </w:rPr>
      </w:pPr>
      <w:r>
        <w:t xml:space="preserve">The best </w:t>
      </w:r>
      <w:r w:rsidR="00413E49">
        <w:t>b</w:t>
      </w:r>
      <w:r>
        <w:t xml:space="preserve">oards are those that reflect the </w:t>
      </w:r>
      <w:r w:rsidR="008D74A3">
        <w:t xml:space="preserve">workforce and </w:t>
      </w:r>
      <w:r>
        <w:t>communities they serve. We particularly welcome applications from women, people from local black, Asian and minority ethnic communities, and people with disabilities, who we know are all under-represented in these important roles.</w:t>
      </w:r>
      <w:r w:rsidR="00210981">
        <w:t xml:space="preserve">       </w:t>
      </w:r>
    </w:p>
    <w:sectPr w:rsidR="007D5D82" w:rsidSect="00393D06">
      <w:headerReference w:type="default" r:id="rId11"/>
      <w:headerReference w:type="first" r:id="rId12"/>
      <w:pgSz w:w="11907" w:h="16840" w:code="9"/>
      <w:pgMar w:top="1134" w:right="1928" w:bottom="1247" w:left="1077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2D16F" w14:textId="77777777" w:rsidR="00442131" w:rsidRDefault="00442131" w:rsidP="00FE141F">
      <w:r>
        <w:separator/>
      </w:r>
    </w:p>
  </w:endnote>
  <w:endnote w:type="continuationSeparator" w:id="0">
    <w:p w14:paraId="420BCDD4" w14:textId="77777777" w:rsidR="00442131" w:rsidRDefault="00442131" w:rsidP="00FE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698EB" w14:textId="77777777" w:rsidR="00442131" w:rsidRDefault="00442131" w:rsidP="00FE141F">
      <w:bookmarkStart w:id="0" w:name="_Hlk477956115"/>
      <w:bookmarkEnd w:id="0"/>
    </w:p>
  </w:footnote>
  <w:footnote w:type="continuationSeparator" w:id="0">
    <w:p w14:paraId="60B0F0C3" w14:textId="77777777" w:rsidR="00442131" w:rsidRDefault="00442131" w:rsidP="00FE14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17837" w14:textId="349C6246" w:rsidR="00393D06" w:rsidRDefault="00393D06">
    <w:pPr>
      <w:pStyle w:val="Header"/>
    </w:pPr>
  </w:p>
  <w:p w14:paraId="70BFEB2C" w14:textId="6CFE919B" w:rsidR="00360790" w:rsidRPr="001A4BBD" w:rsidRDefault="00360790" w:rsidP="001A4B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2E2AB" w14:textId="4BEC26BC" w:rsidR="00393D06" w:rsidRDefault="00393D06">
    <w:pPr>
      <w:pStyle w:val="Header"/>
    </w:pPr>
    <w:r w:rsidRPr="00D645E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D96E884" wp14:editId="647DD770">
          <wp:simplePos x="0" y="0"/>
          <wp:positionH relativeFrom="page">
            <wp:posOffset>5789295</wp:posOffset>
          </wp:positionH>
          <wp:positionV relativeFrom="page">
            <wp:posOffset>368935</wp:posOffset>
          </wp:positionV>
          <wp:extent cx="1439640" cy="582850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9640" cy="582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6974E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CDAFE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196A3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75EC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6AB2A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A3E4D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CD7E89"/>
    <w:multiLevelType w:val="multilevel"/>
    <w:tmpl w:val="45CE70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48173B1"/>
    <w:multiLevelType w:val="multilevel"/>
    <w:tmpl w:val="5456DF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55C58E6"/>
    <w:multiLevelType w:val="multilevel"/>
    <w:tmpl w:val="705616EE"/>
    <w:lvl w:ilvl="0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005EB8"/>
        <w:sz w:val="32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cs="Courier New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5B3581A"/>
    <w:multiLevelType w:val="multilevel"/>
    <w:tmpl w:val="3BF8F1B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A5F1D58"/>
    <w:multiLevelType w:val="multilevel"/>
    <w:tmpl w:val="DF1A9B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3E454CA"/>
    <w:multiLevelType w:val="multilevel"/>
    <w:tmpl w:val="87069C64"/>
    <w:styleLink w:val="NHSTableHeadings"/>
    <w:lvl w:ilvl="0">
      <w:start w:val="1"/>
      <w:numFmt w:val="decimal"/>
      <w:pStyle w:val="Heading6"/>
      <w:suff w:val="space"/>
      <w:lvlText w:val="Table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4F65E6F"/>
    <w:multiLevelType w:val="multilevel"/>
    <w:tmpl w:val="0C4AE8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B333946"/>
    <w:multiLevelType w:val="multilevel"/>
    <w:tmpl w:val="C3703B52"/>
    <w:lvl w:ilvl="0">
      <w:start w:val="1"/>
      <w:numFmt w:val="bullet"/>
      <w:lvlText w:val="●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BE97697"/>
    <w:multiLevelType w:val="multilevel"/>
    <w:tmpl w:val="5EE6254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C936B08"/>
    <w:multiLevelType w:val="multilevel"/>
    <w:tmpl w:val="E34EDB46"/>
    <w:lvl w:ilvl="0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005EB8"/>
        <w:sz w:val="32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cs="Courier New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CF35577"/>
    <w:multiLevelType w:val="multilevel"/>
    <w:tmpl w:val="9800C518"/>
    <w:styleLink w:val="NHSOutlineLevel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ex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E20699D"/>
    <w:multiLevelType w:val="multilevel"/>
    <w:tmpl w:val="0680C1A4"/>
    <w:styleLink w:val="NHS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7F6E8E"/>
    <w:multiLevelType w:val="multilevel"/>
    <w:tmpl w:val="9800C518"/>
    <w:numStyleLink w:val="NHSOutlineLevels"/>
  </w:abstractNum>
  <w:abstractNum w:abstractNumId="19" w15:restartNumberingAfterBreak="0">
    <w:nsid w:val="2858025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A622165"/>
    <w:multiLevelType w:val="multilevel"/>
    <w:tmpl w:val="C770B8F2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1" w15:restartNumberingAfterBreak="0">
    <w:nsid w:val="2DC63762"/>
    <w:multiLevelType w:val="multilevel"/>
    <w:tmpl w:val="125A7024"/>
    <w:styleLink w:val="NumberList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084774F"/>
    <w:multiLevelType w:val="hybridMultilevel"/>
    <w:tmpl w:val="DD3A733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7E344F9"/>
    <w:multiLevelType w:val="multilevel"/>
    <w:tmpl w:val="70C840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80A1C25"/>
    <w:multiLevelType w:val="multilevel"/>
    <w:tmpl w:val="68E23EA8"/>
    <w:styleLink w:val="NHSBullets"/>
    <w:lvl w:ilvl="0">
      <w:start w:val="1"/>
      <w:numFmt w:val="bullet"/>
      <w:pStyle w:val="List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005EB8"/>
        <w:sz w:val="3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BDE000C"/>
    <w:multiLevelType w:val="multilevel"/>
    <w:tmpl w:val="E4A653BA"/>
    <w:lvl w:ilvl="0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005EB8"/>
        <w:sz w:val="32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cs="Courier New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78E5E9F"/>
    <w:multiLevelType w:val="multilevel"/>
    <w:tmpl w:val="8990C6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E1C60A0"/>
    <w:multiLevelType w:val="multilevel"/>
    <w:tmpl w:val="32CAD0A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FBB0D40"/>
    <w:multiLevelType w:val="multilevel"/>
    <w:tmpl w:val="0A8281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5BB312E"/>
    <w:multiLevelType w:val="multilevel"/>
    <w:tmpl w:val="FA10CB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75D559E"/>
    <w:multiLevelType w:val="multilevel"/>
    <w:tmpl w:val="7E9CBD04"/>
    <w:styleLink w:val="Bullet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A4670FC"/>
    <w:multiLevelType w:val="multilevel"/>
    <w:tmpl w:val="921480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7181DAB"/>
    <w:multiLevelType w:val="multilevel"/>
    <w:tmpl w:val="B6E8831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30"/>
  </w:num>
  <w:num w:numId="2">
    <w:abstractNumId w:val="5"/>
  </w:num>
  <w:num w:numId="3">
    <w:abstractNumId w:val="30"/>
  </w:num>
  <w:num w:numId="4">
    <w:abstractNumId w:val="3"/>
  </w:num>
  <w:num w:numId="5">
    <w:abstractNumId w:val="30"/>
  </w:num>
  <w:num w:numId="6">
    <w:abstractNumId w:val="2"/>
  </w:num>
  <w:num w:numId="7">
    <w:abstractNumId w:val="30"/>
  </w:num>
  <w:num w:numId="8">
    <w:abstractNumId w:val="4"/>
  </w:num>
  <w:num w:numId="9">
    <w:abstractNumId w:val="14"/>
  </w:num>
  <w:num w:numId="10">
    <w:abstractNumId w:val="1"/>
  </w:num>
  <w:num w:numId="11">
    <w:abstractNumId w:val="14"/>
  </w:num>
  <w:num w:numId="12">
    <w:abstractNumId w:val="0"/>
  </w:num>
  <w:num w:numId="13">
    <w:abstractNumId w:val="14"/>
  </w:num>
  <w:num w:numId="14">
    <w:abstractNumId w:val="21"/>
  </w:num>
  <w:num w:numId="15">
    <w:abstractNumId w:val="16"/>
  </w:num>
  <w:num w:numId="16">
    <w:abstractNumId w:val="18"/>
  </w:num>
  <w:num w:numId="17">
    <w:abstractNumId w:val="24"/>
    <w:lvlOverride w:ilvl="0">
      <w:lvl w:ilvl="0">
        <w:start w:val="1"/>
        <w:numFmt w:val="bullet"/>
        <w:pStyle w:val="ListBullet"/>
        <w:lvlText w:val="•"/>
        <w:lvlJc w:val="left"/>
        <w:pPr>
          <w:tabs>
            <w:tab w:val="num" w:pos="851"/>
          </w:tabs>
          <w:ind w:left="851" w:hanging="284"/>
        </w:pPr>
        <w:rPr>
          <w:rFonts w:ascii="Arial" w:hAnsi="Arial" w:hint="default"/>
          <w:color w:val="005EB8"/>
          <w:sz w:val="32"/>
        </w:rPr>
      </w:lvl>
    </w:lvlOverride>
    <w:lvlOverride w:ilvl="1">
      <w:lvl w:ilvl="1">
        <w:start w:val="1"/>
        <w:numFmt w:val="bullet"/>
        <w:pStyle w:val="ListBullet2"/>
        <w:lvlText w:val="–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color w:val="005EB8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6"/>
  </w:num>
  <w:num w:numId="24">
    <w:abstractNumId w:val="29"/>
  </w:num>
  <w:num w:numId="25">
    <w:abstractNumId w:val="32"/>
  </w:num>
  <w:num w:numId="26">
    <w:abstractNumId w:val="10"/>
  </w:num>
  <w:num w:numId="27">
    <w:abstractNumId w:val="23"/>
  </w:num>
  <w:num w:numId="28">
    <w:abstractNumId w:val="31"/>
  </w:num>
  <w:num w:numId="29">
    <w:abstractNumId w:val="28"/>
  </w:num>
  <w:num w:numId="30">
    <w:abstractNumId w:val="6"/>
  </w:num>
  <w:num w:numId="31">
    <w:abstractNumId w:val="12"/>
  </w:num>
  <w:num w:numId="32">
    <w:abstractNumId w:val="20"/>
  </w:num>
  <w:num w:numId="33">
    <w:abstractNumId w:val="13"/>
  </w:num>
  <w:num w:numId="34">
    <w:abstractNumId w:val="9"/>
  </w:num>
  <w:num w:numId="35">
    <w:abstractNumId w:val="7"/>
  </w:num>
  <w:num w:numId="36">
    <w:abstractNumId w:val="27"/>
  </w:num>
  <w:num w:numId="37">
    <w:abstractNumId w:val="15"/>
  </w:num>
  <w:num w:numId="38">
    <w:abstractNumId w:val="25"/>
  </w:num>
  <w:num w:numId="39">
    <w:abstractNumId w:val="8"/>
  </w:num>
  <w:num w:numId="40">
    <w:abstractNumId w:val="2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FE"/>
    <w:rsid w:val="00014DC3"/>
    <w:rsid w:val="000326DC"/>
    <w:rsid w:val="00036E34"/>
    <w:rsid w:val="00076ACB"/>
    <w:rsid w:val="00077D80"/>
    <w:rsid w:val="000A5420"/>
    <w:rsid w:val="000B2F4D"/>
    <w:rsid w:val="000B5074"/>
    <w:rsid w:val="000C58A6"/>
    <w:rsid w:val="000D1D6B"/>
    <w:rsid w:val="001058C6"/>
    <w:rsid w:val="00107BCC"/>
    <w:rsid w:val="00112827"/>
    <w:rsid w:val="00137101"/>
    <w:rsid w:val="0016600B"/>
    <w:rsid w:val="00184A37"/>
    <w:rsid w:val="001A0511"/>
    <w:rsid w:val="001A4BBD"/>
    <w:rsid w:val="001C53FE"/>
    <w:rsid w:val="001E03C5"/>
    <w:rsid w:val="001E6568"/>
    <w:rsid w:val="001F229E"/>
    <w:rsid w:val="001F5639"/>
    <w:rsid w:val="00203B2C"/>
    <w:rsid w:val="00204179"/>
    <w:rsid w:val="00210981"/>
    <w:rsid w:val="00210FEC"/>
    <w:rsid w:val="00212148"/>
    <w:rsid w:val="002331CC"/>
    <w:rsid w:val="002358CE"/>
    <w:rsid w:val="00251B51"/>
    <w:rsid w:val="00267637"/>
    <w:rsid w:val="00270EBB"/>
    <w:rsid w:val="002925E5"/>
    <w:rsid w:val="0029383E"/>
    <w:rsid w:val="002C013C"/>
    <w:rsid w:val="002C3D16"/>
    <w:rsid w:val="002C6FFC"/>
    <w:rsid w:val="002D177B"/>
    <w:rsid w:val="002E0482"/>
    <w:rsid w:val="002E66D1"/>
    <w:rsid w:val="002E7E33"/>
    <w:rsid w:val="00304316"/>
    <w:rsid w:val="00311BF1"/>
    <w:rsid w:val="003145F0"/>
    <w:rsid w:val="003537DD"/>
    <w:rsid w:val="0035489F"/>
    <w:rsid w:val="00360790"/>
    <w:rsid w:val="00393D06"/>
    <w:rsid w:val="003A6A46"/>
    <w:rsid w:val="003B205D"/>
    <w:rsid w:val="003C1A0D"/>
    <w:rsid w:val="003D4322"/>
    <w:rsid w:val="003E5C41"/>
    <w:rsid w:val="00413E49"/>
    <w:rsid w:val="00435E14"/>
    <w:rsid w:val="00442131"/>
    <w:rsid w:val="00454F99"/>
    <w:rsid w:val="00463674"/>
    <w:rsid w:val="004772E6"/>
    <w:rsid w:val="004836FD"/>
    <w:rsid w:val="004930E1"/>
    <w:rsid w:val="00494D69"/>
    <w:rsid w:val="00495942"/>
    <w:rsid w:val="004A6352"/>
    <w:rsid w:val="004B2A83"/>
    <w:rsid w:val="004B319B"/>
    <w:rsid w:val="004C4E40"/>
    <w:rsid w:val="004C6B9B"/>
    <w:rsid w:val="004D0D3A"/>
    <w:rsid w:val="004D39CE"/>
    <w:rsid w:val="004D453B"/>
    <w:rsid w:val="004D7643"/>
    <w:rsid w:val="004E7776"/>
    <w:rsid w:val="004F0FA4"/>
    <w:rsid w:val="004F7268"/>
    <w:rsid w:val="00506F10"/>
    <w:rsid w:val="00510C35"/>
    <w:rsid w:val="00512C41"/>
    <w:rsid w:val="00534615"/>
    <w:rsid w:val="00542C19"/>
    <w:rsid w:val="00554409"/>
    <w:rsid w:val="00564AB5"/>
    <w:rsid w:val="00572FCC"/>
    <w:rsid w:val="0057301A"/>
    <w:rsid w:val="00584880"/>
    <w:rsid w:val="005932F2"/>
    <w:rsid w:val="005A3AF6"/>
    <w:rsid w:val="005A51D2"/>
    <w:rsid w:val="005B5792"/>
    <w:rsid w:val="005C4B56"/>
    <w:rsid w:val="005D71DB"/>
    <w:rsid w:val="00600F67"/>
    <w:rsid w:val="00606236"/>
    <w:rsid w:val="006113AA"/>
    <w:rsid w:val="00614A93"/>
    <w:rsid w:val="006617BF"/>
    <w:rsid w:val="0067581C"/>
    <w:rsid w:val="006A6F7C"/>
    <w:rsid w:val="006A7A50"/>
    <w:rsid w:val="006B15BA"/>
    <w:rsid w:val="006B30F3"/>
    <w:rsid w:val="006D7FEA"/>
    <w:rsid w:val="00711B18"/>
    <w:rsid w:val="007174CB"/>
    <w:rsid w:val="0073789B"/>
    <w:rsid w:val="00743E2A"/>
    <w:rsid w:val="00765F28"/>
    <w:rsid w:val="00766E88"/>
    <w:rsid w:val="00784C59"/>
    <w:rsid w:val="00796657"/>
    <w:rsid w:val="007A3953"/>
    <w:rsid w:val="007D5D82"/>
    <w:rsid w:val="007E63EC"/>
    <w:rsid w:val="007E6D79"/>
    <w:rsid w:val="00800AE7"/>
    <w:rsid w:val="0080245C"/>
    <w:rsid w:val="00814EED"/>
    <w:rsid w:val="0082617C"/>
    <w:rsid w:val="008366C7"/>
    <w:rsid w:val="00845E20"/>
    <w:rsid w:val="00853DEC"/>
    <w:rsid w:val="0085738D"/>
    <w:rsid w:val="00877581"/>
    <w:rsid w:val="008777F9"/>
    <w:rsid w:val="00884177"/>
    <w:rsid w:val="00892C40"/>
    <w:rsid w:val="00895BFC"/>
    <w:rsid w:val="008B07EF"/>
    <w:rsid w:val="008B3B81"/>
    <w:rsid w:val="008D0881"/>
    <w:rsid w:val="008D68A5"/>
    <w:rsid w:val="008D74A3"/>
    <w:rsid w:val="008F22A5"/>
    <w:rsid w:val="009030E3"/>
    <w:rsid w:val="00921CEE"/>
    <w:rsid w:val="00923A7C"/>
    <w:rsid w:val="00944F1F"/>
    <w:rsid w:val="009701CC"/>
    <w:rsid w:val="009819FA"/>
    <w:rsid w:val="00983FEA"/>
    <w:rsid w:val="009A3D53"/>
    <w:rsid w:val="009A3EA3"/>
    <w:rsid w:val="009D2A74"/>
    <w:rsid w:val="009D6DDA"/>
    <w:rsid w:val="009F1AFC"/>
    <w:rsid w:val="009F3884"/>
    <w:rsid w:val="00A23025"/>
    <w:rsid w:val="00A3272E"/>
    <w:rsid w:val="00A33657"/>
    <w:rsid w:val="00A817E9"/>
    <w:rsid w:val="00A967F7"/>
    <w:rsid w:val="00AA043A"/>
    <w:rsid w:val="00AA5D0A"/>
    <w:rsid w:val="00AD60EE"/>
    <w:rsid w:val="00B23C76"/>
    <w:rsid w:val="00B31565"/>
    <w:rsid w:val="00B3379A"/>
    <w:rsid w:val="00B4013D"/>
    <w:rsid w:val="00B43E90"/>
    <w:rsid w:val="00B4451A"/>
    <w:rsid w:val="00B6466E"/>
    <w:rsid w:val="00B9389D"/>
    <w:rsid w:val="00BD07FB"/>
    <w:rsid w:val="00BD51DD"/>
    <w:rsid w:val="00C01797"/>
    <w:rsid w:val="00C22035"/>
    <w:rsid w:val="00C332C7"/>
    <w:rsid w:val="00C3746B"/>
    <w:rsid w:val="00C5063B"/>
    <w:rsid w:val="00C56903"/>
    <w:rsid w:val="00C962D8"/>
    <w:rsid w:val="00C97704"/>
    <w:rsid w:val="00CA3727"/>
    <w:rsid w:val="00CC418F"/>
    <w:rsid w:val="00CC7E9C"/>
    <w:rsid w:val="00CD521E"/>
    <w:rsid w:val="00D1581A"/>
    <w:rsid w:val="00D2231B"/>
    <w:rsid w:val="00D507EF"/>
    <w:rsid w:val="00D53C4A"/>
    <w:rsid w:val="00D63288"/>
    <w:rsid w:val="00D74A42"/>
    <w:rsid w:val="00DA2C23"/>
    <w:rsid w:val="00DB378F"/>
    <w:rsid w:val="00DB41A2"/>
    <w:rsid w:val="00DC1209"/>
    <w:rsid w:val="00DD0200"/>
    <w:rsid w:val="00DF6CEB"/>
    <w:rsid w:val="00E2001F"/>
    <w:rsid w:val="00E24B18"/>
    <w:rsid w:val="00E3264F"/>
    <w:rsid w:val="00E3289C"/>
    <w:rsid w:val="00E66356"/>
    <w:rsid w:val="00E77198"/>
    <w:rsid w:val="00E93764"/>
    <w:rsid w:val="00EA1CB8"/>
    <w:rsid w:val="00ED0068"/>
    <w:rsid w:val="00EF1C32"/>
    <w:rsid w:val="00F03335"/>
    <w:rsid w:val="00F30F0F"/>
    <w:rsid w:val="00F33466"/>
    <w:rsid w:val="00F4069A"/>
    <w:rsid w:val="00F524A4"/>
    <w:rsid w:val="00F70669"/>
    <w:rsid w:val="00F75456"/>
    <w:rsid w:val="00F77C5F"/>
    <w:rsid w:val="00FA060E"/>
    <w:rsid w:val="00FB43ED"/>
    <w:rsid w:val="00FC7066"/>
    <w:rsid w:val="00FD2FE5"/>
    <w:rsid w:val="00FE141F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DE7B046"/>
  <w15:docId w15:val="{53E5A263-E55F-4FEC-81EC-85739850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/>
    <w:lsdException w:name="toc 3" w:semiHidden="1" w:uiPriority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6FD"/>
    <w:pPr>
      <w:spacing w:line="240" w:lineRule="auto"/>
    </w:pPr>
    <w:rPr>
      <w:rFonts w:ascii="Arial" w:hAnsi="Arial"/>
      <w:color w:val="231F20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5A3AF6"/>
    <w:pPr>
      <w:keepNext/>
      <w:keepLines/>
      <w:pageBreakBefore/>
      <w:numPr>
        <w:numId w:val="15"/>
      </w:numPr>
      <w:spacing w:after="600" w:line="780" w:lineRule="exact"/>
      <w:contextualSpacing/>
      <w:outlineLvl w:val="0"/>
    </w:pPr>
    <w:rPr>
      <w:rFonts w:eastAsiaTheme="majorEastAsia" w:cstheme="majorBidi"/>
      <w:color w:val="005EB8"/>
      <w:sz w:val="72"/>
      <w:szCs w:val="32"/>
    </w:rPr>
  </w:style>
  <w:style w:type="paragraph" w:styleId="Heading2">
    <w:name w:val="heading 2"/>
    <w:basedOn w:val="Normal"/>
    <w:next w:val="BodyText"/>
    <w:link w:val="Heading2Char"/>
    <w:qFormat/>
    <w:rsid w:val="006A7A50"/>
    <w:pPr>
      <w:keepNext/>
      <w:keepLines/>
      <w:spacing w:before="60" w:after="28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BodyText"/>
    <w:link w:val="Heading3Char"/>
    <w:qFormat/>
    <w:rsid w:val="00454F99"/>
    <w:pPr>
      <w:keepNext/>
      <w:keepLines/>
      <w:pBdr>
        <w:bottom w:val="single" w:sz="2" w:space="7" w:color="auto"/>
      </w:pBdr>
      <w:spacing w:before="300" w:after="10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BodyText"/>
    <w:link w:val="Heading4Char"/>
    <w:qFormat/>
    <w:rsid w:val="003145F0"/>
    <w:pPr>
      <w:keepNext/>
      <w:keepLines/>
      <w:spacing w:before="300" w:after="3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semiHidden/>
    <w:qFormat/>
    <w:rsid w:val="008F22A5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aliases w:val="Table Heading"/>
    <w:basedOn w:val="Normal"/>
    <w:next w:val="BodyText"/>
    <w:link w:val="Heading6Char"/>
    <w:qFormat/>
    <w:rsid w:val="004836FD"/>
    <w:pPr>
      <w:keepNext/>
      <w:keepLines/>
      <w:numPr>
        <w:numId w:val="22"/>
      </w:numPr>
      <w:spacing w:before="300" w:after="300"/>
      <w:outlineLvl w:val="5"/>
    </w:pPr>
    <w:rPr>
      <w:rFonts w:eastAsiaTheme="majorEastAsia" w:cstheme="majorBidi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A3AF6"/>
    <w:pPr>
      <w:numPr>
        <w:ilvl w:val="1"/>
        <w:numId w:val="15"/>
      </w:num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6A7A50"/>
    <w:rPr>
      <w:rFonts w:ascii="Arial" w:hAnsi="Arial"/>
      <w:lang w:val="en-GB"/>
    </w:rPr>
  </w:style>
  <w:style w:type="numbering" w:customStyle="1" w:styleId="BulletList">
    <w:name w:val="Bullet List"/>
    <w:basedOn w:val="NoList"/>
    <w:uiPriority w:val="99"/>
    <w:rsid w:val="00A817E9"/>
    <w:pPr>
      <w:numPr>
        <w:numId w:val="1"/>
      </w:numPr>
    </w:pPr>
  </w:style>
  <w:style w:type="paragraph" w:styleId="Footer">
    <w:name w:val="footer"/>
    <w:basedOn w:val="Normal"/>
    <w:link w:val="FooterChar"/>
    <w:rsid w:val="00923A7C"/>
    <w:pPr>
      <w:tabs>
        <w:tab w:val="center" w:pos="4513"/>
        <w:tab w:val="right" w:pos="9026"/>
      </w:tabs>
    </w:pPr>
    <w:rPr>
      <w:color w:val="768692"/>
      <w:sz w:val="25"/>
    </w:rPr>
  </w:style>
  <w:style w:type="character" w:customStyle="1" w:styleId="FooterChar">
    <w:name w:val="Footer Char"/>
    <w:basedOn w:val="DefaultParagraphFont"/>
    <w:link w:val="Footer"/>
    <w:rsid w:val="00923A7C"/>
    <w:rPr>
      <w:rFonts w:ascii="Arial" w:hAnsi="Arial"/>
      <w:color w:val="768692"/>
      <w:sz w:val="25"/>
      <w:lang w:val="en-GB"/>
    </w:rPr>
  </w:style>
  <w:style w:type="paragraph" w:styleId="Header">
    <w:name w:val="header"/>
    <w:basedOn w:val="Normal"/>
    <w:link w:val="HeaderChar"/>
    <w:uiPriority w:val="99"/>
    <w:rsid w:val="00304316"/>
    <w:pPr>
      <w:tabs>
        <w:tab w:val="center" w:pos="4513"/>
        <w:tab w:val="right" w:pos="9026"/>
      </w:tabs>
    </w:pPr>
    <w:rPr>
      <w:b/>
      <w:color w:val="768692"/>
      <w:sz w:val="28"/>
      <w:u w:val="single" w:color="00A9CE"/>
    </w:rPr>
  </w:style>
  <w:style w:type="character" w:customStyle="1" w:styleId="HeaderChar">
    <w:name w:val="Header Char"/>
    <w:basedOn w:val="DefaultParagraphFont"/>
    <w:link w:val="Header"/>
    <w:uiPriority w:val="99"/>
    <w:rsid w:val="00304316"/>
    <w:rPr>
      <w:rFonts w:ascii="Arial" w:hAnsi="Arial"/>
      <w:b/>
      <w:color w:val="768692"/>
      <w:sz w:val="28"/>
      <w:u w:val="single" w:color="00A9CE"/>
      <w:lang w:val="en-GB"/>
    </w:rPr>
  </w:style>
  <w:style w:type="character" w:customStyle="1" w:styleId="Heading1Char">
    <w:name w:val="Heading 1 Char"/>
    <w:basedOn w:val="DefaultParagraphFont"/>
    <w:link w:val="Heading1"/>
    <w:rsid w:val="000A5420"/>
    <w:rPr>
      <w:rFonts w:ascii="Arial" w:eastAsiaTheme="majorEastAsia" w:hAnsi="Arial" w:cstheme="majorBidi"/>
      <w:color w:val="005EB8"/>
      <w:sz w:val="7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6A7A50"/>
    <w:rPr>
      <w:rFonts w:ascii="Arial" w:eastAsiaTheme="majorEastAsia" w:hAnsi="Arial" w:cstheme="majorBidi"/>
      <w:color w:val="005EB8"/>
      <w:sz w:val="3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454F99"/>
    <w:rPr>
      <w:rFonts w:ascii="Arial" w:eastAsiaTheme="majorEastAsia" w:hAnsi="Arial" w:cstheme="majorBidi"/>
      <w:b/>
      <w:color w:val="231F20"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3145F0"/>
    <w:rPr>
      <w:rFonts w:ascii="Arial" w:eastAsiaTheme="majorEastAsia" w:hAnsi="Arial" w:cstheme="majorBidi"/>
      <w:b/>
      <w:iCs/>
      <w:color w:val="231F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C22035"/>
    <w:rPr>
      <w:rFonts w:asciiTheme="majorHAnsi" w:eastAsiaTheme="majorEastAsia" w:hAnsiTheme="majorHAnsi" w:cstheme="majorBidi"/>
      <w:i/>
      <w:color w:val="231F20"/>
      <w:lang w:val="en-GB"/>
    </w:rPr>
  </w:style>
  <w:style w:type="character" w:customStyle="1" w:styleId="Heading6Char">
    <w:name w:val="Heading 6 Char"/>
    <w:aliases w:val="Table Heading Char"/>
    <w:basedOn w:val="DefaultParagraphFont"/>
    <w:link w:val="Heading6"/>
    <w:rsid w:val="004836FD"/>
    <w:rPr>
      <w:rFonts w:ascii="Arial" w:eastAsiaTheme="majorEastAsia" w:hAnsi="Arial" w:cstheme="majorBidi"/>
      <w:b/>
      <w:lang w:val="en-GB"/>
    </w:rPr>
  </w:style>
  <w:style w:type="paragraph" w:styleId="List">
    <w:name w:val="List"/>
    <w:basedOn w:val="BodyText"/>
    <w:uiPriority w:val="1"/>
    <w:semiHidden/>
    <w:unhideWhenUsed/>
    <w:rsid w:val="00A817E9"/>
    <w:pPr>
      <w:spacing w:before="100"/>
      <w:ind w:left="284" w:hanging="284"/>
    </w:pPr>
  </w:style>
  <w:style w:type="paragraph" w:styleId="List2">
    <w:name w:val="List 2"/>
    <w:basedOn w:val="BodyText"/>
    <w:uiPriority w:val="1"/>
    <w:semiHidden/>
    <w:unhideWhenUsed/>
    <w:rsid w:val="00A817E9"/>
  </w:style>
  <w:style w:type="paragraph" w:styleId="List3">
    <w:name w:val="List 3"/>
    <w:basedOn w:val="BodyText"/>
    <w:uiPriority w:val="1"/>
    <w:semiHidden/>
    <w:unhideWhenUsed/>
    <w:rsid w:val="00A817E9"/>
    <w:pPr>
      <w:ind w:left="851"/>
    </w:pPr>
  </w:style>
  <w:style w:type="paragraph" w:styleId="List4">
    <w:name w:val="List 4"/>
    <w:basedOn w:val="BodyText"/>
    <w:uiPriority w:val="1"/>
    <w:semiHidden/>
    <w:unhideWhenUsed/>
    <w:rsid w:val="00A817E9"/>
    <w:pPr>
      <w:ind w:left="1134"/>
    </w:pPr>
  </w:style>
  <w:style w:type="paragraph" w:styleId="List5">
    <w:name w:val="List 5"/>
    <w:basedOn w:val="BodyText"/>
    <w:uiPriority w:val="1"/>
    <w:semiHidden/>
    <w:unhideWhenUsed/>
    <w:rsid w:val="00A817E9"/>
    <w:pPr>
      <w:ind w:left="1418"/>
    </w:pPr>
  </w:style>
  <w:style w:type="paragraph" w:styleId="ListBullet">
    <w:name w:val="List Bullet"/>
    <w:basedOn w:val="BodyText"/>
    <w:qFormat/>
    <w:rsid w:val="0029383E"/>
    <w:pPr>
      <w:numPr>
        <w:ilvl w:val="0"/>
        <w:numId w:val="17"/>
      </w:numPr>
      <w:spacing w:after="50"/>
    </w:pPr>
  </w:style>
  <w:style w:type="paragraph" w:styleId="ListBullet2">
    <w:name w:val="List Bullet 2"/>
    <w:basedOn w:val="BodyText"/>
    <w:qFormat/>
    <w:rsid w:val="0029383E"/>
    <w:pPr>
      <w:numPr>
        <w:numId w:val="17"/>
      </w:numPr>
      <w:spacing w:after="50"/>
      <w:ind w:left="1135" w:hanging="284"/>
    </w:pPr>
  </w:style>
  <w:style w:type="paragraph" w:customStyle="1" w:styleId="Heading1Numbered">
    <w:name w:val="Heading 1 Numbered"/>
    <w:basedOn w:val="Heading1"/>
    <w:next w:val="BodyText"/>
    <w:qFormat/>
    <w:rsid w:val="005A3AF6"/>
    <w:pPr>
      <w:numPr>
        <w:numId w:val="20"/>
      </w:numPr>
    </w:pPr>
  </w:style>
  <w:style w:type="paragraph" w:styleId="ListContinue">
    <w:name w:val="List Continue"/>
    <w:basedOn w:val="BodyText"/>
    <w:qFormat/>
    <w:rsid w:val="00C22035"/>
    <w:pPr>
      <w:numPr>
        <w:ilvl w:val="0"/>
        <w:numId w:val="0"/>
      </w:numPr>
      <w:spacing w:after="50"/>
      <w:ind w:left="851"/>
    </w:pPr>
  </w:style>
  <w:style w:type="paragraph" w:styleId="ListContinue2">
    <w:name w:val="List Continue 2"/>
    <w:basedOn w:val="BodyText"/>
    <w:qFormat/>
    <w:rsid w:val="00C22035"/>
    <w:pPr>
      <w:numPr>
        <w:ilvl w:val="0"/>
        <w:numId w:val="0"/>
      </w:numPr>
      <w:spacing w:after="50"/>
      <w:ind w:left="1134"/>
    </w:pPr>
  </w:style>
  <w:style w:type="numbering" w:customStyle="1" w:styleId="NHSHeadings">
    <w:name w:val="NHS Headings"/>
    <w:basedOn w:val="NoList"/>
    <w:uiPriority w:val="99"/>
    <w:rsid w:val="005A3AF6"/>
    <w:pPr>
      <w:numPr>
        <w:numId w:val="20"/>
      </w:numPr>
    </w:pPr>
  </w:style>
  <w:style w:type="character" w:styleId="Hyperlink">
    <w:name w:val="Hyperlink"/>
    <w:basedOn w:val="DefaultParagraphFont"/>
    <w:uiPriority w:val="99"/>
    <w:unhideWhenUsed/>
    <w:rsid w:val="002358CE"/>
    <w:rPr>
      <w:color w:val="0070C0" w:themeColor="hyperlink"/>
      <w:u w:val="single"/>
    </w:rPr>
  </w:style>
  <w:style w:type="numbering" w:customStyle="1" w:styleId="NumberList">
    <w:name w:val="Number List"/>
    <w:basedOn w:val="BulletList"/>
    <w:uiPriority w:val="99"/>
    <w:rsid w:val="00A817E9"/>
    <w:pPr>
      <w:numPr>
        <w:numId w:val="14"/>
      </w:numPr>
    </w:pPr>
  </w:style>
  <w:style w:type="paragraph" w:styleId="Subtitle">
    <w:name w:val="Subtitle"/>
    <w:basedOn w:val="Normal"/>
    <w:next w:val="Normal"/>
    <w:link w:val="SubtitleChar"/>
    <w:qFormat/>
    <w:rsid w:val="002D177B"/>
    <w:pPr>
      <w:numPr>
        <w:ilvl w:val="1"/>
      </w:numPr>
      <w:spacing w:after="1000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rsid w:val="002D177B"/>
    <w:rPr>
      <w:rFonts w:ascii="Arial" w:eastAsiaTheme="minorEastAsia" w:hAnsi="Arial"/>
      <w:color w:val="231F20"/>
      <w:sz w:val="28"/>
      <w:lang w:val="en-GB"/>
    </w:rPr>
  </w:style>
  <w:style w:type="table" w:styleId="TableGrid">
    <w:name w:val="Table Grid"/>
    <w:basedOn w:val="TableNormal"/>
    <w:uiPriority w:val="39"/>
    <w:rsid w:val="00A817E9"/>
    <w:pPr>
      <w:spacing w:line="240" w:lineRule="auto"/>
    </w:pPr>
    <w:rPr>
      <w:rFonts w:asciiTheme="minorHAnsi" w:hAnsiTheme="minorHAnsi"/>
      <w:sz w:val="22"/>
      <w:lang w:val="en-GB"/>
    </w:rPr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C56903"/>
    <w:pPr>
      <w:spacing w:after="200" w:line="720" w:lineRule="exact"/>
      <w:contextualSpacing/>
    </w:pPr>
    <w:rPr>
      <w:rFonts w:eastAsiaTheme="majorEastAsia" w:cstheme="majorBidi"/>
      <w:color w:val="005EB8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C56903"/>
    <w:rPr>
      <w:rFonts w:ascii="Arial" w:eastAsiaTheme="majorEastAsia" w:hAnsi="Arial" w:cstheme="majorBidi"/>
      <w:color w:val="005EB8"/>
      <w:spacing w:val="-10"/>
      <w:kern w:val="28"/>
      <w:sz w:val="72"/>
      <w:szCs w:val="56"/>
      <w:lang w:val="en-GB"/>
    </w:rPr>
  </w:style>
  <w:style w:type="paragraph" w:styleId="TOC1">
    <w:name w:val="toc 1"/>
    <w:basedOn w:val="Normal"/>
    <w:next w:val="Normal"/>
    <w:uiPriority w:val="39"/>
    <w:unhideWhenUsed/>
    <w:rsid w:val="00CA3727"/>
    <w:pPr>
      <w:spacing w:after="200"/>
    </w:pPr>
    <w:rPr>
      <w:sz w:val="30"/>
    </w:rPr>
  </w:style>
  <w:style w:type="paragraph" w:styleId="TOC2">
    <w:name w:val="toc 2"/>
    <w:basedOn w:val="Normal"/>
    <w:next w:val="Normal"/>
    <w:uiPriority w:val="1"/>
    <w:semiHidden/>
    <w:unhideWhenUsed/>
    <w:rsid w:val="00A817E9"/>
    <w:pPr>
      <w:spacing w:after="100"/>
      <w:ind w:left="221"/>
    </w:pPr>
  </w:style>
  <w:style w:type="paragraph" w:styleId="TOC3">
    <w:name w:val="toc 3"/>
    <w:basedOn w:val="Normal"/>
    <w:next w:val="Normal"/>
    <w:uiPriority w:val="1"/>
    <w:semiHidden/>
    <w:unhideWhenUsed/>
    <w:rsid w:val="00A817E9"/>
    <w:pPr>
      <w:spacing w:after="100"/>
      <w:ind w:left="442"/>
    </w:pPr>
  </w:style>
  <w:style w:type="paragraph" w:customStyle="1" w:styleId="BodyText2NoSpacing">
    <w:name w:val="Body Text 2 No Spacing"/>
    <w:basedOn w:val="BodyText2"/>
    <w:qFormat/>
    <w:rsid w:val="001F229E"/>
    <w:pPr>
      <w:spacing w:after="0"/>
    </w:pPr>
  </w:style>
  <w:style w:type="paragraph" w:styleId="TOCHeading">
    <w:name w:val="TOC Heading"/>
    <w:basedOn w:val="Heading1"/>
    <w:next w:val="Normal"/>
    <w:rsid w:val="00D507EF"/>
    <w:pPr>
      <w:spacing w:after="400" w:line="240" w:lineRule="auto"/>
      <w:contextualSpacing w:val="0"/>
      <w:outlineLvl w:val="9"/>
    </w:pPr>
    <w:rPr>
      <w:sz w:val="48"/>
    </w:rPr>
  </w:style>
  <w:style w:type="character" w:styleId="PlaceholderText">
    <w:name w:val="Placeholder Text"/>
    <w:basedOn w:val="DefaultParagraphFont"/>
    <w:uiPriority w:val="99"/>
    <w:rsid w:val="003E5C41"/>
    <w:rPr>
      <w:color w:val="FF0000"/>
      <w:bdr w:val="none" w:sz="0" w:space="0" w:color="auto"/>
      <w:shd w:val="clear" w:color="auto" w:fill="FFFF00"/>
    </w:rPr>
  </w:style>
  <w:style w:type="character" w:customStyle="1" w:styleId="FooterPipe">
    <w:name w:val="Footer Pipe"/>
    <w:basedOn w:val="DefaultParagraphFont"/>
    <w:uiPriority w:val="1"/>
    <w:rsid w:val="00304316"/>
    <w:rPr>
      <w:b/>
      <w:color w:val="005EB8"/>
    </w:rPr>
  </w:style>
  <w:style w:type="table" w:customStyle="1" w:styleId="NHSIntroBox">
    <w:name w:val="NHS Intro Box"/>
    <w:basedOn w:val="TableNormal"/>
    <w:uiPriority w:val="99"/>
    <w:rsid w:val="00B3379A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EEF5"/>
    </w:tcPr>
  </w:style>
  <w:style w:type="paragraph" w:customStyle="1" w:styleId="IntroText">
    <w:name w:val="Intro Text"/>
    <w:basedOn w:val="Normal"/>
    <w:qFormat/>
    <w:rsid w:val="005B5792"/>
    <w:pPr>
      <w:spacing w:line="400" w:lineRule="exact"/>
    </w:pPr>
    <w:rPr>
      <w:color w:val="005EB8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8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884"/>
    <w:rPr>
      <w:rFonts w:ascii="Segoe UI" w:hAnsi="Segoe UI" w:cs="Segoe UI"/>
      <w:sz w:val="18"/>
      <w:szCs w:val="18"/>
      <w:lang w:val="en-GB"/>
    </w:rPr>
  </w:style>
  <w:style w:type="paragraph" w:customStyle="1" w:styleId="Spacer">
    <w:name w:val="Spacer"/>
    <w:basedOn w:val="Normal"/>
    <w:next w:val="Normal"/>
    <w:rsid w:val="009F3884"/>
    <w:rPr>
      <w:sz w:val="2"/>
    </w:rPr>
  </w:style>
  <w:style w:type="numbering" w:customStyle="1" w:styleId="NHSOutlineLevels">
    <w:name w:val="NHS Outline Levels"/>
    <w:basedOn w:val="NoList"/>
    <w:uiPriority w:val="99"/>
    <w:rsid w:val="005A3AF6"/>
    <w:pPr>
      <w:numPr>
        <w:numId w:val="15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C6B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B9B"/>
    <w:rPr>
      <w:rFonts w:ascii="Arial" w:hAnsi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C6B9B"/>
    <w:rPr>
      <w:vertAlign w:val="superscript"/>
    </w:rPr>
  </w:style>
  <w:style w:type="numbering" w:customStyle="1" w:styleId="NHSBullets">
    <w:name w:val="NHS Bullets"/>
    <w:basedOn w:val="BulletList"/>
    <w:uiPriority w:val="99"/>
    <w:rsid w:val="0029383E"/>
    <w:pPr>
      <w:numPr>
        <w:numId w:val="40"/>
      </w:numPr>
    </w:pPr>
  </w:style>
  <w:style w:type="paragraph" w:customStyle="1" w:styleId="LastBullet">
    <w:name w:val="Last Bullet"/>
    <w:basedOn w:val="ListBullet"/>
    <w:next w:val="BodyText"/>
    <w:qFormat/>
    <w:rsid w:val="008D0881"/>
    <w:pPr>
      <w:spacing w:after="280"/>
    </w:pPr>
  </w:style>
  <w:style w:type="character" w:customStyle="1" w:styleId="Highlight">
    <w:name w:val="Highlight"/>
    <w:basedOn w:val="DefaultParagraphFont"/>
    <w:qFormat/>
    <w:rsid w:val="008D0881"/>
    <w:rPr>
      <w:color w:val="41B6E6"/>
    </w:rPr>
  </w:style>
  <w:style w:type="paragraph" w:styleId="Caption">
    <w:name w:val="caption"/>
    <w:basedOn w:val="Normal"/>
    <w:next w:val="TableText"/>
    <w:unhideWhenUsed/>
    <w:qFormat/>
    <w:rsid w:val="00534615"/>
    <w:pPr>
      <w:spacing w:after="200"/>
    </w:pPr>
    <w:rPr>
      <w:iCs/>
      <w:color w:val="003087" w:themeColor="text2"/>
      <w:szCs w:val="18"/>
    </w:rPr>
  </w:style>
  <w:style w:type="table" w:customStyle="1" w:styleId="NHSTable">
    <w:name w:val="NHS Table"/>
    <w:basedOn w:val="TableNormal"/>
    <w:uiPriority w:val="99"/>
    <w:rsid w:val="00B6466E"/>
    <w:pPr>
      <w:spacing w:line="240" w:lineRule="auto"/>
    </w:pPr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paragraph" w:styleId="BodyText2">
    <w:name w:val="Body Text 2"/>
    <w:basedOn w:val="BodyText"/>
    <w:link w:val="BodyText2Char"/>
    <w:qFormat/>
    <w:rsid w:val="00FB43ED"/>
    <w:pPr>
      <w:numPr>
        <w:ilvl w:val="0"/>
        <w:numId w:val="0"/>
      </w:numPr>
    </w:pPr>
  </w:style>
  <w:style w:type="character" w:customStyle="1" w:styleId="BodyText2Char">
    <w:name w:val="Body Text 2 Char"/>
    <w:basedOn w:val="DefaultParagraphFont"/>
    <w:link w:val="BodyText2"/>
    <w:rsid w:val="00FB43ED"/>
    <w:rPr>
      <w:rFonts w:ascii="Arial" w:hAnsi="Arial"/>
      <w:color w:val="231F20"/>
      <w:lang w:val="en-GB"/>
    </w:rPr>
  </w:style>
  <w:style w:type="paragraph" w:customStyle="1" w:styleId="TableText">
    <w:name w:val="Table Text"/>
    <w:basedOn w:val="Normal"/>
    <w:qFormat/>
    <w:rsid w:val="007A3953"/>
  </w:style>
  <w:style w:type="paragraph" w:customStyle="1" w:styleId="TableTitle">
    <w:name w:val="Table Title"/>
    <w:basedOn w:val="TableText"/>
    <w:qFormat/>
    <w:rsid w:val="007A3953"/>
    <w:rPr>
      <w:b/>
      <w:color w:val="FFFFFF"/>
    </w:rPr>
  </w:style>
  <w:style w:type="paragraph" w:customStyle="1" w:styleId="LastBullet2">
    <w:name w:val="Last Bullet 2"/>
    <w:basedOn w:val="ListBullet2"/>
    <w:next w:val="BodyText"/>
    <w:qFormat/>
    <w:rsid w:val="0029383E"/>
    <w:pPr>
      <w:spacing w:after="280"/>
    </w:pPr>
  </w:style>
  <w:style w:type="table" w:customStyle="1" w:styleId="NHSHighlightBox">
    <w:name w:val="NHS Highlight Box"/>
    <w:basedOn w:val="TableNormal"/>
    <w:uiPriority w:val="99"/>
    <w:rsid w:val="006617BF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paragraph" w:customStyle="1" w:styleId="BackPageFooter">
    <w:name w:val="Back Page Footer"/>
    <w:basedOn w:val="Normal"/>
    <w:rsid w:val="004A6352"/>
    <w:rPr>
      <w:color w:val="FFFFFF"/>
    </w:rPr>
  </w:style>
  <w:style w:type="paragraph" w:customStyle="1" w:styleId="BackPage">
    <w:name w:val="Back Page"/>
    <w:basedOn w:val="Normal"/>
    <w:rsid w:val="00107BCC"/>
    <w:pPr>
      <w:spacing w:line="240" w:lineRule="atLeast"/>
    </w:pPr>
    <w:rPr>
      <w:b/>
      <w:color w:val="FFFFFF"/>
    </w:rPr>
  </w:style>
  <w:style w:type="paragraph" w:customStyle="1" w:styleId="BackPageTitle">
    <w:name w:val="Back Page Title"/>
    <w:basedOn w:val="BackPage"/>
    <w:next w:val="BackPage"/>
    <w:rsid w:val="004A6352"/>
    <w:rPr>
      <w:sz w:val="28"/>
    </w:rPr>
  </w:style>
  <w:style w:type="paragraph" w:customStyle="1" w:styleId="BackPageAddress">
    <w:name w:val="Back Page Address"/>
    <w:basedOn w:val="BackPage"/>
    <w:rsid w:val="004A6352"/>
    <w:rPr>
      <w:b w:val="0"/>
    </w:rPr>
  </w:style>
  <w:style w:type="paragraph" w:customStyle="1" w:styleId="InsideCover">
    <w:name w:val="Inside Cover"/>
    <w:basedOn w:val="Normal"/>
    <w:qFormat/>
    <w:rsid w:val="00D1581A"/>
    <w:pPr>
      <w:spacing w:line="800" w:lineRule="exact"/>
      <w:jc w:val="center"/>
    </w:pPr>
    <w:rPr>
      <w:color w:val="005EB8"/>
      <w:sz w:val="56"/>
    </w:rPr>
  </w:style>
  <w:style w:type="paragraph" w:customStyle="1" w:styleId="PageHeading">
    <w:name w:val="Page Heading"/>
    <w:basedOn w:val="Header"/>
    <w:next w:val="Normal"/>
    <w:qFormat/>
    <w:rsid w:val="00C56903"/>
    <w:rPr>
      <w:sz w:val="44"/>
    </w:rPr>
  </w:style>
  <w:style w:type="paragraph" w:customStyle="1" w:styleId="Heading2Numbered">
    <w:name w:val="Heading 2 Numbered"/>
    <w:basedOn w:val="Heading2"/>
    <w:next w:val="BodyText"/>
    <w:qFormat/>
    <w:rsid w:val="005A3AF6"/>
    <w:pPr>
      <w:numPr>
        <w:ilvl w:val="1"/>
        <w:numId w:val="20"/>
      </w:numPr>
    </w:pPr>
  </w:style>
  <w:style w:type="numbering" w:customStyle="1" w:styleId="NHSTableHeadings">
    <w:name w:val="NHS Table Headings"/>
    <w:basedOn w:val="NoList"/>
    <w:uiPriority w:val="99"/>
    <w:rsid w:val="004836FD"/>
    <w:pPr>
      <w:numPr>
        <w:numId w:val="22"/>
      </w:numPr>
    </w:pPr>
  </w:style>
  <w:style w:type="paragraph" w:styleId="Quote">
    <w:name w:val="Quote"/>
    <w:basedOn w:val="BodyText2"/>
    <w:next w:val="BodyText"/>
    <w:link w:val="QuoteChar"/>
    <w:uiPriority w:val="29"/>
    <w:rsid w:val="00E24B18"/>
    <w:pPr>
      <w:spacing w:before="200" w:after="160"/>
      <w:ind w:left="864" w:right="864"/>
      <w:jc w:val="center"/>
    </w:pPr>
    <w:rPr>
      <w:iCs/>
      <w:color w:val="005EB8"/>
    </w:rPr>
  </w:style>
  <w:style w:type="character" w:customStyle="1" w:styleId="QuoteChar">
    <w:name w:val="Quote Char"/>
    <w:basedOn w:val="DefaultParagraphFont"/>
    <w:link w:val="Quote"/>
    <w:uiPriority w:val="29"/>
    <w:rsid w:val="00E24B18"/>
    <w:rPr>
      <w:rFonts w:ascii="Arial" w:hAnsi="Arial"/>
      <w:iCs/>
      <w:color w:val="005EB8"/>
      <w:lang w:val="en-GB"/>
    </w:rPr>
  </w:style>
  <w:style w:type="paragraph" w:customStyle="1" w:styleId="Default">
    <w:name w:val="Default"/>
    <w:basedOn w:val="Normal"/>
    <w:rsid w:val="00DF6CEB"/>
    <w:pPr>
      <w:autoSpaceDE w:val="0"/>
      <w:autoSpaceDN w:val="0"/>
    </w:pPr>
    <w:rPr>
      <w:rFonts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F0F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F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FA4"/>
    <w:rPr>
      <w:rFonts w:ascii="Arial" w:hAnsi="Arial"/>
      <w:color w:val="231F2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FA4"/>
    <w:rPr>
      <w:rFonts w:ascii="Arial" w:hAnsi="Arial"/>
      <w:b/>
      <w:bCs/>
      <w:color w:val="231F20"/>
      <w:sz w:val="20"/>
      <w:szCs w:val="20"/>
      <w:lang w:val="en-GB"/>
    </w:rPr>
  </w:style>
  <w:style w:type="paragraph" w:styleId="ListParagraph">
    <w:name w:val="List Paragraph"/>
    <w:basedOn w:val="Normal"/>
    <w:uiPriority w:val="34"/>
    <w:rsid w:val="00AA5D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23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NHS Improvement">
      <a:dk1>
        <a:srgbClr val="005EB8"/>
      </a:dk1>
      <a:lt1>
        <a:sysClr val="window" lastClr="FFFFFF"/>
      </a:lt1>
      <a:dk2>
        <a:srgbClr val="003087"/>
      </a:dk2>
      <a:lt2>
        <a:srgbClr val="FFFFFF"/>
      </a:lt2>
      <a:accent1>
        <a:srgbClr val="005EB8"/>
      </a:accent1>
      <a:accent2>
        <a:srgbClr val="41B6E6"/>
      </a:accent2>
      <a:accent3>
        <a:srgbClr val="768692"/>
      </a:accent3>
      <a:accent4>
        <a:srgbClr val="00A499"/>
      </a:accent4>
      <a:accent5>
        <a:srgbClr val="006747"/>
      </a:accent5>
      <a:accent6>
        <a:srgbClr val="00A9CE"/>
      </a:accent6>
      <a:hlink>
        <a:srgbClr val="0070C0"/>
      </a:hlink>
      <a:folHlink>
        <a:srgbClr val="7030A0"/>
      </a:folHlink>
    </a:clrScheme>
    <a:fontScheme name="Expert Office Docume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FC56DA90C6444BEEA692472786832" ma:contentTypeVersion="10" ma:contentTypeDescription="Create a new document." ma:contentTypeScope="" ma:versionID="b1f1ccb0b7277444615dc227aa39054f">
  <xsd:schema xmlns:xsd="http://www.w3.org/2001/XMLSchema" xmlns:xs="http://www.w3.org/2001/XMLSchema" xmlns:p="http://schemas.microsoft.com/office/2006/metadata/properties" xmlns:ns3="fed76616-9294-4a8c-86b2-9f6bb1b65724" xmlns:ns4="063600e6-7ce1-43b7-a29e-0e0cc2ac80e5" targetNamespace="http://schemas.microsoft.com/office/2006/metadata/properties" ma:root="true" ma:fieldsID="896431efbd21db5b4f7402cca92ca1b7" ns3:_="" ns4:_="">
    <xsd:import namespace="fed76616-9294-4a8c-86b2-9f6bb1b65724"/>
    <xsd:import namespace="063600e6-7ce1-43b7-a29e-0e0cc2ac80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76616-9294-4a8c-86b2-9f6bb1b65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600e6-7ce1-43b7-a29e-0e0cc2ac8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BE786-F39F-42F2-85BF-19FB07296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d76616-9294-4a8c-86b2-9f6bb1b65724"/>
    <ds:schemaRef ds:uri="063600e6-7ce1-43b7-a29e-0e0cc2ac8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C9DAA3-6083-47C9-A787-5481B30E6F2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63600e6-7ce1-43b7-a29e-0e0cc2ac80e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ed76616-9294-4a8c-86b2-9f6bb1b6572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C2A512-EE66-4127-93C5-F16C8D90AE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683987-E0E7-4AAD-86DB-1C13F59A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- NHSI website</vt:lpstr>
    </vt:vector>
  </TitlesOfParts>
  <Company>NHS Improvement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- NHSI website</dc:title>
  <dc:creator>NHS Improvement</dc:creator>
  <cp:keywords>visual identity</cp:keywords>
  <cp:lastModifiedBy>Ness Clarke</cp:lastModifiedBy>
  <cp:revision>4</cp:revision>
  <cp:lastPrinted>2019-09-26T09:52:00Z</cp:lastPrinted>
  <dcterms:created xsi:type="dcterms:W3CDTF">2019-10-29T16:26:00Z</dcterms:created>
  <dcterms:modified xsi:type="dcterms:W3CDTF">2019-10-29T18:17:00Z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0x010100F3FFC56DA90C6444BEEA692472786832</vt:lpwstr>
  </property>
  <property fmtid="{D5CDD505-2E9C-101B-9397-08002B2CF9AE}" pid="3" name="TaxKeyword">
    <vt:lpwstr>21;#visual identity|0a0163ae-5848-43fd-814f-2aee77efba28</vt:lpwstr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