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3D2" w:rsidRDefault="00BA63D2" w:rsidP="004E57F2">
      <w:pPr>
        <w:spacing w:line="312" w:lineRule="auto"/>
        <w:jc w:val="center"/>
        <w:rPr>
          <w:b/>
          <w:sz w:val="22"/>
          <w:szCs w:val="22"/>
        </w:rPr>
      </w:pPr>
    </w:p>
    <w:p w:rsidR="003B4361" w:rsidRDefault="003B4361" w:rsidP="003B4361">
      <w:bookmarkStart w:id="0" w:name="_MacBuGuideStaticData_10602H"/>
      <w:bookmarkStart w:id="1" w:name="_MacBuGuideStaticData_3130H"/>
      <w:bookmarkStart w:id="2" w:name="_MacBuGuideStaticData_543H"/>
      <w:bookmarkStart w:id="3" w:name="_MacBuGuideStaticData_2275V"/>
      <w:r w:rsidRPr="0001035F">
        <w:rPr>
          <w:i/>
          <w:noProof/>
        </w:rPr>
        <w:drawing>
          <wp:anchor distT="0" distB="0" distL="114300" distR="114300" simplePos="0" relativeHeight="251660288" behindDoc="0" locked="0" layoutInCell="1" allowOverlap="1" wp14:anchorId="35F846DF" wp14:editId="10C3A90A">
            <wp:simplePos x="0" y="0"/>
            <wp:positionH relativeFrom="page">
              <wp:posOffset>5942965</wp:posOffset>
            </wp:positionH>
            <wp:positionV relativeFrom="page">
              <wp:posOffset>506095</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35" name="Picture 2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p>
    <w:p w:rsidR="003B4361" w:rsidRDefault="003B4361" w:rsidP="003B4361">
      <w:pPr>
        <w:rPr>
          <w:i/>
        </w:rPr>
      </w:pPr>
    </w:p>
    <w:p w:rsidR="003B4361" w:rsidRDefault="003B4361" w:rsidP="003B4361">
      <w:pPr>
        <w:rPr>
          <w:i/>
        </w:rPr>
      </w:pPr>
    </w:p>
    <w:p w:rsidR="003B4361" w:rsidRDefault="003B4361" w:rsidP="003B4361">
      <w:pPr>
        <w:rPr>
          <w:i/>
        </w:rPr>
      </w:pPr>
    </w:p>
    <w:p w:rsidR="003B4361" w:rsidRDefault="003B4361" w:rsidP="003B4361">
      <w:pPr>
        <w:rPr>
          <w:i/>
        </w:rPr>
      </w:pPr>
    </w:p>
    <w:p w:rsidR="003B4361" w:rsidRDefault="003B4361" w:rsidP="003B4361">
      <w:pPr>
        <w:rPr>
          <w:i/>
        </w:rPr>
      </w:pPr>
    </w:p>
    <w:p w:rsidR="003B4361" w:rsidRDefault="003B4361" w:rsidP="003B4361">
      <w:pPr>
        <w:rPr>
          <w:i/>
        </w:rPr>
      </w:pPr>
    </w:p>
    <w:p w:rsidR="003B4361" w:rsidRPr="00DF7B57" w:rsidRDefault="003B4361" w:rsidP="00054A3B">
      <w:pPr>
        <w:pStyle w:val="NoSpacing"/>
        <w:rPr>
          <w:rFonts w:eastAsia="Calibri" w:cs="Arial"/>
          <w:color w:val="0072C6"/>
          <w:kern w:val="32"/>
          <w:sz w:val="32"/>
          <w:szCs w:val="32"/>
        </w:rPr>
      </w:pPr>
      <w:r w:rsidRPr="0001035F">
        <w:rPr>
          <w:noProof/>
        </w:rPr>
        <mc:AlternateContent>
          <mc:Choice Requires="wps">
            <w:drawing>
              <wp:anchor distT="0" distB="0" distL="114300" distR="114300" simplePos="0" relativeHeight="251659264" behindDoc="0" locked="0" layoutInCell="1" allowOverlap="1" wp14:anchorId="3D3897CF" wp14:editId="3F24BC5D">
                <wp:simplePos x="0" y="0"/>
                <wp:positionH relativeFrom="page">
                  <wp:posOffset>786809</wp:posOffset>
                </wp:positionH>
                <wp:positionV relativeFrom="page">
                  <wp:posOffset>2753834</wp:posOffset>
                </wp:positionV>
                <wp:extent cx="5805170" cy="6113720"/>
                <wp:effectExtent l="0" t="0" r="0" b="1905"/>
                <wp:wrapThrough wrapText="bothSides">
                  <wp:wrapPolygon edited="0">
                    <wp:start x="142" y="0"/>
                    <wp:lineTo x="142" y="21539"/>
                    <wp:lineTo x="21335" y="21539"/>
                    <wp:lineTo x="21335" y="0"/>
                    <wp:lineTo x="142"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5170" cy="611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361" w:rsidRPr="001F7581" w:rsidRDefault="003B4361" w:rsidP="003B4361">
                            <w:pPr>
                              <w:pStyle w:val="Title"/>
                              <w:spacing w:after="240"/>
                              <w:rPr>
                                <w:color w:val="0070C0"/>
                                <w:sz w:val="48"/>
                              </w:rPr>
                            </w:pPr>
                            <w:r w:rsidRPr="001F7581">
                              <w:rPr>
                                <w:color w:val="0070C0"/>
                                <w:sz w:val="48"/>
                              </w:rPr>
                              <w:t>Next steps towards primary care co-commissioning</w:t>
                            </w:r>
                            <w:r w:rsidR="001F7581">
                              <w:rPr>
                                <w:color w:val="0070C0"/>
                                <w:sz w:val="48"/>
                              </w:rPr>
                              <w:t>: Annex D</w:t>
                            </w:r>
                          </w:p>
                          <w:p w:rsidR="001F7581" w:rsidRDefault="001F7581" w:rsidP="003B4361">
                            <w:pPr>
                              <w:pStyle w:val="Title"/>
                              <w:rPr>
                                <w:color w:val="0070C0"/>
                              </w:rPr>
                            </w:pPr>
                          </w:p>
                          <w:p w:rsidR="003B4361" w:rsidRPr="00C70714" w:rsidRDefault="003B4361" w:rsidP="003B4361">
                            <w:pPr>
                              <w:pStyle w:val="Title"/>
                              <w:rPr>
                                <w:color w:val="0070C0"/>
                              </w:rPr>
                            </w:pPr>
                            <w:r w:rsidRPr="00C70714">
                              <w:rPr>
                                <w:color w:val="0070C0"/>
                              </w:rPr>
                              <w:t xml:space="preserve">Model </w:t>
                            </w:r>
                            <w:r w:rsidR="00191E57" w:rsidRPr="00C70714">
                              <w:rPr>
                                <w:color w:val="0070C0"/>
                              </w:rPr>
                              <w:t>terms of reference for joint commissioning arrangements including scheme of delegation</w:t>
                            </w:r>
                          </w:p>
                          <w:p w:rsidR="001F7581" w:rsidRDefault="001F7581" w:rsidP="003B4361">
                            <w:pPr>
                              <w:pStyle w:val="Subtitle"/>
                              <w:spacing w:before="240"/>
                              <w:rPr>
                                <w:rFonts w:ascii="Arial" w:hAnsi="Arial" w:cs="Arial"/>
                                <w:sz w:val="40"/>
                              </w:rPr>
                            </w:pPr>
                          </w:p>
                          <w:p w:rsidR="003B4361" w:rsidRPr="00C63BA3" w:rsidRDefault="003B4361" w:rsidP="003B4361">
                            <w:pPr>
                              <w:pStyle w:val="Subtitle"/>
                              <w:spacing w:before="240"/>
                              <w:rPr>
                                <w:rFonts w:ascii="Arial" w:hAnsi="Arial" w:cs="Arial"/>
                                <w:sz w:val="40"/>
                              </w:rPr>
                            </w:pPr>
                            <w:r>
                              <w:rPr>
                                <w:rFonts w:ascii="Arial" w:hAnsi="Arial" w:cs="Arial"/>
                                <w:sz w:val="40"/>
                              </w:rPr>
                              <w:t>November</w:t>
                            </w:r>
                            <w:r w:rsidRPr="00C63BA3">
                              <w:rPr>
                                <w:rFonts w:ascii="Arial" w:hAnsi="Arial" w:cs="Arial"/>
                                <w:sz w:val="40"/>
                              </w:rPr>
                              <w:t xml:space="preserve"> 2014</w:t>
                            </w:r>
                          </w:p>
                          <w:p w:rsidR="003B4361" w:rsidRPr="00360A22" w:rsidRDefault="003B4361" w:rsidP="003B43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95pt;margin-top:216.85pt;width:457.1pt;height:48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HyHqAIAAKMFAAAOAAAAZHJzL2Uyb0RvYy54bWysVG1vmzAQ/j5p/8Hyd8pLTQKopGpDmCZ1&#10;L1K7H+CACdbAZrYT0k377zubJk1aTZq28QHZvvPdPfc8vqvrfd+hHVOaS5Hj8CLAiIlK1lxscvzl&#10;ofQSjLShoqadFCzHj0zj68XbN1fjkLFItrKrmUIQROhsHHLcGjNkvq+rlvVUX8iBCTA2UvXUwFZt&#10;/FrREaL3nR8FwcwfpaoHJSumNZwWkxEvXPymYZX51DSaGdTlGGoz7q/cf23//uKKZhtFh5ZXT2XQ&#10;v6iip1xA0mOoghqKtoq/CtXzSkktG3NRyd6XTcMr5jAAmjB4gea+pQNzWKA5eji2Sf+/sNXH3WeF&#10;eJ3jOUaC9kDRA9sbdCv3KLLdGQedgdP9AG5mD8fAskOqhztZfdXg4p/4TBe09V6PH2QN8ejWSHdj&#10;36je9ghQIwgDdDweKbA5KziMkyAO52CqwDYLw8t55EjyaXa4Piht3jHZI7vIsQKOXXi6u9PGlkOz&#10;g4vNJmTJu87x3ImzA3CcTiA5XLU2W4aj7UcapKtklRCPRLOVR4Ki8G7KJfFmZTiPi8tiuSzCnzZv&#10;SLKW1zUTNs1BQiH5M4qexDyRfxSRlh2vbThbklab9bJTaEdBwqX7LC9Q/Imbf16GMwOWF5DCiAS3&#10;UeqVs2TukZLEXjoPEi8I09t0FpCUFOU5pDsu2L9DQmOO0ziKJ9n8FlvgvtfYaNZzA0Oi432Ok6MT&#10;zVpG65WoHbWG8m5an7TClv/cCujYgWinWCvSSa5mv95DFCvjtawfQbtKgrJAhTDZYNFK9R2jEaZE&#10;jvW3LVUMo+69gGeYhoTYseI2JLZiRerUsj61UFFBqBwbjKbl0kyjaDsovmkh0/S0hLyBN9Nwp+bn&#10;qgCK3cAkcKCeppYdNad75/U8Wxe/AAAA//8DAFBLAwQUAAYACAAAACEA4P3oWeEAAAANAQAADwAA&#10;AGRycy9kb3ducmV2LnhtbEyPQU7DMBBF90jcwZpK7KjTGkqbxqkQUgVC3RB6ADc2cZR4bMV2Ejg9&#10;7gp28zVPf94Uh9n0ZFSDby1yWC0zIAprK1tsOJw/j/dbID4IlKK3qDh8Kw+H8vamELm0E36osQoN&#10;SSXoc8FBh+BySn2tlRF+aZ3CtPuygxEhxaGhchBTKjc9XWfZhhrRYrqghVMvWtVdFQ2HY3x9M+MP&#10;je69qifUrovnU8f53WJ+3gMJag5/MFz1kzqUyeliI0pP+pTXbJdQDg+MPQG5EhnbroBc0sR2m0eg&#10;ZUH/f1H+AgAA//8DAFBLAQItABQABgAIAAAAIQC2gziS/gAAAOEBAAATAAAAAAAAAAAAAAAAAAAA&#10;AABbQ29udGVudF9UeXBlc10ueG1sUEsBAi0AFAAGAAgAAAAhADj9If/WAAAAlAEAAAsAAAAAAAAA&#10;AAAAAAAALwEAAF9yZWxzLy5yZWxzUEsBAi0AFAAGAAgAAAAhALkgfIeoAgAAowUAAA4AAAAAAAAA&#10;AAAAAAAALgIAAGRycy9lMm9Eb2MueG1sUEsBAi0AFAAGAAgAAAAhAOD96FnhAAAADQEAAA8AAAAA&#10;AAAAAAAAAAAAAgUAAGRycy9kb3ducmV2LnhtbFBLBQYAAAAABAAEAPMAAAAQBgAAAAA=&#10;" filled="f" stroked="f">
                <v:path arrowok="t"/>
                <v:textbox>
                  <w:txbxContent>
                    <w:p w:rsidR="003B4361" w:rsidRPr="001F7581" w:rsidRDefault="003B4361" w:rsidP="003B4361">
                      <w:pPr>
                        <w:pStyle w:val="Title"/>
                        <w:spacing w:after="240"/>
                        <w:rPr>
                          <w:color w:val="0070C0"/>
                          <w:sz w:val="48"/>
                        </w:rPr>
                      </w:pPr>
                      <w:r w:rsidRPr="001F7581">
                        <w:rPr>
                          <w:color w:val="0070C0"/>
                          <w:sz w:val="48"/>
                        </w:rPr>
                        <w:t>Next steps towards primary care co-commissioning</w:t>
                      </w:r>
                      <w:r w:rsidR="001F7581">
                        <w:rPr>
                          <w:color w:val="0070C0"/>
                          <w:sz w:val="48"/>
                        </w:rPr>
                        <w:t>: Annex D</w:t>
                      </w:r>
                    </w:p>
                    <w:p w:rsidR="001F7581" w:rsidRDefault="001F7581" w:rsidP="003B4361">
                      <w:pPr>
                        <w:pStyle w:val="Title"/>
                        <w:rPr>
                          <w:color w:val="0070C0"/>
                        </w:rPr>
                      </w:pPr>
                    </w:p>
                    <w:p w:rsidR="003B4361" w:rsidRPr="00C70714" w:rsidRDefault="003B4361" w:rsidP="003B4361">
                      <w:pPr>
                        <w:pStyle w:val="Title"/>
                        <w:rPr>
                          <w:color w:val="0070C0"/>
                        </w:rPr>
                      </w:pPr>
                      <w:r w:rsidRPr="00C70714">
                        <w:rPr>
                          <w:color w:val="0070C0"/>
                        </w:rPr>
                        <w:t xml:space="preserve">Model </w:t>
                      </w:r>
                      <w:r w:rsidR="00191E57" w:rsidRPr="00C70714">
                        <w:rPr>
                          <w:color w:val="0070C0"/>
                        </w:rPr>
                        <w:t>terms of reference for joint commissioning arrangements including scheme of delegation</w:t>
                      </w:r>
                    </w:p>
                    <w:p w:rsidR="001F7581" w:rsidRDefault="001F7581" w:rsidP="003B4361">
                      <w:pPr>
                        <w:pStyle w:val="Subtitle"/>
                        <w:spacing w:before="240"/>
                        <w:rPr>
                          <w:rFonts w:ascii="Arial" w:hAnsi="Arial" w:cs="Arial"/>
                          <w:sz w:val="40"/>
                        </w:rPr>
                      </w:pPr>
                    </w:p>
                    <w:p w:rsidR="003B4361" w:rsidRPr="00C63BA3" w:rsidRDefault="003B4361" w:rsidP="003B4361">
                      <w:pPr>
                        <w:pStyle w:val="Subtitle"/>
                        <w:spacing w:before="240"/>
                        <w:rPr>
                          <w:rFonts w:ascii="Arial" w:hAnsi="Arial" w:cs="Arial"/>
                          <w:sz w:val="40"/>
                        </w:rPr>
                      </w:pPr>
                      <w:r>
                        <w:rPr>
                          <w:rFonts w:ascii="Arial" w:hAnsi="Arial" w:cs="Arial"/>
                          <w:sz w:val="40"/>
                        </w:rPr>
                        <w:t>November</w:t>
                      </w:r>
                      <w:r w:rsidRPr="00C63BA3">
                        <w:rPr>
                          <w:rFonts w:ascii="Arial" w:hAnsi="Arial" w:cs="Arial"/>
                          <w:sz w:val="40"/>
                        </w:rPr>
                        <w:t xml:space="preserve"> 2014</w:t>
                      </w:r>
                    </w:p>
                    <w:p w:rsidR="003B4361" w:rsidRPr="00360A22" w:rsidRDefault="003B4361" w:rsidP="003B4361"/>
                  </w:txbxContent>
                </v:textbox>
                <w10:wrap type="through" anchorx="page" anchory="page"/>
              </v:shape>
            </w:pict>
          </mc:Fallback>
        </mc:AlternateContent>
      </w:r>
      <w:r w:rsidRPr="00BC1E80">
        <w:rPr>
          <w:noProof/>
        </w:rPr>
        <w:drawing>
          <wp:anchor distT="0" distB="0" distL="114300" distR="114300" simplePos="0" relativeHeight="251661312" behindDoc="0" locked="0" layoutInCell="1" allowOverlap="1" wp14:anchorId="7F5AFF4B" wp14:editId="6100D356">
            <wp:simplePos x="0" y="0"/>
            <wp:positionH relativeFrom="page">
              <wp:posOffset>5215255</wp:posOffset>
            </wp:positionH>
            <wp:positionV relativeFrom="page">
              <wp:posOffset>8446135</wp:posOffset>
            </wp:positionV>
            <wp:extent cx="1971675" cy="1929130"/>
            <wp:effectExtent l="0" t="0" r="9525" b="0"/>
            <wp:wrapTight wrapText="bothSides">
              <wp:wrapPolygon edited="0">
                <wp:start x="16487" y="0"/>
                <wp:lineTo x="11687" y="6826"/>
                <wp:lineTo x="2504" y="10025"/>
                <wp:lineTo x="209" y="13651"/>
                <wp:lineTo x="0" y="14504"/>
                <wp:lineTo x="0" y="15357"/>
                <wp:lineTo x="8348" y="21330"/>
                <wp:lineTo x="9600" y="21330"/>
                <wp:lineTo x="21496" y="3839"/>
                <wp:lineTo x="21496" y="2773"/>
                <wp:lineTo x="17739" y="0"/>
                <wp:lineTo x="16487" y="0"/>
              </wp:wrapPolygon>
            </wp:wrapTight>
            <wp:docPr id="8" name="Picture 7" title="NHS England icon - pink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971675" cy="1929130"/>
                    </a:xfrm>
                    <a:prstGeom prst="rect">
                      <a:avLst/>
                    </a:prstGeom>
                  </pic:spPr>
                </pic:pic>
              </a:graphicData>
            </a:graphic>
            <wp14:sizeRelH relativeFrom="margin">
              <wp14:pctWidth>0</wp14:pctWidth>
            </wp14:sizeRelH>
            <wp14:sizeRelV relativeFrom="margin">
              <wp14:pctHeight>0</wp14:pctHeight>
            </wp14:sizeRelV>
          </wp:anchor>
        </w:drawing>
      </w:r>
      <w:r w:rsidRPr="00052FC5">
        <w:br w:type="page"/>
      </w:r>
      <w:bookmarkEnd w:id="0"/>
      <w:bookmarkEnd w:id="1"/>
      <w:bookmarkEnd w:id="2"/>
      <w:bookmarkEnd w:id="3"/>
    </w:p>
    <w:p w:rsidR="00B759A0" w:rsidRPr="00054A3B" w:rsidRDefault="00054F1D" w:rsidP="00054A3B">
      <w:pPr>
        <w:pStyle w:val="Heading1"/>
        <w:keepNext w:val="0"/>
        <w:keepLines w:val="0"/>
        <w:spacing w:before="0"/>
        <w:ind w:left="574" w:hanging="432"/>
        <w:rPr>
          <w:rFonts w:ascii="Arial" w:eastAsia="Times New Roman" w:hAnsi="Arial" w:cs="Arial"/>
          <w:color w:val="0072C6"/>
          <w:kern w:val="32"/>
          <w:sz w:val="32"/>
          <w:szCs w:val="32"/>
        </w:rPr>
      </w:pPr>
      <w:r w:rsidRPr="00054A3B">
        <w:rPr>
          <w:rFonts w:ascii="Arial" w:eastAsia="Times New Roman" w:hAnsi="Arial" w:cs="Arial"/>
          <w:color w:val="0072C6"/>
          <w:kern w:val="32"/>
          <w:sz w:val="32"/>
          <w:szCs w:val="32"/>
        </w:rPr>
        <w:lastRenderedPageBreak/>
        <w:t>Model</w:t>
      </w:r>
      <w:r w:rsidR="00B759A0" w:rsidRPr="00054A3B">
        <w:rPr>
          <w:rFonts w:ascii="Arial" w:eastAsia="Times New Roman" w:hAnsi="Arial" w:cs="Arial"/>
          <w:color w:val="0072C6"/>
          <w:kern w:val="32"/>
          <w:sz w:val="32"/>
          <w:szCs w:val="32"/>
        </w:rPr>
        <w:t xml:space="preserve"> </w:t>
      </w:r>
      <w:bookmarkStart w:id="4" w:name="_GoBack"/>
      <w:bookmarkEnd w:id="4"/>
      <w:r w:rsidR="00B759A0" w:rsidRPr="00054A3B">
        <w:rPr>
          <w:rFonts w:ascii="Arial" w:eastAsia="Times New Roman" w:hAnsi="Arial" w:cs="Arial"/>
          <w:color w:val="0072C6"/>
          <w:kern w:val="32"/>
          <w:sz w:val="32"/>
          <w:szCs w:val="32"/>
        </w:rPr>
        <w:t xml:space="preserve">terms of reference for joint </w:t>
      </w:r>
      <w:r w:rsidRPr="00054A3B">
        <w:rPr>
          <w:rFonts w:ascii="Arial" w:eastAsia="Times New Roman" w:hAnsi="Arial" w:cs="Arial"/>
          <w:color w:val="0072C6"/>
          <w:kern w:val="32"/>
          <w:sz w:val="32"/>
          <w:szCs w:val="32"/>
        </w:rPr>
        <w:t>commissioning arrangements</w:t>
      </w:r>
      <w:r w:rsidR="001C051B" w:rsidRPr="00054A3B">
        <w:rPr>
          <w:rFonts w:ascii="Arial" w:eastAsia="Times New Roman" w:hAnsi="Arial" w:cs="Arial"/>
          <w:color w:val="0072C6"/>
          <w:kern w:val="32"/>
          <w:sz w:val="32"/>
          <w:szCs w:val="32"/>
        </w:rPr>
        <w:t xml:space="preserve"> including scheme of delegation</w:t>
      </w:r>
    </w:p>
    <w:p w:rsidR="003B4361" w:rsidRDefault="003B4361" w:rsidP="004E57F2">
      <w:pPr>
        <w:spacing w:line="312" w:lineRule="auto"/>
        <w:jc w:val="center"/>
        <w:rPr>
          <w:b/>
          <w:sz w:val="22"/>
          <w:szCs w:val="22"/>
        </w:rPr>
      </w:pPr>
    </w:p>
    <w:p w:rsidR="00054A3B" w:rsidRDefault="00054A3B" w:rsidP="00054A3B">
      <w:pPr>
        <w:pStyle w:val="NoSpacing"/>
        <w:rPr>
          <w:lang w:eastAsia="en-US"/>
        </w:rPr>
      </w:pPr>
      <w:bookmarkStart w:id="5" w:name="_Toc399774196"/>
    </w:p>
    <w:p w:rsidR="00B759A0" w:rsidRPr="00891C38" w:rsidRDefault="00B759A0" w:rsidP="00891C38">
      <w:pPr>
        <w:spacing w:line="360" w:lineRule="auto"/>
        <w:outlineLvl w:val="1"/>
        <w:rPr>
          <w:b/>
          <w:bCs/>
          <w:iCs/>
          <w:sz w:val="28"/>
          <w:szCs w:val="28"/>
          <w:lang w:eastAsia="en-US"/>
        </w:rPr>
      </w:pPr>
      <w:r w:rsidRPr="00891C38">
        <w:rPr>
          <w:b/>
          <w:bCs/>
          <w:iCs/>
          <w:sz w:val="28"/>
          <w:szCs w:val="28"/>
          <w:lang w:eastAsia="en-US"/>
        </w:rPr>
        <w:t>Introduction</w:t>
      </w:r>
      <w:bookmarkEnd w:id="5"/>
      <w:r w:rsidRPr="00891C38">
        <w:rPr>
          <w:b/>
          <w:bCs/>
          <w:iCs/>
          <w:sz w:val="28"/>
          <w:szCs w:val="28"/>
          <w:lang w:eastAsia="en-US"/>
        </w:rPr>
        <w:t xml:space="preserve"> </w:t>
      </w:r>
    </w:p>
    <w:p w:rsidR="00891C38" w:rsidRDefault="004E57F2" w:rsidP="00665175">
      <w:pPr>
        <w:pStyle w:val="ListParagraph"/>
        <w:numPr>
          <w:ilvl w:val="0"/>
          <w:numId w:val="24"/>
        </w:numPr>
        <w:spacing w:after="240" w:line="312" w:lineRule="auto"/>
        <w:ind w:left="426"/>
        <w:rPr>
          <w:rFonts w:cs="Arial"/>
          <w:sz w:val="24"/>
          <w:szCs w:val="24"/>
        </w:rPr>
      </w:pPr>
      <w:r w:rsidRPr="00891C38">
        <w:rPr>
          <w:rFonts w:cs="Arial"/>
          <w:sz w:val="24"/>
          <w:szCs w:val="24"/>
        </w:rPr>
        <w:t>Simon Stevens, the Chief Executive of NHS England, announced on 1 May 2014 that NHS England was inviting C</w:t>
      </w:r>
      <w:r w:rsidR="00054F1D">
        <w:rPr>
          <w:rFonts w:cs="Arial"/>
          <w:sz w:val="24"/>
          <w:szCs w:val="24"/>
        </w:rPr>
        <w:t xml:space="preserve">linical </w:t>
      </w:r>
      <w:r w:rsidRPr="00891C38">
        <w:rPr>
          <w:rFonts w:cs="Arial"/>
          <w:sz w:val="24"/>
          <w:szCs w:val="24"/>
        </w:rPr>
        <w:t>C</w:t>
      </w:r>
      <w:r w:rsidR="00054F1D">
        <w:rPr>
          <w:rFonts w:cs="Arial"/>
          <w:sz w:val="24"/>
          <w:szCs w:val="24"/>
        </w:rPr>
        <w:t xml:space="preserve">ommissioning </w:t>
      </w:r>
      <w:r w:rsidRPr="00891C38">
        <w:rPr>
          <w:rFonts w:cs="Arial"/>
          <w:sz w:val="24"/>
          <w:szCs w:val="24"/>
        </w:rPr>
        <w:t>G</w:t>
      </w:r>
      <w:r w:rsidR="00054F1D">
        <w:rPr>
          <w:rFonts w:cs="Arial"/>
          <w:sz w:val="24"/>
          <w:szCs w:val="24"/>
        </w:rPr>
        <w:t>roup</w:t>
      </w:r>
      <w:r w:rsidRPr="00891C38">
        <w:rPr>
          <w:rFonts w:cs="Arial"/>
          <w:sz w:val="24"/>
          <w:szCs w:val="24"/>
        </w:rPr>
        <w:t xml:space="preserve">s </w:t>
      </w:r>
      <w:r w:rsidR="00391A2F">
        <w:rPr>
          <w:rFonts w:cs="Arial"/>
          <w:sz w:val="24"/>
          <w:szCs w:val="24"/>
        </w:rPr>
        <w:t xml:space="preserve">(CCGs) </w:t>
      </w:r>
      <w:r w:rsidRPr="00891C38">
        <w:rPr>
          <w:rFonts w:cs="Arial"/>
          <w:sz w:val="24"/>
          <w:szCs w:val="24"/>
        </w:rPr>
        <w:t xml:space="preserve">to expand their role in primary care commissioning and to submit expressions of interest setting out the CCG’s preference for how it would like to exercise expanded primary </w:t>
      </w:r>
      <w:r w:rsidR="00EB77B4" w:rsidRPr="00891C38">
        <w:rPr>
          <w:rFonts w:cs="Arial"/>
          <w:sz w:val="24"/>
          <w:szCs w:val="24"/>
        </w:rPr>
        <w:t xml:space="preserve">medical </w:t>
      </w:r>
      <w:r w:rsidRPr="00891C38">
        <w:rPr>
          <w:rFonts w:cs="Arial"/>
          <w:sz w:val="24"/>
          <w:szCs w:val="24"/>
        </w:rPr>
        <w:t xml:space="preserve">care commissioning functions.  One option available was that NHS England and CCGs would jointly commission primary </w:t>
      </w:r>
      <w:r w:rsidR="00EB77B4" w:rsidRPr="00891C38">
        <w:rPr>
          <w:rFonts w:cs="Arial"/>
          <w:sz w:val="24"/>
          <w:szCs w:val="24"/>
        </w:rPr>
        <w:t>medical</w:t>
      </w:r>
      <w:r w:rsidRPr="00891C38">
        <w:rPr>
          <w:rFonts w:cs="Arial"/>
          <w:sz w:val="24"/>
          <w:szCs w:val="24"/>
        </w:rPr>
        <w:t xml:space="preserve"> services.    </w:t>
      </w:r>
    </w:p>
    <w:p w:rsidR="00891C38" w:rsidRDefault="00891C38" w:rsidP="00665175">
      <w:pPr>
        <w:pStyle w:val="ListParagraph"/>
        <w:spacing w:after="240" w:line="312" w:lineRule="auto"/>
        <w:ind w:left="426" w:hanging="360"/>
        <w:rPr>
          <w:rFonts w:cs="Arial"/>
          <w:sz w:val="24"/>
          <w:szCs w:val="24"/>
        </w:rPr>
      </w:pPr>
    </w:p>
    <w:p w:rsidR="004E57F2" w:rsidRPr="00891C38" w:rsidRDefault="004E57F2" w:rsidP="00665175">
      <w:pPr>
        <w:pStyle w:val="ListParagraph"/>
        <w:numPr>
          <w:ilvl w:val="0"/>
          <w:numId w:val="24"/>
        </w:numPr>
        <w:spacing w:after="240" w:line="312" w:lineRule="auto"/>
        <w:ind w:left="426"/>
        <w:rPr>
          <w:rFonts w:cs="Arial"/>
          <w:sz w:val="24"/>
          <w:szCs w:val="24"/>
        </w:rPr>
      </w:pPr>
      <w:r w:rsidRPr="00891C38">
        <w:rPr>
          <w:rFonts w:cs="Arial"/>
          <w:sz w:val="24"/>
          <w:szCs w:val="24"/>
        </w:rPr>
        <w:t xml:space="preserve">The NHS England </w:t>
      </w:r>
      <w:r w:rsidR="00094EA0" w:rsidRPr="00891C38">
        <w:rPr>
          <w:rFonts w:cs="Arial"/>
          <w:sz w:val="24"/>
          <w:szCs w:val="24"/>
        </w:rPr>
        <w:t xml:space="preserve">and </w:t>
      </w:r>
      <w:r w:rsidRPr="00891C38">
        <w:rPr>
          <w:rFonts w:cs="Arial"/>
          <w:b/>
          <w:sz w:val="24"/>
          <w:szCs w:val="24"/>
        </w:rPr>
        <w:t>[</w:t>
      </w:r>
      <w:r w:rsidR="00054F1D">
        <w:rPr>
          <w:rFonts w:cs="Arial"/>
          <w:b/>
          <w:sz w:val="24"/>
          <w:szCs w:val="24"/>
        </w:rPr>
        <w:t xml:space="preserve">insert </w:t>
      </w:r>
      <w:r w:rsidRPr="00891C38">
        <w:rPr>
          <w:rFonts w:cs="Arial"/>
          <w:b/>
          <w:sz w:val="24"/>
          <w:szCs w:val="24"/>
        </w:rPr>
        <w:t>name]</w:t>
      </w:r>
      <w:r w:rsidRPr="00891C38">
        <w:rPr>
          <w:rFonts w:cs="Arial"/>
          <w:sz w:val="24"/>
          <w:szCs w:val="24"/>
        </w:rPr>
        <w:t xml:space="preserve"> CCG</w:t>
      </w:r>
      <w:r w:rsidR="00EB77B4" w:rsidRPr="00891C38">
        <w:rPr>
          <w:rFonts w:cs="Arial"/>
          <w:sz w:val="24"/>
          <w:szCs w:val="24"/>
        </w:rPr>
        <w:t xml:space="preserve"> </w:t>
      </w:r>
      <w:r w:rsidR="00EB77B4" w:rsidRPr="0011411B">
        <w:rPr>
          <w:rFonts w:cs="Arial"/>
          <w:b/>
          <w:sz w:val="24"/>
          <w:szCs w:val="24"/>
        </w:rPr>
        <w:t>[or CCGs – amend</w:t>
      </w:r>
      <w:r w:rsidR="00391A2F">
        <w:rPr>
          <w:rFonts w:cs="Arial"/>
          <w:b/>
          <w:sz w:val="24"/>
          <w:szCs w:val="24"/>
        </w:rPr>
        <w:t xml:space="preserve"> </w:t>
      </w:r>
      <w:r w:rsidR="00EB77B4" w:rsidRPr="0011411B">
        <w:rPr>
          <w:rFonts w:cs="Arial"/>
          <w:b/>
          <w:sz w:val="24"/>
          <w:szCs w:val="24"/>
        </w:rPr>
        <w:t>as appropriate]</w:t>
      </w:r>
      <w:r w:rsidRPr="00891C38">
        <w:rPr>
          <w:rFonts w:cs="Arial"/>
          <w:sz w:val="24"/>
          <w:szCs w:val="24"/>
        </w:rPr>
        <w:t xml:space="preserve"> joint commissioning committee is a joint committee with the primary purpose of jointly commissioning primary medical services for the people of </w:t>
      </w:r>
      <w:r w:rsidRPr="00891C38">
        <w:rPr>
          <w:rFonts w:cs="Arial"/>
          <w:b/>
          <w:sz w:val="24"/>
          <w:szCs w:val="24"/>
        </w:rPr>
        <w:t>[</w:t>
      </w:r>
      <w:r w:rsidR="00054F1D">
        <w:rPr>
          <w:rFonts w:cs="Arial"/>
          <w:b/>
          <w:sz w:val="24"/>
          <w:szCs w:val="24"/>
        </w:rPr>
        <w:t xml:space="preserve">insert geographical </w:t>
      </w:r>
      <w:r w:rsidRPr="00891C38">
        <w:rPr>
          <w:rFonts w:cs="Arial"/>
          <w:b/>
          <w:sz w:val="24"/>
          <w:szCs w:val="24"/>
        </w:rPr>
        <w:t>area]</w:t>
      </w:r>
      <w:r w:rsidRPr="00891C38">
        <w:rPr>
          <w:rFonts w:cs="Arial"/>
          <w:sz w:val="24"/>
          <w:szCs w:val="24"/>
        </w:rPr>
        <w:t xml:space="preserve">.  </w:t>
      </w:r>
    </w:p>
    <w:p w:rsidR="0061676C" w:rsidRPr="00B759A0" w:rsidRDefault="0061676C" w:rsidP="0061676C">
      <w:pPr>
        <w:pStyle w:val="ListParagraph"/>
        <w:spacing w:after="240" w:line="312" w:lineRule="auto"/>
        <w:ind w:left="567"/>
        <w:rPr>
          <w:rFonts w:cs="Arial"/>
          <w:sz w:val="24"/>
          <w:szCs w:val="24"/>
        </w:rPr>
      </w:pPr>
    </w:p>
    <w:p w:rsidR="004E57F2" w:rsidRPr="00891C38" w:rsidRDefault="0061676C" w:rsidP="00891C38">
      <w:pPr>
        <w:spacing w:after="120" w:line="312" w:lineRule="auto"/>
        <w:rPr>
          <w:rFonts w:cs="Arial"/>
          <w:b/>
          <w:sz w:val="24"/>
          <w:szCs w:val="24"/>
        </w:rPr>
      </w:pPr>
      <w:r w:rsidRPr="00891C38">
        <w:rPr>
          <w:b/>
          <w:bCs/>
          <w:iCs/>
          <w:sz w:val="28"/>
          <w:szCs w:val="28"/>
          <w:lang w:eastAsia="en-US"/>
        </w:rPr>
        <w:t>Statutory Framework</w:t>
      </w:r>
    </w:p>
    <w:p w:rsidR="004E57F2" w:rsidRDefault="004E57F2" w:rsidP="00665175">
      <w:pPr>
        <w:pStyle w:val="ListParagraph"/>
        <w:numPr>
          <w:ilvl w:val="0"/>
          <w:numId w:val="24"/>
        </w:numPr>
        <w:spacing w:after="240" w:line="312" w:lineRule="auto"/>
        <w:ind w:left="426" w:hanging="284"/>
        <w:rPr>
          <w:rFonts w:cs="Arial"/>
          <w:sz w:val="24"/>
          <w:szCs w:val="24"/>
        </w:rPr>
      </w:pPr>
      <w:r w:rsidRPr="00665175">
        <w:rPr>
          <w:rFonts w:cs="Arial"/>
          <w:sz w:val="24"/>
          <w:szCs w:val="24"/>
        </w:rPr>
        <w:t>The National Health Service Act 2006</w:t>
      </w:r>
      <w:r w:rsidR="00094EA0" w:rsidRPr="00665175">
        <w:rPr>
          <w:rFonts w:cs="Arial"/>
          <w:sz w:val="24"/>
          <w:szCs w:val="24"/>
        </w:rPr>
        <w:t xml:space="preserve"> (as amended)</w:t>
      </w:r>
      <w:r w:rsidRPr="00665175">
        <w:rPr>
          <w:rFonts w:cs="Arial"/>
          <w:sz w:val="24"/>
          <w:szCs w:val="24"/>
        </w:rPr>
        <w:t xml:space="preserve"> (“</w:t>
      </w:r>
      <w:r w:rsidRPr="00665175">
        <w:rPr>
          <w:rFonts w:cs="Arial"/>
          <w:b/>
          <w:sz w:val="24"/>
          <w:szCs w:val="24"/>
        </w:rPr>
        <w:t>NHS Act</w:t>
      </w:r>
      <w:r w:rsidRPr="00665175">
        <w:rPr>
          <w:rFonts w:cs="Arial"/>
          <w:sz w:val="24"/>
          <w:szCs w:val="24"/>
        </w:rPr>
        <w:t>”) provides, at section 13Z, that NHS England’s functions may be exercised jointly with a CCG, and that functions exercised joint</w:t>
      </w:r>
      <w:r w:rsidR="00094EA0" w:rsidRPr="00665175">
        <w:rPr>
          <w:rFonts w:cs="Arial"/>
          <w:sz w:val="24"/>
          <w:szCs w:val="24"/>
        </w:rPr>
        <w:t>ly</w:t>
      </w:r>
      <w:r w:rsidRPr="00665175">
        <w:rPr>
          <w:rFonts w:cs="Arial"/>
          <w:sz w:val="24"/>
          <w:szCs w:val="24"/>
        </w:rPr>
        <w:t xml:space="preserve"> in accordance with that section may be exercised by a joint committee of NHS England and the CCG.  Section 13Z of the NHS Act further provides that arrangements made under that section may be on such terms and conditions as may be agreed between NHS England and the CCG.  </w:t>
      </w:r>
    </w:p>
    <w:p w:rsidR="00665175" w:rsidRPr="00665175" w:rsidRDefault="00665175" w:rsidP="00665175">
      <w:pPr>
        <w:pStyle w:val="ListParagraph"/>
        <w:spacing w:after="240" w:line="312" w:lineRule="auto"/>
        <w:ind w:left="426"/>
        <w:rPr>
          <w:rFonts w:cs="Arial"/>
          <w:sz w:val="24"/>
          <w:szCs w:val="24"/>
        </w:rPr>
      </w:pPr>
    </w:p>
    <w:p w:rsidR="004E57F2" w:rsidRPr="0061676C" w:rsidRDefault="004E57F2" w:rsidP="00665175">
      <w:pPr>
        <w:pStyle w:val="ListParagraph"/>
        <w:numPr>
          <w:ilvl w:val="0"/>
          <w:numId w:val="24"/>
        </w:numPr>
        <w:spacing w:after="240" w:line="312" w:lineRule="auto"/>
        <w:ind w:left="426" w:hanging="284"/>
        <w:rPr>
          <w:rFonts w:cs="Arial"/>
          <w:sz w:val="24"/>
          <w:szCs w:val="24"/>
        </w:rPr>
      </w:pPr>
      <w:r w:rsidRPr="0061676C">
        <w:rPr>
          <w:rFonts w:cs="Arial"/>
          <w:b/>
          <w:sz w:val="24"/>
          <w:szCs w:val="24"/>
        </w:rPr>
        <w:t>[Include reference to statutory provisions used to jointly exercise CCG functions, if any</w:t>
      </w:r>
      <w:r w:rsidR="0011411B">
        <w:rPr>
          <w:rFonts w:cs="Arial"/>
          <w:b/>
          <w:sz w:val="24"/>
          <w:szCs w:val="24"/>
        </w:rPr>
        <w:t xml:space="preserve"> have been delegated by the CCG to the joint committee. This is permitted by section 14Z9 of the NHS Act 2006 (as amended). If such arrangements are made, the CCG will need to formally delegate the functions in question to the joint committee. A draft delegation has been prepared and is set out as Schedule 1 to this document.</w:t>
      </w:r>
      <w:r w:rsidRPr="0061676C">
        <w:rPr>
          <w:rFonts w:cs="Arial"/>
          <w:b/>
          <w:sz w:val="24"/>
          <w:szCs w:val="24"/>
        </w:rPr>
        <w:t>]</w:t>
      </w:r>
    </w:p>
    <w:p w:rsidR="0061676C" w:rsidRPr="0061676C" w:rsidRDefault="0061676C" w:rsidP="00665175">
      <w:pPr>
        <w:pStyle w:val="ListParagraph"/>
        <w:spacing w:after="240" w:line="312" w:lineRule="auto"/>
        <w:ind w:left="426" w:hanging="284"/>
        <w:rPr>
          <w:rFonts w:cs="Arial"/>
          <w:sz w:val="24"/>
          <w:szCs w:val="24"/>
        </w:rPr>
      </w:pPr>
    </w:p>
    <w:p w:rsidR="008330D7" w:rsidRPr="00665175" w:rsidRDefault="0011411B" w:rsidP="00665175">
      <w:pPr>
        <w:pStyle w:val="ListParagraph"/>
        <w:numPr>
          <w:ilvl w:val="0"/>
          <w:numId w:val="24"/>
        </w:numPr>
        <w:spacing w:after="240" w:line="312" w:lineRule="auto"/>
        <w:ind w:left="426" w:hanging="284"/>
        <w:rPr>
          <w:rFonts w:cs="Arial"/>
          <w:sz w:val="24"/>
          <w:szCs w:val="24"/>
        </w:rPr>
      </w:pPr>
      <w:r>
        <w:rPr>
          <w:rFonts w:cs="Arial"/>
          <w:b/>
          <w:sz w:val="24"/>
          <w:szCs w:val="24"/>
        </w:rPr>
        <w:t xml:space="preserve">[This paragraph only needs to be included if paragraph 4 above applies, i.e. the CCG has delegated CCG functions to the joint committee] </w:t>
      </w:r>
      <w:r w:rsidRPr="004A36EF">
        <w:rPr>
          <w:rFonts w:cs="Arial"/>
          <w:sz w:val="24"/>
          <w:szCs w:val="24"/>
        </w:rPr>
        <w:t>Section 14Z9 o</w:t>
      </w:r>
      <w:r w:rsidR="006F0044" w:rsidRPr="004A36EF">
        <w:rPr>
          <w:rFonts w:cs="Arial"/>
          <w:sz w:val="24"/>
          <w:szCs w:val="24"/>
        </w:rPr>
        <w:t xml:space="preserve">f the NHS Act was amended by Legislative Reform Order (2014/2436) (“LRO”) to enable the joint exercise by NHS </w:t>
      </w:r>
      <w:r w:rsidR="006F0044" w:rsidRPr="004A36EF">
        <w:rPr>
          <w:rFonts w:cs="Arial"/>
          <w:sz w:val="24"/>
          <w:szCs w:val="24"/>
        </w:rPr>
        <w:lastRenderedPageBreak/>
        <w:t>England and a CCG of any of the CCGs commissioning functions and any other functions of the CCG which are related to the exercise of those functions. Where such arrangements are made, the LRO enabled them to be exercised by a joint committee established between the parties.</w:t>
      </w:r>
      <w:r>
        <w:rPr>
          <w:rFonts w:cs="Arial"/>
          <w:b/>
          <w:sz w:val="24"/>
          <w:szCs w:val="24"/>
        </w:rPr>
        <w:t xml:space="preserve"> </w:t>
      </w:r>
    </w:p>
    <w:p w:rsidR="00AB7AF4" w:rsidRDefault="00AB7AF4" w:rsidP="00AB7AF4">
      <w:pPr>
        <w:pStyle w:val="ListParagraph"/>
        <w:rPr>
          <w:rFonts w:cs="Arial"/>
          <w:sz w:val="24"/>
          <w:szCs w:val="24"/>
        </w:rPr>
      </w:pPr>
    </w:p>
    <w:p w:rsidR="00C7262B" w:rsidRPr="00AB7AF4" w:rsidRDefault="00C7262B" w:rsidP="00AB7AF4">
      <w:pPr>
        <w:pStyle w:val="ListParagraph"/>
        <w:rPr>
          <w:rFonts w:cs="Arial"/>
          <w:sz w:val="24"/>
          <w:szCs w:val="24"/>
        </w:rPr>
      </w:pPr>
    </w:p>
    <w:p w:rsidR="004E57F2" w:rsidRPr="00665175" w:rsidRDefault="0061676C" w:rsidP="00665175">
      <w:pPr>
        <w:spacing w:after="120" w:line="312" w:lineRule="auto"/>
        <w:rPr>
          <w:rFonts w:cs="Arial"/>
          <w:b/>
          <w:sz w:val="24"/>
          <w:szCs w:val="24"/>
        </w:rPr>
      </w:pPr>
      <w:r w:rsidRPr="00665175">
        <w:rPr>
          <w:b/>
          <w:bCs/>
          <w:iCs/>
          <w:sz w:val="28"/>
          <w:szCs w:val="28"/>
          <w:lang w:eastAsia="en-US"/>
        </w:rPr>
        <w:t xml:space="preserve">Role of the Joint Committee </w:t>
      </w:r>
    </w:p>
    <w:p w:rsidR="0036426A" w:rsidRDefault="004E57F2" w:rsidP="00665175">
      <w:pPr>
        <w:pStyle w:val="ListParagraph"/>
        <w:numPr>
          <w:ilvl w:val="0"/>
          <w:numId w:val="24"/>
        </w:numPr>
        <w:spacing w:after="240" w:line="312" w:lineRule="auto"/>
        <w:ind w:left="426" w:hanging="426"/>
        <w:rPr>
          <w:rFonts w:cs="Arial"/>
          <w:sz w:val="24"/>
          <w:szCs w:val="24"/>
        </w:rPr>
      </w:pPr>
      <w:r w:rsidRPr="00665175">
        <w:rPr>
          <w:rFonts w:cs="Arial"/>
          <w:sz w:val="24"/>
          <w:szCs w:val="24"/>
        </w:rPr>
        <w:t>The role of the Joint Committee shall be to carry out the functions</w:t>
      </w:r>
      <w:r w:rsidR="0036426A">
        <w:rPr>
          <w:rFonts w:cs="Arial"/>
          <w:sz w:val="24"/>
          <w:szCs w:val="24"/>
        </w:rPr>
        <w:t xml:space="preserve"> relating to the commissioning of primary medical services under section 83 of the NHS Act </w:t>
      </w:r>
      <w:r w:rsidR="001742BB">
        <w:rPr>
          <w:rFonts w:cs="Arial"/>
          <w:sz w:val="24"/>
          <w:szCs w:val="24"/>
        </w:rPr>
        <w:t xml:space="preserve">except those relating to individual GP performance management, which have been reserved to NHS England </w:t>
      </w:r>
      <w:r w:rsidR="0036426A" w:rsidRPr="00054A3B">
        <w:rPr>
          <w:rFonts w:cs="Arial"/>
          <w:b/>
          <w:sz w:val="24"/>
          <w:szCs w:val="24"/>
        </w:rPr>
        <w:t>[and</w:t>
      </w:r>
      <w:r w:rsidR="00391A2F" w:rsidRPr="00054A3B">
        <w:rPr>
          <w:rFonts w:cs="Arial"/>
          <w:b/>
          <w:sz w:val="24"/>
          <w:szCs w:val="24"/>
        </w:rPr>
        <w:t xml:space="preserve"> such </w:t>
      </w:r>
      <w:r w:rsidR="0036426A" w:rsidRPr="00054A3B">
        <w:rPr>
          <w:rFonts w:cs="Arial"/>
          <w:b/>
          <w:sz w:val="24"/>
          <w:szCs w:val="24"/>
        </w:rPr>
        <w:t xml:space="preserve">CCG functions </w:t>
      </w:r>
      <w:r w:rsidR="00391A2F" w:rsidRPr="00054A3B">
        <w:rPr>
          <w:rFonts w:cs="Arial"/>
          <w:b/>
          <w:sz w:val="24"/>
          <w:szCs w:val="24"/>
        </w:rPr>
        <w:t xml:space="preserve">under sections 3 and 3A of the NHS Act as </w:t>
      </w:r>
      <w:r w:rsidR="0036426A" w:rsidRPr="00054A3B">
        <w:rPr>
          <w:rFonts w:cs="Arial"/>
          <w:b/>
          <w:sz w:val="24"/>
          <w:szCs w:val="24"/>
        </w:rPr>
        <w:t>have been delegated to the joint committee]</w:t>
      </w:r>
      <w:r w:rsidR="0036426A">
        <w:rPr>
          <w:rFonts w:cs="Arial"/>
          <w:sz w:val="24"/>
          <w:szCs w:val="24"/>
        </w:rPr>
        <w:t xml:space="preserve">. </w:t>
      </w:r>
    </w:p>
    <w:p w:rsidR="0036426A" w:rsidRDefault="0036426A" w:rsidP="004A36EF">
      <w:pPr>
        <w:pStyle w:val="ListParagraph"/>
        <w:spacing w:after="240" w:line="312" w:lineRule="auto"/>
        <w:ind w:left="426"/>
        <w:rPr>
          <w:rFonts w:cs="Arial"/>
          <w:sz w:val="24"/>
          <w:szCs w:val="24"/>
        </w:rPr>
      </w:pPr>
    </w:p>
    <w:p w:rsidR="00F07472" w:rsidRDefault="0036426A" w:rsidP="004A36EF">
      <w:pPr>
        <w:pStyle w:val="ListParagraph"/>
        <w:numPr>
          <w:ilvl w:val="0"/>
          <w:numId w:val="24"/>
        </w:numPr>
        <w:spacing w:after="240" w:line="312" w:lineRule="auto"/>
        <w:ind w:left="426" w:hanging="426"/>
        <w:rPr>
          <w:rFonts w:cs="Arial"/>
          <w:sz w:val="24"/>
          <w:szCs w:val="24"/>
        </w:rPr>
      </w:pPr>
      <w:r w:rsidRPr="00391A2F">
        <w:rPr>
          <w:rFonts w:cs="Arial"/>
          <w:sz w:val="24"/>
          <w:szCs w:val="24"/>
        </w:rPr>
        <w:t>This includes the following activities</w:t>
      </w:r>
      <w:r w:rsidR="004E57F2" w:rsidRPr="00391A2F">
        <w:rPr>
          <w:rFonts w:cs="Arial"/>
          <w:sz w:val="24"/>
          <w:szCs w:val="24"/>
        </w:rPr>
        <w:t>:</w:t>
      </w:r>
    </w:p>
    <w:p w:rsidR="00054A3B" w:rsidRPr="00054A3B" w:rsidRDefault="00054A3B" w:rsidP="00054A3B">
      <w:pPr>
        <w:pStyle w:val="ListParagraph"/>
        <w:rPr>
          <w:rFonts w:cs="Arial"/>
          <w:sz w:val="24"/>
          <w:szCs w:val="24"/>
        </w:rPr>
      </w:pPr>
    </w:p>
    <w:p w:rsidR="00F07472" w:rsidRPr="00391A2F" w:rsidRDefault="00F07472" w:rsidP="00F07472">
      <w:pPr>
        <w:pStyle w:val="ListParagraph"/>
        <w:numPr>
          <w:ilvl w:val="0"/>
          <w:numId w:val="26"/>
        </w:numPr>
        <w:tabs>
          <w:tab w:val="num" w:pos="720"/>
        </w:tabs>
        <w:rPr>
          <w:sz w:val="24"/>
          <w:szCs w:val="24"/>
        </w:rPr>
      </w:pPr>
      <w:r w:rsidRPr="00391A2F">
        <w:rPr>
          <w:sz w:val="24"/>
          <w:szCs w:val="24"/>
        </w:rPr>
        <w:t>GMS, PMS and APMS contracts (including the design of PMS and APMS contracts, monitoring of contracts, taking contractual action such as issuing branch/remedial notices, and removing a contract);</w:t>
      </w:r>
    </w:p>
    <w:p w:rsidR="00F07472" w:rsidRPr="00391A2F" w:rsidRDefault="00F07472" w:rsidP="00F07472">
      <w:pPr>
        <w:pStyle w:val="ListParagraph"/>
        <w:rPr>
          <w:sz w:val="24"/>
          <w:szCs w:val="24"/>
        </w:rPr>
      </w:pPr>
    </w:p>
    <w:p w:rsidR="00F07472" w:rsidRPr="00391A2F" w:rsidRDefault="00F07472" w:rsidP="00F07472">
      <w:pPr>
        <w:pStyle w:val="ListParagraph"/>
        <w:numPr>
          <w:ilvl w:val="0"/>
          <w:numId w:val="26"/>
        </w:numPr>
        <w:tabs>
          <w:tab w:val="num" w:pos="720"/>
        </w:tabs>
        <w:rPr>
          <w:sz w:val="24"/>
          <w:szCs w:val="24"/>
        </w:rPr>
      </w:pPr>
      <w:r w:rsidRPr="00391A2F">
        <w:rPr>
          <w:sz w:val="24"/>
          <w:szCs w:val="24"/>
        </w:rPr>
        <w:t>Newly designed enhanced services (“Local Enhanced Services” and “Directed Enhanced Services”);</w:t>
      </w:r>
    </w:p>
    <w:p w:rsidR="00F07472" w:rsidRPr="00391A2F" w:rsidRDefault="00F07472" w:rsidP="00F07472">
      <w:pPr>
        <w:rPr>
          <w:sz w:val="24"/>
          <w:szCs w:val="24"/>
        </w:rPr>
      </w:pPr>
    </w:p>
    <w:p w:rsidR="00F07472" w:rsidRPr="00391A2F" w:rsidRDefault="00F07472" w:rsidP="00F07472">
      <w:pPr>
        <w:pStyle w:val="ListParagraph"/>
        <w:numPr>
          <w:ilvl w:val="0"/>
          <w:numId w:val="26"/>
        </w:numPr>
        <w:tabs>
          <w:tab w:val="num" w:pos="720"/>
        </w:tabs>
        <w:rPr>
          <w:sz w:val="24"/>
          <w:szCs w:val="24"/>
        </w:rPr>
      </w:pPr>
      <w:r w:rsidRPr="00391A2F">
        <w:rPr>
          <w:sz w:val="24"/>
          <w:szCs w:val="24"/>
        </w:rPr>
        <w:t>Design of local incentive schemes as an alternative to the Quality Outcomes Framework (QOF);</w:t>
      </w:r>
    </w:p>
    <w:p w:rsidR="00F07472" w:rsidRPr="00391A2F" w:rsidRDefault="00F07472" w:rsidP="00F07472">
      <w:pPr>
        <w:pStyle w:val="ListParagraph"/>
        <w:rPr>
          <w:sz w:val="24"/>
          <w:szCs w:val="24"/>
        </w:rPr>
      </w:pPr>
    </w:p>
    <w:p w:rsidR="00F07472" w:rsidRPr="00391A2F" w:rsidRDefault="00F07472" w:rsidP="00F07472">
      <w:pPr>
        <w:pStyle w:val="ListParagraph"/>
        <w:numPr>
          <w:ilvl w:val="0"/>
          <w:numId w:val="26"/>
        </w:numPr>
        <w:tabs>
          <w:tab w:val="num" w:pos="720"/>
        </w:tabs>
        <w:rPr>
          <w:sz w:val="24"/>
          <w:szCs w:val="24"/>
        </w:rPr>
      </w:pPr>
      <w:r w:rsidRPr="00391A2F">
        <w:rPr>
          <w:sz w:val="24"/>
          <w:szCs w:val="24"/>
        </w:rPr>
        <w:t>Decision making on whether to establish new GP practices in an area;</w:t>
      </w:r>
    </w:p>
    <w:p w:rsidR="00F07472" w:rsidRPr="00391A2F" w:rsidRDefault="00F07472" w:rsidP="00F07472">
      <w:pPr>
        <w:pStyle w:val="ListParagraph"/>
        <w:rPr>
          <w:sz w:val="24"/>
          <w:szCs w:val="24"/>
        </w:rPr>
      </w:pPr>
    </w:p>
    <w:p w:rsidR="00F07472" w:rsidRPr="00391A2F" w:rsidRDefault="00F07472" w:rsidP="00F07472">
      <w:pPr>
        <w:pStyle w:val="ListParagraph"/>
        <w:numPr>
          <w:ilvl w:val="0"/>
          <w:numId w:val="26"/>
        </w:numPr>
        <w:tabs>
          <w:tab w:val="num" w:pos="720"/>
        </w:tabs>
        <w:rPr>
          <w:sz w:val="24"/>
          <w:szCs w:val="24"/>
        </w:rPr>
      </w:pPr>
      <w:r w:rsidRPr="00391A2F">
        <w:rPr>
          <w:sz w:val="24"/>
          <w:szCs w:val="24"/>
        </w:rPr>
        <w:t>Approving practice mergers</w:t>
      </w:r>
      <w:r w:rsidR="00054A3B">
        <w:rPr>
          <w:sz w:val="24"/>
          <w:szCs w:val="24"/>
        </w:rPr>
        <w:t>;</w:t>
      </w:r>
      <w:r w:rsidR="00C7262B">
        <w:rPr>
          <w:sz w:val="24"/>
          <w:szCs w:val="24"/>
        </w:rPr>
        <w:t xml:space="preserve"> and</w:t>
      </w:r>
    </w:p>
    <w:p w:rsidR="00F07472" w:rsidRPr="00391A2F" w:rsidRDefault="00F07472" w:rsidP="00F07472">
      <w:pPr>
        <w:pStyle w:val="ListParagraph"/>
        <w:rPr>
          <w:sz w:val="24"/>
          <w:szCs w:val="24"/>
        </w:rPr>
      </w:pPr>
    </w:p>
    <w:p w:rsidR="00391A2F" w:rsidRDefault="00F07472" w:rsidP="004A36EF">
      <w:pPr>
        <w:pStyle w:val="ListParagraph"/>
        <w:numPr>
          <w:ilvl w:val="0"/>
          <w:numId w:val="26"/>
        </w:numPr>
        <w:spacing w:line="312" w:lineRule="auto"/>
        <w:rPr>
          <w:rFonts w:cs="Arial"/>
          <w:sz w:val="24"/>
          <w:szCs w:val="24"/>
        </w:rPr>
      </w:pPr>
      <w:r w:rsidRPr="004A36EF">
        <w:rPr>
          <w:sz w:val="24"/>
          <w:szCs w:val="24"/>
        </w:rPr>
        <w:t>Making decisions on ‘discretionary’ payment (e.g., returner/retainer schemes</w:t>
      </w:r>
      <w:r w:rsidRPr="004A36EF">
        <w:rPr>
          <w:rFonts w:cs="Arial"/>
          <w:sz w:val="24"/>
          <w:szCs w:val="24"/>
        </w:rPr>
        <w:t>)</w:t>
      </w:r>
      <w:r w:rsidR="00C7262B">
        <w:rPr>
          <w:rFonts w:cs="Arial"/>
          <w:sz w:val="24"/>
          <w:szCs w:val="24"/>
        </w:rPr>
        <w:t>.</w:t>
      </w:r>
    </w:p>
    <w:p w:rsidR="00391A2F" w:rsidRPr="004A36EF" w:rsidRDefault="00391A2F" w:rsidP="004A36EF">
      <w:pPr>
        <w:pStyle w:val="ListParagraph"/>
        <w:rPr>
          <w:rFonts w:cs="Arial"/>
          <w:sz w:val="24"/>
          <w:szCs w:val="24"/>
        </w:rPr>
      </w:pPr>
    </w:p>
    <w:p w:rsidR="004A36EF" w:rsidRPr="00054A3B" w:rsidRDefault="004A36EF" w:rsidP="004A36EF">
      <w:pPr>
        <w:spacing w:line="312" w:lineRule="auto"/>
        <w:rPr>
          <w:rFonts w:cs="Arial"/>
          <w:sz w:val="24"/>
          <w:szCs w:val="24"/>
        </w:rPr>
      </w:pPr>
    </w:p>
    <w:p w:rsidR="003953BE" w:rsidRPr="00054A3B" w:rsidRDefault="003953BE" w:rsidP="00665175">
      <w:pPr>
        <w:pStyle w:val="ListParagraph"/>
        <w:numPr>
          <w:ilvl w:val="0"/>
          <w:numId w:val="24"/>
        </w:numPr>
        <w:spacing w:after="240" w:line="312" w:lineRule="auto"/>
        <w:ind w:left="426" w:hanging="426"/>
        <w:rPr>
          <w:rFonts w:cs="Arial"/>
          <w:b/>
          <w:sz w:val="24"/>
          <w:szCs w:val="24"/>
        </w:rPr>
      </w:pPr>
      <w:r w:rsidRPr="00054A3B">
        <w:rPr>
          <w:rFonts w:cs="Arial"/>
          <w:b/>
          <w:sz w:val="24"/>
          <w:szCs w:val="24"/>
        </w:rPr>
        <w:t>[In performing its role the Joint Committee will exercise its management of the functions in accordance with the agreement entered into between NHS England and [</w:t>
      </w:r>
      <w:r w:rsidR="003C35E2" w:rsidRPr="00054A3B">
        <w:rPr>
          <w:rFonts w:cs="Arial"/>
          <w:b/>
          <w:sz w:val="24"/>
          <w:szCs w:val="24"/>
        </w:rPr>
        <w:t xml:space="preserve">insert </w:t>
      </w:r>
      <w:r w:rsidRPr="00054A3B">
        <w:rPr>
          <w:rFonts w:cs="Arial"/>
          <w:b/>
          <w:sz w:val="24"/>
          <w:szCs w:val="24"/>
        </w:rPr>
        <w:t xml:space="preserve">name] CCG, which will sit alongside the </w:t>
      </w:r>
      <w:r w:rsidR="008D5F00" w:rsidRPr="00054A3B">
        <w:rPr>
          <w:rFonts w:cs="Arial"/>
          <w:b/>
          <w:sz w:val="24"/>
          <w:szCs w:val="24"/>
        </w:rPr>
        <w:t>delegation and</w:t>
      </w:r>
      <w:r w:rsidRPr="00054A3B">
        <w:rPr>
          <w:rFonts w:cs="Arial"/>
          <w:b/>
          <w:sz w:val="24"/>
          <w:szCs w:val="24"/>
        </w:rPr>
        <w:t xml:space="preserve"> terms of reference.]</w:t>
      </w:r>
      <w:r w:rsidR="008D5F00" w:rsidRPr="00054A3B">
        <w:rPr>
          <w:rFonts w:cs="Arial"/>
          <w:b/>
          <w:sz w:val="24"/>
          <w:szCs w:val="24"/>
        </w:rPr>
        <w:t xml:space="preserve"> – [This is the proposed agreement to deal with such as information sharing, resource sharing, contractual mechanisms for service delivery (and ownership) and interplay between contractual and performance list management.]</w:t>
      </w:r>
    </w:p>
    <w:p w:rsidR="007A79A0" w:rsidRPr="00665175" w:rsidRDefault="007A79A0" w:rsidP="007A79A0">
      <w:pPr>
        <w:pStyle w:val="ListParagraph"/>
        <w:spacing w:after="240" w:line="312" w:lineRule="auto"/>
        <w:ind w:left="426"/>
        <w:rPr>
          <w:rFonts w:cs="Arial"/>
          <w:b/>
          <w:sz w:val="24"/>
          <w:szCs w:val="24"/>
          <w:highlight w:val="yellow"/>
        </w:rPr>
      </w:pPr>
    </w:p>
    <w:p w:rsidR="003953BE" w:rsidRPr="00665175" w:rsidRDefault="00AB7AF4" w:rsidP="00665175">
      <w:pPr>
        <w:spacing w:after="240" w:line="312" w:lineRule="auto"/>
        <w:rPr>
          <w:rFonts w:cs="Arial"/>
          <w:b/>
          <w:sz w:val="24"/>
          <w:szCs w:val="24"/>
        </w:rPr>
      </w:pPr>
      <w:r w:rsidRPr="00665175">
        <w:rPr>
          <w:b/>
          <w:bCs/>
          <w:iCs/>
          <w:sz w:val="28"/>
          <w:szCs w:val="28"/>
          <w:lang w:eastAsia="en-US"/>
        </w:rPr>
        <w:lastRenderedPageBreak/>
        <w:t xml:space="preserve">Geographical </w:t>
      </w:r>
      <w:r w:rsidR="003C35E2">
        <w:rPr>
          <w:b/>
          <w:bCs/>
          <w:iCs/>
          <w:sz w:val="28"/>
          <w:szCs w:val="28"/>
          <w:lang w:eastAsia="en-US"/>
        </w:rPr>
        <w:t>c</w:t>
      </w:r>
      <w:r w:rsidR="003C35E2" w:rsidRPr="00665175">
        <w:rPr>
          <w:b/>
          <w:bCs/>
          <w:iCs/>
          <w:sz w:val="28"/>
          <w:szCs w:val="28"/>
          <w:lang w:eastAsia="en-US"/>
        </w:rPr>
        <w:t xml:space="preserve">overage </w:t>
      </w:r>
    </w:p>
    <w:p w:rsidR="004E57F2" w:rsidRPr="00665175" w:rsidRDefault="004E57F2" w:rsidP="00665175">
      <w:pPr>
        <w:pStyle w:val="ListParagraph"/>
        <w:numPr>
          <w:ilvl w:val="0"/>
          <w:numId w:val="24"/>
        </w:numPr>
        <w:spacing w:after="240" w:line="312" w:lineRule="auto"/>
        <w:ind w:left="426" w:hanging="426"/>
        <w:rPr>
          <w:rFonts w:cs="Arial"/>
          <w:b/>
          <w:sz w:val="24"/>
          <w:szCs w:val="24"/>
        </w:rPr>
      </w:pPr>
      <w:r w:rsidRPr="00665175">
        <w:rPr>
          <w:rFonts w:cs="Arial"/>
          <w:sz w:val="24"/>
          <w:szCs w:val="24"/>
        </w:rPr>
        <w:t xml:space="preserve">The Joint Committee will comprise NHS England </w:t>
      </w:r>
      <w:r w:rsidRPr="00665175">
        <w:rPr>
          <w:rFonts w:cs="Arial"/>
          <w:b/>
          <w:sz w:val="24"/>
          <w:szCs w:val="24"/>
        </w:rPr>
        <w:t>[</w:t>
      </w:r>
      <w:r w:rsidR="00054A3B">
        <w:rPr>
          <w:rFonts w:cs="Arial"/>
          <w:b/>
          <w:sz w:val="24"/>
          <w:szCs w:val="24"/>
        </w:rPr>
        <w:t xml:space="preserve">insert </w:t>
      </w:r>
      <w:r w:rsidRPr="00665175">
        <w:rPr>
          <w:rFonts w:cs="Arial"/>
          <w:b/>
          <w:sz w:val="24"/>
          <w:szCs w:val="24"/>
        </w:rPr>
        <w:t>Area Team name]</w:t>
      </w:r>
      <w:r w:rsidRPr="00665175">
        <w:rPr>
          <w:rFonts w:cs="Arial"/>
          <w:sz w:val="24"/>
          <w:szCs w:val="24"/>
        </w:rPr>
        <w:t xml:space="preserve">, and the </w:t>
      </w:r>
      <w:r w:rsidRPr="00665175">
        <w:rPr>
          <w:rFonts w:cs="Arial"/>
          <w:b/>
          <w:sz w:val="24"/>
          <w:szCs w:val="24"/>
        </w:rPr>
        <w:t>[</w:t>
      </w:r>
      <w:r w:rsidR="00054A3B">
        <w:rPr>
          <w:rFonts w:cs="Arial"/>
          <w:b/>
          <w:sz w:val="24"/>
          <w:szCs w:val="24"/>
        </w:rPr>
        <w:t xml:space="preserve">insert </w:t>
      </w:r>
      <w:r w:rsidRPr="00665175">
        <w:rPr>
          <w:rFonts w:cs="Arial"/>
          <w:b/>
          <w:sz w:val="24"/>
          <w:szCs w:val="24"/>
        </w:rPr>
        <w:t xml:space="preserve">name] </w:t>
      </w:r>
      <w:r w:rsidRPr="00665175">
        <w:rPr>
          <w:rFonts w:cs="Arial"/>
          <w:sz w:val="24"/>
          <w:szCs w:val="24"/>
        </w:rPr>
        <w:t xml:space="preserve">CCG.  </w:t>
      </w:r>
      <w:r w:rsidR="003953BE" w:rsidRPr="00665175">
        <w:rPr>
          <w:rFonts w:cs="Arial"/>
          <w:sz w:val="24"/>
          <w:szCs w:val="24"/>
        </w:rPr>
        <w:t xml:space="preserve">It will undertake the function of jointly commissioning primary </w:t>
      </w:r>
      <w:r w:rsidR="00EB77B4" w:rsidRPr="00665175">
        <w:rPr>
          <w:rFonts w:cs="Arial"/>
          <w:sz w:val="24"/>
          <w:szCs w:val="24"/>
        </w:rPr>
        <w:t>medical</w:t>
      </w:r>
      <w:r w:rsidR="003953BE" w:rsidRPr="00665175">
        <w:rPr>
          <w:rFonts w:cs="Arial"/>
          <w:sz w:val="24"/>
          <w:szCs w:val="24"/>
        </w:rPr>
        <w:t xml:space="preserve"> services for </w:t>
      </w:r>
      <w:r w:rsidR="003953BE" w:rsidRPr="00665175">
        <w:rPr>
          <w:rFonts w:cs="Arial"/>
          <w:b/>
          <w:sz w:val="24"/>
          <w:szCs w:val="24"/>
        </w:rPr>
        <w:t>[</w:t>
      </w:r>
      <w:r w:rsidR="00054A3B">
        <w:rPr>
          <w:rFonts w:cs="Arial"/>
          <w:b/>
          <w:sz w:val="24"/>
          <w:szCs w:val="24"/>
        </w:rPr>
        <w:t xml:space="preserve">insert </w:t>
      </w:r>
      <w:r w:rsidR="003953BE" w:rsidRPr="00665175">
        <w:rPr>
          <w:rFonts w:cs="Arial"/>
          <w:b/>
          <w:sz w:val="24"/>
          <w:szCs w:val="24"/>
        </w:rPr>
        <w:t>geographical area]</w:t>
      </w:r>
      <w:r w:rsidR="003953BE" w:rsidRPr="00665175">
        <w:rPr>
          <w:rFonts w:cs="Arial"/>
          <w:sz w:val="24"/>
          <w:szCs w:val="24"/>
        </w:rPr>
        <w:t xml:space="preserve">.    </w:t>
      </w:r>
    </w:p>
    <w:p w:rsidR="004E57F2" w:rsidRPr="00B759A0" w:rsidRDefault="004E57F2" w:rsidP="004E57F2">
      <w:pPr>
        <w:spacing w:line="312" w:lineRule="auto"/>
        <w:rPr>
          <w:rFonts w:cs="Arial"/>
          <w:b/>
          <w:sz w:val="24"/>
          <w:szCs w:val="24"/>
        </w:rPr>
      </w:pPr>
    </w:p>
    <w:p w:rsidR="004E57F2" w:rsidRPr="00665175" w:rsidRDefault="00AB7AF4" w:rsidP="00665175">
      <w:pPr>
        <w:spacing w:line="312" w:lineRule="auto"/>
        <w:rPr>
          <w:rFonts w:cs="Arial"/>
          <w:b/>
          <w:sz w:val="24"/>
          <w:szCs w:val="24"/>
        </w:rPr>
      </w:pPr>
      <w:r w:rsidRPr="00665175">
        <w:rPr>
          <w:b/>
          <w:bCs/>
          <w:iCs/>
          <w:sz w:val="28"/>
          <w:szCs w:val="28"/>
          <w:lang w:eastAsia="en-US"/>
        </w:rPr>
        <w:t xml:space="preserve">Membership </w:t>
      </w:r>
    </w:p>
    <w:p w:rsidR="004E57F2" w:rsidRPr="00665175" w:rsidRDefault="004E57F2" w:rsidP="00665175">
      <w:pPr>
        <w:pStyle w:val="ListParagraph"/>
        <w:numPr>
          <w:ilvl w:val="0"/>
          <w:numId w:val="24"/>
        </w:numPr>
        <w:spacing w:after="240" w:line="312" w:lineRule="auto"/>
        <w:ind w:left="426" w:hanging="426"/>
        <w:rPr>
          <w:rFonts w:cs="Arial"/>
          <w:b/>
          <w:sz w:val="24"/>
          <w:szCs w:val="24"/>
        </w:rPr>
      </w:pPr>
      <w:r w:rsidRPr="00665175">
        <w:rPr>
          <w:rFonts w:cs="Arial"/>
          <w:sz w:val="24"/>
          <w:szCs w:val="24"/>
        </w:rPr>
        <w:t xml:space="preserve">The Joint Committee shall consist of: </w:t>
      </w:r>
    </w:p>
    <w:p w:rsidR="004E57F2" w:rsidRPr="00B759A0" w:rsidRDefault="004E57F2" w:rsidP="004E57F2">
      <w:pPr>
        <w:numPr>
          <w:ilvl w:val="0"/>
          <w:numId w:val="3"/>
        </w:numPr>
        <w:spacing w:line="312" w:lineRule="auto"/>
        <w:rPr>
          <w:rFonts w:cs="Arial"/>
          <w:b/>
          <w:sz w:val="24"/>
          <w:szCs w:val="24"/>
        </w:rPr>
      </w:pPr>
      <w:r w:rsidRPr="00B759A0">
        <w:rPr>
          <w:rFonts w:cs="Arial"/>
          <w:b/>
          <w:sz w:val="24"/>
          <w:szCs w:val="24"/>
        </w:rPr>
        <w:t>[</w:t>
      </w:r>
      <w:r w:rsidR="00CE59E8" w:rsidRPr="00B759A0">
        <w:rPr>
          <w:rFonts w:cs="Arial"/>
          <w:b/>
          <w:sz w:val="24"/>
          <w:szCs w:val="24"/>
        </w:rPr>
        <w:t xml:space="preserve">To </w:t>
      </w:r>
      <w:r w:rsidRPr="00B759A0">
        <w:rPr>
          <w:rFonts w:cs="Arial"/>
          <w:b/>
          <w:sz w:val="24"/>
          <w:szCs w:val="24"/>
        </w:rPr>
        <w:t xml:space="preserve"> </w:t>
      </w:r>
      <w:r w:rsidR="00CE164A">
        <w:rPr>
          <w:rFonts w:cs="Arial"/>
          <w:b/>
          <w:sz w:val="24"/>
          <w:szCs w:val="24"/>
        </w:rPr>
        <w:t xml:space="preserve">set out </w:t>
      </w:r>
      <w:r w:rsidRPr="00B759A0">
        <w:rPr>
          <w:rFonts w:cs="Arial"/>
          <w:b/>
          <w:sz w:val="24"/>
          <w:szCs w:val="24"/>
        </w:rPr>
        <w:t>make-up of joint committee]</w:t>
      </w:r>
    </w:p>
    <w:p w:rsidR="008D5F00" w:rsidRPr="00B759A0" w:rsidRDefault="008D5F00" w:rsidP="004E57F2">
      <w:pPr>
        <w:numPr>
          <w:ilvl w:val="0"/>
          <w:numId w:val="3"/>
        </w:numPr>
        <w:spacing w:line="312" w:lineRule="auto"/>
        <w:rPr>
          <w:rFonts w:cs="Arial"/>
          <w:b/>
          <w:sz w:val="24"/>
          <w:szCs w:val="24"/>
        </w:rPr>
      </w:pPr>
      <w:r w:rsidRPr="00054A3B">
        <w:rPr>
          <w:rFonts w:cs="Arial"/>
          <w:sz w:val="24"/>
          <w:szCs w:val="24"/>
        </w:rPr>
        <w:t>Th</w:t>
      </w:r>
      <w:r w:rsidRPr="00B759A0">
        <w:rPr>
          <w:rFonts w:cs="Arial"/>
          <w:sz w:val="24"/>
          <w:szCs w:val="24"/>
        </w:rPr>
        <w:t>e membership will meet the requirements of</w:t>
      </w:r>
      <w:r w:rsidRPr="00B759A0">
        <w:rPr>
          <w:rFonts w:cs="Arial"/>
          <w:b/>
          <w:sz w:val="24"/>
          <w:szCs w:val="24"/>
        </w:rPr>
        <w:t xml:space="preserve"> [</w:t>
      </w:r>
      <w:r w:rsidR="00054A3B">
        <w:rPr>
          <w:rFonts w:cs="Arial"/>
          <w:b/>
          <w:sz w:val="24"/>
          <w:szCs w:val="24"/>
        </w:rPr>
        <w:t xml:space="preserve">insert </w:t>
      </w:r>
      <w:r w:rsidRPr="00B759A0">
        <w:rPr>
          <w:rFonts w:cs="Arial"/>
          <w:b/>
          <w:sz w:val="24"/>
          <w:szCs w:val="24"/>
        </w:rPr>
        <w:t xml:space="preserve">name] </w:t>
      </w:r>
      <w:r w:rsidRPr="00B759A0">
        <w:rPr>
          <w:rFonts w:cs="Arial"/>
          <w:sz w:val="24"/>
          <w:szCs w:val="24"/>
        </w:rPr>
        <w:t>CCG’s constitution.</w:t>
      </w:r>
    </w:p>
    <w:p w:rsidR="004E57F2" w:rsidRPr="00B759A0" w:rsidRDefault="004E57F2" w:rsidP="004E57F2">
      <w:pPr>
        <w:spacing w:line="312" w:lineRule="auto"/>
        <w:rPr>
          <w:rFonts w:cs="Arial"/>
          <w:b/>
          <w:sz w:val="24"/>
          <w:szCs w:val="24"/>
        </w:rPr>
      </w:pPr>
    </w:p>
    <w:p w:rsidR="00514E8C" w:rsidRDefault="004E57F2" w:rsidP="00514E8C">
      <w:pPr>
        <w:pStyle w:val="ListParagraph"/>
        <w:numPr>
          <w:ilvl w:val="0"/>
          <w:numId w:val="24"/>
        </w:numPr>
        <w:spacing w:after="240" w:line="312" w:lineRule="auto"/>
        <w:ind w:left="426" w:hanging="426"/>
        <w:rPr>
          <w:rFonts w:cs="Arial"/>
          <w:sz w:val="24"/>
          <w:szCs w:val="24"/>
        </w:rPr>
      </w:pPr>
      <w:r w:rsidRPr="00514E8C">
        <w:rPr>
          <w:rFonts w:cs="Arial"/>
          <w:sz w:val="24"/>
          <w:szCs w:val="24"/>
        </w:rPr>
        <w:t xml:space="preserve">The Chair of the Joint Committee shall be the </w:t>
      </w:r>
      <w:r w:rsidRPr="00514E8C">
        <w:rPr>
          <w:rFonts w:cs="Arial"/>
          <w:b/>
          <w:sz w:val="24"/>
          <w:szCs w:val="24"/>
        </w:rPr>
        <w:t>[</w:t>
      </w:r>
      <w:r w:rsidR="00054A3B">
        <w:rPr>
          <w:rFonts w:cs="Arial"/>
          <w:b/>
          <w:sz w:val="24"/>
          <w:szCs w:val="24"/>
        </w:rPr>
        <w:t xml:space="preserve">insert </w:t>
      </w:r>
      <w:r w:rsidRPr="00514E8C">
        <w:rPr>
          <w:rFonts w:cs="Arial"/>
          <w:b/>
          <w:sz w:val="24"/>
          <w:szCs w:val="24"/>
        </w:rPr>
        <w:t xml:space="preserve">role] </w:t>
      </w:r>
      <w:r w:rsidRPr="00514E8C">
        <w:rPr>
          <w:rFonts w:cs="Arial"/>
          <w:sz w:val="24"/>
          <w:szCs w:val="24"/>
        </w:rPr>
        <w:t xml:space="preserve">of the </w:t>
      </w:r>
      <w:r w:rsidRPr="00514E8C">
        <w:rPr>
          <w:rFonts w:cs="Arial"/>
          <w:b/>
          <w:sz w:val="24"/>
          <w:szCs w:val="24"/>
        </w:rPr>
        <w:t>[</w:t>
      </w:r>
      <w:r w:rsidR="00054A3B">
        <w:rPr>
          <w:rFonts w:cs="Arial"/>
          <w:b/>
          <w:sz w:val="24"/>
          <w:szCs w:val="24"/>
        </w:rPr>
        <w:t xml:space="preserve">insert </w:t>
      </w:r>
      <w:r w:rsidRPr="00514E8C">
        <w:rPr>
          <w:rFonts w:cs="Arial"/>
          <w:b/>
          <w:sz w:val="24"/>
          <w:szCs w:val="24"/>
        </w:rPr>
        <w:t>organisation]</w:t>
      </w:r>
      <w:r w:rsidRPr="00514E8C">
        <w:rPr>
          <w:rFonts w:cs="Arial"/>
          <w:sz w:val="24"/>
          <w:szCs w:val="24"/>
        </w:rPr>
        <w:t xml:space="preserve">. </w:t>
      </w:r>
    </w:p>
    <w:p w:rsidR="00514E8C" w:rsidRDefault="00514E8C" w:rsidP="00514E8C">
      <w:pPr>
        <w:pStyle w:val="ListParagraph"/>
        <w:spacing w:after="240" w:line="312" w:lineRule="auto"/>
        <w:ind w:left="426"/>
        <w:rPr>
          <w:rFonts w:cs="Arial"/>
          <w:sz w:val="24"/>
          <w:szCs w:val="24"/>
        </w:rPr>
      </w:pPr>
    </w:p>
    <w:p w:rsidR="00514E8C" w:rsidRDefault="004E57F2" w:rsidP="00514E8C">
      <w:pPr>
        <w:pStyle w:val="ListParagraph"/>
        <w:numPr>
          <w:ilvl w:val="0"/>
          <w:numId w:val="24"/>
        </w:numPr>
        <w:spacing w:after="240" w:line="312" w:lineRule="auto"/>
        <w:ind w:left="426" w:hanging="426"/>
        <w:rPr>
          <w:rFonts w:cs="Arial"/>
          <w:sz w:val="24"/>
          <w:szCs w:val="24"/>
        </w:rPr>
      </w:pPr>
      <w:r w:rsidRPr="00514E8C">
        <w:rPr>
          <w:rFonts w:cs="Arial"/>
          <w:sz w:val="24"/>
          <w:szCs w:val="24"/>
        </w:rPr>
        <w:t xml:space="preserve">The Vice Chair of the Joint Committee shall be the </w:t>
      </w:r>
      <w:r w:rsidRPr="00514E8C">
        <w:rPr>
          <w:rFonts w:cs="Arial"/>
          <w:b/>
          <w:sz w:val="24"/>
          <w:szCs w:val="24"/>
        </w:rPr>
        <w:t>[</w:t>
      </w:r>
      <w:r w:rsidR="00054A3B">
        <w:rPr>
          <w:rFonts w:cs="Arial"/>
          <w:b/>
          <w:sz w:val="24"/>
          <w:szCs w:val="24"/>
        </w:rPr>
        <w:t xml:space="preserve">insert </w:t>
      </w:r>
      <w:r w:rsidRPr="00514E8C">
        <w:rPr>
          <w:rFonts w:cs="Arial"/>
          <w:b/>
          <w:sz w:val="24"/>
          <w:szCs w:val="24"/>
        </w:rPr>
        <w:t xml:space="preserve">role] </w:t>
      </w:r>
      <w:r w:rsidRPr="00514E8C">
        <w:rPr>
          <w:rFonts w:cs="Arial"/>
          <w:sz w:val="24"/>
          <w:szCs w:val="24"/>
        </w:rPr>
        <w:t xml:space="preserve">of the </w:t>
      </w:r>
      <w:r w:rsidRPr="00514E8C">
        <w:rPr>
          <w:rFonts w:cs="Arial"/>
          <w:b/>
          <w:sz w:val="24"/>
          <w:szCs w:val="24"/>
        </w:rPr>
        <w:t>[</w:t>
      </w:r>
      <w:r w:rsidR="00054A3B">
        <w:rPr>
          <w:rFonts w:cs="Arial"/>
          <w:b/>
          <w:sz w:val="24"/>
          <w:szCs w:val="24"/>
        </w:rPr>
        <w:t xml:space="preserve">insert </w:t>
      </w:r>
      <w:r w:rsidRPr="00514E8C">
        <w:rPr>
          <w:rFonts w:cs="Arial"/>
          <w:b/>
          <w:sz w:val="24"/>
          <w:szCs w:val="24"/>
        </w:rPr>
        <w:t>organisation]</w:t>
      </w:r>
      <w:r w:rsidRPr="00514E8C">
        <w:rPr>
          <w:rFonts w:cs="Arial"/>
          <w:sz w:val="24"/>
          <w:szCs w:val="24"/>
        </w:rPr>
        <w:t>.</w:t>
      </w:r>
    </w:p>
    <w:p w:rsidR="00514E8C" w:rsidRPr="00514E8C" w:rsidRDefault="00514E8C" w:rsidP="00514E8C">
      <w:pPr>
        <w:pStyle w:val="ListParagraph"/>
        <w:rPr>
          <w:rFonts w:cs="Arial"/>
          <w:sz w:val="24"/>
          <w:szCs w:val="24"/>
        </w:rPr>
      </w:pPr>
    </w:p>
    <w:p w:rsidR="00514E8C" w:rsidRPr="00514E8C" w:rsidRDefault="004E57F2" w:rsidP="00514E8C">
      <w:pPr>
        <w:pStyle w:val="ListParagraph"/>
        <w:numPr>
          <w:ilvl w:val="0"/>
          <w:numId w:val="24"/>
        </w:numPr>
        <w:spacing w:after="240" w:line="312" w:lineRule="auto"/>
        <w:ind w:left="426" w:hanging="426"/>
        <w:rPr>
          <w:rFonts w:cs="Arial"/>
          <w:sz w:val="24"/>
          <w:szCs w:val="24"/>
        </w:rPr>
      </w:pPr>
      <w:r w:rsidRPr="00514E8C">
        <w:rPr>
          <w:rFonts w:cs="Arial"/>
          <w:b/>
          <w:sz w:val="24"/>
          <w:szCs w:val="24"/>
        </w:rPr>
        <w:t>[</w:t>
      </w:r>
      <w:r w:rsidR="001A4E6D">
        <w:rPr>
          <w:rFonts w:cs="Arial"/>
          <w:b/>
          <w:sz w:val="24"/>
          <w:szCs w:val="24"/>
        </w:rPr>
        <w:t xml:space="preserve">To set out non-voting attendees. </w:t>
      </w:r>
      <w:r w:rsidR="00EB77B4" w:rsidRPr="00514E8C">
        <w:rPr>
          <w:rFonts w:cs="Arial"/>
          <w:b/>
          <w:sz w:val="24"/>
          <w:szCs w:val="24"/>
        </w:rPr>
        <w:t xml:space="preserve">This should include a standing </w:t>
      </w:r>
      <w:r w:rsidR="00290D4C" w:rsidRPr="00514E8C">
        <w:rPr>
          <w:rFonts w:cs="Arial"/>
          <w:b/>
          <w:sz w:val="24"/>
          <w:szCs w:val="24"/>
        </w:rPr>
        <w:t>invit</w:t>
      </w:r>
      <w:r w:rsidR="00290D4C">
        <w:rPr>
          <w:rFonts w:cs="Arial"/>
          <w:b/>
          <w:sz w:val="24"/>
          <w:szCs w:val="24"/>
        </w:rPr>
        <w:t>ation</w:t>
      </w:r>
      <w:r w:rsidR="00290D4C" w:rsidRPr="00514E8C">
        <w:rPr>
          <w:rFonts w:cs="Arial"/>
          <w:b/>
          <w:sz w:val="24"/>
          <w:szCs w:val="24"/>
        </w:rPr>
        <w:t xml:space="preserve"> </w:t>
      </w:r>
      <w:r w:rsidR="00EB77B4" w:rsidRPr="00514E8C">
        <w:rPr>
          <w:rFonts w:cs="Arial"/>
          <w:b/>
          <w:sz w:val="24"/>
          <w:szCs w:val="24"/>
        </w:rPr>
        <w:t xml:space="preserve">to a HealthWatch representative and a </w:t>
      </w:r>
      <w:r w:rsidR="00F07472">
        <w:rPr>
          <w:rFonts w:cs="Arial"/>
          <w:b/>
          <w:sz w:val="24"/>
          <w:szCs w:val="24"/>
        </w:rPr>
        <w:t>H</w:t>
      </w:r>
      <w:r w:rsidR="00290D4C" w:rsidRPr="00514E8C">
        <w:rPr>
          <w:rFonts w:cs="Arial"/>
          <w:b/>
          <w:sz w:val="24"/>
          <w:szCs w:val="24"/>
        </w:rPr>
        <w:t xml:space="preserve">ealth </w:t>
      </w:r>
      <w:r w:rsidR="00EB77B4" w:rsidRPr="00514E8C">
        <w:rPr>
          <w:rFonts w:cs="Arial"/>
          <w:b/>
          <w:sz w:val="24"/>
          <w:szCs w:val="24"/>
        </w:rPr>
        <w:t xml:space="preserve">and </w:t>
      </w:r>
      <w:r w:rsidR="00F07472">
        <w:rPr>
          <w:rFonts w:cs="Arial"/>
          <w:b/>
          <w:sz w:val="24"/>
          <w:szCs w:val="24"/>
        </w:rPr>
        <w:t>W</w:t>
      </w:r>
      <w:r w:rsidR="00290D4C" w:rsidRPr="00514E8C">
        <w:rPr>
          <w:rFonts w:cs="Arial"/>
          <w:b/>
          <w:sz w:val="24"/>
          <w:szCs w:val="24"/>
        </w:rPr>
        <w:t xml:space="preserve">ellbeing </w:t>
      </w:r>
      <w:r w:rsidR="00F07472">
        <w:rPr>
          <w:rFonts w:cs="Arial"/>
          <w:b/>
          <w:sz w:val="24"/>
          <w:szCs w:val="24"/>
        </w:rPr>
        <w:t>B</w:t>
      </w:r>
      <w:r w:rsidR="00290D4C" w:rsidRPr="00514E8C">
        <w:rPr>
          <w:rFonts w:cs="Arial"/>
          <w:b/>
          <w:sz w:val="24"/>
          <w:szCs w:val="24"/>
        </w:rPr>
        <w:t xml:space="preserve">oard </w:t>
      </w:r>
      <w:r w:rsidR="00EB77B4" w:rsidRPr="00514E8C">
        <w:rPr>
          <w:rFonts w:cs="Arial"/>
          <w:b/>
          <w:sz w:val="24"/>
          <w:szCs w:val="24"/>
        </w:rPr>
        <w:t>representative.</w:t>
      </w:r>
      <w:r w:rsidRPr="00514E8C">
        <w:rPr>
          <w:rFonts w:cs="Arial"/>
          <w:b/>
          <w:sz w:val="24"/>
          <w:szCs w:val="24"/>
        </w:rPr>
        <w:t>]</w:t>
      </w:r>
    </w:p>
    <w:p w:rsidR="00514E8C" w:rsidRPr="00514E8C" w:rsidRDefault="00514E8C" w:rsidP="00514E8C">
      <w:pPr>
        <w:pStyle w:val="ListParagraph"/>
        <w:rPr>
          <w:b/>
          <w:bCs/>
          <w:iCs/>
          <w:color w:val="A00054"/>
          <w:sz w:val="28"/>
          <w:szCs w:val="28"/>
          <w:lang w:eastAsia="en-US"/>
        </w:rPr>
      </w:pPr>
    </w:p>
    <w:p w:rsidR="004E57F2" w:rsidRPr="00514E8C" w:rsidRDefault="00AB7AF4" w:rsidP="00514E8C">
      <w:pPr>
        <w:spacing w:after="240" w:line="312" w:lineRule="auto"/>
        <w:rPr>
          <w:rFonts w:cs="Arial"/>
          <w:sz w:val="24"/>
          <w:szCs w:val="24"/>
        </w:rPr>
      </w:pPr>
      <w:r w:rsidRPr="00514E8C">
        <w:rPr>
          <w:b/>
          <w:bCs/>
          <w:iCs/>
          <w:sz w:val="28"/>
          <w:szCs w:val="28"/>
          <w:lang w:eastAsia="en-US"/>
        </w:rPr>
        <w:t>Meetings and Voting</w:t>
      </w:r>
    </w:p>
    <w:p w:rsidR="004E57F2" w:rsidRPr="00514E8C" w:rsidRDefault="004E57F2" w:rsidP="00514E8C">
      <w:pPr>
        <w:pStyle w:val="ListParagraph"/>
        <w:numPr>
          <w:ilvl w:val="0"/>
          <w:numId w:val="24"/>
        </w:numPr>
        <w:spacing w:after="240" w:line="312" w:lineRule="auto"/>
        <w:ind w:left="426" w:hanging="426"/>
        <w:rPr>
          <w:rFonts w:cs="Arial"/>
          <w:sz w:val="24"/>
          <w:szCs w:val="24"/>
        </w:rPr>
      </w:pPr>
      <w:r w:rsidRPr="00514E8C">
        <w:rPr>
          <w:rFonts w:cs="Arial"/>
          <w:sz w:val="24"/>
          <w:szCs w:val="24"/>
        </w:rPr>
        <w:t xml:space="preserve">The Joint Committee shall adopt the Standing Orders of </w:t>
      </w:r>
      <w:r w:rsidRPr="00514E8C">
        <w:rPr>
          <w:rFonts w:cs="Arial"/>
          <w:b/>
          <w:sz w:val="24"/>
          <w:szCs w:val="24"/>
        </w:rPr>
        <w:t>[</w:t>
      </w:r>
      <w:r w:rsidR="00054A3B">
        <w:rPr>
          <w:rFonts w:cs="Arial"/>
          <w:b/>
          <w:sz w:val="24"/>
          <w:szCs w:val="24"/>
        </w:rPr>
        <w:t xml:space="preserve">insert </w:t>
      </w:r>
      <w:r w:rsidRPr="00514E8C">
        <w:rPr>
          <w:rFonts w:cs="Arial"/>
          <w:b/>
          <w:sz w:val="24"/>
          <w:szCs w:val="24"/>
        </w:rPr>
        <w:t xml:space="preserve">name] </w:t>
      </w:r>
      <w:r w:rsidRPr="00514E8C">
        <w:rPr>
          <w:rFonts w:cs="Arial"/>
          <w:sz w:val="24"/>
          <w:szCs w:val="24"/>
        </w:rPr>
        <w:t>CCG insofar as they relate to the:</w:t>
      </w:r>
    </w:p>
    <w:p w:rsidR="008D5F00" w:rsidRPr="00B759A0" w:rsidRDefault="008D5F00" w:rsidP="004E57F2">
      <w:pPr>
        <w:numPr>
          <w:ilvl w:val="0"/>
          <w:numId w:val="4"/>
        </w:numPr>
        <w:spacing w:after="240" w:line="312" w:lineRule="auto"/>
        <w:rPr>
          <w:rFonts w:cs="Arial"/>
          <w:sz w:val="24"/>
          <w:szCs w:val="24"/>
        </w:rPr>
      </w:pPr>
      <w:r w:rsidRPr="00B759A0">
        <w:rPr>
          <w:rFonts w:cs="Arial"/>
          <w:sz w:val="24"/>
          <w:szCs w:val="24"/>
        </w:rPr>
        <w:t>Notice of meetings;</w:t>
      </w:r>
    </w:p>
    <w:p w:rsidR="004E57F2" w:rsidRPr="00B759A0" w:rsidRDefault="004E57F2" w:rsidP="004E57F2">
      <w:pPr>
        <w:numPr>
          <w:ilvl w:val="0"/>
          <w:numId w:val="4"/>
        </w:numPr>
        <w:spacing w:after="240" w:line="312" w:lineRule="auto"/>
        <w:rPr>
          <w:rFonts w:cs="Arial"/>
          <w:sz w:val="24"/>
          <w:szCs w:val="24"/>
        </w:rPr>
      </w:pPr>
      <w:r w:rsidRPr="00B759A0">
        <w:rPr>
          <w:rFonts w:cs="Arial"/>
          <w:sz w:val="24"/>
          <w:szCs w:val="24"/>
        </w:rPr>
        <w:t>Handling of meetings;</w:t>
      </w:r>
    </w:p>
    <w:p w:rsidR="004E57F2" w:rsidRPr="00B759A0" w:rsidRDefault="004E57F2" w:rsidP="004E57F2">
      <w:pPr>
        <w:numPr>
          <w:ilvl w:val="0"/>
          <w:numId w:val="4"/>
        </w:numPr>
        <w:spacing w:after="240" w:line="312" w:lineRule="auto"/>
        <w:rPr>
          <w:rFonts w:cs="Arial"/>
          <w:sz w:val="24"/>
          <w:szCs w:val="24"/>
        </w:rPr>
      </w:pPr>
      <w:r w:rsidRPr="00B759A0">
        <w:rPr>
          <w:rFonts w:cs="Arial"/>
          <w:sz w:val="24"/>
          <w:szCs w:val="24"/>
        </w:rPr>
        <w:t>Agendas;</w:t>
      </w:r>
    </w:p>
    <w:p w:rsidR="004E57F2" w:rsidRPr="00B759A0" w:rsidRDefault="004E57F2" w:rsidP="004E57F2">
      <w:pPr>
        <w:numPr>
          <w:ilvl w:val="0"/>
          <w:numId w:val="4"/>
        </w:numPr>
        <w:spacing w:after="240" w:line="312" w:lineRule="auto"/>
        <w:rPr>
          <w:rFonts w:cs="Arial"/>
          <w:sz w:val="24"/>
          <w:szCs w:val="24"/>
        </w:rPr>
      </w:pPr>
      <w:r w:rsidRPr="00B759A0">
        <w:rPr>
          <w:rFonts w:cs="Arial"/>
          <w:sz w:val="24"/>
          <w:szCs w:val="24"/>
        </w:rPr>
        <w:t>Circulation of papers; and</w:t>
      </w:r>
    </w:p>
    <w:p w:rsidR="004E57F2" w:rsidRPr="00B759A0" w:rsidRDefault="003953BE" w:rsidP="004E57F2">
      <w:pPr>
        <w:numPr>
          <w:ilvl w:val="0"/>
          <w:numId w:val="4"/>
        </w:numPr>
        <w:spacing w:after="240" w:line="312" w:lineRule="auto"/>
        <w:rPr>
          <w:rFonts w:cs="Arial"/>
          <w:b/>
          <w:sz w:val="24"/>
          <w:szCs w:val="24"/>
        </w:rPr>
      </w:pPr>
      <w:r w:rsidRPr="00B759A0">
        <w:rPr>
          <w:rFonts w:cs="Arial"/>
          <w:b/>
          <w:sz w:val="24"/>
          <w:szCs w:val="24"/>
        </w:rPr>
        <w:t xml:space="preserve">[Conflicts of interest  </w:t>
      </w:r>
      <w:r w:rsidR="00CE164A">
        <w:rPr>
          <w:rFonts w:cs="Arial"/>
          <w:b/>
          <w:sz w:val="24"/>
          <w:szCs w:val="24"/>
        </w:rPr>
        <w:t>-to reflect Standing Orders provisions on this issue after review by CCG to take into account additional guidance to be issued by NHS England has taken place</w:t>
      </w:r>
      <w:r w:rsidRPr="00B759A0">
        <w:rPr>
          <w:rFonts w:cs="Arial"/>
          <w:b/>
          <w:sz w:val="24"/>
          <w:szCs w:val="24"/>
        </w:rPr>
        <w:t>]</w:t>
      </w:r>
      <w:r w:rsidR="004E57F2" w:rsidRPr="00B759A0">
        <w:rPr>
          <w:rFonts w:cs="Arial"/>
          <w:b/>
          <w:sz w:val="24"/>
          <w:szCs w:val="24"/>
        </w:rPr>
        <w:t xml:space="preserve"> </w:t>
      </w:r>
    </w:p>
    <w:p w:rsidR="00514E8C" w:rsidRPr="004A36EF" w:rsidRDefault="004E57F2" w:rsidP="0011411B">
      <w:pPr>
        <w:pStyle w:val="ListParagraph"/>
        <w:numPr>
          <w:ilvl w:val="0"/>
          <w:numId w:val="24"/>
        </w:numPr>
        <w:spacing w:after="240" w:line="312" w:lineRule="auto"/>
        <w:ind w:left="426"/>
        <w:rPr>
          <w:rFonts w:cs="Arial"/>
          <w:sz w:val="24"/>
          <w:szCs w:val="24"/>
        </w:rPr>
      </w:pPr>
      <w:r w:rsidRPr="00CE164A">
        <w:rPr>
          <w:rFonts w:cs="Arial"/>
          <w:sz w:val="24"/>
          <w:szCs w:val="24"/>
        </w:rPr>
        <w:lastRenderedPageBreak/>
        <w:t xml:space="preserve">Each member of the Joint Committee shall have one vote.  The Joint Committee shall reach decisions by </w:t>
      </w:r>
      <w:r w:rsidR="00CE164A" w:rsidRPr="00CE164A">
        <w:rPr>
          <w:rFonts w:cs="Arial"/>
          <w:sz w:val="24"/>
          <w:szCs w:val="24"/>
        </w:rPr>
        <w:t>(</w:t>
      </w:r>
      <w:r w:rsidRPr="00CE164A">
        <w:rPr>
          <w:rFonts w:cs="Arial"/>
          <w:sz w:val="24"/>
          <w:szCs w:val="24"/>
        </w:rPr>
        <w:t>a simple majority of members present, but with the Chair having a second and deciding vote, if necessary</w:t>
      </w:r>
      <w:r w:rsidR="004A36EF">
        <w:rPr>
          <w:rFonts w:cs="Arial"/>
          <w:sz w:val="24"/>
          <w:szCs w:val="24"/>
        </w:rPr>
        <w:t>)</w:t>
      </w:r>
      <w:r w:rsidRPr="00CE164A">
        <w:rPr>
          <w:rFonts w:cs="Arial"/>
          <w:sz w:val="24"/>
          <w:szCs w:val="24"/>
        </w:rPr>
        <w:t xml:space="preserve">. </w:t>
      </w:r>
      <w:r w:rsidR="004A36EF" w:rsidRPr="004A36EF">
        <w:rPr>
          <w:rFonts w:cs="Arial"/>
          <w:b/>
          <w:sz w:val="24"/>
          <w:szCs w:val="24"/>
        </w:rPr>
        <w:t>(P</w:t>
      </w:r>
      <w:r w:rsidR="00C26EE7" w:rsidRPr="004A36EF">
        <w:rPr>
          <w:rFonts w:cs="Arial"/>
          <w:b/>
          <w:sz w:val="24"/>
          <w:szCs w:val="24"/>
        </w:rPr>
        <w:t>osition</w:t>
      </w:r>
      <w:r w:rsidR="004A36EF" w:rsidRPr="004A36EF">
        <w:rPr>
          <w:rFonts w:cs="Arial"/>
          <w:b/>
          <w:sz w:val="24"/>
          <w:szCs w:val="24"/>
        </w:rPr>
        <w:t xml:space="preserve"> to be</w:t>
      </w:r>
      <w:r w:rsidR="00CE164A" w:rsidRPr="004A36EF">
        <w:rPr>
          <w:rFonts w:cs="Arial"/>
          <w:b/>
          <w:sz w:val="24"/>
          <w:szCs w:val="24"/>
        </w:rPr>
        <w:t xml:space="preserve"> confirmed </w:t>
      </w:r>
      <w:r w:rsidR="004A36EF" w:rsidRPr="004A36EF">
        <w:rPr>
          <w:rFonts w:cs="Arial"/>
          <w:b/>
          <w:sz w:val="24"/>
          <w:szCs w:val="24"/>
        </w:rPr>
        <w:t>as part of the</w:t>
      </w:r>
      <w:r w:rsidR="009C29AC">
        <w:rPr>
          <w:rFonts w:cs="Arial"/>
          <w:b/>
          <w:sz w:val="24"/>
          <w:szCs w:val="24"/>
        </w:rPr>
        <w:t xml:space="preserve"> final arrangements for </w:t>
      </w:r>
      <w:r w:rsidR="00CE164A" w:rsidRPr="004A36EF">
        <w:rPr>
          <w:rFonts w:cs="Arial"/>
          <w:b/>
          <w:sz w:val="24"/>
          <w:szCs w:val="24"/>
        </w:rPr>
        <w:t>voting procedures and make-up of the committee)</w:t>
      </w:r>
      <w:r w:rsidR="00BA63D2" w:rsidRPr="00CE164A">
        <w:rPr>
          <w:rFonts w:cs="Arial"/>
          <w:b/>
          <w:sz w:val="24"/>
          <w:szCs w:val="24"/>
        </w:rPr>
        <w:t xml:space="preserve">. </w:t>
      </w:r>
    </w:p>
    <w:p w:rsidR="00F07472" w:rsidRPr="00CE164A" w:rsidRDefault="00F07472" w:rsidP="004A36EF">
      <w:pPr>
        <w:pStyle w:val="ListParagraph"/>
        <w:spacing w:after="240" w:line="312" w:lineRule="auto"/>
        <w:ind w:left="426"/>
        <w:rPr>
          <w:rFonts w:cs="Arial"/>
          <w:sz w:val="24"/>
          <w:szCs w:val="24"/>
        </w:rPr>
      </w:pPr>
    </w:p>
    <w:p w:rsidR="004E57F2" w:rsidRPr="00514E8C" w:rsidRDefault="004E57F2" w:rsidP="00514E8C">
      <w:pPr>
        <w:pStyle w:val="ListParagraph"/>
        <w:numPr>
          <w:ilvl w:val="0"/>
          <w:numId w:val="24"/>
        </w:numPr>
        <w:spacing w:after="240" w:line="312" w:lineRule="auto"/>
        <w:ind w:left="426"/>
        <w:rPr>
          <w:rFonts w:cs="Arial"/>
          <w:sz w:val="24"/>
          <w:szCs w:val="24"/>
        </w:rPr>
      </w:pPr>
      <w:r w:rsidRPr="00514E8C">
        <w:rPr>
          <w:rFonts w:cs="Arial"/>
          <w:b/>
          <w:sz w:val="24"/>
          <w:szCs w:val="24"/>
        </w:rPr>
        <w:t>[</w:t>
      </w:r>
      <w:r w:rsidR="00CE164A">
        <w:rPr>
          <w:rFonts w:cs="Arial"/>
          <w:b/>
          <w:sz w:val="24"/>
          <w:szCs w:val="24"/>
        </w:rPr>
        <w:t>Insert provisions for q</w:t>
      </w:r>
      <w:r w:rsidRPr="00514E8C">
        <w:rPr>
          <w:rFonts w:cs="Arial"/>
          <w:b/>
          <w:sz w:val="24"/>
          <w:szCs w:val="24"/>
        </w:rPr>
        <w:t>uorum</w:t>
      </w:r>
      <w:r w:rsidR="00F07472">
        <w:rPr>
          <w:rFonts w:cs="Arial"/>
          <w:b/>
          <w:sz w:val="24"/>
          <w:szCs w:val="24"/>
        </w:rPr>
        <w:t>. This will need to be consistent with the CCG’s Standing Orders and as agreed between the parties. Quoracy will also need to reflect conflicts of interest guidance.</w:t>
      </w:r>
      <w:r w:rsidRPr="00514E8C">
        <w:rPr>
          <w:rFonts w:cs="Arial"/>
          <w:b/>
          <w:sz w:val="24"/>
          <w:szCs w:val="24"/>
        </w:rPr>
        <w:t>]</w:t>
      </w:r>
    </w:p>
    <w:p w:rsidR="00514E8C" w:rsidRPr="00514E8C" w:rsidRDefault="00514E8C" w:rsidP="00514E8C">
      <w:pPr>
        <w:pStyle w:val="ListParagraph"/>
        <w:ind w:hanging="360"/>
        <w:rPr>
          <w:rFonts w:cs="Arial"/>
          <w:sz w:val="24"/>
          <w:szCs w:val="24"/>
        </w:rPr>
      </w:pPr>
    </w:p>
    <w:p w:rsidR="004E57F2" w:rsidRPr="00514E8C" w:rsidRDefault="004E57F2" w:rsidP="00514E8C">
      <w:pPr>
        <w:pStyle w:val="ListParagraph"/>
        <w:numPr>
          <w:ilvl w:val="0"/>
          <w:numId w:val="24"/>
        </w:numPr>
        <w:spacing w:after="240" w:line="312" w:lineRule="auto"/>
        <w:ind w:left="426"/>
        <w:rPr>
          <w:rFonts w:cs="Arial"/>
          <w:b/>
          <w:sz w:val="24"/>
          <w:szCs w:val="24"/>
        </w:rPr>
      </w:pPr>
      <w:r w:rsidRPr="00514E8C">
        <w:rPr>
          <w:rFonts w:cs="Arial"/>
          <w:b/>
          <w:sz w:val="24"/>
          <w:szCs w:val="24"/>
        </w:rPr>
        <w:t>[</w:t>
      </w:r>
      <w:r w:rsidR="00C26EE7">
        <w:rPr>
          <w:rFonts w:cs="Arial"/>
          <w:b/>
          <w:sz w:val="24"/>
          <w:szCs w:val="24"/>
        </w:rPr>
        <w:t xml:space="preserve">Insert provisions </w:t>
      </w:r>
      <w:r w:rsidR="00290D4C">
        <w:rPr>
          <w:rFonts w:cs="Arial"/>
          <w:b/>
          <w:sz w:val="24"/>
          <w:szCs w:val="24"/>
        </w:rPr>
        <w:t>for</w:t>
      </w:r>
      <w:r w:rsidR="00C26EE7">
        <w:rPr>
          <w:rFonts w:cs="Arial"/>
          <w:b/>
          <w:sz w:val="24"/>
          <w:szCs w:val="24"/>
        </w:rPr>
        <w:t xml:space="preserve"> f</w:t>
      </w:r>
      <w:r w:rsidRPr="00514E8C">
        <w:rPr>
          <w:rFonts w:cs="Arial"/>
          <w:b/>
          <w:sz w:val="24"/>
          <w:szCs w:val="24"/>
        </w:rPr>
        <w:t>requency of meetings</w:t>
      </w:r>
      <w:r w:rsidR="00F07472">
        <w:rPr>
          <w:rFonts w:cs="Arial"/>
          <w:b/>
          <w:sz w:val="24"/>
          <w:szCs w:val="24"/>
        </w:rPr>
        <w:t>. The suggested frequency is weekly for the first month and then as agreed after that.</w:t>
      </w:r>
      <w:r w:rsidRPr="00514E8C">
        <w:rPr>
          <w:rFonts w:cs="Arial"/>
          <w:b/>
          <w:sz w:val="24"/>
          <w:szCs w:val="24"/>
        </w:rPr>
        <w:t>]</w:t>
      </w:r>
    </w:p>
    <w:p w:rsidR="00B7188D" w:rsidRPr="00AB7AF4" w:rsidRDefault="00B7188D" w:rsidP="00514E8C">
      <w:pPr>
        <w:pStyle w:val="ListParagraph"/>
        <w:spacing w:after="240" w:line="312" w:lineRule="auto"/>
        <w:ind w:hanging="360"/>
        <w:rPr>
          <w:rFonts w:cs="Arial"/>
          <w:b/>
          <w:sz w:val="24"/>
          <w:szCs w:val="24"/>
        </w:rPr>
      </w:pPr>
    </w:p>
    <w:p w:rsidR="00514E8C" w:rsidRPr="00514E8C" w:rsidRDefault="00514E8C" w:rsidP="00514E8C">
      <w:pPr>
        <w:pStyle w:val="ListParagraph"/>
        <w:numPr>
          <w:ilvl w:val="0"/>
          <w:numId w:val="24"/>
        </w:numPr>
        <w:spacing w:after="240" w:line="312" w:lineRule="auto"/>
        <w:ind w:left="426"/>
        <w:rPr>
          <w:rFonts w:cs="Arial"/>
          <w:sz w:val="24"/>
          <w:szCs w:val="24"/>
        </w:rPr>
      </w:pPr>
      <w:r>
        <w:rPr>
          <w:bCs/>
          <w:iCs/>
          <w:sz w:val="24"/>
          <w:szCs w:val="24"/>
          <w:lang w:eastAsia="en-US"/>
        </w:rPr>
        <w:t>Meetings of the Joint Committee:</w:t>
      </w:r>
    </w:p>
    <w:p w:rsidR="00514E8C" w:rsidRPr="00514E8C" w:rsidRDefault="00514E8C" w:rsidP="00514E8C">
      <w:pPr>
        <w:pStyle w:val="ListParagraph"/>
        <w:rPr>
          <w:rFonts w:cs="Arial"/>
          <w:sz w:val="24"/>
          <w:szCs w:val="24"/>
        </w:rPr>
      </w:pPr>
    </w:p>
    <w:p w:rsidR="008D5F00" w:rsidRPr="00514E8C" w:rsidRDefault="008D5F00" w:rsidP="007A79A0">
      <w:pPr>
        <w:pStyle w:val="ListParagraph"/>
        <w:numPr>
          <w:ilvl w:val="0"/>
          <w:numId w:val="25"/>
        </w:numPr>
        <w:spacing w:after="240" w:line="312" w:lineRule="auto"/>
        <w:ind w:left="993" w:hanging="426"/>
        <w:rPr>
          <w:rFonts w:cs="Arial"/>
          <w:sz w:val="24"/>
          <w:szCs w:val="24"/>
        </w:rPr>
      </w:pPr>
      <w:r w:rsidRPr="00514E8C">
        <w:rPr>
          <w:rFonts w:cs="Arial"/>
          <w:sz w:val="24"/>
          <w:szCs w:val="24"/>
        </w:rPr>
        <w:t>S</w:t>
      </w:r>
      <w:r w:rsidR="004E57F2" w:rsidRPr="00514E8C">
        <w:rPr>
          <w:rFonts w:cs="Arial"/>
          <w:sz w:val="24"/>
          <w:szCs w:val="24"/>
        </w:rPr>
        <w:t>hall</w:t>
      </w:r>
      <w:r w:rsidRPr="00514E8C">
        <w:rPr>
          <w:rFonts w:cs="Arial"/>
          <w:sz w:val="24"/>
          <w:szCs w:val="24"/>
        </w:rPr>
        <w:t>, subject to the application of 7(b),</w:t>
      </w:r>
      <w:r w:rsidR="004E57F2" w:rsidRPr="00514E8C">
        <w:rPr>
          <w:rFonts w:cs="Arial"/>
          <w:sz w:val="24"/>
          <w:szCs w:val="24"/>
        </w:rPr>
        <w:t xml:space="preserve"> be held in public.</w:t>
      </w:r>
    </w:p>
    <w:p w:rsidR="004E57F2" w:rsidRPr="00B759A0" w:rsidRDefault="00514E8C" w:rsidP="007A79A0">
      <w:pPr>
        <w:spacing w:after="240" w:line="312" w:lineRule="auto"/>
        <w:ind w:left="993" w:hanging="426"/>
        <w:rPr>
          <w:rFonts w:cs="Arial"/>
          <w:sz w:val="24"/>
          <w:szCs w:val="24"/>
        </w:rPr>
      </w:pPr>
      <w:r>
        <w:rPr>
          <w:rFonts w:cs="Arial"/>
          <w:sz w:val="24"/>
          <w:szCs w:val="24"/>
        </w:rPr>
        <w:t>b.</w:t>
      </w:r>
      <w:r w:rsidR="00B7188D">
        <w:rPr>
          <w:rFonts w:cs="Arial"/>
          <w:sz w:val="24"/>
          <w:szCs w:val="24"/>
        </w:rPr>
        <w:t xml:space="preserve"> </w:t>
      </w:r>
      <w:r w:rsidR="007A79A0">
        <w:rPr>
          <w:rFonts w:cs="Arial"/>
          <w:sz w:val="24"/>
          <w:szCs w:val="24"/>
        </w:rPr>
        <w:t xml:space="preserve">  </w:t>
      </w:r>
      <w:r w:rsidR="00F02519" w:rsidRPr="00B759A0">
        <w:rPr>
          <w:rFonts w:cs="Arial"/>
          <w:sz w:val="24"/>
          <w:szCs w:val="24"/>
        </w:rPr>
        <w:t xml:space="preserve">The Joint Committee may resolve to exclude the public from a meeting that is open to the public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 or for any other reason permitted by the Public Bodies (Admission to Meetings) Act 1960 as amended or succeeded from time to time. </w:t>
      </w:r>
    </w:p>
    <w:p w:rsidR="00BA63D2" w:rsidRPr="007A79A0" w:rsidRDefault="00BA63D2" w:rsidP="007A79A0">
      <w:pPr>
        <w:pStyle w:val="ListParagraph"/>
        <w:numPr>
          <w:ilvl w:val="0"/>
          <w:numId w:val="24"/>
        </w:numPr>
        <w:spacing w:after="240" w:line="312" w:lineRule="auto"/>
        <w:ind w:left="426" w:hanging="426"/>
        <w:rPr>
          <w:rFonts w:cs="Arial"/>
          <w:sz w:val="24"/>
          <w:szCs w:val="24"/>
        </w:rPr>
      </w:pPr>
      <w:r w:rsidRPr="007A79A0">
        <w:rPr>
          <w:rFonts w:cs="Arial"/>
          <w:sz w:val="24"/>
          <w:szCs w:val="24"/>
        </w:rPr>
        <w:t xml:space="preserve">Members of the Joint Committee have a collective responsibility for the operation of the Joint Committee. They will participate in discussion, review evidence and provide objective expert input to the best of their knowledge and ability, and endeavour to reach a collective view. </w:t>
      </w:r>
    </w:p>
    <w:p w:rsidR="00B7188D" w:rsidRPr="00B7188D" w:rsidRDefault="00B7188D" w:rsidP="00B7188D">
      <w:pPr>
        <w:pStyle w:val="ListParagraph"/>
        <w:spacing w:after="240" w:line="312" w:lineRule="auto"/>
        <w:rPr>
          <w:rFonts w:cs="Arial"/>
          <w:sz w:val="24"/>
          <w:szCs w:val="24"/>
        </w:rPr>
      </w:pPr>
    </w:p>
    <w:p w:rsidR="00F07472" w:rsidRDefault="00BA63D2" w:rsidP="00F07472">
      <w:pPr>
        <w:pStyle w:val="ListParagraph"/>
        <w:numPr>
          <w:ilvl w:val="0"/>
          <w:numId w:val="24"/>
        </w:numPr>
        <w:spacing w:after="240" w:line="312" w:lineRule="auto"/>
        <w:ind w:left="426" w:hanging="426"/>
        <w:rPr>
          <w:rFonts w:cs="Arial"/>
          <w:sz w:val="24"/>
          <w:szCs w:val="24"/>
        </w:rPr>
      </w:pPr>
      <w:r w:rsidRPr="007A79A0">
        <w:rPr>
          <w:rFonts w:cs="Arial"/>
          <w:sz w:val="24"/>
          <w:szCs w:val="24"/>
        </w:rPr>
        <w:t>The Joint Committee may call additional experts to attend meetings on an ad hoc basis to inform discussions.</w:t>
      </w:r>
    </w:p>
    <w:p w:rsidR="000D207B" w:rsidRPr="004A36EF" w:rsidRDefault="000D207B" w:rsidP="004A36EF">
      <w:pPr>
        <w:pStyle w:val="ListParagraph"/>
        <w:rPr>
          <w:rFonts w:cs="Arial"/>
          <w:sz w:val="24"/>
          <w:szCs w:val="24"/>
        </w:rPr>
      </w:pPr>
    </w:p>
    <w:p w:rsidR="00B7188D" w:rsidRDefault="00BA63D2" w:rsidP="0011411B">
      <w:pPr>
        <w:pStyle w:val="ListParagraph"/>
        <w:numPr>
          <w:ilvl w:val="0"/>
          <w:numId w:val="24"/>
        </w:numPr>
        <w:spacing w:after="240" w:line="312" w:lineRule="auto"/>
        <w:ind w:left="426" w:hanging="426"/>
        <w:rPr>
          <w:rFonts w:cs="Arial"/>
          <w:sz w:val="24"/>
          <w:szCs w:val="24"/>
        </w:rPr>
      </w:pPr>
      <w:r w:rsidRPr="00C26EE7">
        <w:rPr>
          <w:rFonts w:cs="Arial"/>
          <w:sz w:val="24"/>
          <w:szCs w:val="24"/>
        </w:rPr>
        <w:t>Members of the Joint Committee shall respect confidentiality requirements as set out in the Standing Orders referred to above</w:t>
      </w:r>
      <w:r w:rsidR="00C26EE7" w:rsidRPr="00C26EE7">
        <w:rPr>
          <w:rFonts w:cs="Arial"/>
          <w:sz w:val="24"/>
          <w:szCs w:val="24"/>
        </w:rPr>
        <w:t xml:space="preserve"> unless separate confidentiality requirements are set out for the joint committee in which event these shall be observed.</w:t>
      </w:r>
      <w:r w:rsidRPr="00C26EE7">
        <w:rPr>
          <w:rFonts w:cs="Arial"/>
          <w:sz w:val="24"/>
          <w:szCs w:val="24"/>
        </w:rPr>
        <w:t xml:space="preserve"> </w:t>
      </w:r>
    </w:p>
    <w:p w:rsidR="004A36EF" w:rsidRPr="00C26EE7" w:rsidRDefault="004A36EF" w:rsidP="004A36EF">
      <w:pPr>
        <w:pStyle w:val="ListParagraph"/>
        <w:spacing w:after="240" w:line="312" w:lineRule="auto"/>
        <w:ind w:left="426"/>
        <w:rPr>
          <w:rFonts w:cs="Arial"/>
          <w:sz w:val="24"/>
          <w:szCs w:val="24"/>
        </w:rPr>
      </w:pPr>
    </w:p>
    <w:p w:rsidR="00BA63D2" w:rsidRPr="007A79A0" w:rsidRDefault="001E05F1" w:rsidP="007A79A0">
      <w:pPr>
        <w:pStyle w:val="ListParagraph"/>
        <w:numPr>
          <w:ilvl w:val="0"/>
          <w:numId w:val="24"/>
        </w:numPr>
        <w:spacing w:after="240" w:line="312" w:lineRule="auto"/>
        <w:ind w:left="426" w:hanging="426"/>
        <w:rPr>
          <w:rFonts w:cs="Arial"/>
          <w:sz w:val="24"/>
          <w:szCs w:val="24"/>
        </w:rPr>
      </w:pPr>
      <w:r w:rsidRPr="007A79A0">
        <w:rPr>
          <w:rFonts w:cs="Arial"/>
          <w:b/>
          <w:sz w:val="24"/>
          <w:szCs w:val="24"/>
        </w:rPr>
        <w:t>[</w:t>
      </w:r>
      <w:r w:rsidR="00C26EE7">
        <w:rPr>
          <w:rFonts w:cs="Arial"/>
          <w:b/>
          <w:sz w:val="24"/>
          <w:szCs w:val="24"/>
        </w:rPr>
        <w:t>Insert s</w:t>
      </w:r>
      <w:r w:rsidRPr="007A79A0">
        <w:rPr>
          <w:rFonts w:cs="Arial"/>
          <w:b/>
          <w:sz w:val="24"/>
          <w:szCs w:val="24"/>
        </w:rPr>
        <w:t>ecretariat</w:t>
      </w:r>
      <w:r w:rsidR="00C26EE7">
        <w:rPr>
          <w:rFonts w:cs="Arial"/>
          <w:b/>
          <w:sz w:val="24"/>
          <w:szCs w:val="24"/>
        </w:rPr>
        <w:t xml:space="preserve"> provisions</w:t>
      </w:r>
      <w:r w:rsidRPr="007A79A0">
        <w:rPr>
          <w:rFonts w:cs="Arial"/>
          <w:b/>
          <w:sz w:val="24"/>
          <w:szCs w:val="24"/>
        </w:rPr>
        <w:t xml:space="preserve">] </w:t>
      </w:r>
      <w:r w:rsidR="00BA63D2" w:rsidRPr="007A79A0">
        <w:rPr>
          <w:rFonts w:cs="Arial"/>
          <w:sz w:val="24"/>
          <w:szCs w:val="24"/>
        </w:rPr>
        <w:t xml:space="preserve"> </w:t>
      </w:r>
    </w:p>
    <w:p w:rsidR="00B7188D" w:rsidRPr="00B7188D" w:rsidRDefault="00B7188D" w:rsidP="007A79A0">
      <w:pPr>
        <w:pStyle w:val="ListParagraph"/>
        <w:spacing w:after="240" w:line="312" w:lineRule="auto"/>
        <w:ind w:left="426" w:hanging="426"/>
        <w:rPr>
          <w:rFonts w:cs="Arial"/>
          <w:sz w:val="24"/>
          <w:szCs w:val="24"/>
        </w:rPr>
      </w:pPr>
    </w:p>
    <w:p w:rsidR="001E05F1" w:rsidRPr="007A79A0" w:rsidRDefault="004E57F2" w:rsidP="007A79A0">
      <w:pPr>
        <w:pStyle w:val="ListParagraph"/>
        <w:numPr>
          <w:ilvl w:val="0"/>
          <w:numId w:val="24"/>
        </w:numPr>
        <w:spacing w:after="240" w:line="312" w:lineRule="auto"/>
        <w:ind w:left="426" w:hanging="426"/>
        <w:rPr>
          <w:rFonts w:cs="Arial"/>
          <w:sz w:val="24"/>
          <w:szCs w:val="24"/>
        </w:rPr>
      </w:pPr>
      <w:r w:rsidRPr="007A79A0">
        <w:rPr>
          <w:rFonts w:cs="Arial"/>
          <w:sz w:val="24"/>
          <w:szCs w:val="24"/>
        </w:rPr>
        <w:t xml:space="preserve">The </w:t>
      </w:r>
      <w:r w:rsidR="001E05F1" w:rsidRPr="007A79A0">
        <w:rPr>
          <w:rFonts w:cs="Arial"/>
          <w:sz w:val="24"/>
          <w:szCs w:val="24"/>
        </w:rPr>
        <w:t xml:space="preserve">secretariat to the </w:t>
      </w:r>
      <w:r w:rsidRPr="007A79A0">
        <w:rPr>
          <w:rFonts w:cs="Arial"/>
          <w:sz w:val="24"/>
          <w:szCs w:val="24"/>
        </w:rPr>
        <w:t>Joint Committee will</w:t>
      </w:r>
      <w:r w:rsidR="001E05F1" w:rsidRPr="007A79A0">
        <w:rPr>
          <w:rFonts w:cs="Arial"/>
          <w:sz w:val="24"/>
          <w:szCs w:val="24"/>
        </w:rPr>
        <w:t>:</w:t>
      </w:r>
    </w:p>
    <w:p w:rsidR="001E05F1" w:rsidRPr="00B7188D" w:rsidRDefault="001E05F1" w:rsidP="00B7188D">
      <w:pPr>
        <w:pStyle w:val="ListParagraph"/>
        <w:numPr>
          <w:ilvl w:val="0"/>
          <w:numId w:val="19"/>
        </w:numPr>
        <w:spacing w:after="240" w:line="312" w:lineRule="auto"/>
        <w:ind w:left="1418" w:hanging="425"/>
        <w:rPr>
          <w:rFonts w:cs="Arial"/>
          <w:sz w:val="24"/>
          <w:szCs w:val="24"/>
        </w:rPr>
      </w:pPr>
      <w:r w:rsidRPr="00B7188D">
        <w:rPr>
          <w:rFonts w:cs="Arial"/>
          <w:sz w:val="24"/>
          <w:szCs w:val="24"/>
        </w:rPr>
        <w:t xml:space="preserve">Circulate the minutes and action notes of the committee with 3 working days of the meeting to all members. </w:t>
      </w:r>
    </w:p>
    <w:p w:rsidR="00B7188D" w:rsidRDefault="001E05F1" w:rsidP="00B7188D">
      <w:pPr>
        <w:pStyle w:val="ListParagraph"/>
        <w:numPr>
          <w:ilvl w:val="0"/>
          <w:numId w:val="19"/>
        </w:numPr>
        <w:spacing w:after="240" w:line="312" w:lineRule="auto"/>
        <w:ind w:left="1418" w:hanging="425"/>
        <w:rPr>
          <w:rFonts w:cs="Arial"/>
          <w:sz w:val="24"/>
          <w:szCs w:val="24"/>
        </w:rPr>
      </w:pPr>
      <w:r w:rsidRPr="00B7188D">
        <w:rPr>
          <w:rFonts w:cs="Arial"/>
          <w:sz w:val="24"/>
          <w:szCs w:val="24"/>
        </w:rPr>
        <w:t>P</w:t>
      </w:r>
      <w:r w:rsidR="004E57F2" w:rsidRPr="00B7188D">
        <w:rPr>
          <w:rFonts w:cs="Arial"/>
          <w:sz w:val="24"/>
          <w:szCs w:val="24"/>
        </w:rPr>
        <w:t xml:space="preserve">resent </w:t>
      </w:r>
      <w:r w:rsidRPr="00B7188D">
        <w:rPr>
          <w:rFonts w:cs="Arial"/>
          <w:sz w:val="24"/>
          <w:szCs w:val="24"/>
        </w:rPr>
        <w:t>the</w:t>
      </w:r>
      <w:r w:rsidR="004E57F2" w:rsidRPr="00B7188D">
        <w:rPr>
          <w:rFonts w:cs="Arial"/>
          <w:sz w:val="24"/>
          <w:szCs w:val="24"/>
        </w:rPr>
        <w:t xml:space="preserve"> minutes</w:t>
      </w:r>
      <w:r w:rsidRPr="00B7188D">
        <w:rPr>
          <w:rFonts w:cs="Arial"/>
          <w:sz w:val="24"/>
          <w:szCs w:val="24"/>
        </w:rPr>
        <w:t xml:space="preserve"> and action notes</w:t>
      </w:r>
      <w:r w:rsidR="004E57F2" w:rsidRPr="00B7188D">
        <w:rPr>
          <w:rFonts w:cs="Arial"/>
          <w:sz w:val="24"/>
          <w:szCs w:val="24"/>
        </w:rPr>
        <w:t xml:space="preserve"> to </w:t>
      </w:r>
      <w:r w:rsidR="004E57F2" w:rsidRPr="00B7188D">
        <w:rPr>
          <w:rFonts w:cs="Arial"/>
          <w:b/>
          <w:sz w:val="24"/>
          <w:szCs w:val="24"/>
        </w:rPr>
        <w:t>[</w:t>
      </w:r>
      <w:r w:rsidRPr="00B7188D">
        <w:rPr>
          <w:rFonts w:cs="Arial"/>
          <w:b/>
          <w:sz w:val="24"/>
          <w:szCs w:val="24"/>
        </w:rPr>
        <w:t>name of area team</w:t>
      </w:r>
      <w:r w:rsidR="004E57F2" w:rsidRPr="00B7188D">
        <w:rPr>
          <w:rFonts w:cs="Arial"/>
          <w:b/>
          <w:sz w:val="24"/>
          <w:szCs w:val="24"/>
        </w:rPr>
        <w:t xml:space="preserve">] </w:t>
      </w:r>
      <w:r w:rsidR="004E57F2" w:rsidRPr="00B7188D">
        <w:rPr>
          <w:rFonts w:cs="Arial"/>
          <w:sz w:val="24"/>
          <w:szCs w:val="24"/>
        </w:rPr>
        <w:t xml:space="preserve">of NHS England and the governing body of </w:t>
      </w:r>
      <w:r w:rsidR="004E57F2" w:rsidRPr="00B7188D">
        <w:rPr>
          <w:rFonts w:cs="Arial"/>
          <w:b/>
          <w:sz w:val="24"/>
          <w:szCs w:val="24"/>
        </w:rPr>
        <w:t>[</w:t>
      </w:r>
      <w:r w:rsidR="00054A3B">
        <w:rPr>
          <w:rFonts w:cs="Arial"/>
          <w:b/>
          <w:sz w:val="24"/>
          <w:szCs w:val="24"/>
        </w:rPr>
        <w:t xml:space="preserve">insert </w:t>
      </w:r>
      <w:r w:rsidR="004E57F2" w:rsidRPr="00B7188D">
        <w:rPr>
          <w:rFonts w:cs="Arial"/>
          <w:b/>
          <w:sz w:val="24"/>
          <w:szCs w:val="24"/>
        </w:rPr>
        <w:t>name] CCG</w:t>
      </w:r>
      <w:r w:rsidR="000D207B">
        <w:rPr>
          <w:rFonts w:cs="Arial"/>
          <w:b/>
          <w:sz w:val="24"/>
          <w:szCs w:val="24"/>
        </w:rPr>
        <w:t>(s)</w:t>
      </w:r>
      <w:r w:rsidR="004E57F2" w:rsidRPr="00B7188D">
        <w:rPr>
          <w:rFonts w:cs="Arial"/>
          <w:sz w:val="24"/>
          <w:szCs w:val="24"/>
        </w:rPr>
        <w:t xml:space="preserve">. </w:t>
      </w:r>
    </w:p>
    <w:p w:rsidR="00BA63D2" w:rsidRPr="00B7188D" w:rsidRDefault="004E57F2" w:rsidP="00B7188D">
      <w:pPr>
        <w:pStyle w:val="ListParagraph"/>
        <w:spacing w:after="240" w:line="312" w:lineRule="auto"/>
        <w:ind w:left="360"/>
        <w:rPr>
          <w:rFonts w:cs="Arial"/>
          <w:sz w:val="24"/>
          <w:szCs w:val="24"/>
        </w:rPr>
      </w:pPr>
      <w:r w:rsidRPr="00B7188D">
        <w:rPr>
          <w:rFonts w:cs="Arial"/>
          <w:sz w:val="24"/>
          <w:szCs w:val="24"/>
        </w:rPr>
        <w:t xml:space="preserve"> </w:t>
      </w:r>
    </w:p>
    <w:p w:rsidR="00BA63D2" w:rsidRDefault="00BA63D2" w:rsidP="007A79A0">
      <w:pPr>
        <w:pStyle w:val="ListParagraph"/>
        <w:numPr>
          <w:ilvl w:val="0"/>
          <w:numId w:val="24"/>
        </w:numPr>
        <w:spacing w:after="240" w:line="312" w:lineRule="auto"/>
        <w:ind w:left="426" w:hanging="426"/>
        <w:rPr>
          <w:rFonts w:cs="Arial"/>
          <w:b/>
          <w:sz w:val="24"/>
          <w:szCs w:val="24"/>
        </w:rPr>
      </w:pPr>
      <w:r w:rsidRPr="007A79A0">
        <w:rPr>
          <w:rFonts w:cs="Arial"/>
          <w:b/>
          <w:sz w:val="24"/>
          <w:szCs w:val="24"/>
        </w:rPr>
        <w:t>[</w:t>
      </w:r>
      <w:r w:rsidR="00C26EE7">
        <w:rPr>
          <w:rFonts w:cs="Arial"/>
          <w:b/>
          <w:sz w:val="24"/>
          <w:szCs w:val="24"/>
        </w:rPr>
        <w:t>T</w:t>
      </w:r>
      <w:r w:rsidRPr="007A79A0">
        <w:rPr>
          <w:rFonts w:cs="Arial"/>
          <w:b/>
          <w:sz w:val="24"/>
          <w:szCs w:val="24"/>
        </w:rPr>
        <w:t>hese Terms of Reference will be reviewed from time to time, reflecting experience of the Joint Committee in fulfilling its functions</w:t>
      </w:r>
      <w:r w:rsidR="00C26EE7">
        <w:rPr>
          <w:rFonts w:cs="Arial"/>
          <w:b/>
          <w:sz w:val="24"/>
          <w:szCs w:val="24"/>
        </w:rPr>
        <w:t xml:space="preserve"> and the wider experience of NHS England and CCGs in </w:t>
      </w:r>
      <w:r w:rsidR="00F07472">
        <w:rPr>
          <w:rFonts w:cs="Arial"/>
          <w:b/>
          <w:sz w:val="24"/>
          <w:szCs w:val="24"/>
        </w:rPr>
        <w:t>primary medical services co-commissioning</w:t>
      </w:r>
      <w:r w:rsidRPr="007A79A0">
        <w:rPr>
          <w:rFonts w:cs="Arial"/>
          <w:b/>
          <w:sz w:val="24"/>
          <w:szCs w:val="24"/>
        </w:rPr>
        <w:t xml:space="preserve">.] </w:t>
      </w:r>
    </w:p>
    <w:p w:rsidR="007A79A0" w:rsidRPr="007A79A0" w:rsidRDefault="007A79A0" w:rsidP="007A79A0">
      <w:pPr>
        <w:pStyle w:val="ListParagraph"/>
        <w:spacing w:after="240" w:line="312" w:lineRule="auto"/>
        <w:ind w:left="426"/>
        <w:rPr>
          <w:rFonts w:cs="Arial"/>
          <w:b/>
          <w:sz w:val="24"/>
          <w:szCs w:val="24"/>
        </w:rPr>
      </w:pPr>
    </w:p>
    <w:p w:rsidR="00B7188D" w:rsidRPr="007A79A0" w:rsidRDefault="00B7188D" w:rsidP="00B7188D">
      <w:pPr>
        <w:spacing w:after="240" w:line="312" w:lineRule="auto"/>
        <w:rPr>
          <w:rFonts w:cs="Arial"/>
          <w:sz w:val="24"/>
          <w:szCs w:val="24"/>
        </w:rPr>
      </w:pPr>
      <w:r w:rsidRPr="007A79A0">
        <w:rPr>
          <w:b/>
          <w:bCs/>
          <w:iCs/>
          <w:sz w:val="28"/>
          <w:szCs w:val="28"/>
          <w:lang w:eastAsia="en-US"/>
        </w:rPr>
        <w:t xml:space="preserve">Decisions </w:t>
      </w:r>
    </w:p>
    <w:p w:rsidR="007A79A0" w:rsidRDefault="004E57F2" w:rsidP="007A79A0">
      <w:pPr>
        <w:pStyle w:val="ListParagraph"/>
        <w:numPr>
          <w:ilvl w:val="0"/>
          <w:numId w:val="24"/>
        </w:numPr>
        <w:spacing w:after="240" w:line="312" w:lineRule="auto"/>
        <w:ind w:left="426" w:hanging="426"/>
        <w:rPr>
          <w:rFonts w:cs="Arial"/>
          <w:sz w:val="24"/>
          <w:szCs w:val="24"/>
        </w:rPr>
      </w:pPr>
      <w:r w:rsidRPr="007A79A0">
        <w:rPr>
          <w:rFonts w:cs="Arial"/>
          <w:sz w:val="24"/>
          <w:szCs w:val="24"/>
        </w:rPr>
        <w:t>The Joint Committee will make decisions within the bounds of its remit.</w:t>
      </w:r>
    </w:p>
    <w:p w:rsidR="007A79A0" w:rsidRDefault="007A79A0" w:rsidP="007A79A0">
      <w:pPr>
        <w:pStyle w:val="ListParagraph"/>
        <w:spacing w:after="240" w:line="312" w:lineRule="auto"/>
        <w:ind w:left="426"/>
        <w:rPr>
          <w:rFonts w:cs="Arial"/>
          <w:sz w:val="24"/>
          <w:szCs w:val="24"/>
        </w:rPr>
      </w:pPr>
    </w:p>
    <w:p w:rsidR="007A79A0" w:rsidRDefault="004E57F2" w:rsidP="007A79A0">
      <w:pPr>
        <w:pStyle w:val="ListParagraph"/>
        <w:numPr>
          <w:ilvl w:val="0"/>
          <w:numId w:val="24"/>
        </w:numPr>
        <w:spacing w:after="240" w:line="312" w:lineRule="auto"/>
        <w:ind w:left="426" w:hanging="426"/>
        <w:rPr>
          <w:rFonts w:cs="Arial"/>
          <w:sz w:val="24"/>
          <w:szCs w:val="24"/>
        </w:rPr>
      </w:pPr>
      <w:r w:rsidRPr="007A79A0">
        <w:rPr>
          <w:rFonts w:cs="Arial"/>
          <w:sz w:val="24"/>
          <w:szCs w:val="24"/>
        </w:rPr>
        <w:t xml:space="preserve">The decisions of the Joint Committee shall be binding on NHS England and </w:t>
      </w:r>
      <w:r w:rsidRPr="007A79A0">
        <w:rPr>
          <w:rFonts w:cs="Arial"/>
          <w:b/>
          <w:sz w:val="24"/>
          <w:szCs w:val="24"/>
        </w:rPr>
        <w:t>[</w:t>
      </w:r>
      <w:r w:rsidR="00054A3B">
        <w:rPr>
          <w:rFonts w:cs="Arial"/>
          <w:b/>
          <w:sz w:val="24"/>
          <w:szCs w:val="24"/>
        </w:rPr>
        <w:t>insert name</w:t>
      </w:r>
      <w:r w:rsidRPr="007A79A0">
        <w:rPr>
          <w:rFonts w:cs="Arial"/>
          <w:b/>
          <w:sz w:val="24"/>
          <w:szCs w:val="24"/>
        </w:rPr>
        <w:t xml:space="preserve">] </w:t>
      </w:r>
      <w:r w:rsidRPr="007A79A0">
        <w:rPr>
          <w:rFonts w:cs="Arial"/>
          <w:sz w:val="24"/>
          <w:szCs w:val="24"/>
        </w:rPr>
        <w:t xml:space="preserve">CCG. </w:t>
      </w:r>
    </w:p>
    <w:p w:rsidR="007A79A0" w:rsidRPr="007A79A0" w:rsidRDefault="007A79A0" w:rsidP="007A79A0">
      <w:pPr>
        <w:pStyle w:val="ListParagraph"/>
        <w:rPr>
          <w:rFonts w:cs="Arial"/>
          <w:sz w:val="24"/>
          <w:szCs w:val="24"/>
        </w:rPr>
      </w:pPr>
    </w:p>
    <w:p w:rsidR="007A79A0" w:rsidRDefault="007A79A0" w:rsidP="007A79A0">
      <w:pPr>
        <w:pStyle w:val="ListParagraph"/>
        <w:numPr>
          <w:ilvl w:val="0"/>
          <w:numId w:val="24"/>
        </w:numPr>
        <w:spacing w:after="240" w:line="312" w:lineRule="auto"/>
        <w:ind w:left="426" w:hanging="426"/>
        <w:rPr>
          <w:rFonts w:cs="Arial"/>
          <w:sz w:val="24"/>
          <w:szCs w:val="24"/>
        </w:rPr>
      </w:pPr>
      <w:r w:rsidRPr="007A79A0">
        <w:rPr>
          <w:rFonts w:cs="Arial"/>
          <w:sz w:val="24"/>
          <w:szCs w:val="24"/>
        </w:rPr>
        <w:t xml:space="preserve">Decisions will </w:t>
      </w:r>
      <w:r w:rsidR="008D5F00" w:rsidRPr="007A79A0">
        <w:rPr>
          <w:rFonts w:cs="Arial"/>
          <w:sz w:val="24"/>
          <w:szCs w:val="24"/>
        </w:rPr>
        <w:t xml:space="preserve">be published by both NHS England and </w:t>
      </w:r>
      <w:r w:rsidR="008D5F00" w:rsidRPr="007A79A0">
        <w:rPr>
          <w:rFonts w:cs="Arial"/>
          <w:b/>
          <w:sz w:val="24"/>
          <w:szCs w:val="24"/>
        </w:rPr>
        <w:t>[</w:t>
      </w:r>
      <w:r w:rsidR="00054A3B">
        <w:rPr>
          <w:rFonts w:cs="Arial"/>
          <w:b/>
          <w:sz w:val="24"/>
          <w:szCs w:val="24"/>
        </w:rPr>
        <w:t xml:space="preserve">insert </w:t>
      </w:r>
      <w:r w:rsidR="008D5F00" w:rsidRPr="007A79A0">
        <w:rPr>
          <w:rFonts w:cs="Arial"/>
          <w:b/>
          <w:sz w:val="24"/>
          <w:szCs w:val="24"/>
        </w:rPr>
        <w:t>name]</w:t>
      </w:r>
      <w:r w:rsidR="008D5F00" w:rsidRPr="007A79A0">
        <w:rPr>
          <w:rFonts w:cs="Arial"/>
          <w:sz w:val="24"/>
          <w:szCs w:val="24"/>
        </w:rPr>
        <w:t xml:space="preserve"> CCG</w:t>
      </w:r>
      <w:r w:rsidR="000D207B" w:rsidRPr="004A36EF">
        <w:rPr>
          <w:rFonts w:cs="Arial"/>
          <w:b/>
          <w:sz w:val="24"/>
          <w:szCs w:val="24"/>
        </w:rPr>
        <w:t>(s)</w:t>
      </w:r>
      <w:r w:rsidR="001E05F1" w:rsidRPr="007A79A0">
        <w:rPr>
          <w:rFonts w:cs="Arial"/>
          <w:sz w:val="24"/>
          <w:szCs w:val="24"/>
        </w:rPr>
        <w:t>.</w:t>
      </w:r>
    </w:p>
    <w:p w:rsidR="007A79A0" w:rsidRPr="007A79A0" w:rsidRDefault="007A79A0" w:rsidP="007A79A0">
      <w:pPr>
        <w:pStyle w:val="ListParagraph"/>
        <w:rPr>
          <w:rFonts w:cs="Arial"/>
          <w:sz w:val="24"/>
          <w:szCs w:val="24"/>
        </w:rPr>
      </w:pPr>
    </w:p>
    <w:p w:rsidR="001E05F1" w:rsidRPr="007A79A0" w:rsidRDefault="001E05F1" w:rsidP="007A79A0">
      <w:pPr>
        <w:pStyle w:val="ListParagraph"/>
        <w:numPr>
          <w:ilvl w:val="0"/>
          <w:numId w:val="24"/>
        </w:numPr>
        <w:spacing w:after="240" w:line="312" w:lineRule="auto"/>
        <w:ind w:left="426" w:hanging="426"/>
        <w:rPr>
          <w:rFonts w:cs="Arial"/>
          <w:sz w:val="24"/>
          <w:szCs w:val="24"/>
        </w:rPr>
      </w:pPr>
      <w:r w:rsidRPr="007A79A0">
        <w:rPr>
          <w:rFonts w:cs="Arial"/>
          <w:sz w:val="24"/>
          <w:szCs w:val="24"/>
        </w:rPr>
        <w:t xml:space="preserve">The </w:t>
      </w:r>
      <w:r w:rsidR="00290D4C">
        <w:rPr>
          <w:rFonts w:cs="Arial"/>
          <w:sz w:val="24"/>
          <w:szCs w:val="24"/>
        </w:rPr>
        <w:t>s</w:t>
      </w:r>
      <w:r w:rsidR="00290D4C" w:rsidRPr="007A79A0">
        <w:rPr>
          <w:rFonts w:cs="Arial"/>
          <w:sz w:val="24"/>
          <w:szCs w:val="24"/>
        </w:rPr>
        <w:t xml:space="preserve">ecretariat </w:t>
      </w:r>
      <w:r w:rsidRPr="007A79A0">
        <w:rPr>
          <w:rFonts w:cs="Arial"/>
          <w:sz w:val="24"/>
          <w:szCs w:val="24"/>
        </w:rPr>
        <w:t xml:space="preserve">will produce an executive summary report which will presented to </w:t>
      </w:r>
      <w:r w:rsidRPr="007A79A0">
        <w:rPr>
          <w:rFonts w:cs="Arial"/>
          <w:b/>
          <w:sz w:val="24"/>
          <w:szCs w:val="24"/>
        </w:rPr>
        <w:t>[</w:t>
      </w:r>
      <w:r w:rsidR="00054A3B">
        <w:rPr>
          <w:rFonts w:cs="Arial"/>
          <w:b/>
          <w:sz w:val="24"/>
          <w:szCs w:val="24"/>
        </w:rPr>
        <w:t xml:space="preserve">insert </w:t>
      </w:r>
      <w:r w:rsidRPr="007A79A0">
        <w:rPr>
          <w:rFonts w:cs="Arial"/>
          <w:b/>
          <w:sz w:val="24"/>
          <w:szCs w:val="24"/>
        </w:rPr>
        <w:t>name of area team]</w:t>
      </w:r>
      <w:r w:rsidRPr="007A79A0">
        <w:rPr>
          <w:rFonts w:cs="Arial"/>
          <w:sz w:val="24"/>
          <w:szCs w:val="24"/>
        </w:rPr>
        <w:t xml:space="preserve"> of NHS England and the governing body of </w:t>
      </w:r>
      <w:r w:rsidRPr="007A79A0">
        <w:rPr>
          <w:rFonts w:cs="Arial"/>
          <w:b/>
          <w:sz w:val="24"/>
          <w:szCs w:val="24"/>
        </w:rPr>
        <w:t>[</w:t>
      </w:r>
      <w:r w:rsidR="00054A3B">
        <w:rPr>
          <w:rFonts w:cs="Arial"/>
          <w:b/>
          <w:sz w:val="24"/>
          <w:szCs w:val="24"/>
        </w:rPr>
        <w:t xml:space="preserve">insert </w:t>
      </w:r>
      <w:r w:rsidRPr="007A79A0">
        <w:rPr>
          <w:rFonts w:cs="Arial"/>
          <w:b/>
          <w:sz w:val="24"/>
          <w:szCs w:val="24"/>
        </w:rPr>
        <w:t>name]</w:t>
      </w:r>
      <w:r w:rsidRPr="007A79A0">
        <w:rPr>
          <w:rFonts w:cs="Arial"/>
          <w:sz w:val="24"/>
          <w:szCs w:val="24"/>
        </w:rPr>
        <w:t xml:space="preserve"> CCG</w:t>
      </w:r>
      <w:r w:rsidR="000D207B">
        <w:rPr>
          <w:rFonts w:cs="Arial"/>
          <w:b/>
          <w:sz w:val="24"/>
          <w:szCs w:val="24"/>
        </w:rPr>
        <w:t>(s)</w:t>
      </w:r>
      <w:r w:rsidRPr="007A79A0">
        <w:rPr>
          <w:rFonts w:cs="Arial"/>
          <w:sz w:val="24"/>
          <w:szCs w:val="24"/>
        </w:rPr>
        <w:t xml:space="preserve"> each month</w:t>
      </w:r>
      <w:r w:rsidRPr="004A36EF">
        <w:rPr>
          <w:rFonts w:cs="Arial"/>
          <w:b/>
          <w:sz w:val="24"/>
          <w:szCs w:val="24"/>
        </w:rPr>
        <w:t xml:space="preserve"> [could be longer period] </w:t>
      </w:r>
      <w:r w:rsidRPr="007A79A0">
        <w:rPr>
          <w:rFonts w:cs="Arial"/>
          <w:sz w:val="24"/>
          <w:szCs w:val="24"/>
        </w:rPr>
        <w:t>for information.</w:t>
      </w:r>
    </w:p>
    <w:p w:rsidR="002A7B60" w:rsidRDefault="002A7B60" w:rsidP="007A79A0">
      <w:pPr>
        <w:spacing w:after="240" w:line="312" w:lineRule="auto"/>
        <w:rPr>
          <w:b/>
          <w:bCs/>
          <w:iCs/>
          <w:sz w:val="28"/>
          <w:szCs w:val="28"/>
          <w:lang w:eastAsia="en-US"/>
        </w:rPr>
      </w:pPr>
    </w:p>
    <w:p w:rsidR="00CE59E8" w:rsidRPr="007A79A0" w:rsidRDefault="00B7188D" w:rsidP="007A79A0">
      <w:pPr>
        <w:spacing w:after="240" w:line="312" w:lineRule="auto"/>
        <w:rPr>
          <w:rFonts w:cs="Arial"/>
          <w:b/>
          <w:sz w:val="24"/>
          <w:szCs w:val="24"/>
        </w:rPr>
      </w:pPr>
      <w:r w:rsidRPr="007A79A0">
        <w:rPr>
          <w:b/>
          <w:bCs/>
          <w:iCs/>
          <w:sz w:val="28"/>
          <w:szCs w:val="28"/>
          <w:lang w:eastAsia="en-US"/>
        </w:rPr>
        <w:t xml:space="preserve">Key Responsibilities </w:t>
      </w:r>
    </w:p>
    <w:p w:rsidR="008D3F24" w:rsidRDefault="00CE59E8" w:rsidP="008D3F24">
      <w:pPr>
        <w:spacing w:line="312" w:lineRule="auto"/>
        <w:rPr>
          <w:rFonts w:cs="Arial"/>
          <w:b/>
          <w:sz w:val="24"/>
          <w:szCs w:val="24"/>
        </w:rPr>
      </w:pPr>
      <w:r w:rsidRPr="007A79A0">
        <w:rPr>
          <w:rFonts w:cs="Arial"/>
          <w:b/>
          <w:sz w:val="24"/>
          <w:szCs w:val="24"/>
        </w:rPr>
        <w:t>[</w:t>
      </w:r>
      <w:r w:rsidR="00C26EE7">
        <w:rPr>
          <w:rFonts w:cs="Arial"/>
          <w:b/>
          <w:sz w:val="24"/>
          <w:szCs w:val="24"/>
        </w:rPr>
        <w:t>Insert details of key responsibilities</w:t>
      </w:r>
      <w:r w:rsidR="00AC0387">
        <w:rPr>
          <w:rFonts w:cs="Arial"/>
          <w:b/>
          <w:sz w:val="24"/>
          <w:szCs w:val="24"/>
        </w:rPr>
        <w:t xml:space="preserve"> – this will include </w:t>
      </w:r>
      <w:r w:rsidR="000D207B">
        <w:rPr>
          <w:rFonts w:cs="Arial"/>
          <w:b/>
          <w:sz w:val="24"/>
          <w:szCs w:val="24"/>
        </w:rPr>
        <w:t xml:space="preserve">areas such as </w:t>
      </w:r>
      <w:r w:rsidR="00AC0387">
        <w:rPr>
          <w:rFonts w:cs="Arial"/>
          <w:b/>
          <w:sz w:val="24"/>
          <w:szCs w:val="24"/>
        </w:rPr>
        <w:t xml:space="preserve"> planning, including carrying out needs assessments, primary medical care services for the geographical area in question; undertaking reviews as appropriate; co-ordinating a common approach to primary care commissioning as appropriate; managing relevant budgets].</w:t>
      </w:r>
      <w:r w:rsidR="00C26EE7">
        <w:rPr>
          <w:rFonts w:cs="Arial"/>
          <w:b/>
          <w:sz w:val="24"/>
          <w:szCs w:val="24"/>
        </w:rPr>
        <w:t xml:space="preserve"> </w:t>
      </w:r>
    </w:p>
    <w:p w:rsidR="00AC0387" w:rsidRPr="00B759A0" w:rsidRDefault="00AC0387" w:rsidP="008D3F24">
      <w:pPr>
        <w:spacing w:line="312" w:lineRule="auto"/>
        <w:rPr>
          <w:rFonts w:cs="Arial"/>
          <w:sz w:val="24"/>
          <w:szCs w:val="24"/>
        </w:rPr>
      </w:pPr>
    </w:p>
    <w:p w:rsidR="00CE59E8" w:rsidRPr="007A79A0" w:rsidRDefault="00B7188D" w:rsidP="007A79A0">
      <w:pPr>
        <w:spacing w:after="240" w:line="312" w:lineRule="auto"/>
        <w:rPr>
          <w:rFonts w:cs="Arial"/>
          <w:b/>
          <w:sz w:val="24"/>
          <w:szCs w:val="24"/>
        </w:rPr>
      </w:pPr>
      <w:r w:rsidRPr="007A79A0">
        <w:rPr>
          <w:b/>
          <w:bCs/>
          <w:iCs/>
          <w:sz w:val="28"/>
          <w:szCs w:val="28"/>
          <w:lang w:eastAsia="en-US"/>
        </w:rPr>
        <w:t xml:space="preserve">Review of Terms of Reference </w:t>
      </w:r>
    </w:p>
    <w:p w:rsidR="004E57F2" w:rsidRPr="007A79A0" w:rsidRDefault="001E05F1" w:rsidP="007A79A0">
      <w:pPr>
        <w:pStyle w:val="ListParagraph"/>
        <w:numPr>
          <w:ilvl w:val="0"/>
          <w:numId w:val="24"/>
        </w:numPr>
        <w:spacing w:after="240" w:line="312" w:lineRule="auto"/>
        <w:ind w:left="426" w:hanging="426"/>
        <w:rPr>
          <w:rFonts w:cs="Arial"/>
          <w:sz w:val="24"/>
          <w:szCs w:val="24"/>
        </w:rPr>
      </w:pPr>
      <w:r w:rsidRPr="007A79A0">
        <w:rPr>
          <w:rFonts w:cs="Arial"/>
          <w:sz w:val="24"/>
          <w:szCs w:val="24"/>
        </w:rPr>
        <w:t xml:space="preserve">These terms of reference will be formally reviewed by </w:t>
      </w:r>
      <w:r w:rsidRPr="007A79A0">
        <w:rPr>
          <w:rFonts w:cs="Arial"/>
          <w:b/>
          <w:sz w:val="24"/>
          <w:szCs w:val="24"/>
        </w:rPr>
        <w:t>[</w:t>
      </w:r>
      <w:r w:rsidR="00054A3B">
        <w:rPr>
          <w:rFonts w:cs="Arial"/>
          <w:b/>
          <w:sz w:val="24"/>
          <w:szCs w:val="24"/>
        </w:rPr>
        <w:t xml:space="preserve">insert </w:t>
      </w:r>
      <w:r w:rsidRPr="007A79A0">
        <w:rPr>
          <w:rFonts w:cs="Arial"/>
          <w:b/>
          <w:sz w:val="24"/>
          <w:szCs w:val="24"/>
        </w:rPr>
        <w:t>name of the area team]</w:t>
      </w:r>
      <w:r w:rsidRPr="007A79A0">
        <w:rPr>
          <w:rFonts w:cs="Arial"/>
          <w:sz w:val="24"/>
          <w:szCs w:val="24"/>
        </w:rPr>
        <w:t xml:space="preserve"> of NHS England and </w:t>
      </w:r>
      <w:r w:rsidRPr="007A79A0">
        <w:rPr>
          <w:rFonts w:cs="Arial"/>
          <w:b/>
          <w:sz w:val="24"/>
          <w:szCs w:val="24"/>
        </w:rPr>
        <w:t>[</w:t>
      </w:r>
      <w:r w:rsidR="00054A3B">
        <w:rPr>
          <w:rFonts w:cs="Arial"/>
          <w:b/>
          <w:sz w:val="24"/>
          <w:szCs w:val="24"/>
        </w:rPr>
        <w:t xml:space="preserve">insert </w:t>
      </w:r>
      <w:r w:rsidRPr="007A79A0">
        <w:rPr>
          <w:rFonts w:cs="Arial"/>
          <w:b/>
          <w:sz w:val="24"/>
          <w:szCs w:val="24"/>
        </w:rPr>
        <w:t>name]</w:t>
      </w:r>
      <w:r w:rsidR="004E57F2" w:rsidRPr="007A79A0">
        <w:rPr>
          <w:rFonts w:cs="Arial"/>
          <w:sz w:val="24"/>
          <w:szCs w:val="24"/>
        </w:rPr>
        <w:t xml:space="preserve"> </w:t>
      </w:r>
      <w:r w:rsidRPr="007A79A0">
        <w:rPr>
          <w:rFonts w:cs="Arial"/>
          <w:sz w:val="24"/>
          <w:szCs w:val="24"/>
        </w:rPr>
        <w:t>CCG</w:t>
      </w:r>
      <w:r w:rsidR="000D207B">
        <w:rPr>
          <w:rFonts w:cs="Arial"/>
          <w:b/>
          <w:sz w:val="24"/>
          <w:szCs w:val="24"/>
        </w:rPr>
        <w:t>(s)</w:t>
      </w:r>
      <w:r w:rsidRPr="007A79A0">
        <w:rPr>
          <w:rFonts w:cs="Arial"/>
          <w:sz w:val="24"/>
          <w:szCs w:val="24"/>
        </w:rPr>
        <w:t xml:space="preserve"> in April of </w:t>
      </w:r>
      <w:r w:rsidRPr="007A79A0">
        <w:rPr>
          <w:rFonts w:cs="Arial"/>
          <w:sz w:val="24"/>
          <w:szCs w:val="24"/>
        </w:rPr>
        <w:lastRenderedPageBreak/>
        <w:t xml:space="preserve">each year, following the year in which the joint committee is created, and may be amended by </w:t>
      </w:r>
      <w:r w:rsidR="000D207B">
        <w:rPr>
          <w:rFonts w:cs="Arial"/>
          <w:sz w:val="24"/>
          <w:szCs w:val="24"/>
        </w:rPr>
        <w:t xml:space="preserve">mutual agreement between </w:t>
      </w:r>
      <w:r w:rsidRPr="007A79A0">
        <w:rPr>
          <w:rFonts w:cs="Arial"/>
          <w:b/>
          <w:sz w:val="24"/>
          <w:szCs w:val="24"/>
        </w:rPr>
        <w:t>[</w:t>
      </w:r>
      <w:r w:rsidR="00054A3B">
        <w:rPr>
          <w:rFonts w:cs="Arial"/>
          <w:b/>
          <w:sz w:val="24"/>
          <w:szCs w:val="24"/>
        </w:rPr>
        <w:t xml:space="preserve">insert </w:t>
      </w:r>
      <w:r w:rsidRPr="007A79A0">
        <w:rPr>
          <w:rFonts w:cs="Arial"/>
          <w:b/>
          <w:sz w:val="24"/>
          <w:szCs w:val="24"/>
        </w:rPr>
        <w:t>name of the area team]</w:t>
      </w:r>
      <w:r w:rsidRPr="007A79A0">
        <w:rPr>
          <w:rFonts w:cs="Arial"/>
          <w:sz w:val="24"/>
          <w:szCs w:val="24"/>
        </w:rPr>
        <w:t xml:space="preserve"> of NHS England and </w:t>
      </w:r>
      <w:r w:rsidRPr="007A79A0">
        <w:rPr>
          <w:rFonts w:cs="Arial"/>
          <w:b/>
          <w:sz w:val="24"/>
          <w:szCs w:val="24"/>
        </w:rPr>
        <w:t>[</w:t>
      </w:r>
      <w:r w:rsidR="00054A3B">
        <w:rPr>
          <w:rFonts w:cs="Arial"/>
          <w:b/>
          <w:sz w:val="24"/>
          <w:szCs w:val="24"/>
        </w:rPr>
        <w:t xml:space="preserve">insert </w:t>
      </w:r>
      <w:r w:rsidRPr="007A79A0">
        <w:rPr>
          <w:rFonts w:cs="Arial"/>
          <w:b/>
          <w:sz w:val="24"/>
          <w:szCs w:val="24"/>
        </w:rPr>
        <w:t>name]</w:t>
      </w:r>
      <w:r w:rsidRPr="007A79A0">
        <w:rPr>
          <w:rFonts w:cs="Arial"/>
          <w:sz w:val="24"/>
          <w:szCs w:val="24"/>
        </w:rPr>
        <w:t xml:space="preserve"> CCG</w:t>
      </w:r>
      <w:r w:rsidR="000D207B">
        <w:rPr>
          <w:rFonts w:cs="Arial"/>
          <w:b/>
          <w:sz w:val="24"/>
          <w:szCs w:val="24"/>
        </w:rPr>
        <w:t>(s)</w:t>
      </w:r>
      <w:r w:rsidRPr="007A79A0">
        <w:rPr>
          <w:rFonts w:cs="Arial"/>
          <w:sz w:val="24"/>
          <w:szCs w:val="24"/>
        </w:rPr>
        <w:t xml:space="preserve"> at any time to reflect changes in circumstances which may arise.</w:t>
      </w:r>
    </w:p>
    <w:p w:rsidR="004E57F2" w:rsidRPr="00B759A0" w:rsidRDefault="004E57F2" w:rsidP="004E57F2">
      <w:pPr>
        <w:spacing w:after="240" w:line="312" w:lineRule="auto"/>
        <w:rPr>
          <w:rFonts w:cs="Arial"/>
          <w:b/>
          <w:sz w:val="24"/>
          <w:szCs w:val="24"/>
        </w:rPr>
      </w:pPr>
      <w:r w:rsidRPr="00B759A0">
        <w:rPr>
          <w:rFonts w:cs="Arial"/>
          <w:b/>
          <w:sz w:val="24"/>
          <w:szCs w:val="24"/>
        </w:rPr>
        <w:t>[Signature provisions]</w:t>
      </w:r>
    </w:p>
    <w:p w:rsidR="00307DDD" w:rsidRDefault="00BA63D2">
      <w:pPr>
        <w:rPr>
          <w:rFonts w:cs="Arial"/>
          <w:b/>
          <w:sz w:val="24"/>
          <w:szCs w:val="24"/>
        </w:rPr>
      </w:pPr>
      <w:r w:rsidRPr="00B759A0">
        <w:rPr>
          <w:rFonts w:cs="Arial"/>
          <w:b/>
          <w:sz w:val="24"/>
          <w:szCs w:val="24"/>
        </w:rPr>
        <w:t>[Schedule 1 –</w:t>
      </w:r>
      <w:r w:rsidR="00307DDD">
        <w:rPr>
          <w:rFonts w:cs="Arial"/>
          <w:b/>
          <w:sz w:val="24"/>
          <w:szCs w:val="24"/>
        </w:rPr>
        <w:t xml:space="preserve"> Delegation by CCG to joint committee – CCG functions [include if relevant]</w:t>
      </w:r>
    </w:p>
    <w:p w:rsidR="00307DDD" w:rsidRDefault="00BA63D2">
      <w:pPr>
        <w:rPr>
          <w:rFonts w:cs="Arial"/>
          <w:b/>
          <w:sz w:val="24"/>
          <w:szCs w:val="24"/>
        </w:rPr>
      </w:pPr>
      <w:r w:rsidRPr="00B759A0">
        <w:rPr>
          <w:rFonts w:cs="Arial"/>
          <w:b/>
          <w:sz w:val="24"/>
          <w:szCs w:val="24"/>
        </w:rPr>
        <w:t xml:space="preserve"> </w:t>
      </w:r>
    </w:p>
    <w:p w:rsidR="00CA723A" w:rsidRPr="00B759A0" w:rsidRDefault="00307DDD">
      <w:pPr>
        <w:rPr>
          <w:rFonts w:cs="Arial"/>
          <w:b/>
          <w:sz w:val="24"/>
          <w:szCs w:val="24"/>
        </w:rPr>
      </w:pPr>
      <w:r>
        <w:rPr>
          <w:rFonts w:cs="Arial"/>
          <w:b/>
          <w:sz w:val="24"/>
          <w:szCs w:val="24"/>
        </w:rPr>
        <w:t xml:space="preserve">Schedule 2 - </w:t>
      </w:r>
      <w:r w:rsidR="00BA63D2" w:rsidRPr="00B759A0">
        <w:rPr>
          <w:rFonts w:cs="Arial"/>
          <w:b/>
          <w:sz w:val="24"/>
          <w:szCs w:val="24"/>
        </w:rPr>
        <w:t>List of Members</w:t>
      </w:r>
      <w:r>
        <w:rPr>
          <w:rFonts w:cs="Arial"/>
          <w:b/>
          <w:sz w:val="24"/>
          <w:szCs w:val="24"/>
        </w:rPr>
        <w:t xml:space="preserve"> – populate once membership agreed</w:t>
      </w:r>
      <w:r w:rsidR="00BA63D2" w:rsidRPr="00B759A0">
        <w:rPr>
          <w:rFonts w:cs="Arial"/>
          <w:b/>
          <w:sz w:val="24"/>
          <w:szCs w:val="24"/>
        </w:rPr>
        <w:t>]</w:t>
      </w:r>
    </w:p>
    <w:sectPr w:rsidR="00CA723A" w:rsidRPr="00B759A0" w:rsidSect="00891C38">
      <w:headerReference w:type="default" r:id="rId10"/>
      <w:headerReference w:type="first" r:id="rId11"/>
      <w:pgSz w:w="11906" w:h="16838"/>
      <w:pgMar w:top="993"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242" w:rsidRDefault="00876242">
      <w:r>
        <w:separator/>
      </w:r>
    </w:p>
  </w:endnote>
  <w:endnote w:type="continuationSeparator" w:id="0">
    <w:p w:rsidR="00876242" w:rsidRDefault="0087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242" w:rsidRDefault="00876242">
      <w:r>
        <w:separator/>
      </w:r>
    </w:p>
  </w:footnote>
  <w:footnote w:type="continuationSeparator" w:id="0">
    <w:p w:rsidR="00876242" w:rsidRDefault="00876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26D" w:rsidRDefault="0030626D" w:rsidP="0030626D">
    <w:pPr>
      <w:pStyle w:val="Header"/>
      <w:tabs>
        <w:tab w:val="clear" w:pos="8306"/>
        <w:tab w:val="right" w:pos="9000"/>
      </w:tabs>
      <w:ind w:right="-341"/>
      <w:jc w:val="right"/>
    </w:pPr>
    <w:r>
      <w:t>Model terms of reference for joint commissioning arrangements including scheme of delegation</w:t>
    </w:r>
  </w:p>
  <w:p w:rsidR="0030626D" w:rsidRDefault="003062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9A0" w:rsidRDefault="007A79A0">
    <w:pPr>
      <w:pStyle w:val="Header"/>
    </w:pPr>
  </w:p>
  <w:p w:rsidR="007A79A0" w:rsidRDefault="007A79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633"/>
    <w:multiLevelType w:val="multilevel"/>
    <w:tmpl w:val="CA8C0976"/>
    <w:lvl w:ilvl="0">
      <w:start w:val="8"/>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E93721"/>
    <w:multiLevelType w:val="multilevel"/>
    <w:tmpl w:val="3F5E5776"/>
    <w:lvl w:ilvl="0">
      <w:start w:val="9"/>
      <w:numFmt w:val="decimal"/>
      <w:lvlText w:val="%1"/>
      <w:lvlJc w:val="left"/>
      <w:pPr>
        <w:ind w:left="405" w:hanging="405"/>
      </w:pPr>
      <w:rPr>
        <w:rFonts w:cs="Times New Roman" w:hint="default"/>
        <w:color w:val="A00054"/>
        <w:sz w:val="28"/>
      </w:rPr>
    </w:lvl>
    <w:lvl w:ilvl="1">
      <w:start w:val="1"/>
      <w:numFmt w:val="decimal"/>
      <w:lvlText w:val="%1.%2"/>
      <w:lvlJc w:val="left"/>
      <w:pPr>
        <w:ind w:left="405" w:hanging="405"/>
      </w:pPr>
      <w:rPr>
        <w:rFonts w:cs="Times New Roman" w:hint="default"/>
        <w:color w:val="A00054"/>
        <w:sz w:val="28"/>
      </w:rPr>
    </w:lvl>
    <w:lvl w:ilvl="2">
      <w:start w:val="1"/>
      <w:numFmt w:val="decimal"/>
      <w:lvlText w:val="%1.%2.%3"/>
      <w:lvlJc w:val="left"/>
      <w:pPr>
        <w:ind w:left="720" w:hanging="720"/>
      </w:pPr>
      <w:rPr>
        <w:rFonts w:cs="Times New Roman" w:hint="default"/>
        <w:color w:val="A00054"/>
        <w:sz w:val="28"/>
      </w:rPr>
    </w:lvl>
    <w:lvl w:ilvl="3">
      <w:start w:val="1"/>
      <w:numFmt w:val="decimal"/>
      <w:lvlText w:val="%1.%2.%3.%4"/>
      <w:lvlJc w:val="left"/>
      <w:pPr>
        <w:ind w:left="1080" w:hanging="1080"/>
      </w:pPr>
      <w:rPr>
        <w:rFonts w:cs="Times New Roman" w:hint="default"/>
        <w:color w:val="A00054"/>
        <w:sz w:val="28"/>
      </w:rPr>
    </w:lvl>
    <w:lvl w:ilvl="4">
      <w:start w:val="1"/>
      <w:numFmt w:val="decimal"/>
      <w:lvlText w:val="%1.%2.%3.%4.%5"/>
      <w:lvlJc w:val="left"/>
      <w:pPr>
        <w:ind w:left="1080" w:hanging="1080"/>
      </w:pPr>
      <w:rPr>
        <w:rFonts w:cs="Times New Roman" w:hint="default"/>
        <w:color w:val="A00054"/>
        <w:sz w:val="28"/>
      </w:rPr>
    </w:lvl>
    <w:lvl w:ilvl="5">
      <w:start w:val="1"/>
      <w:numFmt w:val="decimal"/>
      <w:lvlText w:val="%1.%2.%3.%4.%5.%6"/>
      <w:lvlJc w:val="left"/>
      <w:pPr>
        <w:ind w:left="1440" w:hanging="1440"/>
      </w:pPr>
      <w:rPr>
        <w:rFonts w:cs="Times New Roman" w:hint="default"/>
        <w:color w:val="A00054"/>
        <w:sz w:val="28"/>
      </w:rPr>
    </w:lvl>
    <w:lvl w:ilvl="6">
      <w:start w:val="1"/>
      <w:numFmt w:val="decimal"/>
      <w:lvlText w:val="%1.%2.%3.%4.%5.%6.%7"/>
      <w:lvlJc w:val="left"/>
      <w:pPr>
        <w:ind w:left="1440" w:hanging="1440"/>
      </w:pPr>
      <w:rPr>
        <w:rFonts w:cs="Times New Roman" w:hint="default"/>
        <w:color w:val="A00054"/>
        <w:sz w:val="28"/>
      </w:rPr>
    </w:lvl>
    <w:lvl w:ilvl="7">
      <w:start w:val="1"/>
      <w:numFmt w:val="decimal"/>
      <w:lvlText w:val="%1.%2.%3.%4.%5.%6.%7.%8"/>
      <w:lvlJc w:val="left"/>
      <w:pPr>
        <w:ind w:left="1800" w:hanging="1800"/>
      </w:pPr>
      <w:rPr>
        <w:rFonts w:cs="Times New Roman" w:hint="default"/>
        <w:color w:val="A00054"/>
        <w:sz w:val="28"/>
      </w:rPr>
    </w:lvl>
    <w:lvl w:ilvl="8">
      <w:start w:val="1"/>
      <w:numFmt w:val="decimal"/>
      <w:lvlText w:val="%1.%2.%3.%4.%5.%6.%7.%8.%9"/>
      <w:lvlJc w:val="left"/>
      <w:pPr>
        <w:ind w:left="1800" w:hanging="1800"/>
      </w:pPr>
      <w:rPr>
        <w:rFonts w:cs="Times New Roman" w:hint="default"/>
        <w:color w:val="A00054"/>
        <w:sz w:val="28"/>
      </w:rPr>
    </w:lvl>
  </w:abstractNum>
  <w:abstractNum w:abstractNumId="2">
    <w:nsid w:val="09E24EA3"/>
    <w:multiLevelType w:val="multilevel"/>
    <w:tmpl w:val="FF04059E"/>
    <w:lvl w:ilvl="0">
      <w:start w:val="6"/>
      <w:numFmt w:val="decimal"/>
      <w:lvlText w:val="%1"/>
      <w:lvlJc w:val="left"/>
      <w:pPr>
        <w:ind w:left="667"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E97D06"/>
    <w:multiLevelType w:val="multilevel"/>
    <w:tmpl w:val="256E3E28"/>
    <w:lvl w:ilvl="0">
      <w:start w:val="10"/>
      <w:numFmt w:val="decimal"/>
      <w:lvlText w:val="%1"/>
      <w:lvlJc w:val="left"/>
      <w:pPr>
        <w:ind w:left="570" w:hanging="570"/>
      </w:pPr>
      <w:rPr>
        <w:rFonts w:cs="Times New Roman" w:hint="default"/>
        <w:color w:val="A00054"/>
        <w:sz w:val="28"/>
      </w:rPr>
    </w:lvl>
    <w:lvl w:ilvl="1">
      <w:start w:val="1"/>
      <w:numFmt w:val="decimal"/>
      <w:lvlText w:val="%1.%2"/>
      <w:lvlJc w:val="left"/>
      <w:pPr>
        <w:ind w:left="570" w:hanging="570"/>
      </w:pPr>
      <w:rPr>
        <w:rFonts w:cs="Times New Roman" w:hint="default"/>
        <w:color w:val="A00054"/>
        <w:sz w:val="28"/>
      </w:rPr>
    </w:lvl>
    <w:lvl w:ilvl="2">
      <w:start w:val="1"/>
      <w:numFmt w:val="decimal"/>
      <w:lvlText w:val="%1.%2.%3"/>
      <w:lvlJc w:val="left"/>
      <w:pPr>
        <w:ind w:left="720" w:hanging="720"/>
      </w:pPr>
      <w:rPr>
        <w:rFonts w:cs="Times New Roman" w:hint="default"/>
        <w:color w:val="A00054"/>
        <w:sz w:val="28"/>
      </w:rPr>
    </w:lvl>
    <w:lvl w:ilvl="3">
      <w:start w:val="1"/>
      <w:numFmt w:val="decimal"/>
      <w:lvlText w:val="%1.%2.%3.%4"/>
      <w:lvlJc w:val="left"/>
      <w:pPr>
        <w:ind w:left="1080" w:hanging="1080"/>
      </w:pPr>
      <w:rPr>
        <w:rFonts w:cs="Times New Roman" w:hint="default"/>
        <w:color w:val="A00054"/>
        <w:sz w:val="28"/>
      </w:rPr>
    </w:lvl>
    <w:lvl w:ilvl="4">
      <w:start w:val="1"/>
      <w:numFmt w:val="decimal"/>
      <w:lvlText w:val="%1.%2.%3.%4.%5"/>
      <w:lvlJc w:val="left"/>
      <w:pPr>
        <w:ind w:left="1080" w:hanging="1080"/>
      </w:pPr>
      <w:rPr>
        <w:rFonts w:cs="Times New Roman" w:hint="default"/>
        <w:color w:val="A00054"/>
        <w:sz w:val="28"/>
      </w:rPr>
    </w:lvl>
    <w:lvl w:ilvl="5">
      <w:start w:val="1"/>
      <w:numFmt w:val="decimal"/>
      <w:lvlText w:val="%1.%2.%3.%4.%5.%6"/>
      <w:lvlJc w:val="left"/>
      <w:pPr>
        <w:ind w:left="1440" w:hanging="1440"/>
      </w:pPr>
      <w:rPr>
        <w:rFonts w:cs="Times New Roman" w:hint="default"/>
        <w:color w:val="A00054"/>
        <w:sz w:val="28"/>
      </w:rPr>
    </w:lvl>
    <w:lvl w:ilvl="6">
      <w:start w:val="1"/>
      <w:numFmt w:val="decimal"/>
      <w:lvlText w:val="%1.%2.%3.%4.%5.%6.%7"/>
      <w:lvlJc w:val="left"/>
      <w:pPr>
        <w:ind w:left="1440" w:hanging="1440"/>
      </w:pPr>
      <w:rPr>
        <w:rFonts w:cs="Times New Roman" w:hint="default"/>
        <w:color w:val="A00054"/>
        <w:sz w:val="28"/>
      </w:rPr>
    </w:lvl>
    <w:lvl w:ilvl="7">
      <w:start w:val="1"/>
      <w:numFmt w:val="decimal"/>
      <w:lvlText w:val="%1.%2.%3.%4.%5.%6.%7.%8"/>
      <w:lvlJc w:val="left"/>
      <w:pPr>
        <w:ind w:left="1800" w:hanging="1800"/>
      </w:pPr>
      <w:rPr>
        <w:rFonts w:cs="Times New Roman" w:hint="default"/>
        <w:color w:val="A00054"/>
        <w:sz w:val="28"/>
      </w:rPr>
    </w:lvl>
    <w:lvl w:ilvl="8">
      <w:start w:val="1"/>
      <w:numFmt w:val="decimal"/>
      <w:lvlText w:val="%1.%2.%3.%4.%5.%6.%7.%8.%9"/>
      <w:lvlJc w:val="left"/>
      <w:pPr>
        <w:ind w:left="1800" w:hanging="1800"/>
      </w:pPr>
      <w:rPr>
        <w:rFonts w:cs="Times New Roman" w:hint="default"/>
        <w:color w:val="A00054"/>
        <w:sz w:val="28"/>
      </w:rPr>
    </w:lvl>
  </w:abstractNum>
  <w:abstractNum w:abstractNumId="4">
    <w:nsid w:val="0F3803A7"/>
    <w:multiLevelType w:val="hybridMultilevel"/>
    <w:tmpl w:val="CD8E74C2"/>
    <w:lvl w:ilvl="0" w:tplc="CDC21E9C">
      <w:start w:val="8"/>
      <w:numFmt w:val="decimal"/>
      <w:lvlText w:val="%1."/>
      <w:lvlJc w:val="left"/>
      <w:pPr>
        <w:ind w:left="720" w:hanging="360"/>
      </w:pPr>
      <w:rPr>
        <w:rFonts w:cs="Times New Roman" w:hint="default"/>
        <w:b/>
        <w:color w:val="A00054"/>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712BF5"/>
    <w:multiLevelType w:val="multilevel"/>
    <w:tmpl w:val="0FEAFCE0"/>
    <w:lvl w:ilvl="0">
      <w:start w:val="2"/>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15255B99"/>
    <w:multiLevelType w:val="hybridMultilevel"/>
    <w:tmpl w:val="99F2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943FD6"/>
    <w:multiLevelType w:val="multilevel"/>
    <w:tmpl w:val="5FE07138"/>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EC223AE"/>
    <w:multiLevelType w:val="multilevel"/>
    <w:tmpl w:val="036EF67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1230092"/>
    <w:multiLevelType w:val="multilevel"/>
    <w:tmpl w:val="22FEE72A"/>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9BD6083"/>
    <w:multiLevelType w:val="hybridMultilevel"/>
    <w:tmpl w:val="B1966B9E"/>
    <w:lvl w:ilvl="0" w:tplc="BC989586">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33923622"/>
    <w:multiLevelType w:val="multilevel"/>
    <w:tmpl w:val="E67A803C"/>
    <w:lvl w:ilvl="0">
      <w:start w:val="6"/>
      <w:numFmt w:val="decimal"/>
      <w:lvlText w:val="%1"/>
      <w:lvlJc w:val="left"/>
      <w:pPr>
        <w:ind w:left="405" w:hanging="405"/>
      </w:pPr>
      <w:rPr>
        <w:rFonts w:cs="Times New Roman" w:hint="default"/>
        <w:color w:val="A00054"/>
        <w:sz w:val="28"/>
      </w:rPr>
    </w:lvl>
    <w:lvl w:ilvl="1">
      <w:start w:val="1"/>
      <w:numFmt w:val="decimal"/>
      <w:lvlText w:val="%1.%2"/>
      <w:lvlJc w:val="left"/>
      <w:pPr>
        <w:ind w:left="405" w:hanging="405"/>
      </w:pPr>
      <w:rPr>
        <w:rFonts w:cs="Times New Roman" w:hint="default"/>
        <w:color w:val="A00054"/>
        <w:sz w:val="28"/>
      </w:rPr>
    </w:lvl>
    <w:lvl w:ilvl="2">
      <w:start w:val="1"/>
      <w:numFmt w:val="decimal"/>
      <w:lvlText w:val="%1.%2.%3"/>
      <w:lvlJc w:val="left"/>
      <w:pPr>
        <w:ind w:left="720" w:hanging="720"/>
      </w:pPr>
      <w:rPr>
        <w:rFonts w:cs="Times New Roman" w:hint="default"/>
        <w:color w:val="A00054"/>
        <w:sz w:val="28"/>
      </w:rPr>
    </w:lvl>
    <w:lvl w:ilvl="3">
      <w:start w:val="1"/>
      <w:numFmt w:val="decimal"/>
      <w:lvlText w:val="%1.%2.%3.%4"/>
      <w:lvlJc w:val="left"/>
      <w:pPr>
        <w:ind w:left="1080" w:hanging="1080"/>
      </w:pPr>
      <w:rPr>
        <w:rFonts w:cs="Times New Roman" w:hint="default"/>
        <w:color w:val="A00054"/>
        <w:sz w:val="28"/>
      </w:rPr>
    </w:lvl>
    <w:lvl w:ilvl="4">
      <w:start w:val="1"/>
      <w:numFmt w:val="decimal"/>
      <w:lvlText w:val="%1.%2.%3.%4.%5"/>
      <w:lvlJc w:val="left"/>
      <w:pPr>
        <w:ind w:left="1080" w:hanging="1080"/>
      </w:pPr>
      <w:rPr>
        <w:rFonts w:cs="Times New Roman" w:hint="default"/>
        <w:color w:val="A00054"/>
        <w:sz w:val="28"/>
      </w:rPr>
    </w:lvl>
    <w:lvl w:ilvl="5">
      <w:start w:val="1"/>
      <w:numFmt w:val="decimal"/>
      <w:lvlText w:val="%1.%2.%3.%4.%5.%6"/>
      <w:lvlJc w:val="left"/>
      <w:pPr>
        <w:ind w:left="1440" w:hanging="1440"/>
      </w:pPr>
      <w:rPr>
        <w:rFonts w:cs="Times New Roman" w:hint="default"/>
        <w:color w:val="A00054"/>
        <w:sz w:val="28"/>
      </w:rPr>
    </w:lvl>
    <w:lvl w:ilvl="6">
      <w:start w:val="1"/>
      <w:numFmt w:val="decimal"/>
      <w:lvlText w:val="%1.%2.%3.%4.%5.%6.%7"/>
      <w:lvlJc w:val="left"/>
      <w:pPr>
        <w:ind w:left="1440" w:hanging="1440"/>
      </w:pPr>
      <w:rPr>
        <w:rFonts w:cs="Times New Roman" w:hint="default"/>
        <w:color w:val="A00054"/>
        <w:sz w:val="28"/>
      </w:rPr>
    </w:lvl>
    <w:lvl w:ilvl="7">
      <w:start w:val="1"/>
      <w:numFmt w:val="decimal"/>
      <w:lvlText w:val="%1.%2.%3.%4.%5.%6.%7.%8"/>
      <w:lvlJc w:val="left"/>
      <w:pPr>
        <w:ind w:left="1800" w:hanging="1800"/>
      </w:pPr>
      <w:rPr>
        <w:rFonts w:cs="Times New Roman" w:hint="default"/>
        <w:color w:val="A00054"/>
        <w:sz w:val="28"/>
      </w:rPr>
    </w:lvl>
    <w:lvl w:ilvl="8">
      <w:start w:val="1"/>
      <w:numFmt w:val="decimal"/>
      <w:lvlText w:val="%1.%2.%3.%4.%5.%6.%7.%8.%9"/>
      <w:lvlJc w:val="left"/>
      <w:pPr>
        <w:ind w:left="1800" w:hanging="1800"/>
      </w:pPr>
      <w:rPr>
        <w:rFonts w:cs="Times New Roman" w:hint="default"/>
        <w:color w:val="A00054"/>
        <w:sz w:val="28"/>
      </w:rPr>
    </w:lvl>
  </w:abstractNum>
  <w:abstractNum w:abstractNumId="12">
    <w:nsid w:val="3AAC1669"/>
    <w:multiLevelType w:val="hybridMultilevel"/>
    <w:tmpl w:val="8C6A5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490EE2"/>
    <w:multiLevelType w:val="multilevel"/>
    <w:tmpl w:val="7F8C9704"/>
    <w:lvl w:ilvl="0">
      <w:start w:val="7"/>
      <w:numFmt w:val="decimal"/>
      <w:lvlText w:val="%1"/>
      <w:lvlJc w:val="left"/>
      <w:pPr>
        <w:ind w:left="405" w:hanging="405"/>
      </w:pPr>
      <w:rPr>
        <w:rFonts w:cs="Times New Roman" w:hint="default"/>
        <w:b/>
        <w:color w:val="A00054"/>
        <w:sz w:val="28"/>
      </w:rPr>
    </w:lvl>
    <w:lvl w:ilvl="1">
      <w:start w:val="1"/>
      <w:numFmt w:val="decimal"/>
      <w:lvlText w:val="%1.%2"/>
      <w:lvlJc w:val="left"/>
      <w:pPr>
        <w:ind w:left="405" w:hanging="405"/>
      </w:pPr>
      <w:rPr>
        <w:rFonts w:cs="Times New Roman" w:hint="default"/>
        <w:b/>
        <w:color w:val="A00054"/>
        <w:sz w:val="28"/>
      </w:rPr>
    </w:lvl>
    <w:lvl w:ilvl="2">
      <w:start w:val="1"/>
      <w:numFmt w:val="decimal"/>
      <w:lvlText w:val="%1.%2.%3"/>
      <w:lvlJc w:val="left"/>
      <w:pPr>
        <w:ind w:left="720" w:hanging="720"/>
      </w:pPr>
      <w:rPr>
        <w:rFonts w:cs="Times New Roman" w:hint="default"/>
        <w:b w:val="0"/>
        <w:color w:val="auto"/>
        <w:sz w:val="24"/>
      </w:rPr>
    </w:lvl>
    <w:lvl w:ilvl="3">
      <w:start w:val="1"/>
      <w:numFmt w:val="decimal"/>
      <w:lvlText w:val="%1.%2.%3.%4"/>
      <w:lvlJc w:val="left"/>
      <w:pPr>
        <w:ind w:left="1080" w:hanging="1080"/>
      </w:pPr>
      <w:rPr>
        <w:rFonts w:cs="Times New Roman" w:hint="default"/>
        <w:b/>
        <w:color w:val="A00054"/>
        <w:sz w:val="28"/>
      </w:rPr>
    </w:lvl>
    <w:lvl w:ilvl="4">
      <w:start w:val="1"/>
      <w:numFmt w:val="decimal"/>
      <w:lvlText w:val="%1.%2.%3.%4.%5"/>
      <w:lvlJc w:val="left"/>
      <w:pPr>
        <w:ind w:left="1080" w:hanging="1080"/>
      </w:pPr>
      <w:rPr>
        <w:rFonts w:cs="Times New Roman" w:hint="default"/>
        <w:b/>
        <w:color w:val="A00054"/>
        <w:sz w:val="28"/>
      </w:rPr>
    </w:lvl>
    <w:lvl w:ilvl="5">
      <w:start w:val="1"/>
      <w:numFmt w:val="decimal"/>
      <w:lvlText w:val="%1.%2.%3.%4.%5.%6"/>
      <w:lvlJc w:val="left"/>
      <w:pPr>
        <w:ind w:left="1440" w:hanging="1440"/>
      </w:pPr>
      <w:rPr>
        <w:rFonts w:cs="Times New Roman" w:hint="default"/>
        <w:b/>
        <w:color w:val="A00054"/>
        <w:sz w:val="28"/>
      </w:rPr>
    </w:lvl>
    <w:lvl w:ilvl="6">
      <w:start w:val="1"/>
      <w:numFmt w:val="decimal"/>
      <w:lvlText w:val="%1.%2.%3.%4.%5.%6.%7"/>
      <w:lvlJc w:val="left"/>
      <w:pPr>
        <w:ind w:left="1440" w:hanging="1440"/>
      </w:pPr>
      <w:rPr>
        <w:rFonts w:cs="Times New Roman" w:hint="default"/>
        <w:b/>
        <w:color w:val="A00054"/>
        <w:sz w:val="28"/>
      </w:rPr>
    </w:lvl>
    <w:lvl w:ilvl="7">
      <w:start w:val="1"/>
      <w:numFmt w:val="decimal"/>
      <w:lvlText w:val="%1.%2.%3.%4.%5.%6.%7.%8"/>
      <w:lvlJc w:val="left"/>
      <w:pPr>
        <w:ind w:left="1800" w:hanging="1800"/>
      </w:pPr>
      <w:rPr>
        <w:rFonts w:cs="Times New Roman" w:hint="default"/>
        <w:b/>
        <w:color w:val="A00054"/>
        <w:sz w:val="28"/>
      </w:rPr>
    </w:lvl>
    <w:lvl w:ilvl="8">
      <w:start w:val="1"/>
      <w:numFmt w:val="decimal"/>
      <w:lvlText w:val="%1.%2.%3.%4.%5.%6.%7.%8.%9"/>
      <w:lvlJc w:val="left"/>
      <w:pPr>
        <w:ind w:left="1800" w:hanging="1800"/>
      </w:pPr>
      <w:rPr>
        <w:rFonts w:cs="Times New Roman" w:hint="default"/>
        <w:b/>
        <w:color w:val="A00054"/>
        <w:sz w:val="28"/>
      </w:rPr>
    </w:lvl>
  </w:abstractNum>
  <w:abstractNum w:abstractNumId="14">
    <w:nsid w:val="43D50FCF"/>
    <w:multiLevelType w:val="hybridMultilevel"/>
    <w:tmpl w:val="C3286C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5723F8"/>
    <w:multiLevelType w:val="multilevel"/>
    <w:tmpl w:val="224C24B2"/>
    <w:lvl w:ilvl="0">
      <w:start w:val="4"/>
      <w:numFmt w:val="decimal"/>
      <w:lvlText w:val="%1"/>
      <w:lvlJc w:val="left"/>
      <w:pPr>
        <w:ind w:left="405" w:hanging="405"/>
      </w:pPr>
      <w:rPr>
        <w:rFonts w:cs="Times New Roman" w:hint="default"/>
        <w:color w:val="A00054"/>
        <w:sz w:val="28"/>
      </w:rPr>
    </w:lvl>
    <w:lvl w:ilvl="1">
      <w:start w:val="1"/>
      <w:numFmt w:val="decimal"/>
      <w:lvlText w:val="%1.%2"/>
      <w:lvlJc w:val="left"/>
      <w:pPr>
        <w:ind w:left="405" w:hanging="405"/>
      </w:pPr>
      <w:rPr>
        <w:rFonts w:cs="Times New Roman" w:hint="default"/>
        <w:color w:val="A00054"/>
        <w:sz w:val="28"/>
      </w:rPr>
    </w:lvl>
    <w:lvl w:ilvl="2">
      <w:start w:val="1"/>
      <w:numFmt w:val="decimal"/>
      <w:lvlText w:val="%1.%2.%3"/>
      <w:lvlJc w:val="left"/>
      <w:pPr>
        <w:ind w:left="720" w:hanging="720"/>
      </w:pPr>
      <w:rPr>
        <w:rFonts w:cs="Times New Roman" w:hint="default"/>
        <w:color w:val="A00054"/>
        <w:sz w:val="28"/>
      </w:rPr>
    </w:lvl>
    <w:lvl w:ilvl="3">
      <w:start w:val="1"/>
      <w:numFmt w:val="decimal"/>
      <w:lvlText w:val="%1.%2.%3.%4"/>
      <w:lvlJc w:val="left"/>
      <w:pPr>
        <w:ind w:left="1080" w:hanging="1080"/>
      </w:pPr>
      <w:rPr>
        <w:rFonts w:cs="Times New Roman" w:hint="default"/>
        <w:color w:val="A00054"/>
        <w:sz w:val="28"/>
      </w:rPr>
    </w:lvl>
    <w:lvl w:ilvl="4">
      <w:start w:val="1"/>
      <w:numFmt w:val="decimal"/>
      <w:lvlText w:val="%1.%2.%3.%4.%5"/>
      <w:lvlJc w:val="left"/>
      <w:pPr>
        <w:ind w:left="1080" w:hanging="1080"/>
      </w:pPr>
      <w:rPr>
        <w:rFonts w:cs="Times New Roman" w:hint="default"/>
        <w:color w:val="A00054"/>
        <w:sz w:val="28"/>
      </w:rPr>
    </w:lvl>
    <w:lvl w:ilvl="5">
      <w:start w:val="1"/>
      <w:numFmt w:val="decimal"/>
      <w:lvlText w:val="%1.%2.%3.%4.%5.%6"/>
      <w:lvlJc w:val="left"/>
      <w:pPr>
        <w:ind w:left="1440" w:hanging="1440"/>
      </w:pPr>
      <w:rPr>
        <w:rFonts w:cs="Times New Roman" w:hint="default"/>
        <w:color w:val="A00054"/>
        <w:sz w:val="28"/>
      </w:rPr>
    </w:lvl>
    <w:lvl w:ilvl="6">
      <w:start w:val="1"/>
      <w:numFmt w:val="decimal"/>
      <w:lvlText w:val="%1.%2.%3.%4.%5.%6.%7"/>
      <w:lvlJc w:val="left"/>
      <w:pPr>
        <w:ind w:left="1440" w:hanging="1440"/>
      </w:pPr>
      <w:rPr>
        <w:rFonts w:cs="Times New Roman" w:hint="default"/>
        <w:color w:val="A00054"/>
        <w:sz w:val="28"/>
      </w:rPr>
    </w:lvl>
    <w:lvl w:ilvl="7">
      <w:start w:val="1"/>
      <w:numFmt w:val="decimal"/>
      <w:lvlText w:val="%1.%2.%3.%4.%5.%6.%7.%8"/>
      <w:lvlJc w:val="left"/>
      <w:pPr>
        <w:ind w:left="1800" w:hanging="1800"/>
      </w:pPr>
      <w:rPr>
        <w:rFonts w:cs="Times New Roman" w:hint="default"/>
        <w:color w:val="A00054"/>
        <w:sz w:val="28"/>
      </w:rPr>
    </w:lvl>
    <w:lvl w:ilvl="8">
      <w:start w:val="1"/>
      <w:numFmt w:val="decimal"/>
      <w:lvlText w:val="%1.%2.%3.%4.%5.%6.%7.%8.%9"/>
      <w:lvlJc w:val="left"/>
      <w:pPr>
        <w:ind w:left="1800" w:hanging="1800"/>
      </w:pPr>
      <w:rPr>
        <w:rFonts w:cs="Times New Roman" w:hint="default"/>
        <w:color w:val="A00054"/>
        <w:sz w:val="28"/>
      </w:rPr>
    </w:lvl>
  </w:abstractNum>
  <w:abstractNum w:abstractNumId="16">
    <w:nsid w:val="495E5CC2"/>
    <w:multiLevelType w:val="hybridMultilevel"/>
    <w:tmpl w:val="D85A742A"/>
    <w:lvl w:ilvl="0" w:tplc="05865F5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520665AA"/>
    <w:multiLevelType w:val="multilevel"/>
    <w:tmpl w:val="B2562C5E"/>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55A18DA"/>
    <w:multiLevelType w:val="hybridMultilevel"/>
    <w:tmpl w:val="4C26BAA8"/>
    <w:lvl w:ilvl="0" w:tplc="4BE4BD8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A7A4310"/>
    <w:multiLevelType w:val="multilevel"/>
    <w:tmpl w:val="A08CB9C0"/>
    <w:lvl w:ilvl="0">
      <w:start w:val="2"/>
      <w:numFmt w:val="decimal"/>
      <w:lvlText w:val="%1"/>
      <w:lvlJc w:val="left"/>
      <w:pPr>
        <w:ind w:left="405" w:hanging="405"/>
      </w:pPr>
      <w:rPr>
        <w:rFonts w:cs="Times New Roman" w:hint="default"/>
        <w:color w:val="A00054"/>
        <w:sz w:val="28"/>
      </w:rPr>
    </w:lvl>
    <w:lvl w:ilvl="1">
      <w:start w:val="1"/>
      <w:numFmt w:val="decimal"/>
      <w:lvlText w:val="%1.%2"/>
      <w:lvlJc w:val="left"/>
      <w:pPr>
        <w:ind w:left="405" w:hanging="405"/>
      </w:pPr>
      <w:rPr>
        <w:rFonts w:cs="Times New Roman" w:hint="default"/>
        <w:color w:val="auto"/>
        <w:sz w:val="24"/>
      </w:rPr>
    </w:lvl>
    <w:lvl w:ilvl="2">
      <w:start w:val="1"/>
      <w:numFmt w:val="decimal"/>
      <w:lvlText w:val="%1.%2.%3"/>
      <w:lvlJc w:val="left"/>
      <w:pPr>
        <w:ind w:left="720" w:hanging="720"/>
      </w:pPr>
      <w:rPr>
        <w:rFonts w:cs="Times New Roman" w:hint="default"/>
        <w:color w:val="A00054"/>
        <w:sz w:val="28"/>
      </w:rPr>
    </w:lvl>
    <w:lvl w:ilvl="3">
      <w:start w:val="1"/>
      <w:numFmt w:val="decimal"/>
      <w:lvlText w:val="%1.%2.%3.%4"/>
      <w:lvlJc w:val="left"/>
      <w:pPr>
        <w:ind w:left="1080" w:hanging="1080"/>
      </w:pPr>
      <w:rPr>
        <w:rFonts w:cs="Times New Roman" w:hint="default"/>
        <w:color w:val="A00054"/>
        <w:sz w:val="28"/>
      </w:rPr>
    </w:lvl>
    <w:lvl w:ilvl="4">
      <w:start w:val="1"/>
      <w:numFmt w:val="decimal"/>
      <w:lvlText w:val="%1.%2.%3.%4.%5"/>
      <w:lvlJc w:val="left"/>
      <w:pPr>
        <w:ind w:left="1080" w:hanging="1080"/>
      </w:pPr>
      <w:rPr>
        <w:rFonts w:cs="Times New Roman" w:hint="default"/>
        <w:color w:val="A00054"/>
        <w:sz w:val="28"/>
      </w:rPr>
    </w:lvl>
    <w:lvl w:ilvl="5">
      <w:start w:val="1"/>
      <w:numFmt w:val="decimal"/>
      <w:lvlText w:val="%1.%2.%3.%4.%5.%6"/>
      <w:lvlJc w:val="left"/>
      <w:pPr>
        <w:ind w:left="1440" w:hanging="1440"/>
      </w:pPr>
      <w:rPr>
        <w:rFonts w:cs="Times New Roman" w:hint="default"/>
        <w:color w:val="A00054"/>
        <w:sz w:val="28"/>
      </w:rPr>
    </w:lvl>
    <w:lvl w:ilvl="6">
      <w:start w:val="1"/>
      <w:numFmt w:val="decimal"/>
      <w:lvlText w:val="%1.%2.%3.%4.%5.%6.%7"/>
      <w:lvlJc w:val="left"/>
      <w:pPr>
        <w:ind w:left="1440" w:hanging="1440"/>
      </w:pPr>
      <w:rPr>
        <w:rFonts w:cs="Times New Roman" w:hint="default"/>
        <w:color w:val="A00054"/>
        <w:sz w:val="28"/>
      </w:rPr>
    </w:lvl>
    <w:lvl w:ilvl="7">
      <w:start w:val="1"/>
      <w:numFmt w:val="decimal"/>
      <w:lvlText w:val="%1.%2.%3.%4.%5.%6.%7.%8"/>
      <w:lvlJc w:val="left"/>
      <w:pPr>
        <w:ind w:left="1800" w:hanging="1800"/>
      </w:pPr>
      <w:rPr>
        <w:rFonts w:cs="Times New Roman" w:hint="default"/>
        <w:color w:val="A00054"/>
        <w:sz w:val="28"/>
      </w:rPr>
    </w:lvl>
    <w:lvl w:ilvl="8">
      <w:start w:val="1"/>
      <w:numFmt w:val="decimal"/>
      <w:lvlText w:val="%1.%2.%3.%4.%5.%6.%7.%8.%9"/>
      <w:lvlJc w:val="left"/>
      <w:pPr>
        <w:ind w:left="1800" w:hanging="1800"/>
      </w:pPr>
      <w:rPr>
        <w:rFonts w:cs="Times New Roman" w:hint="default"/>
        <w:color w:val="A00054"/>
        <w:sz w:val="28"/>
      </w:rPr>
    </w:lvl>
  </w:abstractNum>
  <w:abstractNum w:abstractNumId="20">
    <w:nsid w:val="69E305A6"/>
    <w:multiLevelType w:val="hybridMultilevel"/>
    <w:tmpl w:val="5EEE3B1E"/>
    <w:lvl w:ilvl="0" w:tplc="2258D08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nsid w:val="72450C12"/>
    <w:multiLevelType w:val="multilevel"/>
    <w:tmpl w:val="5D8C5E42"/>
    <w:lvl w:ilvl="0">
      <w:start w:val="5"/>
      <w:numFmt w:val="decimal"/>
      <w:lvlText w:val="%1"/>
      <w:lvlJc w:val="left"/>
      <w:pPr>
        <w:ind w:left="405" w:hanging="405"/>
      </w:pPr>
      <w:rPr>
        <w:rFonts w:cs="Times New Roman" w:hint="default"/>
        <w:color w:val="A00054"/>
        <w:sz w:val="28"/>
      </w:rPr>
    </w:lvl>
    <w:lvl w:ilvl="1">
      <w:start w:val="1"/>
      <w:numFmt w:val="decimal"/>
      <w:lvlText w:val="%1.%2"/>
      <w:lvlJc w:val="left"/>
      <w:pPr>
        <w:ind w:left="405" w:hanging="405"/>
      </w:pPr>
      <w:rPr>
        <w:rFonts w:cs="Times New Roman" w:hint="default"/>
        <w:color w:val="A00054"/>
        <w:sz w:val="28"/>
      </w:rPr>
    </w:lvl>
    <w:lvl w:ilvl="2">
      <w:start w:val="1"/>
      <w:numFmt w:val="decimal"/>
      <w:lvlText w:val="%1.%2.%3"/>
      <w:lvlJc w:val="left"/>
      <w:pPr>
        <w:ind w:left="720" w:hanging="720"/>
      </w:pPr>
      <w:rPr>
        <w:rFonts w:cs="Times New Roman" w:hint="default"/>
        <w:b w:val="0"/>
        <w:color w:val="auto"/>
        <w:sz w:val="24"/>
      </w:rPr>
    </w:lvl>
    <w:lvl w:ilvl="3">
      <w:start w:val="1"/>
      <w:numFmt w:val="decimal"/>
      <w:lvlText w:val="%1.%2.%3.%4"/>
      <w:lvlJc w:val="left"/>
      <w:pPr>
        <w:ind w:left="1080" w:hanging="1080"/>
      </w:pPr>
      <w:rPr>
        <w:rFonts w:cs="Times New Roman" w:hint="default"/>
        <w:color w:val="A00054"/>
        <w:sz w:val="28"/>
      </w:rPr>
    </w:lvl>
    <w:lvl w:ilvl="4">
      <w:start w:val="1"/>
      <w:numFmt w:val="decimal"/>
      <w:lvlText w:val="%1.%2.%3.%4.%5"/>
      <w:lvlJc w:val="left"/>
      <w:pPr>
        <w:ind w:left="1080" w:hanging="1080"/>
      </w:pPr>
      <w:rPr>
        <w:rFonts w:cs="Times New Roman" w:hint="default"/>
        <w:color w:val="A00054"/>
        <w:sz w:val="28"/>
      </w:rPr>
    </w:lvl>
    <w:lvl w:ilvl="5">
      <w:start w:val="1"/>
      <w:numFmt w:val="decimal"/>
      <w:lvlText w:val="%1.%2.%3.%4.%5.%6"/>
      <w:lvlJc w:val="left"/>
      <w:pPr>
        <w:ind w:left="1440" w:hanging="1440"/>
      </w:pPr>
      <w:rPr>
        <w:rFonts w:cs="Times New Roman" w:hint="default"/>
        <w:color w:val="A00054"/>
        <w:sz w:val="28"/>
      </w:rPr>
    </w:lvl>
    <w:lvl w:ilvl="6">
      <w:start w:val="1"/>
      <w:numFmt w:val="decimal"/>
      <w:lvlText w:val="%1.%2.%3.%4.%5.%6.%7"/>
      <w:lvlJc w:val="left"/>
      <w:pPr>
        <w:ind w:left="1440" w:hanging="1440"/>
      </w:pPr>
      <w:rPr>
        <w:rFonts w:cs="Times New Roman" w:hint="default"/>
        <w:color w:val="A00054"/>
        <w:sz w:val="28"/>
      </w:rPr>
    </w:lvl>
    <w:lvl w:ilvl="7">
      <w:start w:val="1"/>
      <w:numFmt w:val="decimal"/>
      <w:lvlText w:val="%1.%2.%3.%4.%5.%6.%7.%8"/>
      <w:lvlJc w:val="left"/>
      <w:pPr>
        <w:ind w:left="1800" w:hanging="1800"/>
      </w:pPr>
      <w:rPr>
        <w:rFonts w:cs="Times New Roman" w:hint="default"/>
        <w:color w:val="A00054"/>
        <w:sz w:val="28"/>
      </w:rPr>
    </w:lvl>
    <w:lvl w:ilvl="8">
      <w:start w:val="1"/>
      <w:numFmt w:val="decimal"/>
      <w:lvlText w:val="%1.%2.%3.%4.%5.%6.%7.%8.%9"/>
      <w:lvlJc w:val="left"/>
      <w:pPr>
        <w:ind w:left="1800" w:hanging="1800"/>
      </w:pPr>
      <w:rPr>
        <w:rFonts w:cs="Times New Roman" w:hint="default"/>
        <w:color w:val="A00054"/>
        <w:sz w:val="28"/>
      </w:rPr>
    </w:lvl>
  </w:abstractNum>
  <w:abstractNum w:abstractNumId="22">
    <w:nsid w:val="738B6EFE"/>
    <w:multiLevelType w:val="multilevel"/>
    <w:tmpl w:val="C62AB42A"/>
    <w:lvl w:ilvl="0">
      <w:start w:val="2"/>
      <w:numFmt w:val="decimal"/>
      <w:lvlText w:val="%1"/>
      <w:lvlJc w:val="left"/>
      <w:pPr>
        <w:ind w:left="405" w:hanging="405"/>
      </w:pPr>
      <w:rPr>
        <w:rFonts w:cs="Times New Roman" w:hint="default"/>
        <w:color w:val="A00054"/>
        <w:sz w:val="28"/>
      </w:rPr>
    </w:lvl>
    <w:lvl w:ilvl="1">
      <w:start w:val="1"/>
      <w:numFmt w:val="decimal"/>
      <w:lvlText w:val="%1.%2"/>
      <w:lvlJc w:val="left"/>
      <w:pPr>
        <w:ind w:left="405" w:hanging="405"/>
      </w:pPr>
      <w:rPr>
        <w:rFonts w:cs="Times New Roman" w:hint="default"/>
        <w:color w:val="A00054"/>
        <w:sz w:val="28"/>
      </w:rPr>
    </w:lvl>
    <w:lvl w:ilvl="2">
      <w:start w:val="1"/>
      <w:numFmt w:val="decimal"/>
      <w:lvlText w:val="%1.%2.%3"/>
      <w:lvlJc w:val="left"/>
      <w:pPr>
        <w:ind w:left="720" w:hanging="720"/>
      </w:pPr>
      <w:rPr>
        <w:rFonts w:cs="Times New Roman" w:hint="default"/>
        <w:color w:val="A00054"/>
        <w:sz w:val="28"/>
      </w:rPr>
    </w:lvl>
    <w:lvl w:ilvl="3">
      <w:start w:val="1"/>
      <w:numFmt w:val="decimal"/>
      <w:lvlText w:val="%1.%2.%3.%4"/>
      <w:lvlJc w:val="left"/>
      <w:pPr>
        <w:ind w:left="1080" w:hanging="1080"/>
      </w:pPr>
      <w:rPr>
        <w:rFonts w:cs="Times New Roman" w:hint="default"/>
        <w:color w:val="A00054"/>
        <w:sz w:val="28"/>
      </w:rPr>
    </w:lvl>
    <w:lvl w:ilvl="4">
      <w:start w:val="1"/>
      <w:numFmt w:val="decimal"/>
      <w:lvlText w:val="%1.%2.%3.%4.%5"/>
      <w:lvlJc w:val="left"/>
      <w:pPr>
        <w:ind w:left="1080" w:hanging="1080"/>
      </w:pPr>
      <w:rPr>
        <w:rFonts w:cs="Times New Roman" w:hint="default"/>
        <w:color w:val="A00054"/>
        <w:sz w:val="28"/>
      </w:rPr>
    </w:lvl>
    <w:lvl w:ilvl="5">
      <w:start w:val="1"/>
      <w:numFmt w:val="decimal"/>
      <w:lvlText w:val="%1.%2.%3.%4.%5.%6"/>
      <w:lvlJc w:val="left"/>
      <w:pPr>
        <w:ind w:left="1440" w:hanging="1440"/>
      </w:pPr>
      <w:rPr>
        <w:rFonts w:cs="Times New Roman" w:hint="default"/>
        <w:color w:val="A00054"/>
        <w:sz w:val="28"/>
      </w:rPr>
    </w:lvl>
    <w:lvl w:ilvl="6">
      <w:start w:val="1"/>
      <w:numFmt w:val="decimal"/>
      <w:lvlText w:val="%1.%2.%3.%4.%5.%6.%7"/>
      <w:lvlJc w:val="left"/>
      <w:pPr>
        <w:ind w:left="1440" w:hanging="1440"/>
      </w:pPr>
      <w:rPr>
        <w:rFonts w:cs="Times New Roman" w:hint="default"/>
        <w:color w:val="A00054"/>
        <w:sz w:val="28"/>
      </w:rPr>
    </w:lvl>
    <w:lvl w:ilvl="7">
      <w:start w:val="1"/>
      <w:numFmt w:val="decimal"/>
      <w:lvlText w:val="%1.%2.%3.%4.%5.%6.%7.%8"/>
      <w:lvlJc w:val="left"/>
      <w:pPr>
        <w:ind w:left="1800" w:hanging="1800"/>
      </w:pPr>
      <w:rPr>
        <w:rFonts w:cs="Times New Roman" w:hint="default"/>
        <w:color w:val="A00054"/>
        <w:sz w:val="28"/>
      </w:rPr>
    </w:lvl>
    <w:lvl w:ilvl="8">
      <w:start w:val="1"/>
      <w:numFmt w:val="decimal"/>
      <w:lvlText w:val="%1.%2.%3.%4.%5.%6.%7.%8.%9"/>
      <w:lvlJc w:val="left"/>
      <w:pPr>
        <w:ind w:left="1800" w:hanging="1800"/>
      </w:pPr>
      <w:rPr>
        <w:rFonts w:cs="Times New Roman" w:hint="default"/>
        <w:color w:val="A00054"/>
        <w:sz w:val="28"/>
      </w:rPr>
    </w:lvl>
  </w:abstractNum>
  <w:abstractNum w:abstractNumId="23">
    <w:nsid w:val="75EA6AF5"/>
    <w:multiLevelType w:val="multilevel"/>
    <w:tmpl w:val="27F69406"/>
    <w:lvl w:ilvl="0">
      <w:start w:val="3"/>
      <w:numFmt w:val="decimal"/>
      <w:lvlText w:val="%1"/>
      <w:lvlJc w:val="left"/>
      <w:pPr>
        <w:ind w:left="405" w:hanging="405"/>
      </w:pPr>
      <w:rPr>
        <w:rFonts w:cs="Times New Roman" w:hint="default"/>
        <w:color w:val="A00054"/>
        <w:sz w:val="28"/>
      </w:rPr>
    </w:lvl>
    <w:lvl w:ilvl="1">
      <w:start w:val="1"/>
      <w:numFmt w:val="decimal"/>
      <w:lvlText w:val="%1.%2"/>
      <w:lvlJc w:val="left"/>
      <w:pPr>
        <w:ind w:left="405" w:hanging="405"/>
      </w:pPr>
      <w:rPr>
        <w:rFonts w:cs="Times New Roman" w:hint="default"/>
        <w:color w:val="A00054"/>
        <w:sz w:val="28"/>
      </w:rPr>
    </w:lvl>
    <w:lvl w:ilvl="2">
      <w:start w:val="1"/>
      <w:numFmt w:val="decimal"/>
      <w:lvlText w:val="%1.%2.%3"/>
      <w:lvlJc w:val="left"/>
      <w:pPr>
        <w:ind w:left="720" w:hanging="720"/>
      </w:pPr>
      <w:rPr>
        <w:rFonts w:cs="Times New Roman" w:hint="default"/>
        <w:color w:val="A00054"/>
        <w:sz w:val="28"/>
      </w:rPr>
    </w:lvl>
    <w:lvl w:ilvl="3">
      <w:start w:val="1"/>
      <w:numFmt w:val="decimal"/>
      <w:lvlText w:val="%1.%2.%3.%4"/>
      <w:lvlJc w:val="left"/>
      <w:pPr>
        <w:ind w:left="1080" w:hanging="1080"/>
      </w:pPr>
      <w:rPr>
        <w:rFonts w:cs="Times New Roman" w:hint="default"/>
        <w:color w:val="A00054"/>
        <w:sz w:val="28"/>
      </w:rPr>
    </w:lvl>
    <w:lvl w:ilvl="4">
      <w:start w:val="1"/>
      <w:numFmt w:val="decimal"/>
      <w:lvlText w:val="%1.%2.%3.%4.%5"/>
      <w:lvlJc w:val="left"/>
      <w:pPr>
        <w:ind w:left="1080" w:hanging="1080"/>
      </w:pPr>
      <w:rPr>
        <w:rFonts w:cs="Times New Roman" w:hint="default"/>
        <w:color w:val="A00054"/>
        <w:sz w:val="28"/>
      </w:rPr>
    </w:lvl>
    <w:lvl w:ilvl="5">
      <w:start w:val="1"/>
      <w:numFmt w:val="decimal"/>
      <w:lvlText w:val="%1.%2.%3.%4.%5.%6"/>
      <w:lvlJc w:val="left"/>
      <w:pPr>
        <w:ind w:left="1440" w:hanging="1440"/>
      </w:pPr>
      <w:rPr>
        <w:rFonts w:cs="Times New Roman" w:hint="default"/>
        <w:color w:val="A00054"/>
        <w:sz w:val="28"/>
      </w:rPr>
    </w:lvl>
    <w:lvl w:ilvl="6">
      <w:start w:val="1"/>
      <w:numFmt w:val="decimal"/>
      <w:lvlText w:val="%1.%2.%3.%4.%5.%6.%7"/>
      <w:lvlJc w:val="left"/>
      <w:pPr>
        <w:ind w:left="1440" w:hanging="1440"/>
      </w:pPr>
      <w:rPr>
        <w:rFonts w:cs="Times New Roman" w:hint="default"/>
        <w:color w:val="A00054"/>
        <w:sz w:val="28"/>
      </w:rPr>
    </w:lvl>
    <w:lvl w:ilvl="7">
      <w:start w:val="1"/>
      <w:numFmt w:val="decimal"/>
      <w:lvlText w:val="%1.%2.%3.%4.%5.%6.%7.%8"/>
      <w:lvlJc w:val="left"/>
      <w:pPr>
        <w:ind w:left="1800" w:hanging="1800"/>
      </w:pPr>
      <w:rPr>
        <w:rFonts w:cs="Times New Roman" w:hint="default"/>
        <w:color w:val="A00054"/>
        <w:sz w:val="28"/>
      </w:rPr>
    </w:lvl>
    <w:lvl w:ilvl="8">
      <w:start w:val="1"/>
      <w:numFmt w:val="decimal"/>
      <w:lvlText w:val="%1.%2.%3.%4.%5.%6.%7.%8.%9"/>
      <w:lvlJc w:val="left"/>
      <w:pPr>
        <w:ind w:left="1800" w:hanging="1800"/>
      </w:pPr>
      <w:rPr>
        <w:rFonts w:cs="Times New Roman" w:hint="default"/>
        <w:color w:val="A00054"/>
        <w:sz w:val="28"/>
      </w:rPr>
    </w:lvl>
  </w:abstractNum>
  <w:abstractNum w:abstractNumId="24">
    <w:nsid w:val="75F753FB"/>
    <w:multiLevelType w:val="hybridMultilevel"/>
    <w:tmpl w:val="07849AC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8A6539E"/>
    <w:multiLevelType w:val="hybridMultilevel"/>
    <w:tmpl w:val="BCEE8A8E"/>
    <w:lvl w:ilvl="0" w:tplc="E03267A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0"/>
  </w:num>
  <w:num w:numId="3">
    <w:abstractNumId w:val="10"/>
  </w:num>
  <w:num w:numId="4">
    <w:abstractNumId w:val="16"/>
  </w:num>
  <w:num w:numId="5">
    <w:abstractNumId w:val="6"/>
  </w:num>
  <w:num w:numId="6">
    <w:abstractNumId w:val="8"/>
  </w:num>
  <w:num w:numId="7">
    <w:abstractNumId w:val="19"/>
  </w:num>
  <w:num w:numId="8">
    <w:abstractNumId w:val="22"/>
  </w:num>
  <w:num w:numId="9">
    <w:abstractNumId w:val="7"/>
  </w:num>
  <w:num w:numId="10">
    <w:abstractNumId w:val="5"/>
  </w:num>
  <w:num w:numId="11">
    <w:abstractNumId w:val="23"/>
  </w:num>
  <w:num w:numId="12">
    <w:abstractNumId w:val="9"/>
  </w:num>
  <w:num w:numId="13">
    <w:abstractNumId w:val="15"/>
  </w:num>
  <w:num w:numId="14">
    <w:abstractNumId w:val="21"/>
  </w:num>
  <w:num w:numId="15">
    <w:abstractNumId w:val="11"/>
  </w:num>
  <w:num w:numId="16">
    <w:abstractNumId w:val="2"/>
  </w:num>
  <w:num w:numId="17">
    <w:abstractNumId w:val="13"/>
  </w:num>
  <w:num w:numId="18">
    <w:abstractNumId w:val="17"/>
  </w:num>
  <w:num w:numId="19">
    <w:abstractNumId w:val="24"/>
  </w:num>
  <w:num w:numId="20">
    <w:abstractNumId w:val="4"/>
  </w:num>
  <w:num w:numId="21">
    <w:abstractNumId w:val="0"/>
  </w:num>
  <w:num w:numId="22">
    <w:abstractNumId w:val="1"/>
  </w:num>
  <w:num w:numId="23">
    <w:abstractNumId w:val="3"/>
  </w:num>
  <w:num w:numId="24">
    <w:abstractNumId w:val="18"/>
  </w:num>
  <w:num w:numId="25">
    <w:abstractNumId w:val="1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7F2"/>
    <w:rsid w:val="0001035F"/>
    <w:rsid w:val="00054A3B"/>
    <w:rsid w:val="00054F1D"/>
    <w:rsid w:val="00082321"/>
    <w:rsid w:val="00094EA0"/>
    <w:rsid w:val="000D207B"/>
    <w:rsid w:val="0011411B"/>
    <w:rsid w:val="001742BB"/>
    <w:rsid w:val="00191E57"/>
    <w:rsid w:val="001A4E6D"/>
    <w:rsid w:val="001C051B"/>
    <w:rsid w:val="001E05F1"/>
    <w:rsid w:val="001F7581"/>
    <w:rsid w:val="00290D4C"/>
    <w:rsid w:val="002A7B60"/>
    <w:rsid w:val="002D6FC5"/>
    <w:rsid w:val="002F1B5D"/>
    <w:rsid w:val="0030626D"/>
    <w:rsid w:val="00307DDD"/>
    <w:rsid w:val="0036426A"/>
    <w:rsid w:val="00391A2F"/>
    <w:rsid w:val="003953BE"/>
    <w:rsid w:val="003A4D51"/>
    <w:rsid w:val="003B4361"/>
    <w:rsid w:val="003C35E2"/>
    <w:rsid w:val="00461FAB"/>
    <w:rsid w:val="004A36EF"/>
    <w:rsid w:val="004E57F2"/>
    <w:rsid w:val="00514E8C"/>
    <w:rsid w:val="005C0B13"/>
    <w:rsid w:val="005C60CB"/>
    <w:rsid w:val="00605450"/>
    <w:rsid w:val="0061676C"/>
    <w:rsid w:val="006325C8"/>
    <w:rsid w:val="00665175"/>
    <w:rsid w:val="006D7F3C"/>
    <w:rsid w:val="006F0044"/>
    <w:rsid w:val="007A7663"/>
    <w:rsid w:val="007A79A0"/>
    <w:rsid w:val="0082070B"/>
    <w:rsid w:val="008330D7"/>
    <w:rsid w:val="00857899"/>
    <w:rsid w:val="00876242"/>
    <w:rsid w:val="00891C38"/>
    <w:rsid w:val="008D3F24"/>
    <w:rsid w:val="008D5F00"/>
    <w:rsid w:val="0090744F"/>
    <w:rsid w:val="009C29AC"/>
    <w:rsid w:val="00A45434"/>
    <w:rsid w:val="00AB7AF4"/>
    <w:rsid w:val="00AC0387"/>
    <w:rsid w:val="00B25C8B"/>
    <w:rsid w:val="00B7188D"/>
    <w:rsid w:val="00B759A0"/>
    <w:rsid w:val="00BA63D2"/>
    <w:rsid w:val="00BB776E"/>
    <w:rsid w:val="00C26EE7"/>
    <w:rsid w:val="00C70714"/>
    <w:rsid w:val="00C7262B"/>
    <w:rsid w:val="00CA723A"/>
    <w:rsid w:val="00CE164A"/>
    <w:rsid w:val="00CE59E8"/>
    <w:rsid w:val="00D75414"/>
    <w:rsid w:val="00D86999"/>
    <w:rsid w:val="00DF680B"/>
    <w:rsid w:val="00DF6D8F"/>
    <w:rsid w:val="00E6717C"/>
    <w:rsid w:val="00EB77B4"/>
    <w:rsid w:val="00F02519"/>
    <w:rsid w:val="00F07472"/>
    <w:rsid w:val="00F74090"/>
    <w:rsid w:val="00FA4A71"/>
    <w:rsid w:val="00FD0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7F2"/>
    <w:pPr>
      <w:spacing w:after="0" w:line="240" w:lineRule="auto"/>
    </w:pPr>
    <w:rPr>
      <w:rFonts w:ascii="Arial" w:eastAsia="Times New Roman" w:hAnsi="Arial" w:cs="Times New Roman"/>
      <w:sz w:val="20"/>
      <w:szCs w:val="20"/>
      <w:lang w:eastAsia="en-GB"/>
    </w:rPr>
  </w:style>
  <w:style w:type="paragraph" w:styleId="Heading1">
    <w:name w:val="heading 1"/>
    <w:aliases w:val="Heading 1 Heading1a,h1,numbered indent 1,ni1,Part,Class Heading,Para indent 0,Section Heading,Numbered - 1,Paragraph No,H1,Heading 1(Report Only),A MAJOR/BOLD,PA Chapter"/>
    <w:basedOn w:val="Normal"/>
    <w:next w:val="Normal"/>
    <w:link w:val="Heading1Char"/>
    <w:uiPriority w:val="9"/>
    <w:qFormat/>
    <w:rsid w:val="003B4361"/>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B759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57F2"/>
    <w:pPr>
      <w:tabs>
        <w:tab w:val="center" w:pos="4153"/>
        <w:tab w:val="right" w:pos="8306"/>
      </w:tabs>
    </w:pPr>
  </w:style>
  <w:style w:type="character" w:customStyle="1" w:styleId="HeaderChar">
    <w:name w:val="Header Char"/>
    <w:basedOn w:val="DefaultParagraphFont"/>
    <w:link w:val="Header"/>
    <w:rsid w:val="004E57F2"/>
    <w:rPr>
      <w:rFonts w:ascii="Arial" w:eastAsia="Times New Roman" w:hAnsi="Arial" w:cs="Times New Roman"/>
      <w:sz w:val="20"/>
      <w:szCs w:val="20"/>
      <w:lang w:eastAsia="en-GB"/>
    </w:rPr>
  </w:style>
  <w:style w:type="paragraph" w:styleId="Footer">
    <w:name w:val="footer"/>
    <w:basedOn w:val="Normal"/>
    <w:link w:val="FooterChar"/>
    <w:uiPriority w:val="99"/>
    <w:rsid w:val="004E57F2"/>
    <w:pPr>
      <w:tabs>
        <w:tab w:val="center" w:pos="4153"/>
        <w:tab w:val="right" w:pos="8306"/>
      </w:tabs>
    </w:pPr>
  </w:style>
  <w:style w:type="character" w:customStyle="1" w:styleId="FooterChar">
    <w:name w:val="Footer Char"/>
    <w:basedOn w:val="DefaultParagraphFont"/>
    <w:link w:val="Footer"/>
    <w:uiPriority w:val="99"/>
    <w:rsid w:val="004E57F2"/>
    <w:rPr>
      <w:rFonts w:ascii="Arial" w:eastAsia="Times New Roman" w:hAnsi="Arial" w:cs="Times New Roman"/>
      <w:sz w:val="20"/>
      <w:szCs w:val="20"/>
      <w:lang w:eastAsia="en-GB"/>
    </w:rPr>
  </w:style>
  <w:style w:type="character" w:styleId="PageNumber">
    <w:name w:val="page number"/>
    <w:basedOn w:val="DefaultParagraphFont"/>
    <w:rsid w:val="004E57F2"/>
  </w:style>
  <w:style w:type="character" w:styleId="CommentReference">
    <w:name w:val="annotation reference"/>
    <w:basedOn w:val="DefaultParagraphFont"/>
    <w:uiPriority w:val="99"/>
    <w:semiHidden/>
    <w:unhideWhenUsed/>
    <w:rsid w:val="00BA63D2"/>
    <w:rPr>
      <w:sz w:val="16"/>
      <w:szCs w:val="16"/>
    </w:rPr>
  </w:style>
  <w:style w:type="paragraph" w:styleId="CommentText">
    <w:name w:val="annotation text"/>
    <w:basedOn w:val="Normal"/>
    <w:link w:val="CommentTextChar"/>
    <w:uiPriority w:val="99"/>
    <w:semiHidden/>
    <w:unhideWhenUsed/>
    <w:rsid w:val="00BA63D2"/>
  </w:style>
  <w:style w:type="character" w:customStyle="1" w:styleId="CommentTextChar">
    <w:name w:val="Comment Text Char"/>
    <w:basedOn w:val="DefaultParagraphFont"/>
    <w:link w:val="CommentText"/>
    <w:uiPriority w:val="99"/>
    <w:semiHidden/>
    <w:rsid w:val="00BA63D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A63D2"/>
    <w:rPr>
      <w:b/>
      <w:bCs/>
    </w:rPr>
  </w:style>
  <w:style w:type="character" w:customStyle="1" w:styleId="CommentSubjectChar">
    <w:name w:val="Comment Subject Char"/>
    <w:basedOn w:val="CommentTextChar"/>
    <w:link w:val="CommentSubject"/>
    <w:uiPriority w:val="99"/>
    <w:semiHidden/>
    <w:rsid w:val="00BA63D2"/>
    <w:rPr>
      <w:rFonts w:ascii="Arial" w:eastAsia="Times New Roman" w:hAnsi="Arial" w:cs="Times New Roman"/>
      <w:b/>
      <w:bCs/>
      <w:sz w:val="20"/>
      <w:szCs w:val="20"/>
      <w:lang w:eastAsia="en-GB"/>
    </w:rPr>
  </w:style>
  <w:style w:type="paragraph" w:styleId="Revision">
    <w:name w:val="Revision"/>
    <w:hidden/>
    <w:uiPriority w:val="99"/>
    <w:semiHidden/>
    <w:rsid w:val="00BA63D2"/>
    <w:pPr>
      <w:spacing w:after="0" w:line="240" w:lineRule="auto"/>
    </w:pPr>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BA63D2"/>
    <w:rPr>
      <w:rFonts w:ascii="Tahoma" w:hAnsi="Tahoma" w:cs="Tahoma"/>
      <w:sz w:val="16"/>
      <w:szCs w:val="16"/>
    </w:rPr>
  </w:style>
  <w:style w:type="character" w:customStyle="1" w:styleId="BalloonTextChar">
    <w:name w:val="Balloon Text Char"/>
    <w:basedOn w:val="DefaultParagraphFont"/>
    <w:link w:val="BalloonText"/>
    <w:uiPriority w:val="99"/>
    <w:semiHidden/>
    <w:rsid w:val="00BA63D2"/>
    <w:rPr>
      <w:rFonts w:ascii="Tahoma" w:eastAsia="Times New Roman" w:hAnsi="Tahoma" w:cs="Tahoma"/>
      <w:sz w:val="16"/>
      <w:szCs w:val="16"/>
      <w:lang w:eastAsia="en-GB"/>
    </w:rPr>
  </w:style>
  <w:style w:type="paragraph" w:styleId="ListParagraph">
    <w:name w:val="List Paragraph"/>
    <w:basedOn w:val="Normal"/>
    <w:uiPriority w:val="34"/>
    <w:qFormat/>
    <w:rsid w:val="001E05F1"/>
    <w:pPr>
      <w:ind w:left="720"/>
      <w:contextualSpacing/>
    </w:pPr>
  </w:style>
  <w:style w:type="character" w:customStyle="1" w:styleId="Heading1Char">
    <w:name w:val="Heading 1 Char"/>
    <w:aliases w:val="Heading 1 Heading1a Char,h1 Char,numbered indent 1 Char,ni1 Char,Part Char,Class Heading Char,Para indent 0 Char,Section Heading Char,Numbered - 1 Char,Paragraph No Char,H1 Char,Heading 1(Report Only) Char,A MAJOR/BOLD Char"/>
    <w:basedOn w:val="DefaultParagraphFont"/>
    <w:link w:val="Heading1"/>
    <w:uiPriority w:val="9"/>
    <w:rsid w:val="003B436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B4361"/>
    <w:rPr>
      <w:b/>
      <w:bCs/>
      <w:color w:val="1F497D" w:themeColor="text2"/>
      <w:sz w:val="80"/>
      <w:szCs w:val="80"/>
      <w:lang w:eastAsia="en-US"/>
    </w:rPr>
  </w:style>
  <w:style w:type="character" w:customStyle="1" w:styleId="TitleChar">
    <w:name w:val="Title Char"/>
    <w:basedOn w:val="DefaultParagraphFont"/>
    <w:link w:val="Title"/>
    <w:uiPriority w:val="10"/>
    <w:rsid w:val="003B4361"/>
    <w:rPr>
      <w:rFonts w:ascii="Arial" w:eastAsia="Times New Roman" w:hAnsi="Arial" w:cs="Times New Roman"/>
      <w:b/>
      <w:bCs/>
      <w:color w:val="1F497D" w:themeColor="text2"/>
      <w:sz w:val="80"/>
      <w:szCs w:val="80"/>
    </w:rPr>
  </w:style>
  <w:style w:type="paragraph" w:styleId="Subtitle">
    <w:name w:val="Subtitle"/>
    <w:basedOn w:val="Normal"/>
    <w:next w:val="Normal"/>
    <w:link w:val="SubtitleChar"/>
    <w:uiPriority w:val="11"/>
    <w:qFormat/>
    <w:rsid w:val="003B4361"/>
    <w:pPr>
      <w:numPr>
        <w:ilvl w:val="1"/>
      </w:numPr>
    </w:pPr>
    <w:rPr>
      <w:rFonts w:asciiTheme="majorHAnsi" w:eastAsiaTheme="majorEastAsia" w:hAnsiTheme="majorHAnsi" w:cstheme="majorBidi"/>
      <w:bCs/>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3B4361"/>
    <w:rPr>
      <w:rFonts w:asciiTheme="majorHAnsi" w:eastAsiaTheme="majorEastAsia" w:hAnsiTheme="majorHAnsi" w:cstheme="majorBidi"/>
      <w:bCs/>
      <w:i/>
      <w:iCs/>
      <w:color w:val="4F81BD" w:themeColor="accent1"/>
      <w:spacing w:val="15"/>
      <w:sz w:val="24"/>
      <w:szCs w:val="24"/>
    </w:rPr>
  </w:style>
  <w:style w:type="character" w:customStyle="1" w:styleId="Heading2Char">
    <w:name w:val="Heading 2 Char"/>
    <w:basedOn w:val="DefaultParagraphFont"/>
    <w:link w:val="Heading2"/>
    <w:uiPriority w:val="9"/>
    <w:semiHidden/>
    <w:rsid w:val="00B759A0"/>
    <w:rPr>
      <w:rFonts w:asciiTheme="majorHAnsi" w:eastAsiaTheme="majorEastAsia" w:hAnsiTheme="majorHAnsi" w:cstheme="majorBidi"/>
      <w:b/>
      <w:bCs/>
      <w:color w:val="4F81BD" w:themeColor="accent1"/>
      <w:sz w:val="26"/>
      <w:szCs w:val="26"/>
      <w:lang w:eastAsia="en-GB"/>
    </w:rPr>
  </w:style>
  <w:style w:type="paragraph" w:styleId="NoSpacing">
    <w:name w:val="No Spacing"/>
    <w:uiPriority w:val="1"/>
    <w:qFormat/>
    <w:rsid w:val="00054A3B"/>
    <w:pPr>
      <w:spacing w:after="0" w:line="240" w:lineRule="auto"/>
    </w:pPr>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7F2"/>
    <w:pPr>
      <w:spacing w:after="0" w:line="240" w:lineRule="auto"/>
    </w:pPr>
    <w:rPr>
      <w:rFonts w:ascii="Arial" w:eastAsia="Times New Roman" w:hAnsi="Arial" w:cs="Times New Roman"/>
      <w:sz w:val="20"/>
      <w:szCs w:val="20"/>
      <w:lang w:eastAsia="en-GB"/>
    </w:rPr>
  </w:style>
  <w:style w:type="paragraph" w:styleId="Heading1">
    <w:name w:val="heading 1"/>
    <w:aliases w:val="Heading 1 Heading1a,h1,numbered indent 1,ni1,Part,Class Heading,Para indent 0,Section Heading,Numbered - 1,Paragraph No,H1,Heading 1(Report Only),A MAJOR/BOLD,PA Chapter"/>
    <w:basedOn w:val="Normal"/>
    <w:next w:val="Normal"/>
    <w:link w:val="Heading1Char"/>
    <w:uiPriority w:val="9"/>
    <w:qFormat/>
    <w:rsid w:val="003B4361"/>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B759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57F2"/>
    <w:pPr>
      <w:tabs>
        <w:tab w:val="center" w:pos="4153"/>
        <w:tab w:val="right" w:pos="8306"/>
      </w:tabs>
    </w:pPr>
  </w:style>
  <w:style w:type="character" w:customStyle="1" w:styleId="HeaderChar">
    <w:name w:val="Header Char"/>
    <w:basedOn w:val="DefaultParagraphFont"/>
    <w:link w:val="Header"/>
    <w:rsid w:val="004E57F2"/>
    <w:rPr>
      <w:rFonts w:ascii="Arial" w:eastAsia="Times New Roman" w:hAnsi="Arial" w:cs="Times New Roman"/>
      <w:sz w:val="20"/>
      <w:szCs w:val="20"/>
      <w:lang w:eastAsia="en-GB"/>
    </w:rPr>
  </w:style>
  <w:style w:type="paragraph" w:styleId="Footer">
    <w:name w:val="footer"/>
    <w:basedOn w:val="Normal"/>
    <w:link w:val="FooterChar"/>
    <w:uiPriority w:val="99"/>
    <w:rsid w:val="004E57F2"/>
    <w:pPr>
      <w:tabs>
        <w:tab w:val="center" w:pos="4153"/>
        <w:tab w:val="right" w:pos="8306"/>
      </w:tabs>
    </w:pPr>
  </w:style>
  <w:style w:type="character" w:customStyle="1" w:styleId="FooterChar">
    <w:name w:val="Footer Char"/>
    <w:basedOn w:val="DefaultParagraphFont"/>
    <w:link w:val="Footer"/>
    <w:uiPriority w:val="99"/>
    <w:rsid w:val="004E57F2"/>
    <w:rPr>
      <w:rFonts w:ascii="Arial" w:eastAsia="Times New Roman" w:hAnsi="Arial" w:cs="Times New Roman"/>
      <w:sz w:val="20"/>
      <w:szCs w:val="20"/>
      <w:lang w:eastAsia="en-GB"/>
    </w:rPr>
  </w:style>
  <w:style w:type="character" w:styleId="PageNumber">
    <w:name w:val="page number"/>
    <w:basedOn w:val="DefaultParagraphFont"/>
    <w:rsid w:val="004E57F2"/>
  </w:style>
  <w:style w:type="character" w:styleId="CommentReference">
    <w:name w:val="annotation reference"/>
    <w:basedOn w:val="DefaultParagraphFont"/>
    <w:uiPriority w:val="99"/>
    <w:semiHidden/>
    <w:unhideWhenUsed/>
    <w:rsid w:val="00BA63D2"/>
    <w:rPr>
      <w:sz w:val="16"/>
      <w:szCs w:val="16"/>
    </w:rPr>
  </w:style>
  <w:style w:type="paragraph" w:styleId="CommentText">
    <w:name w:val="annotation text"/>
    <w:basedOn w:val="Normal"/>
    <w:link w:val="CommentTextChar"/>
    <w:uiPriority w:val="99"/>
    <w:semiHidden/>
    <w:unhideWhenUsed/>
    <w:rsid w:val="00BA63D2"/>
  </w:style>
  <w:style w:type="character" w:customStyle="1" w:styleId="CommentTextChar">
    <w:name w:val="Comment Text Char"/>
    <w:basedOn w:val="DefaultParagraphFont"/>
    <w:link w:val="CommentText"/>
    <w:uiPriority w:val="99"/>
    <w:semiHidden/>
    <w:rsid w:val="00BA63D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A63D2"/>
    <w:rPr>
      <w:b/>
      <w:bCs/>
    </w:rPr>
  </w:style>
  <w:style w:type="character" w:customStyle="1" w:styleId="CommentSubjectChar">
    <w:name w:val="Comment Subject Char"/>
    <w:basedOn w:val="CommentTextChar"/>
    <w:link w:val="CommentSubject"/>
    <w:uiPriority w:val="99"/>
    <w:semiHidden/>
    <w:rsid w:val="00BA63D2"/>
    <w:rPr>
      <w:rFonts w:ascii="Arial" w:eastAsia="Times New Roman" w:hAnsi="Arial" w:cs="Times New Roman"/>
      <w:b/>
      <w:bCs/>
      <w:sz w:val="20"/>
      <w:szCs w:val="20"/>
      <w:lang w:eastAsia="en-GB"/>
    </w:rPr>
  </w:style>
  <w:style w:type="paragraph" w:styleId="Revision">
    <w:name w:val="Revision"/>
    <w:hidden/>
    <w:uiPriority w:val="99"/>
    <w:semiHidden/>
    <w:rsid w:val="00BA63D2"/>
    <w:pPr>
      <w:spacing w:after="0" w:line="240" w:lineRule="auto"/>
    </w:pPr>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BA63D2"/>
    <w:rPr>
      <w:rFonts w:ascii="Tahoma" w:hAnsi="Tahoma" w:cs="Tahoma"/>
      <w:sz w:val="16"/>
      <w:szCs w:val="16"/>
    </w:rPr>
  </w:style>
  <w:style w:type="character" w:customStyle="1" w:styleId="BalloonTextChar">
    <w:name w:val="Balloon Text Char"/>
    <w:basedOn w:val="DefaultParagraphFont"/>
    <w:link w:val="BalloonText"/>
    <w:uiPriority w:val="99"/>
    <w:semiHidden/>
    <w:rsid w:val="00BA63D2"/>
    <w:rPr>
      <w:rFonts w:ascii="Tahoma" w:eastAsia="Times New Roman" w:hAnsi="Tahoma" w:cs="Tahoma"/>
      <w:sz w:val="16"/>
      <w:szCs w:val="16"/>
      <w:lang w:eastAsia="en-GB"/>
    </w:rPr>
  </w:style>
  <w:style w:type="paragraph" w:styleId="ListParagraph">
    <w:name w:val="List Paragraph"/>
    <w:basedOn w:val="Normal"/>
    <w:uiPriority w:val="34"/>
    <w:qFormat/>
    <w:rsid w:val="001E05F1"/>
    <w:pPr>
      <w:ind w:left="720"/>
      <w:contextualSpacing/>
    </w:pPr>
  </w:style>
  <w:style w:type="character" w:customStyle="1" w:styleId="Heading1Char">
    <w:name w:val="Heading 1 Char"/>
    <w:aliases w:val="Heading 1 Heading1a Char,h1 Char,numbered indent 1 Char,ni1 Char,Part Char,Class Heading Char,Para indent 0 Char,Section Heading Char,Numbered - 1 Char,Paragraph No Char,H1 Char,Heading 1(Report Only) Char,A MAJOR/BOLD Char"/>
    <w:basedOn w:val="DefaultParagraphFont"/>
    <w:link w:val="Heading1"/>
    <w:uiPriority w:val="9"/>
    <w:rsid w:val="003B436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B4361"/>
    <w:rPr>
      <w:b/>
      <w:bCs/>
      <w:color w:val="1F497D" w:themeColor="text2"/>
      <w:sz w:val="80"/>
      <w:szCs w:val="80"/>
      <w:lang w:eastAsia="en-US"/>
    </w:rPr>
  </w:style>
  <w:style w:type="character" w:customStyle="1" w:styleId="TitleChar">
    <w:name w:val="Title Char"/>
    <w:basedOn w:val="DefaultParagraphFont"/>
    <w:link w:val="Title"/>
    <w:uiPriority w:val="10"/>
    <w:rsid w:val="003B4361"/>
    <w:rPr>
      <w:rFonts w:ascii="Arial" w:eastAsia="Times New Roman" w:hAnsi="Arial" w:cs="Times New Roman"/>
      <w:b/>
      <w:bCs/>
      <w:color w:val="1F497D" w:themeColor="text2"/>
      <w:sz w:val="80"/>
      <w:szCs w:val="80"/>
    </w:rPr>
  </w:style>
  <w:style w:type="paragraph" w:styleId="Subtitle">
    <w:name w:val="Subtitle"/>
    <w:basedOn w:val="Normal"/>
    <w:next w:val="Normal"/>
    <w:link w:val="SubtitleChar"/>
    <w:uiPriority w:val="11"/>
    <w:qFormat/>
    <w:rsid w:val="003B4361"/>
    <w:pPr>
      <w:numPr>
        <w:ilvl w:val="1"/>
      </w:numPr>
    </w:pPr>
    <w:rPr>
      <w:rFonts w:asciiTheme="majorHAnsi" w:eastAsiaTheme="majorEastAsia" w:hAnsiTheme="majorHAnsi" w:cstheme="majorBidi"/>
      <w:bCs/>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3B4361"/>
    <w:rPr>
      <w:rFonts w:asciiTheme="majorHAnsi" w:eastAsiaTheme="majorEastAsia" w:hAnsiTheme="majorHAnsi" w:cstheme="majorBidi"/>
      <w:bCs/>
      <w:i/>
      <w:iCs/>
      <w:color w:val="4F81BD" w:themeColor="accent1"/>
      <w:spacing w:val="15"/>
      <w:sz w:val="24"/>
      <w:szCs w:val="24"/>
    </w:rPr>
  </w:style>
  <w:style w:type="character" w:customStyle="1" w:styleId="Heading2Char">
    <w:name w:val="Heading 2 Char"/>
    <w:basedOn w:val="DefaultParagraphFont"/>
    <w:link w:val="Heading2"/>
    <w:uiPriority w:val="9"/>
    <w:semiHidden/>
    <w:rsid w:val="00B759A0"/>
    <w:rPr>
      <w:rFonts w:asciiTheme="majorHAnsi" w:eastAsiaTheme="majorEastAsia" w:hAnsiTheme="majorHAnsi" w:cstheme="majorBidi"/>
      <w:b/>
      <w:bCs/>
      <w:color w:val="4F81BD" w:themeColor="accent1"/>
      <w:sz w:val="26"/>
      <w:szCs w:val="26"/>
      <w:lang w:eastAsia="en-GB"/>
    </w:rPr>
  </w:style>
  <w:style w:type="paragraph" w:styleId="NoSpacing">
    <w:name w:val="No Spacing"/>
    <w:uiPriority w:val="1"/>
    <w:qFormat/>
    <w:rsid w:val="00054A3B"/>
    <w:pPr>
      <w:spacing w:after="0" w:line="240" w:lineRule="auto"/>
    </w:pPr>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1315</Words>
  <Characters>7501</Characters>
  <Application>Microsoft Office Word</Application>
  <DocSecurity>0</DocSecurity>
  <PresentationFormat/>
  <Lines>62</Lines>
  <Paragraphs>17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8799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Featherstone</dc:creator>
  <cp:lastModifiedBy>Cat De Jong</cp:lastModifiedBy>
  <cp:revision>5</cp:revision>
  <cp:lastPrinted>2014-11-10T12:00:00Z</cp:lastPrinted>
  <dcterms:created xsi:type="dcterms:W3CDTF">2014-11-03T16:42:00Z</dcterms:created>
  <dcterms:modified xsi:type="dcterms:W3CDTF">2014-11-10T12:01:00Z</dcterms:modified>
  <dc:language/>
  <cp:version/>
</cp:coreProperties>
</file>