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ED" w:rsidRPr="00EC4E74" w:rsidRDefault="00A3558C" w:rsidP="00EC4E74">
      <w:pPr>
        <w:rPr>
          <w:b/>
          <w:color w:val="0072C6" w:themeColor="text2"/>
          <w:sz w:val="32"/>
        </w:rPr>
      </w:pPr>
      <w:r>
        <w:rPr>
          <w:b/>
          <w:noProof/>
          <w:color w:val="0072C6" w:themeColor="text2"/>
          <w:sz w:val="32"/>
          <w:lang w:eastAsia="en-GB"/>
        </w:rPr>
        <mc:AlternateContent>
          <mc:Choice Requires="wps">
            <w:drawing>
              <wp:anchor distT="0" distB="0" distL="114300" distR="114300" simplePos="0" relativeHeight="251659264" behindDoc="0" locked="0" layoutInCell="1" allowOverlap="1" wp14:anchorId="3226F4F0" wp14:editId="1B8F6FB6">
                <wp:simplePos x="0" y="0"/>
                <wp:positionH relativeFrom="column">
                  <wp:posOffset>5224145</wp:posOffset>
                </wp:positionH>
                <wp:positionV relativeFrom="paragraph">
                  <wp:posOffset>-881380</wp:posOffset>
                </wp:positionV>
                <wp:extent cx="12668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58C" w:rsidRDefault="00A3558C" w:rsidP="00A3558C">
                            <w:r>
                              <w:rPr>
                                <w:noProof/>
                                <w:lang w:eastAsia="en-GB"/>
                              </w:rPr>
                              <w:drawing>
                                <wp:inline distT="0" distB="0" distL="0" distR="0" wp14:anchorId="65679AF8" wp14:editId="52B11B1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35pt;margin-top:-69.4pt;width:9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" fillcolor="white [3201]" stroked="f" strokeweight=".5pt">
                <v:textbox>
                  <w:txbxContent>
                    <w:p w:rsidR="00A3558C" w:rsidRDefault="00A3558C" w:rsidP="00A3558C">
                      <w:r>
                        <w:rPr>
                          <w:noProof/>
                          <w:lang w:eastAsia="en-GB"/>
                        </w:rPr>
                        <w:drawing>
                          <wp:inline distT="0" distB="0" distL="0" distR="0" wp14:anchorId="65679AF8" wp14:editId="52B11B1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v:textbox>
              </v:shape>
            </w:pict>
          </mc:Fallback>
        </mc:AlternateContent>
      </w:r>
      <w:r w:rsidR="00B34E99" w:rsidRPr="00EC4E74">
        <w:rPr>
          <w:b/>
          <w:color w:val="0072C6" w:themeColor="text2"/>
          <w:sz w:val="32"/>
        </w:rPr>
        <w:t xml:space="preserve">COMMISSIONING FOR CARERS PRINCIPLES </w:t>
      </w:r>
      <w:r w:rsidR="004313ED" w:rsidRPr="00EC4E74">
        <w:rPr>
          <w:b/>
          <w:color w:val="0072C6" w:themeColor="text2"/>
          <w:sz w:val="32"/>
        </w:rPr>
        <w:t xml:space="preserve"> </w:t>
      </w:r>
      <w:bookmarkStart w:id="0" w:name="_GoBack"/>
      <w:bookmarkEnd w:id="0"/>
    </w:p>
    <w:p w:rsidR="000923A2" w:rsidRPr="000923A2" w:rsidRDefault="000923A2" w:rsidP="000923A2">
      <w:pPr>
        <w:pStyle w:val="Heading2"/>
        <w:numPr>
          <w:ilvl w:val="0"/>
          <w:numId w:val="0"/>
        </w:numPr>
        <w:spacing w:line="340" w:lineRule="exact"/>
        <w:rPr>
          <w:sz w:val="24"/>
          <w:szCs w:val="24"/>
        </w:rPr>
      </w:pPr>
      <w:bookmarkStart w:id="1" w:name="_Toc404762937"/>
    </w:p>
    <w:p w:rsidR="004D616A" w:rsidRPr="00EC4E74" w:rsidRDefault="008B5F5A" w:rsidP="000923A2">
      <w:pPr>
        <w:pStyle w:val="Heading2"/>
        <w:numPr>
          <w:ilvl w:val="0"/>
          <w:numId w:val="0"/>
        </w:numPr>
        <w:spacing w:line="340" w:lineRule="exact"/>
      </w:pPr>
      <w:r w:rsidRPr="00EC4E74">
        <w:t>Principle 9</w:t>
      </w:r>
      <w:r w:rsidR="00927D20">
        <w:t xml:space="preserve"> -</w:t>
      </w:r>
      <w:r w:rsidRPr="00EC4E74">
        <w:t xml:space="preserve"> </w:t>
      </w:r>
      <w:r w:rsidR="00533D22" w:rsidRPr="00EC4E74">
        <w:t>Invest in</w:t>
      </w:r>
      <w:r w:rsidRPr="00EC4E74">
        <w:t xml:space="preserve"> carers to sustain and save</w:t>
      </w:r>
      <w:bookmarkStart w:id="2" w:name="_Toc404767787"/>
      <w:bookmarkEnd w:id="1"/>
      <w:bookmarkEnd w:id="2"/>
    </w:p>
    <w:p w:rsidR="006618DC" w:rsidRPr="00F3598E" w:rsidRDefault="006618DC" w:rsidP="00F3598E">
      <w:pPr>
        <w:pStyle w:val="ListParagraph"/>
        <w:spacing w:line="340" w:lineRule="exact"/>
        <w:ind w:left="0"/>
        <w:rPr>
          <w:rFonts w:eastAsiaTheme="majorEastAsia" w:cs="Arial"/>
          <w:iCs/>
          <w:color w:val="A00054" w:themeColor="accent2"/>
          <w:szCs w:val="24"/>
        </w:rPr>
      </w:pPr>
    </w:p>
    <w:p w:rsidR="00174083" w:rsidRPr="002A4E21" w:rsidRDefault="004B15C6" w:rsidP="00F3598E">
      <w:pPr>
        <w:spacing w:line="340" w:lineRule="exact"/>
        <w:rPr>
          <w:highlight w:val="yellow"/>
        </w:rPr>
      </w:pPr>
      <w:r w:rsidRPr="004B15C6">
        <w:rPr>
          <w:rFonts w:cs="Arial"/>
          <w:szCs w:val="24"/>
        </w:rPr>
        <w:t>Carers make a critical and underappreciated contribution not only to loved ones, neighbours and friends, but to the very sustainability of the NHS</w:t>
      </w:r>
      <w:r w:rsidR="008D3A90">
        <w:rPr>
          <w:rFonts w:cs="Arial"/>
          <w:szCs w:val="24"/>
        </w:rPr>
        <w:t>.</w:t>
      </w:r>
      <w:r w:rsidR="00970BDB" w:rsidRPr="00FB42C3">
        <w:rPr>
          <w:rFonts w:cs="Arial"/>
          <w:szCs w:val="24"/>
        </w:rPr>
        <w:t xml:space="preserve"> However, too often carers do not receive the recognition and support that they need and deserve.  </w:t>
      </w:r>
      <w:r w:rsidR="00970BDB">
        <w:rPr>
          <w:rFonts w:cs="Arial"/>
          <w:szCs w:val="24"/>
        </w:rPr>
        <w:t>Investing in carers to help them</w:t>
      </w:r>
      <w:r w:rsidR="00970BDB" w:rsidRPr="00FB42C3">
        <w:rPr>
          <w:rFonts w:cs="Arial"/>
          <w:szCs w:val="24"/>
        </w:rPr>
        <w:t xml:space="preserve"> provide better care and to stay well themselves contribute</w:t>
      </w:r>
      <w:r w:rsidR="00970BDB">
        <w:rPr>
          <w:rFonts w:cs="Arial"/>
          <w:szCs w:val="24"/>
        </w:rPr>
        <w:t>s</w:t>
      </w:r>
      <w:r w:rsidR="00970BDB" w:rsidRPr="00FB42C3">
        <w:rPr>
          <w:rFonts w:cs="Arial"/>
          <w:szCs w:val="24"/>
        </w:rPr>
        <w:t xml:space="preserve"> to </w:t>
      </w:r>
      <w:r w:rsidR="00970BDB">
        <w:rPr>
          <w:rFonts w:cs="Arial"/>
          <w:szCs w:val="24"/>
        </w:rPr>
        <w:t>better lives for those needing care and more effective use of NHS resources.</w:t>
      </w:r>
      <w:r w:rsidR="00970BDB" w:rsidRPr="00FB42C3">
        <w:rPr>
          <w:rFonts w:cs="Arial"/>
          <w:szCs w:val="24"/>
        </w:rPr>
        <w:t xml:space="preserve">  </w:t>
      </w:r>
      <w:r w:rsidR="00970BDB">
        <w:rPr>
          <w:rFonts w:cs="Arial"/>
          <w:szCs w:val="24"/>
        </w:rPr>
        <w:t xml:space="preserve">For example, effective support for carers may reduce unplanned admissions for carers and the people for whom they care </w:t>
      </w:r>
      <w:r w:rsidR="006803C9">
        <w:rPr>
          <w:rFonts w:cs="Arial"/>
          <w:szCs w:val="24"/>
        </w:rPr>
        <w:t xml:space="preserve">for </w:t>
      </w:r>
      <w:r w:rsidR="00970BDB">
        <w:rPr>
          <w:rFonts w:cs="Arial"/>
          <w:szCs w:val="24"/>
        </w:rPr>
        <w:t>and may in certain circumstances help save money</w:t>
      </w:r>
      <w:r w:rsidR="00174083" w:rsidRPr="00970BDB">
        <w:rPr>
          <w:rStyle w:val="EndnoteReference"/>
          <w:rFonts w:cs="Arial"/>
          <w:szCs w:val="24"/>
        </w:rPr>
        <w:endnoteReference w:id="2"/>
      </w:r>
      <w:r w:rsidR="00174083" w:rsidRPr="00970BDB">
        <w:t xml:space="preserve">.    </w:t>
      </w:r>
    </w:p>
    <w:p w:rsidR="006B098B" w:rsidRPr="00757F9C" w:rsidRDefault="006B098B" w:rsidP="00F3598E">
      <w:pPr>
        <w:autoSpaceDE w:val="0"/>
        <w:autoSpaceDN w:val="0"/>
        <w:adjustRightInd w:val="0"/>
        <w:spacing w:line="340" w:lineRule="exact"/>
        <w:rPr>
          <w:rFonts w:cs="Arial"/>
          <w:szCs w:val="24"/>
        </w:rPr>
      </w:pPr>
    </w:p>
    <w:p w:rsidR="004313ED" w:rsidRDefault="004313ED" w:rsidP="00F3598E">
      <w:pPr>
        <w:tabs>
          <w:tab w:val="left" w:pos="0"/>
        </w:tabs>
        <w:spacing w:line="340" w:lineRule="exact"/>
        <w:contextualSpacing/>
        <w:rPr>
          <w:rFonts w:cs="Arial"/>
          <w:b/>
          <w:szCs w:val="24"/>
        </w:rPr>
      </w:pPr>
      <w:r w:rsidRPr="00487549">
        <w:rPr>
          <w:rFonts w:cs="Arial"/>
          <w:b/>
          <w:szCs w:val="24"/>
        </w:rPr>
        <w:t xml:space="preserve">(Select one colour only. </w:t>
      </w:r>
      <w:r w:rsidR="00A201A0">
        <w:rPr>
          <w:rFonts w:cs="Arial"/>
          <w:b/>
          <w:szCs w:val="24"/>
        </w:rPr>
        <w:t xml:space="preserve">Rate </w:t>
      </w:r>
      <w:r w:rsidR="00A201A0" w:rsidRPr="00487549">
        <w:rPr>
          <w:rFonts w:cs="Arial"/>
          <w:b/>
          <w:szCs w:val="24"/>
        </w:rPr>
        <w:t xml:space="preserve">where </w:t>
      </w:r>
      <w:r w:rsidRPr="00487549">
        <w:rPr>
          <w:rFonts w:cs="Arial"/>
          <w:b/>
          <w:color w:val="FF0000"/>
          <w:szCs w:val="24"/>
        </w:rPr>
        <w:t xml:space="preserve">red </w:t>
      </w:r>
      <w:r w:rsidRPr="00487549">
        <w:rPr>
          <w:rFonts w:cs="Arial"/>
          <w:b/>
          <w:szCs w:val="24"/>
        </w:rPr>
        <w:t xml:space="preserve">lowest----------and </w:t>
      </w:r>
      <w:r w:rsidRPr="00487549">
        <w:rPr>
          <w:rFonts w:cs="Arial"/>
          <w:b/>
          <w:color w:val="00B050"/>
          <w:szCs w:val="24"/>
        </w:rPr>
        <w:t xml:space="preserve">green </w:t>
      </w:r>
      <w:r w:rsidRPr="00487549">
        <w:rPr>
          <w:rFonts w:cs="Arial"/>
          <w:b/>
          <w:szCs w:val="24"/>
        </w:rPr>
        <w:t xml:space="preserve">highest)  </w:t>
      </w:r>
    </w:p>
    <w:p w:rsidR="00D91E2F" w:rsidRPr="00487549" w:rsidRDefault="00D91E2F" w:rsidP="00F3598E">
      <w:pPr>
        <w:tabs>
          <w:tab w:val="left" w:pos="0"/>
        </w:tabs>
        <w:spacing w:line="340" w:lineRule="exact"/>
        <w:contextualSpacing/>
        <w:rPr>
          <w:rFonts w:cs="Arial"/>
          <w:b/>
          <w:szCs w:val="24"/>
        </w:rPr>
      </w:pPr>
    </w:p>
    <w:p w:rsidR="004313ED" w:rsidRDefault="004313ED" w:rsidP="00F3598E">
      <w:pPr>
        <w:pStyle w:val="ListParagraph"/>
        <w:spacing w:line="340" w:lineRule="exact"/>
        <w:ind w:left="0"/>
        <w:rPr>
          <w:rFonts w:cs="Arial"/>
          <w:szCs w:val="24"/>
        </w:rPr>
      </w:pPr>
      <w:r w:rsidRPr="004950F4">
        <w:rPr>
          <w:rFonts w:cs="Arial"/>
          <w:szCs w:val="24"/>
        </w:rPr>
        <w:t xml:space="preserve">How </w:t>
      </w:r>
      <w:r>
        <w:rPr>
          <w:rFonts w:cs="Arial"/>
          <w:szCs w:val="24"/>
        </w:rPr>
        <w:t>assured</w:t>
      </w:r>
      <w:r w:rsidRPr="004950F4">
        <w:rPr>
          <w:rFonts w:cs="Arial"/>
          <w:szCs w:val="24"/>
        </w:rPr>
        <w:t xml:space="preserve"> are you that your business case template and criteria for carers’ services focus on commissioning for investment and value?</w:t>
      </w:r>
    </w:p>
    <w:p w:rsidR="00F3598E" w:rsidRDefault="00F3598E" w:rsidP="00F3598E">
      <w:pPr>
        <w:pStyle w:val="ListParagraph"/>
        <w:spacing w:line="340" w:lineRule="exact"/>
        <w:ind w:left="0"/>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202450614"/>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F3598E">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1596901463"/>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314221728"/>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D6314F" w:rsidRDefault="004313ED" w:rsidP="00F3598E">
      <w:pPr>
        <w:pStyle w:val="ListParagraph"/>
        <w:spacing w:line="340" w:lineRule="exact"/>
        <w:ind w:left="0"/>
        <w:rPr>
          <w:rFonts w:cs="Arial"/>
          <w:sz w:val="20"/>
          <w:szCs w:val="20"/>
        </w:rPr>
      </w:pPr>
      <w:r w:rsidDel="000950C9">
        <w:rPr>
          <w:rFonts w:cs="Arial"/>
          <w:szCs w:val="24"/>
        </w:rPr>
        <w:t xml:space="preserve"> </w:t>
      </w:r>
    </w:p>
    <w:p w:rsidR="004313ED" w:rsidRDefault="004313ED" w:rsidP="00F3598E">
      <w:pPr>
        <w:pStyle w:val="ListParagraph"/>
        <w:spacing w:line="340" w:lineRule="exact"/>
        <w:ind w:left="0"/>
        <w:rPr>
          <w:rFonts w:cs="Arial"/>
          <w:szCs w:val="24"/>
        </w:rPr>
      </w:pPr>
      <w:r>
        <w:rPr>
          <w:rFonts w:cs="Arial"/>
          <w:szCs w:val="24"/>
        </w:rPr>
        <w:t xml:space="preserve">What could you do to improve the </w:t>
      </w:r>
      <w:r w:rsidR="00A201A0">
        <w:rPr>
          <w:rFonts w:cs="Arial"/>
          <w:szCs w:val="24"/>
        </w:rPr>
        <w:t>rating</w:t>
      </w:r>
      <w:r>
        <w:rPr>
          <w:rFonts w:cs="Arial"/>
          <w:szCs w:val="24"/>
        </w:rPr>
        <w:t>? --------------------------------------------------------------------------------------------------------------------------------------------------------------------------</w:t>
      </w:r>
    </w:p>
    <w:p w:rsidR="004313ED" w:rsidRDefault="004313ED" w:rsidP="00F3598E">
      <w:pPr>
        <w:pStyle w:val="ListParagraph"/>
        <w:spacing w:line="340" w:lineRule="exact"/>
        <w:ind w:left="0"/>
        <w:rPr>
          <w:rFonts w:cs="Arial"/>
          <w:szCs w:val="24"/>
        </w:rPr>
      </w:pPr>
      <w:r w:rsidRPr="004950F4">
        <w:rPr>
          <w:rFonts w:cs="Arial"/>
          <w:szCs w:val="24"/>
        </w:rPr>
        <w:t xml:space="preserve">How </w:t>
      </w:r>
      <w:r>
        <w:rPr>
          <w:rFonts w:cs="Arial"/>
          <w:szCs w:val="24"/>
        </w:rPr>
        <w:t>assured</w:t>
      </w:r>
      <w:r w:rsidRPr="004950F4">
        <w:rPr>
          <w:rFonts w:cs="Arial"/>
          <w:szCs w:val="24"/>
        </w:rPr>
        <w:t xml:space="preserve"> are you that </w:t>
      </w:r>
      <w:r w:rsidRPr="00176EAB">
        <w:rPr>
          <w:rFonts w:cs="Arial"/>
          <w:szCs w:val="24"/>
        </w:rPr>
        <w:t>that resources for carers have been appropri</w:t>
      </w:r>
      <w:r>
        <w:rPr>
          <w:rFonts w:cs="Arial"/>
          <w:szCs w:val="24"/>
        </w:rPr>
        <w:t>ately allocated as part of the Better Care F</w:t>
      </w:r>
      <w:r w:rsidRPr="00176EAB">
        <w:rPr>
          <w:rFonts w:cs="Arial"/>
          <w:szCs w:val="24"/>
        </w:rPr>
        <w:t>und</w:t>
      </w:r>
      <w:r w:rsidRPr="004950F4">
        <w:rPr>
          <w:rFonts w:cs="Arial"/>
          <w:szCs w:val="24"/>
        </w:rPr>
        <w:t>?</w:t>
      </w:r>
    </w:p>
    <w:p w:rsidR="00F3598E" w:rsidRDefault="00F3598E" w:rsidP="00F3598E">
      <w:pPr>
        <w:pStyle w:val="ListParagraph"/>
        <w:spacing w:line="340" w:lineRule="exact"/>
        <w:ind w:left="0"/>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1106769015"/>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F3598E">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380407729"/>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205418976"/>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F3598E">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D6314F" w:rsidRDefault="004313ED" w:rsidP="00F3598E">
      <w:pPr>
        <w:pStyle w:val="ListParagraph"/>
        <w:spacing w:line="340" w:lineRule="exact"/>
        <w:ind w:left="0"/>
        <w:rPr>
          <w:rFonts w:cs="Arial"/>
          <w:sz w:val="20"/>
          <w:szCs w:val="20"/>
        </w:rPr>
      </w:pPr>
      <w:r w:rsidDel="000950C9">
        <w:rPr>
          <w:rFonts w:cs="Arial"/>
          <w:szCs w:val="24"/>
        </w:rPr>
        <w:t xml:space="preserve"> </w:t>
      </w:r>
    </w:p>
    <w:p w:rsidR="004313ED" w:rsidRDefault="004313ED" w:rsidP="00F3598E">
      <w:pPr>
        <w:pStyle w:val="ListParagraph"/>
        <w:spacing w:line="340" w:lineRule="exact"/>
        <w:ind w:left="0"/>
        <w:rPr>
          <w:rFonts w:cs="Arial"/>
          <w:szCs w:val="24"/>
        </w:rPr>
      </w:pPr>
      <w:r>
        <w:rPr>
          <w:rFonts w:cs="Arial"/>
          <w:szCs w:val="24"/>
        </w:rPr>
        <w:t xml:space="preserve">What could you do to improve the </w:t>
      </w:r>
      <w:r w:rsidR="00A201A0">
        <w:rPr>
          <w:rFonts w:cs="Arial"/>
          <w:szCs w:val="24"/>
        </w:rPr>
        <w:t>rating</w:t>
      </w:r>
      <w:r>
        <w:rPr>
          <w:rFonts w:cs="Arial"/>
          <w:szCs w:val="24"/>
        </w:rPr>
        <w:t>? --------------------------------------------------------------------------------------------------------------------------------------------------------------------------</w:t>
      </w:r>
    </w:p>
    <w:p w:rsidR="00F3598E" w:rsidRDefault="00F3598E" w:rsidP="00F3598E">
      <w:pPr>
        <w:pStyle w:val="ListParagraph"/>
        <w:spacing w:line="340" w:lineRule="exact"/>
        <w:ind w:left="0"/>
        <w:rPr>
          <w:rFonts w:cs="Arial"/>
          <w:szCs w:val="24"/>
        </w:rPr>
      </w:pPr>
    </w:p>
    <w:p w:rsidR="004313ED" w:rsidRDefault="004313ED" w:rsidP="00F3598E">
      <w:pPr>
        <w:pStyle w:val="ListParagraph"/>
        <w:spacing w:line="340" w:lineRule="exact"/>
        <w:ind w:left="0"/>
        <w:rPr>
          <w:b/>
          <w:color w:val="0072C6" w:themeColor="text2"/>
          <w:szCs w:val="24"/>
        </w:rPr>
      </w:pPr>
      <w:r w:rsidRPr="00EC4E74">
        <w:rPr>
          <w:b/>
          <w:color w:val="0072C6" w:themeColor="text2"/>
          <w:sz w:val="32"/>
        </w:rPr>
        <w:t xml:space="preserve">Ask </w:t>
      </w:r>
      <w:r w:rsidR="00992FD8">
        <w:rPr>
          <w:rFonts w:cs="Arial"/>
          <w:b/>
          <w:color w:val="0072C6" w:themeColor="text2"/>
          <w:sz w:val="32"/>
          <w:szCs w:val="32"/>
        </w:rPr>
        <w:t>yourself</w:t>
      </w:r>
      <w:r w:rsidRPr="00EC4E74">
        <w:rPr>
          <w:b/>
          <w:color w:val="0072C6" w:themeColor="text2"/>
          <w:sz w:val="32"/>
        </w:rPr>
        <w:t>…</w:t>
      </w:r>
    </w:p>
    <w:p w:rsidR="00F3598E" w:rsidRPr="00F3598E" w:rsidRDefault="00F3598E" w:rsidP="00F3598E">
      <w:pPr>
        <w:pStyle w:val="ListParagraph"/>
        <w:spacing w:line="340" w:lineRule="exact"/>
        <w:ind w:left="0"/>
        <w:rPr>
          <w:b/>
          <w:color w:val="0072C6" w:themeColor="text2"/>
          <w:szCs w:val="24"/>
        </w:rPr>
      </w:pP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Can you start small then increase investment should this provide value for money?</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 xml:space="preserve">Are you aware of duties in the </w:t>
      </w:r>
      <w:hyperlink r:id="rId14" w:history="1">
        <w:r w:rsidRPr="00D91E2F">
          <w:rPr>
            <w:rStyle w:val="Hyperlink"/>
            <w:rFonts w:cs="Arial"/>
            <w:szCs w:val="24"/>
          </w:rPr>
          <w:t xml:space="preserve">Care Act </w:t>
        </w:r>
        <w:r w:rsidR="00D91E2F" w:rsidRPr="00D91E2F">
          <w:rPr>
            <w:rStyle w:val="Hyperlink"/>
            <w:rFonts w:cs="Arial"/>
            <w:szCs w:val="24"/>
          </w:rPr>
          <w:t>2014</w:t>
        </w:r>
      </w:hyperlink>
      <w:r w:rsidR="00D91E2F">
        <w:rPr>
          <w:rFonts w:cs="Arial"/>
          <w:szCs w:val="24"/>
        </w:rPr>
        <w:t xml:space="preserve"> </w:t>
      </w:r>
      <w:r w:rsidR="00F251B1">
        <w:rPr>
          <w:rFonts w:cs="Arial"/>
          <w:szCs w:val="24"/>
        </w:rPr>
        <w:t xml:space="preserve">and the </w:t>
      </w:r>
      <w:hyperlink r:id="rId15" w:history="1">
        <w:r w:rsidR="00F251B1" w:rsidRPr="00D91E2F">
          <w:rPr>
            <w:rStyle w:val="Hyperlink"/>
            <w:rFonts w:cs="Arial"/>
            <w:szCs w:val="24"/>
          </w:rPr>
          <w:t>Children and Families Act</w:t>
        </w:r>
        <w:r w:rsidR="00D91E2F" w:rsidRPr="00D91E2F">
          <w:rPr>
            <w:rStyle w:val="Hyperlink"/>
            <w:rFonts w:cs="Arial"/>
            <w:szCs w:val="24"/>
          </w:rPr>
          <w:t xml:space="preserve"> 2014</w:t>
        </w:r>
      </w:hyperlink>
      <w:r w:rsidR="00F251B1">
        <w:rPr>
          <w:rFonts w:cs="Arial"/>
          <w:szCs w:val="24"/>
        </w:rPr>
        <w:t xml:space="preserve"> </w:t>
      </w:r>
      <w:r w:rsidR="00F251B1" w:rsidRPr="00281EB7">
        <w:rPr>
          <w:rFonts w:cs="Arial"/>
          <w:szCs w:val="24"/>
        </w:rPr>
        <w:t xml:space="preserve">to identify, assess and support </w:t>
      </w:r>
      <w:r w:rsidRPr="00281EB7">
        <w:rPr>
          <w:rFonts w:cs="Arial"/>
          <w:szCs w:val="24"/>
        </w:rPr>
        <w:t>carers</w:t>
      </w:r>
      <w:r w:rsidR="00F251B1">
        <w:rPr>
          <w:rFonts w:cs="Arial"/>
          <w:szCs w:val="24"/>
        </w:rPr>
        <w:t xml:space="preserve"> and co-operate with the local authority</w:t>
      </w:r>
      <w:r w:rsidRPr="00281EB7">
        <w:rPr>
          <w:rFonts w:cs="Arial"/>
          <w:szCs w:val="24"/>
        </w:rPr>
        <w:t xml:space="preserve">? </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 xml:space="preserve">Is there an assurance framework in your contracts? </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Have you considered combining resources by co-ordinating services through a central consortium?</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lastRenderedPageBreak/>
        <w:t>Have you considered co-production around key outcomes?</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Have you considered who can deliver the service most efficiently by mapping the services to find crossover and overlap?</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Have you considered carers to be included in Commissioning for Quality and Innovation (CQUINS) payment schemes?</w:t>
      </w:r>
    </w:p>
    <w:p w:rsidR="004313ED" w:rsidRPr="00281EB7" w:rsidRDefault="004313ED" w:rsidP="006803C9">
      <w:pPr>
        <w:pStyle w:val="ListParagraph"/>
        <w:numPr>
          <w:ilvl w:val="0"/>
          <w:numId w:val="30"/>
        </w:numPr>
        <w:spacing w:line="340" w:lineRule="exact"/>
        <w:ind w:left="360"/>
        <w:rPr>
          <w:rFonts w:cs="Arial"/>
          <w:szCs w:val="24"/>
        </w:rPr>
      </w:pPr>
      <w:r>
        <w:rPr>
          <w:rFonts w:cs="Arial"/>
          <w:szCs w:val="24"/>
        </w:rPr>
        <w:t>Are you confident that you have</w:t>
      </w:r>
      <w:r w:rsidRPr="00281EB7">
        <w:rPr>
          <w:rFonts w:cs="Arial"/>
          <w:szCs w:val="24"/>
        </w:rPr>
        <w:t xml:space="preserve"> identified the interventions/support that your local populations require?</w:t>
      </w:r>
    </w:p>
    <w:p w:rsidR="004313ED" w:rsidRPr="00281EB7" w:rsidRDefault="004313ED" w:rsidP="006803C9">
      <w:pPr>
        <w:pStyle w:val="ListParagraph"/>
        <w:numPr>
          <w:ilvl w:val="0"/>
          <w:numId w:val="30"/>
        </w:numPr>
        <w:spacing w:line="340" w:lineRule="exact"/>
        <w:ind w:left="360"/>
        <w:rPr>
          <w:rFonts w:cs="Arial"/>
          <w:szCs w:val="24"/>
        </w:rPr>
      </w:pPr>
      <w:r w:rsidRPr="00281EB7">
        <w:rPr>
          <w:rFonts w:cs="Arial"/>
          <w:szCs w:val="24"/>
        </w:rPr>
        <w:t xml:space="preserve">Have you considered undertaking or commissioning a carer Social Return on Investment project? </w:t>
      </w:r>
    </w:p>
    <w:p w:rsidR="004313ED" w:rsidRPr="00EC4E74" w:rsidRDefault="004313ED" w:rsidP="00F3598E">
      <w:pPr>
        <w:pStyle w:val="ListParagraph"/>
        <w:spacing w:line="340" w:lineRule="exact"/>
        <w:ind w:left="0"/>
        <w:rPr>
          <w:b/>
        </w:rPr>
      </w:pPr>
    </w:p>
    <w:p w:rsidR="004313ED" w:rsidRPr="00EC4E74" w:rsidRDefault="004313ED" w:rsidP="004313ED">
      <w:pPr>
        <w:spacing w:line="360" w:lineRule="auto"/>
        <w:rPr>
          <w:b/>
          <w:color w:val="0072C6" w:themeColor="text2"/>
          <w:sz w:val="32"/>
        </w:rPr>
      </w:pPr>
      <w:r w:rsidRPr="00EC4E74">
        <w:rPr>
          <w:b/>
          <w:color w:val="0072C6" w:themeColor="text2"/>
          <w:sz w:val="32"/>
        </w:rPr>
        <w:t>Cost effective interventions:</w:t>
      </w:r>
    </w:p>
    <w:p w:rsidR="004313ED" w:rsidRDefault="004313ED" w:rsidP="00BA6521">
      <w:pPr>
        <w:spacing w:line="340" w:lineRule="exact"/>
        <w:rPr>
          <w:rFonts w:cs="Arial"/>
          <w:color w:val="000000" w:themeColor="text1"/>
          <w:szCs w:val="24"/>
        </w:rPr>
      </w:pPr>
      <w:r w:rsidRPr="00281EB7">
        <w:rPr>
          <w:rFonts w:cs="Arial"/>
          <w:color w:val="000000" w:themeColor="text1"/>
          <w:szCs w:val="24"/>
        </w:rPr>
        <w:t>What the literature is telling us:</w:t>
      </w:r>
    </w:p>
    <w:p w:rsidR="00BA6521" w:rsidRPr="00281EB7" w:rsidRDefault="00BA6521" w:rsidP="00BA6521">
      <w:pPr>
        <w:spacing w:line="340" w:lineRule="exact"/>
        <w:rPr>
          <w:rFonts w:cs="Arial"/>
          <w:color w:val="000000" w:themeColor="text1"/>
          <w:szCs w:val="24"/>
        </w:rPr>
      </w:pPr>
    </w:p>
    <w:p w:rsidR="004313ED" w:rsidRPr="00281EB7" w:rsidRDefault="004313ED" w:rsidP="006803C9">
      <w:pPr>
        <w:pStyle w:val="ListParagraph"/>
        <w:numPr>
          <w:ilvl w:val="0"/>
          <w:numId w:val="31"/>
        </w:numPr>
        <w:spacing w:line="340" w:lineRule="exact"/>
        <w:rPr>
          <w:rFonts w:cs="Arial"/>
          <w:szCs w:val="24"/>
        </w:rPr>
      </w:pPr>
      <w:r w:rsidRPr="00281EB7">
        <w:rPr>
          <w:rFonts w:cs="Arial"/>
          <w:szCs w:val="24"/>
        </w:rPr>
        <w:t>Evidence from Clifford et al 2011</w:t>
      </w:r>
      <w:r w:rsidR="00187894">
        <w:rPr>
          <w:rFonts w:cs="Arial"/>
          <w:szCs w:val="24"/>
        </w:rPr>
        <w:t xml:space="preserve"> </w:t>
      </w:r>
      <w:r w:rsidRPr="00281EB7">
        <w:rPr>
          <w:rFonts w:cs="Arial"/>
          <w:szCs w:val="24"/>
        </w:rPr>
        <w:t>showed how Carers Centre annual impact of the benefits evaluated exceeded the total annual funding across the five Carers’ Centres evaluated by at least £68 million.</w:t>
      </w:r>
      <w:r w:rsidRPr="001D1EF0">
        <w:rPr>
          <w:rStyle w:val="EndnoteReference"/>
          <w:rFonts w:cs="Arial"/>
          <w:szCs w:val="24"/>
        </w:rPr>
        <w:endnoteReference w:id="3"/>
      </w:r>
      <w:r w:rsidRPr="00281EB7" w:rsidDel="001D1EF0">
        <w:rPr>
          <w:rFonts w:cs="Arial"/>
          <w:szCs w:val="24"/>
        </w:rPr>
        <w:t xml:space="preserve"> </w:t>
      </w:r>
    </w:p>
    <w:p w:rsidR="004313ED" w:rsidRPr="00281EB7" w:rsidRDefault="004313ED" w:rsidP="006803C9">
      <w:pPr>
        <w:pStyle w:val="ListParagraph"/>
        <w:numPr>
          <w:ilvl w:val="0"/>
          <w:numId w:val="31"/>
        </w:numPr>
        <w:spacing w:line="340" w:lineRule="exact"/>
        <w:rPr>
          <w:rFonts w:cs="Arial"/>
          <w:szCs w:val="24"/>
        </w:rPr>
      </w:pPr>
      <w:r w:rsidRPr="00281EB7">
        <w:rPr>
          <w:rFonts w:cs="Arial"/>
          <w:szCs w:val="24"/>
        </w:rPr>
        <w:t>The evidence from Knapp et al 2013 showed that START (</w:t>
      </w:r>
      <w:r w:rsidRPr="00281EB7">
        <w:rPr>
          <w:rFonts w:eastAsia="FreeSans" w:cs="Arial"/>
        </w:rPr>
        <w:t>STrAtegies for RelatTives)</w:t>
      </w:r>
      <w:r w:rsidRPr="00281EB7">
        <w:rPr>
          <w:rFonts w:cs="Arial"/>
          <w:szCs w:val="24"/>
        </w:rPr>
        <w:t>) made improvement to health related quality of life for Dementia carers demonstrating 99% of interventions being cost effective.</w:t>
      </w:r>
      <w:r w:rsidRPr="001D1EF0">
        <w:rPr>
          <w:rStyle w:val="EndnoteReference"/>
          <w:rFonts w:cs="Arial"/>
          <w:szCs w:val="24"/>
        </w:rPr>
        <w:endnoteReference w:id="4"/>
      </w:r>
    </w:p>
    <w:p w:rsidR="004313ED" w:rsidRPr="00281EB7" w:rsidRDefault="004313ED" w:rsidP="006803C9">
      <w:pPr>
        <w:pStyle w:val="ListParagraph"/>
        <w:numPr>
          <w:ilvl w:val="0"/>
          <w:numId w:val="31"/>
        </w:numPr>
        <w:spacing w:line="340" w:lineRule="exact"/>
        <w:rPr>
          <w:rFonts w:cs="Arial"/>
          <w:szCs w:val="24"/>
        </w:rPr>
      </w:pPr>
      <w:r w:rsidRPr="00281EB7">
        <w:rPr>
          <w:rFonts w:cs="Arial"/>
          <w:szCs w:val="24"/>
        </w:rPr>
        <w:t>Evidence from Graff et al. 2008 showed Occupational therapy-coping behaviours and supervision treatments were 36% more successful at 3 months.</w:t>
      </w:r>
      <w:r>
        <w:rPr>
          <w:rStyle w:val="EndnoteReference"/>
          <w:rFonts w:cs="Arial"/>
          <w:szCs w:val="24"/>
        </w:rPr>
        <w:endnoteReference w:id="5"/>
      </w:r>
      <w:r w:rsidRPr="00281EB7">
        <w:rPr>
          <w:rFonts w:cs="Arial"/>
          <w:szCs w:val="24"/>
        </w:rPr>
        <w:tab/>
      </w:r>
    </w:p>
    <w:p w:rsidR="004313ED" w:rsidRPr="00281EB7" w:rsidRDefault="004313ED" w:rsidP="006803C9">
      <w:pPr>
        <w:pStyle w:val="ListParagraph"/>
        <w:numPr>
          <w:ilvl w:val="0"/>
          <w:numId w:val="31"/>
        </w:numPr>
        <w:spacing w:line="340" w:lineRule="exact"/>
        <w:rPr>
          <w:rFonts w:cs="Arial"/>
          <w:szCs w:val="24"/>
        </w:rPr>
      </w:pPr>
      <w:r w:rsidRPr="00281EB7">
        <w:rPr>
          <w:rFonts w:cs="Arial"/>
          <w:szCs w:val="24"/>
        </w:rPr>
        <w:t>Evidence from Medical Advisory Secretariat 2008</w:t>
      </w:r>
      <w:r w:rsidR="00342A15">
        <w:rPr>
          <w:rFonts w:cs="Arial"/>
          <w:szCs w:val="24"/>
        </w:rPr>
        <w:t xml:space="preserve"> </w:t>
      </w:r>
      <w:r w:rsidRPr="00281EB7">
        <w:rPr>
          <w:rFonts w:cs="Arial"/>
          <w:szCs w:val="24"/>
        </w:rPr>
        <w:t>showed techniques and patient directed exercise programmes were found to be effective in supporting the well-being of unpaid carers of seniors with dementia living in the community.</w:t>
      </w:r>
      <w:r w:rsidRPr="009F0601">
        <w:rPr>
          <w:rStyle w:val="EndnoteReference"/>
          <w:rFonts w:cs="Arial"/>
          <w:szCs w:val="24"/>
        </w:rPr>
        <w:endnoteReference w:id="6"/>
      </w:r>
      <w:r w:rsidRPr="00281EB7">
        <w:rPr>
          <w:rFonts w:cs="Arial"/>
          <w:szCs w:val="24"/>
        </w:rPr>
        <w:t xml:space="preserve"> </w:t>
      </w:r>
    </w:p>
    <w:p w:rsidR="004313ED" w:rsidRPr="00EC4E74" w:rsidRDefault="004313ED" w:rsidP="00BA6521">
      <w:pPr>
        <w:pStyle w:val="ListParagraph"/>
        <w:spacing w:line="340" w:lineRule="exact"/>
        <w:ind w:left="0"/>
        <w:rPr>
          <w:b/>
          <w:color w:val="0072C6" w:themeColor="text2"/>
          <w:sz w:val="32"/>
        </w:rPr>
      </w:pPr>
    </w:p>
    <w:p w:rsidR="007520B1" w:rsidRPr="00EC4E74" w:rsidRDefault="007520B1" w:rsidP="007520B1">
      <w:pPr>
        <w:pStyle w:val="ListParagraph"/>
        <w:spacing w:line="360" w:lineRule="auto"/>
        <w:ind w:left="0"/>
        <w:rPr>
          <w:b/>
          <w:color w:val="0072C6" w:themeColor="text2"/>
          <w:sz w:val="32"/>
        </w:rPr>
      </w:pPr>
      <w:r w:rsidRPr="00EC4E74">
        <w:rPr>
          <w:b/>
          <w:color w:val="0072C6" w:themeColor="text2"/>
          <w:sz w:val="32"/>
        </w:rPr>
        <w:t xml:space="preserve">Good Practice examples: </w:t>
      </w:r>
    </w:p>
    <w:p w:rsidR="007B3EE9" w:rsidRPr="00E87D7D" w:rsidRDefault="00E87D7D" w:rsidP="00E87D7D">
      <w:pPr>
        <w:pStyle w:val="ListParagraph"/>
        <w:numPr>
          <w:ilvl w:val="0"/>
          <w:numId w:val="42"/>
        </w:numPr>
        <w:spacing w:line="360" w:lineRule="exact"/>
        <w:contextualSpacing w:val="0"/>
        <w:rPr>
          <w:rFonts w:cs="Arial"/>
          <w:szCs w:val="24"/>
        </w:rPr>
      </w:pPr>
      <w:r w:rsidRPr="00E87D7D">
        <w:rPr>
          <w:rFonts w:cs="Arial"/>
          <w:szCs w:val="24"/>
        </w:rPr>
        <w:t>‘Supporting Carers: a social impact evaluation’</w:t>
      </w:r>
      <w:r>
        <w:rPr>
          <w:rFonts w:cs="Arial"/>
          <w:szCs w:val="24"/>
        </w:rPr>
        <w:t xml:space="preserve"> -</w:t>
      </w:r>
      <w:r w:rsidR="00C61304" w:rsidRPr="00E87D7D">
        <w:rPr>
          <w:rFonts w:cs="Arial"/>
          <w:szCs w:val="24"/>
        </w:rPr>
        <w:t xml:space="preserve"> RCGP has worked with Baker Tilly to identify the social return on investment which can be made when CCGs invest in services which support carers. The study shows that this could equate to a saving of almost £4 for every £1 invested.</w:t>
      </w:r>
      <w:r w:rsidR="00C61304" w:rsidRPr="00EC4E74">
        <w:t xml:space="preserve"> </w:t>
      </w:r>
      <w:hyperlink r:id="rId16" w:history="1">
        <w:r w:rsidR="007B3EE9" w:rsidRPr="00E87D7D">
          <w:rPr>
            <w:rStyle w:val="Hyperlink"/>
            <w:rFonts w:cs="Arial"/>
            <w:szCs w:val="24"/>
          </w:rPr>
          <w:t>http://www.rcgp.org.uk/clinical-and-research/clinical-resources/carers-support.aspx</w:t>
        </w:r>
      </w:hyperlink>
      <w:r w:rsidR="007B3EE9" w:rsidRPr="00E87D7D">
        <w:rPr>
          <w:rFonts w:cs="Arial"/>
          <w:szCs w:val="24"/>
        </w:rPr>
        <w:t xml:space="preserve"> </w:t>
      </w:r>
    </w:p>
    <w:p w:rsidR="007520B1" w:rsidRPr="007B3EE9" w:rsidRDefault="007520B1" w:rsidP="00BA6521">
      <w:pPr>
        <w:pStyle w:val="ListParagraph"/>
        <w:autoSpaceDE w:val="0"/>
        <w:autoSpaceDN w:val="0"/>
        <w:adjustRightInd w:val="0"/>
        <w:spacing w:line="340" w:lineRule="exact"/>
        <w:ind w:left="0"/>
        <w:rPr>
          <w:rFonts w:cs="Arial"/>
          <w:color w:val="0072C6" w:themeColor="text2"/>
          <w:szCs w:val="24"/>
        </w:rPr>
      </w:pPr>
    </w:p>
    <w:p w:rsidR="00174543" w:rsidRDefault="00174543" w:rsidP="006803C9">
      <w:pPr>
        <w:pStyle w:val="ListParagraph"/>
        <w:numPr>
          <w:ilvl w:val="0"/>
          <w:numId w:val="32"/>
        </w:numPr>
        <w:autoSpaceDE w:val="0"/>
        <w:autoSpaceDN w:val="0"/>
        <w:adjustRightInd w:val="0"/>
        <w:spacing w:line="340" w:lineRule="exact"/>
        <w:ind w:left="360"/>
        <w:rPr>
          <w:rFonts w:cs="Arial"/>
          <w:color w:val="0072C6" w:themeColor="text2"/>
          <w:szCs w:val="24"/>
        </w:rPr>
      </w:pPr>
      <w:r w:rsidRPr="00BA6521">
        <w:rPr>
          <w:rFonts w:cs="Arial"/>
          <w:szCs w:val="24"/>
        </w:rPr>
        <w:t>Bristol and South Gloucestershire-Identification and Recognition of carers needs-Evaluated Social Return on Investment</w:t>
      </w:r>
      <w:r w:rsidR="00585B10">
        <w:rPr>
          <w:rFonts w:cs="Arial"/>
          <w:szCs w:val="24"/>
        </w:rPr>
        <w:t>.</w:t>
      </w:r>
      <w:r w:rsidRPr="00BA6521">
        <w:rPr>
          <w:rFonts w:cs="Arial"/>
          <w:szCs w:val="24"/>
        </w:rPr>
        <w:t xml:space="preserve"> </w:t>
      </w:r>
      <w:hyperlink r:id="rId17" w:history="1">
        <w:r w:rsidRPr="00814220">
          <w:rPr>
            <w:rStyle w:val="Hyperlink"/>
            <w:rFonts w:cs="Arial"/>
            <w:szCs w:val="24"/>
          </w:rPr>
          <w:t>http://www.nhsiq.nhs.uk/media/2535893/carers_case_study_bristol_sgloucestershire_carers_support_centre.pdf</w:t>
        </w:r>
      </w:hyperlink>
    </w:p>
    <w:p w:rsidR="00174543" w:rsidRPr="00A12137" w:rsidRDefault="00174543" w:rsidP="00BA6521">
      <w:pPr>
        <w:autoSpaceDE w:val="0"/>
        <w:autoSpaceDN w:val="0"/>
        <w:adjustRightInd w:val="0"/>
        <w:spacing w:line="340" w:lineRule="exact"/>
        <w:rPr>
          <w:rFonts w:cs="Arial"/>
          <w:color w:val="0072C6" w:themeColor="text2"/>
          <w:szCs w:val="24"/>
        </w:rPr>
      </w:pPr>
    </w:p>
    <w:p w:rsidR="00174543" w:rsidRPr="00BA6521" w:rsidRDefault="00174543" w:rsidP="006803C9">
      <w:pPr>
        <w:pStyle w:val="ListParagraph"/>
        <w:numPr>
          <w:ilvl w:val="0"/>
          <w:numId w:val="32"/>
        </w:numPr>
        <w:autoSpaceDE w:val="0"/>
        <w:autoSpaceDN w:val="0"/>
        <w:adjustRightInd w:val="0"/>
        <w:spacing w:line="340" w:lineRule="exact"/>
        <w:ind w:left="360"/>
        <w:rPr>
          <w:rStyle w:val="Hyperlink"/>
          <w:rFonts w:cs="Arial"/>
          <w:color w:val="0072C6" w:themeColor="text2"/>
          <w:szCs w:val="24"/>
          <w:u w:val="none"/>
        </w:rPr>
      </w:pPr>
      <w:r w:rsidRPr="00BA6521">
        <w:rPr>
          <w:rFonts w:cs="Arial"/>
          <w:szCs w:val="24"/>
        </w:rPr>
        <w:t xml:space="preserve">NHS Bristol Clinical Commissioning Group and Bristol City Council Combined budgets for carers breaks and developed a CQUIN (Commissioning for Quality </w:t>
      </w:r>
      <w:r w:rsidRPr="00BA6521">
        <w:rPr>
          <w:rFonts w:cs="Arial"/>
          <w:szCs w:val="24"/>
        </w:rPr>
        <w:lastRenderedPageBreak/>
        <w:t>and Innovation) Evaluated by the University of West of England</w:t>
      </w:r>
      <w:r w:rsidR="00585B10">
        <w:rPr>
          <w:rFonts w:cs="Arial"/>
          <w:szCs w:val="24"/>
        </w:rPr>
        <w:t>.</w:t>
      </w:r>
      <w:r w:rsidRPr="00BA6521">
        <w:rPr>
          <w:rFonts w:cs="Arial"/>
          <w:szCs w:val="24"/>
        </w:rPr>
        <w:t xml:space="preserve"> </w:t>
      </w:r>
      <w:hyperlink r:id="rId18" w:history="1">
        <w:r w:rsidRPr="00A12137">
          <w:rPr>
            <w:rStyle w:val="Hyperlink"/>
            <w:rFonts w:cs="Arial"/>
            <w:szCs w:val="24"/>
          </w:rPr>
          <w:t>http://www.nhsiq.nhs.uk/media/2543400/carers_breaks_in_bristol.pdf</w:t>
        </w:r>
      </w:hyperlink>
    </w:p>
    <w:p w:rsidR="00BA6521" w:rsidRPr="00A12137" w:rsidRDefault="00BA6521" w:rsidP="00BA6521">
      <w:pPr>
        <w:pStyle w:val="ListParagraph"/>
        <w:autoSpaceDE w:val="0"/>
        <w:autoSpaceDN w:val="0"/>
        <w:adjustRightInd w:val="0"/>
        <w:spacing w:line="340" w:lineRule="exact"/>
        <w:ind w:left="360"/>
        <w:rPr>
          <w:rFonts w:cs="Arial"/>
          <w:color w:val="0072C6" w:themeColor="text2"/>
          <w:szCs w:val="24"/>
        </w:rPr>
      </w:pPr>
    </w:p>
    <w:p w:rsidR="00174543" w:rsidRPr="00D47B57" w:rsidRDefault="00174543" w:rsidP="006803C9">
      <w:pPr>
        <w:pStyle w:val="ListParagraph"/>
        <w:numPr>
          <w:ilvl w:val="0"/>
          <w:numId w:val="32"/>
        </w:numPr>
        <w:autoSpaceDE w:val="0"/>
        <w:autoSpaceDN w:val="0"/>
        <w:adjustRightInd w:val="0"/>
        <w:spacing w:line="340" w:lineRule="exact"/>
        <w:ind w:left="360"/>
        <w:rPr>
          <w:rFonts w:eastAsiaTheme="majorEastAsia" w:cs="Arial"/>
          <w:iCs/>
          <w:color w:val="0072C6" w:themeColor="text2"/>
          <w:spacing w:val="15"/>
          <w:szCs w:val="24"/>
        </w:rPr>
      </w:pPr>
      <w:r w:rsidRPr="007B3EE9">
        <w:rPr>
          <w:rFonts w:cs="Arial"/>
          <w:szCs w:val="24"/>
        </w:rPr>
        <w:t>Carers Trust Cambridgeshire-“Better Health Network” to create a single point of access to third sector help with health and wellbeing. “virtually integrate” health and social care services into more joined up support for carers</w:t>
      </w:r>
      <w:r w:rsidR="008E382B">
        <w:rPr>
          <w:rFonts w:cs="Arial"/>
          <w:szCs w:val="24"/>
        </w:rPr>
        <w:t>.</w:t>
      </w:r>
      <w:r w:rsidRPr="007B3EE9">
        <w:rPr>
          <w:rFonts w:cs="Arial"/>
          <w:szCs w:val="24"/>
        </w:rPr>
        <w:t xml:space="preserve"> </w:t>
      </w:r>
      <w:hyperlink r:id="rId19" w:history="1">
        <w:r w:rsidRPr="00814220">
          <w:rPr>
            <w:rStyle w:val="Hyperlink"/>
            <w:rFonts w:cs="Arial"/>
            <w:szCs w:val="24"/>
          </w:rPr>
          <w:t>http://www.nhsiq.nhs.uk/media/2535972/carers_cambridgeshire_final.pdf</w:t>
        </w:r>
      </w:hyperlink>
    </w:p>
    <w:p w:rsidR="004313ED" w:rsidRDefault="004313ED" w:rsidP="00174543">
      <w:pPr>
        <w:pStyle w:val="ListParagraph"/>
        <w:spacing w:line="360" w:lineRule="auto"/>
        <w:rPr>
          <w:rFonts w:cs="Arial"/>
          <w:color w:val="0072C6" w:themeColor="text2"/>
          <w:szCs w:val="24"/>
        </w:rPr>
      </w:pPr>
    </w:p>
    <w:p w:rsidR="007520B1" w:rsidRDefault="007520B1" w:rsidP="00174543">
      <w:pPr>
        <w:pStyle w:val="ListParagraph"/>
        <w:spacing w:line="360" w:lineRule="auto"/>
        <w:rPr>
          <w:rFonts w:cs="Arial"/>
          <w:color w:val="0072C6" w:themeColor="text2"/>
          <w:szCs w:val="24"/>
        </w:rPr>
      </w:pPr>
    </w:p>
    <w:p w:rsidR="007520B1" w:rsidRDefault="007520B1"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0923A2" w:rsidRDefault="000923A2" w:rsidP="00174543">
      <w:pPr>
        <w:pStyle w:val="ListParagraph"/>
        <w:spacing w:line="360" w:lineRule="auto"/>
        <w:rPr>
          <w:rFonts w:cs="Arial"/>
          <w:color w:val="0072C6" w:themeColor="text2"/>
          <w:szCs w:val="24"/>
        </w:rPr>
      </w:pPr>
    </w:p>
    <w:p w:rsidR="007520B1" w:rsidRDefault="007520B1" w:rsidP="00174543">
      <w:pPr>
        <w:pStyle w:val="ListParagraph"/>
        <w:spacing w:line="360" w:lineRule="auto"/>
        <w:rPr>
          <w:rFonts w:cs="Arial"/>
          <w:color w:val="0072C6" w:themeColor="text2"/>
          <w:szCs w:val="24"/>
        </w:rPr>
      </w:pPr>
    </w:p>
    <w:p w:rsidR="001264F6" w:rsidRPr="00BA6521" w:rsidRDefault="004313ED" w:rsidP="002364A5">
      <w:pPr>
        <w:autoSpaceDE w:val="0"/>
        <w:autoSpaceDN w:val="0"/>
        <w:adjustRightInd w:val="0"/>
        <w:rPr>
          <w:color w:val="0072C6" w:themeColor="text2"/>
          <w:sz w:val="32"/>
          <w:szCs w:val="32"/>
        </w:rPr>
      </w:pPr>
      <w:r w:rsidRPr="00BA6521">
        <w:rPr>
          <w:b/>
          <w:color w:val="0072C6" w:themeColor="text2"/>
          <w:sz w:val="32"/>
          <w:szCs w:val="32"/>
        </w:rPr>
        <w:lastRenderedPageBreak/>
        <w:t>References:</w:t>
      </w:r>
    </w:p>
    <w:sectPr w:rsidR="001264F6" w:rsidRPr="00BA6521" w:rsidSect="006B48F1">
      <w:headerReference w:type="default" r:id="rId20"/>
      <w:footerReference w:type="even" r:id="rId21"/>
      <w:footerReference w:type="default" r:id="rId22"/>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A9" w:rsidRDefault="00D841A9" w:rsidP="00A716D1">
      <w:r>
        <w:separator/>
      </w:r>
    </w:p>
  </w:endnote>
  <w:endnote w:type="continuationSeparator" w:id="0">
    <w:p w:rsidR="00D841A9" w:rsidRDefault="00D841A9" w:rsidP="00A716D1">
      <w:r>
        <w:continuationSeparator/>
      </w:r>
    </w:p>
  </w:endnote>
  <w:endnote w:type="continuationNotice" w:id="1">
    <w:p w:rsidR="00D841A9" w:rsidRDefault="00D841A9"/>
  </w:endnote>
  <w:endnote w:id="2">
    <w:p w:rsidR="00D841A9" w:rsidRPr="000263D2" w:rsidRDefault="00D841A9" w:rsidP="00BA6521">
      <w:pPr>
        <w:spacing w:line="340" w:lineRule="exact"/>
        <w:rPr>
          <w:rFonts w:cs="Arial"/>
          <w:bCs w:val="0"/>
          <w:szCs w:val="24"/>
        </w:rPr>
      </w:pPr>
      <w:r>
        <w:rPr>
          <w:rStyle w:val="EndnoteReference"/>
        </w:rPr>
        <w:endnoteRef/>
      </w:r>
      <w:r>
        <w:t xml:space="preserve"> </w:t>
      </w:r>
      <w:r w:rsidRPr="000263D2">
        <w:rPr>
          <w:rFonts w:cs="Arial"/>
          <w:szCs w:val="24"/>
        </w:rPr>
        <w:t>Creating new value with patients, carers and communities,</w:t>
      </w:r>
      <w:r w:rsidRPr="000263D2">
        <w:t xml:space="preserve"> </w:t>
      </w:r>
      <w:r w:rsidRPr="000263D2">
        <w:rPr>
          <w:rFonts w:cs="Arial"/>
          <w:szCs w:val="24"/>
        </w:rPr>
        <w:t>KPMG International (2014)</w:t>
      </w:r>
    </w:p>
    <w:p w:rsidR="00D841A9" w:rsidRDefault="00D841A9" w:rsidP="00BA6521">
      <w:pPr>
        <w:pStyle w:val="EndnoteText"/>
        <w:spacing w:line="340" w:lineRule="exact"/>
      </w:pPr>
    </w:p>
  </w:endnote>
  <w:endnote w:id="3">
    <w:p w:rsidR="00D841A9" w:rsidRPr="00606BBA" w:rsidRDefault="00D841A9" w:rsidP="00BA6521">
      <w:pPr>
        <w:autoSpaceDE w:val="0"/>
        <w:autoSpaceDN w:val="0"/>
        <w:adjustRightInd w:val="0"/>
        <w:spacing w:line="340" w:lineRule="exact"/>
        <w:rPr>
          <w:rFonts w:cs="Arial"/>
          <w:szCs w:val="24"/>
        </w:rPr>
      </w:pPr>
      <w:r w:rsidRPr="00606BBA">
        <w:rPr>
          <w:rStyle w:val="EndnoteReference"/>
          <w:rFonts w:cs="Arial"/>
          <w:szCs w:val="24"/>
        </w:rPr>
        <w:endnoteRef/>
      </w:r>
      <w:r w:rsidRPr="00606BBA">
        <w:rPr>
          <w:rFonts w:cs="Arial"/>
          <w:szCs w:val="24"/>
        </w:rPr>
        <w:t xml:space="preserve"> Clifford, J., Theobald, C., Mason S. (2011) The Princess Royal Trust for Carers: Social Impact Evaluation using Social Return on Investment, London, The Princess Royal Trust for Carers. </w:t>
      </w:r>
    </w:p>
    <w:p w:rsidR="00D841A9" w:rsidRPr="00606BBA" w:rsidRDefault="00D841A9" w:rsidP="00BA6521">
      <w:pPr>
        <w:pStyle w:val="EndnoteText"/>
        <w:spacing w:line="340" w:lineRule="exact"/>
        <w:rPr>
          <w:rFonts w:ascii="Arial" w:hAnsi="Arial" w:cs="Arial"/>
          <w:sz w:val="24"/>
          <w:szCs w:val="24"/>
        </w:rPr>
      </w:pPr>
    </w:p>
  </w:endnote>
  <w:endnote w:id="4">
    <w:p w:rsidR="00D841A9" w:rsidRPr="00606BBA" w:rsidRDefault="00D841A9" w:rsidP="00BA6521">
      <w:pPr>
        <w:shd w:val="clear" w:color="auto" w:fill="FFFFFF"/>
        <w:spacing w:line="340" w:lineRule="exact"/>
        <w:rPr>
          <w:rFonts w:cs="Arial"/>
          <w:szCs w:val="24"/>
          <w:lang w:eastAsia="en-GB"/>
        </w:rPr>
      </w:pPr>
      <w:r w:rsidRPr="00606BBA">
        <w:rPr>
          <w:rStyle w:val="EndnoteReference"/>
          <w:rFonts w:cs="Arial"/>
          <w:szCs w:val="24"/>
        </w:rPr>
        <w:endnoteRef/>
      </w:r>
      <w:r w:rsidRPr="00606BBA">
        <w:rPr>
          <w:rFonts w:cs="Arial"/>
          <w:szCs w:val="24"/>
        </w:rPr>
        <w:t xml:space="preserve"> </w:t>
      </w:r>
      <w:hyperlink r:id="rId1" w:history="1">
        <w:r w:rsidRPr="00606BBA">
          <w:rPr>
            <w:rFonts w:cs="Arial"/>
            <w:szCs w:val="24"/>
            <w:lang w:eastAsia="en-GB"/>
          </w:rPr>
          <w:t>Knapp M</w:t>
        </w:r>
      </w:hyperlink>
      <w:r w:rsidRPr="00606BBA">
        <w:rPr>
          <w:rFonts w:cs="Arial"/>
          <w:szCs w:val="24"/>
          <w:lang w:eastAsia="en-GB"/>
        </w:rPr>
        <w:t xml:space="preserve">, </w:t>
      </w:r>
      <w:hyperlink r:id="rId2" w:history="1">
        <w:r w:rsidRPr="00606BBA">
          <w:rPr>
            <w:rFonts w:cs="Arial"/>
            <w:szCs w:val="24"/>
            <w:lang w:eastAsia="en-GB"/>
          </w:rPr>
          <w:t>King D</w:t>
        </w:r>
      </w:hyperlink>
      <w:r w:rsidRPr="00606BBA">
        <w:rPr>
          <w:rFonts w:cs="Arial"/>
          <w:szCs w:val="24"/>
          <w:lang w:eastAsia="en-GB"/>
        </w:rPr>
        <w:t xml:space="preserve">, </w:t>
      </w:r>
      <w:hyperlink r:id="rId3" w:history="1">
        <w:r w:rsidRPr="00606BBA">
          <w:rPr>
            <w:rFonts w:cs="Arial"/>
            <w:szCs w:val="24"/>
            <w:lang w:eastAsia="en-GB"/>
          </w:rPr>
          <w:t>Romeo R</w:t>
        </w:r>
      </w:hyperlink>
      <w:r w:rsidRPr="00606BBA">
        <w:rPr>
          <w:rFonts w:cs="Arial"/>
          <w:szCs w:val="24"/>
          <w:lang w:eastAsia="en-GB"/>
        </w:rPr>
        <w:t xml:space="preserve">, </w:t>
      </w:r>
      <w:hyperlink r:id="rId4" w:history="1">
        <w:r w:rsidRPr="00606BBA">
          <w:rPr>
            <w:rFonts w:cs="Arial"/>
            <w:szCs w:val="24"/>
            <w:lang w:eastAsia="en-GB"/>
          </w:rPr>
          <w:t>Schehl B</w:t>
        </w:r>
      </w:hyperlink>
      <w:r w:rsidRPr="00606BBA">
        <w:rPr>
          <w:rFonts w:cs="Arial"/>
          <w:szCs w:val="24"/>
          <w:lang w:eastAsia="en-GB"/>
        </w:rPr>
        <w:t xml:space="preserve">, </w:t>
      </w:r>
      <w:hyperlink r:id="rId5" w:history="1">
        <w:r w:rsidRPr="00606BBA">
          <w:rPr>
            <w:rFonts w:cs="Arial"/>
            <w:szCs w:val="24"/>
            <w:lang w:eastAsia="en-GB"/>
          </w:rPr>
          <w:t>Barber J</w:t>
        </w:r>
      </w:hyperlink>
      <w:r w:rsidRPr="00606BBA">
        <w:rPr>
          <w:rFonts w:cs="Arial"/>
          <w:szCs w:val="24"/>
          <w:lang w:eastAsia="en-GB"/>
        </w:rPr>
        <w:t xml:space="preserve">, </w:t>
      </w:r>
      <w:hyperlink r:id="rId6" w:history="1">
        <w:r w:rsidRPr="00606BBA">
          <w:rPr>
            <w:rFonts w:cs="Arial"/>
            <w:szCs w:val="24"/>
            <w:lang w:eastAsia="en-GB"/>
          </w:rPr>
          <w:t>Griffin M</w:t>
        </w:r>
      </w:hyperlink>
      <w:r w:rsidRPr="00606BBA">
        <w:rPr>
          <w:rFonts w:cs="Arial"/>
          <w:szCs w:val="24"/>
          <w:lang w:eastAsia="en-GB"/>
        </w:rPr>
        <w:t xml:space="preserve">, </w:t>
      </w:r>
      <w:hyperlink r:id="rId7" w:history="1">
        <w:r w:rsidRPr="00606BBA">
          <w:rPr>
            <w:rFonts w:cs="Arial"/>
            <w:szCs w:val="24"/>
            <w:lang w:eastAsia="en-GB"/>
          </w:rPr>
          <w:t>Rapaport P</w:t>
        </w:r>
      </w:hyperlink>
      <w:r w:rsidRPr="00606BBA">
        <w:rPr>
          <w:rFonts w:cs="Arial"/>
          <w:szCs w:val="24"/>
          <w:lang w:eastAsia="en-GB"/>
        </w:rPr>
        <w:t xml:space="preserve">, </w:t>
      </w:r>
      <w:hyperlink r:id="rId8" w:history="1">
        <w:r w:rsidRPr="00606BBA">
          <w:rPr>
            <w:rFonts w:cs="Arial"/>
            <w:szCs w:val="24"/>
            <w:lang w:eastAsia="en-GB"/>
          </w:rPr>
          <w:t>Livingston D</w:t>
        </w:r>
      </w:hyperlink>
      <w:r w:rsidRPr="00606BBA">
        <w:rPr>
          <w:rFonts w:cs="Arial"/>
          <w:szCs w:val="24"/>
          <w:lang w:eastAsia="en-GB"/>
        </w:rPr>
        <w:t xml:space="preserve">, </w:t>
      </w:r>
      <w:hyperlink r:id="rId9" w:history="1">
        <w:r w:rsidRPr="00606BBA">
          <w:rPr>
            <w:rFonts w:cs="Arial"/>
            <w:szCs w:val="24"/>
            <w:lang w:eastAsia="en-GB"/>
          </w:rPr>
          <w:t>Mummery C</w:t>
        </w:r>
      </w:hyperlink>
      <w:r w:rsidRPr="00606BBA">
        <w:rPr>
          <w:rFonts w:cs="Arial"/>
          <w:szCs w:val="24"/>
          <w:lang w:eastAsia="en-GB"/>
        </w:rPr>
        <w:t xml:space="preserve">, </w:t>
      </w:r>
      <w:hyperlink r:id="rId10" w:history="1">
        <w:r w:rsidRPr="00606BBA">
          <w:rPr>
            <w:rFonts w:cs="Arial"/>
            <w:szCs w:val="24"/>
            <w:lang w:eastAsia="en-GB"/>
          </w:rPr>
          <w:t>Walker Z</w:t>
        </w:r>
      </w:hyperlink>
      <w:r w:rsidRPr="00606BBA">
        <w:rPr>
          <w:rFonts w:cs="Arial"/>
          <w:szCs w:val="24"/>
          <w:lang w:eastAsia="en-GB"/>
        </w:rPr>
        <w:t xml:space="preserve">, </w:t>
      </w:r>
      <w:hyperlink r:id="rId11" w:history="1">
        <w:r w:rsidRPr="00606BBA">
          <w:rPr>
            <w:rFonts w:cs="Arial"/>
            <w:szCs w:val="24"/>
            <w:lang w:eastAsia="en-GB"/>
          </w:rPr>
          <w:t>Hoe J</w:t>
        </w:r>
      </w:hyperlink>
      <w:r w:rsidRPr="00606BBA">
        <w:rPr>
          <w:rFonts w:cs="Arial"/>
          <w:szCs w:val="24"/>
          <w:lang w:eastAsia="en-GB"/>
        </w:rPr>
        <w:t xml:space="preserve">, </w:t>
      </w:r>
      <w:hyperlink r:id="rId12" w:history="1">
        <w:r w:rsidRPr="00606BBA">
          <w:rPr>
            <w:rFonts w:cs="Arial"/>
            <w:szCs w:val="24"/>
            <w:lang w:eastAsia="en-GB"/>
          </w:rPr>
          <w:t>Sampson EL</w:t>
        </w:r>
      </w:hyperlink>
      <w:r w:rsidRPr="00606BBA">
        <w:rPr>
          <w:rFonts w:cs="Arial"/>
          <w:szCs w:val="24"/>
          <w:lang w:eastAsia="en-GB"/>
        </w:rPr>
        <w:t xml:space="preserve">, </w:t>
      </w:r>
      <w:hyperlink r:id="rId13" w:history="1">
        <w:r w:rsidRPr="00606BBA">
          <w:rPr>
            <w:rFonts w:cs="Arial"/>
            <w:szCs w:val="24"/>
            <w:lang w:eastAsia="en-GB"/>
          </w:rPr>
          <w:t>Cooper C</w:t>
        </w:r>
      </w:hyperlink>
      <w:r w:rsidRPr="00606BBA">
        <w:rPr>
          <w:rFonts w:cs="Arial"/>
          <w:szCs w:val="24"/>
          <w:lang w:eastAsia="en-GB"/>
        </w:rPr>
        <w:t xml:space="preserve">, </w:t>
      </w:r>
      <w:hyperlink r:id="rId14" w:history="1">
        <w:r w:rsidRPr="00606BBA">
          <w:rPr>
            <w:rFonts w:cs="Arial"/>
            <w:szCs w:val="24"/>
            <w:lang w:eastAsia="en-GB"/>
          </w:rPr>
          <w:t>Livingston G</w:t>
        </w:r>
      </w:hyperlink>
      <w:r w:rsidRPr="00606BBA">
        <w:rPr>
          <w:rFonts w:cs="Arial"/>
          <w:szCs w:val="24"/>
          <w:lang w:eastAsia="en-GB"/>
        </w:rPr>
        <w:t>.</w:t>
      </w:r>
    </w:p>
    <w:p w:rsidR="00D841A9" w:rsidRPr="00606BBA" w:rsidRDefault="00D841A9" w:rsidP="00BA6521">
      <w:pPr>
        <w:shd w:val="clear" w:color="auto" w:fill="FFFFFF"/>
        <w:spacing w:line="340" w:lineRule="exact"/>
        <w:rPr>
          <w:rFonts w:cs="Arial"/>
          <w:szCs w:val="24"/>
          <w:lang w:eastAsia="en-GB"/>
        </w:rPr>
      </w:pPr>
      <w:r w:rsidRPr="00606BBA">
        <w:rPr>
          <w:rFonts w:cs="Arial"/>
          <w:bCs w:val="0"/>
          <w:kern w:val="36"/>
          <w:szCs w:val="24"/>
          <w:lang w:eastAsia="en-GB"/>
        </w:rPr>
        <w:t>(2013) Cost effectiveness of a manual based coping strategy programme in promoting the mental health of family carers of people with dementia (the START (STrAtegies for RelaTives) study): a pragmatic randomised controlled trial.</w:t>
      </w:r>
      <w:r w:rsidRPr="00606BBA">
        <w:rPr>
          <w:rFonts w:cs="Arial"/>
          <w:szCs w:val="24"/>
          <w:lang w:eastAsia="en-GB"/>
        </w:rPr>
        <w:t xml:space="preserve"> </w:t>
      </w:r>
      <w:hyperlink r:id="rId15" w:tooltip="BMJ (Clinical research ed.)." w:history="1">
        <w:r w:rsidRPr="00606BBA">
          <w:rPr>
            <w:rFonts w:cs="Arial"/>
            <w:szCs w:val="24"/>
            <w:lang w:eastAsia="en-GB"/>
          </w:rPr>
          <w:t>BMJ.</w:t>
        </w:r>
      </w:hyperlink>
      <w:r w:rsidRPr="00606BBA">
        <w:rPr>
          <w:rFonts w:cs="Arial"/>
          <w:szCs w:val="24"/>
          <w:lang w:eastAsia="en-GB"/>
        </w:rPr>
        <w:t xml:space="preserve"> 2013 Oct 25;347:f6342</w:t>
      </w:r>
    </w:p>
    <w:p w:rsidR="00D841A9" w:rsidRPr="00606BBA" w:rsidRDefault="00D841A9" w:rsidP="00BA6521">
      <w:pPr>
        <w:pStyle w:val="EndnoteText"/>
        <w:spacing w:line="340" w:lineRule="exact"/>
        <w:rPr>
          <w:rFonts w:ascii="Arial" w:hAnsi="Arial" w:cs="Arial"/>
          <w:sz w:val="24"/>
          <w:szCs w:val="24"/>
        </w:rPr>
      </w:pPr>
    </w:p>
  </w:endnote>
  <w:endnote w:id="5">
    <w:p w:rsidR="00D841A9" w:rsidRPr="00606BBA" w:rsidRDefault="00D841A9" w:rsidP="00BA6521">
      <w:pPr>
        <w:shd w:val="clear" w:color="auto" w:fill="FFFFFF"/>
        <w:spacing w:line="340" w:lineRule="exact"/>
        <w:rPr>
          <w:rFonts w:cs="Arial"/>
          <w:bCs w:val="0"/>
          <w:kern w:val="36"/>
          <w:szCs w:val="24"/>
          <w:lang w:eastAsia="en-GB"/>
        </w:rPr>
      </w:pPr>
      <w:r w:rsidRPr="00606BBA">
        <w:rPr>
          <w:rStyle w:val="EndnoteReference"/>
          <w:rFonts w:cs="Arial"/>
          <w:szCs w:val="24"/>
        </w:rPr>
        <w:endnoteRef/>
      </w:r>
      <w:r w:rsidRPr="00606BBA">
        <w:rPr>
          <w:rFonts w:cs="Arial"/>
          <w:szCs w:val="24"/>
        </w:rPr>
        <w:t xml:space="preserve"> </w:t>
      </w:r>
      <w:hyperlink r:id="rId16" w:history="1">
        <w:r w:rsidRPr="00606BBA">
          <w:rPr>
            <w:rFonts w:cs="Arial"/>
            <w:szCs w:val="24"/>
            <w:lang w:eastAsia="en-GB"/>
          </w:rPr>
          <w:t>Graff MJ</w:t>
        </w:r>
      </w:hyperlink>
      <w:r w:rsidRPr="00606BBA">
        <w:rPr>
          <w:rFonts w:cs="Arial"/>
          <w:szCs w:val="24"/>
          <w:lang w:eastAsia="en-GB"/>
        </w:rPr>
        <w:t xml:space="preserve">, </w:t>
      </w:r>
      <w:hyperlink r:id="rId17" w:history="1">
        <w:r w:rsidRPr="00606BBA">
          <w:rPr>
            <w:rFonts w:cs="Arial"/>
            <w:szCs w:val="24"/>
            <w:lang w:eastAsia="en-GB"/>
          </w:rPr>
          <w:t>Adang EM</w:t>
        </w:r>
      </w:hyperlink>
      <w:r w:rsidRPr="00606BBA">
        <w:rPr>
          <w:rFonts w:cs="Arial"/>
          <w:szCs w:val="24"/>
          <w:lang w:eastAsia="en-GB"/>
        </w:rPr>
        <w:t xml:space="preserve">, </w:t>
      </w:r>
      <w:hyperlink r:id="rId18" w:history="1">
        <w:r w:rsidRPr="00606BBA">
          <w:rPr>
            <w:rFonts w:cs="Arial"/>
            <w:szCs w:val="24"/>
            <w:lang w:eastAsia="en-GB"/>
          </w:rPr>
          <w:t>Vernooij-Dassen MJ</w:t>
        </w:r>
      </w:hyperlink>
      <w:r w:rsidRPr="00606BBA">
        <w:rPr>
          <w:rFonts w:cs="Arial"/>
          <w:szCs w:val="24"/>
          <w:lang w:eastAsia="en-GB"/>
        </w:rPr>
        <w:t xml:space="preserve">, </w:t>
      </w:r>
      <w:hyperlink r:id="rId19" w:history="1">
        <w:r w:rsidRPr="00606BBA">
          <w:rPr>
            <w:rFonts w:cs="Arial"/>
            <w:szCs w:val="24"/>
            <w:lang w:eastAsia="en-GB"/>
          </w:rPr>
          <w:t>Dekker J</w:t>
        </w:r>
      </w:hyperlink>
      <w:r w:rsidRPr="00606BBA">
        <w:rPr>
          <w:rFonts w:cs="Arial"/>
          <w:szCs w:val="24"/>
          <w:lang w:eastAsia="en-GB"/>
        </w:rPr>
        <w:t xml:space="preserve">, </w:t>
      </w:r>
      <w:hyperlink r:id="rId20" w:history="1">
        <w:r w:rsidRPr="00606BBA">
          <w:rPr>
            <w:rFonts w:cs="Arial"/>
            <w:szCs w:val="24"/>
            <w:lang w:eastAsia="en-GB"/>
          </w:rPr>
          <w:t>Jönsson L</w:t>
        </w:r>
      </w:hyperlink>
      <w:r w:rsidRPr="00606BBA">
        <w:rPr>
          <w:rFonts w:cs="Arial"/>
          <w:szCs w:val="24"/>
          <w:lang w:eastAsia="en-GB"/>
        </w:rPr>
        <w:t xml:space="preserve">, </w:t>
      </w:r>
      <w:hyperlink r:id="rId21" w:history="1">
        <w:r w:rsidRPr="00606BBA">
          <w:rPr>
            <w:rFonts w:cs="Arial"/>
            <w:szCs w:val="24"/>
            <w:lang w:eastAsia="en-GB"/>
          </w:rPr>
          <w:t>Thijssen M</w:t>
        </w:r>
      </w:hyperlink>
      <w:r w:rsidRPr="00606BBA">
        <w:rPr>
          <w:rFonts w:cs="Arial"/>
          <w:szCs w:val="24"/>
          <w:lang w:eastAsia="en-GB"/>
        </w:rPr>
        <w:t xml:space="preserve">, </w:t>
      </w:r>
      <w:hyperlink r:id="rId22" w:history="1">
        <w:r w:rsidRPr="00606BBA">
          <w:rPr>
            <w:rFonts w:cs="Arial"/>
            <w:szCs w:val="24"/>
            <w:lang w:eastAsia="en-GB"/>
          </w:rPr>
          <w:t>Hoefnagels WH</w:t>
        </w:r>
      </w:hyperlink>
      <w:r w:rsidRPr="00606BBA">
        <w:rPr>
          <w:rFonts w:cs="Arial"/>
          <w:szCs w:val="24"/>
          <w:lang w:eastAsia="en-GB"/>
        </w:rPr>
        <w:t xml:space="preserve">, </w:t>
      </w:r>
      <w:hyperlink r:id="rId23" w:history="1">
        <w:r w:rsidRPr="00606BBA">
          <w:rPr>
            <w:rFonts w:cs="Arial"/>
            <w:szCs w:val="24"/>
            <w:lang w:eastAsia="en-GB"/>
          </w:rPr>
          <w:t>Rikkert MG</w:t>
        </w:r>
      </w:hyperlink>
      <w:r w:rsidRPr="00606BBA">
        <w:rPr>
          <w:rFonts w:cs="Arial"/>
          <w:szCs w:val="24"/>
          <w:lang w:eastAsia="en-GB"/>
        </w:rPr>
        <w:t xml:space="preserve">. (2008) </w:t>
      </w:r>
      <w:r w:rsidRPr="00606BBA">
        <w:rPr>
          <w:rFonts w:cs="Arial"/>
          <w:bCs w:val="0"/>
          <w:kern w:val="36"/>
          <w:szCs w:val="24"/>
          <w:lang w:eastAsia="en-GB"/>
        </w:rPr>
        <w:t>Community occupational therapy for older patients with dementia and their care givers: cost effectiveness study.</w:t>
      </w:r>
      <w:r w:rsidRPr="00606BBA">
        <w:rPr>
          <w:rFonts w:cs="Arial"/>
          <w:szCs w:val="24"/>
          <w:lang w:eastAsia="en-GB"/>
        </w:rPr>
        <w:t xml:space="preserve"> </w:t>
      </w:r>
      <w:hyperlink r:id="rId24" w:tooltip="BMJ (Clinical research ed.)." w:history="1">
        <w:r w:rsidRPr="00606BBA">
          <w:rPr>
            <w:rFonts w:cs="Arial"/>
            <w:szCs w:val="24"/>
            <w:lang w:eastAsia="en-GB"/>
          </w:rPr>
          <w:t>BMJ.</w:t>
        </w:r>
      </w:hyperlink>
      <w:r w:rsidRPr="00606BBA">
        <w:rPr>
          <w:rFonts w:cs="Arial"/>
          <w:szCs w:val="24"/>
          <w:lang w:eastAsia="en-GB"/>
        </w:rPr>
        <w:t xml:space="preserve"> 2008 Jan 19;336(7636):134-8. </w:t>
      </w:r>
    </w:p>
    <w:p w:rsidR="00D841A9" w:rsidRPr="00606BBA" w:rsidRDefault="00D841A9" w:rsidP="00BA6521">
      <w:pPr>
        <w:pStyle w:val="EndnoteText"/>
        <w:spacing w:line="340" w:lineRule="exact"/>
        <w:rPr>
          <w:rFonts w:ascii="Arial" w:hAnsi="Arial" w:cs="Arial"/>
          <w:sz w:val="24"/>
          <w:szCs w:val="24"/>
        </w:rPr>
      </w:pPr>
    </w:p>
  </w:endnote>
  <w:endnote w:id="6">
    <w:p w:rsidR="00D841A9" w:rsidRPr="00606BBA" w:rsidRDefault="00D841A9" w:rsidP="00BA6521">
      <w:pPr>
        <w:shd w:val="clear" w:color="auto" w:fill="FFFFFF"/>
        <w:spacing w:line="340" w:lineRule="exact"/>
        <w:rPr>
          <w:rFonts w:cs="Arial"/>
          <w:szCs w:val="24"/>
        </w:rPr>
      </w:pPr>
      <w:r w:rsidRPr="00606BBA">
        <w:rPr>
          <w:rStyle w:val="EndnoteReference"/>
          <w:rFonts w:cs="Arial"/>
          <w:szCs w:val="24"/>
        </w:rPr>
        <w:endnoteRef/>
      </w:r>
      <w:r w:rsidRPr="00606BBA">
        <w:rPr>
          <w:rFonts w:cs="Arial"/>
          <w:szCs w:val="24"/>
        </w:rPr>
        <w:t xml:space="preserve"> Medical Advisory Secretariat (2008) Caregiver- and patient-directed interventions for </w:t>
      </w:r>
      <w:r w:rsidRPr="00606BBA">
        <w:rPr>
          <w:rStyle w:val="highlight2"/>
          <w:rFonts w:eastAsiaTheme="majorEastAsia" w:cs="Arial"/>
          <w:szCs w:val="24"/>
        </w:rPr>
        <w:t>dementia</w:t>
      </w:r>
      <w:r w:rsidRPr="00606BBA">
        <w:rPr>
          <w:rFonts w:cs="Arial"/>
          <w:szCs w:val="24"/>
        </w:rPr>
        <w:t xml:space="preserve">: an evidence-based analysis. </w:t>
      </w:r>
      <w:hyperlink r:id="rId25" w:tooltip="Ontario health technology assessment series." w:history="1">
        <w:r w:rsidRPr="00606BBA">
          <w:rPr>
            <w:rFonts w:cs="Arial"/>
            <w:szCs w:val="24"/>
          </w:rPr>
          <w:t>Ont Health Technol Assess Ser.</w:t>
        </w:r>
      </w:hyperlink>
      <w:r w:rsidRPr="00606BBA">
        <w:rPr>
          <w:rFonts w:cs="Arial"/>
          <w:szCs w:val="24"/>
        </w:rPr>
        <w:t xml:space="preserve"> 2008;8(4):1-98. Epub 2008 Oct 1.</w:t>
      </w:r>
    </w:p>
    <w:p w:rsidR="00D841A9" w:rsidRDefault="00D841A9" w:rsidP="00BA6521">
      <w:pPr>
        <w:pStyle w:val="EndnoteText"/>
        <w:spacing w:line="340" w:lineRule="exact"/>
        <w:rPr>
          <w:rFonts w:ascii="Arial" w:hAnsi="Arial" w:cs="Arial"/>
          <w:sz w:val="24"/>
          <w:szCs w:val="24"/>
        </w:rPr>
      </w:pPr>
    </w:p>
    <w:p w:rsidR="004569E4" w:rsidRDefault="004569E4" w:rsidP="00BA6521">
      <w:pPr>
        <w:pStyle w:val="EndnoteText"/>
        <w:spacing w:line="340" w:lineRule="exact"/>
        <w:rPr>
          <w:rFonts w:ascii="Arial" w:hAnsi="Arial" w:cs="Arial"/>
          <w:sz w:val="24"/>
          <w:szCs w:val="24"/>
        </w:rPr>
      </w:pPr>
    </w:p>
    <w:p w:rsidR="004569E4" w:rsidRDefault="004569E4" w:rsidP="00BA6521">
      <w:pPr>
        <w:pStyle w:val="EndnoteText"/>
        <w:spacing w:line="340" w:lineRule="exact"/>
        <w:rPr>
          <w:rFonts w:ascii="Arial" w:hAnsi="Arial" w:cs="Arial"/>
          <w:sz w:val="24"/>
          <w:szCs w:val="24"/>
        </w:rPr>
      </w:pPr>
    </w:p>
    <w:p w:rsidR="004569E4" w:rsidRPr="00606BBA" w:rsidRDefault="004569E4" w:rsidP="00BA6521">
      <w:pPr>
        <w:pStyle w:val="EndnoteText"/>
        <w:spacing w:line="340" w:lineRule="exac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41A9" w:rsidRDefault="00D841A9" w:rsidP="00A716D1">
    <w:pPr>
      <w:pStyle w:val="Footer"/>
    </w:pPr>
  </w:p>
  <w:p w:rsidR="00D841A9" w:rsidRDefault="00D84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Pr="00E01309" w:rsidRDefault="00D841A9"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A3558C">
      <w:rPr>
        <w:rStyle w:val="PageNumber"/>
        <w:noProof/>
        <w:color w:val="A00054"/>
        <w:sz w:val="18"/>
        <w:szCs w:val="18"/>
      </w:rPr>
      <w:t>4</w:t>
    </w:r>
    <w:r w:rsidRPr="00E01309">
      <w:rPr>
        <w:rStyle w:val="PageNumber"/>
        <w:color w:val="A00054"/>
        <w:sz w:val="18"/>
        <w:szCs w:val="18"/>
      </w:rPr>
      <w:fldChar w:fldCharType="end"/>
    </w:r>
  </w:p>
  <w:p w:rsidR="00D841A9" w:rsidRDefault="00D841A9" w:rsidP="00A716D1">
    <w:pPr>
      <w:pStyle w:val="Footer"/>
    </w:pPr>
  </w:p>
  <w:p w:rsidR="00D841A9" w:rsidRDefault="00D84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A9" w:rsidRDefault="00D841A9" w:rsidP="00A716D1">
      <w:r>
        <w:separator/>
      </w:r>
    </w:p>
  </w:footnote>
  <w:footnote w:type="continuationSeparator" w:id="0">
    <w:p w:rsidR="00D841A9" w:rsidRDefault="00D841A9" w:rsidP="00A716D1">
      <w:r>
        <w:continuationSeparator/>
      </w:r>
    </w:p>
  </w:footnote>
  <w:footnote w:type="continuationNotice" w:id="1">
    <w:p w:rsidR="00D841A9" w:rsidRDefault="00D8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pPr>
      <w:pStyle w:val="Header"/>
    </w:pPr>
  </w:p>
  <w:p w:rsidR="00D841A9" w:rsidRDefault="00D841A9">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D841A9" w:rsidRDefault="00D841A9" w:rsidP="0094253A">
        <w:pPr>
          <w:pStyle w:val="Header"/>
          <w:jc w:val="center"/>
        </w:pPr>
        <w:r>
          <w:t>OFFICIAL</w:t>
        </w:r>
      </w:p>
    </w:sdtContent>
  </w:sdt>
  <w:p w:rsidR="00D841A9" w:rsidRDefault="00D84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B4"/>
    <w:multiLevelType w:val="hybridMultilevel"/>
    <w:tmpl w:val="EC528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F82"/>
    <w:multiLevelType w:val="hybridMultilevel"/>
    <w:tmpl w:val="920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20FE4"/>
    <w:multiLevelType w:val="hybridMultilevel"/>
    <w:tmpl w:val="AC10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AF68C0"/>
    <w:multiLevelType w:val="hybridMultilevel"/>
    <w:tmpl w:val="A77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6A792C"/>
    <w:multiLevelType w:val="hybridMultilevel"/>
    <w:tmpl w:val="DE30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34F"/>
    <w:multiLevelType w:val="hybridMultilevel"/>
    <w:tmpl w:val="49E6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35404"/>
    <w:multiLevelType w:val="hybridMultilevel"/>
    <w:tmpl w:val="BB9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6001876"/>
    <w:multiLevelType w:val="hybridMultilevel"/>
    <w:tmpl w:val="EF14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4E0BFC"/>
    <w:multiLevelType w:val="hybridMultilevel"/>
    <w:tmpl w:val="7334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AE"/>
    <w:multiLevelType w:val="hybridMultilevel"/>
    <w:tmpl w:val="F898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B2B5D"/>
    <w:multiLevelType w:val="hybridMultilevel"/>
    <w:tmpl w:val="9B24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B53B93"/>
    <w:multiLevelType w:val="hybridMultilevel"/>
    <w:tmpl w:val="4750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1F0791"/>
    <w:multiLevelType w:val="hybridMultilevel"/>
    <w:tmpl w:val="02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D67B0D"/>
    <w:multiLevelType w:val="hybridMultilevel"/>
    <w:tmpl w:val="764E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A085B"/>
    <w:multiLevelType w:val="hybridMultilevel"/>
    <w:tmpl w:val="7A8E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5D0BEF"/>
    <w:multiLevelType w:val="hybridMultilevel"/>
    <w:tmpl w:val="2482E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F537B1"/>
    <w:multiLevelType w:val="hybridMultilevel"/>
    <w:tmpl w:val="A16AFCA2"/>
    <w:lvl w:ilvl="0" w:tplc="3E8A8C2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nsid w:val="42C71B50"/>
    <w:multiLevelType w:val="hybridMultilevel"/>
    <w:tmpl w:val="F18E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2D4982"/>
    <w:multiLevelType w:val="hybridMultilevel"/>
    <w:tmpl w:val="62AA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3B38B9"/>
    <w:multiLevelType w:val="hybridMultilevel"/>
    <w:tmpl w:val="9646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B936F3"/>
    <w:multiLevelType w:val="hybridMultilevel"/>
    <w:tmpl w:val="8A64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0360DF"/>
    <w:multiLevelType w:val="hybridMultilevel"/>
    <w:tmpl w:val="346A1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714294"/>
    <w:multiLevelType w:val="hybridMultilevel"/>
    <w:tmpl w:val="AE66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1D160B"/>
    <w:multiLevelType w:val="hybridMultilevel"/>
    <w:tmpl w:val="C3983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6B4A67"/>
    <w:multiLevelType w:val="hybridMultilevel"/>
    <w:tmpl w:val="4CE67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FD30D0"/>
    <w:multiLevelType w:val="hybridMultilevel"/>
    <w:tmpl w:val="A5D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E5A91"/>
    <w:multiLevelType w:val="hybridMultilevel"/>
    <w:tmpl w:val="54F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93857"/>
    <w:multiLevelType w:val="hybridMultilevel"/>
    <w:tmpl w:val="5F7A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791794"/>
    <w:multiLevelType w:val="hybridMultilevel"/>
    <w:tmpl w:val="7872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CD1F5B"/>
    <w:multiLevelType w:val="hybridMultilevel"/>
    <w:tmpl w:val="1924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257298"/>
    <w:multiLevelType w:val="hybridMultilevel"/>
    <w:tmpl w:val="0FF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576B7"/>
    <w:multiLevelType w:val="hybridMultilevel"/>
    <w:tmpl w:val="272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FC756F"/>
    <w:multiLevelType w:val="hybridMultilevel"/>
    <w:tmpl w:val="C4E6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DF491F"/>
    <w:multiLevelType w:val="hybridMultilevel"/>
    <w:tmpl w:val="C63A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5D3C81"/>
    <w:multiLevelType w:val="hybridMultilevel"/>
    <w:tmpl w:val="9F02A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2863E25"/>
    <w:multiLevelType w:val="hybridMultilevel"/>
    <w:tmpl w:val="A23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F3EDF"/>
    <w:multiLevelType w:val="hybridMultilevel"/>
    <w:tmpl w:val="5C8E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64686"/>
    <w:multiLevelType w:val="hybridMultilevel"/>
    <w:tmpl w:val="6C846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D73CEB"/>
    <w:multiLevelType w:val="hybridMultilevel"/>
    <w:tmpl w:val="83142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117ACD"/>
    <w:multiLevelType w:val="hybridMultilevel"/>
    <w:tmpl w:val="9EB03B7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3"/>
  </w:num>
  <w:num w:numId="2">
    <w:abstractNumId w:val="7"/>
  </w:num>
  <w:num w:numId="3">
    <w:abstractNumId w:val="40"/>
  </w:num>
  <w:num w:numId="4">
    <w:abstractNumId w:val="41"/>
  </w:num>
  <w:num w:numId="5">
    <w:abstractNumId w:val="21"/>
  </w:num>
  <w:num w:numId="6">
    <w:abstractNumId w:val="8"/>
  </w:num>
  <w:num w:numId="7">
    <w:abstractNumId w:val="4"/>
  </w:num>
  <w:num w:numId="8">
    <w:abstractNumId w:val="16"/>
  </w:num>
  <w:num w:numId="9">
    <w:abstractNumId w:val="19"/>
  </w:num>
  <w:num w:numId="10">
    <w:abstractNumId w:val="28"/>
  </w:num>
  <w:num w:numId="11">
    <w:abstractNumId w:val="37"/>
  </w:num>
  <w:num w:numId="12">
    <w:abstractNumId w:val="23"/>
  </w:num>
  <w:num w:numId="13">
    <w:abstractNumId w:val="25"/>
  </w:num>
  <w:num w:numId="14">
    <w:abstractNumId w:val="20"/>
  </w:num>
  <w:num w:numId="15">
    <w:abstractNumId w:val="18"/>
  </w:num>
  <w:num w:numId="16">
    <w:abstractNumId w:val="14"/>
  </w:num>
  <w:num w:numId="17">
    <w:abstractNumId w:val="10"/>
  </w:num>
  <w:num w:numId="18">
    <w:abstractNumId w:val="12"/>
  </w:num>
  <w:num w:numId="19">
    <w:abstractNumId w:val="2"/>
  </w:num>
  <w:num w:numId="20">
    <w:abstractNumId w:val="5"/>
  </w:num>
  <w:num w:numId="21">
    <w:abstractNumId w:val="32"/>
  </w:num>
  <w:num w:numId="22">
    <w:abstractNumId w:val="1"/>
  </w:num>
  <w:num w:numId="23">
    <w:abstractNumId w:val="30"/>
  </w:num>
  <w:num w:numId="24">
    <w:abstractNumId w:val="6"/>
  </w:num>
  <w:num w:numId="25">
    <w:abstractNumId w:val="13"/>
  </w:num>
  <w:num w:numId="26">
    <w:abstractNumId w:val="22"/>
  </w:num>
  <w:num w:numId="27">
    <w:abstractNumId w:val="9"/>
  </w:num>
  <w:num w:numId="28">
    <w:abstractNumId w:val="0"/>
  </w:num>
  <w:num w:numId="29">
    <w:abstractNumId w:val="27"/>
  </w:num>
  <w:num w:numId="30">
    <w:abstractNumId w:val="26"/>
  </w:num>
  <w:num w:numId="31">
    <w:abstractNumId w:val="11"/>
  </w:num>
  <w:num w:numId="32">
    <w:abstractNumId w:val="38"/>
  </w:num>
  <w:num w:numId="33">
    <w:abstractNumId w:val="35"/>
  </w:num>
  <w:num w:numId="34">
    <w:abstractNumId w:val="29"/>
  </w:num>
  <w:num w:numId="35">
    <w:abstractNumId w:val="24"/>
  </w:num>
  <w:num w:numId="36">
    <w:abstractNumId w:val="31"/>
  </w:num>
  <w:num w:numId="37">
    <w:abstractNumId w:val="3"/>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5E3"/>
    <w:rsid w:val="00002F61"/>
    <w:rsid w:val="00007AAF"/>
    <w:rsid w:val="0002174B"/>
    <w:rsid w:val="00022172"/>
    <w:rsid w:val="00023944"/>
    <w:rsid w:val="00030A8D"/>
    <w:rsid w:val="00031797"/>
    <w:rsid w:val="000325BD"/>
    <w:rsid w:val="000419B4"/>
    <w:rsid w:val="00047990"/>
    <w:rsid w:val="00055930"/>
    <w:rsid w:val="00064FA3"/>
    <w:rsid w:val="00077FA2"/>
    <w:rsid w:val="0008369A"/>
    <w:rsid w:val="000857AE"/>
    <w:rsid w:val="00091D38"/>
    <w:rsid w:val="000923A2"/>
    <w:rsid w:val="000A230A"/>
    <w:rsid w:val="000B6CBF"/>
    <w:rsid w:val="000C1CB6"/>
    <w:rsid w:val="000C3B05"/>
    <w:rsid w:val="000D6BB7"/>
    <w:rsid w:val="000E07DB"/>
    <w:rsid w:val="000F3967"/>
    <w:rsid w:val="000F4C56"/>
    <w:rsid w:val="00102462"/>
    <w:rsid w:val="00102A99"/>
    <w:rsid w:val="00103EE7"/>
    <w:rsid w:val="00110DE1"/>
    <w:rsid w:val="001264F6"/>
    <w:rsid w:val="00130E07"/>
    <w:rsid w:val="00133E9B"/>
    <w:rsid w:val="00152FB6"/>
    <w:rsid w:val="00154219"/>
    <w:rsid w:val="001545A6"/>
    <w:rsid w:val="001575CC"/>
    <w:rsid w:val="00160400"/>
    <w:rsid w:val="00163581"/>
    <w:rsid w:val="00172564"/>
    <w:rsid w:val="00173CEC"/>
    <w:rsid w:val="00174083"/>
    <w:rsid w:val="00174543"/>
    <w:rsid w:val="00174767"/>
    <w:rsid w:val="00187894"/>
    <w:rsid w:val="001A2541"/>
    <w:rsid w:val="001A3439"/>
    <w:rsid w:val="001A6E60"/>
    <w:rsid w:val="001B116F"/>
    <w:rsid w:val="001C0971"/>
    <w:rsid w:val="001E477C"/>
    <w:rsid w:val="001F0CBC"/>
    <w:rsid w:val="001F4527"/>
    <w:rsid w:val="001F5CE4"/>
    <w:rsid w:val="002008E1"/>
    <w:rsid w:val="00206944"/>
    <w:rsid w:val="00206AEB"/>
    <w:rsid w:val="00213342"/>
    <w:rsid w:val="00222A7E"/>
    <w:rsid w:val="00231FB3"/>
    <w:rsid w:val="002364A5"/>
    <w:rsid w:val="0024721C"/>
    <w:rsid w:val="0025692A"/>
    <w:rsid w:val="0026168E"/>
    <w:rsid w:val="00271852"/>
    <w:rsid w:val="00284A63"/>
    <w:rsid w:val="00290B76"/>
    <w:rsid w:val="00293BCD"/>
    <w:rsid w:val="00294177"/>
    <w:rsid w:val="002A08C1"/>
    <w:rsid w:val="002A0C8D"/>
    <w:rsid w:val="002A43AA"/>
    <w:rsid w:val="002A4E21"/>
    <w:rsid w:val="002A528A"/>
    <w:rsid w:val="002C39E6"/>
    <w:rsid w:val="002C542F"/>
    <w:rsid w:val="002D10DE"/>
    <w:rsid w:val="002E1313"/>
    <w:rsid w:val="002E1515"/>
    <w:rsid w:val="002E4212"/>
    <w:rsid w:val="002F111A"/>
    <w:rsid w:val="00304785"/>
    <w:rsid w:val="00326F19"/>
    <w:rsid w:val="003357B2"/>
    <w:rsid w:val="00336AF7"/>
    <w:rsid w:val="00342A15"/>
    <w:rsid w:val="00344C9D"/>
    <w:rsid w:val="00344FFD"/>
    <w:rsid w:val="00346F2C"/>
    <w:rsid w:val="00356284"/>
    <w:rsid w:val="0036591B"/>
    <w:rsid w:val="003701BB"/>
    <w:rsid w:val="0037673D"/>
    <w:rsid w:val="003838FD"/>
    <w:rsid w:val="00397E3E"/>
    <w:rsid w:val="003A13D3"/>
    <w:rsid w:val="003B2D5D"/>
    <w:rsid w:val="003B511C"/>
    <w:rsid w:val="003C5EAD"/>
    <w:rsid w:val="003E1C1F"/>
    <w:rsid w:val="003F0812"/>
    <w:rsid w:val="003F4F0A"/>
    <w:rsid w:val="00414191"/>
    <w:rsid w:val="00427D54"/>
    <w:rsid w:val="004313ED"/>
    <w:rsid w:val="00433DBF"/>
    <w:rsid w:val="0043734D"/>
    <w:rsid w:val="004409E2"/>
    <w:rsid w:val="004569E4"/>
    <w:rsid w:val="00456A5A"/>
    <w:rsid w:val="00462971"/>
    <w:rsid w:val="00465FFB"/>
    <w:rsid w:val="004704A2"/>
    <w:rsid w:val="00481CF1"/>
    <w:rsid w:val="004825C9"/>
    <w:rsid w:val="004836A9"/>
    <w:rsid w:val="004863FB"/>
    <w:rsid w:val="004A254F"/>
    <w:rsid w:val="004A6167"/>
    <w:rsid w:val="004B15C6"/>
    <w:rsid w:val="004B47F0"/>
    <w:rsid w:val="004B551A"/>
    <w:rsid w:val="004D616A"/>
    <w:rsid w:val="004E22C1"/>
    <w:rsid w:val="004E2398"/>
    <w:rsid w:val="005045B3"/>
    <w:rsid w:val="005073B3"/>
    <w:rsid w:val="005113C7"/>
    <w:rsid w:val="0051381C"/>
    <w:rsid w:val="00533D22"/>
    <w:rsid w:val="00536D48"/>
    <w:rsid w:val="00542498"/>
    <w:rsid w:val="00546C87"/>
    <w:rsid w:val="00550FBF"/>
    <w:rsid w:val="005629D1"/>
    <w:rsid w:val="0056690B"/>
    <w:rsid w:val="0057621F"/>
    <w:rsid w:val="00584970"/>
    <w:rsid w:val="00584A18"/>
    <w:rsid w:val="00585B10"/>
    <w:rsid w:val="005A3C31"/>
    <w:rsid w:val="005A47CE"/>
    <w:rsid w:val="005A4CC8"/>
    <w:rsid w:val="005B40B1"/>
    <w:rsid w:val="005B77AD"/>
    <w:rsid w:val="005D6426"/>
    <w:rsid w:val="005D6B38"/>
    <w:rsid w:val="005E17F8"/>
    <w:rsid w:val="005E65DC"/>
    <w:rsid w:val="005E768D"/>
    <w:rsid w:val="005F2426"/>
    <w:rsid w:val="005F28A7"/>
    <w:rsid w:val="005F79B4"/>
    <w:rsid w:val="0060796C"/>
    <w:rsid w:val="0061659C"/>
    <w:rsid w:val="00632487"/>
    <w:rsid w:val="006577C2"/>
    <w:rsid w:val="006618DC"/>
    <w:rsid w:val="00665F7B"/>
    <w:rsid w:val="00667E6C"/>
    <w:rsid w:val="006744B0"/>
    <w:rsid w:val="00675ACE"/>
    <w:rsid w:val="006803C9"/>
    <w:rsid w:val="0069518C"/>
    <w:rsid w:val="00697DCB"/>
    <w:rsid w:val="006A0B73"/>
    <w:rsid w:val="006A4761"/>
    <w:rsid w:val="006B098B"/>
    <w:rsid w:val="006B308A"/>
    <w:rsid w:val="006B48F1"/>
    <w:rsid w:val="006B5D4D"/>
    <w:rsid w:val="006C4D41"/>
    <w:rsid w:val="006C5902"/>
    <w:rsid w:val="006D389B"/>
    <w:rsid w:val="006D4362"/>
    <w:rsid w:val="006D4C33"/>
    <w:rsid w:val="006E15AB"/>
    <w:rsid w:val="006F2972"/>
    <w:rsid w:val="006F3A0C"/>
    <w:rsid w:val="006F595D"/>
    <w:rsid w:val="006F6EE6"/>
    <w:rsid w:val="007028FB"/>
    <w:rsid w:val="0071074D"/>
    <w:rsid w:val="00727FBA"/>
    <w:rsid w:val="007320D0"/>
    <w:rsid w:val="00732FA3"/>
    <w:rsid w:val="00741547"/>
    <w:rsid w:val="007520B1"/>
    <w:rsid w:val="00771285"/>
    <w:rsid w:val="00785EED"/>
    <w:rsid w:val="007A1348"/>
    <w:rsid w:val="007B0C50"/>
    <w:rsid w:val="007B0E15"/>
    <w:rsid w:val="007B122B"/>
    <w:rsid w:val="007B3EE9"/>
    <w:rsid w:val="007C2CF1"/>
    <w:rsid w:val="007D6980"/>
    <w:rsid w:val="007E08F7"/>
    <w:rsid w:val="007F6163"/>
    <w:rsid w:val="00820385"/>
    <w:rsid w:val="00821E02"/>
    <w:rsid w:val="00824776"/>
    <w:rsid w:val="00843DB9"/>
    <w:rsid w:val="0084780B"/>
    <w:rsid w:val="0085549A"/>
    <w:rsid w:val="00857D53"/>
    <w:rsid w:val="008737DC"/>
    <w:rsid w:val="00876CA8"/>
    <w:rsid w:val="008830FB"/>
    <w:rsid w:val="008848A4"/>
    <w:rsid w:val="00892177"/>
    <w:rsid w:val="00894880"/>
    <w:rsid w:val="008A4B40"/>
    <w:rsid w:val="008B5F5A"/>
    <w:rsid w:val="008B6BB2"/>
    <w:rsid w:val="008B71E5"/>
    <w:rsid w:val="008C0455"/>
    <w:rsid w:val="008C1044"/>
    <w:rsid w:val="008C174F"/>
    <w:rsid w:val="008D1D3C"/>
    <w:rsid w:val="008D3A90"/>
    <w:rsid w:val="008E2DD2"/>
    <w:rsid w:val="008E382B"/>
    <w:rsid w:val="008F02AD"/>
    <w:rsid w:val="0090040F"/>
    <w:rsid w:val="00902CBB"/>
    <w:rsid w:val="009075A5"/>
    <w:rsid w:val="00921C31"/>
    <w:rsid w:val="00927D20"/>
    <w:rsid w:val="0094253A"/>
    <w:rsid w:val="00947CBB"/>
    <w:rsid w:val="009607F5"/>
    <w:rsid w:val="0096729D"/>
    <w:rsid w:val="00967A73"/>
    <w:rsid w:val="00970BDB"/>
    <w:rsid w:val="0097230F"/>
    <w:rsid w:val="00990557"/>
    <w:rsid w:val="00992FD8"/>
    <w:rsid w:val="00997AC3"/>
    <w:rsid w:val="009A18A5"/>
    <w:rsid w:val="009A3546"/>
    <w:rsid w:val="009A747A"/>
    <w:rsid w:val="009B0F0D"/>
    <w:rsid w:val="009B2931"/>
    <w:rsid w:val="009C3A3D"/>
    <w:rsid w:val="009C4BCA"/>
    <w:rsid w:val="009D0885"/>
    <w:rsid w:val="009D2D49"/>
    <w:rsid w:val="009D60E1"/>
    <w:rsid w:val="009D7A81"/>
    <w:rsid w:val="009E5EDF"/>
    <w:rsid w:val="009F4B35"/>
    <w:rsid w:val="00A1087C"/>
    <w:rsid w:val="00A117D7"/>
    <w:rsid w:val="00A201A0"/>
    <w:rsid w:val="00A2093B"/>
    <w:rsid w:val="00A24188"/>
    <w:rsid w:val="00A31C74"/>
    <w:rsid w:val="00A3256A"/>
    <w:rsid w:val="00A3558C"/>
    <w:rsid w:val="00A4250E"/>
    <w:rsid w:val="00A50755"/>
    <w:rsid w:val="00A5502C"/>
    <w:rsid w:val="00A55267"/>
    <w:rsid w:val="00A611E8"/>
    <w:rsid w:val="00A64F61"/>
    <w:rsid w:val="00A716D1"/>
    <w:rsid w:val="00A71B20"/>
    <w:rsid w:val="00A82CE4"/>
    <w:rsid w:val="00A8503C"/>
    <w:rsid w:val="00A877E7"/>
    <w:rsid w:val="00AA448D"/>
    <w:rsid w:val="00AA79C3"/>
    <w:rsid w:val="00AB549D"/>
    <w:rsid w:val="00AC5983"/>
    <w:rsid w:val="00AD6378"/>
    <w:rsid w:val="00AE0662"/>
    <w:rsid w:val="00AE0D75"/>
    <w:rsid w:val="00AE125A"/>
    <w:rsid w:val="00AE3334"/>
    <w:rsid w:val="00AF1112"/>
    <w:rsid w:val="00B03824"/>
    <w:rsid w:val="00B04BF3"/>
    <w:rsid w:val="00B1661D"/>
    <w:rsid w:val="00B34914"/>
    <w:rsid w:val="00B34E99"/>
    <w:rsid w:val="00B3592D"/>
    <w:rsid w:val="00B40BE7"/>
    <w:rsid w:val="00B4282A"/>
    <w:rsid w:val="00B429DF"/>
    <w:rsid w:val="00B46EE2"/>
    <w:rsid w:val="00B51CDD"/>
    <w:rsid w:val="00B54A3B"/>
    <w:rsid w:val="00B633C3"/>
    <w:rsid w:val="00B6712E"/>
    <w:rsid w:val="00B760F4"/>
    <w:rsid w:val="00B81FBF"/>
    <w:rsid w:val="00B875DD"/>
    <w:rsid w:val="00B961B8"/>
    <w:rsid w:val="00BA1EF6"/>
    <w:rsid w:val="00BA6521"/>
    <w:rsid w:val="00BB4560"/>
    <w:rsid w:val="00BC1E80"/>
    <w:rsid w:val="00BC2B5E"/>
    <w:rsid w:val="00BD0523"/>
    <w:rsid w:val="00BE1A46"/>
    <w:rsid w:val="00BF17C7"/>
    <w:rsid w:val="00BF4DE0"/>
    <w:rsid w:val="00BF74AC"/>
    <w:rsid w:val="00C0736A"/>
    <w:rsid w:val="00C16200"/>
    <w:rsid w:val="00C3432C"/>
    <w:rsid w:val="00C50D4A"/>
    <w:rsid w:val="00C543A2"/>
    <w:rsid w:val="00C61304"/>
    <w:rsid w:val="00C66D7D"/>
    <w:rsid w:val="00C82222"/>
    <w:rsid w:val="00C94F2C"/>
    <w:rsid w:val="00C953C8"/>
    <w:rsid w:val="00CA0869"/>
    <w:rsid w:val="00CA1CB7"/>
    <w:rsid w:val="00CA28E5"/>
    <w:rsid w:val="00CA4802"/>
    <w:rsid w:val="00CD478E"/>
    <w:rsid w:val="00CD68A9"/>
    <w:rsid w:val="00CE0F8F"/>
    <w:rsid w:val="00CE2F07"/>
    <w:rsid w:val="00CE3904"/>
    <w:rsid w:val="00CE7597"/>
    <w:rsid w:val="00CF7924"/>
    <w:rsid w:val="00D04A3A"/>
    <w:rsid w:val="00D22CF6"/>
    <w:rsid w:val="00D31D1B"/>
    <w:rsid w:val="00D36DFA"/>
    <w:rsid w:val="00D44B03"/>
    <w:rsid w:val="00D45C3D"/>
    <w:rsid w:val="00D45E81"/>
    <w:rsid w:val="00D52976"/>
    <w:rsid w:val="00D665FD"/>
    <w:rsid w:val="00D66643"/>
    <w:rsid w:val="00D7261A"/>
    <w:rsid w:val="00D76897"/>
    <w:rsid w:val="00D80409"/>
    <w:rsid w:val="00D81711"/>
    <w:rsid w:val="00D841A9"/>
    <w:rsid w:val="00D86A05"/>
    <w:rsid w:val="00D91E2F"/>
    <w:rsid w:val="00D9469F"/>
    <w:rsid w:val="00D9536A"/>
    <w:rsid w:val="00D97C6C"/>
    <w:rsid w:val="00DA2AB7"/>
    <w:rsid w:val="00DA6C52"/>
    <w:rsid w:val="00DC6E83"/>
    <w:rsid w:val="00DD2E36"/>
    <w:rsid w:val="00DD5F8D"/>
    <w:rsid w:val="00DE30B8"/>
    <w:rsid w:val="00DE338E"/>
    <w:rsid w:val="00DF3BBC"/>
    <w:rsid w:val="00DF70E4"/>
    <w:rsid w:val="00E01309"/>
    <w:rsid w:val="00E033C2"/>
    <w:rsid w:val="00E05F60"/>
    <w:rsid w:val="00E119D9"/>
    <w:rsid w:val="00E15D8D"/>
    <w:rsid w:val="00E16629"/>
    <w:rsid w:val="00E27FA7"/>
    <w:rsid w:val="00E3236C"/>
    <w:rsid w:val="00E36D8C"/>
    <w:rsid w:val="00E37EDE"/>
    <w:rsid w:val="00E406A6"/>
    <w:rsid w:val="00E452A6"/>
    <w:rsid w:val="00E52ACB"/>
    <w:rsid w:val="00E60546"/>
    <w:rsid w:val="00E64BB3"/>
    <w:rsid w:val="00E72C89"/>
    <w:rsid w:val="00E803C6"/>
    <w:rsid w:val="00E87D7D"/>
    <w:rsid w:val="00E9155B"/>
    <w:rsid w:val="00E92DA2"/>
    <w:rsid w:val="00EA354A"/>
    <w:rsid w:val="00EB549C"/>
    <w:rsid w:val="00EC138B"/>
    <w:rsid w:val="00EC1BE9"/>
    <w:rsid w:val="00EC4CFC"/>
    <w:rsid w:val="00EC4E74"/>
    <w:rsid w:val="00ED0E62"/>
    <w:rsid w:val="00ED2394"/>
    <w:rsid w:val="00ED2532"/>
    <w:rsid w:val="00F03BAB"/>
    <w:rsid w:val="00F119E7"/>
    <w:rsid w:val="00F11B7F"/>
    <w:rsid w:val="00F168DF"/>
    <w:rsid w:val="00F251B1"/>
    <w:rsid w:val="00F25D8F"/>
    <w:rsid w:val="00F30B10"/>
    <w:rsid w:val="00F3598E"/>
    <w:rsid w:val="00F37171"/>
    <w:rsid w:val="00F4157E"/>
    <w:rsid w:val="00F4388E"/>
    <w:rsid w:val="00F57C1A"/>
    <w:rsid w:val="00F76189"/>
    <w:rsid w:val="00F775D6"/>
    <w:rsid w:val="00F77F3D"/>
    <w:rsid w:val="00F94544"/>
    <w:rsid w:val="00FA0F9F"/>
    <w:rsid w:val="00FA1C9A"/>
    <w:rsid w:val="00FA7FDE"/>
    <w:rsid w:val="00FB03F3"/>
    <w:rsid w:val="00FB587A"/>
    <w:rsid w:val="00FB6801"/>
    <w:rsid w:val="00FC2042"/>
    <w:rsid w:val="00FC338E"/>
    <w:rsid w:val="00FD1704"/>
    <w:rsid w:val="00FD31C7"/>
    <w:rsid w:val="00FD56AB"/>
    <w:rsid w:val="00FE464E"/>
    <w:rsid w:val="00FE7725"/>
    <w:rsid w:val="00FF0593"/>
    <w:rsid w:val="00FF5E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697">
      <w:bodyDiv w:val="1"/>
      <w:marLeft w:val="0"/>
      <w:marRight w:val="0"/>
      <w:marTop w:val="0"/>
      <w:marBottom w:val="0"/>
      <w:divBdr>
        <w:top w:val="none" w:sz="0" w:space="0" w:color="auto"/>
        <w:left w:val="none" w:sz="0" w:space="0" w:color="auto"/>
        <w:bottom w:val="none" w:sz="0" w:space="0" w:color="auto"/>
        <w:right w:val="none" w:sz="0" w:space="0" w:color="auto"/>
      </w:divBdr>
    </w:div>
    <w:div w:id="392773037">
      <w:bodyDiv w:val="1"/>
      <w:marLeft w:val="0"/>
      <w:marRight w:val="0"/>
      <w:marTop w:val="0"/>
      <w:marBottom w:val="0"/>
      <w:divBdr>
        <w:top w:val="none" w:sz="0" w:space="0" w:color="auto"/>
        <w:left w:val="none" w:sz="0" w:space="0" w:color="auto"/>
        <w:bottom w:val="none" w:sz="0" w:space="0" w:color="auto"/>
        <w:right w:val="none" w:sz="0" w:space="0" w:color="auto"/>
      </w:divBdr>
    </w:div>
    <w:div w:id="593124479">
      <w:bodyDiv w:val="1"/>
      <w:marLeft w:val="0"/>
      <w:marRight w:val="0"/>
      <w:marTop w:val="0"/>
      <w:marBottom w:val="0"/>
      <w:divBdr>
        <w:top w:val="none" w:sz="0" w:space="0" w:color="auto"/>
        <w:left w:val="none" w:sz="0" w:space="0" w:color="auto"/>
        <w:bottom w:val="none" w:sz="0" w:space="0" w:color="auto"/>
        <w:right w:val="none" w:sz="0" w:space="0" w:color="auto"/>
      </w:divBdr>
    </w:div>
    <w:div w:id="668481120">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870415130">
      <w:bodyDiv w:val="1"/>
      <w:marLeft w:val="0"/>
      <w:marRight w:val="0"/>
      <w:marTop w:val="0"/>
      <w:marBottom w:val="0"/>
      <w:divBdr>
        <w:top w:val="none" w:sz="0" w:space="0" w:color="auto"/>
        <w:left w:val="none" w:sz="0" w:space="0" w:color="auto"/>
        <w:bottom w:val="none" w:sz="0" w:space="0" w:color="auto"/>
        <w:right w:val="none" w:sz="0" w:space="0" w:color="auto"/>
      </w:divBdr>
    </w:div>
    <w:div w:id="1204293627">
      <w:bodyDiv w:val="1"/>
      <w:marLeft w:val="0"/>
      <w:marRight w:val="0"/>
      <w:marTop w:val="0"/>
      <w:marBottom w:val="0"/>
      <w:divBdr>
        <w:top w:val="none" w:sz="0" w:space="0" w:color="auto"/>
        <w:left w:val="none" w:sz="0" w:space="0" w:color="auto"/>
        <w:bottom w:val="none" w:sz="0" w:space="0" w:color="auto"/>
        <w:right w:val="none" w:sz="0" w:space="0" w:color="auto"/>
      </w:divBdr>
    </w:div>
    <w:div w:id="1288706575">
      <w:bodyDiv w:val="1"/>
      <w:marLeft w:val="0"/>
      <w:marRight w:val="0"/>
      <w:marTop w:val="0"/>
      <w:marBottom w:val="0"/>
      <w:divBdr>
        <w:top w:val="none" w:sz="0" w:space="0" w:color="auto"/>
        <w:left w:val="none" w:sz="0" w:space="0" w:color="auto"/>
        <w:bottom w:val="none" w:sz="0" w:space="0" w:color="auto"/>
        <w:right w:val="none" w:sz="0" w:space="0" w:color="auto"/>
      </w:divBdr>
    </w:div>
    <w:div w:id="1310136174">
      <w:bodyDiv w:val="1"/>
      <w:marLeft w:val="0"/>
      <w:marRight w:val="0"/>
      <w:marTop w:val="0"/>
      <w:marBottom w:val="0"/>
      <w:divBdr>
        <w:top w:val="none" w:sz="0" w:space="0" w:color="auto"/>
        <w:left w:val="none" w:sz="0" w:space="0" w:color="auto"/>
        <w:bottom w:val="none" w:sz="0" w:space="0" w:color="auto"/>
        <w:right w:val="none" w:sz="0" w:space="0" w:color="auto"/>
      </w:divBdr>
    </w:div>
    <w:div w:id="1503274836">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97659943">
      <w:bodyDiv w:val="1"/>
      <w:marLeft w:val="0"/>
      <w:marRight w:val="0"/>
      <w:marTop w:val="0"/>
      <w:marBottom w:val="0"/>
      <w:divBdr>
        <w:top w:val="none" w:sz="0" w:space="0" w:color="auto"/>
        <w:left w:val="none" w:sz="0" w:space="0" w:color="auto"/>
        <w:bottom w:val="none" w:sz="0" w:space="0" w:color="auto"/>
        <w:right w:val="none" w:sz="0" w:space="0" w:color="auto"/>
      </w:divBdr>
    </w:div>
    <w:div w:id="194695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nhsiq.nhs.uk/media/2543400/carers_breaks_in_bristo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hsiq.nhs.uk/media/2535893/carers_case_study_bristol_sgloucestershire_carers_support_centre.pdf" TargetMode="External"/><Relationship Id="rId2" Type="http://schemas.openxmlformats.org/officeDocument/2006/relationships/customXml" Target="../customXml/item2.xml"/><Relationship Id="rId16" Type="http://schemas.openxmlformats.org/officeDocument/2006/relationships/hyperlink" Target="http://www.rcgp.org.uk/clinical-and-research/clinical-resources/carers-suppor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ukpga/2014/6/contents/enacted"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hsiq.nhs.uk/media/2535972/carers_cambridgeshire_final.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care-act-2014-part-1-factsheets/care-act-factsheets--2"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term=Livingston%20D%5BAuthor%5D&amp;cauthor=true&amp;cauthor_uid=24162943" TargetMode="External"/><Relationship Id="rId13" Type="http://schemas.openxmlformats.org/officeDocument/2006/relationships/hyperlink" Target="http://www.ncbi.nlm.nih.gov/pubmed?term=Cooper%20C%5BAuthor%5D&amp;cauthor=true&amp;cauthor_uid=24162943" TargetMode="External"/><Relationship Id="rId18" Type="http://schemas.openxmlformats.org/officeDocument/2006/relationships/hyperlink" Target="http://www.ncbi.nlm.nih.gov/pubmed?term=Vernooij-Dassen%20MJ%5BAuthor%5D&amp;cauthor=true&amp;cauthor_uid=18171718" TargetMode="External"/><Relationship Id="rId3" Type="http://schemas.openxmlformats.org/officeDocument/2006/relationships/hyperlink" Target="http://www.ncbi.nlm.nih.gov/pubmed?term=Romeo%20R%5BAuthor%5D&amp;cauthor=true&amp;cauthor_uid=24162943" TargetMode="External"/><Relationship Id="rId21" Type="http://schemas.openxmlformats.org/officeDocument/2006/relationships/hyperlink" Target="http://www.ncbi.nlm.nih.gov/pubmed?term=Thijssen%20M%5BAuthor%5D&amp;cauthor=true&amp;cauthor_uid=18171718" TargetMode="External"/><Relationship Id="rId7" Type="http://schemas.openxmlformats.org/officeDocument/2006/relationships/hyperlink" Target="http://www.ncbi.nlm.nih.gov/pubmed?term=Rapaport%20P%5BAuthor%5D&amp;cauthor=true&amp;cauthor_uid=24162943" TargetMode="External"/><Relationship Id="rId12" Type="http://schemas.openxmlformats.org/officeDocument/2006/relationships/hyperlink" Target="http://www.ncbi.nlm.nih.gov/pubmed?term=Sampson%20EL%5BAuthor%5D&amp;cauthor=true&amp;cauthor_uid=24162943" TargetMode="External"/><Relationship Id="rId17" Type="http://schemas.openxmlformats.org/officeDocument/2006/relationships/hyperlink" Target="http://www.ncbi.nlm.nih.gov/pubmed?term=Adang%20EM%5BAuthor%5D&amp;cauthor=true&amp;cauthor_uid=18171718" TargetMode="External"/><Relationship Id="rId25" Type="http://schemas.openxmlformats.org/officeDocument/2006/relationships/hyperlink" Target="http://www.ncbi.nlm.nih.gov/pubmed/23074509" TargetMode="External"/><Relationship Id="rId2" Type="http://schemas.openxmlformats.org/officeDocument/2006/relationships/hyperlink" Target="http://www.ncbi.nlm.nih.gov/pubmed?term=King%20D%5BAuthor%5D&amp;cauthor=true&amp;cauthor_uid=24162943" TargetMode="External"/><Relationship Id="rId16" Type="http://schemas.openxmlformats.org/officeDocument/2006/relationships/hyperlink" Target="http://www.ncbi.nlm.nih.gov/pubmed?term=Graff%20MJ%5BAuthor%5D&amp;cauthor=true&amp;cauthor_uid=18171718" TargetMode="External"/><Relationship Id="rId20" Type="http://schemas.openxmlformats.org/officeDocument/2006/relationships/hyperlink" Target="http://www.ncbi.nlm.nih.gov/pubmed?term=J%C3%B6nsson%20L%5BAuthor%5D&amp;cauthor=true&amp;cauthor_uid=18171718" TargetMode="External"/><Relationship Id="rId1" Type="http://schemas.openxmlformats.org/officeDocument/2006/relationships/hyperlink" Target="http://www.ncbi.nlm.nih.gov/pubmed?term=Knapp%20M%5BAuthor%5D&amp;cauthor=true&amp;cauthor_uid=24162943" TargetMode="External"/><Relationship Id="rId6" Type="http://schemas.openxmlformats.org/officeDocument/2006/relationships/hyperlink" Target="http://www.ncbi.nlm.nih.gov/pubmed?term=Griffin%20M%5BAuthor%5D&amp;cauthor=true&amp;cauthor_uid=24162943" TargetMode="External"/><Relationship Id="rId11" Type="http://schemas.openxmlformats.org/officeDocument/2006/relationships/hyperlink" Target="http://www.ncbi.nlm.nih.gov/pubmed?term=Hoe%20J%5BAuthor%5D&amp;cauthor=true&amp;cauthor_uid=24162943" TargetMode="External"/><Relationship Id="rId24" Type="http://schemas.openxmlformats.org/officeDocument/2006/relationships/hyperlink" Target="http://www.ncbi.nlm.nih.gov/pubmed/?term=Community+occupational+therapy+for+older+patients+with+dementia+and+their+care+givers%3A+cost+effectiveness+study" TargetMode="External"/><Relationship Id="rId5" Type="http://schemas.openxmlformats.org/officeDocument/2006/relationships/hyperlink" Target="http://www.ncbi.nlm.nih.gov/pubmed?term=Barber%20J%5BAuthor%5D&amp;cauthor=true&amp;cauthor_uid=24162943" TargetMode="External"/><Relationship Id="rId15" Type="http://schemas.openxmlformats.org/officeDocument/2006/relationships/hyperlink" Target="http://www.ncbi.nlm.nih.gov/pubmed/?term=Cost+effectiveness+of+a+manual+based+coping+strategy+programme+in+promoting+the+mental+health+of+family+carers+of+people+with+dementia+(the+START+(STrAtegies+for+RelaTives)+study)%3A+a+pragmatic+randomised+controlled+trial" TargetMode="External"/><Relationship Id="rId23" Type="http://schemas.openxmlformats.org/officeDocument/2006/relationships/hyperlink" Target="http://www.ncbi.nlm.nih.gov/pubmed?term=Rikkert%20MG%5BAuthor%5D&amp;cauthor=true&amp;cauthor_uid=18171718" TargetMode="External"/><Relationship Id="rId10" Type="http://schemas.openxmlformats.org/officeDocument/2006/relationships/hyperlink" Target="http://www.ncbi.nlm.nih.gov/pubmed?term=Walker%20Z%5BAuthor%5D&amp;cauthor=true&amp;cauthor_uid=24162943" TargetMode="External"/><Relationship Id="rId19" Type="http://schemas.openxmlformats.org/officeDocument/2006/relationships/hyperlink" Target="http://www.ncbi.nlm.nih.gov/pubmed?term=Dekker%20J%5BAuthor%5D&amp;cauthor=true&amp;cauthor_uid=18171718" TargetMode="External"/><Relationship Id="rId4" Type="http://schemas.openxmlformats.org/officeDocument/2006/relationships/hyperlink" Target="http://www.ncbi.nlm.nih.gov/pubmed?term=Schehl%20B%5BAuthor%5D&amp;cauthor=true&amp;cauthor_uid=24162943" TargetMode="External"/><Relationship Id="rId9" Type="http://schemas.openxmlformats.org/officeDocument/2006/relationships/hyperlink" Target="http://www.ncbi.nlm.nih.gov/pubmed?term=Mummery%20C%5BAuthor%5D&amp;cauthor=true&amp;cauthor_uid=24162943" TargetMode="External"/><Relationship Id="rId14" Type="http://schemas.openxmlformats.org/officeDocument/2006/relationships/hyperlink" Target="http://www.ncbi.nlm.nih.gov/pubmed?term=Livingston%20G%5BAuthor%5D&amp;cauthor=true&amp;cauthor_uid=24162943" TargetMode="External"/><Relationship Id="rId22" Type="http://schemas.openxmlformats.org/officeDocument/2006/relationships/hyperlink" Target="http://www.ncbi.nlm.nih.gov/pubmed?term=Hoefnagels%20WH%5BAuthor%5D&amp;cauthor=true&amp;cauthor_uid=18171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K57F673QWXRZ-1374-85</_dlc_DocId>
    <_dlc_DocIdUrl xmlns="51367701-27c8-403e-a234-85855c5cd73e">
      <Url>https://nhsengland.sharepoint.com/TeamCentre/VisionandValues/_layouts/15/DocIdRedir.aspx?ID=K57F673QWXRZ-1374-85</Url>
      <Description>K57F673QWXRZ-1374-85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purl.org/dc/elements/1.1/"/>
    <ds:schemaRef ds:uri="http://purl.org/dc/terms/"/>
    <ds:schemaRef ds:uri="http://schemas.openxmlformats.org/package/2006/metadata/core-properties"/>
    <ds:schemaRef ds:uri="51367701-27c8-403e-a234-85855c5cd73e"/>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11cf67b4-8be8-4203-926d-b1451d6a3644"/>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51D25C-2CBE-4547-AA0F-E7D614E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Mkandla Angela (NHS ENGLAND)</dc:creator>
  <cp:lastModifiedBy>Paul Goulding</cp:lastModifiedBy>
  <cp:revision>4</cp:revision>
  <cp:lastPrinted>2014-11-28T15:46:00Z</cp:lastPrinted>
  <dcterms:created xsi:type="dcterms:W3CDTF">2014-12-04T09:34:00Z</dcterms:created>
  <dcterms:modified xsi:type="dcterms:W3CDTF">2014-12-04T14:36:00Z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f16fb827-e3c4-4630-8472-5153381eacb1</vt:lpwstr>
  </property>
</Properties>
</file>