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pPr w:leftFromText="180" w:rightFromText="180" w:horzAnchor="margin" w:tblpXSpec="center" w:tblpY="660"/>
        <w:tblW w:w="14653" w:type="dxa"/>
        <w:jc w:val="left"/>
        <w:tblLayout w:type="fixed"/>
        <w:tblLook w:val="04A0" w:firstRow="1" w:lastRow="0" w:firstColumn="1" w:lastColumn="0" w:noHBand="0" w:noVBand="1"/>
      </w:tblPr>
      <w:tblGrid>
        <w:gridCol w:w="4111"/>
        <w:gridCol w:w="354"/>
        <w:gridCol w:w="755"/>
        <w:gridCol w:w="4815"/>
        <w:gridCol w:w="718"/>
        <w:gridCol w:w="3900"/>
      </w:tblGrid>
      <w:tr w:rsidR="008E4A42" w:rsidTr="00A372AB">
        <w:trPr>
          <w:trHeight w:hRule="exact" w:val="10800"/>
          <w:jc w:val="left"/>
        </w:trPr>
        <w:tc>
          <w:tcPr>
            <w:tcW w:w="4111" w:type="dxa"/>
          </w:tcPr>
          <w:p w:rsidR="008E4A42" w:rsidRPr="00D02433" w:rsidRDefault="008E4A42" w:rsidP="00D554CD">
            <w:pPr>
              <w:spacing w:after="0" w:line="240" w:lineRule="auto"/>
              <w:rPr>
                <w:rFonts w:ascii="Segoe UI Semibold" w:hAnsi="Segoe UI Semibold" w:cs="Segoe UI Semibold"/>
                <w:b/>
                <w:color w:val="FFFFFF" w:themeColor="background1"/>
                <w:sz w:val="24"/>
                <w:szCs w:val="24"/>
              </w:rPr>
            </w:pPr>
            <w:r w:rsidRPr="00D02433">
              <w:rPr>
                <w:rFonts w:ascii="Segoe UI Semibold" w:hAnsi="Segoe UI Semibold" w:cs="Segoe UI Semibold"/>
                <w:b/>
                <w:color w:val="FFFFFF" w:themeColor="background1"/>
                <w:sz w:val="24"/>
                <w:szCs w:val="24"/>
              </w:rPr>
              <w:t xml:space="preserve">Clinical pharmacists are highly qualified health professionals who train for many years to become specialists in medicines and how they work. </w:t>
            </w:r>
          </w:p>
          <w:p w:rsidR="008E4A42" w:rsidRDefault="008E4A42" w:rsidP="00D554CD">
            <w:pPr>
              <w:spacing w:after="0"/>
              <w:rPr>
                <w:rFonts w:ascii="Segoe UI Semibold" w:hAnsi="Segoe UI Semibold" w:cs="Segoe UI Semibold"/>
                <w:color w:val="FFFFFF" w:themeColor="background1"/>
                <w:sz w:val="20"/>
              </w:rPr>
            </w:pPr>
          </w:p>
          <w:p w:rsidR="00363FD3"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r w:rsidRPr="00363FD3">
              <w:rPr>
                <w:rFonts w:ascii="Segoe UI Semibold" w:hAnsi="Segoe UI Semibold" w:cs="Segoe UI Semibold"/>
                <w:color w:val="FFFFFF" w:themeColor="background1"/>
                <w:sz w:val="24"/>
                <w:szCs w:val="24"/>
              </w:rPr>
              <w:t>They can work directly with you</w:t>
            </w:r>
            <w:r w:rsidRPr="00363FD3">
              <w:rPr>
                <w:rFonts w:ascii="Segoe UI Semibold" w:hAnsi="Segoe UI Semibold" w:cs="Segoe UI Semibold"/>
                <w:color w:val="FFFFFF" w:themeColor="background1"/>
                <w:kern w:val="0"/>
                <w:sz w:val="24"/>
                <w:szCs w:val="24"/>
                <w:lang w:val="en-GB"/>
              </w:rPr>
              <w:t xml:space="preserve">, as part of the general practice team, to make sure your medicines help you </w:t>
            </w:r>
          </w:p>
          <w:p w:rsidR="00363FD3"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r w:rsidRPr="00363FD3">
              <w:rPr>
                <w:rFonts w:ascii="Segoe UI Semibold" w:hAnsi="Segoe UI Semibold" w:cs="Segoe UI Semibold"/>
                <w:color w:val="FFFFFF" w:themeColor="background1"/>
                <w:kern w:val="0"/>
                <w:sz w:val="24"/>
                <w:szCs w:val="24"/>
                <w:lang w:val="en-GB"/>
              </w:rPr>
              <w:t>get better and stay well.</w:t>
            </w:r>
          </w:p>
          <w:p w:rsidR="00363FD3"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p>
          <w:p w:rsidR="008E4A42" w:rsidRPr="00363FD3" w:rsidRDefault="00363FD3" w:rsidP="00363FD3">
            <w:pPr>
              <w:autoSpaceDE w:val="0"/>
              <w:autoSpaceDN w:val="0"/>
              <w:adjustRightInd w:val="0"/>
              <w:spacing w:after="0" w:line="240" w:lineRule="auto"/>
              <w:rPr>
                <w:rFonts w:ascii="Segoe UI Semibold" w:hAnsi="Segoe UI Semibold" w:cs="Segoe UI Semibold"/>
                <w:color w:val="FFFFFF" w:themeColor="background1"/>
                <w:kern w:val="0"/>
                <w:sz w:val="24"/>
                <w:szCs w:val="24"/>
                <w:lang w:val="en-GB"/>
              </w:rPr>
            </w:pPr>
            <w:r w:rsidRPr="00363FD3">
              <w:rPr>
                <w:rFonts w:ascii="Segoe UI Semibold" w:hAnsi="Segoe UI Semibold" w:cs="Segoe UI Semibold"/>
                <w:color w:val="FFFFFF" w:themeColor="background1"/>
                <w:kern w:val="0"/>
                <w:sz w:val="24"/>
                <w:szCs w:val="24"/>
                <w:lang w:val="en-GB"/>
              </w:rPr>
              <w:t xml:space="preserve">Having a clinical pharmacist in the practice team means you can be treated by the best professional for your needs. </w:t>
            </w:r>
          </w:p>
          <w:p w:rsidR="008E4A42" w:rsidRPr="001511CB" w:rsidRDefault="008E4A42"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8E4A42" w:rsidRPr="001511CB" w:rsidRDefault="008E4A42"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1511CB">
              <w:rPr>
                <w:rFonts w:ascii="Segoe UI Semibold" w:hAnsi="Segoe UI Semibold" w:cs="Segoe UI Semibold"/>
                <w:color w:val="FFFFFF"/>
                <w:kern w:val="0"/>
                <w:sz w:val="24"/>
                <w:szCs w:val="24"/>
                <w:lang w:val="en-GB"/>
              </w:rPr>
              <w:t>All pharmacists are registered with the</w:t>
            </w:r>
            <w:r>
              <w:rPr>
                <w:rFonts w:ascii="Segoe UI Semibold" w:hAnsi="Segoe UI Semibold" w:cs="Segoe UI Semibold"/>
                <w:color w:val="FFFFFF"/>
                <w:kern w:val="0"/>
                <w:sz w:val="24"/>
                <w:szCs w:val="24"/>
                <w:lang w:val="en-GB"/>
              </w:rPr>
              <w:t xml:space="preserve"> </w:t>
            </w:r>
            <w:r w:rsidRPr="001511CB">
              <w:rPr>
                <w:rFonts w:ascii="Segoe UI Semibold" w:hAnsi="Segoe UI Semibold" w:cs="Segoe UI Semibold"/>
                <w:color w:val="FFFFFF"/>
                <w:kern w:val="0"/>
                <w:sz w:val="24"/>
                <w:szCs w:val="24"/>
                <w:lang w:val="en-GB"/>
              </w:rPr>
              <w:t>General Pharmaceutical Council.</w:t>
            </w:r>
          </w:p>
          <w:p w:rsidR="008E4A42" w:rsidRPr="00E64A20" w:rsidRDefault="008E4A42" w:rsidP="00A372AB">
            <w:pPr>
              <w:pStyle w:val="BlockText"/>
              <w:ind w:left="0"/>
              <w:rPr>
                <w:rFonts w:ascii="Segoe UI Semibold" w:hAnsi="Segoe UI Semibold" w:cs="Segoe UI Semibold"/>
                <w:sz w:val="28"/>
                <w:szCs w:val="28"/>
              </w:rPr>
            </w:pPr>
          </w:p>
        </w:tc>
        <w:tc>
          <w:tcPr>
            <w:tcW w:w="354" w:type="dxa"/>
          </w:tcPr>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tc>
        <w:tc>
          <w:tcPr>
            <w:tcW w:w="755" w:type="dxa"/>
          </w:tcPr>
          <w:p w:rsidR="008E4A42" w:rsidRDefault="008E4A42" w:rsidP="00A372AB"/>
        </w:tc>
        <w:tc>
          <w:tcPr>
            <w:tcW w:w="4815" w:type="dxa"/>
          </w:tcPr>
          <w:p w:rsidR="008E4A42" w:rsidRDefault="008E4A42" w:rsidP="00A372AB">
            <w:pPr>
              <w:rPr>
                <w:rFonts w:ascii="Segoe UI Semibold" w:hAnsi="Segoe UI Semibold" w:cs="Segoe UI Semibold"/>
                <w:noProof/>
                <w:color w:val="00B0F0"/>
                <w:sz w:val="24"/>
                <w:szCs w:val="24"/>
                <w:lang w:val="en-GB" w:eastAsia="en-GB"/>
              </w:rPr>
            </w:pPr>
          </w:p>
          <w:p w:rsidR="008E4A42" w:rsidRDefault="008E4A42" w:rsidP="00D554CD">
            <w:pPr>
              <w:spacing w:after="0"/>
              <w:rPr>
                <w:rFonts w:ascii="Segoe UI Semibold" w:hAnsi="Segoe UI Semibold" w:cs="Segoe UI Semibold"/>
                <w:color w:val="00B0F0"/>
                <w:sz w:val="24"/>
                <w:szCs w:val="24"/>
              </w:rPr>
            </w:pPr>
            <w:r w:rsidRPr="001419AA">
              <w:rPr>
                <w:rFonts w:ascii="Segoe UI Semibold" w:hAnsi="Segoe UI Semibold" w:cs="Segoe UI Semibold"/>
                <w:color w:val="00B0F0"/>
                <w:sz w:val="24"/>
                <w:szCs w:val="24"/>
              </w:rPr>
              <w:t xml:space="preserve">For more information and case </w:t>
            </w:r>
          </w:p>
          <w:p w:rsidR="008E4A42" w:rsidRPr="00CC74D9" w:rsidRDefault="008E4A42" w:rsidP="00D554CD">
            <w:pPr>
              <w:spacing w:after="0"/>
              <w:rPr>
                <w:rFonts w:ascii="Segoe UI Semibold" w:hAnsi="Segoe UI Semibold" w:cs="Segoe UI Semibold"/>
                <w:color w:val="FFFFFF" w:themeColor="background1"/>
                <w:sz w:val="24"/>
                <w:szCs w:val="24"/>
              </w:rPr>
            </w:pPr>
            <w:r w:rsidRPr="001419AA">
              <w:rPr>
                <w:rFonts w:ascii="Segoe UI Semibold" w:hAnsi="Segoe UI Semibold" w:cs="Segoe UI Semibold"/>
                <w:color w:val="00B0F0"/>
                <w:sz w:val="24"/>
                <w:szCs w:val="24"/>
              </w:rPr>
              <w:t xml:space="preserve">studies, please visit </w:t>
            </w:r>
            <w:r>
              <w:rPr>
                <w:rFonts w:ascii="Segoe UI Semibold" w:hAnsi="Segoe UI Semibold" w:cs="Segoe UI Semibold"/>
                <w:color w:val="00B0F0"/>
                <w:sz w:val="24"/>
                <w:szCs w:val="24"/>
              </w:rPr>
              <w:t>NHS England at</w:t>
            </w:r>
          </w:p>
          <w:p w:rsidR="008E4A42" w:rsidRDefault="008E4A42" w:rsidP="00D554CD">
            <w:pPr>
              <w:spacing w:after="0"/>
            </w:pPr>
          </w:p>
          <w:tbl>
            <w:tblPr>
              <w:tblStyle w:val="HostTable"/>
              <w:tblW w:w="5000" w:type="pct"/>
              <w:tblLayout w:type="fixed"/>
              <w:tblLook w:val="04A0" w:firstRow="1" w:lastRow="0" w:firstColumn="1" w:lastColumn="0" w:noHBand="0" w:noVBand="1"/>
            </w:tblPr>
            <w:tblGrid>
              <w:gridCol w:w="4815"/>
            </w:tblGrid>
            <w:tr w:rsidR="008E4A42" w:rsidTr="004943C5">
              <w:trPr>
                <w:cantSplit/>
                <w:trHeight w:hRule="exact" w:val="6480"/>
              </w:trPr>
              <w:tc>
                <w:tcPr>
                  <w:tcW w:w="5000" w:type="pct"/>
                </w:tcPr>
                <w:p w:rsidR="008E4A42" w:rsidRPr="001419AA"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24"/>
                      <w:szCs w:val="24"/>
                      <w:lang w:val="en-GB"/>
                    </w:rPr>
                  </w:pPr>
                  <w:r w:rsidRPr="001419AA">
                    <w:rPr>
                      <w:rFonts w:ascii="Segoe UI Semibold" w:hAnsi="Segoe UI Semibold" w:cs="Segoe UI Semibold"/>
                      <w:color w:val="FFFFFF"/>
                      <w:kern w:val="0"/>
                      <w:sz w:val="24"/>
                      <w:szCs w:val="24"/>
                      <w:lang w:val="en-GB"/>
                    </w:rPr>
                    <w:t>www.england.nhs.uk/commissioning/</w:t>
                  </w:r>
                </w:p>
                <w:p w:rsidR="008E4A42" w:rsidRPr="001419AA"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24"/>
                      <w:szCs w:val="24"/>
                      <w:lang w:val="en-GB"/>
                    </w:rPr>
                  </w:pPr>
                  <w:r w:rsidRPr="001419AA">
                    <w:rPr>
                      <w:rFonts w:ascii="Segoe UI Semibold" w:hAnsi="Segoe UI Semibold" w:cs="Segoe UI Semibold"/>
                      <w:color w:val="FFFFFF"/>
                      <w:kern w:val="0"/>
                      <w:sz w:val="24"/>
                      <w:szCs w:val="24"/>
                      <w:lang w:val="en-GB"/>
                    </w:rPr>
                    <w:t>primary-care-comm/gp-action-plan/</w:t>
                  </w:r>
                </w:p>
                <w:p w:rsidR="008E4A42" w:rsidRPr="001419AA"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24"/>
                      <w:szCs w:val="24"/>
                      <w:lang w:val="en-GB"/>
                    </w:rPr>
                  </w:pPr>
                  <w:r w:rsidRPr="001419AA">
                    <w:rPr>
                      <w:rFonts w:ascii="Segoe UI Semibold" w:hAnsi="Segoe UI Semibold" w:cs="Segoe UI Semibold"/>
                      <w:color w:val="FFFFFF"/>
                      <w:kern w:val="0"/>
                      <w:sz w:val="24"/>
                      <w:szCs w:val="24"/>
                      <w:lang w:val="en-GB"/>
                    </w:rPr>
                    <w:t>cp-gp-pilot/</w:t>
                  </w:r>
                </w:p>
                <w:p w:rsidR="008E4A42"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8"/>
                      <w:szCs w:val="28"/>
                    </w:rPr>
                  </w:pPr>
                </w:p>
                <w:p w:rsidR="008E4A42"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r>
                    <w:rPr>
                      <w:rFonts w:ascii="Segoe UI Semibold" w:hAnsi="Segoe UI Semibold" w:cs="Segoe UI Semibold"/>
                      <w:color w:val="00B0F0"/>
                      <w:sz w:val="24"/>
                      <w:szCs w:val="24"/>
                    </w:rPr>
                    <w:t xml:space="preserve">and the Royal Pharmaceutical </w:t>
                  </w:r>
                </w:p>
                <w:p w:rsidR="008E4A42"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r>
                    <w:rPr>
                      <w:rFonts w:ascii="Segoe UI Semibold" w:hAnsi="Segoe UI Semibold" w:cs="Segoe UI Semibold"/>
                      <w:color w:val="00B0F0"/>
                      <w:sz w:val="24"/>
                      <w:szCs w:val="24"/>
                    </w:rPr>
                    <w:t xml:space="preserve">Society at </w:t>
                  </w:r>
                </w:p>
                <w:p w:rsidR="008E4A42"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p>
                <w:p w:rsidR="008E4A42" w:rsidRPr="001511CB" w:rsidRDefault="008E4A42" w:rsidP="008F6042">
                  <w:pPr>
                    <w:framePr w:hSpace="180" w:wrap="around" w:hAnchor="margin" w:xAlign="center" w:y="660"/>
                    <w:tabs>
                      <w:tab w:val="left" w:pos="810"/>
                      <w:tab w:val="left" w:pos="1125"/>
                    </w:tabs>
                    <w:autoSpaceDE w:val="0"/>
                    <w:autoSpaceDN w:val="0"/>
                    <w:adjustRightInd w:val="0"/>
                    <w:spacing w:after="0" w:line="240" w:lineRule="auto"/>
                    <w:rPr>
                      <w:rFonts w:ascii="Segoe UI Semibold" w:hAnsi="Segoe UI Semibold" w:cs="Segoe UI Semibold"/>
                      <w:color w:val="FFFFFF"/>
                      <w:kern w:val="0"/>
                      <w:sz w:val="24"/>
                      <w:szCs w:val="24"/>
                      <w:lang w:val="en-GB"/>
                    </w:rPr>
                  </w:pPr>
                  <w:r w:rsidRPr="001511CB">
                    <w:rPr>
                      <w:rFonts w:ascii="Segoe UI Semibold" w:hAnsi="Segoe UI Semibold" w:cs="Segoe UI Semibold"/>
                      <w:color w:val="FFFFFF"/>
                      <w:kern w:val="0"/>
                      <w:sz w:val="24"/>
                      <w:szCs w:val="24"/>
                      <w:lang w:val="en-GB"/>
                    </w:rPr>
                    <w:t>www.rpharms.com/our-campaigns/</w:t>
                  </w:r>
                </w:p>
                <w:p w:rsidR="008E4A42" w:rsidRPr="001511CB" w:rsidRDefault="008E4A42" w:rsidP="008F6042">
                  <w:pPr>
                    <w:framePr w:hSpace="180" w:wrap="around" w:hAnchor="margin" w:xAlign="center" w:y="660"/>
                    <w:tabs>
                      <w:tab w:val="left" w:pos="810"/>
                      <w:tab w:val="left" w:pos="1125"/>
                    </w:tabs>
                    <w:autoSpaceDE w:val="0"/>
                    <w:autoSpaceDN w:val="0"/>
                    <w:adjustRightInd w:val="0"/>
                    <w:spacing w:after="0" w:line="240" w:lineRule="auto"/>
                    <w:rPr>
                      <w:rFonts w:ascii="Frutiger-Light" w:hAnsi="Frutiger-Light" w:cs="Frutiger-Light"/>
                      <w:color w:val="FFFFFF"/>
                      <w:kern w:val="0"/>
                      <w:sz w:val="24"/>
                      <w:szCs w:val="24"/>
                      <w:lang w:val="en-GB"/>
                    </w:rPr>
                  </w:pPr>
                  <w:r w:rsidRPr="001511CB">
                    <w:rPr>
                      <w:rFonts w:ascii="Segoe UI Semibold" w:hAnsi="Segoe UI Semibold" w:cs="Segoe UI Semibold"/>
                      <w:color w:val="FFFFFF"/>
                      <w:kern w:val="0"/>
                      <w:sz w:val="24"/>
                      <w:szCs w:val="24"/>
                      <w:lang w:val="en-GB"/>
                    </w:rPr>
                    <w:t>pharmacists-and-gp-surgeries</w:t>
                  </w:r>
                </w:p>
                <w:p w:rsidR="008E4A42" w:rsidRPr="001419AA"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00B0F0"/>
                      <w:sz w:val="24"/>
                      <w:szCs w:val="24"/>
                    </w:rPr>
                  </w:pPr>
                </w:p>
                <w:p w:rsidR="008E4A42" w:rsidRPr="001E38CE" w:rsidRDefault="008E4A42" w:rsidP="008F6042">
                  <w:pPr>
                    <w:framePr w:hSpace="180" w:wrap="around" w:hAnchor="margin" w:xAlign="center" w:y="660"/>
                    <w:autoSpaceDE w:val="0"/>
                    <w:autoSpaceDN w:val="0"/>
                    <w:adjustRightInd w:val="0"/>
                    <w:spacing w:after="0" w:line="240" w:lineRule="auto"/>
                    <w:rPr>
                      <w:rFonts w:ascii="Segoe UI Semibold" w:hAnsi="Segoe UI Semibold" w:cs="Segoe UI Semibold"/>
                      <w:color w:val="FFFFFF"/>
                      <w:kern w:val="0"/>
                      <w:sz w:val="14"/>
                      <w:szCs w:val="14"/>
                      <w:lang w:val="en-GB"/>
                    </w:rPr>
                  </w:pPr>
                  <w:r w:rsidRPr="001E38CE">
                    <w:rPr>
                      <w:rFonts w:ascii="Segoe UI Semibold" w:hAnsi="Segoe UI Semibold" w:cs="Segoe UI Semibold"/>
                      <w:color w:val="FFFFFF"/>
                      <w:kern w:val="0"/>
                      <w:sz w:val="14"/>
                      <w:szCs w:val="14"/>
                      <w:lang w:val="en-GB"/>
                    </w:rPr>
                    <w:t xml:space="preserve">Photos provided courtesy of Satellite Pictures and </w:t>
                  </w:r>
                </w:p>
                <w:p w:rsidR="008E4A42" w:rsidRPr="001E38CE" w:rsidRDefault="008E4A42" w:rsidP="008F6042">
                  <w:pPr>
                    <w:framePr w:hSpace="180" w:wrap="around" w:hAnchor="margin" w:xAlign="center" w:y="660"/>
                    <w:autoSpaceDE w:val="0"/>
                    <w:autoSpaceDN w:val="0"/>
                    <w:adjustRightInd w:val="0"/>
                    <w:spacing w:after="0" w:line="240" w:lineRule="auto"/>
                    <w:rPr>
                      <w:rFonts w:ascii="Frutiger-Light" w:hAnsi="Frutiger-Light" w:cs="Frutiger-Light"/>
                      <w:color w:val="FFFFFF"/>
                      <w:kern w:val="0"/>
                      <w:sz w:val="14"/>
                      <w:szCs w:val="14"/>
                      <w:lang w:val="en-GB"/>
                    </w:rPr>
                  </w:pPr>
                  <w:r w:rsidRPr="001E38CE">
                    <w:rPr>
                      <w:rFonts w:ascii="Segoe UI Semibold" w:hAnsi="Segoe UI Semibold" w:cs="Segoe UI Semibold"/>
                      <w:color w:val="FFFFFF"/>
                      <w:kern w:val="0"/>
                      <w:sz w:val="14"/>
                      <w:szCs w:val="14"/>
                      <w:lang w:val="en-GB"/>
                    </w:rPr>
                    <w:t>The OId School Surgery, Bristol.</w:t>
                  </w:r>
                </w:p>
              </w:tc>
            </w:tr>
            <w:tr w:rsidR="008E4A42" w:rsidTr="004943C5">
              <w:trPr>
                <w:cantSplit/>
                <w:trHeight w:hRule="exact" w:val="4320"/>
              </w:trPr>
              <w:tc>
                <w:tcPr>
                  <w:tcW w:w="5000" w:type="pct"/>
                  <w:textDirection w:val="btLr"/>
                </w:tcPr>
                <w:sdt>
                  <w:sdtPr>
                    <w:rPr>
                      <w:rStyle w:val="Strong"/>
                    </w:rPr>
                    <w:alias w:val="Company Name"/>
                    <w:tag w:val=""/>
                    <w:id w:val="-172038622"/>
                    <w:placeholder>
                      <w:docPart w:val="AC296DEF7A924A8491608A2F4A345F60"/>
                    </w:placeholder>
                    <w:showingPlcHdr/>
                    <w:dataBinding w:prefixMappings="xmlns:ns0='http://schemas.openxmlformats.org/officeDocument/2006/extended-properties' " w:xpath="/ns0:Properties[1]/ns0:Company[1]" w:storeItemID="{6668398D-A668-4E3E-A5EB-62B293D839F1}"/>
                    <w:text/>
                  </w:sdtPr>
                  <w:sdtEndPr>
                    <w:rPr>
                      <w:rStyle w:val="Strong"/>
                    </w:rPr>
                  </w:sdtEndPr>
                  <w:sdtContent>
                    <w:p w:rsidR="008E4A42" w:rsidRDefault="008E4A42" w:rsidP="008F6042">
                      <w:pPr>
                        <w:pStyle w:val="ReturnAddress"/>
                        <w:framePr w:hSpace="180" w:wrap="around" w:hAnchor="margin" w:xAlign="center" w:y="660"/>
                      </w:pPr>
                      <w:r>
                        <w:rPr>
                          <w:rStyle w:val="Strong"/>
                        </w:rPr>
                        <w:t>[Company Name]</w:t>
                      </w:r>
                    </w:p>
                  </w:sdtContent>
                </w:sdt>
              </w:tc>
            </w:tr>
          </w:tbl>
          <w:p w:rsidR="008E4A42" w:rsidRDefault="008E4A42" w:rsidP="00A372AB"/>
        </w:tc>
        <w:tc>
          <w:tcPr>
            <w:tcW w:w="718" w:type="dxa"/>
          </w:tcPr>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pPr>
              <w:rPr>
                <w:noProof/>
                <w:lang w:val="en-GB" w:eastAsia="en-GB"/>
              </w:rPr>
            </w:pPr>
          </w:p>
          <w:p w:rsidR="008E4A42" w:rsidRDefault="008E4A42" w:rsidP="00A372AB"/>
        </w:tc>
        <w:tc>
          <w:tcPr>
            <w:tcW w:w="3900" w:type="dxa"/>
          </w:tcPr>
          <w:p w:rsidR="008E4A42" w:rsidRDefault="008E4A42" w:rsidP="00A372AB">
            <w:pPr>
              <w:pStyle w:val="Title"/>
              <w:rPr>
                <w:rFonts w:ascii="Segoe UI Semibold" w:hAnsi="Segoe UI Semibold" w:cs="Segoe UI Semibold"/>
                <w:color w:val="FFFFFF" w:themeColor="background1"/>
              </w:rPr>
            </w:pPr>
          </w:p>
          <w:p w:rsidR="008E4A42" w:rsidRPr="00A47F72" w:rsidRDefault="008E4A42" w:rsidP="008F6042">
            <w:pPr>
              <w:pStyle w:val="Title"/>
              <w:rPr>
                <w:color w:val="auto"/>
              </w:rPr>
            </w:pPr>
            <w:r w:rsidRPr="001419AA">
              <w:rPr>
                <w:rFonts w:ascii="Segoe UI Semibold" w:hAnsi="Segoe UI Semibold" w:cs="Segoe UI Semibold"/>
                <w:color w:val="FFFFFF" w:themeColor="background1"/>
                <w:sz w:val="70"/>
                <w:szCs w:val="70"/>
              </w:rPr>
              <w:t>What is a clinical pharmacist?</w:t>
            </w:r>
          </w:p>
        </w:tc>
      </w:tr>
    </w:tbl>
    <w:p w:rsidR="008E4A42" w:rsidRDefault="00A4738E">
      <w:r>
        <w:rPr>
          <w:noProof/>
          <w:lang w:val="en-GB"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94615</wp:posOffset>
            </wp:positionV>
            <wp:extent cx="3560445" cy="7564755"/>
            <wp:effectExtent l="19050" t="0" r="1905" b="0"/>
            <wp:wrapNone/>
            <wp:docPr id="23" name="AF790D08-A1EB-44EC-BAC7-0F3B10FBB475" descr="cid:E80ECA23-7F20-42B7-BB1E-4CB086B9D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790D08-A1EB-44EC-BAC7-0F3B10FBB475" descr="cid:E80ECA23-7F20-42B7-BB1E-4CB086B9DA4F@home"/>
                    <pic:cNvPicPr>
                      <a:picLocks noChangeAspect="1" noChangeArrowheads="1"/>
                    </pic:cNvPicPr>
                  </pic:nvPicPr>
                  <pic:blipFill>
                    <a:blip r:embed="rId5" r:link="rId6" cstate="print"/>
                    <a:srcRect/>
                    <a:stretch>
                      <a:fillRect/>
                    </a:stretch>
                  </pic:blipFill>
                  <pic:spPr bwMode="auto">
                    <a:xfrm>
                      <a:off x="0" y="0"/>
                      <a:ext cx="3560445" cy="756475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3581400</wp:posOffset>
            </wp:positionH>
            <wp:positionV relativeFrom="paragraph">
              <wp:posOffset>94615</wp:posOffset>
            </wp:positionV>
            <wp:extent cx="3526155" cy="7564755"/>
            <wp:effectExtent l="19050" t="0" r="0" b="0"/>
            <wp:wrapNone/>
            <wp:docPr id="24" name="AC707583-0480-48A6-B488-868BB9C1DC61" descr="cid:2631C487-0870-4B83-8255-0C78A1E09B9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707583-0480-48A6-B488-868BB9C1DC61" descr="cid:2631C487-0870-4B83-8255-0C78A1E09B91@home"/>
                    <pic:cNvPicPr>
                      <a:picLocks noChangeAspect="1" noChangeArrowheads="1"/>
                    </pic:cNvPicPr>
                  </pic:nvPicPr>
                  <pic:blipFill>
                    <a:blip r:embed="rId7" r:link="rId8" cstate="print"/>
                    <a:srcRect/>
                    <a:stretch>
                      <a:fillRect/>
                    </a:stretch>
                  </pic:blipFill>
                  <pic:spPr bwMode="auto">
                    <a:xfrm>
                      <a:off x="0" y="0"/>
                      <a:ext cx="3526155" cy="7564755"/>
                    </a:xfrm>
                    <a:prstGeom prst="rect">
                      <a:avLst/>
                    </a:prstGeom>
                    <a:noFill/>
                    <a:ln w="9525">
                      <a:noFill/>
                      <a:miter lim="800000"/>
                      <a:headEnd/>
                      <a:tailEnd/>
                    </a:ln>
                  </pic:spPr>
                </pic:pic>
              </a:graphicData>
            </a:graphic>
          </wp:anchor>
        </w:drawing>
      </w:r>
      <w:bookmarkStart w:id="0" w:name="_GoBack"/>
      <w:r w:rsidR="006C3FC1">
        <w:rPr>
          <w:noProof/>
          <w:lang w:val="en-GB" w:eastAsia="en-GB"/>
        </w:rPr>
        <w:drawing>
          <wp:anchor distT="0" distB="0" distL="114300" distR="114300" simplePos="0" relativeHeight="251660288" behindDoc="1" locked="0" layoutInCell="1" allowOverlap="1">
            <wp:simplePos x="0" y="0"/>
            <wp:positionH relativeFrom="column">
              <wp:posOffset>7109963</wp:posOffset>
            </wp:positionH>
            <wp:positionV relativeFrom="paragraph">
              <wp:posOffset>86264</wp:posOffset>
            </wp:positionV>
            <wp:extent cx="3552286" cy="7565366"/>
            <wp:effectExtent l="19050" t="0" r="0" b="0"/>
            <wp:wrapNone/>
            <wp:docPr id="25" name="CB9E5B65-7281-4233-9D05-57ED89AA2F90" descr="cid:C8B19031-5D32-4B15-BC55-F6CCD961E4D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9E5B65-7281-4233-9D05-57ED89AA2F90" descr="cid:C8B19031-5D32-4B15-BC55-F6CCD961E4DA@home"/>
                    <pic:cNvPicPr>
                      <a:picLocks noChangeAspect="1" noChangeArrowheads="1"/>
                    </pic:cNvPicPr>
                  </pic:nvPicPr>
                  <pic:blipFill>
                    <a:blip r:embed="rId9" r:link="rId10" cstate="print"/>
                    <a:srcRect/>
                    <a:stretch>
                      <a:fillRect/>
                    </a:stretch>
                  </pic:blipFill>
                  <pic:spPr bwMode="auto">
                    <a:xfrm>
                      <a:off x="0" y="0"/>
                      <a:ext cx="3552286" cy="7565366"/>
                    </a:xfrm>
                    <a:prstGeom prst="rect">
                      <a:avLst/>
                    </a:prstGeom>
                    <a:noFill/>
                    <a:ln w="9525">
                      <a:noFill/>
                      <a:miter lim="800000"/>
                      <a:headEnd/>
                      <a:tailEnd/>
                    </a:ln>
                  </pic:spPr>
                </pic:pic>
              </a:graphicData>
            </a:graphic>
          </wp:anchor>
        </w:drawing>
      </w:r>
      <w:bookmarkEnd w:id="0"/>
    </w:p>
    <w:p w:rsidR="008E4A42" w:rsidRDefault="008E4A42">
      <w:pPr>
        <w:spacing w:after="200"/>
      </w:pPr>
      <w:r>
        <w:br w:type="page"/>
      </w:r>
    </w:p>
    <w:tbl>
      <w:tblPr>
        <w:tblStyle w:val="HostTable"/>
        <w:tblpPr w:leftFromText="180" w:rightFromText="180" w:vertAnchor="page" w:horzAnchor="margin" w:tblpXSpec="center" w:tblpY="571"/>
        <w:tblW w:w="14576" w:type="dxa"/>
        <w:jc w:val="left"/>
        <w:tblLayout w:type="fixed"/>
        <w:tblLook w:val="04A0" w:firstRow="1" w:lastRow="0" w:firstColumn="1" w:lastColumn="0" w:noHBand="0" w:noVBand="1"/>
      </w:tblPr>
      <w:tblGrid>
        <w:gridCol w:w="4111"/>
        <w:gridCol w:w="1091"/>
        <w:gridCol w:w="4077"/>
        <w:gridCol w:w="1301"/>
        <w:gridCol w:w="3996"/>
      </w:tblGrid>
      <w:tr w:rsidR="00D554CD" w:rsidTr="006D2753">
        <w:trPr>
          <w:trHeight w:hRule="exact" w:val="10914"/>
          <w:jc w:val="left"/>
        </w:trPr>
        <w:tc>
          <w:tcPr>
            <w:tcW w:w="4111" w:type="dxa"/>
          </w:tcPr>
          <w:p w:rsidR="00D554CD" w:rsidRPr="00D02433" w:rsidRDefault="00D554CD" w:rsidP="00D554CD">
            <w:pPr>
              <w:autoSpaceDE w:val="0"/>
              <w:autoSpaceDN w:val="0"/>
              <w:adjustRightInd w:val="0"/>
              <w:spacing w:after="0" w:line="240" w:lineRule="auto"/>
              <w:rPr>
                <w:rFonts w:ascii="Segoe UI Semibold" w:hAnsi="Segoe UI Semibold" w:cs="Segoe UI Semibold"/>
                <w:b/>
                <w:color w:val="000099"/>
                <w:kern w:val="0"/>
                <w:sz w:val="24"/>
                <w:szCs w:val="24"/>
                <w:lang w:val="en-GB"/>
              </w:rPr>
            </w:pPr>
            <w:r w:rsidRPr="00D02433">
              <w:rPr>
                <w:rFonts w:ascii="Segoe UI Semibold" w:hAnsi="Segoe UI Semibold" w:cs="Segoe UI Semibold"/>
                <w:b/>
                <w:color w:val="000099"/>
                <w:kern w:val="0"/>
                <w:sz w:val="24"/>
                <w:szCs w:val="24"/>
                <w:lang w:val="en-GB"/>
              </w:rPr>
              <w:lastRenderedPageBreak/>
              <w:t>When will I see a clinical pharmacist?</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02433" w:rsidRDefault="00D554CD" w:rsidP="00D554CD">
            <w:pPr>
              <w:autoSpaceDE w:val="0"/>
              <w:autoSpaceDN w:val="0"/>
              <w:adjustRightInd w:val="0"/>
              <w:spacing w:after="0" w:line="240" w:lineRule="auto"/>
              <w:rPr>
                <w:rFonts w:ascii="Segoe UI Semibold" w:hAnsi="Segoe UI Semibold" w:cs="Segoe UI Semibold"/>
                <w:color w:val="auto"/>
                <w:kern w:val="0"/>
                <w:sz w:val="24"/>
                <w:szCs w:val="24"/>
                <w:lang w:val="en-GB"/>
              </w:rPr>
            </w:pPr>
            <w:r w:rsidRPr="00D02433">
              <w:rPr>
                <w:rFonts w:ascii="Segoe UI Semibold" w:hAnsi="Segoe UI Semibold" w:cs="Segoe UI Semibold"/>
                <w:color w:val="auto"/>
                <w:kern w:val="0"/>
                <w:sz w:val="24"/>
                <w:szCs w:val="24"/>
                <w:lang w:val="en-GB"/>
              </w:rPr>
              <w:t xml:space="preserve">You will see a clinical pharmacist when you need expert advice on your medicines. If your condition needs diagnosing, you will usually see a GP first, who may then refer you on to a practice nurse or clinical pharmacist. </w:t>
            </w:r>
            <w:r w:rsidRPr="00D02433">
              <w:rPr>
                <w:rFonts w:ascii="Segoe UI Semibold" w:hAnsi="Segoe UI Semibold" w:cs="Segoe UI Semibold"/>
                <w:color w:val="000099"/>
                <w:kern w:val="0"/>
                <w:sz w:val="24"/>
                <w:szCs w:val="24"/>
                <w:lang w:val="en-GB"/>
              </w:rPr>
              <w:t>Below are some examples of how a clinical pharmacist can help</w:t>
            </w:r>
            <w:r w:rsidRPr="00D02433">
              <w:rPr>
                <w:rFonts w:ascii="Segoe UI Semibold" w:hAnsi="Segoe UI Semibold" w:cs="Segoe UI Semibold"/>
                <w:b/>
                <w:color w:val="000099"/>
                <w:kern w:val="0"/>
                <w:sz w:val="24"/>
                <w:szCs w:val="24"/>
                <w:lang w:val="en-GB"/>
              </w:rPr>
              <w:t>:</w:t>
            </w:r>
          </w:p>
          <w:p w:rsidR="00D554CD" w:rsidRPr="00A47F72" w:rsidRDefault="00D554CD" w:rsidP="00D554CD">
            <w:pPr>
              <w:autoSpaceDE w:val="0"/>
              <w:autoSpaceDN w:val="0"/>
              <w:adjustRightInd w:val="0"/>
              <w:spacing w:after="0" w:line="240" w:lineRule="auto"/>
              <w:rPr>
                <w:rFonts w:ascii="Segoe UI Semibold" w:hAnsi="Segoe UI Semibold" w:cs="Segoe UI Semibold"/>
                <w:color w:val="000000"/>
                <w:kern w:val="0"/>
                <w:sz w:val="20"/>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Long-term conditions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If you have a condition such as asthma, type 2 diabetes, arthritis or high blood pressure, the clinical pharmacist can discuss the medicines you’re taking to make sure they’re working for you. They can also help you with lifestyle changes to help you manage your condition.</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Experiencing side effects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3D2393" w:rsidRDefault="00D554CD" w:rsidP="00D554CD">
            <w:pPr>
              <w:autoSpaceDE w:val="0"/>
              <w:autoSpaceDN w:val="0"/>
              <w:adjustRightInd w:val="0"/>
              <w:spacing w:after="0" w:line="240" w:lineRule="auto"/>
              <w:rPr>
                <w:rFonts w:ascii="Segoe UI Semibold" w:hAnsi="Segoe UI Semibold" w:cs="Segoe UI Semibold"/>
                <w:color w:val="000000"/>
                <w:kern w:val="0"/>
                <w:sz w:val="20"/>
                <w:lang w:val="en-GB"/>
              </w:rPr>
            </w:pPr>
            <w:r w:rsidRPr="00DC228A">
              <w:rPr>
                <w:rFonts w:ascii="Segoe UI Semibold" w:hAnsi="Segoe UI Semibold" w:cs="Segoe UI Semibold"/>
                <w:color w:val="000000"/>
                <w:kern w:val="0"/>
                <w:sz w:val="24"/>
                <w:szCs w:val="24"/>
                <w:lang w:val="en-GB"/>
              </w:rPr>
              <w:t>If you are experiencing side effects from your medicines, you and the clinical pharmacist can discuss this and work together to find a solution, such as changing your medicine or the dosage.</w:t>
            </w:r>
            <w:r>
              <w:rPr>
                <w:rFonts w:ascii="Segoe UI Semibold" w:hAnsi="Segoe UI Semibold" w:cs="Segoe UI Semibold"/>
                <w:color w:val="000000"/>
                <w:kern w:val="0"/>
                <w:sz w:val="24"/>
                <w:szCs w:val="24"/>
                <w:lang w:val="en-GB"/>
              </w:rPr>
              <w:t xml:space="preserve"> </w:t>
            </w:r>
            <w:r w:rsidRPr="00DC228A">
              <w:rPr>
                <w:rFonts w:ascii="Segoe UI Semibold" w:hAnsi="Segoe UI Semibold" w:cs="Segoe UI Semibold"/>
                <w:color w:val="000000"/>
                <w:kern w:val="0"/>
                <w:sz w:val="24"/>
                <w:szCs w:val="24"/>
                <w:lang w:val="en-GB"/>
              </w:rPr>
              <w:t>If you are taking a number of different medicines, the clinical pharmacist can help make sure they are working well together.</w:t>
            </w:r>
          </w:p>
        </w:tc>
        <w:tc>
          <w:tcPr>
            <w:tcW w:w="1091" w:type="dxa"/>
          </w:tcPr>
          <w:p w:rsidR="00D554CD" w:rsidRDefault="00D554CD" w:rsidP="00D554CD">
            <w:pPr>
              <w:spacing w:after="0"/>
            </w:pPr>
          </w:p>
          <w:p w:rsidR="00D554CD" w:rsidRDefault="00D554CD" w:rsidP="00D554CD">
            <w:pPr>
              <w:autoSpaceDE w:val="0"/>
              <w:autoSpaceDN w:val="0"/>
              <w:adjustRightInd w:val="0"/>
              <w:spacing w:after="0" w:line="240" w:lineRule="auto"/>
              <w:rPr>
                <w:rFonts w:ascii="Segoe UI Semibold" w:hAnsi="Segoe UI Semibold" w:cs="Segoe UI Semibold"/>
                <w:color w:val="0070C0"/>
                <w:kern w:val="0"/>
                <w:sz w:val="20"/>
                <w:lang w:val="en-GB"/>
              </w:rPr>
            </w:pPr>
          </w:p>
          <w:p w:rsidR="00D554CD" w:rsidRDefault="00D554CD" w:rsidP="00D554CD">
            <w:pPr>
              <w:autoSpaceDE w:val="0"/>
              <w:autoSpaceDN w:val="0"/>
              <w:adjustRightInd w:val="0"/>
              <w:spacing w:after="0" w:line="240" w:lineRule="auto"/>
              <w:rPr>
                <w:rFonts w:ascii="Segoe UI Semibold" w:hAnsi="Segoe UI Semibold" w:cs="Segoe UI Semibold"/>
                <w:color w:val="0070C0"/>
                <w:kern w:val="0"/>
                <w:sz w:val="20"/>
                <w:lang w:val="en-GB"/>
              </w:rPr>
            </w:pPr>
          </w:p>
          <w:p w:rsidR="00D554CD" w:rsidRDefault="00D554CD" w:rsidP="00D554CD">
            <w:pPr>
              <w:spacing w:after="0"/>
            </w:pPr>
          </w:p>
        </w:tc>
        <w:tc>
          <w:tcPr>
            <w:tcW w:w="4077" w:type="dxa"/>
          </w:tcPr>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 xml:space="preserve">Reviewing your medicines </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If you a</w:t>
            </w:r>
            <w:r w:rsidR="00C66848">
              <w:rPr>
                <w:rFonts w:ascii="Segoe UI Semibold" w:hAnsi="Segoe UI Semibold" w:cs="Segoe UI Semibold"/>
                <w:color w:val="000000"/>
                <w:kern w:val="0"/>
                <w:sz w:val="24"/>
                <w:szCs w:val="24"/>
                <w:lang w:val="en-GB"/>
              </w:rPr>
              <w:t>re</w:t>
            </w:r>
            <w:r w:rsidRPr="00DC228A">
              <w:rPr>
                <w:rFonts w:ascii="Segoe UI Semibold" w:hAnsi="Segoe UI Semibold" w:cs="Segoe UI Semibold"/>
                <w:color w:val="000000"/>
                <w:kern w:val="0"/>
                <w:sz w:val="24"/>
                <w:szCs w:val="24"/>
                <w:lang w:val="en-GB"/>
              </w:rPr>
              <w:t xml:space="preserve"> taking medicines over the long-term, you should be seen for a review at least once a year. </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The clinical pharmacist can review all your medicines, discuss how they are working for you and carry out health checks, such as taking your blood pressure. They can also arrange for you to have blood or other tests.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After a stay in hospital</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If your medicines have been changed while you were in hospital, the clinical pharmacist can help explain these changes and ensure you get the maximum benefit from these medicines.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r w:rsidRPr="00DC228A">
              <w:rPr>
                <w:rFonts w:ascii="Segoe UI Semibold" w:hAnsi="Segoe UI Semibold" w:cs="Segoe UI Semibold"/>
                <w:color w:val="0070C0"/>
                <w:kern w:val="0"/>
                <w:sz w:val="24"/>
                <w:szCs w:val="24"/>
                <w:lang w:val="en-GB"/>
              </w:rPr>
              <w:t>Common illnesses</w:t>
            </w:r>
          </w:p>
          <w:p w:rsidR="00D554CD" w:rsidRPr="00DC228A" w:rsidRDefault="00D554CD" w:rsidP="00D554CD">
            <w:pPr>
              <w:autoSpaceDE w:val="0"/>
              <w:autoSpaceDN w:val="0"/>
              <w:adjustRightInd w:val="0"/>
              <w:spacing w:after="0" w:line="240" w:lineRule="auto"/>
              <w:rPr>
                <w:rFonts w:ascii="Segoe UI Semibold" w:hAnsi="Segoe UI Semibold" w:cs="Segoe UI Semibold"/>
                <w:color w:val="0070C0"/>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000000"/>
                <w:kern w:val="0"/>
                <w:sz w:val="24"/>
                <w:szCs w:val="24"/>
                <w:lang w:val="en-GB"/>
              </w:rPr>
            </w:pPr>
            <w:r w:rsidRPr="00DC228A">
              <w:rPr>
                <w:rFonts w:ascii="Segoe UI Semibold" w:hAnsi="Segoe UI Semibold" w:cs="Segoe UI Semibold"/>
                <w:color w:val="000000"/>
                <w:kern w:val="0"/>
                <w:sz w:val="24"/>
                <w:szCs w:val="24"/>
                <w:lang w:val="en-GB"/>
              </w:rPr>
              <w:t xml:space="preserve">If you are suffering from a common illness such </w:t>
            </w:r>
            <w:r>
              <w:rPr>
                <w:rFonts w:ascii="Segoe UI Semibold" w:hAnsi="Segoe UI Semibold" w:cs="Segoe UI Semibold"/>
                <w:color w:val="000000"/>
                <w:kern w:val="0"/>
                <w:sz w:val="24"/>
                <w:szCs w:val="24"/>
                <w:lang w:val="en-GB"/>
              </w:rPr>
              <w:t>as a cold, hay fever, diarrhoea or an eye infection</w:t>
            </w:r>
            <w:r w:rsidRPr="00DC228A">
              <w:rPr>
                <w:rFonts w:ascii="Segoe UI Semibold" w:hAnsi="Segoe UI Semibold" w:cs="Segoe UI Semibold"/>
                <w:color w:val="000000"/>
                <w:kern w:val="0"/>
                <w:sz w:val="24"/>
                <w:szCs w:val="24"/>
                <w:lang w:val="en-GB"/>
              </w:rPr>
              <w:t>, you may see the clinical pharmacist instead of your GP. The clinical pharmacist may be able to prescribe medicines to treat your condition. You will always be referred</w:t>
            </w:r>
            <w:r>
              <w:rPr>
                <w:rFonts w:ascii="Segoe UI Semibold" w:hAnsi="Segoe UI Semibold" w:cs="Segoe UI Semibold"/>
                <w:color w:val="000000"/>
                <w:kern w:val="0"/>
                <w:sz w:val="24"/>
                <w:szCs w:val="24"/>
                <w:lang w:val="en-GB"/>
              </w:rPr>
              <w:t xml:space="preserve"> </w:t>
            </w:r>
            <w:r w:rsidRPr="00DC228A">
              <w:rPr>
                <w:rFonts w:ascii="Segoe UI Semibold" w:hAnsi="Segoe UI Semibold" w:cs="Segoe UI Semibold"/>
                <w:color w:val="000000"/>
                <w:kern w:val="0"/>
                <w:sz w:val="24"/>
                <w:szCs w:val="24"/>
                <w:lang w:val="en-GB"/>
              </w:rPr>
              <w:t>to a GP if there is a need.</w:t>
            </w:r>
          </w:p>
          <w:p w:rsidR="00D554CD" w:rsidRPr="00AA0E31" w:rsidRDefault="00D554CD" w:rsidP="00D554CD">
            <w:pPr>
              <w:autoSpaceDE w:val="0"/>
              <w:autoSpaceDN w:val="0"/>
              <w:adjustRightInd w:val="0"/>
              <w:spacing w:after="0" w:line="240" w:lineRule="auto"/>
              <w:rPr>
                <w:rFonts w:ascii="Segoe UI Semibold" w:hAnsi="Segoe UI Semibold" w:cs="Segoe UI Semibold"/>
                <w:color w:val="000000"/>
                <w:kern w:val="0"/>
                <w:sz w:val="20"/>
                <w:lang w:val="en-GB"/>
              </w:rPr>
            </w:pPr>
          </w:p>
        </w:tc>
        <w:tc>
          <w:tcPr>
            <w:tcW w:w="1301" w:type="dxa"/>
          </w:tcPr>
          <w:p w:rsidR="00D554CD" w:rsidRDefault="00D554CD" w:rsidP="00D554CD"/>
        </w:tc>
        <w:tc>
          <w:tcPr>
            <w:tcW w:w="3996" w:type="dxa"/>
          </w:tcPr>
          <w:p w:rsidR="00D554CD" w:rsidRPr="00D02433" w:rsidRDefault="00D554CD" w:rsidP="00D554CD">
            <w:pPr>
              <w:pStyle w:val="WebAddress"/>
              <w:rPr>
                <w:rFonts w:ascii="Segoe UI Semibold" w:hAnsi="Segoe UI Semibold" w:cs="Segoe UI Semibold"/>
                <w:sz w:val="24"/>
                <w:szCs w:val="24"/>
              </w:rPr>
            </w:pPr>
            <w:r>
              <w:rPr>
                <w:rFonts w:ascii="Segoe UI Semibold" w:hAnsi="Segoe UI Semibold" w:cs="Segoe UI Semibold"/>
                <w:color w:val="00B0F0"/>
                <w:sz w:val="24"/>
                <w:szCs w:val="24"/>
              </w:rPr>
              <w:t>Y</w:t>
            </w:r>
            <w:r w:rsidRPr="00D02433">
              <w:rPr>
                <w:rFonts w:ascii="Segoe UI Semibold" w:hAnsi="Segoe UI Semibold" w:cs="Segoe UI Semibold"/>
                <w:color w:val="00B0F0"/>
                <w:sz w:val="24"/>
                <w:szCs w:val="24"/>
              </w:rPr>
              <w:t>our appointment</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Just as when you see a GP</w:t>
            </w:r>
            <w:r w:rsidR="00363FD3">
              <w:rPr>
                <w:rFonts w:ascii="Segoe UI Semibold" w:hAnsi="Segoe UI Semibold" w:cs="Segoe UI Semibold"/>
                <w:color w:val="FFFFFF"/>
                <w:kern w:val="0"/>
                <w:sz w:val="24"/>
                <w:szCs w:val="24"/>
                <w:lang w:val="en-GB"/>
              </w:rPr>
              <w:t xml:space="preserve"> or a practice nurse, you will see a</w:t>
            </w:r>
            <w:r w:rsidRPr="00DC228A">
              <w:rPr>
                <w:rFonts w:ascii="Segoe UI Semibold" w:hAnsi="Segoe UI Semibold" w:cs="Segoe UI Semibold"/>
                <w:color w:val="FFFFFF"/>
                <w:kern w:val="0"/>
                <w:sz w:val="24"/>
                <w:szCs w:val="24"/>
                <w:lang w:val="en-GB"/>
              </w:rPr>
              <w:t xml:space="preserve"> clinical pharmacist in a private consultation room.</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Seeing the pharmacist does not replace an</w:t>
            </w:r>
            <w:r>
              <w:rPr>
                <w:rFonts w:ascii="Segoe UI Semibold" w:hAnsi="Segoe UI Semibold" w:cs="Segoe UI Semibold"/>
                <w:color w:val="FFFFFF"/>
                <w:kern w:val="0"/>
                <w:sz w:val="24"/>
                <w:szCs w:val="24"/>
                <w:lang w:val="en-GB"/>
              </w:rPr>
              <w:t xml:space="preserve"> </w:t>
            </w:r>
            <w:r w:rsidRPr="00DC228A">
              <w:rPr>
                <w:rFonts w:ascii="Segoe UI Semibold" w:hAnsi="Segoe UI Semibold" w:cs="Segoe UI Semibold"/>
                <w:color w:val="FFFFFF"/>
                <w:kern w:val="0"/>
                <w:sz w:val="24"/>
                <w:szCs w:val="24"/>
                <w:lang w:val="en-GB"/>
              </w:rPr>
              <w:t>appointment with a doctor. You will still be able to see your GP if you need to.</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 xml:space="preserve">A clinical pharmacist will not give you your medicines. You should collect your medicines from a community pharmacy or dispensing doctor in the usual way. </w:t>
            </w: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p>
          <w:p w:rsidR="00D554CD" w:rsidRPr="00DC228A" w:rsidRDefault="00D554CD" w:rsidP="00D554CD">
            <w:pPr>
              <w:autoSpaceDE w:val="0"/>
              <w:autoSpaceDN w:val="0"/>
              <w:adjustRightInd w:val="0"/>
              <w:spacing w:after="0" w:line="240" w:lineRule="auto"/>
              <w:rPr>
                <w:rFonts w:ascii="Segoe UI Semibold" w:hAnsi="Segoe UI Semibold" w:cs="Segoe UI Semibold"/>
                <w:color w:val="FFFFFF"/>
                <w:kern w:val="0"/>
                <w:sz w:val="24"/>
                <w:szCs w:val="24"/>
                <w:lang w:val="en-GB"/>
              </w:rPr>
            </w:pPr>
            <w:r w:rsidRPr="00DC228A">
              <w:rPr>
                <w:rFonts w:ascii="Segoe UI Semibold" w:hAnsi="Segoe UI Semibold" w:cs="Segoe UI Semibold"/>
                <w:color w:val="FFFFFF"/>
                <w:kern w:val="0"/>
                <w:sz w:val="24"/>
                <w:szCs w:val="24"/>
                <w:lang w:val="en-GB"/>
              </w:rPr>
              <w:t>Please let the surgery know if you need to cancel or reschedule your appointment.</w:t>
            </w:r>
          </w:p>
          <w:p w:rsidR="00D554CD" w:rsidRPr="003D2393" w:rsidRDefault="00D554CD" w:rsidP="00D554CD">
            <w:pPr>
              <w:autoSpaceDE w:val="0"/>
              <w:autoSpaceDN w:val="0"/>
              <w:adjustRightInd w:val="0"/>
              <w:spacing w:line="240" w:lineRule="auto"/>
              <w:rPr>
                <w:rFonts w:ascii="Segoe UI Semibold" w:hAnsi="Segoe UI Semibold" w:cs="Segoe UI Semibold"/>
                <w:color w:val="FFFFFF"/>
                <w:kern w:val="0"/>
                <w:sz w:val="20"/>
                <w:lang w:val="en-GB"/>
              </w:rPr>
            </w:pPr>
          </w:p>
        </w:tc>
      </w:tr>
    </w:tbl>
    <w:p w:rsidR="00880B95" w:rsidRDefault="00D554CD" w:rsidP="00D554CD">
      <w:r>
        <w:rPr>
          <w:noProof/>
          <w:lang w:val="en-GB" w:eastAsia="en-GB"/>
        </w:rPr>
        <w:drawing>
          <wp:anchor distT="0" distB="0" distL="114300" distR="114300" simplePos="0" relativeHeight="251661312" behindDoc="1" locked="0" layoutInCell="1" allowOverlap="1">
            <wp:simplePos x="0" y="0"/>
            <wp:positionH relativeFrom="column">
              <wp:posOffset>7108166</wp:posOffset>
            </wp:positionH>
            <wp:positionV relativeFrom="paragraph">
              <wp:posOffset>86264</wp:posOffset>
            </wp:positionV>
            <wp:extent cx="3552286" cy="7565366"/>
            <wp:effectExtent l="19050" t="0" r="0" b="0"/>
            <wp:wrapNone/>
            <wp:docPr id="29" name="870B6C3C-29E5-4BD7-9195-361E258AEFB9" descr="cid:90FAB2CA-0F71-4DE2-A06B-59E24971376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B6C3C-29E5-4BD7-9195-361E258AEFB9" descr="cid:90FAB2CA-0F71-4DE2-A06B-59E24971376D@home"/>
                    <pic:cNvPicPr>
                      <a:picLocks noChangeAspect="1" noChangeArrowheads="1"/>
                    </pic:cNvPicPr>
                  </pic:nvPicPr>
                  <pic:blipFill>
                    <a:blip r:embed="rId11" r:link="rId12" cstate="print"/>
                    <a:srcRect/>
                    <a:stretch>
                      <a:fillRect/>
                    </a:stretch>
                  </pic:blipFill>
                  <pic:spPr bwMode="auto">
                    <a:xfrm>
                      <a:off x="0" y="0"/>
                      <a:ext cx="3552286" cy="7565366"/>
                    </a:xfrm>
                    <a:prstGeom prst="rect">
                      <a:avLst/>
                    </a:prstGeom>
                    <a:noFill/>
                    <a:ln w="9525">
                      <a:noFill/>
                      <a:miter lim="800000"/>
                      <a:headEnd/>
                      <a:tailEnd/>
                    </a:ln>
                  </pic:spPr>
                </pic:pic>
              </a:graphicData>
            </a:graphic>
          </wp:anchor>
        </w:drawing>
      </w:r>
    </w:p>
    <w:sectPr w:rsidR="00880B95" w:rsidSect="008E4A42">
      <w:pgSz w:w="16838" w:h="11906" w:orient="landscape"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42"/>
    <w:rsid w:val="00016BBE"/>
    <w:rsid w:val="00363FD3"/>
    <w:rsid w:val="00401A25"/>
    <w:rsid w:val="00406D4A"/>
    <w:rsid w:val="00624548"/>
    <w:rsid w:val="006C3FC1"/>
    <w:rsid w:val="006D2753"/>
    <w:rsid w:val="00880B95"/>
    <w:rsid w:val="008E4A42"/>
    <w:rsid w:val="008F6042"/>
    <w:rsid w:val="00A372AB"/>
    <w:rsid w:val="00A4738E"/>
    <w:rsid w:val="00C66848"/>
    <w:rsid w:val="00CC74D9"/>
    <w:rsid w:val="00D5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01C35-83FF-4A7F-BAD7-E73148B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42"/>
    <w:pPr>
      <w:spacing w:after="160"/>
    </w:pPr>
    <w:rPr>
      <w:color w:val="262626" w:themeColor="text1" w:themeTint="D9"/>
      <w:kern w:val="2"/>
      <w:sz w:val="16"/>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ostTable">
    <w:name w:val="Host Table"/>
    <w:basedOn w:val="TableNormal"/>
    <w:uiPriority w:val="99"/>
    <w:rsid w:val="008E4A42"/>
    <w:pPr>
      <w:spacing w:after="0"/>
    </w:pPr>
    <w:rPr>
      <w:color w:val="262626" w:themeColor="text1" w:themeTint="D9"/>
      <w:kern w:val="2"/>
      <w:sz w:val="16"/>
      <w:szCs w:val="20"/>
      <w:lang w:val="en-US" w:eastAsia="ja-JP"/>
    </w:rPr>
    <w:tblPr>
      <w:jc w:val="center"/>
      <w:tblCellMar>
        <w:left w:w="0" w:type="dxa"/>
        <w:right w:w="0" w:type="dxa"/>
      </w:tblCellMar>
    </w:tblPr>
    <w:trPr>
      <w:jc w:val="center"/>
    </w:trPr>
  </w:style>
  <w:style w:type="paragraph" w:styleId="BlockText">
    <w:name w:val="Block Text"/>
    <w:basedOn w:val="Normal"/>
    <w:uiPriority w:val="1"/>
    <w:unhideWhenUsed/>
    <w:qFormat/>
    <w:rsid w:val="008E4A42"/>
    <w:pPr>
      <w:spacing w:line="252" w:lineRule="auto"/>
      <w:ind w:left="504" w:right="504"/>
    </w:pPr>
    <w:rPr>
      <w:color w:val="FFFFFF" w:themeColor="background1"/>
      <w:sz w:val="20"/>
    </w:rPr>
  </w:style>
  <w:style w:type="paragraph" w:customStyle="1" w:styleId="ReturnAddress">
    <w:name w:val="Return Address"/>
    <w:basedOn w:val="Normal"/>
    <w:uiPriority w:val="1"/>
    <w:qFormat/>
    <w:rsid w:val="008E4A42"/>
    <w:pPr>
      <w:spacing w:after="0" w:line="288" w:lineRule="auto"/>
    </w:pPr>
    <w:rPr>
      <w:color w:val="595959" w:themeColor="text1" w:themeTint="A6"/>
      <w:sz w:val="18"/>
    </w:rPr>
  </w:style>
  <w:style w:type="character" w:styleId="Strong">
    <w:name w:val="Strong"/>
    <w:basedOn w:val="DefaultParagraphFont"/>
    <w:uiPriority w:val="22"/>
    <w:qFormat/>
    <w:rsid w:val="008E4A42"/>
    <w:rPr>
      <w:b/>
      <w:bCs/>
    </w:rPr>
  </w:style>
  <w:style w:type="paragraph" w:styleId="Title">
    <w:name w:val="Title"/>
    <w:basedOn w:val="Normal"/>
    <w:next w:val="Normal"/>
    <w:link w:val="TitleChar"/>
    <w:uiPriority w:val="1"/>
    <w:qFormat/>
    <w:rsid w:val="008E4A42"/>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sid w:val="008E4A42"/>
    <w:rPr>
      <w:rFonts w:asciiTheme="majorHAnsi" w:eastAsiaTheme="majorEastAsia" w:hAnsiTheme="majorHAnsi" w:cstheme="majorBidi"/>
      <w:b/>
      <w:bCs/>
      <w:color w:val="595959" w:themeColor="text1" w:themeTint="A6"/>
      <w:kern w:val="28"/>
      <w:sz w:val="60"/>
      <w:szCs w:val="20"/>
      <w:lang w:val="en-US" w:eastAsia="ja-JP"/>
    </w:rPr>
  </w:style>
  <w:style w:type="paragraph" w:styleId="BalloonText">
    <w:name w:val="Balloon Text"/>
    <w:basedOn w:val="Normal"/>
    <w:link w:val="BalloonTextChar"/>
    <w:uiPriority w:val="99"/>
    <w:semiHidden/>
    <w:unhideWhenUsed/>
    <w:rsid w:val="008E4A42"/>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8E4A42"/>
    <w:rPr>
      <w:rFonts w:ascii="Tahoma" w:hAnsi="Tahoma" w:cs="Tahoma"/>
      <w:color w:val="262626" w:themeColor="text1" w:themeTint="D9"/>
      <w:kern w:val="2"/>
      <w:sz w:val="16"/>
      <w:szCs w:val="16"/>
      <w:lang w:val="en-US" w:eastAsia="ja-JP"/>
    </w:rPr>
  </w:style>
  <w:style w:type="paragraph" w:customStyle="1" w:styleId="WebAddress">
    <w:name w:val="Web Address"/>
    <w:basedOn w:val="Normal"/>
    <w:uiPriority w:val="4"/>
    <w:qFormat/>
    <w:rsid w:val="00D554CD"/>
    <w:pPr>
      <w:spacing w:before="1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631C487-0870-4B83-8255-0C78A1E09B91@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90FAB2CA-0F71-4DE2-A06B-59E24971376D@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E80ECA23-7F20-42B7-BB1E-4CB086B9DA4F@hom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cid:C8B19031-5D32-4B15-BC55-F6CCD961E4DA@hom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296DEF7A924A8491608A2F4A345F60"/>
        <w:category>
          <w:name w:val="General"/>
          <w:gallery w:val="placeholder"/>
        </w:category>
        <w:types>
          <w:type w:val="bbPlcHdr"/>
        </w:types>
        <w:behaviors>
          <w:behavior w:val="content"/>
        </w:behaviors>
        <w:guid w:val="{4FF4CEA7-3CFA-4FF0-86AE-AAA9473F08D4}"/>
      </w:docPartPr>
      <w:docPartBody>
        <w:p w:rsidR="0014260B" w:rsidRDefault="00A04FAA" w:rsidP="00A04FAA">
          <w:pPr>
            <w:pStyle w:val="AC296DEF7A924A8491608A2F4A345F60"/>
          </w:pPr>
          <w:r>
            <w:rPr>
              <w:rStyle w:val="Strong"/>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04FAA"/>
    <w:rsid w:val="0014260B"/>
    <w:rsid w:val="003B7FCD"/>
    <w:rsid w:val="005E7B48"/>
    <w:rsid w:val="00A04FAA"/>
    <w:rsid w:val="00E4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4FAA"/>
    <w:rPr>
      <w:b/>
      <w:bCs/>
    </w:rPr>
  </w:style>
  <w:style w:type="paragraph" w:customStyle="1" w:styleId="AC296DEF7A924A8491608A2F4A345F60">
    <w:name w:val="AC296DEF7A924A8491608A2F4A345F60"/>
    <w:rsid w:val="00A04FAA"/>
  </w:style>
  <w:style w:type="paragraph" w:customStyle="1" w:styleId="6FF8E4CE6C0E43729ADE94E7C4202B40">
    <w:name w:val="6FF8E4CE6C0E43729ADE94E7C4202B40"/>
    <w:rsid w:val="00A04FAA"/>
  </w:style>
  <w:style w:type="paragraph" w:customStyle="1" w:styleId="04AF5458A30A4A5D80833B8D7690D536">
    <w:name w:val="04AF5458A30A4A5D80833B8D7690D536"/>
    <w:rsid w:val="00A04FAA"/>
  </w:style>
  <w:style w:type="paragraph" w:customStyle="1" w:styleId="6E6AE014A52B4C4BAC498484A0E2E141">
    <w:name w:val="6E6AE014A52B4C4BAC498484A0E2E141"/>
    <w:rsid w:val="00A04FAA"/>
  </w:style>
  <w:style w:type="paragraph" w:customStyle="1" w:styleId="FC0D22981C5B47E7A861FEC0031DF2F7">
    <w:name w:val="FC0D22981C5B47E7A861FEC0031DF2F7"/>
    <w:rsid w:val="00A04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2083F-E2A4-4831-8481-DBF5166A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Mason</dc:creator>
  <cp:lastModifiedBy>Pottinger, Julie - Senior Communications Manager</cp:lastModifiedBy>
  <cp:revision>5</cp:revision>
  <cp:lastPrinted>2015-11-27T14:16:00Z</cp:lastPrinted>
  <dcterms:created xsi:type="dcterms:W3CDTF">2015-12-09T11:12:00Z</dcterms:created>
  <dcterms:modified xsi:type="dcterms:W3CDTF">2015-12-09T12:10:00Z</dcterms:modified>
</cp:coreProperties>
</file>