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ABFC" w14:textId="77777777" w:rsidR="007A05E7" w:rsidRDefault="007A05E7" w:rsidP="00D67C10">
      <w:pPr>
        <w:overflowPunct w:val="0"/>
        <w:autoSpaceDE w:val="0"/>
        <w:autoSpaceDN w:val="0"/>
        <w:adjustRightInd w:val="0"/>
        <w:spacing w:before="200" w:after="60" w:line="240" w:lineRule="auto"/>
        <w:textAlignment w:val="baseline"/>
        <w:rPr>
          <w:rFonts w:ascii="Arial" w:eastAsia="Times New Roman" w:hAnsi="Arial" w:cs="Times New Roman"/>
          <w:b/>
          <w:sz w:val="24"/>
          <w:szCs w:val="20"/>
          <w:lang w:eastAsia="en-GB"/>
        </w:rPr>
      </w:pPr>
    </w:p>
    <w:p w14:paraId="20509762" w14:textId="3EA973BA" w:rsidR="00D67C10" w:rsidRPr="00D67C10" w:rsidRDefault="00D67C10" w:rsidP="00D67C10">
      <w:pPr>
        <w:overflowPunct w:val="0"/>
        <w:autoSpaceDE w:val="0"/>
        <w:autoSpaceDN w:val="0"/>
        <w:adjustRightInd w:val="0"/>
        <w:spacing w:before="200" w:after="60" w:line="240" w:lineRule="auto"/>
        <w:textAlignment w:val="baseline"/>
        <w:rPr>
          <w:rFonts w:ascii="Arial" w:eastAsia="Times New Roman" w:hAnsi="Arial" w:cs="Times New Roman"/>
          <w:b/>
          <w:bCs/>
          <w:sz w:val="24"/>
          <w:szCs w:val="20"/>
          <w:lang w:eastAsia="en-GB"/>
        </w:rPr>
      </w:pPr>
      <w:r w:rsidRPr="00D67C10">
        <w:rPr>
          <w:rFonts w:ascii="Arial" w:eastAsia="Times New Roman" w:hAnsi="Arial" w:cs="Times New Roman"/>
          <w:b/>
          <w:sz w:val="24"/>
          <w:szCs w:val="20"/>
          <w:lang w:eastAsia="en-GB"/>
        </w:rPr>
        <w:t xml:space="preserve">Publications approval reference: </w:t>
      </w:r>
      <w:r w:rsidR="00905C3D">
        <w:rPr>
          <w:rFonts w:ascii="Arial" w:eastAsia="Times New Roman" w:hAnsi="Arial" w:cs="Times New Roman"/>
          <w:b/>
          <w:sz w:val="24"/>
          <w:szCs w:val="20"/>
          <w:lang w:eastAsia="en-GB"/>
        </w:rPr>
        <w:t>PRN01271</w:t>
      </w:r>
    </w:p>
    <w:p w14:paraId="4ECC50E2" w14:textId="7E41D2E6" w:rsidR="00D67C10" w:rsidRPr="00D67C10" w:rsidRDefault="00D67C10" w:rsidP="14F85271">
      <w:pPr>
        <w:keepNext/>
        <w:overflowPunct w:val="0"/>
        <w:autoSpaceDE w:val="0"/>
        <w:autoSpaceDN w:val="0"/>
        <w:adjustRightInd w:val="0"/>
        <w:spacing w:before="120" w:after="120" w:line="240" w:lineRule="auto"/>
        <w:ind w:rightChars="-2" w:right="-4"/>
        <w:jc w:val="center"/>
        <w:textAlignment w:val="baseline"/>
        <w:outlineLvl w:val="1"/>
        <w:rPr>
          <w:rFonts w:ascii="Times New Roman" w:eastAsia="Times New Roman" w:hAnsi="Times New Roman" w:cs="Times New Roman"/>
          <w:b/>
          <w:bCs/>
          <w:sz w:val="40"/>
          <w:szCs w:val="40"/>
          <w:lang w:eastAsia="en-GB"/>
        </w:rPr>
      </w:pPr>
      <w:r w:rsidRPr="14F85271">
        <w:rPr>
          <w:rFonts w:ascii="Arial" w:eastAsia="Times New Roman" w:hAnsi="Arial" w:cs="Arial"/>
          <w:b/>
          <w:bCs/>
          <w:sz w:val="32"/>
          <w:szCs w:val="32"/>
          <w:lang w:eastAsia="en-GB"/>
        </w:rPr>
        <w:t xml:space="preserve">COVID-19 mRNA vaccine </w:t>
      </w:r>
      <w:r w:rsidR="006C11DB" w:rsidRPr="14F85271">
        <w:rPr>
          <w:rFonts w:ascii="Arial" w:eastAsia="Times New Roman" w:hAnsi="Arial" w:cs="Arial"/>
          <w:b/>
          <w:bCs/>
          <w:sz w:val="32"/>
          <w:szCs w:val="32"/>
          <w:lang w:eastAsia="en-GB"/>
        </w:rPr>
        <w:t xml:space="preserve">(5 to </w:t>
      </w:r>
      <w:r w:rsidR="6B1B46D8" w:rsidRPr="14F85271">
        <w:rPr>
          <w:rFonts w:ascii="Arial" w:eastAsia="Times New Roman" w:hAnsi="Arial" w:cs="Arial"/>
          <w:b/>
          <w:bCs/>
          <w:sz w:val="32"/>
          <w:szCs w:val="32"/>
          <w:lang w:eastAsia="en-GB"/>
        </w:rPr>
        <w:t>17</w:t>
      </w:r>
      <w:r w:rsidR="006C11DB" w:rsidRPr="14F85271">
        <w:rPr>
          <w:rFonts w:ascii="Arial" w:eastAsia="Times New Roman" w:hAnsi="Arial" w:cs="Arial"/>
          <w:b/>
          <w:bCs/>
          <w:sz w:val="32"/>
          <w:szCs w:val="32"/>
          <w:lang w:eastAsia="en-GB"/>
        </w:rPr>
        <w:t xml:space="preserve"> years of age) </w:t>
      </w:r>
      <w:r w:rsidR="00C04835">
        <w:rPr>
          <w:rFonts w:ascii="Arial" w:eastAsia="Times New Roman" w:hAnsi="Arial" w:cs="Arial"/>
          <w:b/>
          <w:bCs/>
          <w:sz w:val="32"/>
          <w:szCs w:val="32"/>
          <w:lang w:eastAsia="en-GB"/>
        </w:rPr>
        <w:t>Patient Group Direction</w:t>
      </w:r>
    </w:p>
    <w:p w14:paraId="0F47D67B" w14:textId="6A1F2521" w:rsidR="00D67C10" w:rsidRPr="00D67C10" w:rsidRDefault="00D67C10" w:rsidP="00D67C10">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D67C10">
        <w:rPr>
          <w:rFonts w:ascii="Arial" w:eastAsia="Times New Roman" w:hAnsi="Arial" w:cs="Times New Roman"/>
          <w:sz w:val="24"/>
          <w:szCs w:val="24"/>
          <w:lang w:eastAsia="en-GB"/>
        </w:rPr>
        <w:t xml:space="preserve">This Patient Group Direction (PGD) is for the administration of COVID-19 mRNA vaccine to children </w:t>
      </w:r>
      <w:r w:rsidR="000E1226">
        <w:rPr>
          <w:rFonts w:ascii="Arial" w:eastAsia="Times New Roman" w:hAnsi="Arial" w:cs="Times New Roman"/>
          <w:sz w:val="24"/>
          <w:szCs w:val="24"/>
          <w:lang w:eastAsia="en-GB"/>
        </w:rPr>
        <w:t xml:space="preserve">and young people </w:t>
      </w:r>
      <w:r w:rsidRPr="00D67C10">
        <w:rPr>
          <w:rFonts w:ascii="Arial" w:eastAsia="Times New Roman" w:hAnsi="Arial" w:cs="Times New Roman"/>
          <w:sz w:val="24"/>
          <w:szCs w:val="24"/>
          <w:lang w:eastAsia="en-GB"/>
        </w:rPr>
        <w:t>aged 5 to 1</w:t>
      </w:r>
      <w:r w:rsidR="001E2586">
        <w:rPr>
          <w:rFonts w:ascii="Arial" w:eastAsia="Times New Roman" w:hAnsi="Arial" w:cs="Times New Roman"/>
          <w:sz w:val="24"/>
          <w:szCs w:val="24"/>
          <w:lang w:eastAsia="en-GB"/>
        </w:rPr>
        <w:t>7</w:t>
      </w:r>
      <w:r w:rsidRPr="00D67C10">
        <w:rPr>
          <w:rFonts w:ascii="Arial" w:eastAsia="Times New Roman" w:hAnsi="Arial" w:cs="Times New Roman"/>
          <w:sz w:val="24"/>
          <w:szCs w:val="24"/>
          <w:lang w:eastAsia="en-GB"/>
        </w:rPr>
        <w:t xml:space="preserve"> </w:t>
      </w:r>
      <w:r w:rsidRPr="00D67C10">
        <w:rPr>
          <w:rFonts w:ascii="Arial" w:eastAsia="Times New Roman" w:hAnsi="Arial" w:cs="Times New Roman"/>
          <w:sz w:val="24"/>
          <w:szCs w:val="20"/>
          <w:lang w:eastAsia="en-GB"/>
        </w:rPr>
        <w:t>years</w:t>
      </w:r>
      <w:r w:rsidRPr="00D67C10">
        <w:rPr>
          <w:rFonts w:ascii="Arial" w:eastAsia="Times New Roman" w:hAnsi="Arial" w:cs="Times New Roman"/>
          <w:sz w:val="24"/>
          <w:szCs w:val="24"/>
          <w:lang w:eastAsia="en-GB"/>
        </w:rPr>
        <w:t xml:space="preserve"> in accordance with the national COVID-19 vaccination programme.</w:t>
      </w:r>
    </w:p>
    <w:p w14:paraId="51FBE122" w14:textId="482D2803" w:rsidR="00D67C10" w:rsidRPr="00D67C10" w:rsidRDefault="00D67C10" w:rsidP="00D67C10">
      <w:pPr>
        <w:overflowPunct w:val="0"/>
        <w:autoSpaceDE w:val="0"/>
        <w:autoSpaceDN w:val="0"/>
        <w:adjustRightInd w:val="0"/>
        <w:spacing w:before="120" w:after="0" w:line="240" w:lineRule="auto"/>
        <w:ind w:rightChars="34" w:right="75"/>
        <w:textAlignment w:val="baseline"/>
        <w:rPr>
          <w:rFonts w:ascii="Arial" w:eastAsia="Times New Roman" w:hAnsi="Arial" w:cs="Times New Roman"/>
          <w:sz w:val="24"/>
          <w:szCs w:val="24"/>
          <w:lang w:eastAsia="en-GB"/>
        </w:rPr>
      </w:pPr>
      <w:r w:rsidRPr="00D67C10">
        <w:rPr>
          <w:rFonts w:ascii="Arial" w:eastAsia="Times New Roman" w:hAnsi="Arial" w:cs="Times New Roman"/>
          <w:sz w:val="24"/>
          <w:szCs w:val="24"/>
          <w:lang w:eastAsia="en-GB"/>
        </w:rPr>
        <w:t xml:space="preserve">This PGD is for the administration of COVID-19 mRNA vaccine by registered healthcare practitioners identified in </w:t>
      </w:r>
      <w:hyperlink w:anchor="Section3" w:history="1">
        <w:r w:rsidR="007B37D6">
          <w:rPr>
            <w:rFonts w:ascii="Arial" w:eastAsia="Times New Roman" w:hAnsi="Arial" w:cs="Times New Roman"/>
            <w:color w:val="0000FF"/>
            <w:sz w:val="24"/>
            <w:szCs w:val="24"/>
            <w:u w:val="single"/>
            <w:lang w:eastAsia="en-GB"/>
          </w:rPr>
          <w:t>Section 3</w:t>
        </w:r>
      </w:hyperlink>
      <w:r w:rsidRPr="00D67C10">
        <w:rPr>
          <w:rFonts w:ascii="Arial" w:eastAsia="Times New Roman" w:hAnsi="Arial" w:cs="Times New Roman"/>
          <w:sz w:val="24"/>
          <w:szCs w:val="24"/>
          <w:lang w:eastAsia="en-GB"/>
        </w:rPr>
        <w:t>.</w:t>
      </w:r>
    </w:p>
    <w:p w14:paraId="46F8B4E3" w14:textId="47E052B5" w:rsidR="00D67C10" w:rsidRPr="00D67C10" w:rsidRDefault="00D67C10" w:rsidP="00D67C10">
      <w:pPr>
        <w:overflowPunct w:val="0"/>
        <w:autoSpaceDE w:val="0"/>
        <w:autoSpaceDN w:val="0"/>
        <w:adjustRightInd w:val="0"/>
        <w:spacing w:before="120" w:after="0" w:line="240" w:lineRule="auto"/>
        <w:textAlignment w:val="baseline"/>
        <w:rPr>
          <w:rFonts w:ascii="Arial" w:eastAsia="Times New Roman" w:hAnsi="Arial" w:cs="Times New Roman"/>
          <w:sz w:val="24"/>
          <w:szCs w:val="20"/>
          <w:lang w:eastAsia="en-GB"/>
        </w:rPr>
      </w:pPr>
      <w:bookmarkStart w:id="0" w:name="_Hlk62739167"/>
      <w:r w:rsidRPr="00D67C10">
        <w:rPr>
          <w:rFonts w:ascii="Arial" w:eastAsia="Times New Roman" w:hAnsi="Arial" w:cs="Arial"/>
          <w:sz w:val="24"/>
          <w:szCs w:val="24"/>
        </w:rPr>
        <w:t>The national COVID-19 vaccination programme may also be provided under national protocol or on a patient</w:t>
      </w:r>
      <w:r w:rsidR="00641C72">
        <w:rPr>
          <w:rFonts w:ascii="Arial" w:eastAsia="Times New Roman" w:hAnsi="Arial" w:cs="Arial"/>
          <w:sz w:val="24"/>
          <w:szCs w:val="24"/>
        </w:rPr>
        <w:t>-</w:t>
      </w:r>
      <w:r w:rsidRPr="00D67C10">
        <w:rPr>
          <w:rFonts w:ascii="Arial" w:eastAsia="Times New Roman" w:hAnsi="Arial" w:cs="Arial"/>
          <w:sz w:val="24"/>
          <w:szCs w:val="24"/>
        </w:rPr>
        <w:t>specific basis (that is by or on the direction of an appropriate independent prescriber). Supply and administration in these instances are not covered by this PGD.</w:t>
      </w:r>
      <w:bookmarkEnd w:id="0"/>
    </w:p>
    <w:p w14:paraId="4E4032A5" w14:textId="50D05441" w:rsidR="00D67C10" w:rsidRPr="00D67C10" w:rsidRDefault="00D67C10" w:rsidP="00D67C10">
      <w:pPr>
        <w:overflowPunct w:val="0"/>
        <w:autoSpaceDE w:val="0"/>
        <w:autoSpaceDN w:val="0"/>
        <w:adjustRightInd w:val="0"/>
        <w:spacing w:before="120" w:after="0" w:line="240" w:lineRule="auto"/>
        <w:ind w:rightChars="-375" w:right="-825"/>
        <w:textAlignment w:val="baseline"/>
        <w:rPr>
          <w:rFonts w:ascii="Arial" w:eastAsia="Times New Roman" w:hAnsi="Arial" w:cs="Arial"/>
          <w:sz w:val="24"/>
          <w:szCs w:val="24"/>
          <w:lang w:eastAsia="en-GB"/>
        </w:rPr>
      </w:pPr>
      <w:r w:rsidRPr="00D67C10">
        <w:rPr>
          <w:rFonts w:ascii="Arial" w:eastAsia="Times New Roman" w:hAnsi="Arial" w:cs="Arial"/>
          <w:color w:val="000000"/>
          <w:sz w:val="24"/>
          <w:szCs w:val="24"/>
          <w:lang w:eastAsia="en-GB"/>
        </w:rPr>
        <w:t>Reference no:</w:t>
      </w:r>
      <w:r w:rsidRPr="00D67C10">
        <w:rPr>
          <w:rFonts w:ascii="Arial" w:eastAsia="Times New Roman" w:hAnsi="Arial" w:cs="Arial"/>
          <w:color w:val="000000"/>
          <w:sz w:val="24"/>
          <w:szCs w:val="24"/>
          <w:lang w:eastAsia="en-GB"/>
        </w:rPr>
        <w:tab/>
      </w:r>
      <w:r w:rsidRPr="00D67C10">
        <w:rPr>
          <w:rFonts w:ascii="Arial" w:eastAsia="Times New Roman" w:hAnsi="Arial" w:cs="Times New Roman"/>
          <w:color w:val="000000"/>
          <w:sz w:val="24"/>
          <w:szCs w:val="20"/>
          <w:lang w:eastAsia="en-GB"/>
        </w:rPr>
        <w:t xml:space="preserve">COVID-19 </w:t>
      </w:r>
      <w:r w:rsidRPr="00D67C10">
        <w:rPr>
          <w:rFonts w:ascii="Arial" w:eastAsia="Times New Roman" w:hAnsi="Arial" w:cs="Arial"/>
          <w:color w:val="000000"/>
          <w:sz w:val="24"/>
          <w:szCs w:val="24"/>
          <w:lang w:eastAsia="en-GB"/>
        </w:rPr>
        <w:t>mRNA vaccine</w:t>
      </w:r>
      <w:r w:rsidRPr="00D67C10">
        <w:rPr>
          <w:rFonts w:ascii="Arial" w:eastAsia="Times New Roman" w:hAnsi="Arial" w:cs="Times New Roman"/>
          <w:color w:val="000000"/>
          <w:sz w:val="24"/>
          <w:szCs w:val="20"/>
          <w:lang w:eastAsia="en-GB"/>
        </w:rPr>
        <w:t xml:space="preserve"> </w:t>
      </w:r>
      <w:r w:rsidRPr="00D67C10">
        <w:rPr>
          <w:rFonts w:ascii="Arial" w:eastAsia="Times New Roman" w:hAnsi="Arial" w:cs="Arial"/>
          <w:sz w:val="24"/>
          <w:szCs w:val="24"/>
          <w:lang w:eastAsia="en-GB"/>
        </w:rPr>
        <w:t xml:space="preserve">PGD </w:t>
      </w:r>
      <w:r w:rsidR="003600F1">
        <w:rPr>
          <w:rFonts w:ascii="Arial" w:eastAsia="Times New Roman" w:hAnsi="Arial" w:cs="Arial"/>
          <w:sz w:val="24"/>
          <w:szCs w:val="24"/>
          <w:lang w:eastAsia="en-GB"/>
        </w:rPr>
        <w:t>(</w:t>
      </w:r>
      <w:r w:rsidR="00FD04A4">
        <w:rPr>
          <w:rFonts w:ascii="Arial" w:eastAsia="Times New Roman" w:hAnsi="Arial" w:cs="Arial"/>
          <w:sz w:val="24"/>
          <w:szCs w:val="24"/>
          <w:lang w:eastAsia="en-GB"/>
        </w:rPr>
        <w:t xml:space="preserve">5 </w:t>
      </w:r>
      <w:r w:rsidR="00DE6685">
        <w:rPr>
          <w:rFonts w:ascii="Arial" w:eastAsia="Times New Roman" w:hAnsi="Arial" w:cs="Arial"/>
          <w:sz w:val="24"/>
          <w:szCs w:val="24"/>
          <w:lang w:eastAsia="en-GB"/>
        </w:rPr>
        <w:t xml:space="preserve">to 17 </w:t>
      </w:r>
      <w:r w:rsidR="00FD04A4">
        <w:rPr>
          <w:rFonts w:ascii="Arial" w:eastAsia="Times New Roman" w:hAnsi="Arial" w:cs="Arial"/>
          <w:sz w:val="24"/>
          <w:szCs w:val="24"/>
          <w:lang w:eastAsia="en-GB"/>
        </w:rPr>
        <w:t xml:space="preserve">years of age) </w:t>
      </w:r>
    </w:p>
    <w:p w14:paraId="0FE3B70A" w14:textId="0E657D4B" w:rsidR="00D67C10" w:rsidRPr="00D67C10" w:rsidRDefault="00D67C10" w:rsidP="00D67C10">
      <w:pPr>
        <w:overflowPunct w:val="0"/>
        <w:autoSpaceDE w:val="0"/>
        <w:autoSpaceDN w:val="0"/>
        <w:adjustRightInd w:val="0"/>
        <w:spacing w:after="0" w:line="240" w:lineRule="auto"/>
        <w:ind w:rightChars="-375" w:right="-825"/>
        <w:contextualSpacing/>
        <w:textAlignment w:val="baseline"/>
        <w:rPr>
          <w:rFonts w:ascii="Arial" w:eastAsia="Times New Roman" w:hAnsi="Arial" w:cs="Times New Roman"/>
          <w:sz w:val="24"/>
          <w:szCs w:val="20"/>
          <w:lang w:eastAsia="en-GB"/>
        </w:rPr>
      </w:pPr>
      <w:r w:rsidRPr="00D67C10">
        <w:rPr>
          <w:rFonts w:ascii="Arial" w:eastAsia="Times New Roman" w:hAnsi="Arial" w:cs="Times New Roman"/>
          <w:sz w:val="24"/>
          <w:szCs w:val="24"/>
          <w:lang w:eastAsia="en-GB"/>
        </w:rPr>
        <w:t>Version no:</w:t>
      </w:r>
      <w:r w:rsidRPr="00D67C10">
        <w:rPr>
          <w:rFonts w:ascii="Arial" w:eastAsia="Times New Roman" w:hAnsi="Arial" w:cs="Arial"/>
          <w:sz w:val="24"/>
          <w:szCs w:val="24"/>
          <w:lang w:eastAsia="en-GB"/>
        </w:rPr>
        <w:t xml:space="preserve"> </w:t>
      </w:r>
      <w:r w:rsidRPr="00D67C10">
        <w:rPr>
          <w:rFonts w:ascii="Arial" w:eastAsia="Times New Roman" w:hAnsi="Arial" w:cs="Arial"/>
          <w:sz w:val="24"/>
          <w:szCs w:val="24"/>
          <w:lang w:eastAsia="en-GB"/>
        </w:rPr>
        <w:tab/>
      </w:r>
      <w:r w:rsidRPr="00D67C10">
        <w:rPr>
          <w:rFonts w:ascii="Arial" w:eastAsia="Times New Roman" w:hAnsi="Arial" w:cs="Arial"/>
          <w:sz w:val="24"/>
          <w:szCs w:val="24"/>
          <w:lang w:eastAsia="en-GB"/>
        </w:rPr>
        <w:tab/>
        <w:t>v</w:t>
      </w:r>
      <w:r w:rsidR="005523DA">
        <w:rPr>
          <w:rFonts w:ascii="Arial" w:eastAsia="Times New Roman" w:hAnsi="Arial" w:cs="Arial"/>
          <w:sz w:val="24"/>
          <w:szCs w:val="24"/>
          <w:lang w:eastAsia="en-GB"/>
        </w:rPr>
        <w:t>4</w:t>
      </w:r>
      <w:r w:rsidRPr="00D67C10">
        <w:rPr>
          <w:rFonts w:ascii="Arial" w:eastAsia="Times New Roman" w:hAnsi="Arial" w:cs="Arial"/>
          <w:sz w:val="24"/>
          <w:szCs w:val="24"/>
          <w:lang w:eastAsia="en-GB"/>
        </w:rPr>
        <w:t>.00</w:t>
      </w:r>
    </w:p>
    <w:p w14:paraId="2E37FCBF" w14:textId="0EB6597B" w:rsidR="00D67C10" w:rsidRPr="00D67C10" w:rsidRDefault="00D67C10" w:rsidP="00D67C10">
      <w:pPr>
        <w:overflowPunct w:val="0"/>
        <w:autoSpaceDE w:val="0"/>
        <w:autoSpaceDN w:val="0"/>
        <w:adjustRightInd w:val="0"/>
        <w:spacing w:after="0" w:line="240" w:lineRule="auto"/>
        <w:ind w:rightChars="-375" w:right="-825"/>
        <w:contextualSpacing/>
        <w:textAlignment w:val="baseline"/>
        <w:rPr>
          <w:rFonts w:ascii="Arial" w:eastAsia="Times New Roman" w:hAnsi="Arial" w:cs="Arial"/>
          <w:sz w:val="24"/>
          <w:szCs w:val="24"/>
          <w:lang w:eastAsia="en-GB"/>
        </w:rPr>
      </w:pPr>
      <w:r w:rsidRPr="00D67C10">
        <w:rPr>
          <w:rFonts w:ascii="Arial" w:eastAsia="Times New Roman" w:hAnsi="Arial" w:cs="Arial"/>
          <w:sz w:val="24"/>
          <w:szCs w:val="24"/>
          <w:lang w:eastAsia="en-GB"/>
        </w:rPr>
        <w:t>Valid from:</w:t>
      </w:r>
      <w:r w:rsidRPr="00D67C10">
        <w:rPr>
          <w:rFonts w:ascii="Arial" w:eastAsia="Times New Roman" w:hAnsi="Arial" w:cs="Arial"/>
          <w:sz w:val="24"/>
          <w:szCs w:val="24"/>
          <w:lang w:eastAsia="en-GB"/>
        </w:rPr>
        <w:tab/>
      </w:r>
      <w:r w:rsidRPr="00D67C10">
        <w:rPr>
          <w:rFonts w:ascii="Arial" w:eastAsia="Times New Roman" w:hAnsi="Arial" w:cs="Arial"/>
          <w:sz w:val="24"/>
          <w:szCs w:val="24"/>
          <w:lang w:eastAsia="en-GB"/>
        </w:rPr>
        <w:tab/>
      </w:r>
      <w:r w:rsidR="005B035B">
        <w:rPr>
          <w:rFonts w:ascii="Arial" w:eastAsia="Times New Roman" w:hAnsi="Arial" w:cs="Arial"/>
          <w:sz w:val="24"/>
          <w:szCs w:val="24"/>
          <w:lang w:eastAsia="en-GB"/>
        </w:rPr>
        <w:t xml:space="preserve">8 April </w:t>
      </w:r>
      <w:r w:rsidR="00DE1403">
        <w:rPr>
          <w:rFonts w:ascii="Arial" w:eastAsia="Times New Roman" w:hAnsi="Arial" w:cs="Arial"/>
          <w:sz w:val="24"/>
          <w:szCs w:val="24"/>
          <w:lang w:eastAsia="en-GB"/>
        </w:rPr>
        <w:t>202</w:t>
      </w:r>
      <w:r w:rsidR="005B035B">
        <w:rPr>
          <w:rFonts w:ascii="Arial" w:eastAsia="Times New Roman" w:hAnsi="Arial" w:cs="Arial"/>
          <w:sz w:val="24"/>
          <w:szCs w:val="24"/>
          <w:lang w:eastAsia="en-GB"/>
        </w:rPr>
        <w:t>4</w:t>
      </w:r>
    </w:p>
    <w:p w14:paraId="34E7FE42" w14:textId="3BB17844" w:rsidR="00D67C10" w:rsidRPr="00D67C10" w:rsidRDefault="00D67C10" w:rsidP="00D67C10">
      <w:pPr>
        <w:overflowPunct w:val="0"/>
        <w:autoSpaceDE w:val="0"/>
        <w:autoSpaceDN w:val="0"/>
        <w:adjustRightInd w:val="0"/>
        <w:spacing w:after="0" w:line="240" w:lineRule="auto"/>
        <w:ind w:rightChars="-375" w:right="-825"/>
        <w:contextualSpacing/>
        <w:textAlignment w:val="baseline"/>
        <w:rPr>
          <w:rFonts w:ascii="Arial" w:eastAsia="Times New Roman" w:hAnsi="Arial" w:cs="Arial"/>
          <w:b/>
          <w:sz w:val="24"/>
          <w:szCs w:val="24"/>
          <w:lang w:eastAsia="en-GB"/>
        </w:rPr>
      </w:pPr>
      <w:r w:rsidRPr="00D67C10">
        <w:rPr>
          <w:rFonts w:ascii="Arial" w:eastAsia="Times New Roman" w:hAnsi="Arial" w:cs="Arial"/>
          <w:sz w:val="24"/>
          <w:szCs w:val="24"/>
          <w:lang w:eastAsia="en-GB"/>
        </w:rPr>
        <w:t>Expiry date:</w:t>
      </w:r>
      <w:r w:rsidRPr="00D67C10">
        <w:rPr>
          <w:rFonts w:ascii="Arial" w:eastAsia="Times New Roman" w:hAnsi="Arial" w:cs="Arial"/>
          <w:sz w:val="24"/>
          <w:szCs w:val="24"/>
          <w:lang w:eastAsia="en-GB"/>
        </w:rPr>
        <w:tab/>
      </w:r>
      <w:r w:rsidRPr="00D67C10">
        <w:rPr>
          <w:rFonts w:ascii="Arial" w:eastAsia="Times New Roman" w:hAnsi="Arial" w:cs="Arial"/>
          <w:sz w:val="24"/>
          <w:szCs w:val="24"/>
          <w:lang w:eastAsia="en-GB"/>
        </w:rPr>
        <w:tab/>
      </w:r>
      <w:r w:rsidR="00AB51D2">
        <w:rPr>
          <w:rFonts w:ascii="Arial" w:eastAsia="Times New Roman" w:hAnsi="Arial" w:cs="Arial"/>
          <w:sz w:val="24"/>
          <w:szCs w:val="24"/>
          <w:lang w:eastAsia="en-GB"/>
        </w:rPr>
        <w:t>30 June 2024</w:t>
      </w:r>
    </w:p>
    <w:p w14:paraId="4311FFC5" w14:textId="4578C1E3" w:rsidR="00D67C10" w:rsidRPr="00D67C10" w:rsidRDefault="00D67C10" w:rsidP="00D67C10">
      <w:pPr>
        <w:overflowPunct w:val="0"/>
        <w:autoSpaceDE w:val="0"/>
        <w:autoSpaceDN w:val="0"/>
        <w:adjustRightInd w:val="0"/>
        <w:spacing w:before="120" w:after="0" w:line="240" w:lineRule="auto"/>
        <w:textAlignment w:val="baseline"/>
        <w:rPr>
          <w:rFonts w:ascii="Arial" w:eastAsia="Times New Roman" w:hAnsi="Arial" w:cs="Arial"/>
          <w:b/>
          <w:sz w:val="24"/>
          <w:szCs w:val="24"/>
          <w:lang w:eastAsia="en-GB"/>
        </w:rPr>
      </w:pPr>
      <w:r w:rsidRPr="00D67C10">
        <w:rPr>
          <w:rFonts w:ascii="Arial" w:eastAsia="Times New Roman" w:hAnsi="Arial" w:cs="Arial"/>
          <w:b/>
          <w:sz w:val="24"/>
          <w:szCs w:val="24"/>
          <w:lang w:eastAsia="en-GB"/>
        </w:rPr>
        <w:t xml:space="preserve">The UK Health Security Agency (UKHSA) has developed this PGD for authorisation by NHS England (NHSE) </w:t>
      </w:r>
      <w:r w:rsidRPr="00D67C10">
        <w:rPr>
          <w:rFonts w:ascii="Arial" w:eastAsia="Times New Roman" w:hAnsi="Arial" w:cs="Times New Roman"/>
          <w:b/>
          <w:bCs/>
          <w:sz w:val="24"/>
          <w:szCs w:val="24"/>
          <w:lang w:eastAsia="en-GB"/>
        </w:rPr>
        <w:t>to facilitate the delivery of the national COVID-19 vaccination programme</w:t>
      </w:r>
      <w:r w:rsidR="00A63CF3">
        <w:rPr>
          <w:rFonts w:ascii="Arial" w:eastAsia="Times New Roman" w:hAnsi="Arial" w:cs="Times New Roman"/>
          <w:b/>
          <w:bCs/>
          <w:sz w:val="24"/>
          <w:szCs w:val="24"/>
          <w:lang w:eastAsia="en-GB"/>
        </w:rPr>
        <w:t xml:space="preserve"> in England</w:t>
      </w:r>
      <w:r w:rsidRPr="00D67C10">
        <w:rPr>
          <w:rFonts w:ascii="Arial" w:eastAsia="Times New Roman" w:hAnsi="Arial" w:cs="Times New Roman"/>
          <w:b/>
          <w:bCs/>
          <w:sz w:val="24"/>
          <w:szCs w:val="24"/>
          <w:lang w:eastAsia="en-GB"/>
        </w:rPr>
        <w:t>.</w:t>
      </w:r>
    </w:p>
    <w:p w14:paraId="248E0195" w14:textId="2417C9E5" w:rsidR="00D67C10" w:rsidRPr="00D67C10" w:rsidRDefault="00D67C10" w:rsidP="00D67C10">
      <w:pPr>
        <w:autoSpaceDE w:val="0"/>
        <w:autoSpaceDN w:val="0"/>
        <w:adjustRightInd w:val="0"/>
        <w:spacing w:before="120" w:after="0" w:line="240" w:lineRule="auto"/>
        <w:rPr>
          <w:rFonts w:ascii="Arial" w:eastAsia="Times New Roman" w:hAnsi="Arial" w:cs="Times New Roman"/>
          <w:sz w:val="24"/>
          <w:szCs w:val="24"/>
          <w:lang w:eastAsia="en-GB"/>
        </w:rPr>
      </w:pPr>
      <w:r w:rsidRPr="00D67C10">
        <w:rPr>
          <w:rFonts w:ascii="Arial" w:eastAsia="Times New Roman" w:hAnsi="Arial" w:cs="Arial"/>
          <w:sz w:val="24"/>
          <w:szCs w:val="24"/>
          <w:lang w:eastAsia="en-GB"/>
        </w:rPr>
        <w:t>NHSE and those providing services in accordance with this PGD</w:t>
      </w:r>
      <w:r w:rsidRPr="00D67C10">
        <w:rPr>
          <w:rFonts w:ascii="Arial" w:eastAsia="Times New Roman" w:hAnsi="Arial" w:cs="Times New Roman"/>
          <w:sz w:val="24"/>
          <w:szCs w:val="24"/>
          <w:lang w:eastAsia="en-GB"/>
        </w:rPr>
        <w:t xml:space="preserve"> must not alter, amend or add to the </w:t>
      </w:r>
      <w:r w:rsidRPr="00D67C10">
        <w:rPr>
          <w:rFonts w:ascii="Arial" w:eastAsia="Times New Roman" w:hAnsi="Arial" w:cs="Times New Roman"/>
          <w:iCs/>
          <w:sz w:val="24"/>
          <w:szCs w:val="24"/>
          <w:lang w:eastAsia="en-GB"/>
        </w:rPr>
        <w:t>clinical</w:t>
      </w:r>
      <w:r w:rsidRPr="00D67C10">
        <w:rPr>
          <w:rFonts w:ascii="Arial" w:eastAsia="Times New Roman" w:hAnsi="Arial" w:cs="Times New Roman"/>
          <w:sz w:val="24"/>
          <w:szCs w:val="24"/>
          <w:lang w:eastAsia="en-GB"/>
        </w:rPr>
        <w:t xml:space="preserve"> content of this document (sections 3, </w:t>
      </w:r>
      <w:r w:rsidR="006D3927">
        <w:rPr>
          <w:rFonts w:ascii="Arial" w:eastAsia="Times New Roman" w:hAnsi="Arial" w:cs="Times New Roman"/>
          <w:sz w:val="24"/>
          <w:szCs w:val="24"/>
          <w:lang w:eastAsia="en-GB"/>
        </w:rPr>
        <w:t>4</w:t>
      </w:r>
      <w:r w:rsidR="00F62BE1">
        <w:rPr>
          <w:rFonts w:ascii="Arial" w:eastAsia="Times New Roman" w:hAnsi="Arial" w:cs="Times New Roman"/>
          <w:sz w:val="24"/>
          <w:szCs w:val="24"/>
          <w:lang w:eastAsia="en-GB"/>
        </w:rPr>
        <w:t xml:space="preserve">, </w:t>
      </w:r>
      <w:r w:rsidRPr="00D67C10">
        <w:rPr>
          <w:rFonts w:ascii="Arial" w:eastAsia="Times New Roman" w:hAnsi="Arial" w:cs="Times New Roman"/>
          <w:sz w:val="24"/>
          <w:szCs w:val="24"/>
          <w:lang w:eastAsia="en-GB"/>
        </w:rPr>
        <w:t>5</w:t>
      </w:r>
      <w:r w:rsidR="00F62BE1">
        <w:rPr>
          <w:rFonts w:ascii="Arial" w:eastAsia="Times New Roman" w:hAnsi="Arial" w:cs="Times New Roman"/>
          <w:sz w:val="24"/>
          <w:szCs w:val="24"/>
          <w:lang w:eastAsia="en-GB"/>
        </w:rPr>
        <w:t xml:space="preserve"> and 6</w:t>
      </w:r>
      <w:r w:rsidRPr="00D67C10">
        <w:rPr>
          <w:rFonts w:ascii="Arial" w:eastAsia="Times New Roman" w:hAnsi="Arial" w:cs="Times New Roman"/>
          <w:sz w:val="24"/>
          <w:szCs w:val="24"/>
          <w:lang w:eastAsia="en-GB"/>
        </w:rPr>
        <w:t xml:space="preserve">); such action will invalidate the </w:t>
      </w:r>
      <w:r w:rsidRPr="00D67C10">
        <w:rPr>
          <w:rFonts w:ascii="Arial" w:eastAsia="Times New Roman" w:hAnsi="Arial" w:cs="Times New Roman"/>
          <w:iCs/>
          <w:sz w:val="24"/>
          <w:szCs w:val="24"/>
          <w:lang w:eastAsia="en-GB"/>
        </w:rPr>
        <w:t>clinical sign-off</w:t>
      </w:r>
      <w:r w:rsidRPr="00D67C10">
        <w:rPr>
          <w:rFonts w:ascii="Arial" w:eastAsia="Times New Roman" w:hAnsi="Arial" w:cs="Times New Roman"/>
          <w:sz w:val="24"/>
          <w:szCs w:val="24"/>
          <w:lang w:eastAsia="en-GB"/>
        </w:rPr>
        <w:t xml:space="preserve"> with which it is provided. </w:t>
      </w:r>
      <w:hyperlink w:anchor="Section2" w:history="1">
        <w:r w:rsidR="00571432">
          <w:rPr>
            <w:rFonts w:ascii="Arial" w:eastAsia="Times New Roman" w:hAnsi="Arial" w:cs="Times New Roman"/>
            <w:color w:val="0000FF"/>
            <w:sz w:val="24"/>
            <w:szCs w:val="24"/>
            <w:u w:val="single"/>
            <w:lang w:eastAsia="en-GB"/>
          </w:rPr>
          <w:t>Section 2</w:t>
        </w:r>
      </w:hyperlink>
      <w:r w:rsidRPr="00D67C10">
        <w:rPr>
          <w:rFonts w:ascii="Arial" w:eastAsia="Times New Roman" w:hAnsi="Arial" w:cs="Times New Roman"/>
          <w:sz w:val="24"/>
          <w:szCs w:val="24"/>
          <w:lang w:eastAsia="en-GB"/>
        </w:rPr>
        <w:t xml:space="preserve"> may be amended only by the person(s) authorising the PGD, </w:t>
      </w:r>
      <w:r w:rsidRPr="00D67C10">
        <w:rPr>
          <w:rFonts w:ascii="Arial" w:eastAsia="Times New Roman" w:hAnsi="Arial" w:cs="Arial"/>
          <w:sz w:val="24"/>
          <w:szCs w:val="24"/>
          <w:lang w:eastAsia="en-GB"/>
        </w:rPr>
        <w:t xml:space="preserve">in accordance with </w:t>
      </w:r>
      <w:r w:rsidRPr="00D67C10">
        <w:rPr>
          <w:rFonts w:ascii="Arial" w:eastAsia="Times New Roman" w:hAnsi="Arial" w:cs="Times New Roman"/>
          <w:sz w:val="24"/>
          <w:szCs w:val="24"/>
          <w:lang w:eastAsia="en-GB"/>
        </w:rPr>
        <w:t>Human Medicines Regulations 2012</w:t>
      </w:r>
      <w:r w:rsidR="008726EF">
        <w:rPr>
          <w:rStyle w:val="FootnoteReference"/>
          <w:rFonts w:ascii="Arial" w:eastAsia="Times New Roman" w:hAnsi="Arial" w:cs="Times New Roman"/>
          <w:sz w:val="24"/>
          <w:szCs w:val="24"/>
          <w:lang w:eastAsia="en-GB"/>
        </w:rPr>
        <w:footnoteReference w:id="2"/>
      </w:r>
      <w:r w:rsidRPr="00D67C10">
        <w:rPr>
          <w:rFonts w:ascii="Arial" w:eastAsia="Times New Roman" w:hAnsi="Arial" w:cs="Times New Roman"/>
          <w:sz w:val="24"/>
          <w:szCs w:val="24"/>
          <w:lang w:eastAsia="en-GB"/>
        </w:rPr>
        <w:t xml:space="preserve"> (HMR2012)</w:t>
      </w:r>
      <w:r w:rsidR="008726EF">
        <w:rPr>
          <w:rFonts w:ascii="Arial" w:eastAsia="Times New Roman" w:hAnsi="Arial" w:cs="Times New Roman"/>
          <w:sz w:val="24"/>
          <w:szCs w:val="24"/>
          <w:lang w:eastAsia="en-GB"/>
        </w:rPr>
        <w:t xml:space="preserve"> </w:t>
      </w:r>
      <w:hyperlink r:id="rId11" w:history="1">
        <w:r w:rsidRPr="00D67C10">
          <w:rPr>
            <w:rFonts w:ascii="Arial" w:eastAsia="Times New Roman" w:hAnsi="Arial" w:cs="Arial"/>
            <w:color w:val="0000FF"/>
            <w:sz w:val="24"/>
            <w:szCs w:val="24"/>
            <w:u w:val="single"/>
            <w:lang w:eastAsia="en-GB"/>
          </w:rPr>
          <w:t>Schedule 16 Part 2</w:t>
        </w:r>
      </w:hyperlink>
      <w:r w:rsidRPr="00D67C10">
        <w:rPr>
          <w:rFonts w:ascii="Arial" w:eastAsia="Times New Roman" w:hAnsi="Arial" w:cs="Arial"/>
          <w:color w:val="0000FF"/>
          <w:sz w:val="24"/>
          <w:szCs w:val="24"/>
          <w:u w:val="single"/>
          <w:lang w:eastAsia="en-GB"/>
        </w:rPr>
        <w:t xml:space="preserve">, </w:t>
      </w:r>
      <w:r w:rsidRPr="00D67C10">
        <w:rPr>
          <w:rFonts w:ascii="Arial" w:eastAsia="Times New Roman" w:hAnsi="Arial" w:cs="Times New Roman"/>
          <w:sz w:val="24"/>
          <w:szCs w:val="24"/>
          <w:lang w:eastAsia="en-GB"/>
        </w:rPr>
        <w:t>on behalf of NHSE</w:t>
      </w:r>
      <w:r w:rsidRPr="00D67C10">
        <w:rPr>
          <w:rFonts w:ascii="Arial" w:eastAsia="Times New Roman" w:hAnsi="Arial" w:cs="Arial"/>
          <w:sz w:val="24"/>
          <w:szCs w:val="24"/>
          <w:lang w:eastAsia="en-GB"/>
        </w:rPr>
        <w:t>.</w:t>
      </w:r>
      <w:r w:rsidRPr="00D67C10">
        <w:rPr>
          <w:rFonts w:ascii="Arial" w:eastAsia="Times New Roman" w:hAnsi="Arial" w:cs="Arial"/>
          <w:b/>
          <w:sz w:val="24"/>
          <w:szCs w:val="24"/>
          <w:lang w:eastAsia="en-GB"/>
        </w:rPr>
        <w:t xml:space="preserve"> </w:t>
      </w:r>
      <w:hyperlink w:anchor="Section7PractitionerAuthorisation" w:history="1">
        <w:r w:rsidR="00B52D69">
          <w:rPr>
            <w:rFonts w:ascii="Arial" w:eastAsia="Times New Roman" w:hAnsi="Arial" w:cs="Times New Roman"/>
            <w:color w:val="0000FF"/>
            <w:sz w:val="24"/>
            <w:szCs w:val="24"/>
            <w:u w:val="single"/>
            <w:lang w:eastAsia="en-GB"/>
          </w:rPr>
          <w:t>Section 7</w:t>
        </w:r>
      </w:hyperlink>
      <w:r w:rsidRPr="00D67C10">
        <w:rPr>
          <w:rFonts w:ascii="Arial" w:eastAsia="Times New Roman" w:hAnsi="Arial" w:cs="Times New Roman"/>
          <w:sz w:val="24"/>
          <w:szCs w:val="24"/>
          <w:lang w:eastAsia="en-GB"/>
        </w:rPr>
        <w:t xml:space="preserve"> is to be completed by registered practitioners providing the service and their authorising manager.</w:t>
      </w:r>
    </w:p>
    <w:p w14:paraId="76DF82DF" w14:textId="77777777"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Arial"/>
          <w:b/>
          <w:bCs/>
          <w:sz w:val="24"/>
          <w:szCs w:val="24"/>
          <w:lang w:eastAsia="en-GB"/>
        </w:rPr>
      </w:pPr>
      <w:r w:rsidRPr="00D67C10">
        <w:rPr>
          <w:rFonts w:ascii="Arial" w:eastAsia="Times New Roman" w:hAnsi="Arial" w:cs="Times New Roman"/>
          <w:sz w:val="24"/>
          <w:szCs w:val="24"/>
          <w:lang w:eastAsia="en-GB"/>
        </w:rPr>
        <w:t xml:space="preserve">Operation of this PGD is the responsibility of NHSE and service providers. The final authorised copy of this PGD should be kept by </w:t>
      </w:r>
      <w:r w:rsidRPr="00D67C10">
        <w:rPr>
          <w:rFonts w:ascii="Arial" w:eastAsia="Times New Roman" w:hAnsi="Arial" w:cs="Times New Roman"/>
          <w:sz w:val="24"/>
          <w:szCs w:val="20"/>
          <w:lang w:eastAsia="en-GB"/>
        </w:rPr>
        <w:t>NHSE</w:t>
      </w:r>
      <w:r w:rsidRPr="00D67C10">
        <w:rPr>
          <w:rFonts w:ascii="Arial" w:eastAsia="Times New Roman" w:hAnsi="Arial" w:cs="Times New Roman"/>
          <w:sz w:val="24"/>
          <w:szCs w:val="24"/>
          <w:lang w:eastAsia="en-GB"/>
        </w:rPr>
        <w:t xml:space="preserve"> for 25 years after the PGD expires. Provider organisations adopting authorised versions of this PGD should also retain copies for the period specified above. </w:t>
      </w:r>
    </w:p>
    <w:p w14:paraId="77ACABBB" w14:textId="034590FE"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Arial"/>
          <w:b/>
          <w:bCs/>
          <w:sz w:val="24"/>
          <w:szCs w:val="24"/>
          <w:lang w:eastAsia="en-GB"/>
        </w:rPr>
      </w:pPr>
      <w:r w:rsidRPr="00D67C10">
        <w:rPr>
          <w:rFonts w:ascii="Arial" w:eastAsia="Times New Roman" w:hAnsi="Arial" w:cs="Arial"/>
          <w:b/>
          <w:bCs/>
          <w:sz w:val="24"/>
          <w:szCs w:val="24"/>
          <w:lang w:eastAsia="en-GB"/>
        </w:rPr>
        <w:t xml:space="preserve">Individual registered practitioners must be authorised by name to work according to the current version of this PGD by signing section </w:t>
      </w:r>
      <w:r w:rsidR="00D90EFC">
        <w:rPr>
          <w:rFonts w:ascii="Arial" w:eastAsia="Times New Roman" w:hAnsi="Arial" w:cs="Arial"/>
          <w:b/>
          <w:bCs/>
          <w:sz w:val="24"/>
          <w:szCs w:val="24"/>
          <w:lang w:eastAsia="en-GB"/>
        </w:rPr>
        <w:t>7</w:t>
      </w:r>
      <w:r w:rsidRPr="00D67C10">
        <w:rPr>
          <w:rFonts w:ascii="Arial" w:eastAsia="Times New Roman" w:hAnsi="Arial" w:cs="Arial"/>
          <w:b/>
          <w:bCs/>
          <w:sz w:val="24"/>
          <w:szCs w:val="24"/>
          <w:lang w:eastAsia="en-GB"/>
        </w:rPr>
        <w:t>. A manager with the relevant level of authority should also provide a countersignature unless there are contractual arrangements for self-declaration.</w:t>
      </w:r>
    </w:p>
    <w:p w14:paraId="3645158D" w14:textId="77777777" w:rsidR="00D67C10" w:rsidRPr="00D67C10" w:rsidRDefault="00D67C10" w:rsidP="00D67C10">
      <w:pPr>
        <w:overflowPunct w:val="0"/>
        <w:autoSpaceDE w:val="0"/>
        <w:autoSpaceDN w:val="0"/>
        <w:adjustRightInd w:val="0"/>
        <w:spacing w:before="120" w:after="0" w:line="240" w:lineRule="auto"/>
        <w:textAlignment w:val="baseline"/>
        <w:rPr>
          <w:rFonts w:ascii="Arial" w:eastAsia="Times New Roman" w:hAnsi="Arial" w:cs="Times New Roman"/>
          <w:color w:val="0000FF"/>
          <w:sz w:val="24"/>
          <w:szCs w:val="20"/>
          <w:u w:val="single"/>
          <w:lang w:eastAsia="en-GB"/>
        </w:rPr>
      </w:pPr>
      <w:bookmarkStart w:id="1" w:name="_Hlk57376704"/>
      <w:r w:rsidRPr="00D67C10">
        <w:rPr>
          <w:rFonts w:ascii="Arial" w:eastAsia="Times New Roman" w:hAnsi="Arial" w:cs="Arial"/>
          <w:bCs/>
          <w:sz w:val="24"/>
          <w:szCs w:val="24"/>
          <w:lang w:eastAsia="en-GB"/>
        </w:rPr>
        <w:t>Providers must check they are using the current version of the PGD. Amendments may become necessary prior to the published expiry date. Current versions of UKHSA developed COVID-19 vaccine PGDs can be found via:</w:t>
      </w:r>
      <w:r w:rsidRPr="00D67C10">
        <w:rPr>
          <w:rFonts w:ascii="Arial" w:eastAsia="Times New Roman" w:hAnsi="Arial" w:cs="Times New Roman"/>
          <w:sz w:val="24"/>
          <w:szCs w:val="20"/>
          <w:lang w:eastAsia="en-GB"/>
        </w:rPr>
        <w:t xml:space="preserve"> </w:t>
      </w:r>
      <w:hyperlink r:id="rId12" w:history="1">
        <w:r w:rsidRPr="00D67C10">
          <w:rPr>
            <w:rFonts w:ascii="Arial" w:eastAsia="Times New Roman" w:hAnsi="Arial" w:cs="Arial"/>
            <w:color w:val="0000FF"/>
            <w:sz w:val="24"/>
            <w:szCs w:val="24"/>
            <w:u w:val="single"/>
            <w:lang w:eastAsia="en-GB"/>
          </w:rPr>
          <w:t>COVID-19 vaccination programme</w:t>
        </w:r>
      </w:hyperlink>
    </w:p>
    <w:bookmarkEnd w:id="1"/>
    <w:p w14:paraId="13589C5D" w14:textId="77777777" w:rsidR="00D67C10" w:rsidRPr="00D67C10" w:rsidRDefault="00D67C10" w:rsidP="00D67C10">
      <w:pPr>
        <w:overflowPunct w:val="0"/>
        <w:autoSpaceDE w:val="0"/>
        <w:autoSpaceDN w:val="0"/>
        <w:adjustRightInd w:val="0"/>
        <w:spacing w:before="120" w:after="0" w:line="240" w:lineRule="auto"/>
        <w:textAlignment w:val="baseline"/>
        <w:rPr>
          <w:rFonts w:ascii="Arial" w:eastAsia="Times New Roman" w:hAnsi="Arial" w:cs="Times New Roman"/>
          <w:color w:val="0000FF"/>
          <w:sz w:val="24"/>
          <w:szCs w:val="20"/>
          <w:u w:val="single"/>
          <w:lang w:eastAsia="en-GB"/>
        </w:rPr>
      </w:pPr>
      <w:r w:rsidRPr="00D67C10">
        <w:rPr>
          <w:rFonts w:ascii="Arial" w:eastAsia="Times New Roman" w:hAnsi="Arial" w:cs="Arial"/>
          <w:bCs/>
          <w:sz w:val="24"/>
          <w:szCs w:val="24"/>
          <w:lang w:eastAsia="en-GB"/>
        </w:rPr>
        <w:t>The most current national recommendations should be followed. This may mean a Patient Specific Direction (PSD) is required to administer the vaccine in line with updated recommendations that are outside the criteria specified in this PGD.</w:t>
      </w:r>
      <w:r w:rsidRPr="00D67C10">
        <w:rPr>
          <w:rFonts w:ascii="Arial" w:eastAsia="Times New Roman" w:hAnsi="Arial" w:cs="Arial"/>
          <w:color w:val="000000"/>
          <w:sz w:val="24"/>
          <w:szCs w:val="24"/>
          <w:lang w:eastAsia="en-GB"/>
        </w:rPr>
        <w:t xml:space="preserve"> Any concerns regarding the content of this PGD should be addressed to:</w:t>
      </w:r>
      <w:r w:rsidRPr="00D67C10">
        <w:rPr>
          <w:rFonts w:ascii="Arial" w:eastAsia="Times New Roman" w:hAnsi="Arial" w:cs="Times New Roman"/>
          <w:sz w:val="24"/>
          <w:szCs w:val="24"/>
          <w:lang w:eastAsia="en-GB"/>
        </w:rPr>
        <w:t xml:space="preserve"> </w:t>
      </w:r>
      <w:hyperlink r:id="rId13" w:history="1">
        <w:r w:rsidRPr="00D67C10">
          <w:rPr>
            <w:rFonts w:ascii="Arial" w:eastAsia="Times New Roman" w:hAnsi="Arial" w:cs="Arial"/>
            <w:color w:val="0000FF"/>
            <w:sz w:val="24"/>
            <w:szCs w:val="24"/>
            <w:u w:val="single"/>
            <w:lang w:eastAsia="en-GB"/>
          </w:rPr>
          <w:t>immunisation@ukhsa.gov.uk</w:t>
        </w:r>
      </w:hyperlink>
      <w:bookmarkStart w:id="2" w:name="_Hlk34741928"/>
      <w:r w:rsidRPr="00D67C10">
        <w:rPr>
          <w:rFonts w:ascii="Arial" w:eastAsia="Times New Roman" w:hAnsi="Arial" w:cs="Arial"/>
          <w:sz w:val="24"/>
          <w:szCs w:val="24"/>
          <w:lang w:eastAsia="en-GB"/>
        </w:rPr>
        <w:t xml:space="preserve"> </w:t>
      </w:r>
    </w:p>
    <w:bookmarkEnd w:id="2"/>
    <w:p w14:paraId="497362F7" w14:textId="77777777" w:rsidR="00D67C10" w:rsidRPr="00D67C10" w:rsidRDefault="00D67C10" w:rsidP="00D67C10">
      <w:pPr>
        <w:keepNext/>
        <w:overflowPunct w:val="0"/>
        <w:autoSpaceDE w:val="0"/>
        <w:autoSpaceDN w:val="0"/>
        <w:adjustRightInd w:val="0"/>
        <w:spacing w:after="120" w:line="240" w:lineRule="auto"/>
        <w:textAlignment w:val="baseline"/>
        <w:outlineLvl w:val="0"/>
        <w:rPr>
          <w:rFonts w:ascii="Arial" w:eastAsia="Times New Roman" w:hAnsi="Arial" w:cs="Times New Roman"/>
          <w:b/>
          <w:sz w:val="24"/>
          <w:szCs w:val="20"/>
          <w:lang w:val="en-US" w:eastAsia="en-GB"/>
        </w:rPr>
      </w:pPr>
    </w:p>
    <w:p w14:paraId="5F3608B9" w14:textId="103DD090" w:rsidR="00D67C10" w:rsidRPr="00D67C10" w:rsidRDefault="00D67C10" w:rsidP="00D5240D">
      <w:pPr>
        <w:keepNext/>
        <w:overflowPunct w:val="0"/>
        <w:autoSpaceDE w:val="0"/>
        <w:autoSpaceDN w:val="0"/>
        <w:adjustRightInd w:val="0"/>
        <w:spacing w:after="120" w:line="240" w:lineRule="auto"/>
        <w:textAlignment w:val="baseline"/>
        <w:outlineLvl w:val="0"/>
        <w:rPr>
          <w:rFonts w:ascii="Arial" w:eastAsia="Times New Roman" w:hAnsi="Arial" w:cs="Times New Roman"/>
          <w:sz w:val="24"/>
          <w:szCs w:val="20"/>
          <w:lang w:val="en-US" w:eastAsia="en-GB"/>
        </w:rPr>
      </w:pPr>
      <w:r w:rsidRPr="00D67C10">
        <w:rPr>
          <w:rFonts w:ascii="Arial" w:eastAsia="Times New Roman" w:hAnsi="Arial" w:cs="Times New Roman"/>
          <w:b/>
          <w:sz w:val="24"/>
          <w:szCs w:val="20"/>
          <w:lang w:val="en-US" w:eastAsia="en-GB"/>
        </w:rPr>
        <w:t>Change history</w:t>
      </w:r>
    </w:p>
    <w:tbl>
      <w:tblPr>
        <w:tblpPr w:leftFromText="180" w:rightFromText="180" w:vertAnchor="text" w:tblpY="1"/>
        <w:tblOverlap w:val="neve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7305"/>
        <w:gridCol w:w="2004"/>
      </w:tblGrid>
      <w:tr w:rsidR="00D67C10" w:rsidRPr="00D351AD" w14:paraId="0C9C9E6A" w14:textId="77777777" w:rsidTr="007B1917">
        <w:trPr>
          <w:tblHeader/>
        </w:trPr>
        <w:tc>
          <w:tcPr>
            <w:tcW w:w="620" w:type="pct"/>
            <w:tcBorders>
              <w:top w:val="single" w:sz="4" w:space="0" w:color="auto"/>
              <w:left w:val="single" w:sz="4" w:space="0" w:color="auto"/>
              <w:bottom w:val="single" w:sz="4" w:space="0" w:color="auto"/>
              <w:right w:val="single" w:sz="4" w:space="0" w:color="auto"/>
            </w:tcBorders>
            <w:shd w:val="clear" w:color="auto" w:fill="D9D9D9"/>
          </w:tcPr>
          <w:p w14:paraId="36F9853D" w14:textId="77777777" w:rsidR="00D67C10" w:rsidRPr="00185AAD" w:rsidRDefault="00D67C10" w:rsidP="00D67C10">
            <w:pPr>
              <w:keepNext/>
              <w:spacing w:before="120" w:after="60" w:line="240" w:lineRule="auto"/>
              <w:rPr>
                <w:rFonts w:ascii="Arial" w:eastAsia="Times New Roman" w:hAnsi="Arial" w:cs="Times New Roman"/>
                <w:b/>
                <w:bCs/>
                <w:sz w:val="24"/>
                <w:szCs w:val="24"/>
                <w:lang w:val="en-US"/>
              </w:rPr>
            </w:pPr>
            <w:r w:rsidRPr="00185AAD">
              <w:rPr>
                <w:rFonts w:ascii="Arial" w:eastAsia="Times New Roman" w:hAnsi="Arial" w:cs="Times New Roman"/>
                <w:b/>
                <w:bCs/>
                <w:sz w:val="24"/>
                <w:szCs w:val="24"/>
                <w:lang w:val="en-US"/>
              </w:rPr>
              <w:t xml:space="preserve">Version </w:t>
            </w:r>
          </w:p>
        </w:tc>
        <w:tc>
          <w:tcPr>
            <w:tcW w:w="3437" w:type="pct"/>
            <w:tcBorders>
              <w:top w:val="single" w:sz="4" w:space="0" w:color="auto"/>
              <w:left w:val="single" w:sz="4" w:space="0" w:color="auto"/>
              <w:bottom w:val="single" w:sz="4" w:space="0" w:color="auto"/>
              <w:right w:val="single" w:sz="4" w:space="0" w:color="auto"/>
            </w:tcBorders>
            <w:shd w:val="clear" w:color="auto" w:fill="D9D9D9"/>
          </w:tcPr>
          <w:p w14:paraId="1D793B72" w14:textId="77777777" w:rsidR="00D67C10" w:rsidRPr="00185AAD" w:rsidRDefault="00D67C10" w:rsidP="00D67C10">
            <w:pPr>
              <w:keepNext/>
              <w:spacing w:before="120" w:after="60" w:line="240" w:lineRule="auto"/>
              <w:rPr>
                <w:rFonts w:ascii="Arial" w:eastAsia="Times New Roman" w:hAnsi="Arial" w:cs="Times New Roman"/>
                <w:b/>
                <w:bCs/>
                <w:sz w:val="24"/>
                <w:szCs w:val="24"/>
                <w:lang w:val="en-US"/>
              </w:rPr>
            </w:pPr>
            <w:r w:rsidRPr="00185AAD">
              <w:rPr>
                <w:rFonts w:ascii="Arial" w:eastAsia="Times New Roman" w:hAnsi="Arial" w:cs="Times New Roman"/>
                <w:b/>
                <w:bCs/>
                <w:sz w:val="24"/>
                <w:szCs w:val="24"/>
                <w:lang w:val="en-US"/>
              </w:rPr>
              <w:t>Change details</w:t>
            </w:r>
          </w:p>
        </w:tc>
        <w:tc>
          <w:tcPr>
            <w:tcW w:w="943" w:type="pct"/>
            <w:tcBorders>
              <w:top w:val="single" w:sz="4" w:space="0" w:color="auto"/>
              <w:left w:val="single" w:sz="4" w:space="0" w:color="auto"/>
              <w:bottom w:val="single" w:sz="4" w:space="0" w:color="auto"/>
              <w:right w:val="single" w:sz="4" w:space="0" w:color="auto"/>
            </w:tcBorders>
            <w:shd w:val="clear" w:color="auto" w:fill="D9D9D9"/>
          </w:tcPr>
          <w:p w14:paraId="4EEA466D" w14:textId="77777777" w:rsidR="00D67C10" w:rsidRPr="00185AAD" w:rsidRDefault="00D67C10" w:rsidP="00D67C10">
            <w:pPr>
              <w:keepNext/>
              <w:spacing w:before="120" w:after="60" w:line="240" w:lineRule="auto"/>
              <w:rPr>
                <w:rFonts w:ascii="Arial" w:eastAsia="Times New Roman" w:hAnsi="Arial" w:cs="Times New Roman"/>
                <w:b/>
                <w:bCs/>
                <w:sz w:val="24"/>
                <w:szCs w:val="24"/>
                <w:lang w:val="en-US"/>
              </w:rPr>
            </w:pPr>
            <w:r w:rsidRPr="00185AAD">
              <w:rPr>
                <w:rFonts w:ascii="Arial" w:eastAsia="Times New Roman" w:hAnsi="Arial" w:cs="Times New Roman"/>
                <w:b/>
                <w:bCs/>
                <w:sz w:val="24"/>
                <w:szCs w:val="24"/>
                <w:lang w:val="en-US"/>
              </w:rPr>
              <w:t>Date</w:t>
            </w:r>
          </w:p>
        </w:tc>
      </w:tr>
      <w:tr w:rsidR="00D67C10" w:rsidRPr="00D351AD" w14:paraId="2BB996AD" w14:textId="77777777" w:rsidTr="007B1917">
        <w:tc>
          <w:tcPr>
            <w:tcW w:w="620" w:type="pct"/>
            <w:tcBorders>
              <w:top w:val="single" w:sz="4" w:space="0" w:color="auto"/>
              <w:left w:val="single" w:sz="4" w:space="0" w:color="auto"/>
              <w:bottom w:val="single" w:sz="4" w:space="0" w:color="auto"/>
              <w:right w:val="single" w:sz="4" w:space="0" w:color="auto"/>
            </w:tcBorders>
            <w:shd w:val="clear" w:color="auto" w:fill="auto"/>
          </w:tcPr>
          <w:p w14:paraId="6F7601AD" w14:textId="528FB933" w:rsidR="00D67C10" w:rsidRPr="00185AAD" w:rsidRDefault="00786415" w:rsidP="00D67C10">
            <w:pPr>
              <w:keepNext/>
              <w:spacing w:before="120" w:after="60" w:line="240" w:lineRule="auto"/>
              <w:rPr>
                <w:rFonts w:ascii="Arial" w:eastAsia="Times New Roman" w:hAnsi="Arial" w:cs="Times New Roman"/>
                <w:sz w:val="24"/>
                <w:szCs w:val="24"/>
                <w:lang w:val="en-US"/>
              </w:rPr>
            </w:pPr>
            <w:r w:rsidRPr="00185AAD">
              <w:rPr>
                <w:rFonts w:ascii="Arial" w:eastAsia="Times New Roman" w:hAnsi="Arial" w:cs="Times New Roman"/>
                <w:sz w:val="24"/>
                <w:szCs w:val="24"/>
                <w:lang w:val="en-US"/>
              </w:rPr>
              <w:t>v</w:t>
            </w:r>
            <w:r w:rsidR="00D67C10" w:rsidRPr="00185AAD">
              <w:rPr>
                <w:rFonts w:ascii="Arial" w:eastAsia="Times New Roman" w:hAnsi="Arial" w:cs="Times New Roman"/>
                <w:sz w:val="24"/>
                <w:szCs w:val="24"/>
                <w:lang w:val="en-US"/>
              </w:rPr>
              <w:t>1.00</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1D2B3A64" w14:textId="152E9627" w:rsidR="00D67C10" w:rsidRPr="00185AAD" w:rsidRDefault="00D94D54" w:rsidP="00D67C10">
            <w:pPr>
              <w:keepNext/>
              <w:spacing w:before="120" w:after="60" w:line="240" w:lineRule="auto"/>
              <w:rPr>
                <w:rFonts w:ascii="Arial" w:eastAsia="Times New Roman" w:hAnsi="Arial" w:cs="Times New Roman"/>
                <w:sz w:val="24"/>
                <w:szCs w:val="24"/>
                <w:lang w:val="en-US"/>
              </w:rPr>
            </w:pPr>
            <w:r w:rsidRPr="00185AAD">
              <w:rPr>
                <w:rFonts w:ascii="Arial" w:eastAsia="Times New Roman" w:hAnsi="Arial" w:cs="Times New Roman"/>
                <w:sz w:val="24"/>
                <w:szCs w:val="24"/>
                <w:lang w:val="en-US"/>
              </w:rPr>
              <w:t xml:space="preserve">New UKHSA combined </w:t>
            </w:r>
            <w:r w:rsidR="00D351AD" w:rsidRPr="00185AAD">
              <w:rPr>
                <w:rFonts w:ascii="Arial" w:eastAsia="Times New Roman" w:hAnsi="Arial" w:cs="Times New Roman"/>
                <w:sz w:val="24"/>
                <w:szCs w:val="24"/>
                <w:lang w:val="en-US"/>
              </w:rPr>
              <w:t xml:space="preserve">PGD </w:t>
            </w:r>
            <w:r w:rsidR="003240E9" w:rsidRPr="00185AAD">
              <w:rPr>
                <w:rFonts w:ascii="Arial" w:eastAsia="Times New Roman" w:hAnsi="Arial" w:cs="Times New Roman"/>
                <w:sz w:val="24"/>
                <w:szCs w:val="24"/>
                <w:lang w:val="en-US"/>
              </w:rPr>
              <w:t xml:space="preserve">to support delivery </w:t>
            </w:r>
            <w:r w:rsidR="009C44DD" w:rsidRPr="00185AAD">
              <w:rPr>
                <w:rFonts w:ascii="Arial" w:eastAsia="Times New Roman" w:hAnsi="Arial" w:cs="Arial"/>
                <w:sz w:val="24"/>
                <w:szCs w:val="24"/>
                <w:lang w:eastAsia="en-GB"/>
              </w:rPr>
              <w:t xml:space="preserve">of the </w:t>
            </w:r>
            <w:r w:rsidRPr="00185AAD">
              <w:rPr>
                <w:rFonts w:ascii="Arial" w:eastAsia="Times New Roman" w:hAnsi="Arial" w:cs="Arial"/>
                <w:sz w:val="24"/>
                <w:szCs w:val="24"/>
                <w:lang w:eastAsia="en-GB"/>
              </w:rPr>
              <w:t xml:space="preserve">COVID-19 </w:t>
            </w:r>
            <w:r w:rsidR="009C44DD" w:rsidRPr="00185AAD">
              <w:rPr>
                <w:rFonts w:ascii="Arial" w:eastAsia="Times New Roman" w:hAnsi="Arial" w:cs="Arial"/>
                <w:sz w:val="24"/>
                <w:szCs w:val="24"/>
                <w:lang w:eastAsia="en-GB"/>
              </w:rPr>
              <w:t xml:space="preserve">vaccination programme to </w:t>
            </w:r>
            <w:r w:rsidRPr="00185AAD">
              <w:rPr>
                <w:rFonts w:ascii="Arial" w:eastAsia="Times New Roman" w:hAnsi="Arial" w:cs="Arial"/>
                <w:sz w:val="24"/>
                <w:szCs w:val="24"/>
                <w:lang w:eastAsia="en-GB"/>
              </w:rPr>
              <w:t>eligible children</w:t>
            </w:r>
            <w:r w:rsidR="00B6792E" w:rsidRPr="00185AAD">
              <w:rPr>
                <w:rFonts w:ascii="Arial" w:eastAsia="Times New Roman" w:hAnsi="Arial" w:cs="Arial"/>
                <w:sz w:val="24"/>
                <w:szCs w:val="24"/>
                <w:lang w:eastAsia="en-GB"/>
              </w:rPr>
              <w:t xml:space="preserve"> and young people</w:t>
            </w:r>
            <w:r w:rsidRPr="00185AAD">
              <w:rPr>
                <w:rFonts w:ascii="Arial" w:eastAsia="Times New Roman" w:hAnsi="Arial" w:cs="Arial"/>
                <w:sz w:val="24"/>
                <w:szCs w:val="24"/>
                <w:lang w:eastAsia="en-GB"/>
              </w:rPr>
              <w:t xml:space="preserve"> aged 5 to 17 years of age</w:t>
            </w:r>
            <w:r w:rsidR="0073688E" w:rsidRPr="00185AAD">
              <w:rPr>
                <w:rFonts w:ascii="Arial" w:eastAsia="Times New Roman" w:hAnsi="Arial" w:cs="Arial"/>
                <w:sz w:val="24"/>
                <w:szCs w:val="24"/>
                <w:lang w:eastAsia="en-GB"/>
              </w:rPr>
              <w:t xml:space="preserve">. </w:t>
            </w:r>
          </w:p>
        </w:tc>
        <w:tc>
          <w:tcPr>
            <w:tcW w:w="943" w:type="pct"/>
            <w:tcBorders>
              <w:top w:val="single" w:sz="4" w:space="0" w:color="auto"/>
              <w:left w:val="single" w:sz="4" w:space="0" w:color="auto"/>
              <w:bottom w:val="single" w:sz="4" w:space="0" w:color="auto"/>
              <w:right w:val="single" w:sz="4" w:space="0" w:color="auto"/>
            </w:tcBorders>
          </w:tcPr>
          <w:p w14:paraId="1E6BE193" w14:textId="30694F71" w:rsidR="001240D9" w:rsidRPr="00185AAD" w:rsidRDefault="0042358A" w:rsidP="00D67C10">
            <w:pPr>
              <w:keepNext/>
              <w:spacing w:before="120" w:after="60" w:line="240" w:lineRule="auto"/>
              <w:rPr>
                <w:rFonts w:ascii="Arial" w:eastAsia="Times New Roman" w:hAnsi="Arial" w:cs="Times New Roman"/>
                <w:sz w:val="24"/>
                <w:szCs w:val="24"/>
                <w:lang w:val="en-US"/>
              </w:rPr>
            </w:pPr>
            <w:r w:rsidRPr="00185AAD">
              <w:rPr>
                <w:rFonts w:ascii="Arial" w:eastAsia="Times New Roman" w:hAnsi="Arial" w:cs="Times New Roman"/>
                <w:sz w:val="24"/>
                <w:szCs w:val="24"/>
                <w:lang w:val="en-US"/>
              </w:rPr>
              <w:t>31</w:t>
            </w:r>
            <w:r w:rsidR="00864FEE" w:rsidRPr="00185AAD">
              <w:rPr>
                <w:rFonts w:ascii="Arial" w:eastAsia="Times New Roman" w:hAnsi="Arial" w:cs="Times New Roman"/>
                <w:sz w:val="24"/>
                <w:szCs w:val="24"/>
                <w:lang w:val="en-US"/>
              </w:rPr>
              <w:t xml:space="preserve"> </w:t>
            </w:r>
            <w:r w:rsidR="0073688E" w:rsidRPr="00185AAD">
              <w:rPr>
                <w:rFonts w:ascii="Arial" w:eastAsia="Times New Roman" w:hAnsi="Arial" w:cs="Times New Roman"/>
                <w:sz w:val="24"/>
                <w:szCs w:val="24"/>
                <w:lang w:val="en-US"/>
              </w:rPr>
              <w:t>March</w:t>
            </w:r>
            <w:r w:rsidR="00864FEE" w:rsidRPr="00185AAD">
              <w:rPr>
                <w:rFonts w:ascii="Arial" w:eastAsia="Times New Roman" w:hAnsi="Arial" w:cs="Times New Roman"/>
                <w:sz w:val="24"/>
                <w:szCs w:val="24"/>
                <w:lang w:val="en-US"/>
              </w:rPr>
              <w:t xml:space="preserve"> 2023</w:t>
            </w:r>
          </w:p>
        </w:tc>
      </w:tr>
      <w:tr w:rsidR="00D351AD" w:rsidRPr="00D351AD" w14:paraId="2EB0DED9" w14:textId="77777777" w:rsidTr="007B1917">
        <w:tc>
          <w:tcPr>
            <w:tcW w:w="620" w:type="pct"/>
            <w:tcBorders>
              <w:top w:val="single" w:sz="4" w:space="0" w:color="auto"/>
              <w:left w:val="single" w:sz="4" w:space="0" w:color="auto"/>
              <w:bottom w:val="single" w:sz="4" w:space="0" w:color="auto"/>
              <w:right w:val="single" w:sz="4" w:space="0" w:color="auto"/>
            </w:tcBorders>
            <w:shd w:val="clear" w:color="auto" w:fill="auto"/>
          </w:tcPr>
          <w:p w14:paraId="29F45428" w14:textId="4CCC2F21" w:rsidR="00D351AD" w:rsidRPr="00185AAD" w:rsidRDefault="006712D4" w:rsidP="00D67C10">
            <w:pPr>
              <w:keepNext/>
              <w:spacing w:before="120" w:after="6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v</w:t>
            </w:r>
            <w:r w:rsidR="00D351AD" w:rsidRPr="00185AAD">
              <w:rPr>
                <w:rFonts w:ascii="Arial" w:eastAsia="Times New Roman" w:hAnsi="Arial" w:cs="Times New Roman"/>
                <w:sz w:val="24"/>
                <w:szCs w:val="24"/>
                <w:lang w:val="en-US"/>
              </w:rPr>
              <w:t xml:space="preserve">2.00 </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00BBD811" w14:textId="77777777" w:rsidR="00D351AD" w:rsidRPr="00185AAD" w:rsidRDefault="00D351AD" w:rsidP="00D67C10">
            <w:pPr>
              <w:keepNext/>
              <w:spacing w:before="120" w:after="60" w:line="240" w:lineRule="auto"/>
              <w:rPr>
                <w:rFonts w:ascii="Arial" w:eastAsia="Times New Roman" w:hAnsi="Arial" w:cs="Times New Roman"/>
                <w:sz w:val="24"/>
                <w:szCs w:val="24"/>
                <w:lang w:val="en-US"/>
              </w:rPr>
            </w:pPr>
            <w:r w:rsidRPr="00185AAD">
              <w:rPr>
                <w:rFonts w:ascii="Arial" w:eastAsia="Times New Roman" w:hAnsi="Arial" w:cs="Times New Roman"/>
                <w:sz w:val="24"/>
                <w:szCs w:val="24"/>
                <w:lang w:val="en-US"/>
              </w:rPr>
              <w:t xml:space="preserve">UKHSA COVID-19 PGD for children and young people (aged 5 to 17 years) updated to: </w:t>
            </w:r>
          </w:p>
          <w:p w14:paraId="2DC2B519" w14:textId="77777777" w:rsidR="00D351AD" w:rsidRPr="00D351AD" w:rsidRDefault="00D351AD" w:rsidP="00185AAD">
            <w:pPr>
              <w:pStyle w:val="ListParagraph"/>
              <w:keepNext/>
              <w:numPr>
                <w:ilvl w:val="0"/>
                <w:numId w:val="72"/>
              </w:numPr>
              <w:spacing w:before="120" w:after="120"/>
              <w:ind w:left="470" w:hanging="357"/>
              <w:contextualSpacing w:val="0"/>
              <w:rPr>
                <w:szCs w:val="24"/>
                <w:lang w:val="en-US"/>
              </w:rPr>
            </w:pPr>
            <w:r w:rsidRPr="00D351AD">
              <w:rPr>
                <w:szCs w:val="24"/>
                <w:lang w:val="en-US"/>
              </w:rPr>
              <w:t>define individuals in scope for the Autumn 2023 seasonal booster campaign</w:t>
            </w:r>
          </w:p>
          <w:p w14:paraId="7CC0DFC2" w14:textId="77EBCC7F" w:rsidR="00D351AD" w:rsidRDefault="00D351AD" w:rsidP="00185AAD">
            <w:pPr>
              <w:pStyle w:val="ListParagraph"/>
              <w:keepNext/>
              <w:numPr>
                <w:ilvl w:val="0"/>
                <w:numId w:val="72"/>
              </w:numPr>
              <w:spacing w:before="120" w:after="120"/>
              <w:ind w:left="470" w:hanging="357"/>
              <w:contextualSpacing w:val="0"/>
              <w:rPr>
                <w:szCs w:val="24"/>
                <w:lang w:val="en-US"/>
              </w:rPr>
            </w:pPr>
            <w:r w:rsidRPr="00D351AD">
              <w:rPr>
                <w:szCs w:val="24"/>
                <w:lang w:val="en-US"/>
              </w:rPr>
              <w:t xml:space="preserve">include vaccines in scope as recommended for each age group </w:t>
            </w:r>
          </w:p>
          <w:p w14:paraId="04CA7B20" w14:textId="07CD871D" w:rsidR="00F53730" w:rsidRPr="00F53730" w:rsidRDefault="00F53730" w:rsidP="00185AAD">
            <w:pPr>
              <w:pStyle w:val="ListParagraph"/>
              <w:keepNext/>
              <w:numPr>
                <w:ilvl w:val="0"/>
                <w:numId w:val="72"/>
              </w:numPr>
              <w:spacing w:before="120" w:after="120"/>
              <w:ind w:left="470" w:hanging="357"/>
              <w:contextualSpacing w:val="0"/>
              <w:rPr>
                <w:szCs w:val="24"/>
                <w:lang w:val="en-US"/>
              </w:rPr>
            </w:pPr>
            <w:r>
              <w:rPr>
                <w:szCs w:val="24"/>
                <w:lang w:val="en-US"/>
              </w:rPr>
              <w:t xml:space="preserve">include dose, handling, administration and storage details for </w:t>
            </w:r>
            <w:r>
              <w:rPr>
                <w:rFonts w:cs="Arial"/>
                <w:szCs w:val="24"/>
              </w:rPr>
              <w:t xml:space="preserve"> Comirnaty</w:t>
            </w:r>
            <w:r w:rsidRPr="00DF6D79">
              <w:rPr>
                <w:rFonts w:cs="Arial"/>
                <w:szCs w:val="24"/>
                <w:vertAlign w:val="superscript"/>
              </w:rPr>
              <w:t xml:space="preserve">® </w:t>
            </w:r>
            <w:r>
              <w:rPr>
                <w:rFonts w:cs="Arial"/>
                <w:szCs w:val="24"/>
              </w:rPr>
              <w:t>Omicron XBB.1.5 (30 micrograms/dose) dispersion for injection and Comirnaty</w:t>
            </w:r>
            <w:r w:rsidRPr="00DF6D79">
              <w:rPr>
                <w:rFonts w:cs="Arial"/>
                <w:szCs w:val="24"/>
                <w:vertAlign w:val="superscript"/>
              </w:rPr>
              <w:t xml:space="preserve">® </w:t>
            </w:r>
            <w:r>
              <w:rPr>
                <w:rFonts w:cs="Arial"/>
                <w:szCs w:val="24"/>
              </w:rPr>
              <w:t>Omicron XBB.1.5 (10 micrograms/dose) dispersion for injection</w:t>
            </w:r>
          </w:p>
          <w:p w14:paraId="2C7DCA53" w14:textId="77777777" w:rsidR="004B1D38" w:rsidRDefault="004B1D38" w:rsidP="00185AAD">
            <w:pPr>
              <w:pStyle w:val="ListParagraph"/>
              <w:keepNext/>
              <w:numPr>
                <w:ilvl w:val="0"/>
                <w:numId w:val="72"/>
              </w:numPr>
              <w:spacing w:before="120" w:after="120"/>
              <w:ind w:left="470" w:hanging="357"/>
              <w:contextualSpacing w:val="0"/>
              <w:rPr>
                <w:szCs w:val="24"/>
                <w:lang w:val="en-US"/>
              </w:rPr>
            </w:pPr>
            <w:r>
              <w:rPr>
                <w:szCs w:val="24"/>
                <w:lang w:val="en-US"/>
              </w:rPr>
              <w:t xml:space="preserve">include a recommended interval of 3 months between doses </w:t>
            </w:r>
          </w:p>
          <w:p w14:paraId="7D23D0A8" w14:textId="5738C762" w:rsidR="004B1D38" w:rsidRDefault="004B1D38" w:rsidP="00185AAD">
            <w:pPr>
              <w:pStyle w:val="ListParagraph"/>
              <w:keepNext/>
              <w:numPr>
                <w:ilvl w:val="0"/>
                <w:numId w:val="72"/>
              </w:numPr>
              <w:spacing w:before="120" w:after="120"/>
              <w:ind w:left="470" w:hanging="357"/>
              <w:rPr>
                <w:szCs w:val="24"/>
                <w:lang w:val="en-US"/>
              </w:rPr>
            </w:pPr>
            <w:r>
              <w:rPr>
                <w:szCs w:val="24"/>
                <w:lang w:val="en-US"/>
              </w:rPr>
              <w:t xml:space="preserve">recommend a minimum 3 week interval between doses for </w:t>
            </w:r>
            <w:r w:rsidR="008269B9">
              <w:rPr>
                <w:szCs w:val="24"/>
                <w:lang w:val="en-US"/>
              </w:rPr>
              <w:t xml:space="preserve">all vaccines, in </w:t>
            </w:r>
            <w:r>
              <w:rPr>
                <w:szCs w:val="24"/>
                <w:lang w:val="en-US"/>
              </w:rPr>
              <w:t>individuals receiving planned immunosuppressive treatment (changed from minimum interval recommended in the product SPC)</w:t>
            </w:r>
            <w:r w:rsidR="004316A0">
              <w:rPr>
                <w:szCs w:val="24"/>
                <w:lang w:val="en-US"/>
              </w:rPr>
              <w:t>; clarity on use of a PSD in this cohort</w:t>
            </w:r>
          </w:p>
          <w:p w14:paraId="7CF39CD0" w14:textId="77777777" w:rsidR="004B1D38" w:rsidRDefault="004B1D38" w:rsidP="004B1D38">
            <w:pPr>
              <w:pStyle w:val="TableParagraph"/>
              <w:numPr>
                <w:ilvl w:val="0"/>
                <w:numId w:val="74"/>
              </w:numPr>
              <w:autoSpaceDE w:val="0"/>
              <w:autoSpaceDN w:val="0"/>
              <w:spacing w:before="120"/>
              <w:rPr>
                <w:rFonts w:ascii="Arial" w:hAnsi="Arial" w:cs="Arial"/>
                <w:sz w:val="24"/>
                <w:szCs w:val="24"/>
              </w:rPr>
            </w:pPr>
            <w:r>
              <w:rPr>
                <w:rFonts w:ascii="Arial" w:hAnsi="Arial" w:cs="Arial"/>
                <w:sz w:val="24"/>
                <w:szCs w:val="24"/>
              </w:rPr>
              <w:t>remove designation of dosing schedule as primary and booster doses, in line with Chapter 14a</w:t>
            </w:r>
          </w:p>
          <w:p w14:paraId="372363AE" w14:textId="77777777" w:rsidR="004B1D38" w:rsidRDefault="004B1D38">
            <w:pPr>
              <w:pStyle w:val="TableParagraph"/>
              <w:numPr>
                <w:ilvl w:val="0"/>
                <w:numId w:val="74"/>
              </w:numPr>
              <w:autoSpaceDE w:val="0"/>
              <w:autoSpaceDN w:val="0"/>
              <w:spacing w:before="120" w:after="120"/>
              <w:ind w:left="465" w:hanging="357"/>
              <w:rPr>
                <w:rFonts w:ascii="Arial" w:hAnsi="Arial" w:cs="Arial"/>
                <w:sz w:val="24"/>
                <w:szCs w:val="24"/>
              </w:rPr>
            </w:pPr>
            <w:r>
              <w:rPr>
                <w:rFonts w:ascii="Arial" w:hAnsi="Arial" w:cs="Arial"/>
                <w:sz w:val="24"/>
                <w:szCs w:val="24"/>
              </w:rPr>
              <w:t xml:space="preserve">remove recommendation of 3 primary doses for severely immunosuppressed individuals </w:t>
            </w:r>
          </w:p>
          <w:p w14:paraId="1D4D581A" w14:textId="2C71988F" w:rsidR="004316A0" w:rsidRPr="000545DE" w:rsidRDefault="00024534" w:rsidP="00652BBE">
            <w:pPr>
              <w:pStyle w:val="TableParagraph"/>
              <w:numPr>
                <w:ilvl w:val="0"/>
                <w:numId w:val="74"/>
              </w:numPr>
              <w:autoSpaceDE w:val="0"/>
              <w:autoSpaceDN w:val="0"/>
              <w:spacing w:before="120" w:after="120"/>
              <w:ind w:left="465" w:hanging="357"/>
              <w:rPr>
                <w:rFonts w:ascii="Arial" w:hAnsi="Arial" w:cs="Arial"/>
                <w:sz w:val="24"/>
                <w:szCs w:val="24"/>
              </w:rPr>
            </w:pPr>
            <w:r>
              <w:rPr>
                <w:rFonts w:ascii="Arial" w:hAnsi="Arial" w:cs="Arial"/>
                <w:sz w:val="24"/>
                <w:szCs w:val="24"/>
              </w:rPr>
              <w:t xml:space="preserve">reflect change in licensing </w:t>
            </w:r>
            <w:r w:rsidRPr="00FD3088">
              <w:rPr>
                <w:rFonts w:ascii="Arial" w:hAnsi="Arial" w:cs="Arial"/>
                <w:sz w:val="24"/>
                <w:szCs w:val="24"/>
              </w:rPr>
              <w:t>for Comirnaty</w:t>
            </w:r>
            <w:r w:rsidRPr="00FD3088">
              <w:rPr>
                <w:rFonts w:ascii="Arial" w:hAnsi="Arial" w:cs="Arial"/>
                <w:sz w:val="24"/>
                <w:szCs w:val="24"/>
                <w:vertAlign w:val="superscript"/>
              </w:rPr>
              <w:t>®</w:t>
            </w:r>
            <w:r w:rsidRPr="00FD3088">
              <w:rPr>
                <w:rFonts w:ascii="Arial" w:hAnsi="Arial" w:cs="Arial"/>
                <w:sz w:val="24"/>
                <w:szCs w:val="24"/>
              </w:rPr>
              <w:t xml:space="preserve"> Original/Omicron BA.4-5 (15/15 micrograms)</w:t>
            </w:r>
            <w:r w:rsidR="00A6356E">
              <w:rPr>
                <w:rFonts w:ascii="Arial" w:hAnsi="Arial" w:cs="Arial"/>
                <w:sz w:val="24"/>
                <w:szCs w:val="24"/>
              </w:rPr>
              <w:t xml:space="preserve">/ dose dispersion for injection </w:t>
            </w:r>
          </w:p>
        </w:tc>
        <w:tc>
          <w:tcPr>
            <w:tcW w:w="943" w:type="pct"/>
            <w:tcBorders>
              <w:top w:val="single" w:sz="4" w:space="0" w:color="auto"/>
              <w:left w:val="single" w:sz="4" w:space="0" w:color="auto"/>
              <w:bottom w:val="single" w:sz="4" w:space="0" w:color="auto"/>
              <w:right w:val="single" w:sz="4" w:space="0" w:color="auto"/>
            </w:tcBorders>
          </w:tcPr>
          <w:p w14:paraId="3B39AD0F" w14:textId="50EDDFCC" w:rsidR="00D351AD" w:rsidRPr="00185AAD" w:rsidRDefault="00E209FF" w:rsidP="00D67C10">
            <w:pPr>
              <w:keepNext/>
              <w:spacing w:before="120" w:after="6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13 </w:t>
            </w:r>
            <w:r w:rsidR="00D351AD" w:rsidRPr="00185AAD">
              <w:rPr>
                <w:rFonts w:ascii="Arial" w:eastAsia="Times New Roman" w:hAnsi="Arial" w:cs="Times New Roman"/>
                <w:sz w:val="24"/>
                <w:szCs w:val="24"/>
                <w:lang w:val="en-US"/>
              </w:rPr>
              <w:t xml:space="preserve">September 2023 </w:t>
            </w:r>
          </w:p>
        </w:tc>
      </w:tr>
      <w:tr w:rsidR="00C34C1E" w:rsidRPr="00D351AD" w14:paraId="61D90F6B" w14:textId="77777777" w:rsidTr="007B1917">
        <w:tc>
          <w:tcPr>
            <w:tcW w:w="620" w:type="pct"/>
            <w:tcBorders>
              <w:top w:val="single" w:sz="4" w:space="0" w:color="auto"/>
              <w:left w:val="single" w:sz="4" w:space="0" w:color="auto"/>
              <w:bottom w:val="single" w:sz="4" w:space="0" w:color="auto"/>
              <w:right w:val="single" w:sz="4" w:space="0" w:color="auto"/>
            </w:tcBorders>
            <w:shd w:val="clear" w:color="auto" w:fill="auto"/>
          </w:tcPr>
          <w:p w14:paraId="38A27B98" w14:textId="4E5E4224" w:rsidR="00C34C1E" w:rsidRPr="00185AAD" w:rsidRDefault="0003696D" w:rsidP="00D67C10">
            <w:pPr>
              <w:keepNext/>
              <w:spacing w:before="120" w:after="6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v</w:t>
            </w:r>
            <w:r w:rsidR="00C34C1E">
              <w:rPr>
                <w:rFonts w:ascii="Arial" w:eastAsia="Times New Roman" w:hAnsi="Arial" w:cs="Times New Roman"/>
                <w:sz w:val="24"/>
                <w:szCs w:val="24"/>
                <w:lang w:val="en-US"/>
              </w:rPr>
              <w:t>3.00</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0963DD67" w14:textId="77777777" w:rsidR="00C34C1E" w:rsidRPr="00185AAD" w:rsidRDefault="00C34C1E" w:rsidP="00C34C1E">
            <w:pPr>
              <w:keepNext/>
              <w:spacing w:before="120" w:after="60" w:line="240" w:lineRule="auto"/>
              <w:rPr>
                <w:rFonts w:ascii="Arial" w:eastAsia="Times New Roman" w:hAnsi="Arial" w:cs="Times New Roman"/>
                <w:sz w:val="24"/>
                <w:szCs w:val="24"/>
                <w:lang w:val="en-US"/>
              </w:rPr>
            </w:pPr>
            <w:r w:rsidRPr="00185AAD">
              <w:rPr>
                <w:rFonts w:ascii="Arial" w:eastAsia="Times New Roman" w:hAnsi="Arial" w:cs="Times New Roman"/>
                <w:sz w:val="24"/>
                <w:szCs w:val="24"/>
                <w:lang w:val="en-US"/>
              </w:rPr>
              <w:t xml:space="preserve">UKHSA COVID-19 PGD for children and young people (aged 5 to 17 years) updated to: </w:t>
            </w:r>
          </w:p>
          <w:p w14:paraId="4C6C5454" w14:textId="3FBFF6B8" w:rsidR="00C34C1E" w:rsidRPr="00C34C1E" w:rsidRDefault="00C34C1E" w:rsidP="00C34C1E">
            <w:pPr>
              <w:pStyle w:val="ListParagraph"/>
              <w:keepNext/>
              <w:numPr>
                <w:ilvl w:val="0"/>
                <w:numId w:val="76"/>
              </w:numPr>
              <w:spacing w:before="120" w:after="60"/>
              <w:ind w:left="470" w:hanging="357"/>
              <w:rPr>
                <w:szCs w:val="24"/>
                <w:lang w:val="en-US"/>
              </w:rPr>
            </w:pPr>
            <w:r w:rsidRPr="00C34C1E">
              <w:rPr>
                <w:szCs w:val="24"/>
                <w:lang w:val="en-US"/>
              </w:rPr>
              <w:t>remove exclusion criteria regarding individuals about to undergo new or intensified immunosuppressive treatment</w:t>
            </w:r>
          </w:p>
        </w:tc>
        <w:tc>
          <w:tcPr>
            <w:tcW w:w="943" w:type="pct"/>
            <w:tcBorders>
              <w:top w:val="single" w:sz="4" w:space="0" w:color="auto"/>
              <w:left w:val="single" w:sz="4" w:space="0" w:color="auto"/>
              <w:bottom w:val="single" w:sz="4" w:space="0" w:color="auto"/>
              <w:right w:val="single" w:sz="4" w:space="0" w:color="auto"/>
            </w:tcBorders>
          </w:tcPr>
          <w:p w14:paraId="72EBF9BF" w14:textId="3133D0AA" w:rsidR="00C34C1E" w:rsidRDefault="00251FE0" w:rsidP="00D67C10">
            <w:pPr>
              <w:keepNext/>
              <w:spacing w:before="120" w:after="6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2</w:t>
            </w:r>
            <w:r w:rsidR="00C905AC">
              <w:rPr>
                <w:rFonts w:ascii="Arial" w:eastAsia="Times New Roman" w:hAnsi="Arial" w:cs="Times New Roman"/>
                <w:sz w:val="24"/>
                <w:szCs w:val="24"/>
                <w:lang w:val="en-US"/>
              </w:rPr>
              <w:t>9</w:t>
            </w:r>
            <w:r>
              <w:rPr>
                <w:rFonts w:ascii="Arial" w:eastAsia="Times New Roman" w:hAnsi="Arial" w:cs="Times New Roman"/>
                <w:sz w:val="24"/>
                <w:szCs w:val="24"/>
                <w:lang w:val="en-US"/>
              </w:rPr>
              <w:t xml:space="preserve"> September </w:t>
            </w:r>
            <w:r w:rsidR="00C34C1E">
              <w:rPr>
                <w:rFonts w:ascii="Arial" w:eastAsia="Times New Roman" w:hAnsi="Arial" w:cs="Times New Roman"/>
                <w:sz w:val="24"/>
                <w:szCs w:val="24"/>
                <w:lang w:val="en-US"/>
              </w:rPr>
              <w:t>2023</w:t>
            </w:r>
          </w:p>
        </w:tc>
      </w:tr>
      <w:tr w:rsidR="0003696D" w:rsidRPr="00D351AD" w14:paraId="3415FB31" w14:textId="77777777" w:rsidTr="007B1917">
        <w:tc>
          <w:tcPr>
            <w:tcW w:w="620" w:type="pct"/>
            <w:tcBorders>
              <w:top w:val="single" w:sz="4" w:space="0" w:color="auto"/>
              <w:left w:val="single" w:sz="4" w:space="0" w:color="auto"/>
              <w:bottom w:val="single" w:sz="4" w:space="0" w:color="auto"/>
              <w:right w:val="single" w:sz="4" w:space="0" w:color="auto"/>
            </w:tcBorders>
            <w:shd w:val="clear" w:color="auto" w:fill="auto"/>
          </w:tcPr>
          <w:p w14:paraId="0C20A67B" w14:textId="5D7C93B9" w:rsidR="0003696D" w:rsidRDefault="00FE7C71" w:rsidP="00D67C10">
            <w:pPr>
              <w:keepNext/>
              <w:spacing w:before="120" w:after="6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v</w:t>
            </w:r>
            <w:r w:rsidR="0003696D">
              <w:rPr>
                <w:rFonts w:ascii="Arial" w:eastAsia="Times New Roman" w:hAnsi="Arial" w:cs="Times New Roman"/>
                <w:sz w:val="24"/>
                <w:szCs w:val="24"/>
                <w:lang w:val="en-US"/>
              </w:rPr>
              <w:t>4.00</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65FD9343" w14:textId="77777777" w:rsidR="0003696D" w:rsidRDefault="0003696D" w:rsidP="00C34C1E">
            <w:pPr>
              <w:keepNext/>
              <w:spacing w:before="120" w:after="6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UKHSA COVID-19 PGD for children and young people (aged 5 to 17 years) updated to: </w:t>
            </w:r>
          </w:p>
          <w:p w14:paraId="479979EA" w14:textId="77777777" w:rsidR="0003696D" w:rsidRDefault="0003696D" w:rsidP="00652BBE">
            <w:pPr>
              <w:pStyle w:val="ListParagraph"/>
              <w:keepNext/>
              <w:numPr>
                <w:ilvl w:val="0"/>
                <w:numId w:val="76"/>
              </w:numPr>
              <w:spacing w:before="120" w:after="60"/>
              <w:ind w:left="465" w:hanging="357"/>
              <w:rPr>
                <w:szCs w:val="24"/>
                <w:lang w:val="en-US"/>
              </w:rPr>
            </w:pPr>
            <w:r>
              <w:rPr>
                <w:szCs w:val="24"/>
                <w:lang w:val="en-US"/>
              </w:rPr>
              <w:t>define individuals in scope for the Spring 2024 seasonal vaccination campaign</w:t>
            </w:r>
          </w:p>
          <w:p w14:paraId="631F46C9" w14:textId="6787E0FF" w:rsidR="0003696D" w:rsidRDefault="00972F13" w:rsidP="00652BBE">
            <w:pPr>
              <w:pStyle w:val="ListParagraph"/>
              <w:keepNext/>
              <w:numPr>
                <w:ilvl w:val="0"/>
                <w:numId w:val="76"/>
              </w:numPr>
              <w:spacing w:before="120" w:after="60"/>
              <w:ind w:left="465" w:hanging="357"/>
              <w:rPr>
                <w:szCs w:val="24"/>
                <w:lang w:val="en-US"/>
              </w:rPr>
            </w:pPr>
            <w:r>
              <w:rPr>
                <w:szCs w:val="24"/>
                <w:lang w:val="en-US"/>
              </w:rPr>
              <w:t>reflect changes in recommended vaccines; removal of Comirnaty</w:t>
            </w:r>
            <w:r w:rsidRPr="00652BBE">
              <w:rPr>
                <w:rFonts w:cs="Arial"/>
                <w:szCs w:val="24"/>
                <w:vertAlign w:val="superscript"/>
                <w:lang w:val="en-US"/>
              </w:rPr>
              <w:t>®</w:t>
            </w:r>
            <w:r w:rsidR="0057772D">
              <w:rPr>
                <w:rFonts w:cs="Arial"/>
                <w:szCs w:val="24"/>
                <w:vertAlign w:val="superscript"/>
                <w:lang w:val="en-US"/>
              </w:rPr>
              <w:t xml:space="preserve"> </w:t>
            </w:r>
            <w:r w:rsidR="00EF0C14">
              <w:rPr>
                <w:rFonts w:cs="Arial"/>
                <w:szCs w:val="24"/>
                <w:lang w:val="en-US"/>
              </w:rPr>
              <w:t xml:space="preserve">Original/ Omicron </w:t>
            </w:r>
            <w:r>
              <w:rPr>
                <w:szCs w:val="24"/>
                <w:lang w:val="en-US"/>
              </w:rPr>
              <w:t>BA.4-5</w:t>
            </w:r>
          </w:p>
          <w:p w14:paraId="62CF8B00" w14:textId="321D3C98" w:rsidR="004E369D" w:rsidRPr="004E369D" w:rsidRDefault="004E369D" w:rsidP="004E369D">
            <w:pPr>
              <w:pStyle w:val="ListParagraph"/>
              <w:keepNext/>
              <w:numPr>
                <w:ilvl w:val="0"/>
                <w:numId w:val="76"/>
              </w:numPr>
              <w:spacing w:before="120" w:after="60"/>
              <w:ind w:left="470" w:hanging="357"/>
              <w:rPr>
                <w:szCs w:val="24"/>
                <w:lang w:val="en-US"/>
              </w:rPr>
            </w:pPr>
            <w:r>
              <w:rPr>
                <w:szCs w:val="24"/>
                <w:lang w:val="en-US"/>
              </w:rPr>
              <w:t xml:space="preserve">reflect </w:t>
            </w:r>
            <w:r w:rsidRPr="00D622E8">
              <w:rPr>
                <w:rFonts w:eastAsia="Arial" w:cs="Arial"/>
                <w:szCs w:val="24"/>
              </w:rPr>
              <w:t>Comirnaty</w:t>
            </w:r>
            <w:r w:rsidRPr="00D622E8">
              <w:rPr>
                <w:rFonts w:eastAsia="Arial" w:cs="Arial"/>
                <w:szCs w:val="24"/>
                <w:vertAlign w:val="superscript"/>
              </w:rPr>
              <w:t xml:space="preserve">® </w:t>
            </w:r>
            <w:r w:rsidRPr="00D622E8">
              <w:rPr>
                <w:rFonts w:eastAsia="Arial" w:cs="Arial"/>
                <w:szCs w:val="24"/>
              </w:rPr>
              <w:t>Omicron XBB.1.5 (10 micrograms/dose)</w:t>
            </w:r>
            <w:r>
              <w:rPr>
                <w:rFonts w:eastAsia="Arial" w:cs="Arial"/>
                <w:szCs w:val="24"/>
              </w:rPr>
              <w:t xml:space="preserve"> </w:t>
            </w:r>
            <w:r>
              <w:rPr>
                <w:szCs w:val="24"/>
              </w:rPr>
              <w:t>increased</w:t>
            </w:r>
            <w:r>
              <w:rPr>
                <w:szCs w:val="24"/>
                <w:lang w:val="en-US"/>
              </w:rPr>
              <w:t xml:space="preserve"> manufacturer shelf life</w:t>
            </w:r>
            <w:r w:rsidRPr="00256E46">
              <w:rPr>
                <w:rFonts w:eastAsia="Arial" w:cs="Arial"/>
                <w:sz w:val="22"/>
                <w:szCs w:val="22"/>
              </w:rPr>
              <w:t xml:space="preserve"> </w:t>
            </w:r>
            <w:r>
              <w:rPr>
                <w:rFonts w:eastAsia="Arial" w:cs="Arial"/>
                <w:szCs w:val="22"/>
              </w:rPr>
              <w:t>(previously</w:t>
            </w:r>
            <w:r>
              <w:rPr>
                <w:rFonts w:eastAsia="Arial" w:cs="Arial"/>
                <w:szCs w:val="24"/>
              </w:rPr>
              <w:t xml:space="preserve"> 12 months)</w:t>
            </w:r>
          </w:p>
          <w:p w14:paraId="7520E786" w14:textId="309D0390" w:rsidR="0070325C" w:rsidRDefault="000545DE" w:rsidP="000545DE">
            <w:pPr>
              <w:pStyle w:val="ListParagraph"/>
              <w:keepNext/>
              <w:numPr>
                <w:ilvl w:val="0"/>
                <w:numId w:val="76"/>
              </w:numPr>
              <w:spacing w:before="120" w:after="60"/>
              <w:ind w:left="465" w:hanging="357"/>
              <w:rPr>
                <w:szCs w:val="24"/>
                <w:lang w:val="en-US"/>
              </w:rPr>
            </w:pPr>
            <w:r>
              <w:rPr>
                <w:szCs w:val="24"/>
                <w:lang w:val="en-US"/>
              </w:rPr>
              <w:t xml:space="preserve">remove </w:t>
            </w:r>
            <w:r w:rsidR="00F85FC2">
              <w:rPr>
                <w:szCs w:val="24"/>
                <w:lang w:val="en-US"/>
              </w:rPr>
              <w:t xml:space="preserve">publications </w:t>
            </w:r>
            <w:r>
              <w:rPr>
                <w:szCs w:val="24"/>
                <w:lang w:val="en-US"/>
              </w:rPr>
              <w:t>withdrawn since the last vaccination campaign</w:t>
            </w:r>
          </w:p>
          <w:p w14:paraId="5B9F7EFC" w14:textId="55C682E3" w:rsidR="000545DE" w:rsidRPr="0003696D" w:rsidRDefault="000545DE" w:rsidP="00652BBE">
            <w:pPr>
              <w:pStyle w:val="ListParagraph"/>
              <w:keepNext/>
              <w:numPr>
                <w:ilvl w:val="0"/>
                <w:numId w:val="76"/>
              </w:numPr>
              <w:spacing w:before="120" w:after="60"/>
              <w:ind w:left="465" w:hanging="357"/>
              <w:rPr>
                <w:szCs w:val="24"/>
                <w:lang w:val="en-US"/>
              </w:rPr>
            </w:pPr>
            <w:r>
              <w:rPr>
                <w:szCs w:val="24"/>
                <w:lang w:val="en-US"/>
              </w:rPr>
              <w:t>reflect the new title of NHSE (</w:t>
            </w:r>
            <w:hyperlink r:id="rId14" w:history="1">
              <w:r w:rsidRPr="005F0A6F">
                <w:rPr>
                  <w:rStyle w:val="Hyperlink"/>
                  <w:szCs w:val="24"/>
                  <w:lang w:val="en-US"/>
                </w:rPr>
                <w:t>HTM 07-01</w:t>
              </w:r>
            </w:hyperlink>
            <w:r>
              <w:rPr>
                <w:szCs w:val="24"/>
                <w:lang w:val="en-US"/>
              </w:rPr>
              <w:t>) guidance</w:t>
            </w:r>
          </w:p>
        </w:tc>
        <w:tc>
          <w:tcPr>
            <w:tcW w:w="943" w:type="pct"/>
            <w:tcBorders>
              <w:top w:val="single" w:sz="4" w:space="0" w:color="auto"/>
              <w:left w:val="single" w:sz="4" w:space="0" w:color="auto"/>
              <w:bottom w:val="single" w:sz="4" w:space="0" w:color="auto"/>
              <w:right w:val="single" w:sz="4" w:space="0" w:color="auto"/>
            </w:tcBorders>
          </w:tcPr>
          <w:p w14:paraId="10D770FB" w14:textId="69D98EBE" w:rsidR="0003696D" w:rsidRDefault="002E1AA2" w:rsidP="00D67C10">
            <w:pPr>
              <w:keepNext/>
              <w:spacing w:before="120" w:after="6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20</w:t>
            </w:r>
            <w:r w:rsidR="0042645F">
              <w:rPr>
                <w:rFonts w:ascii="Arial" w:eastAsia="Times New Roman" w:hAnsi="Arial" w:cs="Times New Roman"/>
                <w:sz w:val="24"/>
                <w:szCs w:val="24"/>
                <w:lang w:val="en-US"/>
              </w:rPr>
              <w:t xml:space="preserve"> March 2024</w:t>
            </w:r>
          </w:p>
        </w:tc>
      </w:tr>
    </w:tbl>
    <w:p w14:paraId="38ED0D4A" w14:textId="4B1E71B2" w:rsidR="00725B8B" w:rsidRDefault="00725B8B" w:rsidP="00413B00">
      <w:pPr>
        <w:rPr>
          <w:rFonts w:ascii="Arial" w:eastAsia="Times New Roman" w:hAnsi="Arial" w:cs="Times New Roman"/>
          <w:sz w:val="24"/>
          <w:szCs w:val="20"/>
          <w:lang w:eastAsia="en-GB"/>
        </w:rPr>
      </w:pPr>
    </w:p>
    <w:p w14:paraId="634B73C0" w14:textId="10716FAC" w:rsidR="00413B00" w:rsidRDefault="00413B00" w:rsidP="00413B00">
      <w:pPr>
        <w:rPr>
          <w:rFonts w:ascii="Arial" w:eastAsia="Times New Roman" w:hAnsi="Arial" w:cs="Times New Roman"/>
          <w:sz w:val="24"/>
          <w:szCs w:val="20"/>
          <w:lang w:eastAsia="en-GB"/>
        </w:rPr>
      </w:pPr>
    </w:p>
    <w:p w14:paraId="6AD5E5AF" w14:textId="77777777" w:rsidR="00093853" w:rsidRDefault="00093853" w:rsidP="00413B00">
      <w:pPr>
        <w:rPr>
          <w:rFonts w:ascii="Arial" w:eastAsia="Times New Roman" w:hAnsi="Arial" w:cs="Times New Roman"/>
          <w:sz w:val="24"/>
          <w:szCs w:val="20"/>
          <w:lang w:eastAsia="en-GB"/>
        </w:rPr>
      </w:pPr>
    </w:p>
    <w:p w14:paraId="214ABAA3" w14:textId="77777777" w:rsidR="00413B00" w:rsidRDefault="00413B00" w:rsidP="00413B00">
      <w:pPr>
        <w:rPr>
          <w:rFonts w:ascii="Arial" w:eastAsia="Times New Roman" w:hAnsi="Arial" w:cs="Times New Roman"/>
          <w:sz w:val="24"/>
          <w:szCs w:val="20"/>
          <w:lang w:eastAsia="en-GB"/>
        </w:rPr>
      </w:pPr>
    </w:p>
    <w:p w14:paraId="0ACD2868" w14:textId="7DEAEF58" w:rsidR="00D67C10" w:rsidRPr="00D67C10" w:rsidRDefault="00D67C10" w:rsidP="00652BBE">
      <w:pPr>
        <w:pStyle w:val="ListParagraph"/>
        <w:numPr>
          <w:ilvl w:val="0"/>
          <w:numId w:val="78"/>
        </w:numPr>
      </w:pPr>
      <w:r w:rsidRPr="00D67C10">
        <w:rPr>
          <w:rFonts w:cs="Arial"/>
          <w:b/>
          <w:szCs w:val="24"/>
        </w:rPr>
        <w:t>PGD development</w:t>
      </w:r>
    </w:p>
    <w:p w14:paraId="7B93E110" w14:textId="77777777" w:rsidR="00D67C10" w:rsidRPr="00D67C10" w:rsidRDefault="00D67C10" w:rsidP="00D67C10">
      <w:pPr>
        <w:tabs>
          <w:tab w:val="center" w:pos="4153"/>
          <w:tab w:val="right" w:pos="8306"/>
        </w:tabs>
        <w:overflowPunct w:val="0"/>
        <w:autoSpaceDE w:val="0"/>
        <w:autoSpaceDN w:val="0"/>
        <w:adjustRightInd w:val="0"/>
        <w:spacing w:before="200" w:after="240" w:line="276" w:lineRule="auto"/>
        <w:textAlignment w:val="baseline"/>
        <w:rPr>
          <w:rFonts w:ascii="Arial" w:eastAsia="Times New Roman" w:hAnsi="Arial" w:cs="Arial"/>
          <w:sz w:val="24"/>
          <w:szCs w:val="24"/>
          <w:lang w:eastAsia="en-GB"/>
        </w:rPr>
      </w:pPr>
      <w:r w:rsidRPr="00D67C10">
        <w:rPr>
          <w:rFonts w:ascii="Arial" w:eastAsia="Times New Roman" w:hAnsi="Arial" w:cs="Arial"/>
          <w:sz w:val="24"/>
          <w:szCs w:val="24"/>
          <w:lang w:eastAsia="en-GB"/>
        </w:rPr>
        <w:t>This PGD has been developed by the following health professionals on behalf of the UKHSA:</w:t>
      </w:r>
    </w:p>
    <w:tbl>
      <w:tblPr>
        <w:tblW w:w="11341"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411"/>
        <w:gridCol w:w="4252"/>
        <w:gridCol w:w="2835"/>
        <w:gridCol w:w="1843"/>
      </w:tblGrid>
      <w:tr w:rsidR="003D6296" w:rsidRPr="00D67C10" w14:paraId="6D990675" w14:textId="77777777" w:rsidTr="00DB5CBC">
        <w:trPr>
          <w:trHeight w:val="549"/>
        </w:trPr>
        <w:tc>
          <w:tcPr>
            <w:tcW w:w="2411" w:type="dxa"/>
            <w:shd w:val="clear" w:color="auto" w:fill="F2F2F2" w:themeFill="background1" w:themeFillShade="F2"/>
            <w:vAlign w:val="center"/>
          </w:tcPr>
          <w:p w14:paraId="732E275C" w14:textId="77777777" w:rsidR="00D67C10" w:rsidRPr="00D67C10" w:rsidRDefault="00D67C10" w:rsidP="00D67C10">
            <w:pPr>
              <w:overflowPunct w:val="0"/>
              <w:autoSpaceDE w:val="0"/>
              <w:autoSpaceDN w:val="0"/>
              <w:adjustRightInd w:val="0"/>
              <w:spacing w:after="0" w:line="240" w:lineRule="auto"/>
              <w:textAlignment w:val="baseline"/>
              <w:rPr>
                <w:rFonts w:ascii="Arial" w:eastAsia="Times New Roman" w:hAnsi="Arial" w:cs="Arial"/>
                <w:color w:val="FF0000"/>
                <w:lang w:eastAsia="en-GB"/>
              </w:rPr>
            </w:pPr>
            <w:r w:rsidRPr="00D67C10">
              <w:rPr>
                <w:rFonts w:ascii="Arial" w:eastAsia="Times New Roman" w:hAnsi="Arial" w:cs="Arial"/>
                <w:b/>
                <w:lang w:eastAsia="en-GB"/>
              </w:rPr>
              <w:t>Developed by:</w:t>
            </w:r>
          </w:p>
        </w:tc>
        <w:tc>
          <w:tcPr>
            <w:tcW w:w="4252" w:type="dxa"/>
            <w:shd w:val="clear" w:color="auto" w:fill="F2F2F2" w:themeFill="background1" w:themeFillShade="F2"/>
            <w:vAlign w:val="center"/>
          </w:tcPr>
          <w:p w14:paraId="4CA8DAB3" w14:textId="77777777" w:rsidR="00D67C10" w:rsidRPr="00D67C10" w:rsidRDefault="00D67C10" w:rsidP="00D67C10">
            <w:pPr>
              <w:overflowPunct w:val="0"/>
              <w:autoSpaceDE w:val="0"/>
              <w:autoSpaceDN w:val="0"/>
              <w:adjustRightInd w:val="0"/>
              <w:spacing w:after="0" w:line="240" w:lineRule="auto"/>
              <w:textAlignment w:val="baseline"/>
              <w:rPr>
                <w:rFonts w:ascii="Arial" w:eastAsia="Times New Roman" w:hAnsi="Arial" w:cs="Arial"/>
                <w:b/>
                <w:lang w:eastAsia="en-GB"/>
              </w:rPr>
            </w:pPr>
            <w:r w:rsidRPr="00D67C10">
              <w:rPr>
                <w:rFonts w:ascii="Arial" w:eastAsia="Times New Roman" w:hAnsi="Arial" w:cs="Arial"/>
                <w:b/>
                <w:lang w:eastAsia="en-GB"/>
              </w:rPr>
              <w:t>Name</w:t>
            </w:r>
          </w:p>
        </w:tc>
        <w:tc>
          <w:tcPr>
            <w:tcW w:w="2835" w:type="dxa"/>
            <w:shd w:val="clear" w:color="auto" w:fill="F2F2F2" w:themeFill="background1" w:themeFillShade="F2"/>
            <w:vAlign w:val="center"/>
          </w:tcPr>
          <w:p w14:paraId="04DADC9F" w14:textId="77777777" w:rsidR="00D67C10" w:rsidRPr="00D67C10" w:rsidRDefault="00D67C10" w:rsidP="00D67C10">
            <w:pPr>
              <w:overflowPunct w:val="0"/>
              <w:autoSpaceDE w:val="0"/>
              <w:autoSpaceDN w:val="0"/>
              <w:adjustRightInd w:val="0"/>
              <w:spacing w:after="0" w:line="240" w:lineRule="auto"/>
              <w:textAlignment w:val="baseline"/>
              <w:rPr>
                <w:rFonts w:ascii="Arial" w:eastAsia="Times New Roman" w:hAnsi="Arial" w:cs="Arial"/>
                <w:b/>
                <w:lang w:eastAsia="en-GB"/>
              </w:rPr>
            </w:pPr>
            <w:r w:rsidRPr="00D67C10">
              <w:rPr>
                <w:rFonts w:ascii="Arial" w:eastAsia="Times New Roman" w:hAnsi="Arial" w:cs="Arial"/>
                <w:b/>
                <w:lang w:eastAsia="en-GB"/>
              </w:rPr>
              <w:t>Signature</w:t>
            </w:r>
          </w:p>
        </w:tc>
        <w:tc>
          <w:tcPr>
            <w:tcW w:w="1843" w:type="dxa"/>
            <w:shd w:val="clear" w:color="auto" w:fill="F2F2F2" w:themeFill="background1" w:themeFillShade="F2"/>
            <w:vAlign w:val="center"/>
          </w:tcPr>
          <w:p w14:paraId="5B4E8033" w14:textId="77777777" w:rsidR="00D67C10" w:rsidRPr="00D67C10" w:rsidRDefault="00D67C10" w:rsidP="00D67C10">
            <w:pPr>
              <w:overflowPunct w:val="0"/>
              <w:autoSpaceDE w:val="0"/>
              <w:autoSpaceDN w:val="0"/>
              <w:adjustRightInd w:val="0"/>
              <w:spacing w:after="0" w:line="240" w:lineRule="auto"/>
              <w:textAlignment w:val="baseline"/>
              <w:rPr>
                <w:rFonts w:ascii="Arial" w:eastAsia="Times New Roman" w:hAnsi="Arial" w:cs="Arial"/>
                <w:b/>
                <w:lang w:eastAsia="en-GB"/>
              </w:rPr>
            </w:pPr>
            <w:r w:rsidRPr="00D67C10">
              <w:rPr>
                <w:rFonts w:ascii="Arial" w:eastAsia="Times New Roman" w:hAnsi="Arial" w:cs="Arial"/>
                <w:b/>
                <w:lang w:eastAsia="en-GB"/>
              </w:rPr>
              <w:t>Date</w:t>
            </w:r>
          </w:p>
        </w:tc>
      </w:tr>
      <w:tr w:rsidR="006D0457" w:rsidRPr="00D67C10" w14:paraId="107895F6" w14:textId="77777777" w:rsidTr="00DB5CBC">
        <w:trPr>
          <w:trHeight w:val="720"/>
        </w:trPr>
        <w:tc>
          <w:tcPr>
            <w:tcW w:w="2411" w:type="dxa"/>
          </w:tcPr>
          <w:p w14:paraId="22999FDB" w14:textId="77777777" w:rsidR="00D67C10" w:rsidRPr="00DB5CBC" w:rsidRDefault="00D67C10" w:rsidP="00D67C10">
            <w:pPr>
              <w:keepNext/>
              <w:overflowPunct w:val="0"/>
              <w:autoSpaceDE w:val="0"/>
              <w:autoSpaceDN w:val="0"/>
              <w:adjustRightInd w:val="0"/>
              <w:spacing w:after="0" w:line="256" w:lineRule="auto"/>
              <w:textAlignment w:val="baseline"/>
              <w:outlineLvl w:val="5"/>
              <w:rPr>
                <w:rFonts w:ascii="Arial" w:eastAsia="Times New Roman" w:hAnsi="Arial" w:cs="Arial"/>
                <w:b/>
                <w:sz w:val="24"/>
                <w:szCs w:val="24"/>
              </w:rPr>
            </w:pPr>
            <w:r w:rsidRPr="00DB5CBC">
              <w:rPr>
                <w:rFonts w:ascii="Arial" w:eastAsia="Times New Roman" w:hAnsi="Arial" w:cs="Arial"/>
                <w:b/>
                <w:sz w:val="24"/>
                <w:szCs w:val="24"/>
              </w:rPr>
              <w:t>Pharmacist</w:t>
            </w:r>
          </w:p>
          <w:p w14:paraId="7A965704" w14:textId="77777777" w:rsidR="00D67C10" w:rsidRPr="00DB5CBC" w:rsidRDefault="00D67C10" w:rsidP="00D67C10">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DB5CBC">
              <w:rPr>
                <w:rFonts w:ascii="Arial" w:eastAsia="Times New Roman" w:hAnsi="Arial" w:cs="Times New Roman"/>
                <w:sz w:val="24"/>
                <w:szCs w:val="24"/>
                <w:lang w:eastAsia="en-GB"/>
              </w:rPr>
              <w:t>(Lead Author)</w:t>
            </w:r>
          </w:p>
        </w:tc>
        <w:tc>
          <w:tcPr>
            <w:tcW w:w="4252" w:type="dxa"/>
            <w:shd w:val="clear" w:color="auto" w:fill="auto"/>
            <w:vAlign w:val="center"/>
          </w:tcPr>
          <w:p w14:paraId="0DAD04A0" w14:textId="77777777" w:rsidR="004D4637" w:rsidRPr="00185AAD" w:rsidRDefault="004D4637" w:rsidP="00D67C10">
            <w:pPr>
              <w:overflowPunct w:val="0"/>
              <w:autoSpaceDE w:val="0"/>
              <w:autoSpaceDN w:val="0"/>
              <w:adjustRightInd w:val="0"/>
              <w:spacing w:after="0" w:line="240" w:lineRule="auto"/>
              <w:textAlignment w:val="baseline"/>
              <w:rPr>
                <w:rFonts w:ascii="Arial" w:eastAsia="Times New Roman" w:hAnsi="Arial" w:cs="Arial"/>
                <w:sz w:val="24"/>
                <w:szCs w:val="24"/>
              </w:rPr>
            </w:pPr>
            <w:r w:rsidRPr="00185AAD">
              <w:rPr>
                <w:rFonts w:ascii="Arial" w:eastAsia="Times New Roman" w:hAnsi="Arial" w:cs="Arial"/>
                <w:sz w:val="24"/>
                <w:szCs w:val="24"/>
              </w:rPr>
              <w:t>Christina Wilson</w:t>
            </w:r>
          </w:p>
          <w:p w14:paraId="02731426" w14:textId="7B667B8F" w:rsidR="00D67C10" w:rsidRPr="00652BBE" w:rsidRDefault="00D67C10" w:rsidP="00D67C10">
            <w:pPr>
              <w:overflowPunct w:val="0"/>
              <w:autoSpaceDE w:val="0"/>
              <w:autoSpaceDN w:val="0"/>
              <w:adjustRightInd w:val="0"/>
              <w:spacing w:after="0" w:line="240" w:lineRule="auto"/>
              <w:textAlignment w:val="baseline"/>
              <w:rPr>
                <w:rFonts w:ascii="Arial" w:eastAsia="Times New Roman" w:hAnsi="Arial" w:cs="Arial"/>
              </w:rPr>
            </w:pPr>
            <w:r w:rsidRPr="00652BBE">
              <w:rPr>
                <w:rFonts w:ascii="Arial" w:eastAsia="Times New Roman" w:hAnsi="Arial" w:cs="Arial"/>
              </w:rPr>
              <w:t xml:space="preserve">Lead </w:t>
            </w:r>
            <w:r w:rsidR="004D4637" w:rsidRPr="00652BBE">
              <w:rPr>
                <w:rFonts w:ascii="Arial" w:eastAsia="Times New Roman" w:hAnsi="Arial" w:cs="Arial"/>
              </w:rPr>
              <w:t>Pharmacist – Immunisation</w:t>
            </w:r>
            <w:r w:rsidR="0030462A" w:rsidRPr="00652BBE">
              <w:rPr>
                <w:rFonts w:ascii="Arial" w:eastAsia="Times New Roman" w:hAnsi="Arial" w:cs="Arial"/>
              </w:rPr>
              <w:t xml:space="preserve"> Services, Immunisation </w:t>
            </w:r>
            <w:r w:rsidR="004D4637" w:rsidRPr="00652BBE">
              <w:rPr>
                <w:rFonts w:ascii="Arial" w:eastAsia="Times New Roman" w:hAnsi="Arial" w:cs="Arial"/>
              </w:rPr>
              <w:t xml:space="preserve"> and Vaccine Preventable Diseases Division, </w:t>
            </w:r>
            <w:r w:rsidRPr="00652BBE">
              <w:rPr>
                <w:rFonts w:ascii="Arial" w:eastAsia="Times New Roman" w:hAnsi="Arial" w:cs="Arial"/>
              </w:rPr>
              <w:t>UKHSA</w:t>
            </w:r>
            <w:r w:rsidRPr="00652BBE" w:rsidDel="00110BE2">
              <w:rPr>
                <w:rFonts w:ascii="Arial" w:eastAsia="Times New Roman" w:hAnsi="Arial" w:cs="Arial"/>
              </w:rPr>
              <w:t xml:space="preserve"> </w:t>
            </w:r>
          </w:p>
        </w:tc>
        <w:tc>
          <w:tcPr>
            <w:tcW w:w="2835" w:type="dxa"/>
          </w:tcPr>
          <w:p w14:paraId="13D8B280" w14:textId="010952D4" w:rsidR="00D67C10" w:rsidRPr="00D67C10" w:rsidRDefault="00615720" w:rsidP="00D67C10">
            <w:pPr>
              <w:overflowPunct w:val="0"/>
              <w:autoSpaceDE w:val="0"/>
              <w:autoSpaceDN w:val="0"/>
              <w:adjustRightInd w:val="0"/>
              <w:spacing w:after="0" w:line="240" w:lineRule="auto"/>
              <w:textAlignment w:val="baseline"/>
              <w:rPr>
                <w:rFonts w:ascii="Arial" w:eastAsia="Times New Roman" w:hAnsi="Arial" w:cs="Arial"/>
                <w:iCs/>
                <w:lang w:eastAsia="en-GB"/>
              </w:rPr>
            </w:pPr>
            <w:r>
              <w:rPr>
                <w:rFonts w:ascii="Arial" w:hAnsi="Arial" w:cs="Arial"/>
                <w:iCs/>
                <w:noProof/>
              </w:rPr>
              <w:drawing>
                <wp:inline distT="0" distB="0" distL="0" distR="0" wp14:anchorId="5DBB33BB" wp14:editId="71BC7DEB">
                  <wp:extent cx="1533525" cy="552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r>
              <w:rPr>
                <w:rFonts w:ascii="Calibri" w:hAnsi="Calibri" w:cs="Calibri"/>
                <w:color w:val="000000"/>
                <w:shd w:val="clear" w:color="auto" w:fill="FFFFFF"/>
              </w:rPr>
              <w:br/>
            </w:r>
          </w:p>
        </w:tc>
        <w:tc>
          <w:tcPr>
            <w:tcW w:w="1843" w:type="dxa"/>
            <w:shd w:val="clear" w:color="auto" w:fill="auto"/>
            <w:vAlign w:val="center"/>
          </w:tcPr>
          <w:p w14:paraId="7B4490EC" w14:textId="57990D91" w:rsidR="00D67C10" w:rsidRPr="00DB5CBC" w:rsidRDefault="00B51831" w:rsidP="007B1917">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DB5CBC">
              <w:rPr>
                <w:rFonts w:ascii="Arial" w:eastAsia="Times New Roman" w:hAnsi="Arial" w:cs="Arial"/>
                <w:sz w:val="24"/>
                <w:szCs w:val="24"/>
                <w:lang w:eastAsia="en-GB"/>
              </w:rPr>
              <w:t>19</w:t>
            </w:r>
            <w:r w:rsidR="0003696D" w:rsidRPr="00DB5CBC">
              <w:rPr>
                <w:rFonts w:ascii="Arial" w:eastAsia="Times New Roman" w:hAnsi="Arial" w:cs="Arial"/>
                <w:sz w:val="24"/>
                <w:szCs w:val="24"/>
                <w:lang w:eastAsia="en-GB"/>
              </w:rPr>
              <w:t xml:space="preserve"> March 2024</w:t>
            </w:r>
          </w:p>
        </w:tc>
      </w:tr>
      <w:tr w:rsidR="005B358B" w:rsidRPr="00D67C10" w14:paraId="1380732A" w14:textId="77777777" w:rsidTr="00DB5CBC">
        <w:trPr>
          <w:trHeight w:val="621"/>
        </w:trPr>
        <w:tc>
          <w:tcPr>
            <w:tcW w:w="2411" w:type="dxa"/>
          </w:tcPr>
          <w:p w14:paraId="7D1DCB51" w14:textId="77777777" w:rsidR="00D67C10" w:rsidRPr="00DB5CBC" w:rsidRDefault="00D67C10" w:rsidP="00D67C10">
            <w:pPr>
              <w:keepNext/>
              <w:overflowPunct w:val="0"/>
              <w:autoSpaceDE w:val="0"/>
              <w:autoSpaceDN w:val="0"/>
              <w:adjustRightInd w:val="0"/>
              <w:spacing w:after="0" w:line="256" w:lineRule="auto"/>
              <w:textAlignment w:val="baseline"/>
              <w:outlineLvl w:val="4"/>
              <w:rPr>
                <w:rFonts w:ascii="Arial" w:eastAsia="Times New Roman" w:hAnsi="Arial" w:cs="Arial"/>
                <w:b/>
                <w:sz w:val="24"/>
                <w:szCs w:val="24"/>
              </w:rPr>
            </w:pPr>
            <w:r w:rsidRPr="00DB5CBC">
              <w:rPr>
                <w:rFonts w:ascii="Arial" w:eastAsia="Times New Roman" w:hAnsi="Arial" w:cs="Arial"/>
                <w:b/>
                <w:sz w:val="24"/>
                <w:szCs w:val="24"/>
              </w:rPr>
              <w:t>Doctor</w:t>
            </w:r>
          </w:p>
          <w:p w14:paraId="7B0DD12B" w14:textId="77777777" w:rsidR="00D67C10" w:rsidRPr="00DB5CBC" w:rsidRDefault="00D67C10" w:rsidP="00D67C10">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tc>
        <w:tc>
          <w:tcPr>
            <w:tcW w:w="4252" w:type="dxa"/>
            <w:vAlign w:val="center"/>
          </w:tcPr>
          <w:p w14:paraId="5C1E4A71" w14:textId="2D9F5F6F" w:rsidR="00D67C10" w:rsidRPr="00185AAD" w:rsidRDefault="00D01E54" w:rsidP="00D67C10">
            <w:pPr>
              <w:overflowPunct w:val="0"/>
              <w:autoSpaceDE w:val="0"/>
              <w:autoSpaceDN w:val="0"/>
              <w:adjustRightInd w:val="0"/>
              <w:spacing w:after="0" w:line="256" w:lineRule="auto"/>
              <w:textAlignment w:val="baseline"/>
              <w:rPr>
                <w:rFonts w:ascii="Arial" w:eastAsia="Times New Roman" w:hAnsi="Arial" w:cs="Arial"/>
                <w:sz w:val="24"/>
                <w:szCs w:val="24"/>
              </w:rPr>
            </w:pPr>
            <w:r w:rsidRPr="00185AAD">
              <w:rPr>
                <w:rFonts w:ascii="Arial" w:eastAsia="Times New Roman" w:hAnsi="Arial" w:cs="Arial"/>
                <w:sz w:val="24"/>
                <w:szCs w:val="24"/>
              </w:rPr>
              <w:t xml:space="preserve">Dr. </w:t>
            </w:r>
            <w:r w:rsidR="00D67C10" w:rsidRPr="00185AAD">
              <w:rPr>
                <w:rFonts w:ascii="Arial" w:eastAsia="Times New Roman" w:hAnsi="Arial" w:cs="Arial"/>
                <w:sz w:val="24"/>
                <w:szCs w:val="24"/>
              </w:rPr>
              <w:t>Mary Ramsay</w:t>
            </w:r>
            <w:r w:rsidRPr="00185AAD">
              <w:rPr>
                <w:rFonts w:ascii="Arial" w:eastAsia="Times New Roman" w:hAnsi="Arial" w:cs="Arial"/>
                <w:sz w:val="24"/>
                <w:szCs w:val="24"/>
              </w:rPr>
              <w:t xml:space="preserve"> CBE</w:t>
            </w:r>
          </w:p>
          <w:p w14:paraId="494E2527" w14:textId="7EFA7EE9" w:rsidR="00D67C10" w:rsidRPr="00652BBE" w:rsidRDefault="00D01E54" w:rsidP="00D67C10">
            <w:pPr>
              <w:overflowPunct w:val="0"/>
              <w:autoSpaceDE w:val="0"/>
              <w:autoSpaceDN w:val="0"/>
              <w:adjustRightInd w:val="0"/>
              <w:spacing w:after="0" w:line="240" w:lineRule="auto"/>
              <w:textAlignment w:val="baseline"/>
              <w:rPr>
                <w:rFonts w:ascii="Arial" w:eastAsia="Times New Roman" w:hAnsi="Arial" w:cs="Arial"/>
                <w:bCs/>
              </w:rPr>
            </w:pPr>
            <w:r w:rsidRPr="00652BBE">
              <w:rPr>
                <w:rFonts w:ascii="Arial" w:eastAsia="Times New Roman" w:hAnsi="Arial" w:cs="Arial"/>
                <w:bCs/>
              </w:rPr>
              <w:t xml:space="preserve">Director of Public Health Programmes and </w:t>
            </w:r>
            <w:r w:rsidR="00D67C10" w:rsidRPr="00652BBE">
              <w:rPr>
                <w:rFonts w:ascii="Arial" w:eastAsia="Times New Roman" w:hAnsi="Arial" w:cs="Arial"/>
                <w:bCs/>
              </w:rPr>
              <w:t>Consultant Epidemiologist</w:t>
            </w:r>
            <w:r w:rsidR="00CC49E7" w:rsidRPr="00652BBE">
              <w:rPr>
                <w:rFonts w:ascii="Arial" w:eastAsia="Times New Roman" w:hAnsi="Arial" w:cs="Arial"/>
                <w:bCs/>
              </w:rPr>
              <w:t xml:space="preserve"> - </w:t>
            </w:r>
            <w:r w:rsidR="00D67C10" w:rsidRPr="00652BBE">
              <w:rPr>
                <w:rFonts w:ascii="Arial" w:eastAsia="Times New Roman" w:hAnsi="Arial" w:cs="Times New Roman"/>
              </w:rPr>
              <w:t>Immunisation and Vaccine Preventable Diseases Division, UKHSA</w:t>
            </w:r>
          </w:p>
        </w:tc>
        <w:tc>
          <w:tcPr>
            <w:tcW w:w="2835" w:type="dxa"/>
            <w:vAlign w:val="center"/>
          </w:tcPr>
          <w:p w14:paraId="55F42075" w14:textId="43CF8F70" w:rsidR="00D67C10" w:rsidRPr="00D67C10" w:rsidRDefault="00855AB9" w:rsidP="00D67C10">
            <w:pPr>
              <w:overflowPunct w:val="0"/>
              <w:autoSpaceDE w:val="0"/>
              <w:autoSpaceDN w:val="0"/>
              <w:adjustRightInd w:val="0"/>
              <w:spacing w:after="0" w:line="240" w:lineRule="auto"/>
              <w:textAlignment w:val="baseline"/>
              <w:rPr>
                <w:rFonts w:ascii="Arial" w:eastAsia="Times New Roman" w:hAnsi="Arial" w:cs="Arial"/>
                <w:iCs/>
                <w:lang w:eastAsia="en-GB"/>
              </w:rPr>
            </w:pPr>
            <w:r>
              <w:rPr>
                <w:rFonts w:ascii="Arial" w:hAnsi="Arial" w:cs="Arial"/>
                <w:iCs/>
                <w:noProof/>
              </w:rPr>
              <w:drawing>
                <wp:inline distT="0" distB="0" distL="0" distR="0" wp14:anchorId="0CBE9E39" wp14:editId="47191BEE">
                  <wp:extent cx="1901070" cy="73338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8073" cy="751514"/>
                          </a:xfrm>
                          <a:prstGeom prst="rect">
                            <a:avLst/>
                          </a:prstGeom>
                          <a:noFill/>
                          <a:ln>
                            <a:noFill/>
                          </a:ln>
                        </pic:spPr>
                      </pic:pic>
                    </a:graphicData>
                  </a:graphic>
                </wp:inline>
              </w:drawing>
            </w:r>
            <w:r>
              <w:rPr>
                <w:rFonts w:ascii="Calibri" w:hAnsi="Calibri" w:cs="Calibri"/>
                <w:color w:val="000000"/>
                <w:shd w:val="clear" w:color="auto" w:fill="FFFFFF"/>
              </w:rPr>
              <w:br/>
            </w:r>
          </w:p>
        </w:tc>
        <w:tc>
          <w:tcPr>
            <w:tcW w:w="1843" w:type="dxa"/>
            <w:vAlign w:val="center"/>
          </w:tcPr>
          <w:p w14:paraId="118E19CC" w14:textId="7431EB53" w:rsidR="00D67C10" w:rsidRPr="00DB5CBC" w:rsidRDefault="00B51831" w:rsidP="007B1917">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DB5CBC">
              <w:rPr>
                <w:rFonts w:ascii="Arial" w:eastAsia="Times New Roman" w:hAnsi="Arial" w:cs="Arial"/>
                <w:sz w:val="24"/>
                <w:szCs w:val="24"/>
                <w:lang w:eastAsia="en-GB"/>
              </w:rPr>
              <w:t>19</w:t>
            </w:r>
            <w:r w:rsidR="0003696D" w:rsidRPr="00DB5CBC">
              <w:rPr>
                <w:rFonts w:ascii="Arial" w:eastAsia="Times New Roman" w:hAnsi="Arial" w:cs="Arial"/>
                <w:sz w:val="24"/>
                <w:szCs w:val="24"/>
                <w:lang w:eastAsia="en-GB"/>
              </w:rPr>
              <w:t xml:space="preserve"> March 2024</w:t>
            </w:r>
          </w:p>
        </w:tc>
      </w:tr>
      <w:tr w:rsidR="005B358B" w:rsidRPr="00D67C10" w14:paraId="5D5EBA72" w14:textId="77777777" w:rsidTr="00DB5CBC">
        <w:trPr>
          <w:trHeight w:val="621"/>
        </w:trPr>
        <w:tc>
          <w:tcPr>
            <w:tcW w:w="2411" w:type="dxa"/>
          </w:tcPr>
          <w:p w14:paraId="41CED3BF" w14:textId="77777777" w:rsidR="00D67C10" w:rsidRPr="00DB5CBC" w:rsidRDefault="00D67C10" w:rsidP="00D67C10">
            <w:pPr>
              <w:keepNext/>
              <w:overflowPunct w:val="0"/>
              <w:autoSpaceDE w:val="0"/>
              <w:autoSpaceDN w:val="0"/>
              <w:adjustRightInd w:val="0"/>
              <w:spacing w:after="0" w:line="256" w:lineRule="auto"/>
              <w:textAlignment w:val="baseline"/>
              <w:outlineLvl w:val="4"/>
              <w:rPr>
                <w:rFonts w:ascii="Arial" w:eastAsia="Times New Roman" w:hAnsi="Arial" w:cs="Arial"/>
                <w:b/>
                <w:sz w:val="24"/>
                <w:szCs w:val="24"/>
              </w:rPr>
            </w:pPr>
            <w:r w:rsidRPr="00DB5CBC">
              <w:rPr>
                <w:rFonts w:ascii="Arial" w:eastAsia="Times New Roman" w:hAnsi="Arial" w:cs="Arial"/>
                <w:b/>
                <w:sz w:val="24"/>
                <w:szCs w:val="24"/>
              </w:rPr>
              <w:t>Registered Nurse</w:t>
            </w:r>
          </w:p>
          <w:p w14:paraId="369E16C9" w14:textId="77777777" w:rsidR="00D67C10" w:rsidRPr="00DB5CBC" w:rsidRDefault="00D67C10" w:rsidP="00D67C10">
            <w:pPr>
              <w:keepNext/>
              <w:overflowPunct w:val="0"/>
              <w:autoSpaceDE w:val="0"/>
              <w:autoSpaceDN w:val="0"/>
              <w:adjustRightInd w:val="0"/>
              <w:spacing w:after="0" w:line="240" w:lineRule="auto"/>
              <w:textAlignment w:val="baseline"/>
              <w:outlineLvl w:val="4"/>
              <w:rPr>
                <w:rFonts w:ascii="Times New Roman" w:eastAsia="Times New Roman" w:hAnsi="Times New Roman" w:cs="Times New Roman"/>
                <w:b/>
                <w:i/>
                <w:sz w:val="24"/>
                <w:szCs w:val="24"/>
                <w:lang w:eastAsia="en-GB"/>
              </w:rPr>
            </w:pPr>
            <w:r w:rsidRPr="00DB5CBC">
              <w:rPr>
                <w:rFonts w:ascii="Arial" w:eastAsia="Times New Roman" w:hAnsi="Arial" w:cs="Times New Roman"/>
                <w:sz w:val="24"/>
                <w:szCs w:val="24"/>
                <w:lang w:eastAsia="en-GB"/>
              </w:rPr>
              <w:t>(Chair of Expert Panel)</w:t>
            </w:r>
          </w:p>
        </w:tc>
        <w:tc>
          <w:tcPr>
            <w:tcW w:w="4252" w:type="dxa"/>
            <w:vAlign w:val="center"/>
          </w:tcPr>
          <w:p w14:paraId="60F9008D" w14:textId="77777777" w:rsidR="007A05D7" w:rsidRPr="00185AAD" w:rsidRDefault="002206ED" w:rsidP="00D67C10">
            <w:pPr>
              <w:autoSpaceDN w:val="0"/>
              <w:spacing w:after="0" w:line="240" w:lineRule="auto"/>
              <w:textAlignment w:val="baseline"/>
              <w:rPr>
                <w:rFonts w:ascii="Arial" w:eastAsia="Times New Roman" w:hAnsi="Arial" w:cs="Arial"/>
                <w:sz w:val="24"/>
                <w:szCs w:val="24"/>
                <w:lang w:eastAsia="en-GB"/>
              </w:rPr>
            </w:pPr>
            <w:r w:rsidRPr="00185AAD">
              <w:rPr>
                <w:rFonts w:ascii="Arial" w:eastAsia="Times New Roman" w:hAnsi="Arial" w:cs="Arial"/>
                <w:sz w:val="24"/>
                <w:szCs w:val="24"/>
                <w:lang w:eastAsia="en-GB"/>
              </w:rPr>
              <w:t>David Green</w:t>
            </w:r>
          </w:p>
          <w:p w14:paraId="18AFB330" w14:textId="3BD571AD" w:rsidR="00D67C10" w:rsidRPr="00652BBE" w:rsidRDefault="007A05D7" w:rsidP="006E070A">
            <w:pPr>
              <w:autoSpaceDN w:val="0"/>
              <w:spacing w:after="0" w:line="240" w:lineRule="auto"/>
              <w:textAlignment w:val="baseline"/>
              <w:rPr>
                <w:rFonts w:ascii="Arial" w:eastAsia="Calibri" w:hAnsi="Arial" w:cs="Arial"/>
                <w:lang w:eastAsia="en-GB"/>
              </w:rPr>
            </w:pPr>
            <w:r w:rsidRPr="00652BBE">
              <w:rPr>
                <w:rFonts w:ascii="Arial" w:eastAsia="Times New Roman" w:hAnsi="Arial" w:cs="Arial"/>
                <w:lang w:eastAsia="en-GB"/>
              </w:rPr>
              <w:t>Nurse Consultant</w:t>
            </w:r>
            <w:r w:rsidR="006E070A" w:rsidRPr="00652BBE">
              <w:rPr>
                <w:rFonts w:ascii="Arial" w:eastAsia="Calibri" w:hAnsi="Arial" w:cs="Arial"/>
                <w:lang w:eastAsia="en-GB"/>
              </w:rPr>
              <w:t xml:space="preserve"> </w:t>
            </w:r>
            <w:r w:rsidR="009E3101" w:rsidRPr="00652BBE">
              <w:rPr>
                <w:rFonts w:ascii="Arial" w:eastAsia="Calibri" w:hAnsi="Arial" w:cs="Arial"/>
                <w:lang w:eastAsia="en-GB"/>
              </w:rPr>
              <w:t>for Immunisation</w:t>
            </w:r>
            <w:r w:rsidR="00D07DDA" w:rsidRPr="00652BBE">
              <w:rPr>
                <w:rFonts w:ascii="Arial" w:eastAsia="Calibri" w:hAnsi="Arial" w:cs="Arial"/>
                <w:lang w:eastAsia="en-GB"/>
              </w:rPr>
              <w:t xml:space="preserve">, </w:t>
            </w:r>
            <w:r w:rsidR="00D67C10" w:rsidRPr="00652BBE">
              <w:rPr>
                <w:rFonts w:ascii="Arial" w:eastAsia="Calibri" w:hAnsi="Arial" w:cs="Arial"/>
                <w:lang w:eastAsia="en-GB"/>
              </w:rPr>
              <w:t xml:space="preserve">Immunisation </w:t>
            </w:r>
            <w:r w:rsidR="00D67C10" w:rsidRPr="00652BBE">
              <w:rPr>
                <w:rFonts w:ascii="Arial" w:eastAsia="Times New Roman" w:hAnsi="Arial" w:cs="Times New Roman"/>
                <w:lang w:eastAsia="en-GB"/>
              </w:rPr>
              <w:t xml:space="preserve">and Vaccine Preventable Diseases Division, </w:t>
            </w:r>
            <w:r w:rsidR="00D67C10" w:rsidRPr="00652BBE">
              <w:rPr>
                <w:rFonts w:ascii="Arial" w:eastAsia="Calibri" w:hAnsi="Arial" w:cs="Arial"/>
                <w:lang w:eastAsia="en-GB"/>
              </w:rPr>
              <w:t>UKHSA</w:t>
            </w:r>
            <w:r w:rsidR="00D67C10" w:rsidRPr="00652BBE" w:rsidDel="00110BE2">
              <w:rPr>
                <w:rFonts w:ascii="Arial" w:eastAsia="Times New Roman" w:hAnsi="Arial" w:cs="Arial"/>
                <w:lang w:eastAsia="en-GB"/>
              </w:rPr>
              <w:t xml:space="preserve"> </w:t>
            </w:r>
          </w:p>
        </w:tc>
        <w:tc>
          <w:tcPr>
            <w:tcW w:w="2835" w:type="dxa"/>
            <w:vAlign w:val="center"/>
          </w:tcPr>
          <w:p w14:paraId="2779F38F" w14:textId="28D6E0E1" w:rsidR="00D67C10" w:rsidRPr="00D67C10" w:rsidRDefault="00CE25B9" w:rsidP="00D67C10">
            <w:pPr>
              <w:overflowPunct w:val="0"/>
              <w:autoSpaceDE w:val="0"/>
              <w:autoSpaceDN w:val="0"/>
              <w:adjustRightInd w:val="0"/>
              <w:spacing w:after="0" w:line="240" w:lineRule="auto"/>
              <w:textAlignment w:val="baseline"/>
              <w:rPr>
                <w:rFonts w:ascii="Arial" w:eastAsia="Times New Roman" w:hAnsi="Arial" w:cs="Arial"/>
                <w:iCs/>
                <w:lang w:eastAsia="en-GB"/>
              </w:rPr>
            </w:pPr>
            <w:r>
              <w:rPr>
                <w:rFonts w:ascii="Arial" w:hAnsi="Arial" w:cs="Arial"/>
                <w:iCs/>
                <w:noProof/>
              </w:rPr>
              <w:drawing>
                <wp:inline distT="0" distB="0" distL="0" distR="0" wp14:anchorId="567DECB5" wp14:editId="566AD452">
                  <wp:extent cx="1704975" cy="59047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8151" cy="595037"/>
                          </a:xfrm>
                          <a:prstGeom prst="rect">
                            <a:avLst/>
                          </a:prstGeom>
                          <a:noFill/>
                          <a:ln>
                            <a:noFill/>
                          </a:ln>
                        </pic:spPr>
                      </pic:pic>
                    </a:graphicData>
                  </a:graphic>
                </wp:inline>
              </w:drawing>
            </w:r>
            <w:r>
              <w:rPr>
                <w:rFonts w:ascii="Calibri" w:hAnsi="Calibri" w:cs="Calibri"/>
                <w:color w:val="000000"/>
                <w:shd w:val="clear" w:color="auto" w:fill="FFFFFF"/>
              </w:rPr>
              <w:br/>
            </w:r>
          </w:p>
        </w:tc>
        <w:tc>
          <w:tcPr>
            <w:tcW w:w="1843" w:type="dxa"/>
            <w:vAlign w:val="center"/>
          </w:tcPr>
          <w:p w14:paraId="0C81747E" w14:textId="6F8BD647" w:rsidR="00D67C10" w:rsidRPr="00DB5CBC" w:rsidRDefault="00B51831" w:rsidP="007B1917">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DB5CBC">
              <w:rPr>
                <w:rFonts w:ascii="Arial" w:eastAsia="Times New Roman" w:hAnsi="Arial" w:cs="Arial"/>
                <w:sz w:val="24"/>
                <w:szCs w:val="24"/>
                <w:lang w:eastAsia="en-GB"/>
              </w:rPr>
              <w:t>19</w:t>
            </w:r>
            <w:r w:rsidR="0003696D" w:rsidRPr="00DB5CBC">
              <w:rPr>
                <w:rFonts w:ascii="Arial" w:eastAsia="Times New Roman" w:hAnsi="Arial" w:cs="Arial"/>
                <w:sz w:val="24"/>
                <w:szCs w:val="24"/>
                <w:lang w:eastAsia="en-GB"/>
              </w:rPr>
              <w:t xml:space="preserve"> March 2024</w:t>
            </w:r>
          </w:p>
        </w:tc>
      </w:tr>
    </w:tbl>
    <w:p w14:paraId="16239BDB" w14:textId="53197392" w:rsidR="00D67C10" w:rsidRPr="00D67C10" w:rsidRDefault="00D67C10" w:rsidP="00D67C10">
      <w:pPr>
        <w:overflowPunct w:val="0"/>
        <w:autoSpaceDE w:val="0"/>
        <w:autoSpaceDN w:val="0"/>
        <w:adjustRightInd w:val="0"/>
        <w:spacing w:before="200" w:after="240" w:line="240" w:lineRule="auto"/>
        <w:textAlignment w:val="baseline"/>
        <w:rPr>
          <w:rFonts w:ascii="Arial" w:eastAsia="Times New Roman" w:hAnsi="Arial" w:cs="Arial"/>
          <w:sz w:val="24"/>
          <w:szCs w:val="24"/>
          <w:lang w:eastAsia="en-GB"/>
        </w:rPr>
      </w:pPr>
      <w:r w:rsidRPr="00D67C10">
        <w:rPr>
          <w:rFonts w:ascii="Arial" w:eastAsia="Times New Roman" w:hAnsi="Arial" w:cs="Arial"/>
          <w:sz w:val="24"/>
          <w:szCs w:val="24"/>
          <w:lang w:eastAsia="en-GB"/>
        </w:rPr>
        <w:t>In addition to the signatories above</w:t>
      </w:r>
      <w:r w:rsidR="00786415">
        <w:rPr>
          <w:rFonts w:ascii="Arial" w:eastAsia="Times New Roman" w:hAnsi="Arial" w:cs="Arial"/>
          <w:sz w:val="24"/>
          <w:szCs w:val="24"/>
          <w:lang w:eastAsia="en-GB"/>
        </w:rPr>
        <w:t xml:space="preserve">, </w:t>
      </w:r>
      <w:r w:rsidRPr="00D67C10">
        <w:rPr>
          <w:rFonts w:ascii="Arial" w:eastAsia="Times New Roman" w:hAnsi="Arial" w:cs="Arial"/>
          <w:sz w:val="24"/>
          <w:szCs w:val="24"/>
          <w:lang w:eastAsia="en-GB"/>
        </w:rPr>
        <w:t>the working group included:</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938"/>
      </w:tblGrid>
      <w:tr w:rsidR="005B358B" w:rsidRPr="00A11220" w14:paraId="293FC1DA" w14:textId="77777777" w:rsidTr="00422F02">
        <w:trPr>
          <w:trHeight w:val="626"/>
        </w:trPr>
        <w:tc>
          <w:tcPr>
            <w:tcW w:w="2552" w:type="dxa"/>
            <w:vAlign w:val="center"/>
          </w:tcPr>
          <w:p w14:paraId="6F1EDE5F" w14:textId="77777777" w:rsidR="00D67C10" w:rsidRPr="00A11220" w:rsidRDefault="00D67C10" w:rsidP="00D67C10">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A11220">
              <w:rPr>
                <w:rFonts w:ascii="Arial" w:eastAsia="Times New Roman" w:hAnsi="Arial" w:cs="Arial"/>
                <w:b/>
                <w:lang w:eastAsia="en-GB"/>
              </w:rPr>
              <w:t>Name</w:t>
            </w:r>
          </w:p>
        </w:tc>
        <w:tc>
          <w:tcPr>
            <w:tcW w:w="7938" w:type="dxa"/>
            <w:vAlign w:val="center"/>
          </w:tcPr>
          <w:p w14:paraId="0E45DD19" w14:textId="77777777" w:rsidR="00D67C10" w:rsidRPr="00A11220" w:rsidRDefault="00D67C10" w:rsidP="00D67C10">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A11220">
              <w:rPr>
                <w:rFonts w:ascii="Arial" w:eastAsia="Times New Roman" w:hAnsi="Arial" w:cs="Arial"/>
                <w:b/>
                <w:lang w:eastAsia="en-GB"/>
              </w:rPr>
              <w:t>Designation</w:t>
            </w:r>
          </w:p>
        </w:tc>
      </w:tr>
      <w:tr w:rsidR="00C34445" w:rsidRPr="00A11220" w14:paraId="649A3CEC" w14:textId="77777777" w:rsidTr="00185AAD">
        <w:trPr>
          <w:trHeight w:val="626"/>
        </w:trPr>
        <w:tc>
          <w:tcPr>
            <w:tcW w:w="2552" w:type="dxa"/>
          </w:tcPr>
          <w:p w14:paraId="700F85AC" w14:textId="5F22B08A" w:rsidR="00C34445" w:rsidRPr="00080334" w:rsidRDefault="00C34445" w:rsidP="00080334">
            <w:pPr>
              <w:autoSpaceDE w:val="0"/>
              <w:autoSpaceDN w:val="0"/>
              <w:adjustRightInd w:val="0"/>
              <w:spacing w:before="120" w:after="60" w:line="240" w:lineRule="auto"/>
              <w:rPr>
                <w:rFonts w:ascii="Arial" w:eastAsia="Times New Roman" w:hAnsi="Arial" w:cs="Arial"/>
                <w:color w:val="000000"/>
                <w:sz w:val="24"/>
                <w:szCs w:val="24"/>
                <w:lang w:eastAsia="en-GB"/>
              </w:rPr>
            </w:pPr>
            <w:r w:rsidRPr="00080334">
              <w:rPr>
                <w:rFonts w:ascii="Arial" w:hAnsi="Arial" w:cs="Arial"/>
                <w:sz w:val="24"/>
                <w:szCs w:val="24"/>
              </w:rPr>
              <w:t>Alex Allen</w:t>
            </w:r>
          </w:p>
        </w:tc>
        <w:tc>
          <w:tcPr>
            <w:tcW w:w="7938" w:type="dxa"/>
          </w:tcPr>
          <w:p w14:paraId="1E880E53" w14:textId="50DB7B45" w:rsidR="00C34445" w:rsidRPr="00185AAD" w:rsidRDefault="00C34445" w:rsidP="00C34445">
            <w:pPr>
              <w:autoSpaceDE w:val="0"/>
              <w:autoSpaceDN w:val="0"/>
              <w:adjustRightInd w:val="0"/>
              <w:spacing w:before="60" w:after="60" w:line="240" w:lineRule="auto"/>
              <w:rPr>
                <w:rFonts w:ascii="Arial" w:eastAsia="Times New Roman" w:hAnsi="Arial" w:cs="Arial"/>
                <w:color w:val="000000"/>
                <w:sz w:val="24"/>
                <w:szCs w:val="24"/>
                <w:lang w:eastAsia="en-GB"/>
              </w:rPr>
            </w:pPr>
            <w:r w:rsidRPr="004B1D38">
              <w:rPr>
                <w:rFonts w:ascii="Arial" w:hAnsi="Arial" w:cs="Arial"/>
                <w:sz w:val="24"/>
                <w:szCs w:val="24"/>
              </w:rPr>
              <w:t xml:space="preserve">Consultant Epidemiologist, Immunisation and Vaccine Preventable Diseases Division, UKHSA </w:t>
            </w:r>
          </w:p>
        </w:tc>
      </w:tr>
      <w:tr w:rsidR="00C34445" w:rsidRPr="00A11220" w14:paraId="5E6C73AB" w14:textId="77777777" w:rsidTr="00422F02">
        <w:trPr>
          <w:trHeight w:val="626"/>
        </w:trPr>
        <w:tc>
          <w:tcPr>
            <w:tcW w:w="2552" w:type="dxa"/>
            <w:vAlign w:val="center"/>
          </w:tcPr>
          <w:p w14:paraId="58D6E522" w14:textId="3F822AB8" w:rsidR="00C34445" w:rsidRPr="00080334" w:rsidRDefault="00C34445" w:rsidP="00C34445">
            <w:pPr>
              <w:autoSpaceDE w:val="0"/>
              <w:autoSpaceDN w:val="0"/>
              <w:adjustRightInd w:val="0"/>
              <w:spacing w:before="60" w:after="60" w:line="240" w:lineRule="auto"/>
              <w:rPr>
                <w:rFonts w:ascii="Arial" w:eastAsia="Times New Roman" w:hAnsi="Arial" w:cs="Arial"/>
                <w:color w:val="000000"/>
                <w:sz w:val="24"/>
                <w:szCs w:val="24"/>
                <w:lang w:eastAsia="en-GB"/>
              </w:rPr>
            </w:pPr>
            <w:r w:rsidRPr="00080334">
              <w:rPr>
                <w:rFonts w:ascii="Arial" w:eastAsia="Times New Roman" w:hAnsi="Arial" w:cs="Arial"/>
                <w:color w:val="000000"/>
                <w:sz w:val="24"/>
                <w:szCs w:val="24"/>
                <w:lang w:eastAsia="en-GB"/>
              </w:rPr>
              <w:t>Jane Devenish</w:t>
            </w:r>
          </w:p>
        </w:tc>
        <w:tc>
          <w:tcPr>
            <w:tcW w:w="7938" w:type="dxa"/>
            <w:vAlign w:val="center"/>
          </w:tcPr>
          <w:p w14:paraId="47212A9C" w14:textId="5B267C63" w:rsidR="00C34445" w:rsidRPr="00185AAD" w:rsidRDefault="00C34445" w:rsidP="00C34445">
            <w:pPr>
              <w:autoSpaceDE w:val="0"/>
              <w:autoSpaceDN w:val="0"/>
              <w:adjustRightInd w:val="0"/>
              <w:spacing w:before="60" w:after="60" w:line="240" w:lineRule="auto"/>
              <w:rPr>
                <w:rFonts w:ascii="Arial" w:eastAsia="Times New Roman" w:hAnsi="Arial" w:cs="Arial"/>
                <w:color w:val="000000"/>
                <w:sz w:val="24"/>
                <w:szCs w:val="24"/>
                <w:lang w:eastAsia="en-GB"/>
              </w:rPr>
            </w:pPr>
            <w:r w:rsidRPr="00185AAD">
              <w:rPr>
                <w:rFonts w:ascii="Arial" w:eastAsia="Times New Roman" w:hAnsi="Arial" w:cs="Arial"/>
                <w:color w:val="000000"/>
                <w:sz w:val="24"/>
                <w:szCs w:val="24"/>
                <w:lang w:eastAsia="en-GB"/>
              </w:rPr>
              <w:t>Head of</w:t>
            </w:r>
            <w:r w:rsidR="00D038A1">
              <w:rPr>
                <w:rFonts w:ascii="Arial" w:eastAsia="Times New Roman" w:hAnsi="Arial" w:cs="Arial"/>
                <w:color w:val="000000"/>
                <w:sz w:val="24"/>
                <w:szCs w:val="24"/>
                <w:lang w:eastAsia="en-GB"/>
              </w:rPr>
              <w:t xml:space="preserve"> Implementation – adult vaccinations</w:t>
            </w:r>
            <w:r w:rsidRPr="00185AAD">
              <w:rPr>
                <w:rFonts w:ascii="Arial" w:eastAsia="Times New Roman" w:hAnsi="Arial" w:cs="Arial"/>
                <w:color w:val="000000"/>
                <w:sz w:val="24"/>
                <w:szCs w:val="24"/>
                <w:lang w:eastAsia="en-GB"/>
              </w:rPr>
              <w:t xml:space="preserve">, NHSE </w:t>
            </w:r>
          </w:p>
        </w:tc>
      </w:tr>
      <w:tr w:rsidR="002E1AA2" w:rsidRPr="00A11220" w14:paraId="67E4A28B" w14:textId="77777777" w:rsidTr="00422F02">
        <w:trPr>
          <w:trHeight w:val="626"/>
        </w:trPr>
        <w:tc>
          <w:tcPr>
            <w:tcW w:w="2552" w:type="dxa"/>
            <w:vAlign w:val="center"/>
          </w:tcPr>
          <w:p w14:paraId="5029A77B" w14:textId="2F0ECB52" w:rsidR="002E1AA2" w:rsidRPr="00080334" w:rsidRDefault="002E1AA2" w:rsidP="00C34445">
            <w:pPr>
              <w:autoSpaceDE w:val="0"/>
              <w:autoSpaceDN w:val="0"/>
              <w:adjustRightInd w:val="0"/>
              <w:spacing w:before="60" w:after="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Naveen Dosanjh</w:t>
            </w:r>
          </w:p>
        </w:tc>
        <w:tc>
          <w:tcPr>
            <w:tcW w:w="7938" w:type="dxa"/>
            <w:vAlign w:val="center"/>
          </w:tcPr>
          <w:p w14:paraId="690B0C52" w14:textId="3802EE54" w:rsidR="002E1AA2" w:rsidRDefault="002E1AA2" w:rsidP="00C34445">
            <w:pPr>
              <w:overflowPunct w:val="0"/>
              <w:autoSpaceDE w:val="0"/>
              <w:autoSpaceDN w:val="0"/>
              <w:adjustRightInd w:val="0"/>
              <w:spacing w:before="60" w:after="6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Senior Clinical Advisor- Medicines and Pharmacy (Vaccinations), NHSE</w:t>
            </w:r>
          </w:p>
        </w:tc>
      </w:tr>
      <w:tr w:rsidR="00C34445" w:rsidRPr="00A11220" w14:paraId="57622F37" w14:textId="77777777" w:rsidTr="00422F02">
        <w:trPr>
          <w:trHeight w:val="626"/>
        </w:trPr>
        <w:tc>
          <w:tcPr>
            <w:tcW w:w="2552" w:type="dxa"/>
            <w:vAlign w:val="center"/>
          </w:tcPr>
          <w:p w14:paraId="18FD133E" w14:textId="77777777" w:rsidR="00C34445" w:rsidRPr="00080334" w:rsidRDefault="00C34445" w:rsidP="00C34445">
            <w:pPr>
              <w:autoSpaceDE w:val="0"/>
              <w:autoSpaceDN w:val="0"/>
              <w:adjustRightInd w:val="0"/>
              <w:spacing w:before="60" w:after="60" w:line="240" w:lineRule="auto"/>
              <w:rPr>
                <w:rFonts w:ascii="Arial" w:eastAsia="Times New Roman" w:hAnsi="Arial" w:cs="Arial"/>
                <w:color w:val="000000"/>
                <w:sz w:val="24"/>
                <w:szCs w:val="24"/>
                <w:lang w:eastAsia="en-GB"/>
              </w:rPr>
            </w:pPr>
            <w:bookmarkStart w:id="3" w:name="_Hlk78800884"/>
            <w:r w:rsidRPr="00080334">
              <w:rPr>
                <w:rFonts w:ascii="Arial" w:eastAsia="Times New Roman" w:hAnsi="Arial" w:cs="Arial"/>
                <w:color w:val="000000"/>
                <w:sz w:val="24"/>
                <w:szCs w:val="24"/>
                <w:lang w:eastAsia="en-GB"/>
              </w:rPr>
              <w:t>Jane Freeguard</w:t>
            </w:r>
          </w:p>
        </w:tc>
        <w:tc>
          <w:tcPr>
            <w:tcW w:w="7938" w:type="dxa"/>
            <w:vAlign w:val="center"/>
          </w:tcPr>
          <w:p w14:paraId="3FD7DDBB" w14:textId="700AC5DB" w:rsidR="00C34445" w:rsidRPr="00185AAD" w:rsidRDefault="00B27FB1" w:rsidP="00C34445">
            <w:pPr>
              <w:overflowPunct w:val="0"/>
              <w:autoSpaceDE w:val="0"/>
              <w:autoSpaceDN w:val="0"/>
              <w:adjustRightInd w:val="0"/>
              <w:spacing w:before="60" w:after="60" w:line="240" w:lineRule="auto"/>
              <w:textAlignment w:val="baseline"/>
              <w:rPr>
                <w:rFonts w:ascii="Arial" w:eastAsia="Times New Roman" w:hAnsi="Arial" w:cs="Times New Roman"/>
                <w:color w:val="000000"/>
                <w:sz w:val="24"/>
                <w:szCs w:val="24"/>
                <w:lang w:eastAsia="en-GB"/>
              </w:rPr>
            </w:pPr>
            <w:r>
              <w:rPr>
                <w:rFonts w:ascii="Arial" w:eastAsia="Times New Roman" w:hAnsi="Arial" w:cs="Arial"/>
                <w:sz w:val="24"/>
                <w:szCs w:val="24"/>
                <w:lang w:eastAsia="en-GB"/>
              </w:rPr>
              <w:t xml:space="preserve">Deputy </w:t>
            </w:r>
            <w:r w:rsidR="00C34445" w:rsidRPr="00185AAD">
              <w:rPr>
                <w:rFonts w:ascii="Arial" w:eastAsia="Times New Roman" w:hAnsi="Arial" w:cs="Arial"/>
                <w:sz w:val="24"/>
                <w:szCs w:val="24"/>
                <w:lang w:eastAsia="en-GB"/>
              </w:rPr>
              <w:t>Director</w:t>
            </w:r>
            <w:r w:rsidR="00C34445" w:rsidRPr="00185AAD">
              <w:rPr>
                <w:rFonts w:ascii="Arial" w:eastAsia="Times New Roman" w:hAnsi="Arial" w:cs="Times New Roman"/>
                <w:color w:val="000000"/>
                <w:sz w:val="24"/>
                <w:szCs w:val="24"/>
                <w:lang w:eastAsia="en-GB"/>
              </w:rPr>
              <w:t xml:space="preserve"> of </w:t>
            </w:r>
            <w:r>
              <w:rPr>
                <w:rFonts w:ascii="Arial" w:eastAsia="Times New Roman" w:hAnsi="Arial" w:cs="Times New Roman"/>
                <w:color w:val="000000"/>
                <w:sz w:val="24"/>
                <w:szCs w:val="24"/>
                <w:lang w:eastAsia="en-GB"/>
              </w:rPr>
              <w:t>Vaccination</w:t>
            </w:r>
            <w:r w:rsidR="00283258">
              <w:rPr>
                <w:rFonts w:ascii="Arial" w:eastAsia="Times New Roman" w:hAnsi="Arial" w:cs="Times New Roman"/>
                <w:color w:val="000000"/>
                <w:sz w:val="24"/>
                <w:szCs w:val="24"/>
                <w:lang w:eastAsia="en-GB"/>
              </w:rPr>
              <w:t xml:space="preserve"> – Medicines and Pharmacy, NHSE</w:t>
            </w:r>
          </w:p>
        </w:tc>
      </w:tr>
      <w:tr w:rsidR="00C34445" w:rsidRPr="00A11220" w14:paraId="48ACC111" w14:textId="77777777" w:rsidTr="00422F02">
        <w:trPr>
          <w:trHeight w:val="626"/>
        </w:trPr>
        <w:tc>
          <w:tcPr>
            <w:tcW w:w="2552" w:type="dxa"/>
            <w:vAlign w:val="center"/>
          </w:tcPr>
          <w:p w14:paraId="3BAA7BF3" w14:textId="19075BF1" w:rsidR="00C34445" w:rsidRPr="00080334" w:rsidRDefault="00C34445" w:rsidP="00C34445">
            <w:pPr>
              <w:autoSpaceDE w:val="0"/>
              <w:autoSpaceDN w:val="0"/>
              <w:adjustRightInd w:val="0"/>
              <w:spacing w:before="60" w:after="60" w:line="240" w:lineRule="auto"/>
              <w:rPr>
                <w:rFonts w:ascii="Arial" w:eastAsia="Times New Roman" w:hAnsi="Arial" w:cs="Arial"/>
                <w:sz w:val="24"/>
                <w:szCs w:val="24"/>
                <w:lang w:eastAsia="en-GB"/>
              </w:rPr>
            </w:pPr>
            <w:r w:rsidRPr="00080334">
              <w:rPr>
                <w:rFonts w:ascii="Arial" w:eastAsia="Times New Roman" w:hAnsi="Arial" w:cs="Arial"/>
                <w:color w:val="000000"/>
                <w:sz w:val="24"/>
                <w:szCs w:val="24"/>
                <w:lang w:eastAsia="en-GB"/>
              </w:rPr>
              <w:t>Jo Jenkins</w:t>
            </w:r>
          </w:p>
        </w:tc>
        <w:tc>
          <w:tcPr>
            <w:tcW w:w="7938" w:type="dxa"/>
            <w:vAlign w:val="center"/>
          </w:tcPr>
          <w:p w14:paraId="16620028" w14:textId="127399DC" w:rsidR="00C34445" w:rsidRPr="00185AAD" w:rsidRDefault="00C34445" w:rsidP="00C34445">
            <w:pPr>
              <w:overflowPunct w:val="0"/>
              <w:autoSpaceDE w:val="0"/>
              <w:autoSpaceDN w:val="0"/>
              <w:adjustRightInd w:val="0"/>
              <w:spacing w:before="60" w:after="60" w:line="240" w:lineRule="auto"/>
              <w:textAlignment w:val="baseline"/>
              <w:rPr>
                <w:rFonts w:ascii="Arial" w:eastAsia="Times New Roman" w:hAnsi="Arial" w:cs="Times New Roman"/>
                <w:sz w:val="24"/>
                <w:szCs w:val="24"/>
                <w:lang w:eastAsia="en-GB"/>
              </w:rPr>
            </w:pPr>
            <w:r w:rsidRPr="00185AAD">
              <w:rPr>
                <w:rFonts w:ascii="Arial" w:eastAsia="Times New Roman" w:hAnsi="Arial" w:cs="Arial"/>
                <w:color w:val="000000"/>
                <w:sz w:val="24"/>
                <w:szCs w:val="24"/>
                <w:lang w:eastAsia="en-GB"/>
              </w:rPr>
              <w:t>Lead Pharmacist Patient Group Directions and Medicines Mechanisms, NHS Specialist Pharmacy Service</w:t>
            </w:r>
          </w:p>
        </w:tc>
      </w:tr>
      <w:tr w:rsidR="00C34445" w:rsidRPr="00A11220" w14:paraId="4482750B" w14:textId="77777777" w:rsidTr="00422F02">
        <w:trPr>
          <w:trHeight w:val="626"/>
        </w:trPr>
        <w:tc>
          <w:tcPr>
            <w:tcW w:w="2552" w:type="dxa"/>
            <w:vAlign w:val="center"/>
          </w:tcPr>
          <w:p w14:paraId="2951679E" w14:textId="0676CC33" w:rsidR="00C34445" w:rsidRPr="00080334" w:rsidRDefault="00C34445" w:rsidP="00C34445">
            <w:pPr>
              <w:autoSpaceDE w:val="0"/>
              <w:autoSpaceDN w:val="0"/>
              <w:adjustRightInd w:val="0"/>
              <w:spacing w:before="60" w:after="60" w:line="240" w:lineRule="auto"/>
              <w:rPr>
                <w:rFonts w:ascii="Arial" w:eastAsia="Times New Roman" w:hAnsi="Arial" w:cs="Arial"/>
                <w:color w:val="000000"/>
                <w:sz w:val="24"/>
                <w:szCs w:val="24"/>
                <w:lang w:eastAsia="en-GB"/>
              </w:rPr>
            </w:pPr>
            <w:r w:rsidRPr="00080334">
              <w:rPr>
                <w:rFonts w:ascii="Arial" w:eastAsia="Times New Roman" w:hAnsi="Arial" w:cs="Arial"/>
                <w:color w:val="000000"/>
                <w:sz w:val="24"/>
                <w:szCs w:val="24"/>
                <w:lang w:eastAsia="en-GB"/>
              </w:rPr>
              <w:t xml:space="preserve">Lesley McFarlane </w:t>
            </w:r>
          </w:p>
        </w:tc>
        <w:tc>
          <w:tcPr>
            <w:tcW w:w="7938" w:type="dxa"/>
            <w:vAlign w:val="center"/>
          </w:tcPr>
          <w:p w14:paraId="3300E5F3" w14:textId="1F03766A" w:rsidR="00C34445" w:rsidRPr="00185AAD" w:rsidRDefault="00C34445" w:rsidP="00C34445">
            <w:pPr>
              <w:overflowPunct w:val="0"/>
              <w:autoSpaceDE w:val="0"/>
              <w:autoSpaceDN w:val="0"/>
              <w:adjustRightInd w:val="0"/>
              <w:spacing w:before="60" w:after="60" w:line="240" w:lineRule="auto"/>
              <w:textAlignment w:val="baseline"/>
              <w:rPr>
                <w:rFonts w:ascii="Arial" w:eastAsia="Times New Roman" w:hAnsi="Arial" w:cs="Arial"/>
                <w:color w:val="000000"/>
                <w:sz w:val="24"/>
                <w:szCs w:val="24"/>
                <w:lang w:eastAsia="en-GB"/>
              </w:rPr>
            </w:pPr>
            <w:r w:rsidRPr="00185AAD">
              <w:rPr>
                <w:rFonts w:ascii="Arial" w:eastAsia="Times New Roman" w:hAnsi="Arial" w:cs="Arial"/>
                <w:color w:val="000000"/>
                <w:sz w:val="24"/>
                <w:szCs w:val="24"/>
                <w:lang w:eastAsia="en-GB"/>
              </w:rPr>
              <w:t xml:space="preserve">Lead Immunisation Nurse Specialist, Immunisation and Vaccine Preventable Diseases Division, UKHSA </w:t>
            </w:r>
          </w:p>
        </w:tc>
      </w:tr>
    </w:tbl>
    <w:bookmarkEnd w:id="3"/>
    <w:p w14:paraId="26778E68" w14:textId="338B86D8" w:rsidR="00D67C10" w:rsidRPr="003D6133" w:rsidRDefault="00D67C10" w:rsidP="00D67C10">
      <w:pPr>
        <w:overflowPunct w:val="0"/>
        <w:autoSpaceDE w:val="0"/>
        <w:autoSpaceDN w:val="0"/>
        <w:adjustRightInd w:val="0"/>
        <w:spacing w:before="200" w:after="120" w:line="240" w:lineRule="auto"/>
        <w:textAlignment w:val="baseline"/>
        <w:rPr>
          <w:rFonts w:ascii="Arial" w:eastAsia="Times New Roman" w:hAnsi="Arial" w:cs="Arial"/>
          <w:sz w:val="24"/>
          <w:szCs w:val="24"/>
          <w:lang w:eastAsia="en-GB"/>
        </w:rPr>
      </w:pPr>
      <w:r w:rsidRPr="00A11220">
        <w:rPr>
          <w:rFonts w:ascii="Arial" w:eastAsia="Times New Roman" w:hAnsi="Arial" w:cs="Arial"/>
          <w:sz w:val="24"/>
          <w:szCs w:val="24"/>
          <w:lang w:eastAsia="en-GB"/>
        </w:rPr>
        <w:t>This PGD has been peer reviewed by the UKHSA Immunisations PGD Expert Panel (see</w:t>
      </w:r>
      <w:r w:rsidRPr="003D6133">
        <w:rPr>
          <w:rFonts w:ascii="Arial" w:eastAsia="Times New Roman" w:hAnsi="Arial" w:cs="Arial"/>
          <w:sz w:val="24"/>
          <w:szCs w:val="24"/>
          <w:lang w:eastAsia="en-GB"/>
        </w:rPr>
        <w:t xml:space="preserve"> </w:t>
      </w:r>
      <w:hyperlink w:anchor="ExpertPanel" w:history="1">
        <w:r w:rsidR="00F935EA" w:rsidRPr="00D5240D">
          <w:rPr>
            <w:rFonts w:ascii="Arial" w:eastAsia="Times New Roman" w:hAnsi="Arial" w:cs="Arial"/>
            <w:color w:val="0000FF"/>
            <w:sz w:val="24"/>
            <w:szCs w:val="24"/>
            <w:u w:val="single"/>
            <w:lang w:eastAsia="en-GB"/>
          </w:rPr>
          <w:t>over page</w:t>
        </w:r>
      </w:hyperlink>
      <w:r w:rsidRPr="00A11220">
        <w:rPr>
          <w:rFonts w:ascii="Arial" w:eastAsia="Times New Roman" w:hAnsi="Arial" w:cs="Arial"/>
          <w:sz w:val="24"/>
          <w:szCs w:val="24"/>
          <w:lang w:eastAsia="en-GB"/>
        </w:rPr>
        <w:t xml:space="preserve">) in accordance with the UKHSA PGD Policy. It has been </w:t>
      </w:r>
      <w:r w:rsidR="00872A72" w:rsidRPr="00A11220">
        <w:rPr>
          <w:rFonts w:ascii="Arial" w:eastAsia="Times New Roman" w:hAnsi="Arial" w:cs="Arial"/>
          <w:sz w:val="24"/>
          <w:szCs w:val="24"/>
          <w:lang w:eastAsia="en-GB"/>
        </w:rPr>
        <w:t xml:space="preserve">ratified </w:t>
      </w:r>
      <w:r w:rsidRPr="00A11220">
        <w:rPr>
          <w:rFonts w:ascii="Arial" w:eastAsia="Times New Roman" w:hAnsi="Arial" w:cs="Arial"/>
          <w:sz w:val="24"/>
          <w:szCs w:val="24"/>
          <w:lang w:eastAsia="en-GB"/>
        </w:rPr>
        <w:t xml:space="preserve">by the UKHSA Medicines Governance </w:t>
      </w:r>
      <w:r w:rsidR="00987A5E">
        <w:rPr>
          <w:rFonts w:ascii="Arial" w:eastAsia="Times New Roman" w:hAnsi="Arial" w:cs="Arial"/>
          <w:sz w:val="24"/>
          <w:szCs w:val="24"/>
          <w:lang w:eastAsia="en-GB"/>
        </w:rPr>
        <w:t>Committee</w:t>
      </w:r>
      <w:r w:rsidR="003501AF" w:rsidRPr="00A11220">
        <w:rPr>
          <w:rFonts w:ascii="Arial" w:eastAsia="Times New Roman" w:hAnsi="Arial" w:cs="Arial"/>
          <w:sz w:val="24"/>
          <w:szCs w:val="24"/>
          <w:lang w:eastAsia="en-GB"/>
        </w:rPr>
        <w:t xml:space="preserve">. </w:t>
      </w:r>
    </w:p>
    <w:p w14:paraId="539EEE77" w14:textId="77777777" w:rsidR="00D67C10" w:rsidRPr="00D67C10" w:rsidRDefault="00D67C10" w:rsidP="00D67C10">
      <w:pPr>
        <w:rPr>
          <w:rFonts w:ascii="Arial" w:eastAsia="Times New Roman" w:hAnsi="Arial" w:cs="Times New Roman"/>
          <w:b/>
          <w:sz w:val="24"/>
          <w:szCs w:val="20"/>
          <w:lang w:eastAsia="en-GB"/>
        </w:rPr>
      </w:pPr>
      <w:r w:rsidRPr="00D67C10">
        <w:rPr>
          <w:rFonts w:ascii="Arial" w:eastAsia="Times New Roman" w:hAnsi="Arial" w:cs="Arial"/>
          <w:b/>
          <w:sz w:val="24"/>
          <w:szCs w:val="24"/>
          <w:lang w:eastAsia="en-GB"/>
        </w:rPr>
        <w:br w:type="page"/>
      </w:r>
    </w:p>
    <w:p w14:paraId="132F3E66" w14:textId="1D4A9DCE" w:rsidR="00D67C10" w:rsidRPr="00D67C10" w:rsidRDefault="00D67C10" w:rsidP="00D67C10">
      <w:pPr>
        <w:overflowPunct w:val="0"/>
        <w:autoSpaceDE w:val="0"/>
        <w:autoSpaceDN w:val="0"/>
        <w:adjustRightInd w:val="0"/>
        <w:spacing w:after="120" w:line="240" w:lineRule="auto"/>
        <w:textAlignment w:val="baseline"/>
        <w:rPr>
          <w:rFonts w:ascii="Arial" w:eastAsia="Times New Roman" w:hAnsi="Arial" w:cs="Times New Roman"/>
          <w:b/>
          <w:sz w:val="24"/>
          <w:szCs w:val="20"/>
          <w:lang w:eastAsia="en-GB"/>
        </w:rPr>
      </w:pPr>
      <w:bookmarkStart w:id="4" w:name="ExpertPanel"/>
      <w:bookmarkEnd w:id="4"/>
      <w:r w:rsidRPr="00D67C10">
        <w:rPr>
          <w:rFonts w:ascii="Arial" w:eastAsia="Times New Roman" w:hAnsi="Arial" w:cs="Times New Roman"/>
          <w:b/>
          <w:sz w:val="24"/>
          <w:szCs w:val="20"/>
          <w:lang w:eastAsia="en-GB"/>
        </w:rPr>
        <w:lastRenderedPageBreak/>
        <w:t xml:space="preserve">Expert </w:t>
      </w:r>
      <w:r w:rsidR="00145C2F">
        <w:rPr>
          <w:rFonts w:ascii="Arial" w:eastAsia="Times New Roman" w:hAnsi="Arial" w:cs="Times New Roman"/>
          <w:b/>
          <w:sz w:val="24"/>
          <w:szCs w:val="20"/>
          <w:lang w:eastAsia="en-GB"/>
        </w:rPr>
        <w:t>p</w:t>
      </w:r>
      <w:r w:rsidRPr="00D67C10">
        <w:rPr>
          <w:rFonts w:ascii="Arial" w:eastAsia="Times New Roman" w:hAnsi="Arial" w:cs="Times New Roman"/>
          <w:b/>
          <w:sz w:val="24"/>
          <w:szCs w:val="20"/>
          <w:lang w:eastAsia="en-GB"/>
        </w:rPr>
        <w:t>anel</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796"/>
      </w:tblGrid>
      <w:tr w:rsidR="005B358B" w:rsidRPr="004B1D38" w14:paraId="4BA6E97D" w14:textId="77777777" w:rsidTr="00185AAD">
        <w:trPr>
          <w:trHeight w:val="626"/>
        </w:trPr>
        <w:tc>
          <w:tcPr>
            <w:tcW w:w="2694" w:type="dxa"/>
            <w:vAlign w:val="center"/>
          </w:tcPr>
          <w:p w14:paraId="16798980" w14:textId="77777777" w:rsidR="00D67C10" w:rsidRPr="00185AAD" w:rsidRDefault="00D67C10" w:rsidP="00D67C10">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185AAD">
              <w:rPr>
                <w:rFonts w:ascii="Arial" w:eastAsia="Times New Roman" w:hAnsi="Arial" w:cs="Arial"/>
                <w:b/>
                <w:sz w:val="24"/>
                <w:szCs w:val="24"/>
                <w:lang w:eastAsia="en-GB"/>
              </w:rPr>
              <w:t>Name</w:t>
            </w:r>
          </w:p>
        </w:tc>
        <w:tc>
          <w:tcPr>
            <w:tcW w:w="7796" w:type="dxa"/>
            <w:vAlign w:val="center"/>
          </w:tcPr>
          <w:p w14:paraId="4F9CC10D" w14:textId="77777777" w:rsidR="00D67C10" w:rsidRPr="00185AAD" w:rsidRDefault="00D67C10" w:rsidP="00D67C10">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185AAD">
              <w:rPr>
                <w:rFonts w:ascii="Arial" w:eastAsia="Times New Roman" w:hAnsi="Arial" w:cs="Arial"/>
                <w:b/>
                <w:sz w:val="24"/>
                <w:szCs w:val="24"/>
                <w:lang w:eastAsia="en-GB"/>
              </w:rPr>
              <w:t>Designation</w:t>
            </w:r>
          </w:p>
        </w:tc>
      </w:tr>
      <w:tr w:rsidR="005B358B" w:rsidRPr="004B1D38" w14:paraId="754BFB35" w14:textId="77777777" w:rsidTr="00185AAD">
        <w:trPr>
          <w:trHeight w:val="626"/>
        </w:trPr>
        <w:tc>
          <w:tcPr>
            <w:tcW w:w="2694" w:type="dxa"/>
            <w:vAlign w:val="center"/>
          </w:tcPr>
          <w:p w14:paraId="5D582B1D" w14:textId="77777777" w:rsidR="00D67C10" w:rsidRPr="00185AAD" w:rsidRDefault="00D67C10" w:rsidP="00D67C10">
            <w:pPr>
              <w:autoSpaceDE w:val="0"/>
              <w:autoSpaceDN w:val="0"/>
              <w:adjustRightInd w:val="0"/>
              <w:spacing w:before="60" w:after="60" w:line="240" w:lineRule="auto"/>
              <w:rPr>
                <w:rFonts w:ascii="Arial" w:eastAsia="Times New Roman" w:hAnsi="Arial" w:cs="Arial"/>
                <w:color w:val="000000"/>
                <w:sz w:val="24"/>
                <w:szCs w:val="24"/>
                <w:lang w:eastAsia="en-GB"/>
              </w:rPr>
            </w:pPr>
            <w:r w:rsidRPr="00185AAD">
              <w:rPr>
                <w:rFonts w:ascii="Arial" w:eastAsia="Times New Roman" w:hAnsi="Arial" w:cs="Arial"/>
                <w:color w:val="000000"/>
                <w:sz w:val="24"/>
                <w:szCs w:val="24"/>
                <w:lang w:eastAsia="en-GB"/>
              </w:rPr>
              <w:t>Nicholas Aigbogun</w:t>
            </w:r>
          </w:p>
        </w:tc>
        <w:tc>
          <w:tcPr>
            <w:tcW w:w="7796" w:type="dxa"/>
            <w:vAlign w:val="center"/>
          </w:tcPr>
          <w:p w14:paraId="1A7AD50C" w14:textId="77777777" w:rsidR="00D67C10" w:rsidRPr="00185AAD" w:rsidRDefault="00D67C10" w:rsidP="00D67C10">
            <w:pPr>
              <w:autoSpaceDE w:val="0"/>
              <w:autoSpaceDN w:val="0"/>
              <w:adjustRightInd w:val="0"/>
              <w:spacing w:before="60" w:after="60" w:line="240" w:lineRule="auto"/>
              <w:rPr>
                <w:rFonts w:ascii="Arial" w:eastAsia="Times New Roman" w:hAnsi="Arial" w:cs="Arial"/>
                <w:color w:val="000000"/>
                <w:sz w:val="24"/>
                <w:szCs w:val="24"/>
                <w:lang w:eastAsia="en-GB"/>
              </w:rPr>
            </w:pPr>
            <w:r w:rsidRPr="00185AAD">
              <w:rPr>
                <w:rFonts w:ascii="Arial" w:eastAsia="Times New Roman" w:hAnsi="Arial" w:cs="Arial"/>
                <w:color w:val="000000"/>
                <w:sz w:val="24"/>
                <w:szCs w:val="24"/>
              </w:rPr>
              <w:t>Consultant in Communicable Disease Control, Yorkshire and Humber Health Protection Team, UKHSA</w:t>
            </w:r>
          </w:p>
        </w:tc>
      </w:tr>
      <w:tr w:rsidR="005963D1" w:rsidRPr="004B1D38" w14:paraId="4E6CCFFF" w14:textId="77777777" w:rsidTr="00185AAD">
        <w:trPr>
          <w:trHeight w:val="626"/>
        </w:trPr>
        <w:tc>
          <w:tcPr>
            <w:tcW w:w="2694" w:type="dxa"/>
            <w:vAlign w:val="center"/>
          </w:tcPr>
          <w:p w14:paraId="57EEAD1C" w14:textId="21E57D32" w:rsidR="005963D1" w:rsidRPr="00185AAD" w:rsidRDefault="005963D1" w:rsidP="005963D1">
            <w:pPr>
              <w:autoSpaceDE w:val="0"/>
              <w:autoSpaceDN w:val="0"/>
              <w:adjustRightInd w:val="0"/>
              <w:spacing w:before="60" w:after="60" w:line="240" w:lineRule="auto"/>
              <w:rPr>
                <w:rFonts w:ascii="Arial" w:eastAsia="Times New Roman" w:hAnsi="Arial" w:cs="Arial"/>
                <w:color w:val="000000"/>
                <w:sz w:val="24"/>
                <w:szCs w:val="24"/>
                <w:lang w:eastAsia="en-GB"/>
              </w:rPr>
            </w:pPr>
            <w:r w:rsidRPr="004B1D38">
              <w:rPr>
                <w:rFonts w:ascii="Arial" w:eastAsia="Times New Roman" w:hAnsi="Arial" w:cs="Arial"/>
                <w:bCs/>
                <w:sz w:val="24"/>
                <w:szCs w:val="24"/>
                <w:lang w:eastAsia="en-GB"/>
              </w:rPr>
              <w:t xml:space="preserve">Alison Campbell </w:t>
            </w:r>
          </w:p>
        </w:tc>
        <w:tc>
          <w:tcPr>
            <w:tcW w:w="7796" w:type="dxa"/>
            <w:vAlign w:val="center"/>
          </w:tcPr>
          <w:p w14:paraId="7A73FAE3" w14:textId="7C00BAB5" w:rsidR="005963D1" w:rsidRPr="00185AAD" w:rsidRDefault="005963D1" w:rsidP="005963D1">
            <w:pPr>
              <w:autoSpaceDE w:val="0"/>
              <w:autoSpaceDN w:val="0"/>
              <w:adjustRightInd w:val="0"/>
              <w:spacing w:before="60" w:after="60" w:line="240" w:lineRule="auto"/>
              <w:rPr>
                <w:rFonts w:ascii="Arial" w:eastAsia="Times New Roman" w:hAnsi="Arial" w:cs="Arial"/>
                <w:color w:val="000000"/>
                <w:sz w:val="24"/>
                <w:szCs w:val="24"/>
                <w:lang w:eastAsia="en-GB"/>
              </w:rPr>
            </w:pPr>
            <w:r w:rsidRPr="004B1D38">
              <w:rPr>
                <w:rFonts w:ascii="Arial" w:eastAsia="Times New Roman" w:hAnsi="Arial" w:cs="Arial"/>
                <w:bCs/>
                <w:sz w:val="24"/>
                <w:szCs w:val="24"/>
                <w:lang w:eastAsia="en-GB"/>
              </w:rPr>
              <w:t xml:space="preserve">Screening and Immunisation Coordinator, Clinical, NHSE Midlands </w:t>
            </w:r>
          </w:p>
        </w:tc>
      </w:tr>
      <w:tr w:rsidR="005963D1" w:rsidRPr="004B1D38" w14:paraId="49A5D6F8" w14:textId="77777777" w:rsidTr="00185AAD">
        <w:trPr>
          <w:trHeight w:val="626"/>
        </w:trPr>
        <w:tc>
          <w:tcPr>
            <w:tcW w:w="2694" w:type="dxa"/>
            <w:vAlign w:val="center"/>
          </w:tcPr>
          <w:p w14:paraId="7EF115E3" w14:textId="35EBDD63" w:rsidR="005963D1" w:rsidRPr="00185AAD" w:rsidRDefault="005963D1" w:rsidP="005963D1">
            <w:pPr>
              <w:autoSpaceDE w:val="0"/>
              <w:autoSpaceDN w:val="0"/>
              <w:adjustRightInd w:val="0"/>
              <w:spacing w:before="60" w:after="60" w:line="240" w:lineRule="auto"/>
              <w:rPr>
                <w:rFonts w:ascii="Arial" w:eastAsia="Times New Roman" w:hAnsi="Arial" w:cs="Arial"/>
                <w:color w:val="000000"/>
                <w:sz w:val="24"/>
                <w:szCs w:val="24"/>
                <w:lang w:eastAsia="en-GB"/>
              </w:rPr>
            </w:pPr>
            <w:r w:rsidRPr="004B1D38">
              <w:rPr>
                <w:rFonts w:ascii="Arial" w:eastAsia="Times New Roman" w:hAnsi="Arial" w:cs="Arial"/>
                <w:bCs/>
                <w:sz w:val="24"/>
                <w:szCs w:val="24"/>
                <w:lang w:eastAsia="en-GB"/>
              </w:rPr>
              <w:t>Rosie Furner</w:t>
            </w:r>
          </w:p>
        </w:tc>
        <w:tc>
          <w:tcPr>
            <w:tcW w:w="7796" w:type="dxa"/>
            <w:vAlign w:val="center"/>
          </w:tcPr>
          <w:p w14:paraId="01E1AC91" w14:textId="3498E446" w:rsidR="005963D1" w:rsidRPr="00185AAD" w:rsidRDefault="005963D1" w:rsidP="005963D1">
            <w:pPr>
              <w:autoSpaceDE w:val="0"/>
              <w:autoSpaceDN w:val="0"/>
              <w:adjustRightInd w:val="0"/>
              <w:spacing w:before="60" w:after="60" w:line="240" w:lineRule="auto"/>
              <w:rPr>
                <w:rFonts w:ascii="Arial" w:eastAsia="Times New Roman" w:hAnsi="Arial" w:cs="Arial"/>
                <w:color w:val="000000"/>
                <w:sz w:val="24"/>
                <w:szCs w:val="24"/>
                <w:lang w:eastAsia="en-GB"/>
              </w:rPr>
            </w:pPr>
            <w:r w:rsidRPr="004B1D38">
              <w:rPr>
                <w:rFonts w:ascii="Arial" w:eastAsia="Times New Roman" w:hAnsi="Arial" w:cs="Arial"/>
                <w:bCs/>
                <w:sz w:val="24"/>
                <w:szCs w:val="24"/>
                <w:lang w:eastAsia="en-GB"/>
              </w:rPr>
              <w:t>Pharmacist, Medicines Governance, Patient Group Directions and Medicines Mechanisms, NHS Specialist Pharmacy Service</w:t>
            </w:r>
          </w:p>
        </w:tc>
      </w:tr>
      <w:tr w:rsidR="005B358B" w:rsidRPr="004B1D38" w14:paraId="6EA08AC0" w14:textId="77777777" w:rsidTr="00185AAD">
        <w:trPr>
          <w:trHeight w:val="626"/>
        </w:trPr>
        <w:tc>
          <w:tcPr>
            <w:tcW w:w="2694" w:type="dxa"/>
            <w:vAlign w:val="center"/>
          </w:tcPr>
          <w:p w14:paraId="7A34CCF2" w14:textId="77777777" w:rsidR="00D67C10" w:rsidRPr="00185AAD" w:rsidRDefault="00D67C10" w:rsidP="00D67C10">
            <w:pPr>
              <w:autoSpaceDE w:val="0"/>
              <w:autoSpaceDN w:val="0"/>
              <w:adjustRightInd w:val="0"/>
              <w:spacing w:before="60" w:after="60" w:line="240" w:lineRule="auto"/>
              <w:rPr>
                <w:rFonts w:ascii="Arial" w:eastAsia="Times New Roman" w:hAnsi="Arial" w:cs="Arial"/>
                <w:color w:val="000000"/>
                <w:sz w:val="24"/>
                <w:szCs w:val="24"/>
                <w:lang w:eastAsia="en-GB"/>
              </w:rPr>
            </w:pPr>
            <w:r w:rsidRPr="00185AAD">
              <w:rPr>
                <w:rFonts w:ascii="Arial" w:eastAsia="Times New Roman" w:hAnsi="Arial" w:cs="Arial"/>
                <w:color w:val="000000"/>
                <w:sz w:val="24"/>
                <w:szCs w:val="24"/>
                <w:lang w:eastAsia="en-GB"/>
              </w:rPr>
              <w:t>Ed Gardner</w:t>
            </w:r>
          </w:p>
        </w:tc>
        <w:tc>
          <w:tcPr>
            <w:tcW w:w="7796" w:type="dxa"/>
            <w:vAlign w:val="center"/>
          </w:tcPr>
          <w:p w14:paraId="56A7637D" w14:textId="77777777" w:rsidR="00D67C10" w:rsidRPr="00185AAD" w:rsidRDefault="00D67C10" w:rsidP="00D67C10">
            <w:pPr>
              <w:autoSpaceDE w:val="0"/>
              <w:autoSpaceDN w:val="0"/>
              <w:adjustRightInd w:val="0"/>
              <w:spacing w:before="60" w:after="60" w:line="240" w:lineRule="auto"/>
              <w:rPr>
                <w:rFonts w:ascii="Arial" w:eastAsia="Times New Roman" w:hAnsi="Arial" w:cs="Arial"/>
                <w:bCs/>
                <w:color w:val="000000"/>
                <w:sz w:val="24"/>
                <w:szCs w:val="24"/>
                <w:lang w:eastAsia="en-GB"/>
              </w:rPr>
            </w:pPr>
            <w:r w:rsidRPr="00185AAD">
              <w:rPr>
                <w:rFonts w:ascii="Arial" w:eastAsia="Times New Roman" w:hAnsi="Arial" w:cs="Arial"/>
                <w:color w:val="000000"/>
                <w:sz w:val="24"/>
                <w:szCs w:val="24"/>
                <w:lang w:eastAsia="en-GB"/>
              </w:rPr>
              <w:t>Advanced Paramedic Practitioner/Emergency Care Practitioner, Medicines Manager, Proactive Care Lead</w:t>
            </w:r>
          </w:p>
        </w:tc>
      </w:tr>
      <w:tr w:rsidR="005030B8" w:rsidRPr="004B1D38" w14:paraId="359855DF" w14:textId="77777777" w:rsidTr="00185AAD">
        <w:trPr>
          <w:trHeight w:val="626"/>
        </w:trPr>
        <w:tc>
          <w:tcPr>
            <w:tcW w:w="2694" w:type="dxa"/>
            <w:vAlign w:val="center"/>
          </w:tcPr>
          <w:p w14:paraId="209EA8D5" w14:textId="61BF3EC3" w:rsidR="005030B8" w:rsidRPr="00185AAD" w:rsidRDefault="005030B8" w:rsidP="005963D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Gemma Hudspeth</w:t>
            </w:r>
          </w:p>
        </w:tc>
        <w:tc>
          <w:tcPr>
            <w:tcW w:w="7796" w:type="dxa"/>
            <w:vAlign w:val="center"/>
          </w:tcPr>
          <w:p w14:paraId="01BFC940" w14:textId="3702A803" w:rsidR="005030B8" w:rsidRPr="00185AAD" w:rsidRDefault="005030B8" w:rsidP="005963D1">
            <w:pPr>
              <w:overflowPunct w:val="0"/>
              <w:autoSpaceDE w:val="0"/>
              <w:autoSpaceDN w:val="0"/>
              <w:adjustRightInd w:val="0"/>
              <w:spacing w:before="60" w:after="60" w:line="240" w:lineRule="auto"/>
              <w:textAlignment w:val="baseline"/>
              <w:rPr>
                <w:rFonts w:ascii="Arial" w:eastAsia="Times New Roman" w:hAnsi="Arial" w:cs="Times New Roman"/>
                <w:color w:val="000000"/>
                <w:sz w:val="24"/>
                <w:szCs w:val="24"/>
                <w:lang w:eastAsia="en-GB"/>
              </w:rPr>
            </w:pPr>
            <w:r>
              <w:rPr>
                <w:rFonts w:ascii="Arial" w:eastAsia="Times New Roman" w:hAnsi="Arial" w:cs="Times New Roman"/>
                <w:color w:val="000000"/>
                <w:sz w:val="24"/>
                <w:szCs w:val="24"/>
                <w:lang w:eastAsia="en-GB"/>
              </w:rPr>
              <w:t xml:space="preserve">Senior Health Protection Practitioner, North East Health Protection </w:t>
            </w:r>
            <w:r w:rsidR="00A124D7">
              <w:rPr>
                <w:rFonts w:ascii="Arial" w:eastAsia="Times New Roman" w:hAnsi="Arial" w:cs="Times New Roman"/>
                <w:color w:val="000000"/>
                <w:sz w:val="24"/>
                <w:szCs w:val="24"/>
                <w:lang w:eastAsia="en-GB"/>
              </w:rPr>
              <w:t xml:space="preserve">Team Regions Directorate, UKHSA </w:t>
            </w:r>
          </w:p>
        </w:tc>
      </w:tr>
      <w:tr w:rsidR="005963D1" w:rsidRPr="004B1D38" w14:paraId="4BF84B4A" w14:textId="77777777" w:rsidTr="00185AAD">
        <w:trPr>
          <w:trHeight w:val="626"/>
        </w:trPr>
        <w:tc>
          <w:tcPr>
            <w:tcW w:w="2694" w:type="dxa"/>
            <w:vAlign w:val="center"/>
          </w:tcPr>
          <w:p w14:paraId="6446CEBD" w14:textId="0532BE06" w:rsidR="005963D1" w:rsidRPr="00185AAD" w:rsidRDefault="005963D1" w:rsidP="005963D1">
            <w:pPr>
              <w:autoSpaceDE w:val="0"/>
              <w:autoSpaceDN w:val="0"/>
              <w:adjustRightInd w:val="0"/>
              <w:spacing w:after="0" w:line="240" w:lineRule="auto"/>
              <w:rPr>
                <w:rFonts w:ascii="Arial" w:eastAsia="Times New Roman" w:hAnsi="Arial" w:cs="Arial"/>
                <w:color w:val="000000"/>
                <w:sz w:val="24"/>
                <w:szCs w:val="24"/>
                <w:lang w:eastAsia="en-GB"/>
              </w:rPr>
            </w:pPr>
            <w:r w:rsidRPr="00185AAD">
              <w:rPr>
                <w:rFonts w:ascii="Arial" w:eastAsia="Times New Roman" w:hAnsi="Arial" w:cs="Arial"/>
                <w:color w:val="000000"/>
                <w:sz w:val="24"/>
                <w:szCs w:val="24"/>
                <w:lang w:eastAsia="en-GB"/>
              </w:rPr>
              <w:t>Michelle Jones</w:t>
            </w:r>
          </w:p>
        </w:tc>
        <w:tc>
          <w:tcPr>
            <w:tcW w:w="7796" w:type="dxa"/>
            <w:vAlign w:val="center"/>
          </w:tcPr>
          <w:p w14:paraId="0B761460" w14:textId="2040B297" w:rsidR="005963D1" w:rsidRPr="00185AAD" w:rsidRDefault="005963D1" w:rsidP="005963D1">
            <w:pPr>
              <w:overflowPunct w:val="0"/>
              <w:autoSpaceDE w:val="0"/>
              <w:autoSpaceDN w:val="0"/>
              <w:adjustRightInd w:val="0"/>
              <w:spacing w:before="60" w:after="60" w:line="240" w:lineRule="auto"/>
              <w:textAlignment w:val="baseline"/>
              <w:rPr>
                <w:rFonts w:ascii="Arial" w:eastAsia="Times New Roman" w:hAnsi="Arial" w:cs="Times New Roman"/>
                <w:sz w:val="24"/>
                <w:szCs w:val="24"/>
                <w:lang w:eastAsia="en-GB"/>
              </w:rPr>
            </w:pPr>
            <w:r w:rsidRPr="00185AAD">
              <w:rPr>
                <w:rFonts w:ascii="Arial" w:eastAsia="Times New Roman" w:hAnsi="Arial" w:cs="Times New Roman"/>
                <w:color w:val="000000"/>
                <w:sz w:val="24"/>
                <w:szCs w:val="24"/>
                <w:lang w:eastAsia="en-GB"/>
              </w:rPr>
              <w:t xml:space="preserve">Principal </w:t>
            </w:r>
            <w:r w:rsidRPr="00185AAD">
              <w:rPr>
                <w:rFonts w:ascii="Arial" w:eastAsia="Times New Roman" w:hAnsi="Arial" w:cs="Arial"/>
                <w:color w:val="000000"/>
                <w:sz w:val="24"/>
                <w:szCs w:val="24"/>
                <w:lang w:eastAsia="en-GB"/>
              </w:rPr>
              <w:t>Medicines</w:t>
            </w:r>
            <w:r w:rsidRPr="00185AAD">
              <w:rPr>
                <w:rFonts w:ascii="Arial" w:eastAsia="Times New Roman" w:hAnsi="Arial" w:cs="Times New Roman"/>
                <w:color w:val="000000"/>
                <w:sz w:val="24"/>
                <w:szCs w:val="24"/>
                <w:lang w:eastAsia="en-GB"/>
              </w:rPr>
              <w:t xml:space="preserve"> Optimisation Pharmacist, NHS Bristol North Somerset and South Gloucestershire </w:t>
            </w:r>
            <w:r w:rsidR="00747290">
              <w:rPr>
                <w:rFonts w:ascii="Arial" w:eastAsia="Times New Roman" w:hAnsi="Arial" w:cs="Times New Roman"/>
                <w:color w:val="000000"/>
                <w:sz w:val="24"/>
                <w:szCs w:val="24"/>
                <w:lang w:eastAsia="en-GB"/>
              </w:rPr>
              <w:t>Integrated Care Board</w:t>
            </w:r>
          </w:p>
        </w:tc>
      </w:tr>
      <w:tr w:rsidR="005963D1" w:rsidRPr="004B1D38" w14:paraId="65179B3F" w14:textId="77777777" w:rsidTr="00185AAD">
        <w:trPr>
          <w:trHeight w:val="626"/>
        </w:trPr>
        <w:tc>
          <w:tcPr>
            <w:tcW w:w="2694" w:type="dxa"/>
            <w:vAlign w:val="center"/>
          </w:tcPr>
          <w:p w14:paraId="1E5CB62C" w14:textId="5653DA36" w:rsidR="005963D1" w:rsidRPr="00185AAD" w:rsidRDefault="005963D1" w:rsidP="005963D1">
            <w:pPr>
              <w:autoSpaceDE w:val="0"/>
              <w:autoSpaceDN w:val="0"/>
              <w:adjustRightInd w:val="0"/>
              <w:spacing w:after="0" w:line="240" w:lineRule="auto"/>
              <w:rPr>
                <w:rFonts w:ascii="Arial" w:eastAsia="Times New Roman" w:hAnsi="Arial" w:cs="Arial"/>
                <w:color w:val="000000"/>
                <w:sz w:val="24"/>
                <w:szCs w:val="24"/>
                <w:lang w:eastAsia="en-GB"/>
              </w:rPr>
            </w:pPr>
            <w:r w:rsidRPr="00185AAD">
              <w:rPr>
                <w:rFonts w:ascii="Arial" w:eastAsia="Times New Roman" w:hAnsi="Arial" w:cs="Arial"/>
                <w:color w:val="000000"/>
                <w:sz w:val="24"/>
                <w:szCs w:val="24"/>
                <w:lang w:eastAsia="en-GB"/>
              </w:rPr>
              <w:t>Shamez Ladhani</w:t>
            </w:r>
          </w:p>
        </w:tc>
        <w:tc>
          <w:tcPr>
            <w:tcW w:w="7796" w:type="dxa"/>
            <w:vAlign w:val="center"/>
          </w:tcPr>
          <w:p w14:paraId="65C581F6" w14:textId="69E7222E" w:rsidR="005963D1" w:rsidRPr="00185AAD" w:rsidRDefault="005963D1" w:rsidP="005963D1">
            <w:pPr>
              <w:overflowPunct w:val="0"/>
              <w:autoSpaceDE w:val="0"/>
              <w:autoSpaceDN w:val="0"/>
              <w:adjustRightInd w:val="0"/>
              <w:spacing w:before="60" w:after="60" w:line="240" w:lineRule="auto"/>
              <w:textAlignment w:val="baseline"/>
              <w:rPr>
                <w:rFonts w:ascii="Arial" w:eastAsia="Times New Roman" w:hAnsi="Arial" w:cs="Times New Roman"/>
                <w:sz w:val="24"/>
                <w:szCs w:val="24"/>
                <w:lang w:eastAsia="en-GB"/>
              </w:rPr>
            </w:pPr>
            <w:r w:rsidRPr="00185AAD">
              <w:rPr>
                <w:rFonts w:ascii="Arial" w:eastAsia="Times New Roman" w:hAnsi="Arial" w:cs="Arial"/>
                <w:color w:val="000000"/>
                <w:sz w:val="24"/>
                <w:szCs w:val="24"/>
              </w:rPr>
              <w:t xml:space="preserve">Paediatric Infectious Disease Consultant, UKHSA </w:t>
            </w:r>
          </w:p>
        </w:tc>
      </w:tr>
      <w:tr w:rsidR="005963D1" w:rsidRPr="004B1D38" w14:paraId="571AF14C" w14:textId="77777777" w:rsidTr="00185AAD">
        <w:trPr>
          <w:trHeight w:val="626"/>
        </w:trPr>
        <w:tc>
          <w:tcPr>
            <w:tcW w:w="2694" w:type="dxa"/>
            <w:vAlign w:val="center"/>
          </w:tcPr>
          <w:p w14:paraId="3A5032E8" w14:textId="359DF9ED" w:rsidR="005963D1" w:rsidRPr="00185AAD" w:rsidRDefault="005963D1" w:rsidP="005963D1">
            <w:pPr>
              <w:autoSpaceDE w:val="0"/>
              <w:autoSpaceDN w:val="0"/>
              <w:adjustRightInd w:val="0"/>
              <w:spacing w:after="0" w:line="240" w:lineRule="auto"/>
              <w:rPr>
                <w:rFonts w:ascii="Arial" w:eastAsia="Times New Roman" w:hAnsi="Arial" w:cs="Arial"/>
                <w:color w:val="000000"/>
                <w:sz w:val="24"/>
                <w:szCs w:val="24"/>
                <w:lang w:eastAsia="en-GB"/>
              </w:rPr>
            </w:pPr>
            <w:r w:rsidRPr="00185AAD">
              <w:rPr>
                <w:rFonts w:ascii="Arial" w:eastAsia="Times New Roman" w:hAnsi="Arial" w:cs="Arial"/>
                <w:color w:val="000000"/>
                <w:sz w:val="24"/>
                <w:szCs w:val="24"/>
                <w:lang w:eastAsia="en-GB"/>
              </w:rPr>
              <w:t>Jacqueline Lamberty</w:t>
            </w:r>
          </w:p>
        </w:tc>
        <w:tc>
          <w:tcPr>
            <w:tcW w:w="7796" w:type="dxa"/>
            <w:vAlign w:val="center"/>
          </w:tcPr>
          <w:p w14:paraId="31BDBD7B" w14:textId="2B5FF9F4" w:rsidR="005963D1" w:rsidRPr="00185AAD" w:rsidRDefault="000B39E3" w:rsidP="005963D1">
            <w:pPr>
              <w:overflowPunct w:val="0"/>
              <w:autoSpaceDE w:val="0"/>
              <w:autoSpaceDN w:val="0"/>
              <w:adjustRightInd w:val="0"/>
              <w:spacing w:before="60" w:after="60" w:line="240" w:lineRule="auto"/>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Medicines Governance Consultant </w:t>
            </w:r>
            <w:r w:rsidR="005963D1" w:rsidRPr="00185AAD">
              <w:rPr>
                <w:rFonts w:ascii="Arial" w:eastAsia="Times New Roman" w:hAnsi="Arial" w:cs="Times New Roman"/>
                <w:sz w:val="24"/>
                <w:szCs w:val="24"/>
                <w:lang w:eastAsia="en-GB"/>
              </w:rPr>
              <w:t>Lead Pharmacist,</w:t>
            </w:r>
            <w:r>
              <w:rPr>
                <w:rFonts w:ascii="Arial" w:eastAsia="Times New Roman" w:hAnsi="Arial" w:cs="Times New Roman"/>
                <w:sz w:val="24"/>
                <w:szCs w:val="24"/>
                <w:lang w:eastAsia="en-GB"/>
              </w:rPr>
              <w:t xml:space="preserve"> </w:t>
            </w:r>
            <w:r w:rsidR="005963D1" w:rsidRPr="00185AAD">
              <w:rPr>
                <w:rFonts w:ascii="Arial" w:eastAsia="Times New Roman" w:hAnsi="Arial" w:cs="Times New Roman"/>
                <w:sz w:val="24"/>
                <w:szCs w:val="24"/>
                <w:lang w:eastAsia="en-GB"/>
              </w:rPr>
              <w:t xml:space="preserve">UKHSA </w:t>
            </w:r>
          </w:p>
        </w:tc>
      </w:tr>
      <w:tr w:rsidR="005963D1" w:rsidRPr="004B1D38" w14:paraId="43B17489" w14:textId="77777777" w:rsidTr="00185AAD">
        <w:trPr>
          <w:trHeight w:val="626"/>
        </w:trPr>
        <w:tc>
          <w:tcPr>
            <w:tcW w:w="2694" w:type="dxa"/>
            <w:vAlign w:val="center"/>
          </w:tcPr>
          <w:p w14:paraId="1FF7C783" w14:textId="77777777" w:rsidR="005963D1" w:rsidRPr="00185AAD" w:rsidRDefault="005963D1" w:rsidP="005963D1">
            <w:pPr>
              <w:autoSpaceDE w:val="0"/>
              <w:autoSpaceDN w:val="0"/>
              <w:adjustRightInd w:val="0"/>
              <w:spacing w:after="0" w:line="240" w:lineRule="auto"/>
              <w:rPr>
                <w:rFonts w:ascii="Arial" w:eastAsia="Times New Roman" w:hAnsi="Arial" w:cs="Arial"/>
                <w:color w:val="000000"/>
                <w:sz w:val="24"/>
                <w:szCs w:val="24"/>
                <w:lang w:eastAsia="en-GB"/>
              </w:rPr>
            </w:pPr>
            <w:r w:rsidRPr="00185AAD">
              <w:rPr>
                <w:rFonts w:ascii="Arial" w:eastAsia="Times New Roman" w:hAnsi="Arial" w:cs="Arial"/>
                <w:color w:val="000000"/>
                <w:sz w:val="24"/>
                <w:szCs w:val="24"/>
                <w:lang w:eastAsia="en-GB"/>
              </w:rPr>
              <w:t>Elizabeth Luckett</w:t>
            </w:r>
          </w:p>
        </w:tc>
        <w:tc>
          <w:tcPr>
            <w:tcW w:w="7796" w:type="dxa"/>
            <w:vAlign w:val="center"/>
          </w:tcPr>
          <w:p w14:paraId="7FADA575" w14:textId="77777777" w:rsidR="005963D1" w:rsidRPr="00185AAD" w:rsidRDefault="005963D1" w:rsidP="005963D1">
            <w:pPr>
              <w:overflowPunct w:val="0"/>
              <w:autoSpaceDE w:val="0"/>
              <w:autoSpaceDN w:val="0"/>
              <w:adjustRightInd w:val="0"/>
              <w:spacing w:before="60" w:after="60" w:line="240" w:lineRule="auto"/>
              <w:textAlignment w:val="baseline"/>
              <w:rPr>
                <w:rFonts w:ascii="Arial" w:eastAsia="Times New Roman" w:hAnsi="Arial" w:cs="Times New Roman"/>
                <w:sz w:val="24"/>
                <w:szCs w:val="24"/>
                <w:lang w:eastAsia="en-GB"/>
              </w:rPr>
            </w:pPr>
            <w:r w:rsidRPr="00185AAD">
              <w:rPr>
                <w:rFonts w:ascii="Arial" w:eastAsia="Times New Roman" w:hAnsi="Arial" w:cs="Times New Roman"/>
                <w:sz w:val="24"/>
                <w:szCs w:val="24"/>
                <w:lang w:eastAsia="en-GB"/>
              </w:rPr>
              <w:t>Senior Screening and Immunisation Manager, NHSE South West</w:t>
            </w:r>
          </w:p>
        </w:tc>
      </w:tr>
      <w:tr w:rsidR="005963D1" w:rsidRPr="004B1D38" w14:paraId="5648B613" w14:textId="77777777" w:rsidTr="00185AAD">
        <w:trPr>
          <w:trHeight w:val="626"/>
        </w:trPr>
        <w:tc>
          <w:tcPr>
            <w:tcW w:w="2694" w:type="dxa"/>
            <w:vAlign w:val="center"/>
          </w:tcPr>
          <w:p w14:paraId="128F126A" w14:textId="687A2BF1" w:rsidR="005963D1" w:rsidRPr="00185AAD" w:rsidRDefault="005963D1" w:rsidP="005963D1">
            <w:pPr>
              <w:autoSpaceDE w:val="0"/>
              <w:autoSpaceDN w:val="0"/>
              <w:adjustRightInd w:val="0"/>
              <w:spacing w:before="60" w:after="60" w:line="240" w:lineRule="auto"/>
              <w:rPr>
                <w:rFonts w:ascii="Arial" w:eastAsia="Times New Roman" w:hAnsi="Arial" w:cs="Arial"/>
                <w:color w:val="000000"/>
                <w:sz w:val="24"/>
                <w:szCs w:val="24"/>
                <w:lang w:eastAsia="en-GB"/>
              </w:rPr>
            </w:pPr>
            <w:r w:rsidRPr="00185AAD">
              <w:rPr>
                <w:rFonts w:ascii="Arial" w:eastAsia="Times New Roman" w:hAnsi="Arial" w:cs="Arial"/>
                <w:color w:val="000000"/>
                <w:sz w:val="24"/>
                <w:szCs w:val="24"/>
                <w:lang w:eastAsia="en-GB"/>
              </w:rPr>
              <w:t>Vanessa MacGregor</w:t>
            </w:r>
          </w:p>
        </w:tc>
        <w:tc>
          <w:tcPr>
            <w:tcW w:w="7796" w:type="dxa"/>
            <w:vAlign w:val="center"/>
          </w:tcPr>
          <w:p w14:paraId="15C233C4" w14:textId="55EBCDC6" w:rsidR="005963D1" w:rsidRPr="00185AAD" w:rsidRDefault="005963D1" w:rsidP="005963D1">
            <w:pPr>
              <w:overflowPunct w:val="0"/>
              <w:autoSpaceDE w:val="0"/>
              <w:autoSpaceDN w:val="0"/>
              <w:adjustRightInd w:val="0"/>
              <w:spacing w:before="60" w:after="60" w:line="240" w:lineRule="auto"/>
              <w:textAlignment w:val="baseline"/>
              <w:rPr>
                <w:rFonts w:ascii="Arial" w:eastAsia="Times New Roman" w:hAnsi="Arial" w:cs="Times New Roman"/>
                <w:color w:val="000000"/>
                <w:sz w:val="24"/>
                <w:szCs w:val="24"/>
                <w:lang w:eastAsia="en-GB"/>
              </w:rPr>
            </w:pPr>
            <w:r w:rsidRPr="00185AAD">
              <w:rPr>
                <w:rFonts w:ascii="Arial" w:eastAsia="Times New Roman" w:hAnsi="Arial" w:cs="Arial"/>
                <w:color w:val="000000"/>
                <w:sz w:val="24"/>
                <w:szCs w:val="24"/>
              </w:rPr>
              <w:t>Consultant in Communicable Disease Control, East Midlands Health Protection Team, UKHSA</w:t>
            </w:r>
          </w:p>
        </w:tc>
      </w:tr>
      <w:tr w:rsidR="005963D1" w:rsidRPr="004B1D38" w14:paraId="24B11629" w14:textId="77777777" w:rsidTr="00185AAD">
        <w:trPr>
          <w:trHeight w:val="626"/>
        </w:trPr>
        <w:tc>
          <w:tcPr>
            <w:tcW w:w="2694" w:type="dxa"/>
            <w:vAlign w:val="center"/>
          </w:tcPr>
          <w:p w14:paraId="4B99A197" w14:textId="5241F75A" w:rsidR="005963D1" w:rsidRPr="00185AAD" w:rsidRDefault="005963D1" w:rsidP="005963D1">
            <w:pPr>
              <w:autoSpaceDE w:val="0"/>
              <w:autoSpaceDN w:val="0"/>
              <w:adjustRightInd w:val="0"/>
              <w:spacing w:before="60" w:after="60" w:line="240" w:lineRule="auto"/>
              <w:rPr>
                <w:rFonts w:ascii="Arial" w:eastAsia="Times New Roman" w:hAnsi="Arial" w:cs="Arial"/>
                <w:color w:val="000000"/>
                <w:sz w:val="24"/>
                <w:szCs w:val="24"/>
                <w:lang w:eastAsia="en-GB"/>
              </w:rPr>
            </w:pPr>
            <w:r w:rsidRPr="004B1D38">
              <w:rPr>
                <w:rFonts w:ascii="Arial" w:eastAsia="Times New Roman" w:hAnsi="Arial" w:cs="Arial"/>
                <w:bCs/>
                <w:sz w:val="24"/>
                <w:szCs w:val="24"/>
                <w:lang w:eastAsia="en-GB"/>
              </w:rPr>
              <w:t xml:space="preserve">Nikki Philbin </w:t>
            </w:r>
          </w:p>
        </w:tc>
        <w:tc>
          <w:tcPr>
            <w:tcW w:w="7796" w:type="dxa"/>
            <w:vAlign w:val="center"/>
          </w:tcPr>
          <w:p w14:paraId="5FD90C13" w14:textId="79404C42" w:rsidR="005963D1" w:rsidRPr="00185AAD" w:rsidRDefault="005963D1" w:rsidP="005963D1">
            <w:pPr>
              <w:autoSpaceDE w:val="0"/>
              <w:autoSpaceDN w:val="0"/>
              <w:adjustRightInd w:val="0"/>
              <w:spacing w:before="60" w:after="60" w:line="240" w:lineRule="auto"/>
              <w:rPr>
                <w:rFonts w:ascii="Arial" w:eastAsia="Times New Roman" w:hAnsi="Arial" w:cs="Arial"/>
                <w:color w:val="000000"/>
                <w:sz w:val="24"/>
                <w:szCs w:val="24"/>
              </w:rPr>
            </w:pPr>
            <w:r w:rsidRPr="004B1D38">
              <w:rPr>
                <w:rFonts w:ascii="Arial" w:eastAsia="Times New Roman" w:hAnsi="Arial" w:cs="Arial"/>
                <w:bCs/>
                <w:sz w:val="24"/>
                <w:szCs w:val="24"/>
                <w:lang w:eastAsia="en-GB"/>
              </w:rPr>
              <w:t>Screening and Immun</w:t>
            </w:r>
            <w:r w:rsidR="007B1917">
              <w:rPr>
                <w:rFonts w:ascii="Arial" w:eastAsia="Times New Roman" w:hAnsi="Arial" w:cs="Arial"/>
                <w:bCs/>
                <w:sz w:val="24"/>
                <w:szCs w:val="24"/>
                <w:lang w:eastAsia="en-GB"/>
              </w:rPr>
              <w:t>i</w:t>
            </w:r>
            <w:r w:rsidRPr="004B1D38">
              <w:rPr>
                <w:rFonts w:ascii="Arial" w:eastAsia="Times New Roman" w:hAnsi="Arial" w:cs="Arial"/>
                <w:bCs/>
                <w:sz w:val="24"/>
                <w:szCs w:val="24"/>
                <w:lang w:eastAsia="en-GB"/>
              </w:rPr>
              <w:t>sation Manager, Vaccination and Screening P</w:t>
            </w:r>
            <w:r w:rsidR="00024534">
              <w:rPr>
                <w:rFonts w:ascii="Arial" w:eastAsia="Times New Roman" w:hAnsi="Arial" w:cs="Arial"/>
                <w:bCs/>
                <w:sz w:val="24"/>
                <w:szCs w:val="24"/>
                <w:lang w:eastAsia="en-GB"/>
              </w:rPr>
              <w:t>r</w:t>
            </w:r>
            <w:r w:rsidRPr="004B1D38">
              <w:rPr>
                <w:rFonts w:ascii="Arial" w:eastAsia="Times New Roman" w:hAnsi="Arial" w:cs="Arial"/>
                <w:bCs/>
                <w:sz w:val="24"/>
                <w:szCs w:val="24"/>
                <w:lang w:eastAsia="en-GB"/>
              </w:rPr>
              <w:t xml:space="preserve">ogrammes, NHSE Midlands. </w:t>
            </w:r>
          </w:p>
        </w:tc>
      </w:tr>
      <w:tr w:rsidR="005963D1" w:rsidRPr="004B1D38" w14:paraId="066D33B9" w14:textId="77777777" w:rsidTr="00185AAD">
        <w:trPr>
          <w:trHeight w:val="626"/>
        </w:trPr>
        <w:tc>
          <w:tcPr>
            <w:tcW w:w="2694" w:type="dxa"/>
            <w:vAlign w:val="center"/>
          </w:tcPr>
          <w:p w14:paraId="1EBB1CF7" w14:textId="77777777" w:rsidR="005963D1" w:rsidRPr="00185AAD" w:rsidRDefault="005963D1" w:rsidP="005963D1">
            <w:pPr>
              <w:autoSpaceDE w:val="0"/>
              <w:autoSpaceDN w:val="0"/>
              <w:adjustRightInd w:val="0"/>
              <w:spacing w:before="60" w:after="60" w:line="240" w:lineRule="auto"/>
              <w:rPr>
                <w:rFonts w:ascii="Arial" w:eastAsia="Times New Roman" w:hAnsi="Arial" w:cs="Arial"/>
                <w:sz w:val="24"/>
                <w:szCs w:val="24"/>
                <w:lang w:eastAsia="en-GB"/>
              </w:rPr>
            </w:pPr>
            <w:r w:rsidRPr="00185AAD">
              <w:rPr>
                <w:rFonts w:ascii="Arial" w:eastAsia="Times New Roman" w:hAnsi="Arial" w:cs="Arial"/>
                <w:color w:val="000000"/>
                <w:sz w:val="24"/>
                <w:szCs w:val="24"/>
                <w:lang w:eastAsia="en-GB"/>
              </w:rPr>
              <w:t>Tushar Shah</w:t>
            </w:r>
          </w:p>
        </w:tc>
        <w:tc>
          <w:tcPr>
            <w:tcW w:w="7796" w:type="dxa"/>
            <w:vAlign w:val="center"/>
          </w:tcPr>
          <w:p w14:paraId="0B52E6CE" w14:textId="36076C83" w:rsidR="005963D1" w:rsidRPr="00185AAD" w:rsidRDefault="005963D1" w:rsidP="005963D1">
            <w:pPr>
              <w:overflowPunct w:val="0"/>
              <w:autoSpaceDE w:val="0"/>
              <w:autoSpaceDN w:val="0"/>
              <w:adjustRightInd w:val="0"/>
              <w:spacing w:before="60" w:after="60" w:line="240" w:lineRule="auto"/>
              <w:textAlignment w:val="baseline"/>
              <w:rPr>
                <w:rFonts w:ascii="Arial" w:eastAsia="Times New Roman" w:hAnsi="Arial" w:cs="Arial"/>
                <w:sz w:val="24"/>
                <w:szCs w:val="24"/>
                <w:lang w:eastAsia="en-GB"/>
              </w:rPr>
            </w:pPr>
            <w:r w:rsidRPr="00185AAD">
              <w:rPr>
                <w:rFonts w:ascii="Arial" w:eastAsia="Times New Roman" w:hAnsi="Arial" w:cs="Times New Roman"/>
                <w:color w:val="000000"/>
                <w:sz w:val="24"/>
                <w:szCs w:val="24"/>
                <w:lang w:eastAsia="en-GB"/>
              </w:rPr>
              <w:t>Lead Pharmacy Advis</w:t>
            </w:r>
            <w:r w:rsidR="00441CB2">
              <w:rPr>
                <w:rFonts w:ascii="Arial" w:eastAsia="Times New Roman" w:hAnsi="Arial" w:cs="Times New Roman"/>
                <w:color w:val="000000"/>
                <w:sz w:val="24"/>
                <w:szCs w:val="24"/>
                <w:lang w:eastAsia="en-GB"/>
              </w:rPr>
              <w:t>e</w:t>
            </w:r>
            <w:r w:rsidR="004B1D38">
              <w:rPr>
                <w:rFonts w:ascii="Arial" w:eastAsia="Times New Roman" w:hAnsi="Arial" w:cs="Times New Roman"/>
                <w:color w:val="000000"/>
                <w:sz w:val="24"/>
                <w:szCs w:val="24"/>
                <w:lang w:eastAsia="en-GB"/>
              </w:rPr>
              <w:t>r</w:t>
            </w:r>
            <w:r w:rsidRPr="00185AAD">
              <w:rPr>
                <w:rFonts w:ascii="Arial" w:eastAsia="Times New Roman" w:hAnsi="Arial" w:cs="Times New Roman"/>
                <w:color w:val="000000"/>
                <w:sz w:val="24"/>
                <w:szCs w:val="24"/>
                <w:lang w:eastAsia="en-GB"/>
              </w:rPr>
              <w:t>, NHSE London</w:t>
            </w:r>
          </w:p>
        </w:tc>
      </w:tr>
      <w:tr w:rsidR="005963D1" w:rsidRPr="004B1D38" w14:paraId="4AB35621" w14:textId="77777777" w:rsidTr="00185AAD">
        <w:trPr>
          <w:trHeight w:val="626"/>
        </w:trPr>
        <w:tc>
          <w:tcPr>
            <w:tcW w:w="2694" w:type="dxa"/>
            <w:tcBorders>
              <w:top w:val="single" w:sz="4" w:space="0" w:color="auto"/>
              <w:left w:val="single" w:sz="4" w:space="0" w:color="auto"/>
              <w:bottom w:val="single" w:sz="4" w:space="0" w:color="auto"/>
              <w:right w:val="single" w:sz="4" w:space="0" w:color="auto"/>
            </w:tcBorders>
            <w:vAlign w:val="center"/>
          </w:tcPr>
          <w:p w14:paraId="653F7B24" w14:textId="16549B33" w:rsidR="005963D1" w:rsidRPr="00185AAD" w:rsidRDefault="005963D1" w:rsidP="005963D1">
            <w:pPr>
              <w:autoSpaceDE w:val="0"/>
              <w:autoSpaceDN w:val="0"/>
              <w:adjustRightInd w:val="0"/>
              <w:spacing w:before="60" w:after="60" w:line="240" w:lineRule="auto"/>
              <w:rPr>
                <w:rFonts w:ascii="Arial" w:eastAsia="Times New Roman" w:hAnsi="Arial" w:cs="Arial"/>
                <w:color w:val="000000"/>
                <w:sz w:val="24"/>
                <w:szCs w:val="24"/>
                <w:lang w:eastAsia="en-GB"/>
              </w:rPr>
            </w:pPr>
            <w:r w:rsidRPr="004B1D38">
              <w:rPr>
                <w:rFonts w:ascii="Arial" w:eastAsia="Times New Roman" w:hAnsi="Arial" w:cs="Arial"/>
                <w:bCs/>
                <w:sz w:val="24"/>
                <w:szCs w:val="24"/>
                <w:lang w:eastAsia="en-GB"/>
              </w:rPr>
              <w:t>Laura Smeaton</w:t>
            </w:r>
          </w:p>
        </w:tc>
        <w:tc>
          <w:tcPr>
            <w:tcW w:w="7796" w:type="dxa"/>
            <w:tcBorders>
              <w:top w:val="single" w:sz="4" w:space="0" w:color="auto"/>
              <w:left w:val="single" w:sz="4" w:space="0" w:color="auto"/>
              <w:bottom w:val="single" w:sz="4" w:space="0" w:color="auto"/>
              <w:right w:val="single" w:sz="4" w:space="0" w:color="auto"/>
            </w:tcBorders>
            <w:vAlign w:val="center"/>
          </w:tcPr>
          <w:p w14:paraId="4F640226" w14:textId="46D2C101" w:rsidR="005963D1" w:rsidRPr="00185AAD" w:rsidRDefault="005963D1" w:rsidP="005963D1">
            <w:pPr>
              <w:overflowPunct w:val="0"/>
              <w:autoSpaceDE w:val="0"/>
              <w:autoSpaceDN w:val="0"/>
              <w:adjustRightInd w:val="0"/>
              <w:spacing w:before="60" w:after="60" w:line="240" w:lineRule="auto"/>
              <w:textAlignment w:val="baseline"/>
              <w:rPr>
                <w:rFonts w:ascii="Arial" w:eastAsia="Times New Roman" w:hAnsi="Arial" w:cs="Times New Roman"/>
                <w:color w:val="000000"/>
                <w:sz w:val="24"/>
                <w:szCs w:val="24"/>
                <w:lang w:eastAsia="en-GB"/>
              </w:rPr>
            </w:pPr>
            <w:r w:rsidRPr="004B1D38">
              <w:rPr>
                <w:rFonts w:ascii="Arial" w:eastAsia="Times New Roman" w:hAnsi="Arial" w:cs="Arial"/>
                <w:bCs/>
                <w:sz w:val="24"/>
                <w:szCs w:val="24"/>
                <w:lang w:eastAsia="en-GB"/>
              </w:rPr>
              <w:t>IDPS Programme Projects Manager and Registered Midwife, NHS Infectious Diseases in Pregnancy Screening (IDPS) Programme, NHS England (NHSE)</w:t>
            </w:r>
          </w:p>
        </w:tc>
      </w:tr>
    </w:tbl>
    <w:p w14:paraId="2665ED3E" w14:textId="77777777" w:rsidR="00D67C10" w:rsidRPr="00D67C10" w:rsidRDefault="00D67C10" w:rsidP="00D67C10">
      <w:pPr>
        <w:rPr>
          <w:rFonts w:ascii="Arial" w:eastAsia="Times New Roman" w:hAnsi="Arial" w:cs="Arial"/>
          <w:b/>
          <w:sz w:val="24"/>
          <w:szCs w:val="24"/>
          <w:lang w:eastAsia="en-GB"/>
        </w:rPr>
      </w:pPr>
    </w:p>
    <w:p w14:paraId="2F4B1D5F" w14:textId="77777777" w:rsidR="00D67C10" w:rsidRPr="00D67C10" w:rsidRDefault="00D67C10" w:rsidP="00D67C10">
      <w:pPr>
        <w:rPr>
          <w:rFonts w:ascii="Arial" w:eastAsia="Times New Roman" w:hAnsi="Arial" w:cs="Arial"/>
          <w:b/>
          <w:sz w:val="24"/>
          <w:szCs w:val="24"/>
          <w:lang w:eastAsia="en-GB"/>
        </w:rPr>
      </w:pPr>
      <w:r w:rsidRPr="00D67C10">
        <w:rPr>
          <w:rFonts w:ascii="Arial" w:eastAsia="Times New Roman" w:hAnsi="Arial" w:cs="Arial"/>
          <w:b/>
          <w:sz w:val="24"/>
          <w:szCs w:val="24"/>
          <w:lang w:eastAsia="en-GB"/>
        </w:rPr>
        <w:br w:type="page"/>
      </w:r>
    </w:p>
    <w:p w14:paraId="6FB281AD" w14:textId="0C317567" w:rsidR="00D67C10" w:rsidRPr="00617818" w:rsidRDefault="00D67C10" w:rsidP="00617818">
      <w:pPr>
        <w:pStyle w:val="ListParagraph"/>
        <w:numPr>
          <w:ilvl w:val="0"/>
          <w:numId w:val="78"/>
        </w:numPr>
        <w:rPr>
          <w:rFonts w:cs="Arial"/>
          <w:b/>
          <w:szCs w:val="24"/>
        </w:rPr>
      </w:pPr>
      <w:bookmarkStart w:id="5" w:name="Section2"/>
      <w:r w:rsidRPr="00617818">
        <w:rPr>
          <w:rFonts w:cs="Arial"/>
          <w:b/>
          <w:szCs w:val="24"/>
        </w:rPr>
        <w:lastRenderedPageBreak/>
        <w:t>Organisational authorisation</w:t>
      </w:r>
    </w:p>
    <w:bookmarkEnd w:id="5"/>
    <w:p w14:paraId="2E25C495" w14:textId="3A8B2624"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D67C10">
        <w:rPr>
          <w:rFonts w:ascii="Arial" w:eastAsia="Times New Roman" w:hAnsi="Arial" w:cs="Arial"/>
          <w:sz w:val="24"/>
          <w:szCs w:val="24"/>
          <w:lang w:eastAsia="en-GB"/>
        </w:rPr>
        <w:t>Th</w:t>
      </w:r>
      <w:r w:rsidR="00D015B2">
        <w:rPr>
          <w:rFonts w:ascii="Arial" w:eastAsia="Times New Roman" w:hAnsi="Arial" w:cs="Arial"/>
          <w:sz w:val="24"/>
          <w:szCs w:val="24"/>
          <w:lang w:eastAsia="en-GB"/>
        </w:rPr>
        <w:t>is</w:t>
      </w:r>
      <w:r w:rsidRPr="00D67C10">
        <w:rPr>
          <w:rFonts w:ascii="Arial" w:eastAsia="Times New Roman" w:hAnsi="Arial" w:cs="Arial"/>
          <w:sz w:val="24"/>
          <w:szCs w:val="24"/>
          <w:lang w:eastAsia="en-GB"/>
        </w:rPr>
        <w:t xml:space="preserve"> PGD is not legally valid until it has had the relevant organisational authorisation from NHSE</w:t>
      </w:r>
      <w:r w:rsidR="00DB5CBC">
        <w:rPr>
          <w:rFonts w:ascii="Arial" w:eastAsia="Times New Roman" w:hAnsi="Arial" w:cs="Arial"/>
          <w:sz w:val="24"/>
          <w:szCs w:val="24"/>
          <w:lang w:eastAsia="en-GB"/>
        </w:rPr>
        <w:t xml:space="preserve">, </w:t>
      </w:r>
      <w:r w:rsidRPr="00D67C10">
        <w:rPr>
          <w:rFonts w:ascii="Arial" w:eastAsia="Times New Roman" w:hAnsi="Arial" w:cs="Arial"/>
          <w:sz w:val="24"/>
          <w:szCs w:val="24"/>
          <w:lang w:eastAsia="en-GB"/>
        </w:rPr>
        <w:t>completed below.</w:t>
      </w:r>
    </w:p>
    <w:p w14:paraId="79F34FFB" w14:textId="00C3A475"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Arial"/>
          <w:sz w:val="24"/>
          <w:szCs w:val="24"/>
        </w:rPr>
      </w:pPr>
      <w:r w:rsidRPr="00D67C10">
        <w:rPr>
          <w:rFonts w:ascii="Arial" w:eastAsia="Times New Roman" w:hAnsi="Arial" w:cs="Arial"/>
          <w:sz w:val="24"/>
          <w:szCs w:val="24"/>
        </w:rPr>
        <w:t xml:space="preserve">NHSE accepts </w:t>
      </w:r>
      <w:r w:rsidR="00B01010">
        <w:rPr>
          <w:rFonts w:ascii="Arial" w:eastAsia="Times New Roman" w:hAnsi="Arial" w:cs="Arial"/>
          <w:sz w:val="24"/>
          <w:szCs w:val="24"/>
        </w:rPr>
        <w:t xml:space="preserve">responsibility for </w:t>
      </w:r>
      <w:r w:rsidRPr="00D67C10">
        <w:rPr>
          <w:rFonts w:ascii="Arial" w:eastAsia="Times New Roman" w:hAnsi="Arial" w:cs="Arial"/>
          <w:sz w:val="24"/>
          <w:szCs w:val="24"/>
        </w:rPr>
        <w:t xml:space="preserve">governance </w:t>
      </w:r>
      <w:r w:rsidR="00B01010">
        <w:rPr>
          <w:rFonts w:ascii="Arial" w:eastAsia="Times New Roman" w:hAnsi="Arial" w:cs="Arial"/>
          <w:sz w:val="24"/>
          <w:szCs w:val="24"/>
        </w:rPr>
        <w:t xml:space="preserve">of </w:t>
      </w:r>
      <w:r w:rsidRPr="00D67C10">
        <w:rPr>
          <w:rFonts w:ascii="Arial" w:eastAsia="Times New Roman" w:hAnsi="Arial" w:cs="Arial"/>
          <w:sz w:val="24"/>
          <w:szCs w:val="24"/>
        </w:rPr>
        <w:t xml:space="preserve">this PGD. Any provider delivering the national COVID-19 vaccination programme under PGD must work strictly within the terms of this PGD, relevant </w:t>
      </w:r>
      <w:r w:rsidRPr="00D67C10">
        <w:rPr>
          <w:rFonts w:ascii="Arial" w:eastAsia="Times New Roman" w:hAnsi="Arial" w:cs="Arial"/>
          <w:sz w:val="24"/>
          <w:szCs w:val="24"/>
          <w:lang w:eastAsia="en-GB"/>
        </w:rPr>
        <w:t xml:space="preserve">NHS standard operating procedures </w:t>
      </w:r>
      <w:r w:rsidRPr="00D67C10">
        <w:rPr>
          <w:rFonts w:ascii="Arial" w:eastAsia="Times New Roman" w:hAnsi="Arial" w:cs="Arial"/>
          <w:sz w:val="24"/>
          <w:szCs w:val="24"/>
        </w:rPr>
        <w:t xml:space="preserve">(SOPs) and contractual arrangements with the </w:t>
      </w:r>
      <w:r w:rsidR="000F5951">
        <w:rPr>
          <w:rFonts w:ascii="Arial" w:eastAsia="Times New Roman" w:hAnsi="Arial" w:cs="Arial"/>
          <w:sz w:val="24"/>
          <w:szCs w:val="24"/>
        </w:rPr>
        <w:t>C</w:t>
      </w:r>
      <w:r w:rsidRPr="00D67C10">
        <w:rPr>
          <w:rFonts w:ascii="Arial" w:eastAsia="Times New Roman" w:hAnsi="Arial" w:cs="Arial"/>
          <w:sz w:val="24"/>
          <w:szCs w:val="24"/>
        </w:rPr>
        <w:t xml:space="preserve">ommissioner for the delivery of the national COVID-19 vaccination programme. </w:t>
      </w:r>
    </w:p>
    <w:p w14:paraId="065057CF" w14:textId="77777777" w:rsidR="00D67C10" w:rsidRPr="00D67C10" w:rsidRDefault="00D67C10" w:rsidP="00D67C10">
      <w:pPr>
        <w:spacing w:before="120" w:after="120" w:line="240" w:lineRule="auto"/>
        <w:rPr>
          <w:rFonts w:ascii="Arial" w:eastAsia="Times New Roman" w:hAnsi="Arial" w:cs="Arial"/>
        </w:rPr>
      </w:pPr>
      <w:r w:rsidRPr="00D67C10">
        <w:rPr>
          <w:rFonts w:ascii="Arial" w:eastAsia="Times New Roman" w:hAnsi="Arial" w:cs="Arial"/>
          <w:sz w:val="24"/>
          <w:szCs w:val="24"/>
        </w:rPr>
        <w:t>NHSE authorises this PGD for use by the services or providers delivering the national COVID-19 vaccination programme.</w:t>
      </w:r>
    </w:p>
    <w:tbl>
      <w:tblPr>
        <w:tblStyle w:val="TableGrid"/>
        <w:tblW w:w="10774" w:type="dxa"/>
        <w:tblInd w:w="-289" w:type="dxa"/>
        <w:tblLook w:val="04A0" w:firstRow="1" w:lastRow="0" w:firstColumn="1" w:lastColumn="0" w:noHBand="0" w:noVBand="1"/>
      </w:tblPr>
      <w:tblGrid>
        <w:gridCol w:w="2401"/>
        <w:gridCol w:w="2394"/>
        <w:gridCol w:w="4008"/>
        <w:gridCol w:w="1971"/>
      </w:tblGrid>
      <w:tr w:rsidR="00D67C10" w:rsidRPr="00D67C10" w14:paraId="245A7486" w14:textId="77777777" w:rsidTr="00D81061">
        <w:trPr>
          <w:trHeight w:val="421"/>
        </w:trPr>
        <w:tc>
          <w:tcPr>
            <w:tcW w:w="10774" w:type="dxa"/>
            <w:gridSpan w:val="4"/>
            <w:shd w:val="clear" w:color="auto" w:fill="E7E6E6" w:themeFill="background2"/>
          </w:tcPr>
          <w:p w14:paraId="53454AFC" w14:textId="545D7427" w:rsidR="006B1DF4" w:rsidRPr="00D67C10" w:rsidRDefault="00D67C10" w:rsidP="00D81061">
            <w:pPr>
              <w:rPr>
                <w:rFonts w:eastAsia="Times New Roman" w:cs="Arial"/>
                <w:b/>
                <w:sz w:val="24"/>
                <w:szCs w:val="24"/>
              </w:rPr>
            </w:pPr>
            <w:bookmarkStart w:id="6" w:name="LimitationsToAuthorisation"/>
            <w:bookmarkEnd w:id="6"/>
            <w:r w:rsidRPr="00D67C10">
              <w:rPr>
                <w:rFonts w:eastAsia="Times New Roman" w:cs="Arial"/>
                <w:b/>
                <w:sz w:val="24"/>
                <w:szCs w:val="24"/>
              </w:rPr>
              <w:t>Organisational approval (legal requirement)</w:t>
            </w:r>
          </w:p>
        </w:tc>
      </w:tr>
      <w:tr w:rsidR="00350A32" w:rsidRPr="00D67C10" w14:paraId="310EB239" w14:textId="77777777" w:rsidTr="00610815">
        <w:trPr>
          <w:trHeight w:val="335"/>
        </w:trPr>
        <w:tc>
          <w:tcPr>
            <w:tcW w:w="2411" w:type="dxa"/>
            <w:shd w:val="clear" w:color="auto" w:fill="E7E6E6" w:themeFill="background2"/>
          </w:tcPr>
          <w:p w14:paraId="3D34FD64" w14:textId="77777777" w:rsidR="00D67C10" w:rsidRPr="00D67C10" w:rsidRDefault="00D67C10" w:rsidP="00D67C10">
            <w:pPr>
              <w:rPr>
                <w:rFonts w:eastAsia="Times New Roman" w:cs="Arial"/>
                <w:b/>
                <w:sz w:val="24"/>
                <w:szCs w:val="24"/>
              </w:rPr>
            </w:pPr>
            <w:r w:rsidRPr="00D67C10">
              <w:rPr>
                <w:rFonts w:eastAsia="Times New Roman" w:cs="Arial"/>
                <w:b/>
                <w:sz w:val="24"/>
                <w:szCs w:val="24"/>
              </w:rPr>
              <w:t>Role</w:t>
            </w:r>
          </w:p>
        </w:tc>
        <w:tc>
          <w:tcPr>
            <w:tcW w:w="2409" w:type="dxa"/>
            <w:shd w:val="clear" w:color="auto" w:fill="E7E6E6" w:themeFill="background2"/>
          </w:tcPr>
          <w:p w14:paraId="34E9AE76" w14:textId="77777777" w:rsidR="00D67C10" w:rsidRPr="00D67C10" w:rsidRDefault="00D67C10" w:rsidP="00D67C10">
            <w:pPr>
              <w:rPr>
                <w:rFonts w:eastAsia="Times New Roman" w:cs="Arial"/>
                <w:b/>
                <w:sz w:val="24"/>
                <w:szCs w:val="24"/>
              </w:rPr>
            </w:pPr>
            <w:r w:rsidRPr="00D67C10">
              <w:rPr>
                <w:rFonts w:eastAsia="Times New Roman" w:cs="Arial"/>
                <w:b/>
                <w:sz w:val="24"/>
                <w:szCs w:val="24"/>
              </w:rPr>
              <w:t xml:space="preserve">Name </w:t>
            </w:r>
          </w:p>
        </w:tc>
        <w:tc>
          <w:tcPr>
            <w:tcW w:w="3969" w:type="dxa"/>
            <w:shd w:val="clear" w:color="auto" w:fill="E7E6E6" w:themeFill="background2"/>
          </w:tcPr>
          <w:p w14:paraId="03D6A323" w14:textId="119B3B5C" w:rsidR="00D67C10" w:rsidRPr="00D67C10" w:rsidRDefault="00D67C10" w:rsidP="00D67C10">
            <w:pPr>
              <w:rPr>
                <w:rFonts w:eastAsia="Times New Roman" w:cs="Arial"/>
                <w:b/>
                <w:sz w:val="24"/>
                <w:szCs w:val="24"/>
              </w:rPr>
            </w:pPr>
            <w:r w:rsidRPr="00D67C10">
              <w:rPr>
                <w:rFonts w:eastAsia="Times New Roman" w:cs="Arial"/>
                <w:b/>
                <w:sz w:val="24"/>
                <w:szCs w:val="24"/>
              </w:rPr>
              <w:t>Sign</w:t>
            </w:r>
            <w:r w:rsidR="0009539A">
              <w:rPr>
                <w:rFonts w:eastAsia="Times New Roman" w:cs="Arial"/>
                <w:b/>
                <w:sz w:val="24"/>
                <w:szCs w:val="24"/>
              </w:rPr>
              <w:t>ed</w:t>
            </w:r>
          </w:p>
        </w:tc>
        <w:tc>
          <w:tcPr>
            <w:tcW w:w="1985" w:type="dxa"/>
            <w:shd w:val="clear" w:color="auto" w:fill="E7E6E6" w:themeFill="background2"/>
          </w:tcPr>
          <w:p w14:paraId="5C3D2704" w14:textId="77777777" w:rsidR="00D67C10" w:rsidRPr="00D67C10" w:rsidRDefault="00D67C10" w:rsidP="00D67C10">
            <w:pPr>
              <w:rPr>
                <w:rFonts w:eastAsia="Times New Roman" w:cs="Arial"/>
                <w:b/>
                <w:sz w:val="24"/>
                <w:szCs w:val="24"/>
              </w:rPr>
            </w:pPr>
            <w:r w:rsidRPr="00D67C10">
              <w:rPr>
                <w:rFonts w:eastAsia="Times New Roman" w:cs="Arial"/>
                <w:b/>
                <w:sz w:val="24"/>
                <w:szCs w:val="24"/>
              </w:rPr>
              <w:t>Date</w:t>
            </w:r>
          </w:p>
        </w:tc>
      </w:tr>
      <w:tr w:rsidR="00D67C10" w:rsidRPr="00D67C10" w14:paraId="605F198D" w14:textId="77777777" w:rsidTr="00610815">
        <w:trPr>
          <w:trHeight w:val="989"/>
        </w:trPr>
        <w:tc>
          <w:tcPr>
            <w:tcW w:w="2411" w:type="dxa"/>
          </w:tcPr>
          <w:p w14:paraId="62194609" w14:textId="77777777" w:rsidR="00C64DA2" w:rsidRDefault="00C64DA2" w:rsidP="00C64DA2">
            <w:pPr>
              <w:jc w:val="left"/>
              <w:rPr>
                <w:rFonts w:eastAsia="Times New Roman" w:cs="Arial"/>
                <w:b/>
                <w:bCs/>
                <w:sz w:val="24"/>
                <w:szCs w:val="24"/>
                <w:highlight w:val="yellow"/>
              </w:rPr>
            </w:pPr>
          </w:p>
          <w:p w14:paraId="1BD81285" w14:textId="0A722473" w:rsidR="00D67C10" w:rsidRPr="00D67C10" w:rsidRDefault="00C64DA2" w:rsidP="00C64DA2">
            <w:pPr>
              <w:jc w:val="left"/>
              <w:rPr>
                <w:rFonts w:eastAsia="Times New Roman" w:cs="Arial"/>
                <w:b/>
                <w:bCs/>
                <w:sz w:val="24"/>
                <w:szCs w:val="24"/>
              </w:rPr>
            </w:pPr>
            <w:r w:rsidRPr="00652BBE">
              <w:rPr>
                <w:rFonts w:eastAsia="Times New Roman" w:cs="Arial"/>
                <w:b/>
                <w:bCs/>
                <w:sz w:val="24"/>
                <w:szCs w:val="24"/>
              </w:rPr>
              <w:t>Director of Vaccination</w:t>
            </w:r>
            <w:r w:rsidR="0003696D">
              <w:rPr>
                <w:rFonts w:eastAsia="Times New Roman" w:cs="Arial"/>
                <w:b/>
                <w:bCs/>
                <w:sz w:val="24"/>
                <w:szCs w:val="24"/>
              </w:rPr>
              <w:t xml:space="preserve">, </w:t>
            </w:r>
            <w:r w:rsidR="00D67C10" w:rsidRPr="00D67C10">
              <w:rPr>
                <w:rFonts w:eastAsia="Times New Roman" w:cs="Arial"/>
                <w:b/>
                <w:bCs/>
                <w:sz w:val="24"/>
                <w:szCs w:val="24"/>
              </w:rPr>
              <w:t>NH</w:t>
            </w:r>
            <w:r w:rsidR="00D67C10" w:rsidRPr="009F473A">
              <w:rPr>
                <w:rFonts w:eastAsia="Times New Roman" w:cs="Arial"/>
                <w:b/>
                <w:bCs/>
                <w:sz w:val="24"/>
                <w:szCs w:val="24"/>
              </w:rPr>
              <w:t>SE</w:t>
            </w:r>
          </w:p>
        </w:tc>
        <w:tc>
          <w:tcPr>
            <w:tcW w:w="2409" w:type="dxa"/>
            <w:vAlign w:val="center"/>
          </w:tcPr>
          <w:p w14:paraId="4B4B3BAD" w14:textId="5F75D5A9" w:rsidR="00D67C10" w:rsidRPr="00D67C10" w:rsidRDefault="00C64DA2" w:rsidP="00D5240D">
            <w:pPr>
              <w:rPr>
                <w:rFonts w:eastAsia="Times New Roman" w:cs="Arial"/>
                <w:b/>
                <w:bCs/>
                <w:sz w:val="24"/>
                <w:szCs w:val="24"/>
              </w:rPr>
            </w:pPr>
            <w:r>
              <w:rPr>
                <w:rFonts w:eastAsia="Times New Roman" w:cs="Arial"/>
                <w:b/>
                <w:bCs/>
                <w:sz w:val="24"/>
                <w:szCs w:val="24"/>
              </w:rPr>
              <w:t>Caroline Temmink</w:t>
            </w:r>
          </w:p>
        </w:tc>
        <w:tc>
          <w:tcPr>
            <w:tcW w:w="3969" w:type="dxa"/>
          </w:tcPr>
          <w:p w14:paraId="203D4101" w14:textId="6B79AB8C" w:rsidR="00D67C10" w:rsidRPr="00D67C10" w:rsidRDefault="00610815" w:rsidP="00D67C10">
            <w:pPr>
              <w:rPr>
                <w:rFonts w:eastAsia="Times New Roman" w:cs="Arial"/>
                <w:bCs/>
                <w:highlight w:val="yellow"/>
              </w:rPr>
            </w:pPr>
            <w:r>
              <w:rPr>
                <w:noProof/>
              </w:rPr>
              <w:drawing>
                <wp:anchor distT="0" distB="0" distL="114300" distR="114300" simplePos="0" relativeHeight="251662848" behindDoc="0" locked="0" layoutInCell="1" allowOverlap="1" wp14:anchorId="35B7095B" wp14:editId="7114794D">
                  <wp:simplePos x="0" y="0"/>
                  <wp:positionH relativeFrom="margin">
                    <wp:posOffset>-635</wp:posOffset>
                  </wp:positionH>
                  <wp:positionV relativeFrom="paragraph">
                    <wp:posOffset>76200</wp:posOffset>
                  </wp:positionV>
                  <wp:extent cx="2407920" cy="594360"/>
                  <wp:effectExtent l="0" t="0" r="0" b="0"/>
                  <wp:wrapSquare wrapText="bothSides"/>
                  <wp:docPr id="1236233258" name="Picture 1" descr="A black line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233258" name="Picture 1" descr="A black line with a white background&#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7920" cy="594360"/>
                          </a:xfrm>
                          <a:prstGeom prst="rect">
                            <a:avLst/>
                          </a:prstGeom>
                          <a:noFill/>
                          <a:ln>
                            <a:noFill/>
                          </a:ln>
                        </pic:spPr>
                      </pic:pic>
                    </a:graphicData>
                  </a:graphic>
                </wp:anchor>
              </w:drawing>
            </w:r>
          </w:p>
        </w:tc>
        <w:tc>
          <w:tcPr>
            <w:tcW w:w="1985" w:type="dxa"/>
          </w:tcPr>
          <w:p w14:paraId="13EBA1D5" w14:textId="77777777" w:rsidR="00610815" w:rsidRDefault="00610815" w:rsidP="007B1917">
            <w:pPr>
              <w:jc w:val="left"/>
              <w:rPr>
                <w:rFonts w:eastAsia="Times New Roman" w:cs="Arial"/>
                <w:bCs/>
                <w:sz w:val="22"/>
                <w:szCs w:val="22"/>
              </w:rPr>
            </w:pPr>
          </w:p>
          <w:p w14:paraId="445808E5" w14:textId="77777777" w:rsidR="00D81061" w:rsidRDefault="00D81061" w:rsidP="007B1917">
            <w:pPr>
              <w:jc w:val="left"/>
              <w:rPr>
                <w:rFonts w:eastAsia="Times New Roman" w:cs="Arial"/>
                <w:bCs/>
                <w:sz w:val="22"/>
                <w:szCs w:val="22"/>
              </w:rPr>
            </w:pPr>
          </w:p>
          <w:p w14:paraId="68F37F14" w14:textId="52E7711F" w:rsidR="005B6018" w:rsidRPr="00D81061" w:rsidRDefault="00610815" w:rsidP="007B1917">
            <w:pPr>
              <w:jc w:val="left"/>
              <w:rPr>
                <w:rFonts w:eastAsia="Times New Roman" w:cs="Arial"/>
                <w:bCs/>
                <w:sz w:val="24"/>
                <w:szCs w:val="24"/>
                <w:highlight w:val="yellow"/>
              </w:rPr>
            </w:pPr>
            <w:r w:rsidRPr="00D81061">
              <w:rPr>
                <w:rFonts w:eastAsia="Times New Roman" w:cs="Arial"/>
                <w:bCs/>
                <w:sz w:val="24"/>
                <w:szCs w:val="24"/>
              </w:rPr>
              <w:t>19</w:t>
            </w:r>
            <w:r w:rsidR="0003696D" w:rsidRPr="00D81061">
              <w:rPr>
                <w:rFonts w:eastAsia="Times New Roman" w:cs="Arial"/>
                <w:bCs/>
                <w:sz w:val="24"/>
                <w:szCs w:val="24"/>
              </w:rPr>
              <w:t xml:space="preserve"> March 2024</w:t>
            </w:r>
          </w:p>
        </w:tc>
      </w:tr>
    </w:tbl>
    <w:p w14:paraId="69D68542" w14:textId="77777777" w:rsidR="00E6061D" w:rsidRDefault="00E6061D" w:rsidP="00D67C10">
      <w:pPr>
        <w:tabs>
          <w:tab w:val="left" w:pos="720"/>
          <w:tab w:val="center" w:pos="4153"/>
          <w:tab w:val="right" w:pos="8306"/>
        </w:tab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0"/>
          <w:lang w:eastAsia="en-GB"/>
        </w:rPr>
      </w:pPr>
    </w:p>
    <w:p w14:paraId="3B6416A8" w14:textId="185A5101" w:rsidR="00D67C10" w:rsidRPr="0009539A" w:rsidRDefault="00000000" w:rsidP="00D67C10">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hyperlink w:anchor="Section7PractitionerAuthorisation" w:history="1">
        <w:r w:rsidR="00B52D69">
          <w:rPr>
            <w:rFonts w:ascii="Arial" w:eastAsia="Times New Roman" w:hAnsi="Arial" w:cs="Arial"/>
            <w:color w:val="0000FF"/>
            <w:sz w:val="24"/>
            <w:szCs w:val="24"/>
            <w:u w:val="single"/>
            <w:lang w:eastAsia="en-GB"/>
          </w:rPr>
          <w:t>Section 7</w:t>
        </w:r>
      </w:hyperlink>
      <w:r w:rsidR="00D67C10" w:rsidRPr="0009539A">
        <w:rPr>
          <w:rFonts w:ascii="Arial" w:eastAsia="Times New Roman" w:hAnsi="Arial" w:cs="Arial"/>
          <w:sz w:val="24"/>
          <w:szCs w:val="24"/>
          <w:lang w:eastAsia="en-GB"/>
        </w:rPr>
        <w:t xml:space="preserve"> provides a practitioner authorisation sheet. Individual practitioners must be authorised by name to work to this PGD. Alternative practitioner authorisation records, specifying the PGD and version number, may be used where appropriate in accordance with local policy. This may include the use of electronic records.</w:t>
      </w:r>
    </w:p>
    <w:p w14:paraId="09C5FC1B" w14:textId="365AEAB9" w:rsidR="00D67C10" w:rsidRPr="00B704CB" w:rsidRDefault="00D67C10" w:rsidP="00D67C10">
      <w:pPr>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09539A">
        <w:rPr>
          <w:rFonts w:ascii="Arial" w:eastAsia="Times New Roman" w:hAnsi="Arial" w:cs="Arial"/>
          <w:iCs/>
          <w:sz w:val="24"/>
          <w:szCs w:val="24"/>
          <w:lang w:eastAsia="en-GB"/>
        </w:rPr>
        <w:t>Assembly, final preparation and administration of vaccines supplied and administered under this PGD must be subject to NHS governance arrangements and standard operating procedures which ensure t</w:t>
      </w:r>
      <w:r w:rsidRPr="00B704CB">
        <w:rPr>
          <w:rFonts w:ascii="Arial" w:eastAsia="Times New Roman" w:hAnsi="Arial" w:cs="Arial"/>
          <w:iCs/>
          <w:sz w:val="24"/>
          <w:szCs w:val="24"/>
          <w:lang w:eastAsia="en-GB"/>
        </w:rPr>
        <w:t xml:space="preserve">hat the safety, quality or efficacy of the product is not compromised. The assembly, final preparation and administration of the vaccines </w:t>
      </w:r>
      <w:r w:rsidRPr="0009539A">
        <w:rPr>
          <w:rFonts w:ascii="Arial" w:eastAsia="Times New Roman" w:hAnsi="Arial" w:cs="Arial"/>
          <w:iCs/>
          <w:sz w:val="24"/>
          <w:szCs w:val="24"/>
          <w:lang w:eastAsia="en-GB"/>
        </w:rPr>
        <w:t xml:space="preserve">should also be in accordance with the manufacturer’s instructions in the product’s UK </w:t>
      </w:r>
      <w:r w:rsidR="00346731" w:rsidRPr="00D5240D">
        <w:rPr>
          <w:rFonts w:ascii="Arial" w:hAnsi="Arial" w:cs="Arial"/>
          <w:sz w:val="24"/>
          <w:szCs w:val="24"/>
        </w:rPr>
        <w:t>Summary of Product Characteristics</w:t>
      </w:r>
      <w:r w:rsidRPr="0009539A">
        <w:rPr>
          <w:rFonts w:ascii="Arial" w:eastAsia="Times New Roman" w:hAnsi="Arial" w:cs="Arial"/>
          <w:iCs/>
          <w:sz w:val="24"/>
          <w:szCs w:val="24"/>
          <w:lang w:eastAsia="en-GB"/>
        </w:rPr>
        <w:t xml:space="preserve"> </w:t>
      </w:r>
      <w:r w:rsidRPr="00B704CB">
        <w:rPr>
          <w:rFonts w:ascii="Arial" w:eastAsia="Times New Roman" w:hAnsi="Arial" w:cs="Arial"/>
          <w:sz w:val="24"/>
          <w:szCs w:val="24"/>
          <w:lang w:eastAsia="en-GB"/>
        </w:rPr>
        <w:t>(</w:t>
      </w:r>
      <w:hyperlink r:id="rId19" w:history="1">
        <w:r w:rsidRPr="00BE3119">
          <w:rPr>
            <w:rStyle w:val="Hyperlink"/>
            <w:rFonts w:ascii="Arial" w:eastAsia="Times New Roman" w:hAnsi="Arial" w:cs="Arial"/>
            <w:iCs/>
            <w:sz w:val="24"/>
            <w:szCs w:val="24"/>
            <w:lang w:eastAsia="en-GB"/>
          </w:rPr>
          <w:t>SPC</w:t>
        </w:r>
        <w:r w:rsidRPr="002E1AA2">
          <w:rPr>
            <w:rStyle w:val="Hyperlink"/>
            <w:rFonts w:ascii="Arial" w:eastAsia="Times New Roman" w:hAnsi="Arial" w:cs="Arial"/>
            <w:iCs/>
            <w:color w:val="000000" w:themeColor="text1"/>
            <w:sz w:val="24"/>
            <w:szCs w:val="24"/>
            <w:u w:val="none"/>
            <w:lang w:eastAsia="en-GB"/>
          </w:rPr>
          <w:t>)</w:t>
        </w:r>
      </w:hyperlink>
      <w:r w:rsidRPr="0009539A">
        <w:rPr>
          <w:rFonts w:ascii="Arial" w:eastAsia="Times New Roman" w:hAnsi="Arial" w:cs="Arial"/>
          <w:iCs/>
          <w:color w:val="000000" w:themeColor="text1"/>
          <w:sz w:val="24"/>
          <w:szCs w:val="24"/>
          <w:lang w:eastAsia="en-GB"/>
        </w:rPr>
        <w:t xml:space="preserve"> </w:t>
      </w:r>
      <w:r w:rsidRPr="00B704CB">
        <w:rPr>
          <w:rFonts w:ascii="Arial" w:eastAsia="Times New Roman" w:hAnsi="Arial" w:cs="Arial"/>
          <w:iCs/>
          <w:sz w:val="24"/>
          <w:szCs w:val="24"/>
          <w:lang w:eastAsia="en-GB"/>
        </w:rPr>
        <w:t>and</w:t>
      </w:r>
      <w:r w:rsidR="00B76B62" w:rsidRPr="00FA1330">
        <w:rPr>
          <w:rFonts w:ascii="Arial" w:eastAsia="Times New Roman" w:hAnsi="Arial" w:cs="Arial"/>
          <w:iCs/>
          <w:sz w:val="24"/>
          <w:szCs w:val="24"/>
          <w:lang w:eastAsia="en-GB"/>
        </w:rPr>
        <w:t xml:space="preserve"> </w:t>
      </w:r>
      <w:r w:rsidRPr="00D5240D">
        <w:rPr>
          <w:rFonts w:ascii="Arial" w:eastAsia="Times New Roman" w:hAnsi="Arial" w:cs="Arial"/>
          <w:iCs/>
          <w:sz w:val="24"/>
          <w:szCs w:val="24"/>
          <w:lang w:eastAsia="en-GB"/>
        </w:rPr>
        <w:t>in accordance with official national recommendations.</w:t>
      </w:r>
      <w:r w:rsidRPr="00D5240D" w:rsidDel="00F4018D">
        <w:rPr>
          <w:rFonts w:ascii="Arial" w:eastAsia="Times New Roman" w:hAnsi="Arial" w:cs="Arial"/>
          <w:iCs/>
          <w:sz w:val="24"/>
          <w:szCs w:val="24"/>
          <w:lang w:eastAsia="en-GB"/>
        </w:rPr>
        <w:t xml:space="preserve"> </w:t>
      </w:r>
      <w:r w:rsidRPr="0009539A">
        <w:rPr>
          <w:rFonts w:ascii="Arial" w:eastAsia="Times New Roman" w:hAnsi="Arial" w:cs="Arial"/>
          <w:sz w:val="24"/>
          <w:szCs w:val="24"/>
          <w:lang w:eastAsia="en-GB"/>
        </w:rPr>
        <w:br w:type="page"/>
      </w:r>
    </w:p>
    <w:p w14:paraId="4B199DC1" w14:textId="4D762BDF" w:rsidR="00D67C10" w:rsidRPr="002C6D82" w:rsidRDefault="00D67C10" w:rsidP="002C6D82">
      <w:pPr>
        <w:pStyle w:val="ListParagraph"/>
        <w:keepNext/>
        <w:numPr>
          <w:ilvl w:val="0"/>
          <w:numId w:val="78"/>
        </w:numPr>
        <w:spacing w:before="120" w:after="120"/>
        <w:outlineLvl w:val="3"/>
        <w:rPr>
          <w:rFonts w:cs="Arial"/>
          <w:b/>
          <w:szCs w:val="24"/>
        </w:rPr>
      </w:pPr>
      <w:bookmarkStart w:id="7" w:name="Section3"/>
      <w:bookmarkEnd w:id="7"/>
      <w:r w:rsidRPr="00617818">
        <w:rPr>
          <w:rFonts w:cs="Arial"/>
          <w:b/>
          <w:szCs w:val="24"/>
        </w:rPr>
        <w:lastRenderedPageBreak/>
        <w:t>Characteristics of staff</w:t>
      </w:r>
    </w:p>
    <w:tbl>
      <w:tblPr>
        <w:tblW w:w="10916"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51"/>
        <w:gridCol w:w="8865"/>
      </w:tblGrid>
      <w:tr w:rsidR="00D67C10" w:rsidRPr="00073296" w14:paraId="0A3F0AAB" w14:textId="77777777" w:rsidTr="002C6D82">
        <w:trPr>
          <w:trHeight w:val="3083"/>
        </w:trPr>
        <w:tc>
          <w:tcPr>
            <w:tcW w:w="2051" w:type="dxa"/>
          </w:tcPr>
          <w:p w14:paraId="30C5E43C" w14:textId="77777777" w:rsidR="00D67C10" w:rsidRPr="00073296" w:rsidRDefault="00D67C10" w:rsidP="00D67C10">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73296">
              <w:rPr>
                <w:rFonts w:ascii="Arial" w:eastAsia="Times New Roman" w:hAnsi="Arial" w:cs="Arial"/>
                <w:b/>
                <w:lang w:eastAsia="en-GB"/>
              </w:rPr>
              <w:t xml:space="preserve">Qualifications and professional registration </w:t>
            </w:r>
          </w:p>
        </w:tc>
        <w:tc>
          <w:tcPr>
            <w:tcW w:w="8865" w:type="dxa"/>
          </w:tcPr>
          <w:p w14:paraId="32D19396" w14:textId="43B2FD83" w:rsidR="00D67C10" w:rsidRPr="00B704CB" w:rsidRDefault="00D67C10" w:rsidP="00D67C10">
            <w:pPr>
              <w:overflowPunct w:val="0"/>
              <w:autoSpaceDE w:val="0"/>
              <w:autoSpaceDN w:val="0"/>
              <w:adjustRightInd w:val="0"/>
              <w:spacing w:before="120" w:after="0" w:line="240" w:lineRule="auto"/>
              <w:textAlignment w:val="baseline"/>
              <w:rPr>
                <w:rFonts w:ascii="Arial" w:eastAsia="Times New Roman" w:hAnsi="Arial" w:cs="Arial"/>
                <w:lang w:eastAsia="en-GB"/>
              </w:rPr>
            </w:pPr>
            <w:bookmarkStart w:id="8" w:name="_Hlk42690097"/>
            <w:r w:rsidRPr="00073296">
              <w:rPr>
                <w:rFonts w:ascii="Arial" w:eastAsia="Times New Roman" w:hAnsi="Arial" w:cs="Arial"/>
                <w:noProof/>
                <w:lang w:eastAsia="en-GB"/>
              </w:rPr>
              <w:t xml:space="preserve">Practitioners </w:t>
            </w:r>
            <w:r w:rsidRPr="00073296">
              <w:rPr>
                <w:rFonts w:ascii="Arial" w:eastAsia="Times New Roman" w:hAnsi="Arial" w:cs="Arial"/>
                <w:lang w:eastAsia="en-GB"/>
              </w:rPr>
              <w:t>must</w:t>
            </w:r>
            <w:r w:rsidRPr="00073296">
              <w:rPr>
                <w:rFonts w:ascii="Arial" w:eastAsia="Times New Roman" w:hAnsi="Arial" w:cs="Arial"/>
                <w:noProof/>
                <w:lang w:eastAsia="en-GB"/>
              </w:rPr>
              <w:t xml:space="preserve"> only work under this PGD where they are competent to do so. Practitioners working to this PGD must also be one of the following registered professionals who can legally supply and administer under a PGD (see </w:t>
            </w:r>
            <w:hyperlink r:id="rId20" w:history="1">
              <w:r w:rsidR="007303D7">
                <w:rPr>
                  <w:rFonts w:ascii="Arial" w:eastAsia="Times New Roman" w:hAnsi="Arial" w:cs="Arial"/>
                  <w:noProof/>
                  <w:color w:val="0000FF"/>
                  <w:u w:val="single"/>
                  <w:lang w:eastAsia="en-GB"/>
                </w:rPr>
                <w:t>Patient Group Directions: who can use them</w:t>
              </w:r>
            </w:hyperlink>
            <w:r w:rsidRPr="00073296">
              <w:rPr>
                <w:rFonts w:ascii="Arial" w:eastAsia="Times New Roman" w:hAnsi="Arial" w:cs="Arial"/>
                <w:noProof/>
                <w:lang w:eastAsia="en-GB"/>
              </w:rPr>
              <w:t>)</w:t>
            </w:r>
            <w:r w:rsidRPr="003D6133">
              <w:rPr>
                <w:rFonts w:ascii="Arial" w:eastAsia="Times New Roman" w:hAnsi="Arial" w:cs="Arial"/>
                <w:lang w:eastAsia="en-GB"/>
              </w:rPr>
              <w:t>:</w:t>
            </w:r>
          </w:p>
          <w:p w14:paraId="2D17A767" w14:textId="77777777" w:rsidR="00D67C10" w:rsidRPr="00D5240D" w:rsidRDefault="00D67C10" w:rsidP="00D67C10">
            <w:pPr>
              <w:numPr>
                <w:ilvl w:val="0"/>
                <w:numId w:val="7"/>
              </w:numPr>
              <w:overflowPunct w:val="0"/>
              <w:autoSpaceDE w:val="0"/>
              <w:autoSpaceDN w:val="0"/>
              <w:adjustRightInd w:val="0"/>
              <w:spacing w:after="0" w:line="240" w:lineRule="auto"/>
              <w:ind w:left="324" w:hanging="283"/>
              <w:contextualSpacing/>
              <w:textAlignment w:val="baseline"/>
              <w:rPr>
                <w:rFonts w:ascii="Arial" w:eastAsia="Times New Roman" w:hAnsi="Arial" w:cs="Arial"/>
                <w:lang w:eastAsia="en-GB"/>
              </w:rPr>
            </w:pPr>
            <w:r w:rsidRPr="00FA1330">
              <w:rPr>
                <w:rFonts w:ascii="Arial" w:eastAsia="Times New Roman" w:hAnsi="Arial" w:cs="Arial"/>
                <w:lang w:eastAsia="en-GB"/>
              </w:rPr>
              <w:t>nurses and midwives currently registered with the Nursing and Midwifery Council (NMC</w:t>
            </w:r>
            <w:r w:rsidRPr="00073296">
              <w:rPr>
                <w:rFonts w:ascii="Arial" w:eastAsia="Times New Roman" w:hAnsi="Arial" w:cs="Arial"/>
                <w:lang w:eastAsia="en-GB"/>
              </w:rPr>
              <w:t>)</w:t>
            </w:r>
          </w:p>
          <w:p w14:paraId="7F7DDFF3" w14:textId="77777777" w:rsidR="00D67C10" w:rsidRPr="003D6133" w:rsidRDefault="00D67C10" w:rsidP="00D67C10">
            <w:pPr>
              <w:numPr>
                <w:ilvl w:val="0"/>
                <w:numId w:val="7"/>
              </w:numPr>
              <w:overflowPunct w:val="0"/>
              <w:autoSpaceDE w:val="0"/>
              <w:autoSpaceDN w:val="0"/>
              <w:adjustRightInd w:val="0"/>
              <w:spacing w:before="120" w:after="0" w:line="240" w:lineRule="auto"/>
              <w:ind w:left="324" w:hanging="283"/>
              <w:contextualSpacing/>
              <w:textAlignment w:val="baseline"/>
              <w:rPr>
                <w:rFonts w:ascii="Arial" w:eastAsia="Times New Roman" w:hAnsi="Arial" w:cs="Arial"/>
                <w:lang w:eastAsia="en-GB"/>
              </w:rPr>
            </w:pPr>
            <w:r w:rsidRPr="003D6133">
              <w:rPr>
                <w:rFonts w:ascii="Arial" w:eastAsia="Times New Roman" w:hAnsi="Arial" w:cs="Arial"/>
                <w:lang w:eastAsia="en-GB"/>
              </w:rPr>
              <w:t>pharmacists</w:t>
            </w:r>
            <w:r w:rsidRPr="00073296">
              <w:rPr>
                <w:rFonts w:ascii="Arial" w:eastAsia="Times New Roman" w:hAnsi="Arial" w:cs="Arial"/>
                <w:lang w:eastAsia="en-GB"/>
              </w:rPr>
              <w:t> </w:t>
            </w:r>
            <w:r w:rsidRPr="003D6133">
              <w:rPr>
                <w:rFonts w:ascii="Arial" w:eastAsia="Times New Roman" w:hAnsi="Arial" w:cs="Arial"/>
                <w:lang w:eastAsia="en-GB"/>
              </w:rPr>
              <w:t>currently registered with the General Pharmaceutical Council (GPhC</w:t>
            </w:r>
            <w:r w:rsidRPr="00073296">
              <w:rPr>
                <w:rFonts w:ascii="Arial" w:eastAsia="Times New Roman" w:hAnsi="Arial" w:cs="Arial"/>
                <w:lang w:eastAsia="en-GB"/>
              </w:rPr>
              <w:t>)</w:t>
            </w:r>
          </w:p>
          <w:p w14:paraId="1B055CB3" w14:textId="77777777" w:rsidR="00D67C10" w:rsidRPr="00073296" w:rsidRDefault="00D67C10" w:rsidP="00D67C10">
            <w:pPr>
              <w:numPr>
                <w:ilvl w:val="0"/>
                <w:numId w:val="7"/>
              </w:numPr>
              <w:overflowPunct w:val="0"/>
              <w:autoSpaceDE w:val="0"/>
              <w:autoSpaceDN w:val="0"/>
              <w:adjustRightInd w:val="0"/>
              <w:spacing w:before="120" w:after="0" w:line="240" w:lineRule="auto"/>
              <w:ind w:left="324" w:hanging="283"/>
              <w:contextualSpacing/>
              <w:textAlignment w:val="baseline"/>
              <w:rPr>
                <w:rFonts w:ascii="Arial" w:eastAsia="Times New Roman" w:hAnsi="Arial" w:cs="Arial"/>
                <w:lang w:eastAsia="en-GB"/>
              </w:rPr>
            </w:pPr>
            <w:r w:rsidRPr="00B704CB">
              <w:rPr>
                <w:rFonts w:ascii="Arial" w:eastAsia="Times New Roman" w:hAnsi="Arial" w:cs="Arial"/>
                <w:noProof/>
                <w:lang w:eastAsia="en-GB"/>
              </w:rPr>
              <w:t xml:space="preserve">chiropodists/podiatrists, dieticians, occupational therapists, orthoptists, orthotists/prosthetists, </w:t>
            </w:r>
            <w:r w:rsidRPr="00FA1330">
              <w:rPr>
                <w:rFonts w:ascii="Arial" w:eastAsia="Times New Roman" w:hAnsi="Arial" w:cs="Arial"/>
                <w:lang w:eastAsia="en-GB"/>
              </w:rPr>
              <w:t>paramedics</w:t>
            </w:r>
            <w:r w:rsidRPr="00073296">
              <w:rPr>
                <w:rFonts w:ascii="Arial" w:eastAsia="Times New Roman" w:hAnsi="Arial" w:cs="Arial"/>
                <w:lang w:eastAsia="en-GB"/>
              </w:rPr>
              <w:t xml:space="preserve">, </w:t>
            </w:r>
            <w:r w:rsidRPr="00073296">
              <w:rPr>
                <w:rFonts w:ascii="Arial" w:eastAsia="Times New Roman" w:hAnsi="Arial" w:cs="Arial"/>
                <w:noProof/>
                <w:lang w:eastAsia="en-GB"/>
              </w:rPr>
              <w:t xml:space="preserve">physiotherapists, </w:t>
            </w:r>
            <w:r w:rsidRPr="00073296">
              <w:rPr>
                <w:rFonts w:ascii="Arial" w:eastAsia="Times New Roman" w:hAnsi="Arial" w:cs="Arial"/>
                <w:lang w:eastAsia="en-GB"/>
              </w:rPr>
              <w:t>radiographers</w:t>
            </w:r>
            <w:r w:rsidRPr="00073296">
              <w:rPr>
                <w:rFonts w:ascii="Arial" w:eastAsia="Times New Roman" w:hAnsi="Arial" w:cs="Arial"/>
                <w:noProof/>
                <w:lang w:eastAsia="en-GB"/>
              </w:rPr>
              <w:t xml:space="preserve"> and speech and language therapists</w:t>
            </w:r>
            <w:r w:rsidRPr="003D6133">
              <w:rPr>
                <w:rFonts w:ascii="Arial" w:eastAsia="Times New Roman" w:hAnsi="Arial" w:cs="Arial"/>
                <w:lang w:eastAsia="en-GB"/>
              </w:rPr>
              <w:t xml:space="preserve"> currently register</w:t>
            </w:r>
            <w:r w:rsidRPr="00B704CB">
              <w:rPr>
                <w:rFonts w:ascii="Arial" w:eastAsia="Times New Roman" w:hAnsi="Arial" w:cs="Arial"/>
                <w:lang w:eastAsia="en-GB"/>
              </w:rPr>
              <w:t>ed with the Health and Care Professions Council (HCPC</w:t>
            </w:r>
            <w:r w:rsidRPr="00073296">
              <w:rPr>
                <w:rFonts w:ascii="Arial" w:eastAsia="Times New Roman" w:hAnsi="Arial" w:cs="Arial"/>
                <w:lang w:eastAsia="en-GB"/>
              </w:rPr>
              <w:t>)</w:t>
            </w:r>
          </w:p>
          <w:p w14:paraId="37C1F666" w14:textId="77777777" w:rsidR="00D67C10" w:rsidRPr="00073296" w:rsidRDefault="00D67C10" w:rsidP="00D67C10">
            <w:pPr>
              <w:numPr>
                <w:ilvl w:val="0"/>
                <w:numId w:val="7"/>
              </w:numPr>
              <w:overflowPunct w:val="0"/>
              <w:autoSpaceDE w:val="0"/>
              <w:autoSpaceDN w:val="0"/>
              <w:adjustRightInd w:val="0"/>
              <w:spacing w:before="120" w:after="0" w:line="240" w:lineRule="auto"/>
              <w:ind w:left="324" w:hanging="283"/>
              <w:contextualSpacing/>
              <w:textAlignment w:val="baseline"/>
              <w:rPr>
                <w:rFonts w:ascii="Arial" w:eastAsia="Times New Roman" w:hAnsi="Arial" w:cs="Arial"/>
                <w:lang w:eastAsia="en-GB"/>
              </w:rPr>
            </w:pPr>
            <w:r w:rsidRPr="00073296">
              <w:rPr>
                <w:rFonts w:ascii="Arial" w:eastAsia="Times New Roman" w:hAnsi="Arial" w:cs="Arial"/>
                <w:noProof/>
                <w:lang w:eastAsia="en-GB"/>
              </w:rPr>
              <w:t>dental hygienists and dental therapists registered with the General Dental Council</w:t>
            </w:r>
          </w:p>
          <w:p w14:paraId="271689D0" w14:textId="77777777" w:rsidR="00D67C10" w:rsidRPr="00073296" w:rsidRDefault="00D67C10" w:rsidP="00D67C10">
            <w:pPr>
              <w:numPr>
                <w:ilvl w:val="0"/>
                <w:numId w:val="7"/>
              </w:numPr>
              <w:overflowPunct w:val="0"/>
              <w:autoSpaceDE w:val="0"/>
              <w:autoSpaceDN w:val="0"/>
              <w:adjustRightInd w:val="0"/>
              <w:spacing w:before="120" w:after="0" w:line="240" w:lineRule="auto"/>
              <w:ind w:left="324" w:hanging="283"/>
              <w:contextualSpacing/>
              <w:textAlignment w:val="baseline"/>
              <w:rPr>
                <w:rFonts w:ascii="Arial" w:eastAsia="Times New Roman" w:hAnsi="Arial" w:cs="Arial"/>
                <w:lang w:eastAsia="en-GB"/>
              </w:rPr>
            </w:pPr>
            <w:r w:rsidRPr="00073296">
              <w:rPr>
                <w:rFonts w:ascii="Arial" w:eastAsia="Times New Roman" w:hAnsi="Arial" w:cs="Arial"/>
                <w:noProof/>
                <w:lang w:eastAsia="en-GB"/>
              </w:rPr>
              <w:t>optometrists registered with the General Optical Council</w:t>
            </w:r>
          </w:p>
          <w:p w14:paraId="26B1B37A" w14:textId="77777777" w:rsidR="00D67C10" w:rsidRPr="00073296" w:rsidRDefault="00D67C10" w:rsidP="00D67C10">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73296">
              <w:rPr>
                <w:rFonts w:ascii="Arial" w:eastAsia="Times New Roman" w:hAnsi="Arial" w:cs="Arial"/>
                <w:noProof/>
                <w:lang w:eastAsia="en-GB"/>
              </w:rPr>
              <w:t xml:space="preserve">Practitioners must also </w:t>
            </w:r>
            <w:r w:rsidRPr="00073296">
              <w:rPr>
                <w:rFonts w:ascii="Arial" w:eastAsia="Times New Roman" w:hAnsi="Arial" w:cs="Arial"/>
                <w:lang w:eastAsia="en-GB"/>
              </w:rPr>
              <w:t>fulfil all of the </w:t>
            </w:r>
            <w:bookmarkEnd w:id="8"/>
            <w:r w:rsidR="00152D1B" w:rsidRPr="00D5240D">
              <w:rPr>
                <w:rFonts w:ascii="Arial" w:hAnsi="Arial" w:cs="Arial"/>
              </w:rPr>
              <w:fldChar w:fldCharType="begin"/>
            </w:r>
            <w:r w:rsidR="00152D1B" w:rsidRPr="00D5240D">
              <w:rPr>
                <w:rFonts w:ascii="Arial" w:hAnsi="Arial" w:cs="Arial"/>
              </w:rPr>
              <w:instrText>HYPERLINK \l "AdditionalRequirements"</w:instrText>
            </w:r>
            <w:r w:rsidR="00152D1B" w:rsidRPr="00D5240D">
              <w:rPr>
                <w:rFonts w:ascii="Arial" w:hAnsi="Arial" w:cs="Arial"/>
              </w:rPr>
            </w:r>
            <w:r w:rsidR="00152D1B" w:rsidRPr="00D5240D">
              <w:rPr>
                <w:rFonts w:ascii="Arial" w:hAnsi="Arial" w:cs="Arial"/>
              </w:rPr>
              <w:fldChar w:fldCharType="separate"/>
            </w:r>
            <w:r w:rsidRPr="00073296">
              <w:rPr>
                <w:rFonts w:ascii="Arial" w:eastAsia="Times New Roman" w:hAnsi="Arial" w:cs="Arial"/>
                <w:color w:val="0000FF"/>
                <w:u w:val="single"/>
                <w:lang w:eastAsia="en-GB"/>
              </w:rPr>
              <w:t>Additional requirements</w:t>
            </w:r>
            <w:r w:rsidR="00152D1B" w:rsidRPr="00D5240D">
              <w:rPr>
                <w:rFonts w:ascii="Arial" w:eastAsia="Times New Roman" w:hAnsi="Arial" w:cs="Arial"/>
                <w:color w:val="0000FF"/>
                <w:u w:val="single"/>
                <w:lang w:eastAsia="en-GB"/>
              </w:rPr>
              <w:fldChar w:fldCharType="end"/>
            </w:r>
          </w:p>
        </w:tc>
      </w:tr>
      <w:tr w:rsidR="002C6D82" w:rsidRPr="00073296" w14:paraId="3941D779" w14:textId="77777777" w:rsidTr="002C6D82">
        <w:trPr>
          <w:trHeight w:val="53"/>
        </w:trPr>
        <w:tc>
          <w:tcPr>
            <w:tcW w:w="2051" w:type="dxa"/>
          </w:tcPr>
          <w:p w14:paraId="20241993" w14:textId="77777777" w:rsidR="002C6D82" w:rsidRPr="00073296" w:rsidRDefault="002C6D82" w:rsidP="002C6D82">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9" w:name="AdditionalRequirements"/>
            <w:r w:rsidRPr="00073296">
              <w:rPr>
                <w:rFonts w:ascii="Arial" w:eastAsia="Times New Roman" w:hAnsi="Arial" w:cs="Arial"/>
                <w:b/>
                <w:lang w:eastAsia="en-GB"/>
              </w:rPr>
              <w:t>Additional requirements</w:t>
            </w:r>
          </w:p>
          <w:bookmarkEnd w:id="9"/>
          <w:p w14:paraId="039449B9" w14:textId="77777777" w:rsidR="002C6D82" w:rsidRPr="00073296" w:rsidRDefault="002C6D82" w:rsidP="002C6D82">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865" w:type="dxa"/>
          </w:tcPr>
          <w:p w14:paraId="49EA7A73" w14:textId="77777777" w:rsidR="002C6D82" w:rsidRPr="003D6133" w:rsidRDefault="002C6D82" w:rsidP="002C6D82">
            <w:pPr>
              <w:overflowPunct w:val="0"/>
              <w:autoSpaceDE w:val="0"/>
              <w:autoSpaceDN w:val="0"/>
              <w:adjustRightInd w:val="0"/>
              <w:spacing w:before="120" w:after="0" w:line="240" w:lineRule="auto"/>
              <w:textAlignment w:val="baseline"/>
              <w:rPr>
                <w:rFonts w:ascii="Arial" w:eastAsia="Times New Roman" w:hAnsi="Arial" w:cs="Arial"/>
                <w:lang w:eastAsia="en-GB"/>
              </w:rPr>
            </w:pPr>
            <w:r w:rsidRPr="003D6133">
              <w:rPr>
                <w:rFonts w:ascii="Arial" w:eastAsia="Times New Roman" w:hAnsi="Arial" w:cs="Arial"/>
                <w:lang w:eastAsia="en-GB"/>
              </w:rPr>
              <w:t>Additionally, practitioners:</w:t>
            </w:r>
          </w:p>
          <w:p w14:paraId="436876C1" w14:textId="77777777" w:rsidR="002C6D82" w:rsidRPr="00FA1330" w:rsidRDefault="002C6D82" w:rsidP="002C6D82">
            <w:pPr>
              <w:numPr>
                <w:ilvl w:val="0"/>
                <w:numId w:val="1"/>
              </w:numPr>
              <w:overflowPunct w:val="0"/>
              <w:autoSpaceDE w:val="0"/>
              <w:autoSpaceDN w:val="0"/>
              <w:adjustRightInd w:val="0"/>
              <w:spacing w:after="0" w:line="240" w:lineRule="auto"/>
              <w:ind w:left="323" w:hanging="323"/>
              <w:contextualSpacing/>
              <w:textAlignment w:val="baseline"/>
              <w:rPr>
                <w:rFonts w:ascii="Arial" w:eastAsia="Times New Roman" w:hAnsi="Arial" w:cs="Arial"/>
                <w:lang w:eastAsia="en-GB"/>
              </w:rPr>
            </w:pPr>
            <w:r w:rsidRPr="00B704CB">
              <w:rPr>
                <w:rFonts w:ascii="Arial" w:eastAsia="Times New Roman" w:hAnsi="Arial" w:cs="Arial"/>
                <w:lang w:eastAsia="en-GB"/>
              </w:rPr>
              <w:t>must be authorised by name as an approved practitioner under the current terms of this PGD before working to it</w:t>
            </w:r>
          </w:p>
          <w:p w14:paraId="19A08FF3" w14:textId="77777777" w:rsidR="002C6D82" w:rsidRPr="00073296" w:rsidRDefault="002C6D82" w:rsidP="002C6D82">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lang w:eastAsia="en-GB"/>
              </w:rPr>
            </w:pPr>
            <w:r w:rsidRPr="00073296">
              <w:rPr>
                <w:rFonts w:ascii="Arial" w:eastAsia="Times New Roman" w:hAnsi="Arial" w:cs="Arial"/>
                <w:lang w:eastAsia="en-GB"/>
              </w:rPr>
              <w:t>must have undertaken appropriate training for working under PGDs for supply and administration of medicines</w:t>
            </w:r>
          </w:p>
          <w:p w14:paraId="3FBF1BD8" w14:textId="77777777" w:rsidR="002C6D82" w:rsidRPr="00073296" w:rsidRDefault="002C6D82" w:rsidP="002C6D82">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lang w:eastAsia="en-GB"/>
              </w:rPr>
            </w:pPr>
            <w:r w:rsidRPr="00073296">
              <w:rPr>
                <w:rFonts w:ascii="Arial" w:eastAsia="Times New Roman" w:hAnsi="Arial" w:cs="Arial"/>
                <w:lang w:eastAsia="en-GB"/>
              </w:rPr>
              <w:t xml:space="preserve">must be competent in the use of PGDs (see </w:t>
            </w:r>
            <w:hyperlink r:id="rId21" w:history="1">
              <w:r>
                <w:rPr>
                  <w:rFonts w:ascii="Arial" w:eastAsia="Times New Roman" w:hAnsi="Arial" w:cs="Arial"/>
                  <w:color w:val="0000FF"/>
                  <w:u w:val="single"/>
                  <w:lang w:eastAsia="en-GB"/>
                </w:rPr>
                <w:t>NICE Competency framework for health professionals using PGDs</w:t>
              </w:r>
            </w:hyperlink>
            <w:r>
              <w:rPr>
                <w:rFonts w:ascii="Arial" w:eastAsia="Times New Roman" w:hAnsi="Arial" w:cs="Arial"/>
                <w:lang w:eastAsia="en-GB"/>
              </w:rPr>
              <w:t>)</w:t>
            </w:r>
          </w:p>
          <w:p w14:paraId="219BFAA6" w14:textId="14C25AB1" w:rsidR="002C6D82" w:rsidRPr="00073296" w:rsidRDefault="002C6D82" w:rsidP="002C6D82">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lang w:eastAsia="en-GB"/>
              </w:rPr>
            </w:pPr>
            <w:r w:rsidRPr="00073296">
              <w:rPr>
                <w:rFonts w:ascii="Arial" w:eastAsia="Times New Roman" w:hAnsi="Arial" w:cs="Arial"/>
                <w:lang w:eastAsia="en-GB"/>
              </w:rPr>
              <w:t>must be familiar with the vaccine product</w:t>
            </w:r>
            <w:r>
              <w:rPr>
                <w:rFonts w:ascii="Arial" w:eastAsia="Times New Roman" w:hAnsi="Arial" w:cs="Arial"/>
                <w:lang w:eastAsia="en-GB"/>
              </w:rPr>
              <w:t xml:space="preserve">, </w:t>
            </w:r>
            <w:r w:rsidRPr="00073296">
              <w:rPr>
                <w:rFonts w:ascii="Arial" w:eastAsia="Times New Roman" w:hAnsi="Arial" w:cs="Arial"/>
                <w:lang w:eastAsia="en-GB"/>
              </w:rPr>
              <w:t xml:space="preserve">alert to changes in the </w:t>
            </w:r>
            <w:hyperlink r:id="rId22" w:history="1">
              <w:r w:rsidRPr="00073296">
                <w:rPr>
                  <w:rFonts w:ascii="Arial" w:eastAsia="Times New Roman" w:hAnsi="Arial" w:cs="Arial"/>
                  <w:iCs/>
                  <w:color w:val="0000FF"/>
                  <w:u w:val="single"/>
                  <w:lang w:eastAsia="en-GB"/>
                </w:rPr>
                <w:t>SPC</w:t>
              </w:r>
            </w:hyperlink>
            <w:r w:rsidRPr="00073296">
              <w:rPr>
                <w:rFonts w:ascii="Arial" w:eastAsia="Times New Roman" w:hAnsi="Arial" w:cs="Arial"/>
                <w:lang w:eastAsia="en-GB"/>
              </w:rPr>
              <w:t xml:space="preserve"> and familiar with the national recommendations for the use of this vaccine</w:t>
            </w:r>
          </w:p>
          <w:p w14:paraId="77EB6939" w14:textId="77777777" w:rsidR="002C6D82" w:rsidRPr="00073296" w:rsidRDefault="002C6D82" w:rsidP="002C6D82">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lang w:eastAsia="en-GB"/>
              </w:rPr>
            </w:pPr>
            <w:r w:rsidRPr="00073296">
              <w:rPr>
                <w:rFonts w:ascii="Arial" w:eastAsia="Times New Roman" w:hAnsi="Arial" w:cs="Arial"/>
                <w:lang w:eastAsia="en-GB"/>
              </w:rPr>
              <w:t xml:space="preserve">must be familiar with and alert to changes in relevant chapters of Immunisation Against Infectious Disease: the </w:t>
            </w:r>
            <w:hyperlink r:id="rId23" w:history="1">
              <w:r w:rsidRPr="00073296">
                <w:rPr>
                  <w:rFonts w:ascii="Arial" w:eastAsia="Times New Roman" w:hAnsi="Arial" w:cs="Arial"/>
                  <w:color w:val="0000FF"/>
                  <w:u w:val="single"/>
                  <w:lang w:eastAsia="en-GB"/>
                </w:rPr>
                <w:t>Green Book</w:t>
              </w:r>
            </w:hyperlink>
          </w:p>
          <w:p w14:paraId="1D30B562" w14:textId="77777777" w:rsidR="002C6D82" w:rsidRPr="00073296" w:rsidRDefault="002C6D82" w:rsidP="002C6D82">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lang w:eastAsia="en-GB"/>
              </w:rPr>
            </w:pPr>
            <w:r w:rsidRPr="00073296">
              <w:rPr>
                <w:rFonts w:ascii="Arial" w:eastAsia="Times New Roman" w:hAnsi="Arial" w:cs="Arial"/>
                <w:lang w:eastAsia="en-GB"/>
              </w:rPr>
              <w:t>must be familiar with and alert to changes in the relevant NHS standard operating procedures</w:t>
            </w:r>
            <w:r w:rsidRPr="00073296" w:rsidDel="00AC74B4">
              <w:rPr>
                <w:rFonts w:ascii="Arial" w:eastAsia="Times New Roman" w:hAnsi="Arial" w:cs="Arial"/>
                <w:lang w:eastAsia="en-GB"/>
              </w:rPr>
              <w:t xml:space="preserve"> </w:t>
            </w:r>
            <w:r w:rsidRPr="00073296">
              <w:rPr>
                <w:rFonts w:ascii="Arial" w:eastAsia="Times New Roman" w:hAnsi="Arial" w:cs="Arial"/>
                <w:lang w:eastAsia="en-GB"/>
              </w:rPr>
              <w:t xml:space="preserve">(SOPs) and commissioning arrangements for the national </w:t>
            </w:r>
            <w:r w:rsidRPr="003D6133">
              <w:rPr>
                <w:rFonts w:ascii="Arial" w:eastAsia="Times New Roman" w:hAnsi="Arial" w:cs="Arial"/>
                <w:lang w:eastAsia="en-GB"/>
              </w:rPr>
              <w:t>COVID-19</w:t>
            </w:r>
            <w:r w:rsidRPr="00D5240D">
              <w:rPr>
                <w:rFonts w:ascii="Arial" w:eastAsia="Times New Roman" w:hAnsi="Arial" w:cs="Arial"/>
              </w:rPr>
              <w:t xml:space="preserve"> </w:t>
            </w:r>
            <w:r w:rsidRPr="00073296">
              <w:rPr>
                <w:rFonts w:ascii="Arial" w:eastAsia="Times New Roman" w:hAnsi="Arial" w:cs="Arial"/>
                <w:lang w:eastAsia="en-GB"/>
              </w:rPr>
              <w:t>vaccination programme</w:t>
            </w:r>
          </w:p>
          <w:p w14:paraId="70AB25DF" w14:textId="79CE0317" w:rsidR="002C6D82" w:rsidRPr="00073296" w:rsidRDefault="002C6D82" w:rsidP="002C6D82">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lang w:eastAsia="en-GB"/>
              </w:rPr>
            </w:pPr>
            <w:r w:rsidRPr="00073296">
              <w:rPr>
                <w:rFonts w:ascii="Arial" w:eastAsia="Times New Roman" w:hAnsi="Arial" w:cs="Arial"/>
                <w:lang w:eastAsia="en-GB"/>
              </w:rPr>
              <w:t xml:space="preserve">must have undertaken training appropriate to this PGD as required by local policy and SOPs and in line with the </w:t>
            </w:r>
            <w:hyperlink r:id="rId24" w:history="1">
              <w:r w:rsidRPr="00073296">
                <w:rPr>
                  <w:rFonts w:ascii="Arial" w:eastAsia="Times New Roman" w:hAnsi="Arial" w:cs="Arial"/>
                  <w:color w:val="0000FF"/>
                  <w:u w:val="single"/>
                  <w:lang w:eastAsia="en-GB"/>
                </w:rPr>
                <w:t>Training recommendations for COVID-19 vaccinators</w:t>
              </w:r>
            </w:hyperlink>
          </w:p>
          <w:p w14:paraId="70D8E1D5" w14:textId="77777777" w:rsidR="002C6D82" w:rsidRPr="00073296" w:rsidRDefault="002C6D82" w:rsidP="002C6D82">
            <w:pPr>
              <w:numPr>
                <w:ilvl w:val="0"/>
                <w:numId w:val="1"/>
              </w:numPr>
              <w:tabs>
                <w:tab w:val="center" w:pos="4153"/>
                <w:tab w:val="right" w:pos="8306"/>
              </w:tabs>
              <w:overflowPunct w:val="0"/>
              <w:autoSpaceDE w:val="0"/>
              <w:autoSpaceDN w:val="0"/>
              <w:adjustRightInd w:val="0"/>
              <w:spacing w:after="120" w:line="240" w:lineRule="auto"/>
              <w:ind w:left="354" w:hanging="354"/>
              <w:contextualSpacing/>
              <w:textAlignment w:val="baseline"/>
              <w:rPr>
                <w:rFonts w:ascii="Arial" w:eastAsia="Times New Roman" w:hAnsi="Arial" w:cs="Arial"/>
                <w:lang w:eastAsia="en-GB"/>
              </w:rPr>
            </w:pPr>
            <w:r w:rsidRPr="00073296">
              <w:rPr>
                <w:rFonts w:ascii="Arial" w:eastAsia="Times New Roman" w:hAnsi="Arial" w:cs="Arial"/>
                <w:lang w:eastAsia="en-GB"/>
              </w:rPr>
              <w:t>must have undertaken training to meet the minimum standards in relation to vaccinating those under 18 as required by national and local policy</w:t>
            </w:r>
          </w:p>
          <w:p w14:paraId="4B5C921A" w14:textId="77777777" w:rsidR="002C6D82" w:rsidRPr="00073296" w:rsidRDefault="002C6D82" w:rsidP="002C6D82">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lang w:eastAsia="en-GB"/>
              </w:rPr>
            </w:pPr>
            <w:r w:rsidRPr="00073296">
              <w:rPr>
                <w:rFonts w:ascii="Arial" w:eastAsia="Arial" w:hAnsi="Arial" w:cs="Arial"/>
                <w:lang w:eastAsia="en-GB"/>
              </w:rPr>
              <w:t xml:space="preserve">must have completed the </w:t>
            </w:r>
            <w:hyperlink r:id="rId25" w:history="1">
              <w:r w:rsidRPr="00073296">
                <w:rPr>
                  <w:rFonts w:ascii="Arial" w:eastAsia="Arial" w:hAnsi="Arial" w:cs="Arial"/>
                  <w:color w:val="0000FF"/>
                  <w:u w:val="single"/>
                  <w:lang w:eastAsia="en-GB"/>
                </w:rPr>
                <w:t>national COVID-19 vaccination e-learning programme</w:t>
              </w:r>
            </w:hyperlink>
            <w:r w:rsidRPr="00C904BC">
              <w:rPr>
                <w:rFonts w:ascii="Arial" w:eastAsia="Arial" w:hAnsi="Arial" w:cs="Arial"/>
                <w:lang w:eastAsia="en-GB"/>
              </w:rPr>
              <w:t>,</w:t>
            </w:r>
            <w:r w:rsidRPr="00073296">
              <w:rPr>
                <w:rFonts w:ascii="Arial" w:eastAsia="Arial" w:hAnsi="Arial" w:cs="Arial"/>
                <w:lang w:eastAsia="en-GB"/>
              </w:rPr>
              <w:t xml:space="preserve"> including the relevant vaccine specific session and/or locally-provided COVID-19 vaccine training</w:t>
            </w:r>
          </w:p>
          <w:p w14:paraId="395DD4AD" w14:textId="7F556914" w:rsidR="002C6D82" w:rsidRPr="00073296" w:rsidRDefault="002C6D82" w:rsidP="002C6D82">
            <w:pPr>
              <w:numPr>
                <w:ilvl w:val="0"/>
                <w:numId w:val="1"/>
              </w:numPr>
              <w:overflowPunct w:val="0"/>
              <w:autoSpaceDE w:val="0"/>
              <w:autoSpaceDN w:val="0"/>
              <w:adjustRightInd w:val="0"/>
              <w:spacing w:after="0" w:line="240" w:lineRule="auto"/>
              <w:ind w:left="323" w:hanging="323"/>
              <w:textAlignment w:val="baseline"/>
              <w:rPr>
                <w:rFonts w:ascii="Arial" w:eastAsia="Times New Roman" w:hAnsi="Arial" w:cs="Arial"/>
                <w:lang w:eastAsia="en-GB"/>
              </w:rPr>
            </w:pPr>
            <w:r w:rsidRPr="00073296">
              <w:rPr>
                <w:rFonts w:ascii="Arial" w:eastAsia="Arial" w:hAnsi="Arial" w:cs="Arial"/>
                <w:lang w:eastAsia="en-GB"/>
              </w:rPr>
              <w:t>must be competent to assess individuals for suitability for vaccination, identify any contraindications or precautions, obtain informed consent and discuss</w:t>
            </w:r>
            <w:r w:rsidRPr="00073296">
              <w:rPr>
                <w:rFonts w:ascii="Arial" w:eastAsia="Arial" w:hAnsi="Arial" w:cs="Arial"/>
                <w:spacing w:val="24"/>
                <w:lang w:eastAsia="en-GB"/>
              </w:rPr>
              <w:t xml:space="preserve"> </w:t>
            </w:r>
            <w:r w:rsidRPr="00073296">
              <w:rPr>
                <w:rFonts w:ascii="Arial" w:eastAsia="Arial" w:hAnsi="Arial" w:cs="Arial"/>
                <w:lang w:eastAsia="en-GB"/>
              </w:rPr>
              <w:t>issues</w:t>
            </w:r>
            <w:r w:rsidRPr="00073296">
              <w:rPr>
                <w:rFonts w:ascii="Arial" w:eastAsia="Arial" w:hAnsi="Arial" w:cs="Arial"/>
                <w:spacing w:val="16"/>
                <w:lang w:eastAsia="en-GB"/>
              </w:rPr>
              <w:t xml:space="preserve"> </w:t>
            </w:r>
            <w:r w:rsidRPr="00073296">
              <w:rPr>
                <w:rFonts w:ascii="Arial" w:eastAsia="Arial" w:hAnsi="Arial" w:cs="Arial"/>
                <w:lang w:eastAsia="en-GB"/>
              </w:rPr>
              <w:t>related</w:t>
            </w:r>
            <w:r w:rsidRPr="00073296">
              <w:rPr>
                <w:rFonts w:ascii="Arial" w:eastAsia="Arial" w:hAnsi="Arial" w:cs="Arial"/>
                <w:spacing w:val="-2"/>
                <w:lang w:eastAsia="en-GB"/>
              </w:rPr>
              <w:t xml:space="preserve"> </w:t>
            </w:r>
            <w:r w:rsidRPr="00073296">
              <w:rPr>
                <w:rFonts w:ascii="Arial" w:eastAsia="Arial" w:hAnsi="Arial" w:cs="Arial"/>
                <w:lang w:eastAsia="en-GB"/>
              </w:rPr>
              <w:t>to</w:t>
            </w:r>
            <w:r w:rsidRPr="00073296">
              <w:rPr>
                <w:rFonts w:ascii="Arial" w:eastAsia="Arial" w:hAnsi="Arial" w:cs="Arial"/>
                <w:w w:val="99"/>
                <w:lang w:eastAsia="en-GB"/>
              </w:rPr>
              <w:t xml:space="preserve"> </w:t>
            </w:r>
            <w:r w:rsidRPr="00073296">
              <w:rPr>
                <w:rFonts w:ascii="Arial" w:eastAsia="Arial" w:hAnsi="Arial" w:cs="Arial"/>
                <w:lang w:eastAsia="en-GB"/>
              </w:rPr>
              <w:t>vaccination. F</w:t>
            </w:r>
            <w:r w:rsidRPr="00073296">
              <w:rPr>
                <w:rFonts w:ascii="Arial" w:eastAsia="Times New Roman" w:hAnsi="Arial" w:cs="Arial"/>
                <w:lang w:eastAsia="en-GB"/>
              </w:rPr>
              <w:t>or further information on consent</w:t>
            </w:r>
            <w:r w:rsidR="00616DF7">
              <w:rPr>
                <w:rFonts w:ascii="Arial" w:eastAsia="Times New Roman" w:hAnsi="Arial" w:cs="Arial"/>
                <w:lang w:eastAsia="en-GB"/>
              </w:rPr>
              <w:t xml:space="preserve">, </w:t>
            </w:r>
            <w:r w:rsidRPr="00073296">
              <w:rPr>
                <w:rFonts w:ascii="Arial" w:eastAsia="Times New Roman" w:hAnsi="Arial" w:cs="Arial"/>
                <w:lang w:eastAsia="en-GB"/>
              </w:rPr>
              <w:t>see</w:t>
            </w:r>
            <w:r w:rsidRPr="00073296">
              <w:rPr>
                <w:rFonts w:ascii="Arial" w:hAnsi="Arial" w:cs="Arial"/>
                <w:lang w:eastAsia="en-GB"/>
              </w:rPr>
              <w:t xml:space="preserve"> </w:t>
            </w:r>
            <w:hyperlink r:id="rId26" w:history="1">
              <w:r w:rsidRPr="00073296">
                <w:rPr>
                  <w:rFonts w:ascii="Arial" w:hAnsi="Arial" w:cs="Arial"/>
                  <w:color w:val="0000FF"/>
                  <w:u w:val="single"/>
                  <w:lang w:eastAsia="en-GB"/>
                </w:rPr>
                <w:t>Chapter 2</w:t>
              </w:r>
            </w:hyperlink>
            <w:r w:rsidRPr="00073296">
              <w:rPr>
                <w:rFonts w:ascii="Arial" w:hAnsi="Arial" w:cs="Arial"/>
                <w:lang w:eastAsia="en-GB"/>
              </w:rPr>
              <w:t xml:space="preserve"> of </w:t>
            </w:r>
            <w:r>
              <w:rPr>
                <w:rFonts w:ascii="Arial" w:hAnsi="Arial" w:cs="Arial"/>
                <w:lang w:eastAsia="en-GB"/>
              </w:rPr>
              <w:t>t</w:t>
            </w:r>
            <w:r w:rsidRPr="00073296">
              <w:rPr>
                <w:rFonts w:ascii="Arial" w:hAnsi="Arial" w:cs="Arial"/>
                <w:lang w:eastAsia="en-GB"/>
              </w:rPr>
              <w:t>he Green Book</w:t>
            </w:r>
          </w:p>
          <w:p w14:paraId="5FB4B388" w14:textId="77777777" w:rsidR="002C6D82" w:rsidRPr="00073296" w:rsidRDefault="002C6D82" w:rsidP="002C6D82">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lang w:eastAsia="en-GB"/>
              </w:rPr>
            </w:pPr>
            <w:r w:rsidRPr="00073296">
              <w:rPr>
                <w:rFonts w:ascii="Arial" w:eastAsia="Arial" w:hAnsi="Arial" w:cs="Arial"/>
                <w:lang w:eastAsia="en-GB"/>
              </w:rPr>
              <w:t xml:space="preserve">must be competent in the correct handling and storage of vaccines and </w:t>
            </w:r>
            <w:r w:rsidRPr="00073296">
              <w:rPr>
                <w:rFonts w:ascii="Arial" w:eastAsia="Times New Roman" w:hAnsi="Arial" w:cs="Arial"/>
                <w:lang w:eastAsia="en-GB"/>
              </w:rPr>
              <w:t>management of the cold chain</w:t>
            </w:r>
          </w:p>
          <w:p w14:paraId="32585B92" w14:textId="77777777" w:rsidR="002C6D82" w:rsidRPr="00073296" w:rsidRDefault="002C6D82" w:rsidP="002C6D82">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lang w:eastAsia="en-GB"/>
              </w:rPr>
            </w:pPr>
            <w:bookmarkStart w:id="10" w:name="_Hlk58066855"/>
            <w:r w:rsidRPr="00073296">
              <w:rPr>
                <w:rFonts w:ascii="Arial" w:eastAsia="Times New Roman" w:hAnsi="Arial" w:cs="Arial"/>
                <w:noProof/>
                <w:lang w:eastAsia="en-GB"/>
              </w:rPr>
              <w:t>must be competent in the handling of the vaccine product</w:t>
            </w:r>
            <w:r>
              <w:rPr>
                <w:rFonts w:ascii="Arial" w:eastAsia="Times New Roman" w:hAnsi="Arial" w:cs="Arial"/>
                <w:noProof/>
                <w:lang w:eastAsia="en-GB"/>
              </w:rPr>
              <w:t xml:space="preserve"> </w:t>
            </w:r>
            <w:r w:rsidRPr="00073296">
              <w:rPr>
                <w:rFonts w:ascii="Arial" w:eastAsia="Times New Roman" w:hAnsi="Arial" w:cs="Arial"/>
                <w:noProof/>
                <w:lang w:eastAsia="en-GB"/>
              </w:rPr>
              <w:t>and use of the correct technique for drawing up the correct dose</w:t>
            </w:r>
            <w:bookmarkEnd w:id="10"/>
            <w:r w:rsidRPr="00073296">
              <w:rPr>
                <w:rFonts w:ascii="Arial" w:eastAsia="Times New Roman" w:hAnsi="Arial" w:cs="Arial"/>
                <w:noProof/>
                <w:lang w:eastAsia="en-GB"/>
              </w:rPr>
              <w:t xml:space="preserve"> </w:t>
            </w:r>
          </w:p>
          <w:p w14:paraId="02BDD0DA" w14:textId="77777777" w:rsidR="002C6D82" w:rsidRPr="00073296" w:rsidRDefault="002C6D82" w:rsidP="002C6D82">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lang w:eastAsia="en-GB"/>
              </w:rPr>
            </w:pPr>
            <w:r w:rsidRPr="00073296">
              <w:rPr>
                <w:rFonts w:ascii="Arial" w:eastAsia="Times New Roman" w:hAnsi="Arial" w:cs="Arial"/>
                <w:lang w:eastAsia="en-GB"/>
              </w:rPr>
              <w:t xml:space="preserve">must be competent in </w:t>
            </w:r>
            <w:r>
              <w:rPr>
                <w:rFonts w:ascii="Arial" w:eastAsia="Times New Roman" w:hAnsi="Arial" w:cs="Arial"/>
                <w:lang w:eastAsia="en-GB"/>
              </w:rPr>
              <w:t xml:space="preserve">the </w:t>
            </w:r>
            <w:r w:rsidRPr="00073296">
              <w:rPr>
                <w:rFonts w:ascii="Arial" w:eastAsia="Times New Roman" w:hAnsi="Arial" w:cs="Arial"/>
                <w:lang w:eastAsia="en-GB"/>
              </w:rPr>
              <w:t>intramuscular injection technique</w:t>
            </w:r>
          </w:p>
          <w:p w14:paraId="4701E262" w14:textId="77777777" w:rsidR="002C6D82" w:rsidRPr="00073296" w:rsidRDefault="002C6D82" w:rsidP="002C6D82">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lang w:eastAsia="en-GB"/>
              </w:rPr>
            </w:pPr>
            <w:r w:rsidRPr="00073296">
              <w:rPr>
                <w:rFonts w:ascii="Arial" w:eastAsia="Times New Roman" w:hAnsi="Arial" w:cs="Arial"/>
                <w:lang w:eastAsia="en-GB"/>
              </w:rPr>
              <w:t xml:space="preserve">must be competent in the recognition and management of anaphylaxis, </w:t>
            </w:r>
            <w:r w:rsidRPr="00073296">
              <w:rPr>
                <w:rFonts w:ascii="Arial" w:eastAsia="Times New Roman" w:hAnsi="Arial" w:cs="Arial"/>
                <w:noProof/>
                <w:lang w:eastAsia="en-GB"/>
              </w:rPr>
              <w:t>have completed basic life support training and be able to respond appropriately to immediate adverse reactions</w:t>
            </w:r>
          </w:p>
          <w:p w14:paraId="2E56A35F" w14:textId="77777777" w:rsidR="002C6D82" w:rsidRPr="00073296" w:rsidRDefault="002C6D82" w:rsidP="002C6D82">
            <w:pPr>
              <w:numPr>
                <w:ilvl w:val="0"/>
                <w:numId w:val="1"/>
              </w:numPr>
              <w:overflowPunct w:val="0"/>
              <w:autoSpaceDE w:val="0"/>
              <w:autoSpaceDN w:val="0"/>
              <w:adjustRightInd w:val="0"/>
              <w:spacing w:after="0" w:line="240" w:lineRule="auto"/>
              <w:ind w:left="323" w:hanging="323"/>
              <w:contextualSpacing/>
              <w:textAlignment w:val="baseline"/>
              <w:rPr>
                <w:rFonts w:ascii="Arial" w:eastAsia="Times New Roman" w:hAnsi="Arial" w:cs="Arial"/>
                <w:lang w:eastAsia="en-GB"/>
              </w:rPr>
            </w:pPr>
            <w:r w:rsidRPr="00073296">
              <w:rPr>
                <w:rFonts w:ascii="Arial" w:eastAsia="Times New Roman" w:hAnsi="Arial" w:cs="Arial"/>
                <w:lang w:eastAsia="en-GB"/>
              </w:rPr>
              <w:t xml:space="preserve">must have access to the PGD and relevant </w:t>
            </w:r>
            <w:hyperlink r:id="rId27" w:history="1">
              <w:r w:rsidRPr="00073296">
                <w:rPr>
                  <w:rFonts w:ascii="Arial" w:eastAsia="Times New Roman" w:hAnsi="Arial" w:cs="Arial"/>
                  <w:noProof/>
                  <w:color w:val="0000FF"/>
                  <w:u w:val="single"/>
                  <w:lang w:eastAsia="en-GB"/>
                </w:rPr>
                <w:t>COVID-19 vaccination programme</w:t>
              </w:r>
            </w:hyperlink>
            <w:r w:rsidRPr="00073296">
              <w:rPr>
                <w:rFonts w:ascii="Arial" w:eastAsia="Times New Roman" w:hAnsi="Arial" w:cs="Arial"/>
                <w:noProof/>
                <w:lang w:eastAsia="en-GB"/>
              </w:rPr>
              <w:t xml:space="preserve"> </w:t>
            </w:r>
            <w:r w:rsidRPr="00073296">
              <w:rPr>
                <w:rFonts w:ascii="Arial" w:eastAsia="Times New Roman" w:hAnsi="Arial" w:cs="Arial"/>
                <w:lang w:eastAsia="en-GB"/>
              </w:rPr>
              <w:t xml:space="preserve">online resources such as the </w:t>
            </w:r>
            <w:hyperlink r:id="rId28" w:history="1">
              <w:r w:rsidRPr="00073296">
                <w:rPr>
                  <w:rFonts w:ascii="Arial" w:eastAsia="Times New Roman" w:hAnsi="Arial" w:cs="Arial"/>
                  <w:color w:val="0000FF"/>
                  <w:u w:val="single"/>
                  <w:lang w:eastAsia="en-GB"/>
                </w:rPr>
                <w:t>Green Book</w:t>
              </w:r>
            </w:hyperlink>
            <w:r w:rsidRPr="00073296">
              <w:rPr>
                <w:rFonts w:ascii="Arial" w:eastAsia="Times New Roman" w:hAnsi="Arial" w:cs="Arial"/>
                <w:lang w:eastAsia="en-GB"/>
              </w:rPr>
              <w:t xml:space="preserve"> and </w:t>
            </w:r>
            <w:hyperlink r:id="rId29" w:history="1">
              <w:r w:rsidRPr="00073296">
                <w:rPr>
                  <w:rFonts w:ascii="Arial" w:eastAsia="Times New Roman" w:hAnsi="Arial" w:cs="Arial"/>
                  <w:color w:val="0000FF"/>
                  <w:u w:val="single"/>
                  <w:lang w:eastAsia="en-GB"/>
                </w:rPr>
                <w:t>COVID-19 vaccination programme: Information for healthcare practitioners</w:t>
              </w:r>
            </w:hyperlink>
          </w:p>
          <w:p w14:paraId="4CC62EDB" w14:textId="77777777" w:rsidR="002C6D82" w:rsidRPr="00073296" w:rsidRDefault="002C6D82" w:rsidP="002C6D82">
            <w:pPr>
              <w:numPr>
                <w:ilvl w:val="0"/>
                <w:numId w:val="1"/>
              </w:numPr>
              <w:overflowPunct w:val="0"/>
              <w:autoSpaceDE w:val="0"/>
              <w:autoSpaceDN w:val="0"/>
              <w:adjustRightInd w:val="0"/>
              <w:spacing w:after="0" w:line="240" w:lineRule="auto"/>
              <w:ind w:left="323" w:hanging="323"/>
              <w:contextualSpacing/>
              <w:textAlignment w:val="baseline"/>
              <w:rPr>
                <w:rFonts w:ascii="Arial" w:eastAsia="Times New Roman" w:hAnsi="Arial" w:cs="Arial"/>
                <w:lang w:eastAsia="en-GB"/>
              </w:rPr>
            </w:pPr>
            <w:r w:rsidRPr="00073296">
              <w:rPr>
                <w:rFonts w:ascii="Arial" w:eastAsia="Times New Roman" w:hAnsi="Arial" w:cs="Arial"/>
                <w:lang w:eastAsia="en-GB"/>
              </w:rPr>
              <w:t>must have been signed off as competent</w:t>
            </w:r>
            <w:r>
              <w:rPr>
                <w:rFonts w:ascii="Arial" w:eastAsia="Times New Roman" w:hAnsi="Arial" w:cs="Arial"/>
                <w:lang w:eastAsia="en-GB"/>
              </w:rPr>
              <w:t xml:space="preserve">, </w:t>
            </w:r>
            <w:r w:rsidRPr="00073296">
              <w:rPr>
                <w:rFonts w:ascii="Arial" w:eastAsia="Times New Roman" w:hAnsi="Arial" w:cs="Arial"/>
                <w:lang w:eastAsia="en-GB"/>
              </w:rPr>
              <w:t xml:space="preserve">using the </w:t>
            </w:r>
            <w:hyperlink r:id="rId30" w:history="1">
              <w:r w:rsidRPr="00073296">
                <w:rPr>
                  <w:rFonts w:ascii="Arial" w:eastAsia="Times New Roman" w:hAnsi="Arial" w:cs="Arial"/>
                  <w:color w:val="0000FF"/>
                  <w:u w:val="single"/>
                  <w:lang w:eastAsia="en-GB"/>
                </w:rPr>
                <w:t>COVID-19 vaccinator competency assessment tool</w:t>
              </w:r>
            </w:hyperlink>
            <w:r w:rsidRPr="00185AAD">
              <w:rPr>
                <w:rFonts w:ascii="Arial" w:eastAsia="Times New Roman" w:hAnsi="Arial" w:cs="Arial"/>
                <w:color w:val="0000FF"/>
                <w:lang w:eastAsia="en-GB"/>
              </w:rPr>
              <w:t xml:space="preserve"> </w:t>
            </w:r>
            <w:r w:rsidRPr="00073296">
              <w:rPr>
                <w:rFonts w:ascii="Arial" w:eastAsia="Times New Roman" w:hAnsi="Arial" w:cs="Arial"/>
                <w:lang w:eastAsia="en-GB"/>
              </w:rPr>
              <w:t xml:space="preserve">if new to or returning to immunisation after a prolonged period (more than 12 months) or have used the tool for self-assessment if </w:t>
            </w:r>
            <w:r>
              <w:rPr>
                <w:rFonts w:ascii="Arial" w:eastAsia="Times New Roman" w:hAnsi="Arial" w:cs="Arial"/>
                <w:lang w:eastAsia="en-GB"/>
              </w:rPr>
              <w:t xml:space="preserve">an </w:t>
            </w:r>
            <w:r w:rsidRPr="00073296">
              <w:rPr>
                <w:rFonts w:ascii="Arial" w:eastAsia="Times New Roman" w:hAnsi="Arial" w:cs="Arial"/>
                <w:lang w:eastAsia="en-GB"/>
              </w:rPr>
              <w:t>experienced vaccinator (vaccinated within past 12 months)</w:t>
            </w:r>
          </w:p>
          <w:p w14:paraId="6A005C00" w14:textId="497DF17D" w:rsidR="002C6D82" w:rsidRDefault="002C6D82" w:rsidP="002C6D82">
            <w:pPr>
              <w:numPr>
                <w:ilvl w:val="0"/>
                <w:numId w:val="1"/>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073296">
              <w:rPr>
                <w:rFonts w:ascii="Arial" w:eastAsia="Times New Roman" w:hAnsi="Arial" w:cs="Arial"/>
                <w:lang w:eastAsia="en-GB"/>
              </w:rPr>
              <w:t>should fulfil any additional requirements defined by local or national policy</w:t>
            </w:r>
          </w:p>
          <w:p w14:paraId="6ADCF221" w14:textId="592C7CCC" w:rsidR="002C6D82" w:rsidRPr="00073296" w:rsidRDefault="002C6D82" w:rsidP="002C6D82">
            <w:pPr>
              <w:overflowPunct w:val="0"/>
              <w:autoSpaceDE w:val="0"/>
              <w:autoSpaceDN w:val="0"/>
              <w:adjustRightInd w:val="0"/>
              <w:spacing w:after="60" w:line="240" w:lineRule="auto"/>
              <w:contextualSpacing/>
              <w:textAlignment w:val="baseline"/>
              <w:rPr>
                <w:rFonts w:ascii="Arial" w:eastAsia="Times New Roman" w:hAnsi="Arial" w:cs="Arial"/>
                <w:lang w:eastAsia="en-GB"/>
              </w:rPr>
            </w:pPr>
            <w:r w:rsidRPr="00073296">
              <w:rPr>
                <w:rFonts w:ascii="Arial" w:eastAsia="Times New Roman" w:hAnsi="Arial" w:cs="Arial"/>
                <w:b/>
                <w:bCs/>
                <w:lang w:eastAsia="en-GB"/>
              </w:rPr>
              <w:t>The individual practitioner must be authorised by name, under the current version of this PGD before working according to it.</w:t>
            </w:r>
          </w:p>
        </w:tc>
      </w:tr>
      <w:tr w:rsidR="002C6D82" w:rsidRPr="00073296" w14:paraId="5F81FF20" w14:textId="77777777" w:rsidTr="002C6D82">
        <w:trPr>
          <w:trHeight w:val="1320"/>
        </w:trPr>
        <w:tc>
          <w:tcPr>
            <w:tcW w:w="2051" w:type="dxa"/>
          </w:tcPr>
          <w:p w14:paraId="3F7B7B8B" w14:textId="77777777" w:rsidR="002C6D82" w:rsidRPr="00073296" w:rsidRDefault="002C6D82" w:rsidP="002C6D8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73296">
              <w:rPr>
                <w:rFonts w:ascii="Arial" w:eastAsia="Times New Roman" w:hAnsi="Arial" w:cs="Arial"/>
                <w:b/>
                <w:lang w:eastAsia="en-GB"/>
              </w:rPr>
              <w:lastRenderedPageBreak/>
              <w:t>Continued training requirements</w:t>
            </w:r>
          </w:p>
          <w:p w14:paraId="7F3F6978" w14:textId="77777777" w:rsidR="002C6D82" w:rsidRPr="00073296" w:rsidRDefault="002C6D82" w:rsidP="002C6D82">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tc>
        <w:tc>
          <w:tcPr>
            <w:tcW w:w="8865" w:type="dxa"/>
          </w:tcPr>
          <w:p w14:paraId="3EBE28F7" w14:textId="77777777" w:rsidR="002C6D82" w:rsidRPr="00073296" w:rsidRDefault="002C6D82" w:rsidP="002C6D8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73296">
              <w:rPr>
                <w:rFonts w:ascii="Arial" w:eastAsia="Times New Roman" w:hAnsi="Arial" w:cs="Arial"/>
                <w:lang w:eastAsia="en-GB"/>
              </w:rPr>
              <w:t>Practitioners must ensure they are up to date with relevant issues and clinical skills relating to vaccination and management of anaphylaxis.</w:t>
            </w:r>
          </w:p>
          <w:p w14:paraId="203655B0" w14:textId="27653A80" w:rsidR="002C6D82" w:rsidRPr="00073296" w:rsidRDefault="002C6D82" w:rsidP="002C6D8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3D6133">
              <w:rPr>
                <w:rFonts w:ascii="Arial" w:eastAsia="Times New Roman" w:hAnsi="Arial" w:cs="Arial"/>
                <w:lang w:eastAsia="en-GB"/>
              </w:rPr>
              <w:t>Practitioners should be constantly alert to any subsequent recommendations from the UKHSA</w:t>
            </w:r>
            <w:r w:rsidRPr="00B704CB">
              <w:rPr>
                <w:rFonts w:ascii="Arial" w:eastAsia="Times New Roman" w:hAnsi="Arial" w:cs="Arial"/>
                <w:lang w:eastAsia="en-GB"/>
              </w:rPr>
              <w:t xml:space="preserve">, </w:t>
            </w:r>
            <w:r w:rsidRPr="00FA1330">
              <w:rPr>
                <w:rFonts w:ascii="Arial" w:eastAsia="Times New Roman" w:hAnsi="Arial" w:cs="Arial"/>
                <w:lang w:eastAsia="en-GB"/>
              </w:rPr>
              <w:t xml:space="preserve">NHSE and other sources of medicines information. </w:t>
            </w:r>
          </w:p>
        </w:tc>
      </w:tr>
    </w:tbl>
    <w:p w14:paraId="192565B0" w14:textId="77777777" w:rsidR="00D67C10" w:rsidRPr="00D67C10" w:rsidRDefault="00D67C10" w:rsidP="00D67C10">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r w:rsidRPr="00D67C10">
        <w:rPr>
          <w:rFonts w:ascii="Arial" w:eastAsia="Times New Roman" w:hAnsi="Arial" w:cs="Arial"/>
          <w:b/>
          <w:sz w:val="2"/>
          <w:szCs w:val="2"/>
          <w:lang w:eastAsia="en-GB"/>
        </w:rPr>
        <w:t xml:space="preserve"> </w:t>
      </w:r>
    </w:p>
    <w:p w14:paraId="4ABADC77" w14:textId="77777777" w:rsidR="00D67C10" w:rsidRPr="00D67C10" w:rsidRDefault="00D67C10" w:rsidP="00D67C10">
      <w:pPr>
        <w:rPr>
          <w:rFonts w:ascii="Arial" w:eastAsia="Times New Roman" w:hAnsi="Arial" w:cs="Arial"/>
          <w:b/>
          <w:sz w:val="2"/>
          <w:szCs w:val="2"/>
          <w:lang w:eastAsia="en-GB"/>
        </w:rPr>
      </w:pPr>
      <w:r w:rsidRPr="00D67C10">
        <w:rPr>
          <w:rFonts w:ascii="Arial" w:eastAsia="Times New Roman" w:hAnsi="Arial" w:cs="Arial"/>
          <w:b/>
          <w:sz w:val="2"/>
          <w:szCs w:val="2"/>
          <w:lang w:eastAsia="en-GB"/>
        </w:rPr>
        <w:br w:type="page"/>
      </w:r>
    </w:p>
    <w:p w14:paraId="7DA89EAA" w14:textId="77777777" w:rsidR="00D67C10" w:rsidRPr="00D67C10" w:rsidRDefault="00D67C10" w:rsidP="00D67C10">
      <w:pPr>
        <w:spacing w:after="0" w:line="240" w:lineRule="auto"/>
        <w:rPr>
          <w:rFonts w:ascii="Arial" w:eastAsia="Times New Roman" w:hAnsi="Arial" w:cs="Arial"/>
          <w:b/>
          <w:sz w:val="2"/>
          <w:szCs w:val="2"/>
          <w:lang w:eastAsia="en-GB"/>
        </w:rPr>
      </w:pPr>
    </w:p>
    <w:p w14:paraId="48DBCD01" w14:textId="0C165E05" w:rsidR="00D67C10" w:rsidRPr="00F30006" w:rsidRDefault="00D67C10" w:rsidP="00617818">
      <w:pPr>
        <w:pStyle w:val="ListParagraph"/>
        <w:numPr>
          <w:ilvl w:val="0"/>
          <w:numId w:val="78"/>
        </w:numPr>
        <w:spacing w:before="120"/>
        <w:rPr>
          <w:b/>
          <w:szCs w:val="24"/>
        </w:rPr>
      </w:pPr>
      <w:r w:rsidRPr="00F30006">
        <w:rPr>
          <w:b/>
          <w:szCs w:val="24"/>
        </w:rPr>
        <w:t>Clinical condition or situation to which this PGD applies</w:t>
      </w:r>
    </w:p>
    <w:p w14:paraId="335472E9" w14:textId="77777777" w:rsidR="00D67C10" w:rsidRPr="00D67C10" w:rsidRDefault="00D67C10" w:rsidP="00D67C10">
      <w:pPr>
        <w:overflowPunct w:val="0"/>
        <w:autoSpaceDE w:val="0"/>
        <w:autoSpaceDN w:val="0"/>
        <w:adjustRightInd w:val="0"/>
        <w:spacing w:after="0" w:line="240" w:lineRule="auto"/>
        <w:ind w:left="1080"/>
        <w:contextualSpacing/>
        <w:textAlignment w:val="baseline"/>
        <w:rPr>
          <w:rFonts w:ascii="Arial" w:eastAsia="Times New Roman" w:hAnsi="Arial" w:cs="Arial"/>
          <w:sz w:val="24"/>
          <w:szCs w:val="24"/>
          <w:lang w:eastAsia="en-GB"/>
        </w:rPr>
      </w:pPr>
    </w:p>
    <w:tbl>
      <w:tblPr>
        <w:tblW w:w="1091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20" w:type="dxa"/>
          <w:bottom w:w="120" w:type="dxa"/>
        </w:tblCellMar>
        <w:tblLook w:val="0000" w:firstRow="0" w:lastRow="0" w:firstColumn="0" w:lastColumn="0" w:noHBand="0" w:noVBand="0"/>
      </w:tblPr>
      <w:tblGrid>
        <w:gridCol w:w="2552"/>
        <w:gridCol w:w="8363"/>
      </w:tblGrid>
      <w:tr w:rsidR="00D67C10" w:rsidRPr="00D67C10" w14:paraId="1655E896" w14:textId="77777777" w:rsidTr="00D5240D">
        <w:tc>
          <w:tcPr>
            <w:tcW w:w="2552" w:type="dxa"/>
          </w:tcPr>
          <w:p w14:paraId="49C91C6D" w14:textId="77777777" w:rsidR="00D67C10" w:rsidRPr="00D67C10" w:rsidRDefault="00D67C10" w:rsidP="00D5240D">
            <w:pPr>
              <w:overflowPunct w:val="0"/>
              <w:autoSpaceDE w:val="0"/>
              <w:autoSpaceDN w:val="0"/>
              <w:adjustRightInd w:val="0"/>
              <w:spacing w:before="120" w:after="0" w:line="240" w:lineRule="auto"/>
              <w:textAlignment w:val="baseline"/>
              <w:rPr>
                <w:rFonts w:ascii="Arial" w:eastAsia="Times New Roman" w:hAnsi="Arial" w:cs="Arial"/>
                <w:b/>
                <w:lang w:eastAsia="en-GB"/>
              </w:rPr>
            </w:pPr>
            <w:r w:rsidRPr="00D67C10">
              <w:rPr>
                <w:rFonts w:ascii="Arial" w:eastAsia="Times New Roman" w:hAnsi="Arial" w:cs="Arial"/>
                <w:b/>
                <w:lang w:eastAsia="en-GB"/>
              </w:rPr>
              <w:t>Clinical condition or situation to which this PGD applies</w:t>
            </w:r>
          </w:p>
        </w:tc>
        <w:tc>
          <w:tcPr>
            <w:tcW w:w="8363" w:type="dxa"/>
          </w:tcPr>
          <w:p w14:paraId="43545BE3" w14:textId="56DC50BA" w:rsidR="00D67C10" w:rsidRPr="00D67C10" w:rsidRDefault="00D67C10" w:rsidP="00D5240D">
            <w:pPr>
              <w:overflowPunct w:val="0"/>
              <w:autoSpaceDE w:val="0"/>
              <w:autoSpaceDN w:val="0"/>
              <w:adjustRightInd w:val="0"/>
              <w:spacing w:before="120" w:after="0" w:line="240" w:lineRule="auto"/>
              <w:textAlignment w:val="baseline"/>
              <w:rPr>
                <w:rFonts w:ascii="Arial" w:eastAsia="Times New Roman" w:hAnsi="Arial" w:cs="Arial"/>
                <w:lang w:eastAsia="en-GB"/>
              </w:rPr>
            </w:pPr>
            <w:r w:rsidRPr="00D67C10">
              <w:rPr>
                <w:rFonts w:ascii="Arial" w:eastAsia="Times New Roman" w:hAnsi="Arial" w:cs="Arial"/>
                <w:lang w:eastAsia="en-GB"/>
              </w:rPr>
              <w:t xml:space="preserve">COVID-19 </w:t>
            </w:r>
            <w:r w:rsidR="00B51F32">
              <w:rPr>
                <w:rFonts w:ascii="Arial" w:eastAsia="Times New Roman" w:hAnsi="Arial" w:cs="Arial"/>
                <w:lang w:eastAsia="en-GB"/>
              </w:rPr>
              <w:t xml:space="preserve">vaccination is </w:t>
            </w:r>
            <w:r w:rsidRPr="00D67C10">
              <w:rPr>
                <w:rFonts w:ascii="Arial" w:eastAsia="Times New Roman" w:hAnsi="Arial" w:cs="Arial"/>
                <w:lang w:eastAsia="en-GB"/>
              </w:rPr>
              <w:t xml:space="preserve">indicated for the active immunisation of </w:t>
            </w:r>
            <w:r w:rsidRPr="00D67C10">
              <w:rPr>
                <w:rFonts w:ascii="Arial" w:eastAsia="Times New Roman" w:hAnsi="Arial" w:cs="Times New Roman"/>
                <w:lang w:eastAsia="en-GB"/>
              </w:rPr>
              <w:t xml:space="preserve">children </w:t>
            </w:r>
            <w:r w:rsidR="00B6792E">
              <w:rPr>
                <w:rFonts w:ascii="Arial" w:eastAsia="Times New Roman" w:hAnsi="Arial" w:cs="Times New Roman"/>
                <w:lang w:eastAsia="en-GB"/>
              </w:rPr>
              <w:t xml:space="preserve">and young people </w:t>
            </w:r>
            <w:r w:rsidR="00D7701F">
              <w:rPr>
                <w:rFonts w:ascii="Arial" w:eastAsia="Times New Roman" w:hAnsi="Arial" w:cs="Times New Roman"/>
                <w:lang w:eastAsia="en-GB"/>
              </w:rPr>
              <w:t xml:space="preserve">from age </w:t>
            </w:r>
            <w:r w:rsidRPr="00D67C10">
              <w:rPr>
                <w:rFonts w:ascii="Arial" w:eastAsia="Times New Roman" w:hAnsi="Arial" w:cs="Times New Roman"/>
                <w:lang w:eastAsia="en-GB"/>
              </w:rPr>
              <w:t xml:space="preserve">5 to </w:t>
            </w:r>
            <w:r w:rsidR="00057EE6">
              <w:rPr>
                <w:rFonts w:ascii="Arial" w:eastAsia="Times New Roman" w:hAnsi="Arial" w:cs="Times New Roman"/>
                <w:lang w:eastAsia="en-GB"/>
              </w:rPr>
              <w:t xml:space="preserve">17 </w:t>
            </w:r>
            <w:r w:rsidRPr="00D67C10">
              <w:rPr>
                <w:rFonts w:ascii="Arial" w:eastAsia="Times New Roman" w:hAnsi="Arial" w:cs="Times New Roman"/>
                <w:lang w:eastAsia="en-GB"/>
              </w:rPr>
              <w:t>years</w:t>
            </w:r>
            <w:r w:rsidR="003633EC">
              <w:rPr>
                <w:rFonts w:ascii="Arial" w:eastAsia="Times New Roman" w:hAnsi="Arial" w:cs="Times New Roman"/>
                <w:lang w:eastAsia="en-GB"/>
              </w:rPr>
              <w:t xml:space="preserve"> </w:t>
            </w:r>
            <w:r w:rsidRPr="00D67C10">
              <w:rPr>
                <w:rFonts w:ascii="Arial" w:eastAsia="Times New Roman" w:hAnsi="Arial" w:cs="Arial"/>
                <w:lang w:eastAsia="en-GB"/>
              </w:rPr>
              <w:t xml:space="preserve">for the prevention of coronavirus disease (COVID-19) caused by the </w:t>
            </w:r>
            <w:r w:rsidRPr="00D67C10">
              <w:rPr>
                <w:rFonts w:ascii="Arial" w:eastAsia="Times New Roman" w:hAnsi="Arial" w:cs="Arial"/>
                <w:sz w:val="24"/>
                <w:szCs w:val="24"/>
              </w:rPr>
              <w:t>SARS-CoV-2</w:t>
            </w:r>
            <w:r w:rsidRPr="00D67C10">
              <w:rPr>
                <w:rFonts w:ascii="Arial" w:eastAsia="Times New Roman" w:hAnsi="Arial" w:cs="Times New Roman"/>
                <w:sz w:val="24"/>
                <w:szCs w:val="20"/>
                <w:lang w:eastAsia="en-GB"/>
              </w:rPr>
              <w:t xml:space="preserve"> </w:t>
            </w:r>
            <w:r w:rsidRPr="00D67C10">
              <w:rPr>
                <w:rFonts w:ascii="Arial" w:eastAsia="Times New Roman" w:hAnsi="Arial" w:cs="Arial"/>
                <w:lang w:eastAsia="en-GB"/>
              </w:rPr>
              <w:t>virus</w:t>
            </w:r>
            <w:r w:rsidR="00686CFA">
              <w:rPr>
                <w:rFonts w:ascii="Arial" w:eastAsia="Times New Roman" w:hAnsi="Arial" w:cs="Arial"/>
                <w:lang w:eastAsia="en-GB"/>
              </w:rPr>
              <w:t xml:space="preserve">. </w:t>
            </w:r>
            <w:r w:rsidR="00214470">
              <w:rPr>
                <w:rFonts w:ascii="Arial" w:eastAsia="Times New Roman" w:hAnsi="Arial" w:cs="Arial"/>
                <w:lang w:eastAsia="en-GB"/>
              </w:rPr>
              <w:t xml:space="preserve">Immunisation is indicated </w:t>
            </w:r>
            <w:r w:rsidRPr="00D67C10">
              <w:rPr>
                <w:rFonts w:ascii="Arial" w:eastAsia="Times New Roman" w:hAnsi="Arial" w:cs="Arial"/>
                <w:lang w:eastAsia="en-GB"/>
              </w:rPr>
              <w:t xml:space="preserve">in accordance with the national COVID-19 vaccination programme (see </w:t>
            </w:r>
            <w:hyperlink r:id="rId31" w:history="1">
              <w:r w:rsidRPr="00D67C10">
                <w:rPr>
                  <w:rFonts w:ascii="Arial" w:eastAsia="Times New Roman" w:hAnsi="Arial" w:cs="Arial"/>
                  <w:color w:val="0000FF"/>
                  <w:u w:val="single"/>
                  <w:lang w:eastAsia="en-GB"/>
                </w:rPr>
                <w:t>COVID-19 vaccination programme page</w:t>
              </w:r>
            </w:hyperlink>
            <w:r w:rsidRPr="00D67C10">
              <w:rPr>
                <w:rFonts w:ascii="Arial" w:eastAsia="Times New Roman" w:hAnsi="Arial" w:cs="Arial"/>
                <w:lang w:eastAsia="en-GB"/>
              </w:rPr>
              <w:t>)</w:t>
            </w:r>
            <w:r w:rsidR="001B6657">
              <w:rPr>
                <w:rFonts w:ascii="Arial" w:eastAsia="Times New Roman" w:hAnsi="Arial" w:cs="Arial"/>
                <w:lang w:eastAsia="en-GB"/>
              </w:rPr>
              <w:t xml:space="preserve">, </w:t>
            </w:r>
            <w:r w:rsidRPr="00D67C10">
              <w:rPr>
                <w:rFonts w:ascii="Arial" w:eastAsia="Times New Roman" w:hAnsi="Arial" w:cs="Arial"/>
                <w:lang w:eastAsia="en-GB"/>
              </w:rPr>
              <w:t xml:space="preserve">recommendations given in </w:t>
            </w:r>
            <w:hyperlink r:id="rId32" w:history="1">
              <w:r w:rsidRPr="00D67C10">
                <w:rPr>
                  <w:rFonts w:ascii="Arial" w:eastAsia="Times New Roman" w:hAnsi="Arial" w:cs="Arial"/>
                  <w:color w:val="0000FF"/>
                  <w:u w:val="single"/>
                  <w:lang w:eastAsia="en-GB"/>
                </w:rPr>
                <w:t>Chapter 14a</w:t>
              </w:r>
            </w:hyperlink>
            <w:r w:rsidRPr="00D67C10">
              <w:rPr>
                <w:rFonts w:ascii="Arial" w:eastAsia="Times New Roman" w:hAnsi="Arial" w:cs="Arial"/>
                <w:lang w:eastAsia="en-GB"/>
              </w:rPr>
              <w:t xml:space="preserve"> of the ‘Green Book’ (hereafter referred to as </w:t>
            </w:r>
            <w:hyperlink r:id="rId33" w:history="1">
              <w:r w:rsidRPr="00D67C10">
                <w:rPr>
                  <w:rFonts w:ascii="Arial" w:eastAsia="Times New Roman" w:hAnsi="Arial" w:cs="Arial"/>
                  <w:color w:val="0000FF"/>
                  <w:u w:val="single"/>
                  <w:lang w:eastAsia="en-GB"/>
                </w:rPr>
                <w:t>Chapter 14a</w:t>
              </w:r>
            </w:hyperlink>
            <w:r w:rsidRPr="00D67C10">
              <w:rPr>
                <w:rFonts w:ascii="Arial" w:eastAsia="Times New Roman" w:hAnsi="Arial" w:cs="Arial"/>
                <w:u w:val="single"/>
                <w:lang w:eastAsia="en-GB"/>
              </w:rPr>
              <w:t>)</w:t>
            </w:r>
            <w:r w:rsidRPr="00D67C10">
              <w:rPr>
                <w:rFonts w:ascii="Arial" w:eastAsia="Times New Roman" w:hAnsi="Arial" w:cs="Arial"/>
                <w:lang w:eastAsia="en-GB"/>
              </w:rPr>
              <w:t xml:space="preserve">, </w:t>
            </w:r>
            <w:r w:rsidRPr="00D67C10">
              <w:rPr>
                <w:rFonts w:ascii="Arial" w:eastAsia="Times New Roman" w:hAnsi="Arial" w:cs="Times New Roman"/>
                <w:lang w:eastAsia="en-GB"/>
              </w:rPr>
              <w:t xml:space="preserve">and subsequent </w:t>
            </w:r>
            <w:r w:rsidRPr="00D67C10">
              <w:rPr>
                <w:rFonts w:ascii="Arial" w:eastAsia="Times New Roman" w:hAnsi="Arial" w:cs="Arial"/>
                <w:lang w:eastAsia="en-GB"/>
              </w:rPr>
              <w:t>correspondence</w:t>
            </w:r>
            <w:r w:rsidR="00F45B86">
              <w:rPr>
                <w:rFonts w:ascii="Arial" w:eastAsia="Times New Roman" w:hAnsi="Arial" w:cs="Times New Roman"/>
                <w:lang w:eastAsia="en-GB"/>
              </w:rPr>
              <w:t xml:space="preserve"> and </w:t>
            </w:r>
            <w:r w:rsidRPr="00D67C10">
              <w:rPr>
                <w:rFonts w:ascii="Arial" w:eastAsia="Times New Roman" w:hAnsi="Arial" w:cs="Times New Roman"/>
                <w:lang w:eastAsia="en-GB"/>
              </w:rPr>
              <w:t xml:space="preserve">publications from the UKHSA </w:t>
            </w:r>
            <w:r w:rsidR="00F45B86">
              <w:rPr>
                <w:rFonts w:ascii="Arial" w:eastAsia="Times New Roman" w:hAnsi="Arial" w:cs="Times New Roman"/>
                <w:lang w:eastAsia="en-GB"/>
              </w:rPr>
              <w:t xml:space="preserve">and </w:t>
            </w:r>
            <w:r w:rsidRPr="00D67C10">
              <w:rPr>
                <w:rFonts w:ascii="Arial" w:eastAsia="Times New Roman" w:hAnsi="Arial" w:cs="Times New Roman"/>
                <w:lang w:eastAsia="en-GB"/>
              </w:rPr>
              <w:t xml:space="preserve">NHSE. </w:t>
            </w:r>
          </w:p>
        </w:tc>
      </w:tr>
      <w:tr w:rsidR="00F00727" w:rsidRPr="00D67C10" w14:paraId="3592D39B" w14:textId="77777777" w:rsidTr="00373C35">
        <w:trPr>
          <w:trHeight w:val="3735"/>
        </w:trPr>
        <w:tc>
          <w:tcPr>
            <w:tcW w:w="2552" w:type="dxa"/>
          </w:tcPr>
          <w:p w14:paraId="78C88327" w14:textId="77777777" w:rsidR="00F00727" w:rsidRPr="00C92643" w:rsidRDefault="00F00727">
            <w:pPr>
              <w:overflowPunct w:val="0"/>
              <w:autoSpaceDE w:val="0"/>
              <w:autoSpaceDN w:val="0"/>
              <w:adjustRightInd w:val="0"/>
              <w:spacing w:before="120" w:after="0" w:line="240" w:lineRule="auto"/>
              <w:textAlignment w:val="baseline"/>
              <w:rPr>
                <w:rFonts w:ascii="Arial" w:eastAsia="Times New Roman" w:hAnsi="Arial" w:cs="Arial"/>
                <w:b/>
                <w:lang w:eastAsia="en-GB"/>
              </w:rPr>
            </w:pPr>
            <w:bookmarkStart w:id="11" w:name="CriteriaForInclusion"/>
            <w:r w:rsidRPr="00C92643">
              <w:rPr>
                <w:rFonts w:ascii="Arial" w:eastAsia="Times New Roman" w:hAnsi="Arial" w:cs="Arial"/>
                <w:b/>
                <w:lang w:eastAsia="en-GB"/>
              </w:rPr>
              <w:t>Criteria for inclusion</w:t>
            </w:r>
          </w:p>
          <w:bookmarkEnd w:id="11"/>
          <w:p w14:paraId="3F5C6601" w14:textId="77777777" w:rsidR="00F00727" w:rsidRPr="00C92643" w:rsidRDefault="00F00727" w:rsidP="00D5240D">
            <w:pPr>
              <w:overflowPunct w:val="0"/>
              <w:autoSpaceDE w:val="0"/>
              <w:autoSpaceDN w:val="0"/>
              <w:adjustRightInd w:val="0"/>
              <w:spacing w:before="120" w:after="0" w:line="240" w:lineRule="auto"/>
              <w:contextualSpacing/>
              <w:textAlignment w:val="baseline"/>
              <w:rPr>
                <w:rFonts w:ascii="Arial" w:eastAsia="Times New Roman" w:hAnsi="Arial" w:cs="Arial"/>
                <w:lang w:eastAsia="en-GB"/>
              </w:rPr>
            </w:pPr>
          </w:p>
        </w:tc>
        <w:tc>
          <w:tcPr>
            <w:tcW w:w="8363" w:type="dxa"/>
            <w:tcBorders>
              <w:bottom w:val="single" w:sz="6" w:space="0" w:color="auto"/>
            </w:tcBorders>
            <w:shd w:val="clear" w:color="auto" w:fill="auto"/>
          </w:tcPr>
          <w:p w14:paraId="56C21180" w14:textId="03E1227B" w:rsidR="00F00727" w:rsidRPr="00C92643" w:rsidRDefault="00F00727" w:rsidP="00D5240D">
            <w:pPr>
              <w:autoSpaceDE w:val="0"/>
              <w:autoSpaceDN w:val="0"/>
              <w:adjustRightInd w:val="0"/>
              <w:spacing w:before="120" w:after="0" w:line="240" w:lineRule="auto"/>
              <w:rPr>
                <w:rFonts w:ascii="Arial" w:eastAsia="Times New Roman" w:hAnsi="Arial" w:cs="Arial"/>
                <w:lang w:eastAsia="en-GB"/>
              </w:rPr>
            </w:pPr>
            <w:bookmarkStart w:id="12" w:name="_Hlk45811070"/>
            <w:r w:rsidRPr="00C92643">
              <w:rPr>
                <w:rFonts w:ascii="Arial" w:eastAsia="Times New Roman" w:hAnsi="Arial" w:cs="Arial"/>
                <w:lang w:eastAsia="en-GB"/>
              </w:rPr>
              <w:t xml:space="preserve">COVID-19 vaccination </w:t>
            </w:r>
            <w:r w:rsidRPr="00C92643">
              <w:rPr>
                <w:rFonts w:ascii="Arial" w:hAnsi="Arial" w:cs="Arial"/>
                <w:color w:val="000000"/>
              </w:rPr>
              <w:t xml:space="preserve">should be offered to </w:t>
            </w:r>
            <w:r w:rsidRPr="00C92643">
              <w:rPr>
                <w:rFonts w:ascii="Arial" w:eastAsia="Times New Roman" w:hAnsi="Arial" w:cs="Arial"/>
                <w:lang w:eastAsia="en-GB"/>
              </w:rPr>
              <w:t xml:space="preserve">children and young people from 5 to 17 years of age </w:t>
            </w:r>
            <w:r w:rsidRPr="00C92643">
              <w:rPr>
                <w:rFonts w:ascii="Arial" w:hAnsi="Arial" w:cs="Arial"/>
                <w:color w:val="000000"/>
              </w:rPr>
              <w:t>in accordance with</w:t>
            </w:r>
            <w:r w:rsidRPr="00C92643">
              <w:rPr>
                <w:rFonts w:ascii="Arial" w:hAnsi="Arial" w:cs="Arial"/>
                <w:color w:val="000000"/>
                <w:lang w:eastAsia="en-GB"/>
              </w:rPr>
              <w:t xml:space="preserve"> </w:t>
            </w:r>
            <w:r w:rsidRPr="00C92643">
              <w:rPr>
                <w:rFonts w:ascii="Arial" w:eastAsia="Times New Roman" w:hAnsi="Arial" w:cs="Arial"/>
                <w:lang w:eastAsia="en-GB"/>
              </w:rPr>
              <w:t xml:space="preserve">the recommendations in </w:t>
            </w:r>
            <w:hyperlink r:id="rId34" w:history="1">
              <w:r w:rsidRPr="00C92643">
                <w:rPr>
                  <w:rFonts w:ascii="Arial" w:eastAsia="Times New Roman" w:hAnsi="Arial" w:cs="Arial"/>
                  <w:color w:val="0000FF"/>
                  <w:u w:val="single"/>
                  <w:lang w:eastAsia="en-GB"/>
                </w:rPr>
                <w:t>Chapter 14a</w:t>
              </w:r>
            </w:hyperlink>
            <w:r w:rsidRPr="00C92643">
              <w:rPr>
                <w:rFonts w:ascii="Arial" w:eastAsia="Times New Roman" w:hAnsi="Arial" w:cs="Arial"/>
                <w:lang w:eastAsia="en-GB"/>
              </w:rPr>
              <w:t>.</w:t>
            </w:r>
            <w:bookmarkStart w:id="13" w:name="Priority"/>
            <w:bookmarkEnd w:id="12"/>
            <w:bookmarkEnd w:id="13"/>
            <w:r w:rsidRPr="00C92643">
              <w:rPr>
                <w:rFonts w:ascii="Arial" w:eastAsia="Times New Roman" w:hAnsi="Arial" w:cs="Arial"/>
                <w:lang w:eastAsia="en-GB"/>
              </w:rPr>
              <w:t xml:space="preserve"> </w:t>
            </w:r>
          </w:p>
          <w:p w14:paraId="05440EB1" w14:textId="5156113D" w:rsidR="00F00727" w:rsidRDefault="00F00727" w:rsidP="00D5240D">
            <w:pPr>
              <w:autoSpaceDE w:val="0"/>
              <w:autoSpaceDN w:val="0"/>
              <w:adjustRightInd w:val="0"/>
              <w:spacing w:before="120" w:after="0" w:line="240" w:lineRule="auto"/>
              <w:rPr>
                <w:rFonts w:ascii="Arial" w:eastAsia="Times New Roman" w:hAnsi="Arial" w:cs="Arial"/>
                <w:lang w:eastAsia="en-GB"/>
              </w:rPr>
            </w:pPr>
            <w:r w:rsidRPr="00C92643">
              <w:rPr>
                <w:rFonts w:ascii="Arial" w:eastAsia="Times New Roman" w:hAnsi="Arial" w:cs="Arial"/>
                <w:lang w:eastAsia="en-GB"/>
              </w:rPr>
              <w:t xml:space="preserve">Individuals are eligible for different vaccines based on their age </w:t>
            </w:r>
            <w:r>
              <w:rPr>
                <w:rFonts w:ascii="Arial" w:eastAsia="Times New Roman" w:hAnsi="Arial" w:cs="Arial"/>
                <w:lang w:eastAsia="en-GB"/>
              </w:rPr>
              <w:t xml:space="preserve">(see </w:t>
            </w:r>
            <w:hyperlink w:anchor="Table1" w:history="1">
              <w:r w:rsidRPr="00A17FF6">
                <w:rPr>
                  <w:rStyle w:val="Hyperlink"/>
                  <w:rFonts w:ascii="Arial" w:eastAsia="Times New Roman" w:hAnsi="Arial" w:cs="Arial"/>
                  <w:lang w:eastAsia="en-GB"/>
                </w:rPr>
                <w:t>Table 1</w:t>
              </w:r>
            </w:hyperlink>
            <w:r>
              <w:rPr>
                <w:rFonts w:ascii="Arial" w:eastAsia="Times New Roman" w:hAnsi="Arial" w:cs="Arial"/>
                <w:lang w:eastAsia="en-GB"/>
              </w:rPr>
              <w:t>)</w:t>
            </w:r>
            <w:r w:rsidRPr="00C92643">
              <w:rPr>
                <w:rFonts w:ascii="Arial" w:eastAsia="Times New Roman" w:hAnsi="Arial" w:cs="Arial"/>
                <w:lang w:eastAsia="en-GB"/>
              </w:rPr>
              <w:t xml:space="preserve">. </w:t>
            </w:r>
          </w:p>
          <w:p w14:paraId="27A38EA4" w14:textId="72E4B55E" w:rsidR="00F00727" w:rsidRPr="00185AAD" w:rsidRDefault="00F00727" w:rsidP="00C904BC">
            <w:pPr>
              <w:pStyle w:val="TableParagraph"/>
              <w:spacing w:before="119" w:after="120"/>
              <w:ind w:right="108"/>
              <w:rPr>
                <w:rFonts w:ascii="Arial" w:hAnsi="Arial" w:cs="Arial"/>
                <w:b/>
                <w:bCs/>
              </w:rPr>
            </w:pPr>
            <w:r>
              <w:rPr>
                <w:rFonts w:ascii="Arial" w:hAnsi="Arial" w:cs="Arial"/>
                <w:b/>
                <w:bCs/>
              </w:rPr>
              <w:t xml:space="preserve">The </w:t>
            </w:r>
            <w:r w:rsidRPr="00473C0D">
              <w:rPr>
                <w:rFonts w:ascii="Arial" w:hAnsi="Arial" w:cs="Arial"/>
                <w:b/>
                <w:bCs/>
              </w:rPr>
              <w:t xml:space="preserve">following criteria apply to all individuals irrespective of prior COVID-19 immunisation status. </w:t>
            </w:r>
          </w:p>
          <w:p w14:paraId="3B35FE69" w14:textId="4E0657D7" w:rsidR="00F00727" w:rsidRDefault="00F00727" w:rsidP="00185AAD">
            <w:pPr>
              <w:pStyle w:val="TableParagraph"/>
              <w:spacing w:after="120"/>
              <w:ind w:right="198"/>
              <w:rPr>
                <w:rFonts w:ascii="Arial" w:hAnsi="Arial" w:cs="Arial"/>
                <w:b/>
                <w:bCs/>
              </w:rPr>
            </w:pPr>
            <w:r>
              <w:rPr>
                <w:rFonts w:ascii="Arial" w:hAnsi="Arial" w:cs="Arial"/>
                <w:b/>
                <w:bCs/>
              </w:rPr>
              <w:t xml:space="preserve">Individuals who have not already received a dose during the current seasonal campaign aged 5 to 17 years, </w:t>
            </w:r>
            <w:r w:rsidRPr="001F2441">
              <w:rPr>
                <w:rFonts w:ascii="Arial" w:hAnsi="Arial" w:cs="Arial"/>
              </w:rPr>
              <w:t>who</w:t>
            </w:r>
            <w:r w:rsidR="001510E3">
              <w:rPr>
                <w:rFonts w:ascii="Arial" w:hAnsi="Arial" w:cs="Arial"/>
              </w:rPr>
              <w:t xml:space="preserve"> are</w:t>
            </w:r>
            <w:r>
              <w:rPr>
                <w:rFonts w:ascii="Arial" w:hAnsi="Arial" w:cs="Arial"/>
                <w:b/>
                <w:bCs/>
              </w:rPr>
              <w:t xml:space="preserve">: </w:t>
            </w:r>
          </w:p>
          <w:p w14:paraId="1372CBDC" w14:textId="42C29272" w:rsidR="00F00727" w:rsidRPr="00652BBE" w:rsidRDefault="00CD0944" w:rsidP="00652BBE">
            <w:pPr>
              <w:pStyle w:val="ListParagraph"/>
              <w:numPr>
                <w:ilvl w:val="0"/>
                <w:numId w:val="62"/>
              </w:numPr>
              <w:spacing w:before="120" w:after="120"/>
              <w:ind w:left="1077"/>
              <w:contextualSpacing w:val="0"/>
              <w:rPr>
                <w:sz w:val="22"/>
                <w:szCs w:val="22"/>
              </w:rPr>
            </w:pPr>
            <w:r w:rsidRPr="00652BBE">
              <w:rPr>
                <w:sz w:val="22"/>
                <w:szCs w:val="22"/>
              </w:rPr>
              <w:t>immunosuppressed</w:t>
            </w:r>
            <w:r w:rsidR="003D5BB9">
              <w:rPr>
                <w:sz w:val="22"/>
                <w:szCs w:val="22"/>
              </w:rPr>
              <w:t xml:space="preserve">, </w:t>
            </w:r>
            <w:r w:rsidR="00F00727">
              <w:rPr>
                <w:sz w:val="22"/>
                <w:szCs w:val="22"/>
              </w:rPr>
              <w:t xml:space="preserve">as </w:t>
            </w:r>
            <w:r>
              <w:rPr>
                <w:sz w:val="22"/>
                <w:szCs w:val="22"/>
              </w:rPr>
              <w:t>defined in the immunosuppression section of</w:t>
            </w:r>
            <w:r w:rsidR="00F00727">
              <w:rPr>
                <w:sz w:val="22"/>
                <w:szCs w:val="22"/>
              </w:rPr>
              <w:t xml:space="preserve"> either Table 3 or 4</w:t>
            </w:r>
            <w:r>
              <w:rPr>
                <w:sz w:val="22"/>
                <w:szCs w:val="22"/>
              </w:rPr>
              <w:t>,</w:t>
            </w:r>
            <w:r w:rsidR="00F00727">
              <w:rPr>
                <w:sz w:val="22"/>
                <w:szCs w:val="22"/>
              </w:rPr>
              <w:t xml:space="preserve"> </w:t>
            </w:r>
            <w:hyperlink r:id="rId35" w:history="1">
              <w:r w:rsidR="00F00727" w:rsidRPr="00185AAD">
                <w:rPr>
                  <w:color w:val="0000FF"/>
                  <w:sz w:val="22"/>
                  <w:szCs w:val="22"/>
                  <w:u w:val="single"/>
                </w:rPr>
                <w:t>Chapter 14a</w:t>
              </w:r>
            </w:hyperlink>
          </w:p>
          <w:p w14:paraId="4C320266" w14:textId="46E8F3A0" w:rsidR="00F00727" w:rsidRPr="00C92643" w:rsidRDefault="00F00727" w:rsidP="00652BBE">
            <w:pPr>
              <w:pStyle w:val="ListParagraph"/>
              <w:numPr>
                <w:ilvl w:val="0"/>
                <w:numId w:val="62"/>
              </w:numPr>
              <w:spacing w:before="120"/>
            </w:pPr>
            <w:r>
              <w:rPr>
                <w:sz w:val="22"/>
                <w:szCs w:val="22"/>
              </w:rPr>
              <w:t xml:space="preserve">included in the recommended cohort(s) for vaccination, if and when JCVI, DHSC or other appropriate authority recommend an emergency surge vaccine response is required </w:t>
            </w:r>
          </w:p>
        </w:tc>
      </w:tr>
      <w:tr w:rsidR="00D67C10" w:rsidRPr="00D67C10" w14:paraId="088E5F62" w14:textId="77777777" w:rsidTr="00D5240D">
        <w:tc>
          <w:tcPr>
            <w:tcW w:w="2552" w:type="dxa"/>
            <w:tcBorders>
              <w:bottom w:val="single" w:sz="4" w:space="0" w:color="auto"/>
            </w:tcBorders>
          </w:tcPr>
          <w:p w14:paraId="5B909774" w14:textId="04F606AC" w:rsidR="00D67C10" w:rsidRPr="00C92643"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bookmarkStart w:id="14" w:name="CriteriaForExclusion"/>
            <w:r w:rsidRPr="00C92643">
              <w:rPr>
                <w:rFonts w:ascii="Arial" w:eastAsia="Times New Roman" w:hAnsi="Arial" w:cs="Arial"/>
                <w:b/>
                <w:lang w:eastAsia="en-GB"/>
              </w:rPr>
              <w:t xml:space="preserve">Criteria for </w:t>
            </w:r>
            <w:r w:rsidR="00396787" w:rsidRPr="00C92643">
              <w:rPr>
                <w:rFonts w:ascii="Arial" w:eastAsia="Times New Roman" w:hAnsi="Arial" w:cs="Arial"/>
                <w:b/>
                <w:lang w:eastAsia="en-GB"/>
              </w:rPr>
              <w:t>exclusio</w:t>
            </w:r>
            <w:r w:rsidR="002A1C8F" w:rsidRPr="00C92643">
              <w:rPr>
                <w:rFonts w:ascii="Arial" w:eastAsia="Times New Roman" w:hAnsi="Arial" w:cs="Arial"/>
                <w:b/>
                <w:lang w:eastAsia="en-GB"/>
              </w:rPr>
              <w:t>n</w:t>
            </w:r>
            <w:r w:rsidR="000569D6" w:rsidRPr="00C92643">
              <w:rPr>
                <w:rStyle w:val="FootnoteReference"/>
                <w:rFonts w:ascii="Arial" w:eastAsia="Times New Roman" w:hAnsi="Arial" w:cs="Arial"/>
                <w:b/>
                <w:lang w:eastAsia="en-GB"/>
              </w:rPr>
              <w:footnoteReference w:id="3"/>
            </w:r>
            <w:bookmarkEnd w:id="14"/>
          </w:p>
          <w:p w14:paraId="0158A0A8" w14:textId="4A141A18" w:rsidR="009C0089" w:rsidRDefault="009C0089" w:rsidP="005B7954">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r w:rsidRPr="00C92643">
              <w:rPr>
                <w:rFonts w:ascii="Arial" w:eastAsia="Times New Roman" w:hAnsi="Arial" w:cs="Arial"/>
                <w:bCs/>
                <w:lang w:eastAsia="en-GB"/>
              </w:rPr>
              <w:t xml:space="preserve"> </w:t>
            </w:r>
          </w:p>
          <w:p w14:paraId="22D00633" w14:textId="77777777" w:rsidR="00A17FF6" w:rsidRDefault="00A17FF6" w:rsidP="005B7954">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8312304" w14:textId="77777777" w:rsidR="00A17FF6" w:rsidRDefault="00A17FF6" w:rsidP="005B7954">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B298054" w14:textId="77777777" w:rsidR="00A17FF6" w:rsidRDefault="00A17FF6" w:rsidP="005B7954">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E1E7906" w14:textId="77777777" w:rsidR="00A17FF6" w:rsidRDefault="00A17FF6" w:rsidP="005B7954">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C47955B" w14:textId="77777777" w:rsidR="00A17FF6" w:rsidRDefault="00A17FF6" w:rsidP="005B7954">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C54862D" w14:textId="77777777" w:rsidR="00A17FF6" w:rsidRDefault="00A17FF6" w:rsidP="005B7954">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CE43831" w14:textId="5544B66A" w:rsidR="00A17FF6" w:rsidRDefault="00A17FF6" w:rsidP="005B7954">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816E6C9" w14:textId="67BA0D1E" w:rsidR="00BB13C5" w:rsidRDefault="00BB13C5" w:rsidP="005B7954">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7962FDB" w14:textId="6138AC54" w:rsidR="00BB13C5" w:rsidRDefault="00BB13C5" w:rsidP="005B7954">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6380E39" w14:textId="32D64551" w:rsidR="00BB13C5" w:rsidRDefault="00BB13C5" w:rsidP="005B7954">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12E044C" w14:textId="77777777" w:rsidR="00BB13C5" w:rsidRDefault="00BB13C5" w:rsidP="005B7954">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75F2E41" w14:textId="77777777" w:rsidR="00F77F35" w:rsidRDefault="00F77F35" w:rsidP="005B7954">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C92CA18" w14:textId="77777777" w:rsidR="00A17FF6" w:rsidRDefault="00A17FF6" w:rsidP="005B7954">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0330C1B" w14:textId="4CFB30BB" w:rsidR="00A17FF6" w:rsidRPr="00A17FF6" w:rsidRDefault="00A17FF6" w:rsidP="005B7954">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r>
              <w:rPr>
                <w:rFonts w:ascii="Arial" w:eastAsia="Times New Roman" w:hAnsi="Arial" w:cs="Arial"/>
                <w:bCs/>
                <w:lang w:eastAsia="en-GB"/>
              </w:rPr>
              <w:t xml:space="preserve"> </w:t>
            </w:r>
          </w:p>
        </w:tc>
        <w:tc>
          <w:tcPr>
            <w:tcW w:w="8363" w:type="dxa"/>
            <w:tcBorders>
              <w:bottom w:val="single" w:sz="4" w:space="0" w:color="auto"/>
            </w:tcBorders>
            <w:shd w:val="clear" w:color="auto" w:fill="auto"/>
          </w:tcPr>
          <w:p w14:paraId="636AE1F4" w14:textId="3C7BAAF0" w:rsidR="00826682" w:rsidRPr="00E1474E" w:rsidRDefault="00D67C10" w:rsidP="00E1474E">
            <w:pPr>
              <w:widowControl w:val="0"/>
              <w:spacing w:before="120" w:after="120" w:line="240" w:lineRule="auto"/>
              <w:ind w:right="91"/>
              <w:rPr>
                <w:rFonts w:ascii="Arial" w:eastAsia="Calibri" w:hAnsi="Arial" w:cs="Arial"/>
                <w:lang w:val="en-US"/>
              </w:rPr>
            </w:pPr>
            <w:r w:rsidRPr="00C92643">
              <w:rPr>
                <w:rFonts w:ascii="Arial" w:eastAsia="Calibri" w:hAnsi="Arial" w:cs="Arial"/>
                <w:lang w:val="en-US"/>
              </w:rPr>
              <w:t>Individuals for whom valid consent has not been obtained (for further information on consent see</w:t>
            </w:r>
            <w:r w:rsidRPr="00C92643">
              <w:rPr>
                <w:rFonts w:ascii="Arial" w:hAnsi="Arial" w:cs="Arial"/>
                <w:lang w:val="en-US"/>
              </w:rPr>
              <w:t xml:space="preserve"> </w:t>
            </w:r>
            <w:r w:rsidR="00391C41" w:rsidRPr="00C92643">
              <w:rPr>
                <w:rFonts w:ascii="Arial" w:hAnsi="Arial" w:cs="Arial"/>
                <w:lang w:val="en-US"/>
              </w:rPr>
              <w:t xml:space="preserve">Green Book </w:t>
            </w:r>
            <w:hyperlink r:id="rId36">
              <w:r w:rsidR="00F34041" w:rsidRPr="00C92643">
                <w:rPr>
                  <w:rFonts w:ascii="Arial" w:hAnsi="Arial" w:cs="Arial"/>
                  <w:color w:val="0000FF"/>
                  <w:u w:val="single"/>
                  <w:lang w:val="en-US"/>
                </w:rPr>
                <w:t>Chapter 2</w:t>
              </w:r>
            </w:hyperlink>
            <w:r w:rsidRPr="00C92643">
              <w:rPr>
                <w:rFonts w:ascii="Arial" w:hAnsi="Arial" w:cs="Arial"/>
                <w:lang w:val="en-US"/>
              </w:rPr>
              <w:t>)</w:t>
            </w:r>
            <w:r w:rsidRPr="00C92643">
              <w:rPr>
                <w:rFonts w:ascii="Arial" w:eastAsia="Calibri" w:hAnsi="Arial" w:cs="Arial"/>
                <w:lang w:val="en-US"/>
              </w:rPr>
              <w:t xml:space="preserve">. </w:t>
            </w:r>
            <w:r w:rsidR="00D85D0F" w:rsidRPr="00C92643">
              <w:rPr>
                <w:rFonts w:ascii="Arial" w:eastAsia="Calibri" w:hAnsi="Arial" w:cs="Arial"/>
                <w:lang w:val="en-US"/>
              </w:rPr>
              <w:t xml:space="preserve">A number of UKHSA resources are available to inform consent (see </w:t>
            </w:r>
            <w:hyperlink w:anchor="Written_info_tobe_given_to_pt_or_carer" w:history="1">
              <w:r w:rsidR="00643D9E">
                <w:rPr>
                  <w:rStyle w:val="Hyperlink"/>
                  <w:rFonts w:ascii="Arial" w:eastAsia="Calibri" w:hAnsi="Arial" w:cs="Arial"/>
                  <w:lang w:val="en-US"/>
                </w:rPr>
                <w:t>written information to be given to the individual,  parent or carer</w:t>
              </w:r>
            </w:hyperlink>
            <w:r w:rsidR="00FF11E2" w:rsidRPr="00C92643">
              <w:rPr>
                <w:rFonts w:ascii="Arial" w:eastAsia="Calibri" w:hAnsi="Arial" w:cs="Arial"/>
                <w:lang w:val="en-US"/>
              </w:rPr>
              <w:t xml:space="preserve"> section). </w:t>
            </w:r>
          </w:p>
          <w:p w14:paraId="108D3414" w14:textId="77777777" w:rsidR="00D67C10" w:rsidRPr="00C92643" w:rsidRDefault="00D67C10" w:rsidP="00D5240D">
            <w:pPr>
              <w:autoSpaceDE w:val="0"/>
              <w:autoSpaceDN w:val="0"/>
              <w:adjustRightInd w:val="0"/>
              <w:spacing w:after="120" w:line="240" w:lineRule="auto"/>
              <w:contextualSpacing/>
              <w:rPr>
                <w:rFonts w:ascii="Arial" w:hAnsi="Arial" w:cs="Arial"/>
                <w:color w:val="000000"/>
              </w:rPr>
            </w:pPr>
            <w:r w:rsidRPr="00C92643">
              <w:rPr>
                <w:rFonts w:ascii="Arial" w:eastAsia="Times New Roman" w:hAnsi="Arial" w:cs="Arial"/>
                <w:color w:val="000000"/>
              </w:rPr>
              <w:t>Individuals who:</w:t>
            </w:r>
          </w:p>
          <w:p w14:paraId="1413AF79" w14:textId="42D5965A" w:rsidR="00D67C10" w:rsidRPr="00C92643" w:rsidRDefault="00D67C10" w:rsidP="00D67C10">
            <w:pPr>
              <w:numPr>
                <w:ilvl w:val="0"/>
                <w:numId w:val="4"/>
              </w:numPr>
              <w:overflowPunct w:val="0"/>
              <w:autoSpaceDE w:val="0"/>
              <w:autoSpaceDN w:val="0"/>
              <w:adjustRightInd w:val="0"/>
              <w:spacing w:after="0" w:line="240" w:lineRule="auto"/>
              <w:ind w:left="319" w:hanging="284"/>
              <w:contextualSpacing/>
              <w:textAlignment w:val="baseline"/>
              <w:rPr>
                <w:rFonts w:ascii="Arial" w:hAnsi="Arial" w:cs="Arial"/>
                <w:color w:val="000000"/>
              </w:rPr>
            </w:pPr>
            <w:r w:rsidRPr="00C92643">
              <w:rPr>
                <w:rFonts w:ascii="Arial" w:hAnsi="Arial" w:cs="Arial"/>
                <w:color w:val="000000"/>
              </w:rPr>
              <w:t xml:space="preserve">are </w:t>
            </w:r>
            <w:r w:rsidR="003501AF" w:rsidRPr="00C92643">
              <w:rPr>
                <w:rFonts w:ascii="Arial" w:hAnsi="Arial" w:cs="Arial"/>
                <w:color w:val="000000"/>
              </w:rPr>
              <w:t xml:space="preserve">aged 18 years and over </w:t>
            </w:r>
          </w:p>
          <w:p w14:paraId="29ACEF00" w14:textId="77777777" w:rsidR="00102003" w:rsidRPr="00C92643" w:rsidRDefault="0032159E" w:rsidP="00D67C10">
            <w:pPr>
              <w:numPr>
                <w:ilvl w:val="0"/>
                <w:numId w:val="4"/>
              </w:numPr>
              <w:overflowPunct w:val="0"/>
              <w:autoSpaceDE w:val="0"/>
              <w:autoSpaceDN w:val="0"/>
              <w:adjustRightInd w:val="0"/>
              <w:spacing w:after="0" w:line="240" w:lineRule="auto"/>
              <w:ind w:left="319" w:hanging="284"/>
              <w:contextualSpacing/>
              <w:textAlignment w:val="baseline"/>
              <w:rPr>
                <w:rFonts w:ascii="Arial" w:hAnsi="Arial" w:cs="Arial"/>
                <w:color w:val="000000"/>
              </w:rPr>
            </w:pPr>
            <w:r w:rsidRPr="00C92643">
              <w:rPr>
                <w:rFonts w:ascii="Arial" w:eastAsia="Times New Roman" w:hAnsi="Arial" w:cs="Arial"/>
                <w:lang w:eastAsia="en-GB"/>
              </w:rPr>
              <w:t>are aged under 5</w:t>
            </w:r>
            <w:r w:rsidR="00043C08" w:rsidRPr="00C92643">
              <w:rPr>
                <w:rFonts w:ascii="Arial" w:eastAsia="Times New Roman" w:hAnsi="Arial" w:cs="Arial"/>
                <w:lang w:eastAsia="en-GB"/>
              </w:rPr>
              <w:t xml:space="preserve"> years</w:t>
            </w:r>
          </w:p>
          <w:p w14:paraId="3F2C7109" w14:textId="4612ED17" w:rsidR="00407150" w:rsidRPr="00185AAD" w:rsidRDefault="00407150" w:rsidP="00D67C10">
            <w:pPr>
              <w:numPr>
                <w:ilvl w:val="0"/>
                <w:numId w:val="4"/>
              </w:numPr>
              <w:overflowPunct w:val="0"/>
              <w:autoSpaceDE w:val="0"/>
              <w:autoSpaceDN w:val="0"/>
              <w:adjustRightInd w:val="0"/>
              <w:spacing w:after="0" w:line="240" w:lineRule="auto"/>
              <w:ind w:left="319" w:hanging="284"/>
              <w:contextualSpacing/>
              <w:textAlignment w:val="baseline"/>
              <w:rPr>
                <w:rFonts w:ascii="Arial" w:hAnsi="Arial" w:cs="Arial"/>
                <w:color w:val="000000"/>
              </w:rPr>
            </w:pPr>
            <w:r>
              <w:rPr>
                <w:rFonts w:ascii="Arial" w:eastAsia="Times New Roman" w:hAnsi="Arial" w:cs="Arial"/>
                <w:lang w:eastAsia="en-GB"/>
              </w:rPr>
              <w:t xml:space="preserve">do not meet any of the </w:t>
            </w:r>
            <w:hyperlink w:anchor="CriteriaForInclusion" w:history="1">
              <w:r w:rsidRPr="00407150">
                <w:rPr>
                  <w:rStyle w:val="Hyperlink"/>
                  <w:rFonts w:ascii="Arial" w:eastAsia="Times New Roman" w:hAnsi="Arial" w:cs="Arial"/>
                  <w:lang w:eastAsia="en-GB"/>
                </w:rPr>
                <w:t>criteria for inclusion</w:t>
              </w:r>
            </w:hyperlink>
            <w:r>
              <w:rPr>
                <w:rFonts w:ascii="Arial" w:eastAsia="Times New Roman" w:hAnsi="Arial" w:cs="Arial"/>
                <w:lang w:eastAsia="en-GB"/>
              </w:rPr>
              <w:t>, irrespective of prior vaccination status or previous vaccine eligibility</w:t>
            </w:r>
          </w:p>
          <w:p w14:paraId="08369B0B" w14:textId="77777777" w:rsidR="00F5474D" w:rsidRPr="00C904BC" w:rsidRDefault="00407150" w:rsidP="00407150">
            <w:pPr>
              <w:numPr>
                <w:ilvl w:val="0"/>
                <w:numId w:val="4"/>
              </w:numPr>
              <w:overflowPunct w:val="0"/>
              <w:autoSpaceDE w:val="0"/>
              <w:autoSpaceDN w:val="0"/>
              <w:adjustRightInd w:val="0"/>
              <w:spacing w:after="0" w:line="240" w:lineRule="auto"/>
              <w:ind w:left="319" w:hanging="284"/>
              <w:contextualSpacing/>
              <w:textAlignment w:val="baseline"/>
              <w:rPr>
                <w:rFonts w:ascii="Arial" w:hAnsi="Arial" w:cs="Arial"/>
                <w:color w:val="000000"/>
              </w:rPr>
            </w:pPr>
            <w:r w:rsidRPr="00C92643">
              <w:rPr>
                <w:rFonts w:ascii="Arial" w:eastAsia="Times New Roman" w:hAnsi="Arial" w:cs="Arial"/>
                <w:lang w:eastAsia="en-GB"/>
              </w:rPr>
              <w:t>have</w:t>
            </w:r>
            <w:r>
              <w:rPr>
                <w:rFonts w:ascii="Arial" w:eastAsia="Times New Roman" w:hAnsi="Arial" w:cs="Arial"/>
                <w:lang w:eastAsia="en-GB"/>
              </w:rPr>
              <w:t xml:space="preserve"> already</w:t>
            </w:r>
            <w:r w:rsidRPr="00C92643">
              <w:rPr>
                <w:rFonts w:ascii="Arial" w:eastAsia="Times New Roman" w:hAnsi="Arial" w:cs="Arial"/>
                <w:lang w:eastAsia="en-GB"/>
              </w:rPr>
              <w:t xml:space="preserve"> received </w:t>
            </w:r>
            <w:r>
              <w:rPr>
                <w:rFonts w:ascii="Arial" w:eastAsia="Times New Roman" w:hAnsi="Arial" w:cs="Arial"/>
                <w:lang w:eastAsia="en-GB"/>
              </w:rPr>
              <w:t xml:space="preserve">a </w:t>
            </w:r>
            <w:r w:rsidRPr="00C92643">
              <w:rPr>
                <w:rFonts w:ascii="Arial" w:eastAsia="Times New Roman" w:hAnsi="Arial" w:cs="Arial"/>
                <w:lang w:eastAsia="en-GB"/>
              </w:rPr>
              <w:t>dose of COVID-19 vaccine</w:t>
            </w:r>
            <w:r>
              <w:rPr>
                <w:rFonts w:ascii="Arial" w:eastAsia="Times New Roman" w:hAnsi="Arial" w:cs="Arial"/>
                <w:lang w:eastAsia="en-GB"/>
              </w:rPr>
              <w:t xml:space="preserve"> in the last 3 months</w:t>
            </w:r>
          </w:p>
          <w:p w14:paraId="6F4D0039" w14:textId="06370C0E" w:rsidR="00D67C10" w:rsidRPr="00C92643" w:rsidRDefault="00D67C10" w:rsidP="00D67C10">
            <w:pPr>
              <w:numPr>
                <w:ilvl w:val="0"/>
                <w:numId w:val="4"/>
              </w:numPr>
              <w:overflowPunct w:val="0"/>
              <w:autoSpaceDE w:val="0"/>
              <w:autoSpaceDN w:val="0"/>
              <w:adjustRightInd w:val="0"/>
              <w:spacing w:after="0" w:line="240" w:lineRule="auto"/>
              <w:ind w:left="319" w:hanging="284"/>
              <w:contextualSpacing/>
              <w:textAlignment w:val="baseline"/>
              <w:rPr>
                <w:rFonts w:ascii="Arial" w:eastAsia="Times New Roman" w:hAnsi="Arial" w:cs="Arial"/>
                <w:color w:val="000000"/>
                <w:lang w:eastAsia="en-GB"/>
              </w:rPr>
            </w:pPr>
            <w:r w:rsidRPr="00C92643">
              <w:rPr>
                <w:rFonts w:ascii="Arial" w:hAnsi="Arial" w:cs="Arial"/>
                <w:color w:val="000000"/>
              </w:rPr>
              <w:t>have had a previous systemic allergic reaction (including immediate</w:t>
            </w:r>
            <w:r w:rsidR="00287B59" w:rsidRPr="00C92643">
              <w:rPr>
                <w:rFonts w:ascii="Arial" w:hAnsi="Arial" w:cs="Arial"/>
                <w:color w:val="000000"/>
              </w:rPr>
              <w:t>-</w:t>
            </w:r>
            <w:r w:rsidRPr="00C92643">
              <w:rPr>
                <w:rFonts w:ascii="Arial" w:hAnsi="Arial" w:cs="Arial"/>
                <w:color w:val="000000"/>
              </w:rPr>
              <w:t xml:space="preserve">onset anaphylaxis) to a previous dose of a </w:t>
            </w:r>
            <w:r w:rsidRPr="00C92643">
              <w:rPr>
                <w:rFonts w:ascii="Arial" w:hAnsi="Arial" w:cs="Arial"/>
                <w:color w:val="000000"/>
                <w:lang w:eastAsia="en-GB"/>
              </w:rPr>
              <w:t xml:space="preserve">COVID-19 </w:t>
            </w:r>
            <w:r w:rsidRPr="00C92643">
              <w:rPr>
                <w:rFonts w:ascii="Arial" w:hAnsi="Arial" w:cs="Arial"/>
                <w:color w:val="000000"/>
              </w:rPr>
              <w:t>mRNA vaccine</w:t>
            </w:r>
            <w:r w:rsidRPr="00C92643">
              <w:rPr>
                <w:rFonts w:ascii="Arial" w:hAnsi="Arial" w:cs="Arial"/>
                <w:color w:val="000000"/>
                <w:lang w:eastAsia="en-GB"/>
              </w:rPr>
              <w:t xml:space="preserve"> or </w:t>
            </w:r>
            <w:r w:rsidRPr="00C92643">
              <w:rPr>
                <w:rFonts w:ascii="Arial" w:hAnsi="Arial" w:cs="Arial"/>
                <w:color w:val="000000"/>
              </w:rPr>
              <w:t>to any component or residue</w:t>
            </w:r>
            <w:r w:rsidRPr="00C92643">
              <w:rPr>
                <w:rFonts w:ascii="Arial" w:eastAsia="Times New Roman" w:hAnsi="Arial" w:cs="Arial"/>
                <w:color w:val="000000"/>
                <w:lang w:eastAsia="en-GB"/>
              </w:rPr>
              <w:t xml:space="preserve"> from the manufacturing</w:t>
            </w:r>
            <w:r w:rsidR="00E54EB5" w:rsidRPr="00C92643">
              <w:rPr>
                <w:rFonts w:ascii="Arial" w:eastAsia="Times New Roman" w:hAnsi="Arial" w:cs="Arial"/>
                <w:color w:val="000000"/>
                <w:lang w:eastAsia="en-GB"/>
              </w:rPr>
              <w:t xml:space="preserve"> proce</w:t>
            </w:r>
            <w:r w:rsidR="002F342F" w:rsidRPr="00C92643">
              <w:rPr>
                <w:rFonts w:ascii="Arial" w:eastAsia="Times New Roman" w:hAnsi="Arial" w:cs="Arial"/>
                <w:color w:val="000000"/>
                <w:lang w:eastAsia="en-GB"/>
              </w:rPr>
              <w:t>ss</w:t>
            </w:r>
            <w:r w:rsidR="00674E85" w:rsidRPr="00C92643">
              <w:rPr>
                <w:rStyle w:val="FootnoteReference"/>
                <w:rFonts w:ascii="Arial" w:eastAsia="Times New Roman" w:hAnsi="Arial" w:cs="Arial"/>
                <w:color w:val="000000"/>
                <w:lang w:eastAsia="en-GB"/>
              </w:rPr>
              <w:footnoteReference w:id="4"/>
            </w:r>
            <w:r w:rsidR="00381637" w:rsidRPr="00C92643">
              <w:rPr>
                <w:rFonts w:ascii="Arial" w:eastAsia="Times New Roman" w:hAnsi="Arial" w:cs="Arial"/>
                <w:color w:val="000000"/>
                <w:lang w:eastAsia="en-GB"/>
              </w:rPr>
              <w:t xml:space="preserve"> </w:t>
            </w:r>
            <w:r w:rsidRPr="00C92643">
              <w:rPr>
                <w:rFonts w:ascii="Arial" w:hAnsi="Arial" w:cs="Arial"/>
                <w:color w:val="000000"/>
              </w:rPr>
              <w:t>in the COVID-19 mRNA</w:t>
            </w:r>
            <w:r w:rsidRPr="00C92643">
              <w:rPr>
                <w:rFonts w:ascii="Arial" w:hAnsi="Arial" w:cs="Arial"/>
                <w:color w:val="000000"/>
                <w:lang w:eastAsia="en-GB"/>
              </w:rPr>
              <w:t xml:space="preserve"> vaccine</w:t>
            </w:r>
            <w:r w:rsidR="007819E4" w:rsidRPr="00C92643">
              <w:rPr>
                <w:rFonts w:ascii="Arial" w:hAnsi="Arial" w:cs="Arial"/>
                <w:color w:val="000000"/>
                <w:lang w:eastAsia="en-GB"/>
              </w:rPr>
              <w:t>s</w:t>
            </w:r>
          </w:p>
          <w:p w14:paraId="780E7195" w14:textId="77777777" w:rsidR="00D67C10" w:rsidRPr="00C92643" w:rsidRDefault="00D67C10" w:rsidP="00D67C10">
            <w:pPr>
              <w:numPr>
                <w:ilvl w:val="0"/>
                <w:numId w:val="4"/>
              </w:numPr>
              <w:overflowPunct w:val="0"/>
              <w:autoSpaceDE w:val="0"/>
              <w:autoSpaceDN w:val="0"/>
              <w:adjustRightInd w:val="0"/>
              <w:spacing w:after="120" w:line="240" w:lineRule="auto"/>
              <w:ind w:left="319" w:hanging="284"/>
              <w:contextualSpacing/>
              <w:textAlignment w:val="baseline"/>
              <w:rPr>
                <w:rFonts w:ascii="Arial" w:hAnsi="Arial" w:cs="Arial"/>
                <w:color w:val="FF0000"/>
                <w:lang w:eastAsia="en-GB"/>
              </w:rPr>
            </w:pPr>
            <w:r w:rsidRPr="00C92643">
              <w:rPr>
                <w:rFonts w:ascii="Arial" w:eastAsia="Times New Roman" w:hAnsi="Arial" w:cs="Arial"/>
                <w:color w:val="000000"/>
                <w:lang w:eastAsia="en-GB"/>
              </w:rPr>
              <w:t>have experienced myocarditis or pericarditis determined as likely to be related to previous COVID-19 vaccination</w:t>
            </w:r>
          </w:p>
          <w:p w14:paraId="6DAFB3B7" w14:textId="1D1DD41F" w:rsidR="00D67C10" w:rsidRPr="00C92643" w:rsidRDefault="00D67C10" w:rsidP="00D5240D">
            <w:pPr>
              <w:numPr>
                <w:ilvl w:val="0"/>
                <w:numId w:val="4"/>
              </w:numPr>
              <w:overflowPunct w:val="0"/>
              <w:autoSpaceDE w:val="0"/>
              <w:autoSpaceDN w:val="0"/>
              <w:adjustRightInd w:val="0"/>
              <w:spacing w:after="120" w:line="240" w:lineRule="auto"/>
              <w:ind w:left="319" w:hanging="284"/>
              <w:contextualSpacing/>
              <w:textAlignment w:val="baseline"/>
              <w:rPr>
                <w:rFonts w:ascii="Arial" w:hAnsi="Arial" w:cs="Arial"/>
                <w:color w:val="FF0000"/>
                <w:lang w:eastAsia="en-GB"/>
              </w:rPr>
            </w:pPr>
            <w:r w:rsidRPr="00C92643">
              <w:rPr>
                <w:rFonts w:ascii="Arial" w:eastAsia="Times New Roman" w:hAnsi="Arial" w:cs="Arial"/>
                <w:color w:val="000000"/>
                <w:lang w:eastAsia="en-GB"/>
              </w:rPr>
              <w:t xml:space="preserve">are suffering from acute severe illness (the </w:t>
            </w:r>
            <w:r w:rsidRPr="00C92643">
              <w:rPr>
                <w:rFonts w:ascii="Arial" w:eastAsia="Times New Roman" w:hAnsi="Arial" w:cs="Arial"/>
                <w:lang w:eastAsia="en-GB"/>
              </w:rPr>
              <w:t>presence of a minor infection is not a contraindication for vaccination)</w:t>
            </w:r>
            <w:bookmarkStart w:id="15" w:name="MHRAExclusionAdvice"/>
            <w:bookmarkEnd w:id="15"/>
          </w:p>
        </w:tc>
      </w:tr>
      <w:tr w:rsidR="00D67C10" w:rsidRPr="00D67C10" w14:paraId="3C064B95" w14:textId="77777777" w:rsidTr="00D5240D">
        <w:trPr>
          <w:trHeight w:val="53"/>
        </w:trPr>
        <w:tc>
          <w:tcPr>
            <w:tcW w:w="2552" w:type="dxa"/>
            <w:tcBorders>
              <w:top w:val="single" w:sz="6" w:space="0" w:color="auto"/>
              <w:left w:val="single" w:sz="6" w:space="0" w:color="auto"/>
              <w:bottom w:val="single" w:sz="6" w:space="0" w:color="auto"/>
              <w:right w:val="single" w:sz="6" w:space="0" w:color="auto"/>
            </w:tcBorders>
          </w:tcPr>
          <w:p w14:paraId="58EDD54B" w14:textId="09F42BD6" w:rsidR="00D67C10" w:rsidRDefault="00D67C10"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6" w:name="Cautions"/>
            <w:r w:rsidRPr="00D67C10">
              <w:rPr>
                <w:rFonts w:ascii="Arial" w:eastAsia="Times New Roman" w:hAnsi="Arial" w:cs="Arial"/>
                <w:b/>
                <w:lang w:eastAsia="en-GB"/>
              </w:rPr>
              <w:t xml:space="preserve">Cautions, </w:t>
            </w:r>
            <w:bookmarkEnd w:id="16"/>
            <w:r w:rsidRPr="00D67C10">
              <w:rPr>
                <w:rFonts w:ascii="Arial" w:eastAsia="Times New Roman" w:hAnsi="Arial" w:cs="Arial"/>
                <w:b/>
                <w:lang w:eastAsia="en-GB"/>
              </w:rPr>
              <w:t>including any relevant action to be taken</w:t>
            </w:r>
          </w:p>
          <w:p w14:paraId="3032485E" w14:textId="77777777" w:rsidR="00617818" w:rsidRDefault="00617818"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FD262CA" w14:textId="77777777" w:rsidR="00617818" w:rsidRPr="00D67C10" w:rsidRDefault="00617818"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F037BEE" w14:textId="72EEECA2" w:rsidR="00643BDB" w:rsidRDefault="000D065E"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r>
              <w:rPr>
                <w:rFonts w:ascii="Arial" w:eastAsia="Times New Roman" w:hAnsi="Arial" w:cs="Arial"/>
                <w:lang w:eastAsia="en-GB"/>
              </w:rPr>
              <w:t xml:space="preserve">(continued over page) </w:t>
            </w:r>
          </w:p>
          <w:p w14:paraId="14122EEF" w14:textId="77777777" w:rsidR="000D065E" w:rsidRPr="00D67C10" w:rsidRDefault="000D065E" w:rsidP="000D065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67C10">
              <w:rPr>
                <w:rFonts w:ascii="Arial" w:eastAsia="Times New Roman" w:hAnsi="Arial" w:cs="Arial"/>
                <w:b/>
                <w:lang w:eastAsia="en-GB"/>
              </w:rPr>
              <w:lastRenderedPageBreak/>
              <w:t>Cautions, including any relevant action to be taken</w:t>
            </w:r>
          </w:p>
          <w:p w14:paraId="3F77B092" w14:textId="71BA20A2" w:rsidR="000D065E" w:rsidRDefault="000D065E"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r>
              <w:rPr>
                <w:rFonts w:ascii="Arial" w:eastAsia="Times New Roman" w:hAnsi="Arial" w:cs="Arial"/>
                <w:lang w:eastAsia="en-GB"/>
              </w:rPr>
              <w:t xml:space="preserve">(continued) </w:t>
            </w:r>
          </w:p>
          <w:p w14:paraId="708D1AA0" w14:textId="77777777" w:rsidR="00643BDB" w:rsidRDefault="00643BD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1C2D0C0" w14:textId="77777777" w:rsidR="00643BDB" w:rsidRDefault="00643BD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D197D3F" w14:textId="77777777" w:rsidR="00643BDB" w:rsidRDefault="00643BD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5AC7042" w14:textId="77777777" w:rsidR="00643BDB" w:rsidRDefault="00643BD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BE033FE" w14:textId="77777777" w:rsidR="00643BDB" w:rsidRDefault="00643BD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FD60465" w14:textId="77777777" w:rsidR="00643BDB" w:rsidRDefault="00643BD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D203B7C" w14:textId="77777777" w:rsidR="00643BDB" w:rsidRDefault="00643BD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3294CD4" w14:textId="77777777" w:rsidR="00643BDB" w:rsidRDefault="00643BD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787C7E8" w14:textId="77777777" w:rsidR="00643BDB" w:rsidRDefault="00643BD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2A7BEC4" w14:textId="77777777" w:rsidR="00643BDB" w:rsidRDefault="00643BD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81B311E" w14:textId="77777777" w:rsidR="00643BDB" w:rsidRDefault="00643BD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E862972" w14:textId="77777777" w:rsidR="00643BDB" w:rsidRDefault="00643BD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8665EB9" w14:textId="77777777" w:rsidR="00643BDB" w:rsidRDefault="00643BD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2181156" w14:textId="77777777" w:rsidR="00643BDB" w:rsidRDefault="00643BD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A915FD8" w14:textId="77777777" w:rsidR="00643BDB" w:rsidRDefault="00643BD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B5CD996" w14:textId="77777777" w:rsidR="00643BDB" w:rsidRDefault="00643BD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4713454" w14:textId="77777777" w:rsidR="00643BDB" w:rsidRDefault="00643BD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421910B" w14:textId="77777777" w:rsidR="00643BDB" w:rsidRDefault="00643BD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BF4BC96" w14:textId="56F39E75" w:rsidR="0009539A" w:rsidRDefault="0009539A"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B12D1C8" w14:textId="7C06D958" w:rsidR="0009539A" w:rsidRDefault="0009539A"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0EAC1BD" w14:textId="77777777" w:rsidR="009C0089" w:rsidRDefault="009C0089"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2FBCE0A" w14:textId="1B78937C" w:rsidR="0009539A" w:rsidRDefault="0009539A"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BBEABC6" w14:textId="5AFF9579" w:rsidR="00407150" w:rsidRDefault="0040715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A16171B" w14:textId="47E7C41E" w:rsidR="00407150" w:rsidRDefault="0040715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15B9DF9" w14:textId="4F990F69" w:rsidR="00407150" w:rsidRDefault="0040715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DF12070" w14:textId="6BAA7D70" w:rsidR="00407150" w:rsidRDefault="0040715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69B1F89" w14:textId="60CB1CD4" w:rsidR="00407150" w:rsidRDefault="0040715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B1DE6F3" w14:textId="2FFE1DEB" w:rsidR="00407150" w:rsidRDefault="0040715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2CE84A2" w14:textId="4835ADB7" w:rsidR="00407150" w:rsidRDefault="0040715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E562FA7" w14:textId="41D92C21" w:rsidR="00407150" w:rsidRDefault="0040715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37EB46C" w14:textId="18A2735B" w:rsidR="00407150" w:rsidRDefault="0040715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B302661" w14:textId="56985DD0" w:rsidR="00407150" w:rsidRDefault="0040715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E53D166" w14:textId="7FC2C4A9" w:rsidR="00407150" w:rsidRDefault="0040715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DFF7683" w14:textId="4FA1AB15" w:rsidR="00407150" w:rsidRDefault="0040715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82D1F4C" w14:textId="32DB0920" w:rsidR="00BB13C5" w:rsidRDefault="00BB13C5"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7F9D70F" w14:textId="7E4C67C8" w:rsidR="00BB13C5" w:rsidRDefault="00BB13C5"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43659E4" w14:textId="7DD91089" w:rsidR="00BB13C5" w:rsidRDefault="00BB13C5"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B5C5068" w14:textId="205B3A47" w:rsidR="00BB13C5" w:rsidRDefault="00BB13C5"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6D777A7" w14:textId="0AFB1EBD" w:rsidR="00BB13C5" w:rsidRDefault="00BB13C5"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ED6DFD9" w14:textId="77777777" w:rsidR="00BB13C5" w:rsidRDefault="00BB13C5"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AD00267" w14:textId="388FC92E" w:rsidR="00536581" w:rsidRDefault="00536581"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F25C592" w14:textId="67196667" w:rsidR="00C905AC" w:rsidRDefault="00C905AC"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096ECC9" w14:textId="77777777" w:rsidR="00466EBB" w:rsidRDefault="00466EB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A2BA7C8" w14:textId="77777777" w:rsidR="00466EBB" w:rsidRDefault="00466EB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D09F11E" w14:textId="77777777" w:rsidR="00466EBB" w:rsidRDefault="00466EB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17E35F2" w14:textId="77777777" w:rsidR="00466EBB" w:rsidRDefault="00466EB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17C71CB" w14:textId="77777777" w:rsidR="00466EBB" w:rsidRDefault="00466EB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96FB8B0" w14:textId="77777777" w:rsidR="00466EBB" w:rsidRDefault="00466EB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3F4ED46" w14:textId="77777777" w:rsidR="00466EBB" w:rsidRDefault="00466EB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76CD4CE" w14:textId="77777777" w:rsidR="00466EBB" w:rsidRDefault="00466EB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E6D896F" w14:textId="77777777" w:rsidR="00C63E19" w:rsidRDefault="00C63E19"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04C0E1B" w14:textId="77777777" w:rsidR="00C63E19" w:rsidRDefault="00C63E19"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C0DA409" w14:textId="77777777" w:rsidR="00466EBB" w:rsidRDefault="00466EBB"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47A5AB4" w14:textId="77777777" w:rsidR="00C905AC" w:rsidRDefault="00C905AC"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1C2B747" w14:textId="453E0797" w:rsidR="00643BDB" w:rsidRDefault="00643BDB" w:rsidP="00D67C10">
            <w:pPr>
              <w:overflowPunct w:val="0"/>
              <w:autoSpaceDE w:val="0"/>
              <w:autoSpaceDN w:val="0"/>
              <w:adjustRightInd w:val="0"/>
              <w:spacing w:after="0" w:line="240" w:lineRule="auto"/>
              <w:contextualSpacing/>
              <w:textAlignment w:val="baseline"/>
              <w:rPr>
                <w:rFonts w:ascii="Arial" w:eastAsia="Times New Roman" w:hAnsi="Arial" w:cs="Arial"/>
                <w:b/>
                <w:lang w:eastAsia="en-GB"/>
              </w:rPr>
            </w:pPr>
            <w:r>
              <w:rPr>
                <w:rFonts w:ascii="Arial" w:eastAsia="Times New Roman" w:hAnsi="Arial" w:cs="Arial"/>
                <w:lang w:eastAsia="en-GB"/>
              </w:rPr>
              <w:t>(c</w:t>
            </w:r>
            <w:r w:rsidR="00D67C10" w:rsidRPr="00D67C10">
              <w:rPr>
                <w:rFonts w:ascii="Arial" w:eastAsia="Times New Roman" w:hAnsi="Arial" w:cs="Arial"/>
                <w:lang w:eastAsia="en-GB"/>
              </w:rPr>
              <w:t>ontinued over page</w:t>
            </w:r>
            <w:r>
              <w:rPr>
                <w:rFonts w:ascii="Arial" w:eastAsia="Times New Roman" w:hAnsi="Arial" w:cs="Arial"/>
                <w:lang w:eastAsia="en-GB"/>
              </w:rPr>
              <w:t>)</w:t>
            </w:r>
          </w:p>
          <w:p w14:paraId="5ACA4F11" w14:textId="083D0FBC" w:rsidR="00D67C10" w:rsidRP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b/>
                <w:lang w:eastAsia="en-GB"/>
              </w:rPr>
            </w:pPr>
            <w:r w:rsidRPr="00D67C10">
              <w:rPr>
                <w:rFonts w:ascii="Arial" w:eastAsia="Times New Roman" w:hAnsi="Arial" w:cs="Arial"/>
                <w:b/>
                <w:lang w:eastAsia="en-GB"/>
              </w:rPr>
              <w:lastRenderedPageBreak/>
              <w:t>Cautions, including any relevant action to be taken</w:t>
            </w:r>
          </w:p>
          <w:p w14:paraId="1E482C93" w14:textId="77777777" w:rsidR="00D67C10" w:rsidRP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r w:rsidRPr="00D67C10">
              <w:rPr>
                <w:rFonts w:ascii="Arial" w:eastAsia="Times New Roman" w:hAnsi="Arial" w:cs="Arial"/>
                <w:lang w:eastAsia="en-GB"/>
              </w:rPr>
              <w:t>(continued)</w:t>
            </w:r>
          </w:p>
          <w:p w14:paraId="51E2BE5F" w14:textId="77777777"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2AE1A7B" w14:textId="77777777"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Times New Roman"/>
                <w:b/>
                <w:szCs w:val="20"/>
                <w:lang w:eastAsia="en-GB"/>
              </w:rPr>
            </w:pPr>
          </w:p>
          <w:p w14:paraId="6C3A9D99" w14:textId="77777777" w:rsidR="00D67C10" w:rsidRPr="00D67C10"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FBCEA47" w14:textId="77777777" w:rsidR="00D67C10" w:rsidRP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D745B5E" w14:textId="77777777" w:rsidR="00D67C10" w:rsidRP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3E1FA1E" w14:textId="77777777" w:rsidR="00D67C10" w:rsidRP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F4529FC" w14:textId="77777777" w:rsidR="00D67C10" w:rsidRP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B68A7A0" w14:textId="77777777" w:rsidR="00D67C10" w:rsidRP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8F3815E" w14:textId="77777777" w:rsidR="00D67C10" w:rsidRP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0B69745" w14:textId="77777777" w:rsidR="00D67C10" w:rsidRP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7D5D44E" w14:textId="77777777" w:rsidR="00D67C10" w:rsidRP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13EB4EA" w14:textId="77777777" w:rsidR="00D67C10" w:rsidRP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DAF4EB3" w14:textId="77777777" w:rsidR="00D67C10" w:rsidRP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96AECC4" w14:textId="77777777" w:rsidR="00D67C10" w:rsidRP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609D678" w14:textId="77777777" w:rsidR="00D67C10" w:rsidRP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275AD6F" w14:textId="77777777" w:rsidR="00D67C10" w:rsidRP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78B4E1F" w14:textId="77777777" w:rsidR="00D67C10" w:rsidRP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640CA16" w14:textId="77777777" w:rsidR="00D67C10" w:rsidRP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E958B22" w14:textId="77777777" w:rsidR="00D67C10" w:rsidRP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439895B" w14:textId="74B86A10" w:rsidR="005B7954" w:rsidRPr="00D67C10" w:rsidRDefault="005B7954" w:rsidP="005B7954">
            <w:pPr>
              <w:overflowPunct w:val="0"/>
              <w:autoSpaceDE w:val="0"/>
              <w:autoSpaceDN w:val="0"/>
              <w:adjustRightInd w:val="0"/>
              <w:spacing w:after="0" w:line="240" w:lineRule="auto"/>
              <w:contextualSpacing/>
              <w:textAlignment w:val="baseline"/>
              <w:rPr>
                <w:rFonts w:ascii="Arial" w:eastAsia="Times New Roman" w:hAnsi="Arial" w:cs="Arial"/>
                <w:lang w:eastAsia="en-GB"/>
              </w:rPr>
            </w:pPr>
          </w:p>
        </w:tc>
        <w:tc>
          <w:tcPr>
            <w:tcW w:w="8363" w:type="dxa"/>
            <w:tcBorders>
              <w:top w:val="single" w:sz="6" w:space="0" w:color="auto"/>
              <w:left w:val="single" w:sz="6" w:space="0" w:color="auto"/>
              <w:bottom w:val="single" w:sz="6" w:space="0" w:color="auto"/>
              <w:right w:val="single" w:sz="6" w:space="0" w:color="auto"/>
            </w:tcBorders>
          </w:tcPr>
          <w:p w14:paraId="4E573A67" w14:textId="1965BC79" w:rsidR="00D67C10" w:rsidRPr="00536581" w:rsidRDefault="00D67C10" w:rsidP="00D67C10">
            <w:pPr>
              <w:widowControl w:val="0"/>
              <w:autoSpaceDE w:val="0"/>
              <w:autoSpaceDN w:val="0"/>
              <w:adjustRightInd w:val="0"/>
              <w:spacing w:before="120" w:after="120" w:line="240" w:lineRule="auto"/>
              <w:rPr>
                <w:rFonts w:ascii="Arial" w:eastAsia="Times New Roman" w:hAnsi="Arial" w:cs="Arial"/>
                <w:color w:val="000000"/>
                <w:lang w:eastAsia="en-GB"/>
              </w:rPr>
            </w:pPr>
            <w:bookmarkStart w:id="17" w:name="CautionsThrombosis"/>
            <w:bookmarkStart w:id="18" w:name="CautionsUnder30s"/>
            <w:bookmarkEnd w:id="17"/>
            <w:bookmarkEnd w:id="18"/>
            <w:r w:rsidRPr="00536581">
              <w:rPr>
                <w:rFonts w:ascii="Arial" w:hAnsi="Arial" w:cs="Arial"/>
                <w:color w:val="000000"/>
              </w:rPr>
              <w:lastRenderedPageBreak/>
              <w:t xml:space="preserve">Facilities for management of anaphylaxis should be available at all vaccination sites (see </w:t>
            </w:r>
            <w:hyperlink r:id="rId37" w:history="1">
              <w:r w:rsidRPr="00536581">
                <w:rPr>
                  <w:rFonts w:ascii="Arial" w:hAnsi="Arial" w:cs="Arial"/>
                  <w:color w:val="0000FF"/>
                  <w:u w:val="single"/>
                </w:rPr>
                <w:t>Chapter 8</w:t>
              </w:r>
            </w:hyperlink>
            <w:r w:rsidRPr="00536581">
              <w:rPr>
                <w:rFonts w:ascii="Arial" w:hAnsi="Arial" w:cs="Arial"/>
                <w:color w:val="000000"/>
              </w:rPr>
              <w:t xml:space="preserve"> of the Green Book</w:t>
            </w:r>
            <w:r w:rsidR="00545ED4" w:rsidRPr="00536581">
              <w:rPr>
                <w:rFonts w:ascii="Arial" w:hAnsi="Arial" w:cs="Arial"/>
                <w:color w:val="000000"/>
              </w:rPr>
              <w:t xml:space="preserve"> </w:t>
            </w:r>
            <w:r w:rsidRPr="00536581">
              <w:rPr>
                <w:rFonts w:ascii="Arial" w:eastAsia="Times New Roman" w:hAnsi="Arial" w:cs="Arial"/>
                <w:color w:val="000000"/>
                <w:lang w:eastAsia="en-GB"/>
              </w:rPr>
              <w:t xml:space="preserve">and advice issued by the </w:t>
            </w:r>
            <w:hyperlink r:id="rId38" w:history="1">
              <w:r w:rsidR="00A7593A" w:rsidRPr="00536581">
                <w:rPr>
                  <w:rFonts w:ascii="Arial" w:eastAsia="Times New Roman" w:hAnsi="Arial" w:cs="Arial"/>
                  <w:color w:val="0000FF"/>
                  <w:u w:val="single"/>
                  <w:lang w:eastAsia="en-GB"/>
                </w:rPr>
                <w:t>Resuscitation Council UK</w:t>
              </w:r>
            </w:hyperlink>
            <w:r w:rsidR="00545ED4" w:rsidRPr="00205FD4">
              <w:rPr>
                <w:rFonts w:ascii="Arial" w:eastAsia="Times New Roman" w:hAnsi="Arial" w:cs="Arial"/>
                <w:color w:val="000000" w:themeColor="text1"/>
                <w:lang w:eastAsia="en-GB"/>
              </w:rPr>
              <w:t>)</w:t>
            </w:r>
            <w:r w:rsidRPr="00205FD4">
              <w:rPr>
                <w:rFonts w:ascii="Arial" w:eastAsia="Times New Roman" w:hAnsi="Arial" w:cs="Arial"/>
                <w:color w:val="000000" w:themeColor="text1"/>
                <w:lang w:eastAsia="en-GB"/>
              </w:rPr>
              <w:t>.</w:t>
            </w:r>
            <w:r w:rsidRPr="00536581">
              <w:rPr>
                <w:rFonts w:ascii="Arial" w:eastAsia="Times New Roman" w:hAnsi="Arial" w:cs="Arial"/>
                <w:color w:val="000000"/>
                <w:lang w:eastAsia="en-GB"/>
              </w:rPr>
              <w:t xml:space="preserve"> </w:t>
            </w:r>
          </w:p>
          <w:p w14:paraId="0368732A" w14:textId="048BE99B" w:rsidR="00D67C10" w:rsidRDefault="00D4124C" w:rsidP="00D67C10">
            <w:pPr>
              <w:widowControl w:val="0"/>
              <w:autoSpaceDE w:val="0"/>
              <w:autoSpaceDN w:val="0"/>
              <w:adjustRightInd w:val="0"/>
              <w:spacing w:before="120" w:after="120" w:line="240" w:lineRule="auto"/>
              <w:rPr>
                <w:rFonts w:ascii="Arial" w:eastAsia="Times New Roman" w:hAnsi="Arial" w:cs="Arial"/>
                <w:color w:val="000000"/>
                <w:lang w:eastAsia="en-GB"/>
              </w:rPr>
            </w:pPr>
            <w:r w:rsidRPr="00536581">
              <w:rPr>
                <w:rFonts w:ascii="Arial" w:eastAsia="Times New Roman" w:hAnsi="Arial" w:cs="Arial"/>
                <w:color w:val="000000"/>
                <w:lang w:eastAsia="en-GB"/>
              </w:rPr>
              <w:t xml:space="preserve">The 15 minute observation period following vaccination with the COVID-19 </w:t>
            </w:r>
            <w:r w:rsidR="00A47322" w:rsidRPr="00536581">
              <w:rPr>
                <w:rFonts w:ascii="Arial" w:eastAsia="Times New Roman" w:hAnsi="Arial" w:cs="Arial"/>
                <w:color w:val="000000"/>
                <w:lang w:eastAsia="en-GB"/>
              </w:rPr>
              <w:t xml:space="preserve">vaccines has been </w:t>
            </w:r>
            <w:r w:rsidR="00EC32B0" w:rsidRPr="00536581">
              <w:rPr>
                <w:rFonts w:ascii="Arial" w:eastAsia="Times New Roman" w:hAnsi="Arial" w:cs="Arial"/>
                <w:color w:val="000000"/>
                <w:lang w:eastAsia="en-GB"/>
              </w:rPr>
              <w:t>suspended</w:t>
            </w:r>
            <w:r w:rsidR="00E217F8" w:rsidRPr="00536581">
              <w:rPr>
                <w:rFonts w:ascii="Arial" w:eastAsia="Times New Roman" w:hAnsi="Arial" w:cs="Arial"/>
                <w:color w:val="000000"/>
                <w:lang w:eastAsia="en-GB"/>
              </w:rPr>
              <w:t xml:space="preserve"> </w:t>
            </w:r>
            <w:r w:rsidR="00A47322" w:rsidRPr="00536581">
              <w:rPr>
                <w:rFonts w:ascii="Arial" w:eastAsia="Times New Roman" w:hAnsi="Arial" w:cs="Arial"/>
                <w:color w:val="000000"/>
                <w:lang w:eastAsia="en-GB"/>
              </w:rPr>
              <w:t xml:space="preserve">for individuals who have no history of </w:t>
            </w:r>
            <w:r w:rsidR="00DD0C34">
              <w:rPr>
                <w:rFonts w:ascii="Arial" w:eastAsia="Times New Roman" w:hAnsi="Arial" w:cs="Arial"/>
                <w:color w:val="000000"/>
                <w:lang w:eastAsia="en-GB"/>
              </w:rPr>
              <w:t xml:space="preserve">allergy </w:t>
            </w:r>
            <w:r w:rsidR="00786A56" w:rsidRPr="00536581">
              <w:rPr>
                <w:rFonts w:ascii="Arial" w:eastAsia="Times New Roman" w:hAnsi="Arial" w:cs="Arial"/>
                <w:color w:val="000000"/>
                <w:lang w:eastAsia="en-GB"/>
              </w:rPr>
              <w:t xml:space="preserve">(see </w:t>
            </w:r>
            <w:hyperlink w:anchor="OffLabel" w:history="1">
              <w:r w:rsidR="004241CD">
                <w:rPr>
                  <w:rStyle w:val="Hyperlink"/>
                  <w:rFonts w:ascii="Arial" w:eastAsia="Times New Roman" w:hAnsi="Arial" w:cs="Arial"/>
                  <w:lang w:eastAsia="en-GB"/>
                </w:rPr>
                <w:t>off-label use</w:t>
              </w:r>
            </w:hyperlink>
            <w:r w:rsidR="00786A56" w:rsidRPr="00536581">
              <w:rPr>
                <w:rFonts w:ascii="Arial" w:eastAsia="Times New Roman" w:hAnsi="Arial" w:cs="Arial"/>
                <w:color w:val="000000"/>
                <w:lang w:eastAsia="en-GB"/>
              </w:rPr>
              <w:t xml:space="preserve"> section </w:t>
            </w:r>
            <w:hyperlink w:anchor="OffLabel" w:history="1">
              <w:r w:rsidR="00786A56" w:rsidRPr="00185AAD">
                <w:rPr>
                  <w:rStyle w:val="Hyperlink"/>
                  <w:rFonts w:ascii="Arial" w:eastAsia="Times New Roman" w:hAnsi="Arial" w:cs="Arial"/>
                  <w:color w:val="000000" w:themeColor="text1"/>
                  <w:u w:val="none"/>
                  <w:lang w:eastAsia="en-GB"/>
                </w:rPr>
                <w:t>below</w:t>
              </w:r>
            </w:hyperlink>
            <w:r w:rsidR="00786A56" w:rsidRPr="00185AAD">
              <w:rPr>
                <w:rFonts w:ascii="Arial" w:eastAsia="Times New Roman" w:hAnsi="Arial" w:cs="Arial"/>
                <w:color w:val="000000" w:themeColor="text1"/>
                <w:lang w:eastAsia="en-GB"/>
              </w:rPr>
              <w:t xml:space="preserve"> </w:t>
            </w:r>
            <w:r w:rsidR="00786A56" w:rsidRPr="00536581">
              <w:rPr>
                <w:rFonts w:ascii="Arial" w:eastAsia="Times New Roman" w:hAnsi="Arial" w:cs="Arial"/>
                <w:color w:val="000000"/>
                <w:lang w:eastAsia="en-GB"/>
              </w:rPr>
              <w:t xml:space="preserve">and </w:t>
            </w:r>
            <w:hyperlink r:id="rId39" w:history="1">
              <w:r w:rsidR="00786A56" w:rsidRPr="00536581">
                <w:rPr>
                  <w:rFonts w:ascii="Arial" w:eastAsia="Times New Roman" w:hAnsi="Arial" w:cs="Arial"/>
                  <w:color w:val="0000FF"/>
                  <w:u w:val="single"/>
                  <w:lang w:eastAsia="en-GB"/>
                </w:rPr>
                <w:t>Chapter 14a</w:t>
              </w:r>
            </w:hyperlink>
            <w:r w:rsidR="00786A56" w:rsidRPr="00536581">
              <w:rPr>
                <w:rFonts w:ascii="Arial" w:eastAsia="Times New Roman" w:hAnsi="Arial" w:cs="Arial"/>
                <w:color w:val="000000"/>
                <w:lang w:eastAsia="en-GB"/>
              </w:rPr>
              <w:t>)</w:t>
            </w:r>
            <w:r w:rsidR="00D67C10" w:rsidRPr="004241CD">
              <w:rPr>
                <w:rFonts w:ascii="Arial" w:eastAsia="Times New Roman" w:hAnsi="Arial" w:cs="Arial"/>
                <w:color w:val="000000" w:themeColor="text1"/>
                <w:lang w:eastAsia="en-GB"/>
              </w:rPr>
              <w:t>.</w:t>
            </w:r>
            <w:r w:rsidR="00D67C10" w:rsidRPr="00536581">
              <w:rPr>
                <w:rFonts w:ascii="Arial" w:eastAsia="Times New Roman" w:hAnsi="Arial" w:cs="Arial"/>
                <w:color w:val="000000"/>
                <w:lang w:eastAsia="en-GB"/>
              </w:rPr>
              <w:t xml:space="preserve"> </w:t>
            </w:r>
          </w:p>
          <w:p w14:paraId="068D8201" w14:textId="77777777" w:rsidR="004241CD" w:rsidRPr="00536581" w:rsidRDefault="004241CD" w:rsidP="00D67C10">
            <w:pPr>
              <w:widowControl w:val="0"/>
              <w:autoSpaceDE w:val="0"/>
              <w:autoSpaceDN w:val="0"/>
              <w:adjustRightInd w:val="0"/>
              <w:spacing w:before="120" w:after="120" w:line="240" w:lineRule="auto"/>
              <w:rPr>
                <w:rFonts w:ascii="Arial" w:eastAsia="Times New Roman" w:hAnsi="Arial" w:cs="Arial"/>
                <w:color w:val="000000"/>
                <w:lang w:eastAsia="en-GB"/>
              </w:rPr>
            </w:pPr>
          </w:p>
          <w:p w14:paraId="5916BB64" w14:textId="77777777" w:rsidR="00D67C10" w:rsidRPr="00536581" w:rsidRDefault="00D67C10" w:rsidP="00D67C10">
            <w:pPr>
              <w:widowControl w:val="0"/>
              <w:autoSpaceDE w:val="0"/>
              <w:autoSpaceDN w:val="0"/>
              <w:adjustRightInd w:val="0"/>
              <w:spacing w:before="120" w:after="0" w:line="240" w:lineRule="auto"/>
              <w:rPr>
                <w:rFonts w:ascii="Arial" w:eastAsia="Times New Roman" w:hAnsi="Arial" w:cs="Arial"/>
                <w:color w:val="000000"/>
                <w:lang w:eastAsia="en-GB"/>
              </w:rPr>
            </w:pPr>
            <w:r w:rsidRPr="00536581">
              <w:rPr>
                <w:rFonts w:ascii="Arial" w:eastAsia="Times New Roman" w:hAnsi="Arial" w:cs="Arial"/>
                <w:color w:val="000000"/>
                <w:lang w:eastAsia="en-GB"/>
              </w:rPr>
              <w:lastRenderedPageBreak/>
              <w:t>Following COVID-19 vaccine administration, individuals without a history of allergy should be:</w:t>
            </w:r>
          </w:p>
          <w:p w14:paraId="581FE0D1" w14:textId="78F6B4D7" w:rsidR="00D67C10" w:rsidRPr="00536581" w:rsidRDefault="00D67C10" w:rsidP="00D67C10">
            <w:pPr>
              <w:widowControl w:val="0"/>
              <w:numPr>
                <w:ilvl w:val="0"/>
                <w:numId w:val="18"/>
              </w:numPr>
              <w:overflowPunct w:val="0"/>
              <w:autoSpaceDE w:val="0"/>
              <w:autoSpaceDN w:val="0"/>
              <w:adjustRightInd w:val="0"/>
              <w:spacing w:after="120" w:line="240" w:lineRule="auto"/>
              <w:ind w:left="357" w:hanging="357"/>
              <w:contextualSpacing/>
              <w:textAlignment w:val="baseline"/>
              <w:rPr>
                <w:rFonts w:ascii="Arial" w:hAnsi="Arial" w:cs="Arial"/>
                <w:color w:val="000000"/>
              </w:rPr>
            </w:pPr>
            <w:r w:rsidRPr="00536581">
              <w:rPr>
                <w:rFonts w:ascii="Arial" w:eastAsia="Times New Roman" w:hAnsi="Arial" w:cs="Arial"/>
                <w:color w:val="000000"/>
                <w:lang w:eastAsia="en-GB"/>
              </w:rPr>
              <w:t xml:space="preserve">observed for any immediate reactions whilst they are receiving any verbal post vaccination information and </w:t>
            </w:r>
            <w:r w:rsidR="00A25EAB" w:rsidRPr="00536581">
              <w:rPr>
                <w:rFonts w:ascii="Arial" w:eastAsia="Times New Roman" w:hAnsi="Arial" w:cs="Arial"/>
                <w:color w:val="000000"/>
                <w:lang w:eastAsia="en-GB"/>
              </w:rPr>
              <w:t>leaving the premises</w:t>
            </w:r>
          </w:p>
          <w:p w14:paraId="5A008492" w14:textId="2B849C9C" w:rsidR="00D67C10" w:rsidRPr="00536581" w:rsidRDefault="00D67C10" w:rsidP="00D67C10">
            <w:pPr>
              <w:widowControl w:val="0"/>
              <w:numPr>
                <w:ilvl w:val="0"/>
                <w:numId w:val="18"/>
              </w:numPr>
              <w:overflowPunct w:val="0"/>
              <w:autoSpaceDE w:val="0"/>
              <w:autoSpaceDN w:val="0"/>
              <w:adjustRightInd w:val="0"/>
              <w:spacing w:before="120" w:after="120" w:line="240" w:lineRule="auto"/>
              <w:contextualSpacing/>
              <w:textAlignment w:val="baseline"/>
              <w:rPr>
                <w:rFonts w:ascii="Arial" w:eastAsia="Times New Roman" w:hAnsi="Arial" w:cs="Arial"/>
                <w:color w:val="000000"/>
                <w:lang w:eastAsia="en-GB"/>
              </w:rPr>
            </w:pPr>
            <w:r w:rsidRPr="00536581">
              <w:rPr>
                <w:rFonts w:ascii="Arial" w:hAnsi="Arial" w:cs="Arial"/>
                <w:color w:val="000000" w:themeColor="text1"/>
              </w:rPr>
              <w:t>informed about the signs and symptoms of anaphylaxis and how to access immediate healthcare advice in the event of displaying any symptoms. In some settings, for example domiciliary vaccination, this may require a responsible adult to be present for at least 15 minutes after vaccination</w:t>
            </w:r>
          </w:p>
          <w:p w14:paraId="59B9F1B1" w14:textId="177A5E95" w:rsidR="00133042" w:rsidRPr="00536581" w:rsidRDefault="00E209FF">
            <w:pPr>
              <w:widowControl w:val="0"/>
              <w:numPr>
                <w:ilvl w:val="0"/>
                <w:numId w:val="18"/>
              </w:numPr>
              <w:overflowPunct w:val="0"/>
              <w:autoSpaceDE w:val="0"/>
              <w:autoSpaceDN w:val="0"/>
              <w:adjustRightInd w:val="0"/>
              <w:spacing w:before="120" w:after="120" w:line="240" w:lineRule="auto"/>
              <w:contextualSpacing/>
              <w:textAlignment w:val="baseline"/>
              <w:rPr>
                <w:rFonts w:ascii="Arial" w:eastAsia="Times New Roman" w:hAnsi="Arial" w:cs="Arial"/>
                <w:color w:val="000000"/>
                <w:lang w:eastAsia="en-GB"/>
              </w:rPr>
            </w:pPr>
            <w:r>
              <w:rPr>
                <w:rFonts w:ascii="Arial" w:hAnsi="Arial" w:cs="Arial"/>
              </w:rPr>
              <w:t xml:space="preserve">where applicable, </w:t>
            </w:r>
            <w:r w:rsidR="00133042" w:rsidRPr="00536581">
              <w:rPr>
                <w:rFonts w:ascii="Arial" w:hAnsi="Arial" w:cs="Arial"/>
              </w:rPr>
              <w:t>advised not to drive for 15 minutes after</w:t>
            </w:r>
            <w:r w:rsidR="00133042" w:rsidRPr="00536581">
              <w:rPr>
                <w:rFonts w:ascii="Arial" w:hAnsi="Arial" w:cs="Arial"/>
                <w:spacing w:val="1"/>
              </w:rPr>
              <w:t xml:space="preserve"> </w:t>
            </w:r>
            <w:r w:rsidR="00133042" w:rsidRPr="00536581">
              <w:rPr>
                <w:rFonts w:ascii="Arial" w:hAnsi="Arial" w:cs="Arial"/>
              </w:rPr>
              <w:t>vaccination,</w:t>
            </w:r>
            <w:r w:rsidR="000727A9" w:rsidRPr="00536581">
              <w:rPr>
                <w:rFonts w:ascii="Arial" w:hAnsi="Arial" w:cs="Arial"/>
              </w:rPr>
              <w:t xml:space="preserve"> </w:t>
            </w:r>
            <w:r w:rsidR="00133042" w:rsidRPr="00536581">
              <w:rPr>
                <w:rFonts w:ascii="Arial" w:hAnsi="Arial" w:cs="Arial"/>
              </w:rPr>
              <w:t>as fainting can occur following vaccination</w:t>
            </w:r>
          </w:p>
          <w:p w14:paraId="78DC37B9" w14:textId="77777777" w:rsidR="00202943" w:rsidRPr="00536581" w:rsidRDefault="00202943" w:rsidP="00D5240D">
            <w:pPr>
              <w:widowControl w:val="0"/>
              <w:overflowPunct w:val="0"/>
              <w:autoSpaceDE w:val="0"/>
              <w:autoSpaceDN w:val="0"/>
              <w:adjustRightInd w:val="0"/>
              <w:spacing w:before="120" w:after="120" w:line="240" w:lineRule="auto"/>
              <w:ind w:left="360"/>
              <w:contextualSpacing/>
              <w:textAlignment w:val="baseline"/>
              <w:rPr>
                <w:rFonts w:ascii="Arial" w:eastAsia="Times New Roman" w:hAnsi="Arial" w:cs="Arial"/>
                <w:color w:val="000000"/>
                <w:lang w:eastAsia="en-GB"/>
              </w:rPr>
            </w:pPr>
          </w:p>
          <w:p w14:paraId="60EABC4A" w14:textId="1978D3EE" w:rsidR="00D67C10" w:rsidRPr="00D5240D" w:rsidRDefault="00D67C10" w:rsidP="00D67C10">
            <w:pPr>
              <w:overflowPunct w:val="0"/>
              <w:autoSpaceDE w:val="0"/>
              <w:autoSpaceDN w:val="0"/>
              <w:adjustRightInd w:val="0"/>
              <w:spacing w:line="240" w:lineRule="auto"/>
              <w:textAlignment w:val="baseline"/>
              <w:rPr>
                <w:rFonts w:ascii="Arial" w:eastAsia="Times New Roman" w:hAnsi="Arial" w:cs="Arial"/>
                <w:color w:val="000000"/>
                <w:lang w:eastAsia="en-GB"/>
              </w:rPr>
            </w:pPr>
            <w:r w:rsidRPr="00B704CB">
              <w:rPr>
                <w:rFonts w:ascii="Arial" w:eastAsia="Times New Roman" w:hAnsi="Arial" w:cs="Arial"/>
                <w:color w:val="000000"/>
                <w:lang w:eastAsia="en-GB"/>
              </w:rPr>
              <w:t xml:space="preserve">Individuals with a personal history of allergy should be managed in line with </w:t>
            </w:r>
            <w:hyperlink r:id="rId40" w:history="1">
              <w:r w:rsidRPr="00D5240D">
                <w:rPr>
                  <w:rFonts w:ascii="Arial" w:eastAsia="Times New Roman" w:hAnsi="Arial" w:cs="Arial"/>
                  <w:color w:val="0000FF"/>
                  <w:u w:val="single"/>
                  <w:lang w:eastAsia="en-GB"/>
                </w:rPr>
                <w:t>Chapt</w:t>
              </w:r>
              <w:r w:rsidRPr="00B766C9">
                <w:rPr>
                  <w:rFonts w:ascii="Arial" w:eastAsia="Times New Roman" w:hAnsi="Arial" w:cs="Arial"/>
                  <w:color w:val="0000FF"/>
                  <w:u w:val="single"/>
                  <w:lang w:eastAsia="en-GB"/>
                </w:rPr>
                <w:t>er 14a</w:t>
              </w:r>
            </w:hyperlink>
            <w:r w:rsidRPr="003D6133">
              <w:rPr>
                <w:rFonts w:ascii="Arial" w:eastAsia="Times New Roman" w:hAnsi="Arial" w:cs="Arial"/>
                <w:color w:val="000000"/>
                <w:lang w:eastAsia="en-GB"/>
              </w:rPr>
              <w:t>, Table 5</w:t>
            </w:r>
            <w:r w:rsidRPr="00D5240D">
              <w:rPr>
                <w:rFonts w:ascii="Arial" w:eastAsia="Times New Roman" w:hAnsi="Arial" w:cs="Arial"/>
                <w:color w:val="000000"/>
                <w:lang w:eastAsia="en-GB"/>
              </w:rPr>
              <w:t xml:space="preserve">. </w:t>
            </w:r>
          </w:p>
          <w:p w14:paraId="28464843" w14:textId="22BECDA9" w:rsidR="00D67C10" w:rsidRPr="00C92643" w:rsidRDefault="00D67C10" w:rsidP="00D67C10">
            <w:pPr>
              <w:widowControl w:val="0"/>
              <w:autoSpaceDE w:val="0"/>
              <w:autoSpaceDN w:val="0"/>
              <w:adjustRightInd w:val="0"/>
              <w:spacing w:before="120" w:after="0" w:line="240" w:lineRule="auto"/>
              <w:rPr>
                <w:rFonts w:ascii="Arial" w:hAnsi="Arial" w:cs="Arial"/>
                <w:color w:val="000000"/>
              </w:rPr>
            </w:pPr>
            <w:r w:rsidRPr="001C67BD">
              <w:rPr>
                <w:rFonts w:ascii="Arial" w:hAnsi="Arial" w:cs="Arial"/>
                <w:color w:val="000000"/>
              </w:rPr>
              <w:t>Special precaution</w:t>
            </w:r>
            <w:r w:rsidR="00B766C9">
              <w:rPr>
                <w:rFonts w:ascii="Arial" w:hAnsi="Arial" w:cs="Arial"/>
                <w:color w:val="000000"/>
              </w:rPr>
              <w:t xml:space="preserve">s, </w:t>
            </w:r>
            <w:r w:rsidR="00B766C9" w:rsidRPr="00C92643">
              <w:rPr>
                <w:rFonts w:ascii="Arial" w:hAnsi="Arial" w:cs="Arial"/>
                <w:color w:val="000000"/>
              </w:rPr>
              <w:t xml:space="preserve">such as those outlined in </w:t>
            </w:r>
            <w:hyperlink r:id="rId41" w:history="1">
              <w:r w:rsidR="00B766C9" w:rsidRPr="00C92643">
                <w:rPr>
                  <w:rFonts w:ascii="Arial" w:eastAsia="Times New Roman" w:hAnsi="Arial" w:cs="Arial"/>
                  <w:color w:val="0000FF"/>
                  <w:u w:val="single"/>
                  <w:lang w:eastAsia="en-GB"/>
                </w:rPr>
                <w:t>Chapter 14a</w:t>
              </w:r>
            </w:hyperlink>
            <w:r w:rsidR="00B766C9" w:rsidRPr="00C92643">
              <w:rPr>
                <w:rFonts w:ascii="Arial" w:hAnsi="Arial" w:cs="Arial"/>
                <w:color w:val="000000"/>
              </w:rPr>
              <w:t xml:space="preserve"> </w:t>
            </w:r>
            <w:r w:rsidR="00B766C9" w:rsidRPr="00C92643">
              <w:rPr>
                <w:rFonts w:ascii="Arial" w:eastAsia="Times New Roman" w:hAnsi="Arial" w:cs="Arial"/>
                <w:color w:val="000000"/>
                <w:lang w:eastAsia="en-GB"/>
              </w:rPr>
              <w:t>(</w:t>
            </w:r>
            <w:r w:rsidR="00287B59" w:rsidRPr="00C92643">
              <w:rPr>
                <w:rFonts w:ascii="Arial" w:eastAsia="Times New Roman" w:hAnsi="Arial" w:cs="Arial"/>
                <w:color w:val="000000"/>
                <w:lang w:eastAsia="en-GB"/>
              </w:rPr>
              <w:t>f</w:t>
            </w:r>
            <w:r w:rsidR="00B766C9" w:rsidRPr="00C92643">
              <w:rPr>
                <w:rFonts w:ascii="Arial" w:eastAsia="Times New Roman" w:hAnsi="Arial" w:cs="Arial"/>
                <w:color w:val="000000"/>
                <w:lang w:eastAsia="en-GB"/>
              </w:rPr>
              <w:t>lowchart for managing patients who have allergic reactions to a previous dose of COVID-19 vaccine)</w:t>
            </w:r>
            <w:r w:rsidRPr="00C92643">
              <w:rPr>
                <w:rFonts w:ascii="Arial" w:hAnsi="Arial" w:cs="Arial"/>
                <w:color w:val="000000"/>
              </w:rPr>
              <w:t xml:space="preserve"> are advised for individuals with a personal history of allergy including a:</w:t>
            </w:r>
          </w:p>
          <w:p w14:paraId="2B4F02F7" w14:textId="77777777" w:rsidR="00D67C10" w:rsidRPr="00C92643" w:rsidRDefault="00D67C10" w:rsidP="00D67C10">
            <w:pPr>
              <w:numPr>
                <w:ilvl w:val="0"/>
                <w:numId w:val="18"/>
              </w:numPr>
              <w:overflowPunct w:val="0"/>
              <w:autoSpaceDE w:val="0"/>
              <w:autoSpaceDN w:val="0"/>
              <w:adjustRightInd w:val="0"/>
              <w:spacing w:before="120" w:after="0" w:line="240" w:lineRule="auto"/>
              <w:contextualSpacing/>
              <w:textAlignment w:val="baseline"/>
              <w:rPr>
                <w:rFonts w:ascii="Arial" w:hAnsi="Arial" w:cs="Arial"/>
                <w:color w:val="000000"/>
              </w:rPr>
            </w:pPr>
            <w:r w:rsidRPr="00C92643">
              <w:rPr>
                <w:rFonts w:ascii="Arial" w:hAnsi="Arial" w:cs="Arial"/>
                <w:color w:val="000000"/>
              </w:rPr>
              <w:t>prior non-anaphylaxis allergic reaction to COVID-19 vaccine</w:t>
            </w:r>
          </w:p>
          <w:p w14:paraId="1131824B" w14:textId="77777777" w:rsidR="00D67C10" w:rsidRPr="001C67BD" w:rsidRDefault="00D67C10" w:rsidP="00D67C10">
            <w:pPr>
              <w:widowControl w:val="0"/>
              <w:numPr>
                <w:ilvl w:val="0"/>
                <w:numId w:val="18"/>
              </w:numPr>
              <w:overflowPunct w:val="0"/>
              <w:autoSpaceDE w:val="0"/>
              <w:autoSpaceDN w:val="0"/>
              <w:adjustRightInd w:val="0"/>
              <w:spacing w:after="0" w:line="240" w:lineRule="auto"/>
              <w:contextualSpacing/>
              <w:textAlignment w:val="baseline"/>
              <w:rPr>
                <w:rFonts w:ascii="Arial" w:hAnsi="Arial" w:cs="Arial"/>
                <w:color w:val="000000"/>
              </w:rPr>
            </w:pPr>
            <w:r w:rsidRPr="001C67BD">
              <w:rPr>
                <w:rFonts w:ascii="Arial" w:hAnsi="Arial" w:cs="Arial"/>
                <w:color w:val="000000"/>
              </w:rPr>
              <w:t>history of immediate anaphylaxis to multiple, different drug classes, with the trigger unidentified (this may indicate polyethylene glycol (PEG) allergy)</w:t>
            </w:r>
          </w:p>
          <w:p w14:paraId="33603271" w14:textId="2ED007C1" w:rsidR="00D67C10" w:rsidRPr="001C67BD" w:rsidRDefault="00D67C10" w:rsidP="00D67C10">
            <w:pPr>
              <w:widowControl w:val="0"/>
              <w:numPr>
                <w:ilvl w:val="0"/>
                <w:numId w:val="18"/>
              </w:numPr>
              <w:overflowPunct w:val="0"/>
              <w:autoSpaceDE w:val="0"/>
              <w:autoSpaceDN w:val="0"/>
              <w:adjustRightInd w:val="0"/>
              <w:spacing w:after="0" w:line="240" w:lineRule="auto"/>
              <w:contextualSpacing/>
              <w:textAlignment w:val="baseline"/>
              <w:rPr>
                <w:rFonts w:ascii="Arial" w:hAnsi="Arial" w:cs="Arial"/>
                <w:color w:val="000000"/>
              </w:rPr>
            </w:pPr>
            <w:r w:rsidRPr="001C67BD">
              <w:rPr>
                <w:rFonts w:ascii="Arial" w:hAnsi="Arial" w:cs="Arial"/>
                <w:color w:val="000000"/>
              </w:rPr>
              <w:t>history of anaphylaxis to a vaccine, injected antibody preparation or a medicine likely to contain PEG (such as depot steroid injection</w:t>
            </w:r>
            <w:r w:rsidR="00616DF7">
              <w:rPr>
                <w:rFonts w:ascii="Arial" w:hAnsi="Arial" w:cs="Arial"/>
                <w:color w:val="000000"/>
              </w:rPr>
              <w:t>s</w:t>
            </w:r>
            <w:r w:rsidRPr="001C67BD">
              <w:rPr>
                <w:rFonts w:ascii="Arial" w:hAnsi="Arial" w:cs="Arial"/>
                <w:color w:val="000000"/>
              </w:rPr>
              <w:t>, laxative</w:t>
            </w:r>
            <w:r w:rsidR="00616DF7">
              <w:rPr>
                <w:rFonts w:ascii="Arial" w:hAnsi="Arial" w:cs="Arial"/>
                <w:color w:val="000000"/>
              </w:rPr>
              <w:t>s</w:t>
            </w:r>
            <w:r w:rsidRPr="001C67BD">
              <w:rPr>
                <w:rFonts w:ascii="Arial" w:hAnsi="Arial" w:cs="Arial"/>
                <w:color w:val="000000"/>
              </w:rPr>
              <w:t>)</w:t>
            </w:r>
          </w:p>
          <w:p w14:paraId="0C7BDF90" w14:textId="77777777" w:rsidR="00D67C10" w:rsidRPr="001C67BD" w:rsidRDefault="00D67C10" w:rsidP="00D67C10">
            <w:pPr>
              <w:widowControl w:val="0"/>
              <w:numPr>
                <w:ilvl w:val="0"/>
                <w:numId w:val="18"/>
              </w:numPr>
              <w:overflowPunct w:val="0"/>
              <w:autoSpaceDE w:val="0"/>
              <w:autoSpaceDN w:val="0"/>
              <w:adjustRightInd w:val="0"/>
              <w:spacing w:after="0" w:line="240" w:lineRule="auto"/>
              <w:contextualSpacing/>
              <w:textAlignment w:val="baseline"/>
              <w:rPr>
                <w:rFonts w:ascii="Arial" w:hAnsi="Arial" w:cs="Arial"/>
                <w:color w:val="000000"/>
              </w:rPr>
            </w:pPr>
            <w:r w:rsidRPr="001C67BD">
              <w:rPr>
                <w:rFonts w:ascii="Arial" w:hAnsi="Arial" w:cs="Arial"/>
                <w:color w:val="000000"/>
              </w:rPr>
              <w:t>history of idiopathic anaphylaxis</w:t>
            </w:r>
          </w:p>
          <w:p w14:paraId="073C47DF" w14:textId="2661491D" w:rsidR="00D67C10" w:rsidRPr="00B704CB" w:rsidRDefault="00D67C10" w:rsidP="00D67C10">
            <w:pPr>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3D6133">
              <w:rPr>
                <w:rFonts w:ascii="Arial" w:eastAsia="Times New Roman" w:hAnsi="Arial" w:cs="Arial"/>
                <w:color w:val="000000"/>
                <w:lang w:eastAsia="en-GB"/>
              </w:rPr>
              <w:t xml:space="preserve">Individuals with undiagnosed </w:t>
            </w:r>
            <w:r w:rsidRPr="001C67BD">
              <w:rPr>
                <w:rFonts w:ascii="Arial" w:hAnsi="Arial" w:cs="Arial"/>
                <w:color w:val="000000"/>
              </w:rPr>
              <w:t>PE</w:t>
            </w:r>
            <w:r w:rsidR="00B766C9">
              <w:rPr>
                <w:rFonts w:ascii="Arial" w:hAnsi="Arial" w:cs="Arial"/>
                <w:color w:val="000000"/>
              </w:rPr>
              <w:t>G</w:t>
            </w:r>
            <w:r w:rsidRPr="001C67BD">
              <w:rPr>
                <w:rFonts w:ascii="Arial" w:hAnsi="Arial" w:cs="Arial"/>
                <w:color w:val="000000"/>
              </w:rPr>
              <w:t xml:space="preserve"> </w:t>
            </w:r>
            <w:r w:rsidRPr="003D6133">
              <w:rPr>
                <w:rFonts w:ascii="Arial" w:eastAsia="Times New Roman" w:hAnsi="Arial" w:cs="Arial"/>
                <w:color w:val="000000"/>
                <w:lang w:eastAsia="en-GB"/>
              </w:rPr>
              <w:t>allergy often have a history of immediate</w:t>
            </w:r>
            <w:r w:rsidR="0004222B" w:rsidRPr="00B704CB">
              <w:rPr>
                <w:rFonts w:ascii="Arial" w:eastAsia="Times New Roman" w:hAnsi="Arial" w:cs="Arial"/>
                <w:color w:val="000000"/>
                <w:lang w:eastAsia="en-GB"/>
              </w:rPr>
              <w:t>-</w:t>
            </w:r>
            <w:r w:rsidRPr="00D5240D">
              <w:rPr>
                <w:rFonts w:ascii="Arial" w:eastAsia="Times New Roman" w:hAnsi="Arial" w:cs="Arial"/>
                <w:color w:val="000000"/>
                <w:lang w:eastAsia="en-GB"/>
              </w:rPr>
              <w:t>onset</w:t>
            </w:r>
            <w:r w:rsidR="0004222B" w:rsidRPr="00D5240D">
              <w:rPr>
                <w:rFonts w:ascii="Arial" w:eastAsia="Times New Roman" w:hAnsi="Arial" w:cs="Arial"/>
                <w:color w:val="000000"/>
                <w:lang w:eastAsia="en-GB"/>
              </w:rPr>
              <w:t xml:space="preserve"> </w:t>
            </w:r>
            <w:r w:rsidRPr="00D5240D">
              <w:rPr>
                <w:rFonts w:ascii="Arial" w:eastAsia="Times New Roman" w:hAnsi="Arial" w:cs="Arial"/>
                <w:color w:val="000000"/>
                <w:lang w:eastAsia="en-GB"/>
              </w:rPr>
              <w:t xml:space="preserve">unexplained anaphylaxis or anaphylaxis to multiple classes of drugs. </w:t>
            </w:r>
            <w:r w:rsidR="00CD0944">
              <w:rPr>
                <w:rFonts w:ascii="Arial" w:eastAsia="Times New Roman" w:hAnsi="Arial" w:cs="Arial"/>
                <w:color w:val="000000"/>
                <w:lang w:eastAsia="en-GB"/>
              </w:rPr>
              <w:t xml:space="preserve">Unless at </w:t>
            </w:r>
            <w:r w:rsidRPr="00FA1330">
              <w:rPr>
                <w:rFonts w:ascii="Arial" w:eastAsia="Times New Roman" w:hAnsi="Arial" w:cs="Arial"/>
                <w:color w:val="000000"/>
                <w:lang w:eastAsia="en-GB"/>
              </w:rPr>
              <w:t xml:space="preserve">least </w:t>
            </w:r>
            <w:r w:rsidRPr="00D5240D">
              <w:rPr>
                <w:rFonts w:ascii="Arial" w:eastAsia="Times New Roman" w:hAnsi="Arial" w:cs="Arial"/>
                <w:color w:val="000000"/>
                <w:lang w:eastAsia="en-GB"/>
              </w:rPr>
              <w:t xml:space="preserve">one dose of the same vaccine has been </w:t>
            </w:r>
            <w:r w:rsidR="00CD0944" w:rsidRPr="00D5240D">
              <w:rPr>
                <w:rFonts w:ascii="Arial" w:eastAsia="Times New Roman" w:hAnsi="Arial" w:cs="Arial"/>
                <w:color w:val="000000"/>
                <w:lang w:eastAsia="en-GB"/>
              </w:rPr>
              <w:t xml:space="preserve">previously </w:t>
            </w:r>
            <w:r w:rsidRPr="00D5240D">
              <w:rPr>
                <w:rFonts w:ascii="Arial" w:eastAsia="Times New Roman" w:hAnsi="Arial" w:cs="Arial"/>
                <w:color w:val="000000"/>
                <w:lang w:eastAsia="en-GB"/>
              </w:rPr>
              <w:t>tolerated</w:t>
            </w:r>
            <w:r w:rsidR="00CD0944">
              <w:rPr>
                <w:rFonts w:ascii="Arial" w:eastAsia="Times New Roman" w:hAnsi="Arial" w:cs="Arial"/>
                <w:color w:val="000000"/>
                <w:lang w:eastAsia="en-GB"/>
              </w:rPr>
              <w:t>, it is advisable to seek advice from an allergy specialist</w:t>
            </w:r>
            <w:r w:rsidR="00BA15BA">
              <w:rPr>
                <w:rFonts w:ascii="Arial" w:eastAsia="Times New Roman" w:hAnsi="Arial" w:cs="Arial"/>
                <w:color w:val="000000"/>
                <w:lang w:eastAsia="en-GB"/>
              </w:rPr>
              <w:t xml:space="preserve"> (for further information, see </w:t>
            </w:r>
            <w:hyperlink r:id="rId42" w:history="1">
              <w:r w:rsidR="00BA15BA" w:rsidRPr="001C67BD">
                <w:rPr>
                  <w:rFonts w:ascii="Arial" w:eastAsia="Times New Roman" w:hAnsi="Arial" w:cs="Arial"/>
                  <w:color w:val="0000FF"/>
                  <w:u w:val="single"/>
                  <w:lang w:eastAsia="en-GB"/>
                </w:rPr>
                <w:t>Chapter 14a</w:t>
              </w:r>
            </w:hyperlink>
            <w:r w:rsidR="00BA15BA">
              <w:rPr>
                <w:rFonts w:ascii="Arial" w:eastAsia="Times New Roman" w:hAnsi="Arial" w:cs="Arial"/>
                <w:color w:val="000000"/>
                <w:lang w:eastAsia="en-GB"/>
              </w:rPr>
              <w:t>).</w:t>
            </w:r>
          </w:p>
          <w:p w14:paraId="2E9DDE1A" w14:textId="77777777" w:rsidR="00D67C10" w:rsidRPr="001C67BD" w:rsidRDefault="00D67C10" w:rsidP="00D67C10">
            <w:pPr>
              <w:widowControl w:val="0"/>
              <w:autoSpaceDE w:val="0"/>
              <w:autoSpaceDN w:val="0"/>
              <w:adjustRightInd w:val="0"/>
              <w:spacing w:before="120" w:after="120" w:line="240" w:lineRule="auto"/>
              <w:rPr>
                <w:rFonts w:ascii="Arial" w:hAnsi="Arial" w:cs="Arial"/>
                <w:color w:val="000000"/>
              </w:rPr>
            </w:pPr>
            <w:r w:rsidRPr="001C67BD">
              <w:rPr>
                <w:rFonts w:ascii="Arial" w:hAnsi="Arial" w:cs="Arial"/>
                <w:color w:val="000000"/>
              </w:rPr>
              <w:t xml:space="preserve">Where individuals experienced a possible allergic reaction to a dose of COVID-19 vaccine, follow the guidance in </w:t>
            </w:r>
            <w:hyperlink r:id="rId43" w:history="1">
              <w:r w:rsidRPr="001C67BD">
                <w:rPr>
                  <w:rFonts w:ascii="Arial" w:eastAsia="Times New Roman" w:hAnsi="Arial" w:cs="Arial"/>
                  <w:color w:val="0000FF"/>
                  <w:u w:val="single"/>
                  <w:lang w:eastAsia="en-GB"/>
                </w:rPr>
                <w:t>Chapter 14a</w:t>
              </w:r>
            </w:hyperlink>
            <w:r w:rsidRPr="001C67BD">
              <w:rPr>
                <w:rFonts w:ascii="Arial" w:hAnsi="Arial" w:cs="Arial"/>
                <w:color w:val="000000"/>
              </w:rPr>
              <w:t xml:space="preserve"> in relation to the administration of subsequent doses.</w:t>
            </w:r>
          </w:p>
          <w:p w14:paraId="795E45BD" w14:textId="4553BDF7" w:rsidR="00D67C10" w:rsidRPr="00B704CB" w:rsidRDefault="00D67C10" w:rsidP="00D67C10">
            <w:pPr>
              <w:widowControl w:val="0"/>
              <w:autoSpaceDE w:val="0"/>
              <w:autoSpaceDN w:val="0"/>
              <w:adjustRightInd w:val="0"/>
              <w:spacing w:before="120" w:after="120" w:line="240" w:lineRule="auto"/>
              <w:rPr>
                <w:rFonts w:ascii="Arial" w:eastAsia="Times New Roman" w:hAnsi="Arial" w:cs="Arial"/>
                <w:color w:val="000000"/>
                <w:lang w:eastAsia="en-GB"/>
              </w:rPr>
            </w:pPr>
            <w:r w:rsidRPr="001C67BD">
              <w:rPr>
                <w:rFonts w:ascii="Arial" w:hAnsi="Arial" w:cs="Arial"/>
                <w:color w:val="000000"/>
              </w:rPr>
              <w:t>Individuals with non-allergic reactions (vasovagal episodes, non-urticarial skin reaction or non-specific symptoms) to a COVID-19 vaccine can receive subsequent doses of vaccine in any vaccination setting.</w:t>
            </w:r>
            <w:r w:rsidRPr="003D6133">
              <w:rPr>
                <w:rFonts w:ascii="Arial" w:eastAsia="Times New Roman" w:hAnsi="Arial" w:cs="Arial"/>
                <w:color w:val="000000"/>
                <w:lang w:eastAsia="en-GB"/>
              </w:rPr>
              <w:t xml:space="preserve"> Observation for 15 minutes is</w:t>
            </w:r>
            <w:r w:rsidR="000E019A">
              <w:rPr>
                <w:rFonts w:ascii="Arial" w:eastAsia="Times New Roman" w:hAnsi="Arial" w:cs="Arial"/>
                <w:color w:val="000000"/>
                <w:lang w:eastAsia="en-GB"/>
              </w:rPr>
              <w:t xml:space="preserve"> </w:t>
            </w:r>
            <w:r w:rsidRPr="003D6133">
              <w:rPr>
                <w:rFonts w:ascii="Arial" w:eastAsia="Times New Roman" w:hAnsi="Arial" w:cs="Arial"/>
                <w:color w:val="000000"/>
                <w:lang w:eastAsia="en-GB"/>
              </w:rPr>
              <w:t>recommended for these individuals.</w:t>
            </w:r>
          </w:p>
          <w:p w14:paraId="30A649A4" w14:textId="77777777" w:rsidR="00D67C10" w:rsidRPr="001C67BD" w:rsidRDefault="00D67C10" w:rsidP="00D67C10">
            <w:pPr>
              <w:widowControl w:val="0"/>
              <w:autoSpaceDE w:val="0"/>
              <w:autoSpaceDN w:val="0"/>
              <w:adjustRightInd w:val="0"/>
              <w:spacing w:before="120" w:after="120" w:line="240" w:lineRule="auto"/>
              <w:rPr>
                <w:rFonts w:ascii="Arial" w:hAnsi="Arial" w:cs="Arial"/>
                <w:color w:val="000000"/>
              </w:rPr>
            </w:pPr>
            <w:r w:rsidRPr="00FA1330">
              <w:rPr>
                <w:rFonts w:ascii="Arial" w:eastAsia="Times New Roman" w:hAnsi="Arial" w:cs="Arial"/>
                <w:color w:val="000000"/>
                <w:lang w:eastAsia="en-GB"/>
              </w:rPr>
              <w:t>No specific management is required for individuals with a family history of allergies.</w:t>
            </w:r>
          </w:p>
          <w:p w14:paraId="7663D44B" w14:textId="07E680DC" w:rsidR="00D67C10" w:rsidRPr="001C67BD" w:rsidRDefault="00D67C10" w:rsidP="00D67C10">
            <w:pPr>
              <w:widowControl w:val="0"/>
              <w:autoSpaceDE w:val="0"/>
              <w:autoSpaceDN w:val="0"/>
              <w:adjustRightInd w:val="0"/>
              <w:spacing w:before="120" w:after="120" w:line="240" w:lineRule="auto"/>
              <w:rPr>
                <w:rFonts w:ascii="Arial" w:eastAsia="Times New Roman" w:hAnsi="Arial" w:cs="Arial"/>
                <w:lang w:val="en" w:eastAsia="en-GB"/>
              </w:rPr>
            </w:pPr>
            <w:r w:rsidRPr="001C67BD">
              <w:rPr>
                <w:rFonts w:ascii="Arial" w:eastAsia="Times New Roman" w:hAnsi="Arial" w:cs="Arial"/>
                <w:lang w:eastAsia="en-GB"/>
              </w:rPr>
              <w:t xml:space="preserve">Syncope (fainting) </w:t>
            </w:r>
            <w:r w:rsidRPr="001C67BD">
              <w:rPr>
                <w:rFonts w:ascii="Arial" w:eastAsia="Times New Roman" w:hAnsi="Arial" w:cs="Arial"/>
                <w:lang w:val="en" w:eastAsia="en-GB"/>
              </w:rPr>
              <w:t>can occur following, or even before any vaccination as a psychogenic response to the needle injection</w:t>
            </w:r>
            <w:r w:rsidR="00536581">
              <w:rPr>
                <w:rFonts w:ascii="Arial" w:eastAsia="Times New Roman" w:hAnsi="Arial" w:cs="Arial"/>
                <w:lang w:val="en" w:eastAsia="en-GB"/>
              </w:rPr>
              <w:t>, particularly in adolescents</w:t>
            </w:r>
            <w:r w:rsidRPr="001C67BD">
              <w:rPr>
                <w:rFonts w:ascii="Arial" w:eastAsia="Times New Roman" w:hAnsi="Arial" w:cs="Arial"/>
                <w:lang w:val="en" w:eastAsia="en-GB"/>
              </w:rPr>
              <w:t>. This can be accompanied by several neurological signs such as transient visual disturbance, paraesthesia and tonic-clonic limb movements during recovery. It is important that procedures are in place to avoid injury from faints.</w:t>
            </w:r>
          </w:p>
          <w:p w14:paraId="6ED43888" w14:textId="2BE56C6B" w:rsidR="00D67C10" w:rsidRPr="001C67BD" w:rsidRDefault="00D67C10" w:rsidP="00D67C10">
            <w:pPr>
              <w:widowControl w:val="0"/>
              <w:autoSpaceDE w:val="0"/>
              <w:autoSpaceDN w:val="0"/>
              <w:adjustRightInd w:val="0"/>
              <w:spacing w:before="120" w:after="120" w:line="240" w:lineRule="auto"/>
              <w:rPr>
                <w:rFonts w:ascii="Arial" w:eastAsia="Times New Roman" w:hAnsi="Arial" w:cs="Arial"/>
                <w:lang w:eastAsia="en-GB"/>
              </w:rPr>
            </w:pPr>
            <w:bookmarkStart w:id="19" w:name="CautionPregnancy"/>
            <w:bookmarkEnd w:id="19"/>
            <w:r w:rsidRPr="001C67BD">
              <w:rPr>
                <w:rFonts w:ascii="Arial" w:eastAsia="Times New Roman" w:hAnsi="Arial" w:cs="Arial"/>
                <w:lang w:val="en-US" w:eastAsia="en-GB"/>
              </w:rPr>
              <w:t xml:space="preserve">Individuals with a bleeding disorder may develop a haematoma at the injection site. </w:t>
            </w:r>
            <w:bookmarkStart w:id="20" w:name="_Hlk62739333"/>
            <w:r w:rsidRPr="001C67BD">
              <w:rPr>
                <w:rFonts w:ascii="Arial" w:eastAsia="Times New Roman" w:hAnsi="Arial" w:cs="Arial"/>
                <w:lang w:eastAsia="en-GB"/>
              </w:rPr>
              <w:t>Individuals with bleeding disorders may be vaccinated intramuscularly if, in the opinion of a doctor familiar with the individual's bleeding risk, vaccines or similar small volume intramuscular injections can be administered with reasonable safety by this route. If the individual receives medication</w:t>
            </w:r>
            <w:r w:rsidR="000E019A">
              <w:rPr>
                <w:rFonts w:ascii="Arial" w:eastAsia="Times New Roman" w:hAnsi="Arial" w:cs="Arial"/>
                <w:lang w:eastAsia="en-GB"/>
              </w:rPr>
              <w:t xml:space="preserve"> or other </w:t>
            </w:r>
            <w:r w:rsidRPr="001C67BD">
              <w:rPr>
                <w:rFonts w:ascii="Arial" w:eastAsia="Times New Roman" w:hAnsi="Arial" w:cs="Arial"/>
                <w:lang w:eastAsia="en-GB"/>
              </w:rPr>
              <w:t>treatment to reduce bleeding, for example treatment for haemophilia, intramuscular vaccination can be scheduled shortly after such medication</w:t>
            </w:r>
            <w:r w:rsidR="000E019A">
              <w:rPr>
                <w:rFonts w:ascii="Arial" w:eastAsia="Times New Roman" w:hAnsi="Arial" w:cs="Arial"/>
                <w:lang w:eastAsia="en-GB"/>
              </w:rPr>
              <w:t xml:space="preserve"> or </w:t>
            </w:r>
            <w:r w:rsidRPr="001C67BD">
              <w:rPr>
                <w:rFonts w:ascii="Arial" w:eastAsia="Times New Roman" w:hAnsi="Arial" w:cs="Arial"/>
                <w:lang w:eastAsia="en-GB"/>
              </w:rPr>
              <w:t xml:space="preserve">treatment is administered. Individuals on stable anticoagulation therapy, including individuals on warfarin who are up to date with their scheduled INR testing and whose latest INR was below the upper threshold of their therapeutic range, can receive intramuscular vaccination. A fine needle (23 gauge or 25 gauge) should be used for the vaccination, followed by firm pressure applied to the site (without rubbing) for at least 2 minutes. </w:t>
            </w:r>
            <w:bookmarkStart w:id="21" w:name="_Hlk63345668"/>
            <w:r w:rsidRPr="001C67BD">
              <w:rPr>
                <w:rFonts w:ascii="Arial" w:eastAsia="Times New Roman" w:hAnsi="Arial" w:cs="Arial"/>
                <w:lang w:eastAsia="en-GB"/>
              </w:rPr>
              <w:t xml:space="preserve">If in any doubt, consult with the clinician responsible for prescribing or monitoring the individual’s anticoagulant therapy. </w:t>
            </w:r>
            <w:bookmarkEnd w:id="21"/>
            <w:r w:rsidRPr="001C67BD">
              <w:rPr>
                <w:rFonts w:ascii="Arial" w:eastAsia="Times New Roman" w:hAnsi="Arial" w:cs="Arial"/>
                <w:lang w:eastAsia="en-GB"/>
              </w:rPr>
              <w:t xml:space="preserve">The </w:t>
            </w:r>
            <w:r w:rsidR="00F21849" w:rsidRPr="001C67BD">
              <w:rPr>
                <w:rFonts w:ascii="Arial" w:eastAsia="Times New Roman" w:hAnsi="Arial" w:cs="Arial"/>
                <w:lang w:eastAsia="en-GB"/>
              </w:rPr>
              <w:t>individual, parent or carer</w:t>
            </w:r>
            <w:r w:rsidRPr="001C67BD">
              <w:rPr>
                <w:rFonts w:ascii="Arial" w:eastAsia="Times New Roman" w:hAnsi="Arial" w:cs="Arial"/>
                <w:lang w:eastAsia="en-GB"/>
              </w:rPr>
              <w:t xml:space="preserve"> should be informed about the risk of haematoma from the injection</w:t>
            </w:r>
            <w:bookmarkEnd w:id="20"/>
            <w:r w:rsidRPr="001C67BD">
              <w:rPr>
                <w:rFonts w:ascii="Arial" w:eastAsia="Times New Roman" w:hAnsi="Arial" w:cs="Arial"/>
                <w:lang w:eastAsia="en-GB"/>
              </w:rPr>
              <w:t xml:space="preserve">. </w:t>
            </w:r>
          </w:p>
          <w:p w14:paraId="5E8999D6" w14:textId="10EC0E8D" w:rsidR="00D67C10" w:rsidRPr="00D5240D" w:rsidRDefault="00D67C10" w:rsidP="00D67C10">
            <w:pPr>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1C67BD">
              <w:rPr>
                <w:rFonts w:ascii="Arial" w:eastAsia="Times New Roman" w:hAnsi="Arial" w:cs="Arial"/>
                <w:lang w:eastAsia="en-GB"/>
              </w:rPr>
              <w:t>Very rare reports have been received</w:t>
            </w:r>
            <w:r w:rsidRPr="003D6133">
              <w:rPr>
                <w:rFonts w:ascii="Arial" w:eastAsia="Times New Roman" w:hAnsi="Arial" w:cs="Arial"/>
                <w:lang w:eastAsia="en-GB"/>
              </w:rPr>
              <w:t xml:space="preserve"> of Guillain-Barr</w:t>
            </w:r>
            <w:r w:rsidR="0040182A" w:rsidRPr="001C67BD">
              <w:rPr>
                <w:rFonts w:ascii="Arial" w:eastAsia="Times New Roman" w:hAnsi="Arial" w:cs="Arial"/>
                <w:lang w:eastAsia="en-GB"/>
              </w:rPr>
              <w:t>é</w:t>
            </w:r>
            <w:r w:rsidR="0040182A" w:rsidRPr="00D5240D">
              <w:rPr>
                <w:rFonts w:ascii="Arial" w:hAnsi="Arial" w:cs="Arial"/>
              </w:rPr>
              <w:t xml:space="preserve"> </w:t>
            </w:r>
            <w:r w:rsidRPr="00D5240D">
              <w:rPr>
                <w:rFonts w:ascii="Arial" w:eastAsia="Times New Roman" w:hAnsi="Arial" w:cs="Arial"/>
                <w:lang w:eastAsia="en-GB"/>
              </w:rPr>
              <w:t xml:space="preserve">Syndrome (GBS) </w:t>
            </w:r>
            <w:r w:rsidRPr="001C67BD">
              <w:rPr>
                <w:rFonts w:ascii="Arial" w:eastAsia="Times New Roman" w:hAnsi="Arial" w:cs="Arial"/>
                <w:lang w:eastAsia="en-GB"/>
              </w:rPr>
              <w:t>following</w:t>
            </w:r>
            <w:r w:rsidRPr="003D6133">
              <w:rPr>
                <w:rFonts w:ascii="Arial" w:eastAsia="Times New Roman" w:hAnsi="Arial" w:cs="Arial"/>
                <w:lang w:eastAsia="en-GB"/>
              </w:rPr>
              <w:t xml:space="preserve"> COVID-19 vaccination</w:t>
            </w:r>
            <w:r w:rsidRPr="001C67BD">
              <w:rPr>
                <w:rFonts w:ascii="Arial" w:eastAsia="Times New Roman" w:hAnsi="Arial" w:cs="Arial"/>
                <w:lang w:eastAsia="en-GB"/>
              </w:rPr>
              <w:t xml:space="preserve"> (further information is available</w:t>
            </w:r>
            <w:r w:rsidRPr="003D6133">
              <w:rPr>
                <w:rFonts w:ascii="Arial" w:eastAsia="Times New Roman" w:hAnsi="Arial" w:cs="Arial"/>
                <w:lang w:eastAsia="en-GB"/>
              </w:rPr>
              <w:t xml:space="preserve"> in </w:t>
            </w:r>
            <w:hyperlink r:id="rId44" w:history="1">
              <w:r w:rsidRPr="001C67BD">
                <w:rPr>
                  <w:rFonts w:ascii="Arial" w:eastAsia="Times New Roman" w:hAnsi="Arial" w:cs="Arial"/>
                  <w:color w:val="0000FF"/>
                  <w:u w:val="single"/>
                  <w:lang w:eastAsia="en-GB"/>
                </w:rPr>
                <w:t>Chapter 14a</w:t>
              </w:r>
            </w:hyperlink>
            <w:r w:rsidRPr="001C67BD">
              <w:rPr>
                <w:rFonts w:ascii="Arial" w:eastAsia="Times New Roman" w:hAnsi="Arial" w:cs="Arial"/>
                <w:lang w:eastAsia="en-GB"/>
              </w:rPr>
              <w:t xml:space="preserve">). Healthcare </w:t>
            </w:r>
            <w:r w:rsidRPr="001C67BD">
              <w:rPr>
                <w:rFonts w:ascii="Arial" w:eastAsia="Times New Roman" w:hAnsi="Arial" w:cs="Arial"/>
                <w:lang w:eastAsia="en-GB"/>
              </w:rPr>
              <w:lastRenderedPageBreak/>
              <w:t>professionals should be alert to the signs and symptoms of GBS to ensure correct diagnosis and to rule out other causes, in order to initiate adequate supportive care and treatment.</w:t>
            </w:r>
            <w:r w:rsidRPr="003D6133">
              <w:rPr>
                <w:rFonts w:ascii="Arial" w:eastAsia="Times New Roman" w:hAnsi="Arial" w:cs="Arial"/>
                <w:lang w:eastAsia="en-GB"/>
              </w:rPr>
              <w:t xml:space="preserve"> Individuals who have a history of GBS should be vaccinated as recommended for their age and underlying risk status. </w:t>
            </w:r>
            <w:r w:rsidRPr="00B704CB">
              <w:rPr>
                <w:rFonts w:ascii="Arial" w:eastAsia="Times New Roman" w:hAnsi="Arial" w:cs="Arial"/>
                <w:color w:val="000000"/>
                <w:lang w:eastAsia="en-GB"/>
              </w:rPr>
              <w:t>In those who are diagnosed with GBS after the first dose of vaccine, the balance of risk</w:t>
            </w:r>
            <w:r w:rsidR="000D43F0" w:rsidRPr="00FA1330">
              <w:rPr>
                <w:rFonts w:ascii="Arial" w:eastAsia="Times New Roman" w:hAnsi="Arial" w:cs="Arial"/>
                <w:color w:val="000000"/>
                <w:lang w:eastAsia="en-GB"/>
              </w:rPr>
              <w:t>-</w:t>
            </w:r>
            <w:r w:rsidRPr="00D5240D">
              <w:rPr>
                <w:rFonts w:ascii="Arial" w:eastAsia="Times New Roman" w:hAnsi="Arial" w:cs="Arial"/>
                <w:color w:val="000000"/>
                <w:lang w:eastAsia="en-GB"/>
              </w:rPr>
              <w:t>benefit is in favour of</w:t>
            </w:r>
            <w:r w:rsidR="00DD0C34">
              <w:rPr>
                <w:rFonts w:ascii="Arial" w:eastAsia="Times New Roman" w:hAnsi="Arial" w:cs="Arial"/>
                <w:color w:val="000000"/>
                <w:lang w:eastAsia="en-GB"/>
              </w:rPr>
              <w:t xml:space="preserve"> vaccination</w:t>
            </w:r>
            <w:r w:rsidR="009C1E01" w:rsidRPr="00D5240D">
              <w:rPr>
                <w:rFonts w:ascii="Arial" w:eastAsia="Times New Roman" w:hAnsi="Arial" w:cs="Arial"/>
                <w:color w:val="000000"/>
                <w:lang w:eastAsia="en-GB"/>
              </w:rPr>
              <w:t xml:space="preserve">. </w:t>
            </w:r>
            <w:bookmarkStart w:id="22" w:name="CautionHistoryOfInfection"/>
            <w:bookmarkEnd w:id="22"/>
          </w:p>
          <w:p w14:paraId="5FDF9E40" w14:textId="77777777" w:rsidR="00D67C10" w:rsidRPr="001C67BD" w:rsidRDefault="00D67C10" w:rsidP="00D67C10">
            <w:pPr>
              <w:overflowPunct w:val="0"/>
              <w:autoSpaceDE w:val="0"/>
              <w:autoSpaceDN w:val="0"/>
              <w:adjustRightInd w:val="0"/>
              <w:spacing w:before="120" w:after="120" w:line="240" w:lineRule="auto"/>
              <w:textAlignment w:val="baseline"/>
              <w:rPr>
                <w:rFonts w:ascii="Arial" w:eastAsia="Calibri" w:hAnsi="Arial" w:cs="Arial"/>
                <w:color w:val="000000"/>
              </w:rPr>
            </w:pPr>
            <w:r w:rsidRPr="001C67BD">
              <w:rPr>
                <w:rFonts w:ascii="Arial" w:eastAsia="Calibri" w:hAnsi="Arial" w:cs="Arial"/>
                <w:color w:val="000000"/>
              </w:rPr>
              <w:t>Guidance produced by the UK Immune Thrombocytopenia (ITP) Forum Working Party advises discussing the potential for a fall in platelet count in individuals with a history of ITP receiving any COVID-19 vaccine and recommends a platelet count check 2 to 5 days after the vaccine (</w:t>
            </w:r>
            <w:hyperlink r:id="rId45" w:history="1">
              <w:r w:rsidRPr="001C67BD">
                <w:rPr>
                  <w:rFonts w:ascii="Arial" w:eastAsia="Calibri" w:hAnsi="Arial" w:cs="Arial"/>
                  <w:color w:val="0000FF"/>
                  <w:u w:val="single"/>
                </w:rPr>
                <w:t>British Society for Haematology-COVID-19</w:t>
              </w:r>
            </w:hyperlink>
            <w:r w:rsidRPr="001C67BD">
              <w:rPr>
                <w:rFonts w:ascii="Arial" w:eastAsia="Calibri" w:hAnsi="Arial" w:cs="Arial"/>
                <w:color w:val="000000"/>
              </w:rPr>
              <w:t>).</w:t>
            </w:r>
          </w:p>
          <w:p w14:paraId="20C6F297" w14:textId="77777777" w:rsidR="00D67C10" w:rsidRPr="001C67BD" w:rsidRDefault="00D67C10" w:rsidP="00D67C10">
            <w:pPr>
              <w:overflowPunct w:val="0"/>
              <w:autoSpaceDE w:val="0"/>
              <w:autoSpaceDN w:val="0"/>
              <w:adjustRightInd w:val="0"/>
              <w:spacing w:before="120" w:after="120" w:line="240" w:lineRule="auto"/>
              <w:textAlignment w:val="baseline"/>
              <w:rPr>
                <w:rFonts w:ascii="Arial" w:hAnsi="Arial" w:cs="Arial"/>
                <w:b/>
              </w:rPr>
            </w:pPr>
            <w:bookmarkStart w:id="23" w:name="IntervalPostInfectionDoseSection"/>
            <w:bookmarkStart w:id="24" w:name="Cautions_Past_history_of_covid19_vacc"/>
            <w:bookmarkEnd w:id="23"/>
            <w:r w:rsidRPr="001C67BD">
              <w:rPr>
                <w:rFonts w:ascii="Arial" w:hAnsi="Arial" w:cs="Arial"/>
                <w:b/>
              </w:rPr>
              <w:t>Past history of COVID-19 infection</w:t>
            </w:r>
          </w:p>
          <w:bookmarkEnd w:id="24"/>
          <w:p w14:paraId="6D2C9785" w14:textId="3CF2EF35" w:rsidR="00A72F15" w:rsidRPr="007F0125" w:rsidRDefault="00D67C10" w:rsidP="00D5240D">
            <w:pPr>
              <w:pStyle w:val="TableParagraph"/>
              <w:spacing w:before="121"/>
              <w:ind w:right="113"/>
              <w:rPr>
                <w:rFonts w:ascii="Arial" w:hAnsi="Arial" w:cs="Arial"/>
              </w:rPr>
            </w:pPr>
            <w:r w:rsidRPr="001C67BD">
              <w:rPr>
                <w:rFonts w:ascii="Arial" w:hAnsi="Arial" w:cs="Arial"/>
              </w:rPr>
              <w:t xml:space="preserve">There </w:t>
            </w:r>
            <w:r w:rsidR="003900ED" w:rsidRPr="001C67BD">
              <w:rPr>
                <w:rFonts w:ascii="Arial" w:hAnsi="Arial" w:cs="Arial"/>
              </w:rPr>
              <w:t xml:space="preserve">are no </w:t>
            </w:r>
            <w:r w:rsidRPr="001C67BD">
              <w:rPr>
                <w:rFonts w:ascii="Arial" w:hAnsi="Arial" w:cs="Arial"/>
              </w:rPr>
              <w:t xml:space="preserve">safety concerns from vaccinating individuals with a past history of COVID-19 infection, or with detectable COVID-19 antibody. </w:t>
            </w:r>
            <w:r w:rsidRPr="003D6133">
              <w:rPr>
                <w:rFonts w:ascii="Arial" w:hAnsi="Arial" w:cs="Arial"/>
              </w:rPr>
              <w:t>Vaccination of individuals who may be infected</w:t>
            </w:r>
            <w:r w:rsidR="00B5314F" w:rsidRPr="00B704CB">
              <w:rPr>
                <w:rFonts w:ascii="Arial" w:hAnsi="Arial" w:cs="Arial"/>
              </w:rPr>
              <w:t xml:space="preserve">, </w:t>
            </w:r>
            <w:r w:rsidRPr="00D5240D">
              <w:rPr>
                <w:rFonts w:ascii="Arial" w:hAnsi="Arial" w:cs="Arial"/>
              </w:rPr>
              <w:t>asymptomatic or incubating COVID-19 infection is unlikely to have a detrimental effect on the illness</w:t>
            </w:r>
            <w:r w:rsidR="00396C52" w:rsidRPr="00D5240D">
              <w:rPr>
                <w:rFonts w:ascii="Arial" w:hAnsi="Arial" w:cs="Arial"/>
              </w:rPr>
              <w:t>, though</w:t>
            </w:r>
            <w:r w:rsidR="00E05D05" w:rsidRPr="00D5240D">
              <w:rPr>
                <w:rFonts w:ascii="Arial" w:hAnsi="Arial" w:cs="Arial"/>
              </w:rPr>
              <w:t xml:space="preserve"> </w:t>
            </w:r>
            <w:r w:rsidR="008A08B8" w:rsidRPr="00D5240D">
              <w:rPr>
                <w:rFonts w:ascii="Arial" w:hAnsi="Arial" w:cs="Arial"/>
              </w:rPr>
              <w:t xml:space="preserve">those with suspected </w:t>
            </w:r>
            <w:r w:rsidR="008A08B8" w:rsidRPr="007F0125">
              <w:rPr>
                <w:rFonts w:ascii="Arial" w:hAnsi="Arial" w:cs="Arial"/>
              </w:rPr>
              <w:t>COVID-19 infection should not</w:t>
            </w:r>
            <w:r w:rsidR="008A08B8" w:rsidRPr="007F0125">
              <w:rPr>
                <w:rFonts w:ascii="Arial" w:hAnsi="Arial" w:cs="Arial"/>
                <w:spacing w:val="1"/>
              </w:rPr>
              <w:t xml:space="preserve"> </w:t>
            </w:r>
            <w:r w:rsidR="008A08B8" w:rsidRPr="007F0125">
              <w:rPr>
                <w:rFonts w:ascii="Arial" w:hAnsi="Arial" w:cs="Arial"/>
              </w:rPr>
              <w:t>attend</w:t>
            </w:r>
            <w:r w:rsidR="008A08B8" w:rsidRPr="007F0125">
              <w:rPr>
                <w:rFonts w:ascii="Arial" w:hAnsi="Arial" w:cs="Arial"/>
                <w:spacing w:val="-3"/>
              </w:rPr>
              <w:t xml:space="preserve"> </w:t>
            </w:r>
            <w:r w:rsidR="008A08B8" w:rsidRPr="007F0125">
              <w:rPr>
                <w:rFonts w:ascii="Arial" w:hAnsi="Arial" w:cs="Arial"/>
              </w:rPr>
              <w:t>vaccination</w:t>
            </w:r>
            <w:r w:rsidR="008A08B8" w:rsidRPr="007F0125">
              <w:rPr>
                <w:rFonts w:ascii="Arial" w:hAnsi="Arial" w:cs="Arial"/>
                <w:spacing w:val="-2"/>
              </w:rPr>
              <w:t xml:space="preserve"> </w:t>
            </w:r>
            <w:r w:rsidR="008A08B8" w:rsidRPr="007F0125">
              <w:rPr>
                <w:rFonts w:ascii="Arial" w:hAnsi="Arial" w:cs="Arial"/>
              </w:rPr>
              <w:t>sessions</w:t>
            </w:r>
            <w:r w:rsidR="008A08B8" w:rsidRPr="007F0125">
              <w:rPr>
                <w:rFonts w:ascii="Arial" w:hAnsi="Arial" w:cs="Arial"/>
                <w:spacing w:val="1"/>
              </w:rPr>
              <w:t xml:space="preserve"> </w:t>
            </w:r>
            <w:r w:rsidR="008A08B8" w:rsidRPr="007F0125">
              <w:rPr>
                <w:rFonts w:ascii="Arial" w:hAnsi="Arial" w:cs="Arial"/>
              </w:rPr>
              <w:t>to</w:t>
            </w:r>
            <w:r w:rsidR="008A08B8" w:rsidRPr="007F0125">
              <w:rPr>
                <w:rFonts w:ascii="Arial" w:hAnsi="Arial" w:cs="Arial"/>
                <w:spacing w:val="-2"/>
              </w:rPr>
              <w:t xml:space="preserve"> </w:t>
            </w:r>
            <w:r w:rsidR="008A08B8" w:rsidRPr="007F0125">
              <w:rPr>
                <w:rFonts w:ascii="Arial" w:hAnsi="Arial" w:cs="Arial"/>
              </w:rPr>
              <w:t xml:space="preserve">avoid infecting others. </w:t>
            </w:r>
            <w:r w:rsidR="00C10945" w:rsidRPr="007F0125">
              <w:rPr>
                <w:rFonts w:ascii="Arial" w:hAnsi="Arial" w:cs="Arial"/>
              </w:rPr>
              <w:t xml:space="preserve">There is no need to defer immunisation in individuals after recovery from a recent episode of compatible symptoms, whether or not they are tested for COVID-19. </w:t>
            </w:r>
          </w:p>
          <w:p w14:paraId="3C9BB1F1" w14:textId="29A1DE45" w:rsidR="00D67C10" w:rsidRPr="003D6133" w:rsidRDefault="00D67C10" w:rsidP="00D67C10">
            <w:pPr>
              <w:overflowPunct w:val="0"/>
              <w:autoSpaceDE w:val="0"/>
              <w:autoSpaceDN w:val="0"/>
              <w:adjustRightInd w:val="0"/>
              <w:spacing w:before="120" w:after="120" w:line="240" w:lineRule="auto"/>
              <w:textAlignment w:val="baseline"/>
              <w:rPr>
                <w:rFonts w:ascii="Arial" w:eastAsia="Times New Roman" w:hAnsi="Arial" w:cs="Arial"/>
                <w:highlight w:val="yellow"/>
                <w:lang w:eastAsia="en-GB"/>
              </w:rPr>
            </w:pPr>
            <w:r w:rsidRPr="007F0125">
              <w:rPr>
                <w:rFonts w:ascii="Arial" w:eastAsia="Times New Roman" w:hAnsi="Arial" w:cs="Arial"/>
                <w:lang w:eastAsia="en-GB"/>
              </w:rPr>
              <w:t>Having prolonged COVID-19 symptoms is not a contraindication to receiving COVID-19 vaccine but if the individual is seriously debilitated</w:t>
            </w:r>
            <w:r w:rsidRPr="001C67BD">
              <w:rPr>
                <w:rFonts w:ascii="Arial" w:eastAsia="Times New Roman" w:hAnsi="Arial" w:cs="Arial"/>
                <w:lang w:eastAsia="en-GB"/>
              </w:rPr>
              <w:t>, still under active investigation, or has evidence of recent deterioration, deferral of vaccination may be considered to avoid incorrect attribution of any change in the person’s underlying condition to the vaccine.</w:t>
            </w:r>
          </w:p>
        </w:tc>
      </w:tr>
      <w:tr w:rsidR="00FB15EB" w:rsidRPr="00D67C10" w14:paraId="4E6274D4" w14:textId="77777777" w:rsidTr="00CE37DA">
        <w:trPr>
          <w:trHeight w:val="2275"/>
        </w:trPr>
        <w:tc>
          <w:tcPr>
            <w:tcW w:w="2552" w:type="dxa"/>
          </w:tcPr>
          <w:p w14:paraId="4A1EEE1B" w14:textId="4770F86E" w:rsidR="00FB15EB" w:rsidRDefault="00FB15EB" w:rsidP="004241CD">
            <w:pPr>
              <w:overflowPunct w:val="0"/>
              <w:autoSpaceDE w:val="0"/>
              <w:autoSpaceDN w:val="0"/>
              <w:adjustRightInd w:val="0"/>
              <w:spacing w:after="120" w:line="240" w:lineRule="auto"/>
              <w:textAlignment w:val="baseline"/>
              <w:rPr>
                <w:rFonts w:ascii="Arial" w:eastAsia="Times New Roman" w:hAnsi="Arial" w:cs="Arial"/>
                <w:b/>
                <w:lang w:eastAsia="en-GB"/>
              </w:rPr>
            </w:pPr>
            <w:bookmarkStart w:id="25" w:name="ActionIfExcluded"/>
            <w:r w:rsidRPr="00D67C10">
              <w:rPr>
                <w:rFonts w:ascii="Arial" w:eastAsia="Times New Roman" w:hAnsi="Arial" w:cs="Arial"/>
                <w:b/>
                <w:lang w:eastAsia="en-GB"/>
              </w:rPr>
              <w:lastRenderedPageBreak/>
              <w:t xml:space="preserve">Action to be taken if the </w:t>
            </w:r>
            <w:r>
              <w:rPr>
                <w:rFonts w:ascii="Arial" w:eastAsia="Times New Roman" w:hAnsi="Arial" w:cs="Arial"/>
                <w:b/>
                <w:lang w:eastAsia="en-GB"/>
              </w:rPr>
              <w:t>individual</w:t>
            </w:r>
            <w:r w:rsidRPr="00D67C10">
              <w:rPr>
                <w:rFonts w:ascii="Arial" w:eastAsia="Times New Roman" w:hAnsi="Arial" w:cs="Arial"/>
                <w:b/>
                <w:lang w:eastAsia="en-GB"/>
              </w:rPr>
              <w:t xml:space="preserve"> is exclude</w:t>
            </w:r>
            <w:r>
              <w:rPr>
                <w:rFonts w:ascii="Arial" w:eastAsia="Times New Roman" w:hAnsi="Arial" w:cs="Arial"/>
                <w:b/>
                <w:lang w:eastAsia="en-GB"/>
              </w:rPr>
              <w:t>d</w:t>
            </w:r>
            <w:bookmarkEnd w:id="25"/>
          </w:p>
          <w:p w14:paraId="53F75E97" w14:textId="77777777" w:rsidR="00FB15EB" w:rsidRPr="00D5240D" w:rsidRDefault="00FB15EB" w:rsidP="00D5240D">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4A3CD1F" w14:textId="77777777" w:rsidR="00FB15EB" w:rsidRDefault="00FB15EB"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26FA59C" w14:textId="6ACEF9AE" w:rsidR="00FB15EB" w:rsidRDefault="00FB15EB"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FD185ED" w14:textId="77777777" w:rsidR="00FB15EB" w:rsidRDefault="00FB15EB"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3211B13" w14:textId="77777777" w:rsidR="00FB15EB" w:rsidRDefault="00FB15EB"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4B1E72C" w14:textId="77777777" w:rsidR="00FB15EB" w:rsidRDefault="00FB15EB"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DB52B4B" w14:textId="77777777" w:rsidR="006075D9" w:rsidRDefault="006075D9"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25440E9" w14:textId="77777777" w:rsidR="006075D9" w:rsidRDefault="006075D9"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08A0FF4" w14:textId="77777777" w:rsidR="006075D9" w:rsidRDefault="006075D9"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D1A7C2D" w14:textId="77777777" w:rsidR="006075D9" w:rsidRDefault="006075D9"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0C0A57A" w14:textId="77777777" w:rsidR="00FB15EB" w:rsidRDefault="00FB15EB"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75F20F5" w14:textId="77777777" w:rsidR="00FB15EB" w:rsidRDefault="00FB15EB"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390DC22" w14:textId="77777777" w:rsidR="00FB15EB" w:rsidRDefault="00FB15EB"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EA94182" w14:textId="77777777" w:rsidR="00FB15EB" w:rsidRDefault="00FB15EB"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9723184" w14:textId="77777777" w:rsidR="00FB15EB" w:rsidRDefault="00FB15EB" w:rsidP="00D67C10">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71303261" w14:textId="77777777" w:rsidR="0078144B" w:rsidRDefault="0078144B" w:rsidP="00D67C10">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0335F292" w14:textId="77777777" w:rsidR="0078144B" w:rsidRDefault="0078144B" w:rsidP="00D67C10">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76E27A08" w14:textId="42D6826B" w:rsidR="008A1B7D" w:rsidRDefault="008A1B7D" w:rsidP="00D67C10">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3A562A46" w14:textId="77777777" w:rsidR="004241CD" w:rsidRPr="00652BBE" w:rsidRDefault="004241CD" w:rsidP="00D67C10">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2CBBAE24" w14:textId="34DBC713" w:rsidR="00FB15EB" w:rsidRDefault="006075D9"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652BBE">
              <w:rPr>
                <w:rFonts w:ascii="Arial" w:eastAsia="Times New Roman" w:hAnsi="Arial" w:cs="Arial"/>
                <w:bCs/>
                <w:lang w:eastAsia="en-GB"/>
              </w:rPr>
              <w:t>(continued over page</w:t>
            </w:r>
            <w:r>
              <w:rPr>
                <w:rFonts w:ascii="Arial" w:eastAsia="Times New Roman" w:hAnsi="Arial" w:cs="Arial"/>
                <w:b/>
                <w:lang w:eastAsia="en-GB"/>
              </w:rPr>
              <w:t xml:space="preserve">) </w:t>
            </w:r>
          </w:p>
          <w:p w14:paraId="70A7198A" w14:textId="77777777" w:rsidR="006075D9" w:rsidRDefault="006075D9" w:rsidP="006075D9">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67C10">
              <w:rPr>
                <w:rFonts w:ascii="Arial" w:eastAsia="Times New Roman" w:hAnsi="Arial" w:cs="Arial"/>
                <w:b/>
                <w:lang w:eastAsia="en-GB"/>
              </w:rPr>
              <w:lastRenderedPageBreak/>
              <w:t xml:space="preserve">Action to be taken if the </w:t>
            </w:r>
            <w:r>
              <w:rPr>
                <w:rFonts w:ascii="Arial" w:eastAsia="Times New Roman" w:hAnsi="Arial" w:cs="Arial"/>
                <w:b/>
                <w:lang w:eastAsia="en-GB"/>
              </w:rPr>
              <w:t>individual</w:t>
            </w:r>
            <w:r w:rsidRPr="00D67C10">
              <w:rPr>
                <w:rFonts w:ascii="Arial" w:eastAsia="Times New Roman" w:hAnsi="Arial" w:cs="Arial"/>
                <w:b/>
                <w:lang w:eastAsia="en-GB"/>
              </w:rPr>
              <w:t xml:space="preserve"> is exclude</w:t>
            </w:r>
            <w:r>
              <w:rPr>
                <w:rFonts w:ascii="Arial" w:eastAsia="Times New Roman" w:hAnsi="Arial" w:cs="Arial"/>
                <w:b/>
                <w:lang w:eastAsia="en-GB"/>
              </w:rPr>
              <w:t>d</w:t>
            </w:r>
          </w:p>
          <w:p w14:paraId="13BD8BC2" w14:textId="6BC4A2F7" w:rsidR="006075D9" w:rsidRPr="00652BBE" w:rsidRDefault="006075D9" w:rsidP="00D67C10">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652BBE">
              <w:rPr>
                <w:rFonts w:ascii="Arial" w:eastAsia="Times New Roman" w:hAnsi="Arial" w:cs="Arial"/>
                <w:bCs/>
                <w:lang w:eastAsia="en-GB"/>
              </w:rPr>
              <w:t xml:space="preserve">(continued) </w:t>
            </w:r>
          </w:p>
          <w:p w14:paraId="6DBC12AE" w14:textId="77777777" w:rsidR="00FB15EB" w:rsidRDefault="00FB15EB"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C4D52AD" w14:textId="77777777" w:rsidR="00FB15EB" w:rsidRPr="00D67C10" w:rsidRDefault="00FB15EB" w:rsidP="00D67C10">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tc>
        <w:tc>
          <w:tcPr>
            <w:tcW w:w="8363" w:type="dxa"/>
            <w:shd w:val="clear" w:color="auto" w:fill="auto"/>
          </w:tcPr>
          <w:p w14:paraId="7D699C26" w14:textId="4EF196A1" w:rsidR="00FB15EB" w:rsidRPr="003D6133" w:rsidRDefault="00FB15EB" w:rsidP="00A6792D">
            <w:pPr>
              <w:widowControl w:val="0"/>
              <w:spacing w:after="120" w:line="240" w:lineRule="auto"/>
              <w:rPr>
                <w:rFonts w:ascii="Arial" w:eastAsia="Calibri" w:hAnsi="Arial" w:cs="Arial"/>
                <w:lang w:val="en-US"/>
              </w:rPr>
            </w:pPr>
            <w:r w:rsidRPr="001C67BD">
              <w:rPr>
                <w:rFonts w:ascii="Arial" w:eastAsia="Arial" w:hAnsi="Arial" w:cs="Arial"/>
                <w:lang w:val="en-US"/>
              </w:rPr>
              <w:lastRenderedPageBreak/>
              <w:t>The</w:t>
            </w:r>
            <w:r w:rsidRPr="001C67BD">
              <w:rPr>
                <w:rFonts w:ascii="Arial" w:eastAsia="Arial" w:hAnsi="Arial" w:cs="Arial"/>
                <w:spacing w:val="23"/>
                <w:lang w:val="en-US"/>
              </w:rPr>
              <w:t xml:space="preserve"> </w:t>
            </w:r>
            <w:r w:rsidRPr="001C67BD">
              <w:rPr>
                <w:rFonts w:ascii="Arial" w:eastAsia="Arial" w:hAnsi="Arial" w:cs="Arial"/>
                <w:lang w:val="en-US"/>
              </w:rPr>
              <w:t>risk</w:t>
            </w:r>
            <w:r w:rsidRPr="001C67BD">
              <w:rPr>
                <w:rFonts w:ascii="Arial" w:eastAsia="Arial" w:hAnsi="Arial" w:cs="Arial"/>
                <w:spacing w:val="4"/>
                <w:lang w:val="en-US"/>
              </w:rPr>
              <w:t xml:space="preserve"> </w:t>
            </w:r>
            <w:r w:rsidRPr="001C67BD">
              <w:rPr>
                <w:rFonts w:ascii="Arial" w:eastAsia="Arial" w:hAnsi="Arial" w:cs="Arial"/>
                <w:lang w:val="en-US"/>
              </w:rPr>
              <w:t>to</w:t>
            </w:r>
            <w:r w:rsidRPr="001C67BD">
              <w:rPr>
                <w:rFonts w:ascii="Arial" w:eastAsia="Arial" w:hAnsi="Arial" w:cs="Arial"/>
                <w:spacing w:val="8"/>
                <w:lang w:val="en-US"/>
              </w:rPr>
              <w:t xml:space="preserve"> </w:t>
            </w:r>
            <w:r w:rsidRPr="001C67BD">
              <w:rPr>
                <w:rFonts w:ascii="Arial" w:eastAsia="Arial" w:hAnsi="Arial" w:cs="Arial"/>
                <w:lang w:val="en-US"/>
              </w:rPr>
              <w:t>the</w:t>
            </w:r>
            <w:r w:rsidRPr="001C67BD">
              <w:rPr>
                <w:rFonts w:ascii="Arial" w:eastAsia="Arial" w:hAnsi="Arial" w:cs="Arial"/>
                <w:spacing w:val="20"/>
                <w:lang w:val="en-US"/>
              </w:rPr>
              <w:t xml:space="preserve"> </w:t>
            </w:r>
            <w:r w:rsidRPr="001C67BD">
              <w:rPr>
                <w:rFonts w:ascii="Arial" w:eastAsia="Arial" w:hAnsi="Arial" w:cs="Arial"/>
                <w:lang w:val="en-US"/>
              </w:rPr>
              <w:t>individual</w:t>
            </w:r>
            <w:r w:rsidRPr="001C67BD">
              <w:rPr>
                <w:rFonts w:ascii="Arial" w:eastAsia="Arial" w:hAnsi="Arial" w:cs="Arial"/>
                <w:spacing w:val="14"/>
                <w:lang w:val="en-US"/>
              </w:rPr>
              <w:t xml:space="preserve"> </w:t>
            </w:r>
            <w:r w:rsidRPr="001C67BD">
              <w:rPr>
                <w:rFonts w:ascii="Arial" w:eastAsia="Arial" w:hAnsi="Arial" w:cs="Arial"/>
                <w:lang w:val="en-US"/>
              </w:rPr>
              <w:t>of</w:t>
            </w:r>
            <w:r w:rsidRPr="001C67BD">
              <w:rPr>
                <w:rFonts w:ascii="Arial" w:eastAsia="Arial" w:hAnsi="Arial" w:cs="Arial"/>
                <w:spacing w:val="15"/>
                <w:lang w:val="en-US"/>
              </w:rPr>
              <w:t xml:space="preserve"> </w:t>
            </w:r>
            <w:r w:rsidRPr="001C67BD">
              <w:rPr>
                <w:rFonts w:ascii="Arial" w:eastAsia="Arial" w:hAnsi="Arial" w:cs="Arial"/>
                <w:lang w:val="en-US"/>
              </w:rPr>
              <w:t>not</w:t>
            </w:r>
            <w:r w:rsidRPr="001C67BD">
              <w:rPr>
                <w:rFonts w:ascii="Arial" w:eastAsia="Arial" w:hAnsi="Arial" w:cs="Arial"/>
                <w:spacing w:val="12"/>
                <w:lang w:val="en-US"/>
              </w:rPr>
              <w:t xml:space="preserve"> </w:t>
            </w:r>
            <w:r w:rsidRPr="001C67BD">
              <w:rPr>
                <w:rFonts w:ascii="Arial" w:eastAsia="Arial" w:hAnsi="Arial" w:cs="Arial"/>
                <w:lang w:val="en-US"/>
              </w:rPr>
              <w:t>being</w:t>
            </w:r>
            <w:r w:rsidRPr="001C67BD">
              <w:rPr>
                <w:rFonts w:ascii="Arial" w:eastAsia="Arial" w:hAnsi="Arial" w:cs="Arial"/>
                <w:spacing w:val="12"/>
                <w:lang w:val="en-US"/>
              </w:rPr>
              <w:t xml:space="preserve"> </w:t>
            </w:r>
            <w:r w:rsidRPr="001C67BD">
              <w:rPr>
                <w:rFonts w:ascii="Arial" w:eastAsia="Arial" w:hAnsi="Arial" w:cs="Arial"/>
                <w:lang w:val="en-US"/>
              </w:rPr>
              <w:t>immunised</w:t>
            </w:r>
            <w:r w:rsidRPr="001C67BD">
              <w:rPr>
                <w:rFonts w:ascii="Arial" w:eastAsia="Arial" w:hAnsi="Arial" w:cs="Arial"/>
                <w:spacing w:val="20"/>
                <w:lang w:val="en-US"/>
              </w:rPr>
              <w:t xml:space="preserve"> </w:t>
            </w:r>
            <w:r w:rsidRPr="001C67BD">
              <w:rPr>
                <w:rFonts w:ascii="Arial" w:eastAsia="Arial" w:hAnsi="Arial" w:cs="Arial"/>
                <w:lang w:val="en-US"/>
              </w:rPr>
              <w:t>must</w:t>
            </w:r>
            <w:r w:rsidRPr="001C67BD">
              <w:rPr>
                <w:rFonts w:ascii="Arial" w:eastAsia="Arial" w:hAnsi="Arial" w:cs="Arial"/>
                <w:spacing w:val="15"/>
                <w:lang w:val="en-US"/>
              </w:rPr>
              <w:t xml:space="preserve"> </w:t>
            </w:r>
            <w:r w:rsidRPr="001C67BD">
              <w:rPr>
                <w:rFonts w:ascii="Arial" w:eastAsia="Arial" w:hAnsi="Arial" w:cs="Arial"/>
                <w:lang w:val="en-US"/>
              </w:rPr>
              <w:t>be</w:t>
            </w:r>
            <w:r w:rsidRPr="001C67BD">
              <w:rPr>
                <w:rFonts w:ascii="Arial" w:eastAsia="Arial" w:hAnsi="Arial" w:cs="Arial"/>
                <w:spacing w:val="5"/>
                <w:lang w:val="en-US"/>
              </w:rPr>
              <w:t xml:space="preserve"> </w:t>
            </w:r>
            <w:r w:rsidRPr="001C67BD">
              <w:rPr>
                <w:rFonts w:ascii="Arial" w:eastAsia="Arial" w:hAnsi="Arial" w:cs="Arial"/>
                <w:lang w:val="en-US"/>
              </w:rPr>
              <w:t xml:space="preserve">considered. </w:t>
            </w:r>
            <w:r w:rsidRPr="001C67BD">
              <w:rPr>
                <w:rFonts w:ascii="Arial" w:hAnsi="Arial" w:cs="Arial"/>
                <w:color w:val="000000"/>
                <w:lang w:val="en-US"/>
              </w:rPr>
              <w:t xml:space="preserve">The indications for risk groups are not exhaustive and the healthcare practitioner should consider the risk of </w:t>
            </w:r>
            <w:r w:rsidRPr="001C67BD">
              <w:rPr>
                <w:rFonts w:ascii="Arial" w:eastAsia="Calibri" w:hAnsi="Arial" w:cs="Arial"/>
                <w:lang w:val="en-US"/>
              </w:rPr>
              <w:t>COVID-19</w:t>
            </w:r>
            <w:r w:rsidRPr="001C67BD">
              <w:rPr>
                <w:rFonts w:ascii="Arial" w:hAnsi="Arial" w:cs="Arial"/>
                <w:color w:val="000000"/>
                <w:lang w:val="en-US"/>
              </w:rPr>
              <w:t xml:space="preserve"> exacerbating any underlying disease</w:t>
            </w:r>
            <w:r w:rsidRPr="001C67BD">
              <w:rPr>
                <w:rFonts w:ascii="Arial" w:hAnsi="Arial" w:cs="Arial"/>
                <w:lang w:val="en-US"/>
              </w:rPr>
              <w:t xml:space="preserve"> an individual may have, as well as the risk of serious illness from COVID-19 itself. Where appropriate, such individuals should be referred for assessment of clinical risk. Where risk is identified as equivalent to those currently eligible for immunisation, vaccination may be provided by an appropriate prescriber or on a patient</w:t>
            </w:r>
            <w:r>
              <w:rPr>
                <w:rFonts w:ascii="Arial" w:hAnsi="Arial" w:cs="Arial"/>
                <w:lang w:val="en-US"/>
              </w:rPr>
              <w:t>-</w:t>
            </w:r>
            <w:r w:rsidRPr="001C67BD">
              <w:rPr>
                <w:rFonts w:ascii="Arial" w:hAnsi="Arial" w:cs="Arial"/>
                <w:lang w:val="en-US"/>
              </w:rPr>
              <w:t>specific basis, under a PSD.</w:t>
            </w:r>
          </w:p>
          <w:p w14:paraId="57984DD2" w14:textId="512A761A" w:rsidR="00FB15EB" w:rsidRPr="001C67BD" w:rsidRDefault="00FB15EB" w:rsidP="00D67C10">
            <w:pPr>
              <w:autoSpaceDE w:val="0"/>
              <w:autoSpaceDN w:val="0"/>
              <w:adjustRightInd w:val="0"/>
              <w:spacing w:before="120" w:after="120" w:line="240" w:lineRule="auto"/>
              <w:rPr>
                <w:rFonts w:ascii="Arial" w:eastAsia="Times New Roman" w:hAnsi="Arial" w:cs="Arial"/>
                <w:lang w:eastAsia="en-GB"/>
              </w:rPr>
            </w:pPr>
            <w:r w:rsidRPr="001C67BD">
              <w:rPr>
                <w:rFonts w:ascii="Arial" w:eastAsia="Times New Roman" w:hAnsi="Arial" w:cs="Arial"/>
                <w:lang w:eastAsia="en-GB"/>
              </w:rPr>
              <w:t xml:space="preserve">For individuals who have had a </w:t>
            </w:r>
            <w:r w:rsidRPr="001C67BD">
              <w:rPr>
                <w:rFonts w:ascii="Arial" w:hAnsi="Arial" w:cs="Arial"/>
              </w:rPr>
              <w:t>previous systemic allergic reaction (including immediate</w:t>
            </w:r>
            <w:r>
              <w:rPr>
                <w:rFonts w:ascii="Arial" w:hAnsi="Arial" w:cs="Arial"/>
              </w:rPr>
              <w:t>-</w:t>
            </w:r>
            <w:r w:rsidRPr="001C67BD">
              <w:rPr>
                <w:rFonts w:ascii="Arial" w:hAnsi="Arial" w:cs="Arial"/>
              </w:rPr>
              <w:t xml:space="preserve">onset anaphylaxis) to </w:t>
            </w:r>
            <w:r w:rsidRPr="003D6133">
              <w:rPr>
                <w:rFonts w:ascii="Arial" w:hAnsi="Arial" w:cs="Arial"/>
                <w:color w:val="000000"/>
                <w:lang w:eastAsia="en-GB"/>
              </w:rPr>
              <w:t xml:space="preserve">a previous dose of </w:t>
            </w:r>
            <w:r w:rsidRPr="001C67BD">
              <w:rPr>
                <w:rFonts w:ascii="Arial" w:eastAsia="Times New Roman" w:hAnsi="Arial" w:cs="Arial"/>
                <w:lang w:eastAsia="en-GB"/>
              </w:rPr>
              <w:t>COVID-19 mRNA vaccine, or any component of the vaccine, advice should be sought from an allergy specialist</w:t>
            </w:r>
            <w:r>
              <w:rPr>
                <w:rFonts w:ascii="Arial" w:eastAsia="Times New Roman" w:hAnsi="Arial" w:cs="Arial"/>
                <w:lang w:eastAsia="en-GB"/>
              </w:rPr>
              <w:t xml:space="preserve">. </w:t>
            </w:r>
            <w:r w:rsidR="009A3058">
              <w:rPr>
                <w:rFonts w:ascii="Arial" w:eastAsia="Times New Roman" w:hAnsi="Arial" w:cs="Arial"/>
                <w:lang w:eastAsia="en-GB"/>
              </w:rPr>
              <w:t xml:space="preserve">Any subsequent dose </w:t>
            </w:r>
            <w:r w:rsidR="005C68DF">
              <w:rPr>
                <w:rFonts w:ascii="Arial" w:eastAsia="Times New Roman" w:hAnsi="Arial" w:cs="Arial"/>
                <w:lang w:eastAsia="en-GB"/>
              </w:rPr>
              <w:t xml:space="preserve">should be </w:t>
            </w:r>
            <w:r w:rsidRPr="001C67BD">
              <w:rPr>
                <w:rFonts w:ascii="Arial" w:eastAsia="Times New Roman" w:hAnsi="Arial" w:cs="Arial"/>
                <w:lang w:eastAsia="en-GB"/>
              </w:rPr>
              <w:t>provided by an appropriate prescriber</w:t>
            </w:r>
            <w:r w:rsidR="005C68DF">
              <w:rPr>
                <w:rFonts w:ascii="Arial" w:eastAsia="Times New Roman" w:hAnsi="Arial" w:cs="Arial"/>
                <w:lang w:eastAsia="en-GB"/>
              </w:rPr>
              <w:t xml:space="preserve">, </w:t>
            </w:r>
            <w:r w:rsidRPr="001C67BD">
              <w:rPr>
                <w:rFonts w:ascii="Arial" w:eastAsia="Times New Roman" w:hAnsi="Arial" w:cs="Arial"/>
                <w:lang w:eastAsia="en-GB"/>
              </w:rPr>
              <w:t>under a PSD.</w:t>
            </w:r>
          </w:p>
          <w:p w14:paraId="08EE6069" w14:textId="1592CE23" w:rsidR="00FB15EB" w:rsidRPr="00B704CB" w:rsidRDefault="00FB15EB" w:rsidP="00D67C10">
            <w:pPr>
              <w:widowControl w:val="0"/>
              <w:autoSpaceDE w:val="0"/>
              <w:autoSpaceDN w:val="0"/>
              <w:adjustRightInd w:val="0"/>
              <w:spacing w:after="120" w:line="240" w:lineRule="auto"/>
              <w:rPr>
                <w:rFonts w:ascii="Arial" w:eastAsia="Arial" w:hAnsi="Arial" w:cs="Arial"/>
                <w:lang w:val="en-US" w:eastAsia="en-GB"/>
              </w:rPr>
            </w:pPr>
            <w:r w:rsidRPr="003D6133">
              <w:rPr>
                <w:rFonts w:ascii="Arial" w:eastAsia="Arial" w:hAnsi="Arial" w:cs="Arial"/>
                <w:lang w:val="en-US" w:eastAsia="en-GB"/>
              </w:rPr>
              <w:t>Individuals who have experienced myocarditis or pericarditis following COVID-19 vaccination should be assessed by an appropriate clinician to determine whether it is likely to be vaccin</w:t>
            </w:r>
            <w:r w:rsidR="002360F0">
              <w:rPr>
                <w:rFonts w:ascii="Arial" w:eastAsia="Arial" w:hAnsi="Arial" w:cs="Arial"/>
                <w:lang w:val="en-US" w:eastAsia="en-GB"/>
              </w:rPr>
              <w:t>e-</w:t>
            </w:r>
            <w:r w:rsidRPr="003D6133">
              <w:rPr>
                <w:rFonts w:ascii="Arial" w:eastAsia="Arial" w:hAnsi="Arial" w:cs="Arial"/>
                <w:lang w:val="en-US" w:eastAsia="en-GB"/>
              </w:rPr>
              <w:t>r</w:t>
            </w:r>
            <w:r w:rsidRPr="00B704CB">
              <w:rPr>
                <w:rFonts w:ascii="Arial" w:eastAsia="Arial" w:hAnsi="Arial" w:cs="Arial"/>
                <w:lang w:val="en-US" w:eastAsia="en-GB"/>
              </w:rPr>
              <w:t xml:space="preserve">elated. As the mechanism of action and risk of recurrence of myocarditis and pericarditis are being investigated, the current advice is that an individual’s subsequent doses should be deferred </w:t>
            </w:r>
            <w:r w:rsidRPr="001C67BD">
              <w:rPr>
                <w:rFonts w:ascii="Arial" w:eastAsia="Arial" w:hAnsi="Arial" w:cs="Arial"/>
                <w:lang w:val="en-US"/>
              </w:rPr>
              <w:t>pending further investigation. Following investigation</w:t>
            </w:r>
            <w:r>
              <w:rPr>
                <w:rFonts w:ascii="Arial" w:eastAsia="Arial" w:hAnsi="Arial" w:cs="Arial"/>
                <w:lang w:val="en-US"/>
              </w:rPr>
              <w:t xml:space="preserve">, </w:t>
            </w:r>
            <w:r w:rsidRPr="001C67BD">
              <w:rPr>
                <w:rFonts w:ascii="Arial" w:eastAsia="Arial" w:hAnsi="Arial" w:cs="Arial"/>
                <w:lang w:val="en-US"/>
              </w:rPr>
              <w:t xml:space="preserve">any subsequent dose </w:t>
            </w:r>
            <w:r w:rsidRPr="001C67BD">
              <w:rPr>
                <w:rFonts w:ascii="Arial" w:eastAsia="Arial" w:hAnsi="Arial" w:cs="Arial"/>
                <w:lang w:eastAsia="en-GB"/>
              </w:rPr>
              <w:t>should</w:t>
            </w:r>
            <w:r w:rsidRPr="001C67BD">
              <w:rPr>
                <w:rFonts w:ascii="Arial" w:eastAsia="Arial" w:hAnsi="Arial" w:cs="Arial"/>
                <w:lang w:val="en-US"/>
              </w:rPr>
              <w:t xml:space="preserve"> be provided by an appropriate prescriber or on a patient</w:t>
            </w:r>
            <w:r>
              <w:rPr>
                <w:rFonts w:ascii="Arial" w:eastAsia="Arial" w:hAnsi="Arial" w:cs="Arial"/>
                <w:lang w:val="en-US"/>
              </w:rPr>
              <w:t>-</w:t>
            </w:r>
            <w:r w:rsidRPr="001C67BD">
              <w:rPr>
                <w:rFonts w:ascii="Arial" w:eastAsia="Arial" w:hAnsi="Arial" w:cs="Arial"/>
                <w:lang w:val="en-US"/>
              </w:rPr>
              <w:t>specific basis, under a PSD</w:t>
            </w:r>
            <w:r w:rsidR="00BA15BA">
              <w:rPr>
                <w:rFonts w:ascii="Arial" w:eastAsia="Arial" w:hAnsi="Arial" w:cs="Arial"/>
                <w:lang w:val="en-US" w:eastAsia="en-GB"/>
              </w:rPr>
              <w:t xml:space="preserve"> (see </w:t>
            </w:r>
            <w:hyperlink r:id="rId46" w:history="1">
              <w:r w:rsidR="00BA15BA" w:rsidRPr="00D05B8E">
                <w:rPr>
                  <w:rFonts w:ascii="Arial" w:eastAsia="Times New Roman" w:hAnsi="Arial" w:cs="Arial"/>
                  <w:color w:val="0000FF"/>
                  <w:u w:val="single"/>
                  <w:lang w:eastAsia="en-GB"/>
                </w:rPr>
                <w:t>Chapter 14a</w:t>
              </w:r>
            </w:hyperlink>
            <w:r w:rsidR="00BA15BA" w:rsidRPr="00652BBE">
              <w:rPr>
                <w:rFonts w:ascii="Arial" w:eastAsia="Times New Roman" w:hAnsi="Arial" w:cs="Arial"/>
                <w:color w:val="0000FF"/>
                <w:lang w:eastAsia="en-GB"/>
              </w:rPr>
              <w:t xml:space="preserve"> </w:t>
            </w:r>
            <w:r w:rsidR="00BA15BA">
              <w:rPr>
                <w:rFonts w:ascii="Arial" w:eastAsia="Arial" w:hAnsi="Arial" w:cs="Arial"/>
                <w:lang w:val="en-US" w:eastAsia="en-GB"/>
              </w:rPr>
              <w:t xml:space="preserve">for further details). </w:t>
            </w:r>
          </w:p>
          <w:p w14:paraId="0AC0BF55" w14:textId="2854DA42" w:rsidR="00FB15EB" w:rsidRPr="00D5240D" w:rsidRDefault="00BB26F4" w:rsidP="00D67C10">
            <w:pPr>
              <w:widowControl w:val="0"/>
              <w:autoSpaceDE w:val="0"/>
              <w:autoSpaceDN w:val="0"/>
              <w:adjustRightInd w:val="0"/>
              <w:spacing w:after="120" w:line="240" w:lineRule="auto"/>
              <w:rPr>
                <w:rFonts w:ascii="Arial" w:eastAsia="Arial" w:hAnsi="Arial" w:cs="Arial"/>
                <w:lang w:val="en-US" w:eastAsia="en-GB"/>
              </w:rPr>
            </w:pPr>
            <w:r>
              <w:rPr>
                <w:rFonts w:ascii="Arial" w:eastAsia="Arial" w:hAnsi="Arial" w:cs="Arial"/>
                <w:lang w:val="en-US" w:eastAsia="en-GB"/>
              </w:rPr>
              <w:t>I</w:t>
            </w:r>
            <w:r w:rsidR="00FB15EB">
              <w:rPr>
                <w:rFonts w:ascii="Arial" w:eastAsia="Arial" w:hAnsi="Arial" w:cs="Arial"/>
                <w:lang w:val="en-US" w:eastAsia="en-GB"/>
              </w:rPr>
              <w:t xml:space="preserve">ndividuals who have never received a dose of COVID-19 vaccine and do not meet </w:t>
            </w:r>
            <w:hyperlink w:anchor="CriteriaForInclusion" w:history="1">
              <w:r w:rsidR="00FB15EB" w:rsidRPr="00C13C72">
                <w:rPr>
                  <w:rStyle w:val="Hyperlink"/>
                  <w:rFonts w:ascii="Arial" w:eastAsia="Arial" w:hAnsi="Arial" w:cs="Arial"/>
                  <w:lang w:val="en-US" w:eastAsia="en-GB"/>
                </w:rPr>
                <w:t>inclusion criteria</w:t>
              </w:r>
            </w:hyperlink>
            <w:r w:rsidR="00FB15EB">
              <w:rPr>
                <w:rFonts w:ascii="Arial" w:eastAsia="Arial" w:hAnsi="Arial" w:cs="Arial"/>
                <w:lang w:val="en-US" w:eastAsia="en-GB"/>
              </w:rPr>
              <w:t xml:space="preserve">, or who were previously eligible for a booster </w:t>
            </w:r>
            <w:r w:rsidR="003E47A5">
              <w:rPr>
                <w:rFonts w:ascii="Arial" w:eastAsia="Arial" w:hAnsi="Arial" w:cs="Arial"/>
                <w:lang w:val="en-US" w:eastAsia="en-GB"/>
              </w:rPr>
              <w:t xml:space="preserve">dose </w:t>
            </w:r>
            <w:r w:rsidR="00FB15EB">
              <w:rPr>
                <w:rFonts w:ascii="Arial" w:eastAsia="Arial" w:hAnsi="Arial" w:cs="Arial"/>
                <w:lang w:val="en-US" w:eastAsia="en-GB"/>
              </w:rPr>
              <w:t>during previous campaigns but not the present one, should be reassured (or their parent or carer) that the evidence does not currently support a need to vaccinate them. I</w:t>
            </w:r>
            <w:r w:rsidR="00FB15EB" w:rsidRPr="00D5240D">
              <w:rPr>
                <w:rFonts w:ascii="Arial" w:eastAsia="Arial" w:hAnsi="Arial" w:cs="Arial"/>
                <w:lang w:val="en-US" w:eastAsia="en-GB"/>
              </w:rPr>
              <w:t xml:space="preserve">f </w:t>
            </w:r>
            <w:r w:rsidR="00FB15EB">
              <w:rPr>
                <w:rFonts w:ascii="Arial" w:eastAsia="Arial" w:hAnsi="Arial" w:cs="Arial"/>
                <w:lang w:val="en-US" w:eastAsia="en-GB"/>
              </w:rPr>
              <w:t>new evidence means that they</w:t>
            </w:r>
            <w:r w:rsidR="00FB15EB" w:rsidRPr="00D5240D">
              <w:rPr>
                <w:rFonts w:ascii="Arial" w:eastAsia="Arial" w:hAnsi="Arial" w:cs="Arial"/>
                <w:lang w:val="en-US" w:eastAsia="en-GB"/>
              </w:rPr>
              <w:t xml:space="preserve"> are considered to be at high risk </w:t>
            </w:r>
            <w:r w:rsidR="00073818">
              <w:rPr>
                <w:rFonts w:ascii="Arial" w:eastAsia="Arial" w:hAnsi="Arial" w:cs="Arial"/>
                <w:lang w:val="en-US" w:eastAsia="en-GB"/>
              </w:rPr>
              <w:t xml:space="preserve">of COVID-19 </w:t>
            </w:r>
            <w:r w:rsidR="00FB15EB">
              <w:rPr>
                <w:rFonts w:ascii="Arial" w:eastAsia="Arial" w:hAnsi="Arial" w:cs="Arial"/>
                <w:lang w:val="en-US" w:eastAsia="en-GB"/>
              </w:rPr>
              <w:t xml:space="preserve">during a future campaign, </w:t>
            </w:r>
            <w:r w:rsidR="00FB15EB" w:rsidRPr="00D5240D">
              <w:rPr>
                <w:rFonts w:ascii="Arial" w:eastAsia="Arial" w:hAnsi="Arial" w:cs="Arial"/>
                <w:lang w:val="en-US" w:eastAsia="en-GB"/>
              </w:rPr>
              <w:t xml:space="preserve">they will </w:t>
            </w:r>
            <w:r w:rsidR="00FB15EB">
              <w:rPr>
                <w:rFonts w:ascii="Arial" w:eastAsia="Arial" w:hAnsi="Arial" w:cs="Arial"/>
                <w:lang w:val="en-US" w:eastAsia="en-GB"/>
              </w:rPr>
              <w:t>then b</w:t>
            </w:r>
            <w:r w:rsidR="00FB15EB" w:rsidRPr="00D5240D">
              <w:rPr>
                <w:rFonts w:ascii="Arial" w:eastAsia="Arial" w:hAnsi="Arial" w:cs="Arial"/>
                <w:lang w:val="en-US" w:eastAsia="en-GB"/>
              </w:rPr>
              <w:t>e invited for vaccination</w:t>
            </w:r>
            <w:r w:rsidR="00FB15EB">
              <w:rPr>
                <w:rFonts w:ascii="Arial" w:eastAsia="Arial" w:hAnsi="Arial" w:cs="Arial"/>
                <w:lang w:val="en-US" w:eastAsia="en-GB"/>
              </w:rPr>
              <w:t xml:space="preserve">. </w:t>
            </w:r>
          </w:p>
          <w:p w14:paraId="24D44839" w14:textId="049B926D" w:rsidR="00FB15EB" w:rsidRPr="00FA1330" w:rsidRDefault="00FB15EB" w:rsidP="00D67C10">
            <w:pPr>
              <w:widowControl w:val="0"/>
              <w:autoSpaceDE w:val="0"/>
              <w:autoSpaceDN w:val="0"/>
              <w:adjustRightInd w:val="0"/>
              <w:spacing w:after="120" w:line="240" w:lineRule="auto"/>
              <w:rPr>
                <w:rFonts w:ascii="Arial" w:eastAsia="Arial" w:hAnsi="Arial" w:cs="Arial"/>
                <w:lang w:val="en-US" w:eastAsia="en-GB"/>
              </w:rPr>
            </w:pPr>
            <w:r w:rsidRPr="00B704CB">
              <w:rPr>
                <w:rFonts w:ascii="Arial" w:eastAsia="Arial" w:hAnsi="Arial" w:cs="Arial"/>
                <w:lang w:val="en-US" w:eastAsia="en-GB"/>
              </w:rPr>
              <w:t>Wh</w:t>
            </w:r>
            <w:r w:rsidRPr="00D5240D">
              <w:rPr>
                <w:rFonts w:ascii="Arial" w:eastAsia="Arial" w:hAnsi="Arial" w:cs="Arial"/>
                <w:lang w:val="en-US" w:eastAsia="en-GB"/>
              </w:rPr>
              <w:t>en</w:t>
            </w:r>
            <w:r w:rsidRPr="00B704CB">
              <w:rPr>
                <w:rFonts w:ascii="Arial" w:eastAsia="Arial" w:hAnsi="Arial" w:cs="Arial"/>
                <w:lang w:val="en-US" w:eastAsia="en-GB"/>
              </w:rPr>
              <w:t xml:space="preserve"> the seasonal vaccination campaign has ended, </w:t>
            </w:r>
            <w:r w:rsidRPr="00FA1330">
              <w:rPr>
                <w:rFonts w:ascii="Arial" w:eastAsia="Arial" w:hAnsi="Arial" w:cs="Arial"/>
                <w:lang w:val="en-US" w:eastAsia="en-GB"/>
              </w:rPr>
              <w:t>individuals</w:t>
            </w:r>
            <w:r w:rsidRPr="00D5240D">
              <w:rPr>
                <w:rFonts w:ascii="Arial" w:eastAsia="Arial" w:hAnsi="Arial" w:cs="Arial"/>
                <w:lang w:val="en-US" w:eastAsia="en-GB"/>
              </w:rPr>
              <w:t xml:space="preserve"> with severe immunosuppression (as defined in Boxes 1 and 2 of </w:t>
            </w:r>
            <w:hyperlink r:id="rId47" w:history="1">
              <w:r w:rsidRPr="00D05B8E">
                <w:rPr>
                  <w:rFonts w:ascii="Arial" w:eastAsia="Times New Roman" w:hAnsi="Arial" w:cs="Arial"/>
                  <w:color w:val="0000FF"/>
                  <w:u w:val="single"/>
                  <w:lang w:eastAsia="en-GB"/>
                </w:rPr>
                <w:t>Chapter 14a</w:t>
              </w:r>
            </w:hyperlink>
            <w:r w:rsidRPr="00B704CB">
              <w:rPr>
                <w:rFonts w:ascii="Arial" w:eastAsia="Arial" w:hAnsi="Arial" w:cs="Arial"/>
                <w:lang w:val="en-US" w:eastAsia="en-GB"/>
              </w:rPr>
              <w:t>)</w:t>
            </w:r>
            <w:r w:rsidRPr="00FA1330">
              <w:rPr>
                <w:rFonts w:ascii="Arial" w:eastAsia="Arial" w:hAnsi="Arial" w:cs="Arial"/>
                <w:lang w:val="en-US" w:eastAsia="en-GB"/>
              </w:rPr>
              <w:t xml:space="preserve"> can be considered </w:t>
            </w:r>
            <w:r w:rsidRPr="00D5240D">
              <w:rPr>
                <w:rFonts w:ascii="Arial" w:eastAsia="Arial" w:hAnsi="Arial" w:cs="Arial"/>
                <w:lang w:val="en-US" w:eastAsia="en-GB"/>
              </w:rPr>
              <w:t>for vaccination outside of campaign periods</w:t>
            </w:r>
            <w:r>
              <w:rPr>
                <w:rFonts w:ascii="Arial" w:eastAsia="Arial" w:hAnsi="Arial" w:cs="Arial"/>
                <w:lang w:val="en-US" w:eastAsia="en-GB"/>
              </w:rPr>
              <w:t xml:space="preserve">, </w:t>
            </w:r>
            <w:r w:rsidRPr="00C92643">
              <w:rPr>
                <w:rFonts w:ascii="Arial" w:eastAsia="Arial" w:hAnsi="Arial" w:cs="Arial"/>
                <w:lang w:val="en-US" w:eastAsia="en-GB"/>
              </w:rPr>
              <w:t xml:space="preserve">in accordance with the Green Book. A decision to proceed would be subject to individual clinical decision </w:t>
            </w:r>
            <w:r w:rsidRPr="00C92643">
              <w:rPr>
                <w:rFonts w:ascii="Arial" w:eastAsia="Arial" w:hAnsi="Arial" w:cs="Arial"/>
                <w:lang w:val="en-US" w:eastAsia="en-GB"/>
              </w:rPr>
              <w:lastRenderedPageBreak/>
              <w:t>and therefore a PSD should be used to administer the vaccine.</w:t>
            </w:r>
            <w:r w:rsidRPr="00B704CB">
              <w:rPr>
                <w:rFonts w:ascii="Arial" w:eastAsia="Arial" w:hAnsi="Arial" w:cs="Arial"/>
                <w:lang w:val="en-US" w:eastAsia="en-GB"/>
              </w:rPr>
              <w:t xml:space="preserve"> </w:t>
            </w:r>
          </w:p>
          <w:p w14:paraId="10C15F65" w14:textId="5A45E806" w:rsidR="00FB15EB" w:rsidRPr="00FA1330" w:rsidRDefault="00FB15EB" w:rsidP="00D67C10">
            <w:pPr>
              <w:widowControl w:val="0"/>
              <w:autoSpaceDE w:val="0"/>
              <w:autoSpaceDN w:val="0"/>
              <w:adjustRightInd w:val="0"/>
              <w:spacing w:after="120" w:line="240" w:lineRule="auto"/>
              <w:rPr>
                <w:rFonts w:ascii="Arial" w:eastAsia="Arial" w:hAnsi="Arial" w:cs="Arial"/>
                <w:lang w:eastAsia="en-GB"/>
              </w:rPr>
            </w:pPr>
            <w:r w:rsidRPr="00FA1330">
              <w:rPr>
                <w:rFonts w:ascii="Arial" w:eastAsia="Arial" w:hAnsi="Arial" w:cs="Arial"/>
                <w:lang w:val="en-US" w:eastAsia="en-GB"/>
              </w:rPr>
              <w:t>If COVID-19 vaccine has been given in the preceding 3 months, advise the individual to return when th</w:t>
            </w:r>
            <w:r w:rsidRPr="00D5240D">
              <w:rPr>
                <w:rFonts w:ascii="Arial" w:eastAsia="Arial" w:hAnsi="Arial" w:cs="Arial"/>
                <w:lang w:val="en-US" w:eastAsia="en-GB"/>
              </w:rPr>
              <w:t>ey are next invited forward for vaccination, which may</w:t>
            </w:r>
            <w:r w:rsidRPr="00D05B8E">
              <w:rPr>
                <w:rFonts w:ascii="Arial" w:eastAsia="Arial" w:hAnsi="Arial" w:cs="Arial"/>
                <w:lang w:val="en-US" w:eastAsia="en-GB"/>
              </w:rPr>
              <w:t xml:space="preserve"> </w:t>
            </w:r>
            <w:r w:rsidRPr="00B704CB">
              <w:rPr>
                <w:rFonts w:ascii="Arial" w:eastAsia="Arial" w:hAnsi="Arial" w:cs="Arial"/>
                <w:lang w:val="en-US" w:eastAsia="en-GB"/>
              </w:rPr>
              <w:t>coincide</w:t>
            </w:r>
            <w:r w:rsidRPr="00FA1330">
              <w:rPr>
                <w:rFonts w:ascii="Arial" w:eastAsia="Arial" w:hAnsi="Arial" w:cs="Arial"/>
                <w:lang w:val="en-US" w:eastAsia="en-GB"/>
              </w:rPr>
              <w:t xml:space="preserve"> with the next seasonal </w:t>
            </w:r>
            <w:r w:rsidR="00FE212D">
              <w:rPr>
                <w:rFonts w:ascii="Arial" w:eastAsia="Arial" w:hAnsi="Arial" w:cs="Arial"/>
                <w:lang w:val="en-US" w:eastAsia="en-GB"/>
              </w:rPr>
              <w:t>COVID-19</w:t>
            </w:r>
            <w:r w:rsidRPr="00FA1330">
              <w:rPr>
                <w:rFonts w:ascii="Arial" w:eastAsia="Arial" w:hAnsi="Arial" w:cs="Arial"/>
                <w:lang w:val="en-US" w:eastAsia="en-GB"/>
              </w:rPr>
              <w:t xml:space="preserve"> campaign. </w:t>
            </w:r>
          </w:p>
          <w:p w14:paraId="3BF55DEF" w14:textId="77777777" w:rsidR="00FB15EB" w:rsidRPr="001C67BD" w:rsidRDefault="00FB15EB" w:rsidP="00D67C10">
            <w:pPr>
              <w:widowControl w:val="0"/>
              <w:spacing w:before="120" w:after="120" w:line="240" w:lineRule="auto"/>
              <w:rPr>
                <w:rFonts w:ascii="Arial" w:eastAsia="Arial" w:hAnsi="Arial" w:cs="Arial"/>
                <w:lang w:val="en-US"/>
              </w:rPr>
            </w:pPr>
            <w:r w:rsidRPr="001C67BD">
              <w:rPr>
                <w:rFonts w:ascii="Arial" w:eastAsia="Arial" w:hAnsi="Arial" w:cs="Arial"/>
                <w:lang w:val="en-US"/>
              </w:rPr>
              <w:t>In case of postponement due to acute illness, advise when the individual can be vaccinated and if possible, ensure another appointment is arranged.</w:t>
            </w:r>
          </w:p>
          <w:p w14:paraId="4F215FBB" w14:textId="77777777" w:rsidR="00FB15EB" w:rsidRPr="001C67BD" w:rsidRDefault="00FB15EB" w:rsidP="00D67C10">
            <w:pPr>
              <w:widowControl w:val="0"/>
              <w:spacing w:before="120" w:after="120" w:line="240" w:lineRule="auto"/>
              <w:rPr>
                <w:rFonts w:ascii="Arial" w:eastAsia="Arial" w:hAnsi="Arial" w:cs="Arial"/>
                <w:lang w:val="en-US"/>
              </w:rPr>
            </w:pPr>
            <w:r w:rsidRPr="001C67BD">
              <w:rPr>
                <w:rFonts w:ascii="Arial" w:eastAsia="Arial" w:hAnsi="Arial" w:cs="Arial"/>
                <w:lang w:val="en-US"/>
              </w:rPr>
              <w:t>Document the reason for exclusion and any action taken.</w:t>
            </w:r>
          </w:p>
        </w:tc>
      </w:tr>
      <w:tr w:rsidR="00D67C10" w:rsidRPr="00D67C10" w14:paraId="7D8C4839" w14:textId="77777777" w:rsidTr="00D5240D">
        <w:tc>
          <w:tcPr>
            <w:tcW w:w="2552" w:type="dxa"/>
          </w:tcPr>
          <w:p w14:paraId="3228D86F" w14:textId="19BD0738" w:rsidR="00D67C10" w:rsidRPr="00D67C10" w:rsidRDefault="00D67C10" w:rsidP="00185AAD">
            <w:pPr>
              <w:tabs>
                <w:tab w:val="left" w:pos="720"/>
                <w:tab w:val="center" w:pos="4153"/>
                <w:tab w:val="right" w:pos="8306"/>
              </w:tabs>
              <w:overflowPunct w:val="0"/>
              <w:autoSpaceDE w:val="0"/>
              <w:autoSpaceDN w:val="0"/>
              <w:adjustRightInd w:val="0"/>
              <w:spacing w:after="120" w:line="240" w:lineRule="auto"/>
              <w:textAlignment w:val="baseline"/>
              <w:rPr>
                <w:rFonts w:ascii="Arial" w:eastAsia="Times New Roman" w:hAnsi="Arial" w:cs="Arial"/>
                <w:b/>
                <w:lang w:eastAsia="en-GB"/>
              </w:rPr>
            </w:pPr>
            <w:r w:rsidRPr="00D67C10">
              <w:rPr>
                <w:rFonts w:ascii="Arial" w:eastAsia="Times New Roman" w:hAnsi="Arial" w:cs="Arial"/>
                <w:b/>
                <w:lang w:eastAsia="en-GB"/>
              </w:rPr>
              <w:lastRenderedPageBreak/>
              <w:t xml:space="preserve">Action to be taken if the </w:t>
            </w:r>
            <w:r w:rsidR="0009572B">
              <w:rPr>
                <w:rFonts w:ascii="Arial" w:eastAsia="Times New Roman" w:hAnsi="Arial" w:cs="Arial"/>
                <w:b/>
                <w:lang w:eastAsia="en-GB"/>
              </w:rPr>
              <w:t>individual</w:t>
            </w:r>
            <w:r w:rsidRPr="00D67C10">
              <w:rPr>
                <w:rFonts w:ascii="Arial" w:eastAsia="Times New Roman" w:hAnsi="Arial" w:cs="Arial"/>
                <w:b/>
                <w:lang w:eastAsia="en-GB"/>
              </w:rPr>
              <w:t xml:space="preserve"> or carer declines treatment</w:t>
            </w:r>
          </w:p>
          <w:p w14:paraId="6403F7FC" w14:textId="77777777" w:rsidR="00D67C10" w:rsidRPr="00D67C10" w:rsidRDefault="00D67C10" w:rsidP="00D67C10">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74D5A56" w14:textId="77777777" w:rsidR="00D67C10" w:rsidRP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D8F5C46" w14:textId="77777777" w:rsidR="00D67C10" w:rsidRPr="00D67C10" w:rsidRDefault="00D67C10" w:rsidP="00D67C10">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Times New Roman"/>
                <w:b/>
                <w:szCs w:val="20"/>
                <w:lang w:eastAsia="en-GB"/>
              </w:rPr>
            </w:pPr>
          </w:p>
        </w:tc>
        <w:tc>
          <w:tcPr>
            <w:tcW w:w="8363" w:type="dxa"/>
          </w:tcPr>
          <w:p w14:paraId="3FD3CAC3" w14:textId="0174A682" w:rsidR="00D67C10" w:rsidRPr="00D67C10" w:rsidRDefault="00D67C10" w:rsidP="00185AAD">
            <w:pPr>
              <w:overflowPunct w:val="0"/>
              <w:autoSpaceDE w:val="0"/>
              <w:autoSpaceDN w:val="0"/>
              <w:adjustRightInd w:val="0"/>
              <w:spacing w:after="120" w:line="240" w:lineRule="auto"/>
              <w:textAlignment w:val="baseline"/>
              <w:rPr>
                <w:rFonts w:ascii="Arial" w:eastAsia="Times New Roman" w:hAnsi="Arial" w:cs="Times New Roman"/>
                <w:szCs w:val="20"/>
                <w:lang w:val="en-US" w:eastAsia="en-GB"/>
              </w:rPr>
            </w:pPr>
            <w:r w:rsidRPr="00D67C10">
              <w:rPr>
                <w:rFonts w:ascii="Arial" w:eastAsia="Times New Roman" w:hAnsi="Arial" w:cs="Times New Roman"/>
                <w:szCs w:val="20"/>
                <w:lang w:val="en-US" w:eastAsia="en-GB"/>
              </w:rPr>
              <w:t>Informed consent, from the individual or a person legally able to act on the person’s behalf, must be obtained for each administration and recorded appropriately.</w:t>
            </w:r>
            <w:r w:rsidRPr="00D67C10">
              <w:rPr>
                <w:rFonts w:ascii="Arial" w:eastAsia="Times New Roman" w:hAnsi="Arial" w:cs="Arial"/>
                <w:lang w:val="en-US" w:eastAsia="en-GB"/>
              </w:rPr>
              <w:t xml:space="preserve"> </w:t>
            </w:r>
            <w:r w:rsidRPr="00D67C10">
              <w:rPr>
                <w:rFonts w:ascii="Arial" w:eastAsia="Arial" w:hAnsi="Arial" w:cs="Arial"/>
                <w:lang w:eastAsia="en-GB"/>
              </w:rPr>
              <w:t>F</w:t>
            </w:r>
            <w:r w:rsidRPr="00D67C10">
              <w:rPr>
                <w:rFonts w:ascii="Arial" w:eastAsia="Times New Roman" w:hAnsi="Arial" w:cs="Arial"/>
                <w:lang w:eastAsia="en-GB"/>
              </w:rPr>
              <w:t>or further information on consent</w:t>
            </w:r>
            <w:r w:rsidR="00CD4C5D">
              <w:rPr>
                <w:rFonts w:ascii="Arial" w:eastAsia="Times New Roman" w:hAnsi="Arial" w:cs="Arial"/>
                <w:lang w:eastAsia="en-GB"/>
              </w:rPr>
              <w:t xml:space="preserve">, </w:t>
            </w:r>
            <w:r w:rsidRPr="00D67C10">
              <w:rPr>
                <w:rFonts w:ascii="Arial" w:eastAsia="Times New Roman" w:hAnsi="Arial" w:cs="Arial"/>
                <w:lang w:eastAsia="en-GB"/>
              </w:rPr>
              <w:t>see</w:t>
            </w:r>
            <w:r w:rsidRPr="00D67C10">
              <w:rPr>
                <w:rFonts w:ascii="Arial" w:hAnsi="Arial" w:cs="Arial"/>
                <w:lang w:eastAsia="en-GB"/>
              </w:rPr>
              <w:t xml:space="preserve"> </w:t>
            </w:r>
            <w:hyperlink r:id="rId48" w:history="1">
              <w:r w:rsidRPr="00D67C10">
                <w:rPr>
                  <w:rFonts w:ascii="Arial" w:hAnsi="Arial" w:cs="Arial"/>
                  <w:color w:val="0000FF"/>
                  <w:u w:val="single"/>
                  <w:lang w:eastAsia="en-GB"/>
                </w:rPr>
                <w:t>Chapter 2</w:t>
              </w:r>
            </w:hyperlink>
            <w:r w:rsidRPr="00D67C10">
              <w:rPr>
                <w:rFonts w:ascii="Arial" w:hAnsi="Arial" w:cs="Arial"/>
                <w:lang w:eastAsia="en-GB"/>
              </w:rPr>
              <w:t xml:space="preserve"> of </w:t>
            </w:r>
            <w:r w:rsidR="00CD4C5D">
              <w:rPr>
                <w:rFonts w:ascii="Arial" w:hAnsi="Arial" w:cs="Arial"/>
                <w:lang w:eastAsia="en-GB"/>
              </w:rPr>
              <w:t>t</w:t>
            </w:r>
            <w:r w:rsidRPr="00D67C10">
              <w:rPr>
                <w:rFonts w:ascii="Arial" w:hAnsi="Arial" w:cs="Arial"/>
                <w:lang w:eastAsia="en-GB"/>
              </w:rPr>
              <w:t>he Green Book</w:t>
            </w:r>
            <w:r w:rsidR="00CD4C5D">
              <w:rPr>
                <w:rFonts w:ascii="Arial" w:hAnsi="Arial" w:cs="Times New Roman"/>
                <w:szCs w:val="20"/>
                <w:lang w:eastAsia="en-GB"/>
              </w:rPr>
              <w:t xml:space="preserve">. </w:t>
            </w:r>
          </w:p>
          <w:p w14:paraId="3B1672CE" w14:textId="56EB386E"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Arial"/>
                <w:lang w:val="en-US" w:eastAsia="en-GB"/>
              </w:rPr>
            </w:pPr>
            <w:r w:rsidRPr="00D67C10">
              <w:rPr>
                <w:rFonts w:ascii="Arial" w:eastAsia="Times New Roman" w:hAnsi="Arial" w:cs="Arial"/>
                <w:lang w:val="en-US" w:eastAsia="en-GB"/>
              </w:rPr>
              <w:t>Advise the individual</w:t>
            </w:r>
            <w:r w:rsidR="00C8593D">
              <w:rPr>
                <w:rFonts w:ascii="Arial" w:eastAsia="Times New Roman" w:hAnsi="Arial" w:cs="Arial"/>
                <w:lang w:val="en-US" w:eastAsia="en-GB"/>
              </w:rPr>
              <w:t xml:space="preserve">, </w:t>
            </w:r>
            <w:r w:rsidRPr="00D67C10">
              <w:rPr>
                <w:rFonts w:ascii="Arial" w:eastAsia="Times New Roman" w:hAnsi="Arial" w:cs="Arial"/>
                <w:lang w:val="en-US" w:eastAsia="en-GB"/>
              </w:rPr>
              <w:t>parent</w:t>
            </w:r>
            <w:r w:rsidR="00C8593D">
              <w:rPr>
                <w:rFonts w:ascii="Arial" w:eastAsia="Times New Roman" w:hAnsi="Arial" w:cs="Arial"/>
                <w:lang w:val="en-US" w:eastAsia="en-GB"/>
              </w:rPr>
              <w:t xml:space="preserve"> or </w:t>
            </w:r>
            <w:r w:rsidRPr="00D67C10">
              <w:rPr>
                <w:rFonts w:ascii="Arial" w:eastAsia="Times New Roman" w:hAnsi="Arial" w:cs="Arial"/>
                <w:lang w:val="en-US" w:eastAsia="en-GB"/>
              </w:rPr>
              <w:t>carer about the protective effects of the vaccine, the risks of infection and potential complications if not immunised.</w:t>
            </w:r>
          </w:p>
          <w:p w14:paraId="22763A71" w14:textId="77777777" w:rsidR="00D67C10" w:rsidRDefault="00D67C10" w:rsidP="00D67C10">
            <w:pPr>
              <w:overflowPunct w:val="0"/>
              <w:autoSpaceDE w:val="0"/>
              <w:autoSpaceDN w:val="0"/>
              <w:adjustRightInd w:val="0"/>
              <w:spacing w:after="120" w:line="240" w:lineRule="auto"/>
              <w:textAlignment w:val="baseline"/>
              <w:rPr>
                <w:rFonts w:ascii="Arial" w:eastAsia="Times New Roman" w:hAnsi="Arial" w:cs="Arial"/>
                <w:lang w:eastAsia="en-GB"/>
              </w:rPr>
            </w:pPr>
            <w:r w:rsidRPr="00D67C10">
              <w:rPr>
                <w:rFonts w:ascii="Arial" w:eastAsia="Times New Roman" w:hAnsi="Arial" w:cs="Arial"/>
                <w:lang w:eastAsia="en-GB"/>
              </w:rPr>
              <w:t xml:space="preserve">Document advice given and the decision reached. </w:t>
            </w:r>
          </w:p>
          <w:p w14:paraId="673F2C1D" w14:textId="041B76AD" w:rsidR="00FB76A7" w:rsidRPr="00D67C10" w:rsidRDefault="00FB76A7" w:rsidP="00D67C10">
            <w:pPr>
              <w:overflowPunct w:val="0"/>
              <w:autoSpaceDE w:val="0"/>
              <w:autoSpaceDN w:val="0"/>
              <w:adjustRightInd w:val="0"/>
              <w:spacing w:after="120" w:line="240" w:lineRule="auto"/>
              <w:textAlignment w:val="baseline"/>
              <w:rPr>
                <w:rFonts w:ascii="Arial" w:eastAsia="Times New Roman" w:hAnsi="Arial" w:cs="Arial"/>
                <w:lang w:eastAsia="en-GB"/>
              </w:rPr>
            </w:pPr>
            <w:r>
              <w:rPr>
                <w:rFonts w:ascii="Arial" w:eastAsia="Times New Roman" w:hAnsi="Arial" w:cs="Arial"/>
                <w:lang w:eastAsia="en-GB"/>
              </w:rPr>
              <w:t xml:space="preserve">Inform or refer to the GP or a prescriber as appropriate. </w:t>
            </w:r>
          </w:p>
        </w:tc>
      </w:tr>
      <w:tr w:rsidR="00D67C10" w:rsidRPr="00D67C10" w14:paraId="7920194C" w14:textId="77777777" w:rsidTr="00D5240D">
        <w:tc>
          <w:tcPr>
            <w:tcW w:w="2552" w:type="dxa"/>
          </w:tcPr>
          <w:p w14:paraId="09BB9DEF" w14:textId="77777777" w:rsidR="00D67C10" w:rsidRPr="00D67C10" w:rsidRDefault="00D67C10" w:rsidP="004241CD">
            <w:pPr>
              <w:overflowPunct w:val="0"/>
              <w:autoSpaceDE w:val="0"/>
              <w:autoSpaceDN w:val="0"/>
              <w:adjustRightInd w:val="0"/>
              <w:spacing w:after="120" w:line="240" w:lineRule="auto"/>
              <w:textAlignment w:val="baseline"/>
              <w:rPr>
                <w:rFonts w:ascii="Arial" w:eastAsia="Times New Roman" w:hAnsi="Arial" w:cs="Arial"/>
                <w:b/>
                <w:lang w:eastAsia="en-GB"/>
              </w:rPr>
            </w:pPr>
            <w:r w:rsidRPr="00D67C10">
              <w:rPr>
                <w:rFonts w:ascii="Arial" w:eastAsia="Times New Roman" w:hAnsi="Arial" w:cs="Arial"/>
                <w:b/>
                <w:lang w:eastAsia="en-GB"/>
              </w:rPr>
              <w:t>Arrangements for referral</w:t>
            </w:r>
          </w:p>
        </w:tc>
        <w:tc>
          <w:tcPr>
            <w:tcW w:w="8363" w:type="dxa"/>
          </w:tcPr>
          <w:p w14:paraId="7DA68A99" w14:textId="77777777"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D67C10">
              <w:rPr>
                <w:rFonts w:ascii="Arial" w:eastAsia="Times New Roman" w:hAnsi="Arial" w:cs="Arial"/>
                <w:lang w:eastAsia="en-GB"/>
              </w:rPr>
              <w:t>As per local policy.</w:t>
            </w:r>
          </w:p>
        </w:tc>
      </w:tr>
    </w:tbl>
    <w:p w14:paraId="5F77736A" w14:textId="63EB3023" w:rsidR="00D67C10" w:rsidRPr="00F30006" w:rsidRDefault="00D67C10" w:rsidP="00617818">
      <w:pPr>
        <w:pStyle w:val="ListParagraph"/>
        <w:numPr>
          <w:ilvl w:val="0"/>
          <w:numId w:val="78"/>
        </w:numPr>
        <w:rPr>
          <w:rFonts w:cs="Arial"/>
          <w:b/>
          <w:szCs w:val="24"/>
        </w:rPr>
      </w:pPr>
      <w:r w:rsidRPr="00F30006">
        <w:rPr>
          <w:rFonts w:cs="Arial"/>
          <w:b/>
          <w:szCs w:val="24"/>
        </w:rPr>
        <w:br w:type="page"/>
      </w:r>
      <w:r w:rsidRPr="00F30006">
        <w:rPr>
          <w:rFonts w:cs="Arial"/>
          <w:b/>
          <w:szCs w:val="24"/>
        </w:rPr>
        <w:lastRenderedPageBreak/>
        <w:t>Description of treatment</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2241"/>
        <w:gridCol w:w="8810"/>
      </w:tblGrid>
      <w:tr w:rsidR="002C5EA2" w:rsidRPr="00D67C10" w14:paraId="1C39AEEF" w14:textId="77777777" w:rsidTr="002C6D82">
        <w:trPr>
          <w:gridBefore w:val="1"/>
          <w:wBefore w:w="6" w:type="dxa"/>
          <w:trHeight w:val="2553"/>
        </w:trPr>
        <w:tc>
          <w:tcPr>
            <w:tcW w:w="2241" w:type="dxa"/>
          </w:tcPr>
          <w:p w14:paraId="2F39F7FA" w14:textId="63CCD3DE" w:rsidR="002C5EA2" w:rsidRPr="00D67C10" w:rsidRDefault="002C5EA2"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67C10">
              <w:rPr>
                <w:rFonts w:ascii="Arial" w:eastAsia="Times New Roman" w:hAnsi="Arial" w:cs="Arial"/>
                <w:b/>
                <w:lang w:eastAsia="en-GB"/>
              </w:rPr>
              <w:t>Name, strength and formulation of drug</w:t>
            </w:r>
          </w:p>
        </w:tc>
        <w:tc>
          <w:tcPr>
            <w:tcW w:w="8810" w:type="dxa"/>
          </w:tcPr>
          <w:p w14:paraId="36CCA6D9" w14:textId="77777777" w:rsidR="002C5EA2" w:rsidRPr="00D5240D" w:rsidRDefault="002C5EA2" w:rsidP="00D67C10">
            <w:pPr>
              <w:shd w:val="clear" w:color="auto" w:fill="FFFFFF"/>
              <w:spacing w:before="120" w:after="0" w:line="240" w:lineRule="auto"/>
              <w:rPr>
                <w:rFonts w:ascii="Arial" w:eastAsia="Times New Roman" w:hAnsi="Arial" w:cs="Times New Roman"/>
                <w:b/>
                <w:bCs/>
                <w:lang w:eastAsia="en-GB"/>
              </w:rPr>
            </w:pPr>
            <w:r w:rsidRPr="00D5240D">
              <w:rPr>
                <w:rFonts w:ascii="Arial" w:eastAsia="Times New Roman" w:hAnsi="Arial" w:cs="Times New Roman"/>
                <w:b/>
                <w:bCs/>
                <w:lang w:eastAsia="en-GB"/>
              </w:rPr>
              <w:t>Comirnaty</w:t>
            </w:r>
            <w:r w:rsidRPr="00D5240D">
              <w:rPr>
                <w:rFonts w:ascii="Arial" w:eastAsia="Times New Roman" w:hAnsi="Arial" w:cs="Times New Roman"/>
                <w:b/>
                <w:bCs/>
                <w:vertAlign w:val="superscript"/>
                <w:lang w:eastAsia="en-GB"/>
              </w:rPr>
              <w:t>®</w:t>
            </w:r>
            <w:r w:rsidRPr="00D5240D">
              <w:rPr>
                <w:rFonts w:ascii="Arial" w:eastAsia="Times New Roman" w:hAnsi="Arial" w:cs="Times New Roman"/>
                <w:b/>
                <w:bCs/>
                <w:lang w:eastAsia="en-GB"/>
              </w:rPr>
              <w:t xml:space="preserve"> </w:t>
            </w:r>
            <w:r>
              <w:rPr>
                <w:rFonts w:ascii="Arial" w:eastAsia="Times New Roman" w:hAnsi="Arial" w:cs="Times New Roman"/>
                <w:b/>
                <w:bCs/>
                <w:lang w:eastAsia="en-GB"/>
              </w:rPr>
              <w:t xml:space="preserve">Omicron XBB.1.5 (30 micrograms/dose) </w:t>
            </w:r>
            <w:r w:rsidRPr="00D5240D">
              <w:rPr>
                <w:rFonts w:ascii="Arial" w:eastAsia="Times New Roman" w:hAnsi="Arial" w:cs="Times New Roman"/>
                <w:b/>
                <w:bCs/>
                <w:lang w:eastAsia="en-GB"/>
              </w:rPr>
              <w:t>dispersion for injection COVID-19 mRNA vaccine (nucleoside modified)</w:t>
            </w:r>
          </w:p>
          <w:p w14:paraId="6429A39A" w14:textId="77777777" w:rsidR="002C5EA2" w:rsidRPr="0001539A" w:rsidRDefault="002C5EA2" w:rsidP="00D67C10">
            <w:pPr>
              <w:shd w:val="clear" w:color="auto" w:fill="FFFFFF"/>
              <w:spacing w:before="120" w:after="120" w:line="240" w:lineRule="auto"/>
              <w:rPr>
                <w:rFonts w:ascii="Arial" w:eastAsia="Times New Roman" w:hAnsi="Arial" w:cs="Times New Roman"/>
                <w:lang w:eastAsia="en-GB"/>
              </w:rPr>
            </w:pPr>
            <w:r w:rsidRPr="0001539A">
              <w:rPr>
                <w:rFonts w:ascii="Arial" w:eastAsia="Times New Roman" w:hAnsi="Arial" w:cs="Times New Roman"/>
                <w:lang w:eastAsia="en-GB"/>
              </w:rPr>
              <w:t xml:space="preserve">This is a multidose vial </w:t>
            </w:r>
            <w:r w:rsidRPr="00185AAD">
              <w:rPr>
                <w:rFonts w:ascii="Arial" w:eastAsia="Times New Roman" w:hAnsi="Arial" w:cs="Times New Roman"/>
                <w:lang w:eastAsia="en-GB"/>
              </w:rPr>
              <w:t xml:space="preserve">which </w:t>
            </w:r>
            <w:r w:rsidRPr="00185AAD">
              <w:rPr>
                <w:rFonts w:ascii="Arial" w:eastAsia="Times New Roman" w:hAnsi="Arial" w:cs="Times New Roman"/>
                <w:b/>
                <w:bCs/>
                <w:lang w:eastAsia="en-GB"/>
              </w:rPr>
              <w:t>must not be diluted</w:t>
            </w:r>
            <w:r w:rsidRPr="00185AAD">
              <w:rPr>
                <w:rFonts w:ascii="Arial" w:eastAsia="Times New Roman" w:hAnsi="Arial" w:cs="Times New Roman"/>
                <w:lang w:eastAsia="en-GB"/>
              </w:rPr>
              <w:t xml:space="preserve">. </w:t>
            </w:r>
          </w:p>
          <w:p w14:paraId="2C7643CE" w14:textId="77777777" w:rsidR="002C5EA2" w:rsidRPr="0001539A" w:rsidRDefault="002C5EA2" w:rsidP="00D67C10">
            <w:pPr>
              <w:shd w:val="clear" w:color="auto" w:fill="FFFFFF"/>
              <w:spacing w:before="120" w:after="120" w:line="240" w:lineRule="auto"/>
              <w:rPr>
                <w:rFonts w:ascii="Arial" w:eastAsia="Times New Roman" w:hAnsi="Arial" w:cs="Times New Roman"/>
                <w:lang w:eastAsia="en-GB"/>
              </w:rPr>
            </w:pPr>
            <w:r w:rsidRPr="0001539A">
              <w:rPr>
                <w:rFonts w:ascii="Arial" w:eastAsia="Times New Roman" w:hAnsi="Arial" w:cs="Times New Roman"/>
                <w:lang w:eastAsia="en-GB"/>
              </w:rPr>
              <w:t>One vial (</w:t>
            </w:r>
            <w:r w:rsidRPr="00185AAD">
              <w:rPr>
                <w:rFonts w:ascii="Arial" w:eastAsia="Times New Roman" w:hAnsi="Arial" w:cs="Times New Roman"/>
                <w:lang w:eastAsia="en-GB"/>
              </w:rPr>
              <w:t>2.25ml</w:t>
            </w:r>
            <w:r w:rsidRPr="0001539A">
              <w:rPr>
                <w:rFonts w:ascii="Arial" w:eastAsia="Times New Roman" w:hAnsi="Arial" w:cs="Times New Roman"/>
                <w:lang w:eastAsia="en-GB"/>
              </w:rPr>
              <w:t xml:space="preserve">) contains </w:t>
            </w:r>
            <w:r w:rsidRPr="00185AAD">
              <w:rPr>
                <w:rFonts w:ascii="Arial" w:eastAsia="Times New Roman" w:hAnsi="Arial" w:cs="Times New Roman"/>
                <w:lang w:eastAsia="en-GB"/>
              </w:rPr>
              <w:t>6</w:t>
            </w:r>
            <w:r w:rsidRPr="0001539A">
              <w:rPr>
                <w:rFonts w:ascii="Arial" w:eastAsia="Times New Roman" w:hAnsi="Arial" w:cs="Times New Roman"/>
                <w:lang w:eastAsia="en-GB"/>
              </w:rPr>
              <w:t xml:space="preserve"> doses of 0.</w:t>
            </w:r>
            <w:r w:rsidRPr="00185AAD">
              <w:rPr>
                <w:rFonts w:ascii="Arial" w:eastAsia="Times New Roman" w:hAnsi="Arial" w:cs="Times New Roman"/>
                <w:lang w:eastAsia="en-GB"/>
              </w:rPr>
              <w:t>3</w:t>
            </w:r>
            <w:r w:rsidRPr="0001539A">
              <w:rPr>
                <w:rFonts w:ascii="Arial" w:eastAsia="Times New Roman" w:hAnsi="Arial" w:cs="Times New Roman"/>
                <w:lang w:eastAsia="en-GB"/>
              </w:rPr>
              <w:t>ml</w:t>
            </w:r>
            <w:r w:rsidRPr="00185AAD">
              <w:rPr>
                <w:rFonts w:ascii="Arial" w:eastAsia="Times New Roman" w:hAnsi="Arial" w:cs="Times New Roman"/>
                <w:lang w:eastAsia="en-GB"/>
              </w:rPr>
              <w:t xml:space="preserve">. </w:t>
            </w:r>
          </w:p>
          <w:p w14:paraId="50140F26" w14:textId="77777777" w:rsidR="002C5EA2" w:rsidRPr="0001539A" w:rsidRDefault="002C5EA2" w:rsidP="00D67C10">
            <w:pPr>
              <w:shd w:val="clear" w:color="auto" w:fill="FFFFFF"/>
              <w:spacing w:before="120" w:after="120" w:line="240" w:lineRule="auto"/>
              <w:rPr>
                <w:rFonts w:ascii="Arial" w:eastAsia="Times New Roman" w:hAnsi="Arial" w:cs="Times New Roman"/>
                <w:szCs w:val="20"/>
                <w:lang w:eastAsia="en-GB"/>
              </w:rPr>
            </w:pPr>
            <w:r w:rsidRPr="0001539A">
              <w:rPr>
                <w:rFonts w:ascii="Arial" w:eastAsia="Times New Roman" w:hAnsi="Arial" w:cs="Times New Roman"/>
                <w:lang w:eastAsia="en-GB"/>
              </w:rPr>
              <w:t>One dose (0.</w:t>
            </w:r>
            <w:r w:rsidRPr="00185AAD">
              <w:rPr>
                <w:rFonts w:ascii="Arial" w:eastAsia="Times New Roman" w:hAnsi="Arial" w:cs="Times New Roman"/>
                <w:lang w:eastAsia="en-GB"/>
              </w:rPr>
              <w:t>3</w:t>
            </w:r>
            <w:r w:rsidRPr="0001539A">
              <w:rPr>
                <w:rFonts w:ascii="Arial" w:eastAsia="Times New Roman" w:hAnsi="Arial" w:cs="Times New Roman"/>
                <w:lang w:eastAsia="en-GB"/>
              </w:rPr>
              <w:t xml:space="preserve">ml) contains </w:t>
            </w:r>
            <w:r w:rsidRPr="00185AAD">
              <w:rPr>
                <w:rFonts w:ascii="Arial" w:eastAsia="Times New Roman" w:hAnsi="Arial" w:cs="Times New Roman"/>
                <w:lang w:eastAsia="en-GB"/>
              </w:rPr>
              <w:t>3</w:t>
            </w:r>
            <w:r w:rsidRPr="0001539A">
              <w:rPr>
                <w:rFonts w:ascii="Arial" w:eastAsia="Times New Roman" w:hAnsi="Arial" w:cs="Times New Roman"/>
                <w:lang w:eastAsia="en-GB"/>
              </w:rPr>
              <w:t xml:space="preserve">0 micrograms of </w:t>
            </w:r>
            <w:r w:rsidRPr="00185AAD">
              <w:rPr>
                <w:rFonts w:ascii="Arial" w:eastAsia="Times New Roman" w:hAnsi="Arial" w:cs="Times New Roman"/>
                <w:lang w:eastAsia="en-GB"/>
              </w:rPr>
              <w:t>rax</w:t>
            </w:r>
            <w:r w:rsidRPr="0001539A">
              <w:rPr>
                <w:rFonts w:ascii="Arial" w:eastAsia="Times New Roman" w:hAnsi="Arial" w:cs="Times New Roman"/>
                <w:lang w:eastAsia="en-GB"/>
              </w:rPr>
              <w:t>tozinameran, a COVID-19 mRNA vaccine (embedded in lipid nanoparticles).</w:t>
            </w:r>
          </w:p>
          <w:p w14:paraId="7B71E670" w14:textId="77777777" w:rsidR="002C5EA2" w:rsidRDefault="002C5EA2" w:rsidP="00D5240D">
            <w:pPr>
              <w:shd w:val="clear" w:color="auto" w:fill="FFFFFF"/>
              <w:spacing w:before="120" w:after="120" w:line="240" w:lineRule="auto"/>
              <w:rPr>
                <w:rFonts w:ascii="Arial" w:eastAsia="Times New Roman" w:hAnsi="Arial" w:cs="Times New Roman"/>
                <w:lang w:eastAsia="en-GB"/>
              </w:rPr>
            </w:pPr>
            <w:r w:rsidRPr="0001539A">
              <w:rPr>
                <w:rFonts w:ascii="Arial" w:eastAsia="Times New Roman" w:hAnsi="Arial" w:cs="Times New Roman"/>
                <w:lang w:eastAsia="en-GB"/>
              </w:rPr>
              <w:t xml:space="preserve">This product is supplied in vials with a </w:t>
            </w:r>
            <w:r w:rsidRPr="00185AAD">
              <w:rPr>
                <w:rFonts w:ascii="Arial" w:eastAsia="Times New Roman" w:hAnsi="Arial" w:cs="Times New Roman"/>
                <w:lang w:eastAsia="en-GB"/>
              </w:rPr>
              <w:t>grey</w:t>
            </w:r>
            <w:r w:rsidRPr="0001539A">
              <w:rPr>
                <w:rFonts w:ascii="Arial" w:eastAsia="Times New Roman" w:hAnsi="Arial" w:cs="Times New Roman"/>
                <w:lang w:eastAsia="en-GB"/>
              </w:rPr>
              <w:t xml:space="preserve"> plastic cap.</w:t>
            </w:r>
            <w:r>
              <w:rPr>
                <w:rFonts w:ascii="Arial" w:eastAsia="Times New Roman" w:hAnsi="Arial" w:cs="Times New Roman"/>
                <w:lang w:eastAsia="en-GB"/>
              </w:rPr>
              <w:t xml:space="preserve"> </w:t>
            </w:r>
          </w:p>
          <w:p w14:paraId="7E105FDD" w14:textId="77777777" w:rsidR="000B14D2" w:rsidRDefault="000B14D2" w:rsidP="000B14D2">
            <w:pPr>
              <w:shd w:val="clear" w:color="auto" w:fill="FFFFFF"/>
              <w:spacing w:before="120" w:after="0" w:line="240" w:lineRule="auto"/>
              <w:rPr>
                <w:rFonts w:ascii="Arial" w:eastAsia="Times New Roman" w:hAnsi="Arial" w:cs="Times New Roman"/>
                <w:b/>
                <w:bCs/>
                <w:lang w:eastAsia="en-GB"/>
              </w:rPr>
            </w:pPr>
            <w:r w:rsidRPr="00D5240D">
              <w:rPr>
                <w:rFonts w:ascii="Arial" w:eastAsia="Times New Roman" w:hAnsi="Arial" w:cs="Times New Roman"/>
                <w:b/>
                <w:bCs/>
                <w:lang w:eastAsia="en-GB"/>
              </w:rPr>
              <w:t>Comirnaty</w:t>
            </w:r>
            <w:r w:rsidRPr="00D5240D">
              <w:rPr>
                <w:rFonts w:ascii="Arial" w:eastAsia="Times New Roman" w:hAnsi="Arial" w:cs="Times New Roman"/>
                <w:b/>
                <w:bCs/>
                <w:vertAlign w:val="superscript"/>
                <w:lang w:eastAsia="en-GB"/>
              </w:rPr>
              <w:t>®</w:t>
            </w:r>
            <w:r w:rsidRPr="00D5240D">
              <w:rPr>
                <w:rFonts w:ascii="Arial" w:eastAsia="Times New Roman" w:hAnsi="Arial" w:cs="Times New Roman"/>
                <w:b/>
                <w:bCs/>
                <w:lang w:eastAsia="en-GB"/>
              </w:rPr>
              <w:t xml:space="preserve"> </w:t>
            </w:r>
            <w:r>
              <w:rPr>
                <w:rFonts w:ascii="Arial" w:eastAsia="Times New Roman" w:hAnsi="Arial" w:cs="Times New Roman"/>
                <w:b/>
                <w:bCs/>
                <w:lang w:eastAsia="en-GB"/>
              </w:rPr>
              <w:t xml:space="preserve">Omicron XBB.1.5 (10 micrograms/dose) </w:t>
            </w:r>
            <w:r w:rsidRPr="00D5240D">
              <w:rPr>
                <w:rFonts w:ascii="Arial" w:eastAsia="Times New Roman" w:hAnsi="Arial" w:cs="Times New Roman"/>
                <w:b/>
                <w:bCs/>
                <w:lang w:eastAsia="en-GB"/>
              </w:rPr>
              <w:t>dispersion for injection COVID-19 mRNA vaccine (nucleoside modified)</w:t>
            </w:r>
          </w:p>
          <w:p w14:paraId="553AACE0" w14:textId="77777777" w:rsidR="000B14D2" w:rsidRDefault="000B14D2" w:rsidP="000B14D2">
            <w:pPr>
              <w:shd w:val="clear" w:color="auto" w:fill="FFFFFF"/>
              <w:spacing w:before="120" w:after="0" w:line="240" w:lineRule="auto"/>
              <w:rPr>
                <w:rFonts w:ascii="Arial" w:eastAsia="Times New Roman" w:hAnsi="Arial" w:cs="Times New Roman"/>
                <w:lang w:eastAsia="en-GB"/>
              </w:rPr>
            </w:pPr>
            <w:r>
              <w:rPr>
                <w:rFonts w:ascii="Arial" w:eastAsia="Times New Roman" w:hAnsi="Arial" w:cs="Times New Roman"/>
                <w:lang w:eastAsia="en-GB"/>
              </w:rPr>
              <w:t xml:space="preserve">This is a multidose vial which </w:t>
            </w:r>
            <w:r w:rsidRPr="00185AAD">
              <w:rPr>
                <w:rFonts w:ascii="Arial" w:eastAsia="Times New Roman" w:hAnsi="Arial" w:cs="Times New Roman"/>
                <w:b/>
                <w:bCs/>
                <w:lang w:eastAsia="en-GB"/>
              </w:rPr>
              <w:t>must not be diluted</w:t>
            </w:r>
            <w:r>
              <w:rPr>
                <w:rFonts w:ascii="Arial" w:eastAsia="Times New Roman" w:hAnsi="Arial" w:cs="Times New Roman"/>
                <w:lang w:eastAsia="en-GB"/>
              </w:rPr>
              <w:t xml:space="preserve">. </w:t>
            </w:r>
          </w:p>
          <w:p w14:paraId="4706F680" w14:textId="77777777" w:rsidR="000B14D2" w:rsidRDefault="000B14D2" w:rsidP="000B14D2">
            <w:pPr>
              <w:shd w:val="clear" w:color="auto" w:fill="FFFFFF"/>
              <w:spacing w:before="120" w:after="0" w:line="240" w:lineRule="auto"/>
              <w:rPr>
                <w:rFonts w:ascii="Arial" w:eastAsia="Times New Roman" w:hAnsi="Arial" w:cs="Times New Roman"/>
                <w:lang w:eastAsia="en-GB"/>
              </w:rPr>
            </w:pPr>
            <w:r>
              <w:rPr>
                <w:rFonts w:ascii="Arial" w:eastAsia="Times New Roman" w:hAnsi="Arial" w:cs="Times New Roman"/>
                <w:lang w:eastAsia="en-GB"/>
              </w:rPr>
              <w:t xml:space="preserve">One vial </w:t>
            </w:r>
            <w:r w:rsidRPr="005474C1">
              <w:rPr>
                <w:rFonts w:ascii="Arial" w:eastAsia="Times New Roman" w:hAnsi="Arial" w:cs="Times New Roman"/>
                <w:lang w:eastAsia="en-GB"/>
              </w:rPr>
              <w:t>(</w:t>
            </w:r>
            <w:r w:rsidRPr="00185AAD">
              <w:rPr>
                <w:rFonts w:ascii="Arial" w:eastAsia="Times New Roman" w:hAnsi="Arial" w:cs="Times New Roman"/>
                <w:lang w:eastAsia="en-GB"/>
              </w:rPr>
              <w:t>2.25</w:t>
            </w:r>
            <w:r w:rsidRPr="005474C1">
              <w:rPr>
                <w:rFonts w:ascii="Arial" w:eastAsia="Times New Roman" w:hAnsi="Arial" w:cs="Times New Roman"/>
                <w:lang w:eastAsia="en-GB"/>
              </w:rPr>
              <w:t>ml</w:t>
            </w:r>
            <w:r>
              <w:rPr>
                <w:rFonts w:ascii="Arial" w:eastAsia="Times New Roman" w:hAnsi="Arial" w:cs="Times New Roman"/>
                <w:lang w:eastAsia="en-GB"/>
              </w:rPr>
              <w:t xml:space="preserve">) contains 6 doses of 0.3ml. </w:t>
            </w:r>
          </w:p>
          <w:p w14:paraId="712B6044" w14:textId="77777777" w:rsidR="000B14D2" w:rsidRDefault="000B14D2" w:rsidP="000B14D2">
            <w:pPr>
              <w:shd w:val="clear" w:color="auto" w:fill="FFFFFF"/>
              <w:spacing w:before="120" w:after="0" w:line="240" w:lineRule="auto"/>
              <w:rPr>
                <w:rFonts w:ascii="Arial" w:eastAsia="Times New Roman" w:hAnsi="Arial" w:cs="Times New Roman"/>
                <w:lang w:eastAsia="en-GB"/>
              </w:rPr>
            </w:pPr>
            <w:r>
              <w:rPr>
                <w:rFonts w:ascii="Arial" w:eastAsia="Times New Roman" w:hAnsi="Arial" w:cs="Times New Roman"/>
                <w:lang w:eastAsia="en-GB"/>
              </w:rPr>
              <w:t xml:space="preserve">One dose (0.3ml) contains 10 micrograms of raxtozinameran, a COVID-19 mRNA vaccine (embedded in lipid nanoparticles). </w:t>
            </w:r>
          </w:p>
          <w:p w14:paraId="5DEB055D" w14:textId="2C1564D2" w:rsidR="0032763D" w:rsidRPr="0056458B" w:rsidRDefault="000B14D2" w:rsidP="000B14D2">
            <w:pPr>
              <w:shd w:val="clear" w:color="auto" w:fill="FFFFFF"/>
              <w:spacing w:before="120" w:after="120" w:line="240" w:lineRule="auto"/>
              <w:rPr>
                <w:rFonts w:ascii="Arial" w:eastAsia="Times New Roman" w:hAnsi="Arial" w:cs="Times New Roman"/>
                <w:lang w:eastAsia="en-GB"/>
              </w:rPr>
            </w:pPr>
            <w:r>
              <w:rPr>
                <w:rFonts w:ascii="Arial" w:eastAsia="Times New Roman" w:hAnsi="Arial" w:cs="Times New Roman"/>
                <w:lang w:eastAsia="en-GB"/>
              </w:rPr>
              <w:t>This product is supplied in vials with a blue plastic cap</w:t>
            </w:r>
            <w:r w:rsidR="0032763D">
              <w:rPr>
                <w:rFonts w:ascii="Arial" w:eastAsia="Times New Roman" w:hAnsi="Arial" w:cs="Times New Roman"/>
                <w:lang w:eastAsia="en-GB"/>
              </w:rPr>
              <w:t xml:space="preserve">. </w:t>
            </w:r>
          </w:p>
        </w:tc>
      </w:tr>
      <w:tr w:rsidR="00D67C10" w:rsidRPr="00D67C10" w14:paraId="1BAC3394" w14:textId="77777777" w:rsidTr="002C6D82">
        <w:tc>
          <w:tcPr>
            <w:tcW w:w="2247" w:type="dxa"/>
            <w:gridSpan w:val="2"/>
          </w:tcPr>
          <w:p w14:paraId="5AAB35CE" w14:textId="77777777"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67C10">
              <w:rPr>
                <w:rFonts w:ascii="Arial" w:eastAsia="Times New Roman" w:hAnsi="Arial" w:cs="Arial"/>
                <w:b/>
                <w:lang w:eastAsia="en-GB"/>
              </w:rPr>
              <w:t>Legal category</w:t>
            </w:r>
          </w:p>
        </w:tc>
        <w:tc>
          <w:tcPr>
            <w:tcW w:w="8810" w:type="dxa"/>
          </w:tcPr>
          <w:p w14:paraId="753C0C2E" w14:textId="77777777"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D67C10">
              <w:rPr>
                <w:rFonts w:ascii="Arial" w:eastAsia="Times New Roman" w:hAnsi="Arial" w:cs="Times New Roman"/>
                <w:lang w:eastAsia="en-GB"/>
              </w:rPr>
              <w:t>Prescription only medicine (POM).</w:t>
            </w:r>
          </w:p>
        </w:tc>
      </w:tr>
      <w:tr w:rsidR="00D67C10" w:rsidRPr="00D67C10" w14:paraId="6FCA0441" w14:textId="77777777" w:rsidTr="002C6D82">
        <w:tc>
          <w:tcPr>
            <w:tcW w:w="2247" w:type="dxa"/>
            <w:gridSpan w:val="2"/>
          </w:tcPr>
          <w:p w14:paraId="384379C6" w14:textId="77777777"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D67C10">
              <w:rPr>
                <w:rFonts w:ascii="Arial" w:eastAsia="Times New Roman" w:hAnsi="Arial" w:cs="Arial"/>
                <w:b/>
                <w:lang w:eastAsia="en-GB"/>
              </w:rPr>
              <w:t>Black triangle</w:t>
            </w:r>
            <w:r w:rsidRPr="00D67C10">
              <w:rPr>
                <w:rFonts w:ascii="Wingdings 3" w:eastAsia="Wingdings 3" w:hAnsi="Wingdings 3" w:cs="Wingdings 3"/>
                <w:b/>
                <w:lang w:eastAsia="en-GB"/>
              </w:rPr>
              <w:t>q</w:t>
            </w:r>
            <w:r w:rsidRPr="00D67C10">
              <w:rPr>
                <w:rFonts w:ascii="Arial" w:eastAsia="Times New Roman" w:hAnsi="Arial" w:cs="Arial"/>
                <w:b/>
                <w:lang w:eastAsia="en-GB"/>
              </w:rPr>
              <w:t xml:space="preserve"> </w:t>
            </w:r>
          </w:p>
          <w:p w14:paraId="0FA385F0" w14:textId="77777777" w:rsidR="00D67C10" w:rsidRP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tc>
        <w:tc>
          <w:tcPr>
            <w:tcW w:w="8810" w:type="dxa"/>
          </w:tcPr>
          <w:p w14:paraId="0F55F5F9" w14:textId="5F290572" w:rsidR="00D67C10" w:rsidRPr="00D67C10" w:rsidRDefault="00BB0409" w:rsidP="00D67C10">
            <w:pPr>
              <w:overflowPunct w:val="0"/>
              <w:autoSpaceDE w:val="0"/>
              <w:autoSpaceDN w:val="0"/>
              <w:adjustRightInd w:val="0"/>
              <w:spacing w:before="120" w:after="120" w:line="240" w:lineRule="auto"/>
              <w:textAlignment w:val="baseline"/>
              <w:rPr>
                <w:rFonts w:ascii="Arial" w:eastAsia="Times New Roman" w:hAnsi="Arial" w:cs="Arial"/>
                <w:lang w:eastAsia="en-GB"/>
              </w:rPr>
            </w:pPr>
            <w:r>
              <w:rPr>
                <w:rFonts w:ascii="Arial" w:eastAsia="Times New Roman" w:hAnsi="Arial" w:cs="Arial"/>
                <w:lang w:eastAsia="en-GB"/>
              </w:rPr>
              <w:t>All re</w:t>
            </w:r>
            <w:r w:rsidR="00E343EE">
              <w:rPr>
                <w:rFonts w:ascii="Arial" w:eastAsia="Times New Roman" w:hAnsi="Arial" w:cs="Arial"/>
                <w:lang w:eastAsia="en-GB"/>
              </w:rPr>
              <w:t>commended COVID-19 vaccines are black triangle products</w:t>
            </w:r>
            <w:r w:rsidR="00EC496A">
              <w:rPr>
                <w:rFonts w:ascii="Arial" w:eastAsia="Times New Roman" w:hAnsi="Arial" w:cs="Arial"/>
                <w:lang w:eastAsia="en-GB"/>
              </w:rPr>
              <w:t xml:space="preserve">. </w:t>
            </w:r>
            <w:r w:rsidR="00D67C10" w:rsidRPr="00D67C10">
              <w:rPr>
                <w:rFonts w:ascii="Arial" w:eastAsia="Times New Roman" w:hAnsi="Arial" w:cs="Arial"/>
                <w:lang w:eastAsia="en-GB"/>
              </w:rPr>
              <w:t>As new vaccine product</w:t>
            </w:r>
            <w:r w:rsidR="00EC496A">
              <w:rPr>
                <w:rFonts w:ascii="Arial" w:eastAsia="Times New Roman" w:hAnsi="Arial" w:cs="Arial"/>
                <w:lang w:eastAsia="en-GB"/>
              </w:rPr>
              <w:t>s</w:t>
            </w:r>
            <w:r w:rsidR="00D67C10" w:rsidRPr="00D67C10">
              <w:rPr>
                <w:rFonts w:ascii="Arial" w:eastAsia="Times New Roman" w:hAnsi="Arial" w:cs="Arial"/>
                <w:lang w:eastAsia="en-GB"/>
              </w:rPr>
              <w:t xml:space="preserve">, </w:t>
            </w:r>
            <w:r w:rsidR="00D67C10" w:rsidRPr="00D67C10">
              <w:rPr>
                <w:rFonts w:ascii="Arial" w:eastAsia="Arial" w:hAnsi="Arial" w:cs="Arial"/>
                <w:lang w:eastAsia="en-GB"/>
              </w:rPr>
              <w:t>the Medicines and Healthcare products Regulatory Agency</w:t>
            </w:r>
            <w:r w:rsidR="00D67C10" w:rsidRPr="00D67C10">
              <w:rPr>
                <w:rFonts w:ascii="Arial" w:eastAsia="Times New Roman" w:hAnsi="Arial" w:cs="Arial"/>
                <w:lang w:eastAsia="en-GB"/>
              </w:rPr>
              <w:t xml:space="preserve"> (MHRA) has a specific interest in the reporting of adverse drug reactions for th</w:t>
            </w:r>
            <w:r w:rsidR="00EC496A">
              <w:rPr>
                <w:rFonts w:ascii="Arial" w:eastAsia="Times New Roman" w:hAnsi="Arial" w:cs="Arial"/>
                <w:lang w:eastAsia="en-GB"/>
              </w:rPr>
              <w:t>ese</w:t>
            </w:r>
            <w:r w:rsidR="00D67C10" w:rsidRPr="00D67C10">
              <w:rPr>
                <w:rFonts w:ascii="Arial" w:eastAsia="Times New Roman" w:hAnsi="Arial" w:cs="Arial"/>
                <w:lang w:eastAsia="en-GB"/>
              </w:rPr>
              <w:t xml:space="preserve"> product</w:t>
            </w:r>
            <w:r w:rsidR="00EC496A">
              <w:rPr>
                <w:rFonts w:ascii="Arial" w:eastAsia="Times New Roman" w:hAnsi="Arial" w:cs="Arial"/>
                <w:lang w:eastAsia="en-GB"/>
              </w:rPr>
              <w:t>s</w:t>
            </w:r>
            <w:r w:rsidR="00D67C10" w:rsidRPr="00D67C10">
              <w:rPr>
                <w:rFonts w:ascii="Arial" w:eastAsia="Times New Roman" w:hAnsi="Arial" w:cs="Arial"/>
                <w:lang w:eastAsia="en-GB"/>
              </w:rPr>
              <w:t>.</w:t>
            </w:r>
          </w:p>
        </w:tc>
      </w:tr>
      <w:tr w:rsidR="00D67C10" w:rsidRPr="00D67C10" w14:paraId="364E8644" w14:textId="77777777" w:rsidTr="002C6D82">
        <w:tc>
          <w:tcPr>
            <w:tcW w:w="2247" w:type="dxa"/>
            <w:gridSpan w:val="2"/>
          </w:tcPr>
          <w:p w14:paraId="341237A9" w14:textId="77777777" w:rsidR="00D67C10" w:rsidRPr="00C92643" w:rsidRDefault="00D67C10"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26" w:name="OffLabel"/>
            <w:r w:rsidRPr="00C92643">
              <w:rPr>
                <w:rFonts w:ascii="Arial" w:eastAsia="Times New Roman" w:hAnsi="Arial" w:cs="Arial"/>
                <w:b/>
                <w:lang w:eastAsia="en-GB"/>
              </w:rPr>
              <w:t>Off-label use</w:t>
            </w:r>
          </w:p>
          <w:bookmarkEnd w:id="26"/>
          <w:p w14:paraId="39EE2696" w14:textId="77777777" w:rsidR="00D67C10" w:rsidRPr="00C92643" w:rsidRDefault="00D67C10" w:rsidP="00D67C10">
            <w:pPr>
              <w:overflowPunct w:val="0"/>
              <w:autoSpaceDE w:val="0"/>
              <w:autoSpaceDN w:val="0"/>
              <w:adjustRightInd w:val="0"/>
              <w:spacing w:before="120" w:after="120" w:line="240" w:lineRule="auto"/>
              <w:textAlignment w:val="baseline"/>
              <w:rPr>
                <w:rFonts w:ascii="Arial" w:eastAsia="Times New Roman" w:hAnsi="Arial" w:cs="Times New Roman"/>
                <w:b/>
                <w:szCs w:val="20"/>
                <w:lang w:eastAsia="en-GB"/>
              </w:rPr>
            </w:pPr>
          </w:p>
          <w:p w14:paraId="004B1A51" w14:textId="77777777" w:rsidR="00D67C10" w:rsidRPr="00C92643"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3F4ACAC" w14:textId="0D15D284" w:rsid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939D7B7" w14:textId="2E72464E" w:rsidR="00F5474D" w:rsidRDefault="00F5474D"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0FFF8C6" w14:textId="22B744AC" w:rsidR="00F5474D" w:rsidRDefault="00F5474D"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BD2305B" w14:textId="19D5DF12" w:rsidR="00F5474D" w:rsidRDefault="00F5474D"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CDB638C" w14:textId="04B427ED" w:rsidR="00F5474D" w:rsidRDefault="00F5474D"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E6C517E" w14:textId="7754D1D3" w:rsidR="00F5474D" w:rsidRDefault="00F5474D"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C028604" w14:textId="167655AA" w:rsidR="00F5474D" w:rsidRDefault="00F5474D"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4C10CE2" w14:textId="64E4F100" w:rsidR="00F5474D" w:rsidRDefault="00F5474D"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DFE7381" w14:textId="04D0E83F" w:rsidR="00F5474D" w:rsidRDefault="00F5474D"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D6A6851" w14:textId="499DBD19" w:rsidR="00F5474D" w:rsidRDefault="00F5474D"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36C35A2" w14:textId="409E2FCD" w:rsidR="00F5474D" w:rsidRDefault="00F5474D"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F9C9355" w14:textId="1FCFB44C" w:rsidR="00F5474D" w:rsidRDefault="00F5474D"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E448B57" w14:textId="495944C9" w:rsidR="00F5474D" w:rsidRDefault="00F5474D"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0B0AAFD" w14:textId="5DF93DEA" w:rsidR="00F5474D" w:rsidRDefault="00F5474D"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DC9181E" w14:textId="2C15C265" w:rsidR="00F5474D" w:rsidRDefault="00F5474D"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9CF696B" w14:textId="77777777" w:rsidR="00F5474D" w:rsidRDefault="00F5474D"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9CC987A" w14:textId="77777777" w:rsidR="00A051D8" w:rsidRDefault="00A051D8"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7B4F293" w14:textId="77777777" w:rsidR="00A051D8" w:rsidRDefault="00A051D8"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550A270" w14:textId="77777777" w:rsidR="00A051D8" w:rsidRDefault="00A051D8"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594C90C" w14:textId="77777777" w:rsidR="00A051D8" w:rsidRDefault="00A051D8"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0D5E822" w14:textId="77777777" w:rsidR="00A051D8" w:rsidRDefault="00A051D8"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9CFB27E" w14:textId="77777777" w:rsidR="00A051D8" w:rsidRDefault="00A051D8" w:rsidP="00D67C10">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6F0B232" w14:textId="77777777" w:rsidR="00D67C10" w:rsidRPr="00C92643"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AF11C15" w14:textId="77777777" w:rsid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2987C9D" w14:textId="77777777" w:rsidR="008B66A9" w:rsidRDefault="008B66A9" w:rsidP="00D67C10">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D806F57" w14:textId="77777777" w:rsidR="008B66A9" w:rsidRDefault="008B66A9" w:rsidP="00D67C10">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B03E26D" w14:textId="77777777" w:rsidR="008B66A9" w:rsidRDefault="008B66A9" w:rsidP="00D67C10">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CBD522B" w14:textId="77777777" w:rsidR="008B66A9" w:rsidRDefault="008B66A9" w:rsidP="00D67C10">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2A01F78" w14:textId="77777777" w:rsidR="008B66A9" w:rsidRDefault="008B66A9" w:rsidP="00D67C10">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E1D82FF" w14:textId="77777777" w:rsidR="00D67C10" w:rsidRPr="00C92643" w:rsidRDefault="00D67C10" w:rsidP="00D67C10">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tc>
        <w:tc>
          <w:tcPr>
            <w:tcW w:w="8810" w:type="dxa"/>
          </w:tcPr>
          <w:p w14:paraId="443FC882" w14:textId="3B100805" w:rsidR="0038157B" w:rsidRPr="00810C55" w:rsidRDefault="00810C55" w:rsidP="00A55B71">
            <w:pPr>
              <w:overflowPunct w:val="0"/>
              <w:autoSpaceDE w:val="0"/>
              <w:autoSpaceDN w:val="0"/>
              <w:adjustRightInd w:val="0"/>
              <w:spacing w:before="120" w:after="120" w:line="240" w:lineRule="auto"/>
              <w:textAlignment w:val="baseline"/>
              <w:rPr>
                <w:rFonts w:ascii="Arial" w:eastAsia="Arial" w:hAnsi="Arial" w:cs="Arial"/>
                <w:b/>
                <w:bCs/>
                <w:lang w:eastAsia="en-GB"/>
              </w:rPr>
            </w:pPr>
            <w:r w:rsidRPr="00185AAD">
              <w:rPr>
                <w:rFonts w:ascii="Arial" w:eastAsia="Times New Roman" w:hAnsi="Arial" w:cs="Arial"/>
                <w:b/>
                <w:bCs/>
                <w:lang w:eastAsia="en-GB"/>
              </w:rPr>
              <w:t>A</w:t>
            </w:r>
            <w:bookmarkStart w:id="27" w:name="Allergy"/>
            <w:r w:rsidR="00D67C10" w:rsidRPr="00810C55">
              <w:rPr>
                <w:rFonts w:ascii="Arial" w:eastAsia="Arial" w:hAnsi="Arial" w:cs="Arial"/>
                <w:b/>
                <w:bCs/>
                <w:lang w:eastAsia="en-GB"/>
              </w:rPr>
              <w:t>llergy</w:t>
            </w:r>
            <w:bookmarkEnd w:id="27"/>
          </w:p>
          <w:p w14:paraId="311316C7" w14:textId="08F3017D" w:rsidR="00123B98" w:rsidRDefault="00BE3119" w:rsidP="00D5240D">
            <w:pPr>
              <w:overflowPunct w:val="0"/>
              <w:autoSpaceDE w:val="0"/>
              <w:autoSpaceDN w:val="0"/>
              <w:adjustRightInd w:val="0"/>
              <w:spacing w:before="120" w:after="120" w:line="240" w:lineRule="auto"/>
              <w:textAlignment w:val="baseline"/>
              <w:rPr>
                <w:rFonts w:ascii="Arial" w:hAnsi="Arial" w:cs="Arial"/>
                <w:lang w:eastAsia="en-GB"/>
              </w:rPr>
            </w:pPr>
            <w:r w:rsidRPr="006175DC">
              <w:rPr>
                <w:rFonts w:ascii="Arial" w:eastAsia="Arial" w:hAnsi="Arial" w:cs="Arial"/>
                <w:lang w:eastAsia="en-GB"/>
              </w:rPr>
              <w:t xml:space="preserve">The </w:t>
            </w:r>
            <w:hyperlink r:id="rId49" w:history="1">
              <w:r w:rsidRPr="006175DC">
                <w:rPr>
                  <w:rStyle w:val="Hyperlink"/>
                  <w:rFonts w:ascii="Arial" w:eastAsia="Arial" w:hAnsi="Arial" w:cs="Arial"/>
                  <w:lang w:eastAsia="en-GB"/>
                </w:rPr>
                <w:t>SPCs</w:t>
              </w:r>
            </w:hyperlink>
            <w:r w:rsidRPr="006175DC">
              <w:rPr>
                <w:rFonts w:ascii="Arial" w:eastAsia="Arial" w:hAnsi="Arial" w:cs="Arial"/>
                <w:lang w:eastAsia="en-GB"/>
              </w:rPr>
              <w:t xml:space="preserve"> for al</w:t>
            </w:r>
            <w:r w:rsidR="00F130AC" w:rsidRPr="006175DC">
              <w:rPr>
                <w:rFonts w:ascii="Arial" w:eastAsia="Arial" w:hAnsi="Arial" w:cs="Arial"/>
                <w:lang w:eastAsia="en-GB"/>
              </w:rPr>
              <w:t xml:space="preserve">l strengths of </w:t>
            </w:r>
            <w:r w:rsidR="00D67C10" w:rsidRPr="006175DC">
              <w:rPr>
                <w:rFonts w:ascii="Arial" w:eastAsia="Arial" w:hAnsi="Arial" w:cs="Arial"/>
                <w:lang w:eastAsia="en-GB"/>
              </w:rPr>
              <w:t>Comirnaty</w:t>
            </w:r>
            <w:r w:rsidR="00D67C10" w:rsidRPr="006175DC">
              <w:rPr>
                <w:rFonts w:ascii="Arial" w:eastAsia="Arial" w:hAnsi="Arial" w:cs="Arial"/>
                <w:vertAlign w:val="superscript"/>
                <w:lang w:eastAsia="en-GB"/>
              </w:rPr>
              <w:t>®</w:t>
            </w:r>
            <w:r w:rsidR="00D67C10" w:rsidRPr="006175DC">
              <w:rPr>
                <w:rFonts w:ascii="Arial" w:eastAsia="Arial" w:hAnsi="Arial" w:cs="Arial"/>
                <w:lang w:eastAsia="en-GB"/>
              </w:rPr>
              <w:t xml:space="preserve"> COVID-19 mRNA vaccine</w:t>
            </w:r>
            <w:r w:rsidR="00D67C10" w:rsidRPr="006175DC">
              <w:rPr>
                <w:rFonts w:ascii="Arial" w:hAnsi="Arial" w:cs="Arial"/>
                <w:shd w:val="clear" w:color="auto" w:fill="FFFFFF"/>
                <w:lang w:eastAsia="en-GB"/>
              </w:rPr>
              <w:t xml:space="preserve"> recommend close observation for at least 15 minutes following vaccination.</w:t>
            </w:r>
            <w:r w:rsidR="00D67C10" w:rsidRPr="00C92643">
              <w:rPr>
                <w:rFonts w:ascii="Arial" w:hAnsi="Arial" w:cs="Arial"/>
                <w:lang w:eastAsia="en-GB"/>
              </w:rPr>
              <w:t xml:space="preserve"> </w:t>
            </w:r>
            <w:r w:rsidR="00810C55">
              <w:rPr>
                <w:rFonts w:ascii="Arial" w:hAnsi="Arial" w:cs="Arial"/>
                <w:lang w:eastAsia="en-GB"/>
              </w:rPr>
              <w:t xml:space="preserve">Following </w:t>
            </w:r>
            <w:r w:rsidR="00810C55" w:rsidRPr="00C92643">
              <w:rPr>
                <w:rFonts w:ascii="Arial" w:hAnsi="Arial" w:cs="Arial"/>
                <w:lang w:eastAsia="en-GB"/>
              </w:rPr>
              <w:t>careful review of the safety data by the MHRA and advice from the Commission on Human Medicines</w:t>
            </w:r>
            <w:r w:rsidR="00810C55">
              <w:rPr>
                <w:rFonts w:ascii="Arial" w:hAnsi="Arial" w:cs="Arial"/>
                <w:lang w:eastAsia="en-GB"/>
              </w:rPr>
              <w:t xml:space="preserve">, the 15 </w:t>
            </w:r>
            <w:r w:rsidR="002F5EB2" w:rsidRPr="00C92643">
              <w:rPr>
                <w:rFonts w:ascii="Arial" w:hAnsi="Arial" w:cs="Arial"/>
                <w:lang w:eastAsia="en-GB"/>
              </w:rPr>
              <w:t xml:space="preserve">minute observation </w:t>
            </w:r>
            <w:r w:rsidR="00810C55">
              <w:rPr>
                <w:rFonts w:ascii="Arial" w:hAnsi="Arial" w:cs="Arial"/>
                <w:lang w:eastAsia="en-GB"/>
              </w:rPr>
              <w:t xml:space="preserve">requirement </w:t>
            </w:r>
            <w:r w:rsidR="002B467A" w:rsidRPr="00C92643">
              <w:rPr>
                <w:rFonts w:ascii="Arial" w:hAnsi="Arial" w:cs="Arial"/>
                <w:lang w:eastAsia="en-GB"/>
              </w:rPr>
              <w:t xml:space="preserve">has since been </w:t>
            </w:r>
            <w:r w:rsidR="004B3C36" w:rsidRPr="00C92643">
              <w:rPr>
                <w:rFonts w:ascii="Arial" w:hAnsi="Arial" w:cs="Arial"/>
                <w:lang w:eastAsia="en-GB"/>
              </w:rPr>
              <w:t>suspended</w:t>
            </w:r>
            <w:r w:rsidR="00123B98">
              <w:rPr>
                <w:rFonts w:ascii="Arial" w:hAnsi="Arial" w:cs="Arial"/>
                <w:lang w:eastAsia="en-GB"/>
              </w:rPr>
              <w:t xml:space="preserve"> </w:t>
            </w:r>
            <w:r w:rsidR="002B467A" w:rsidRPr="00C92643">
              <w:rPr>
                <w:rFonts w:ascii="Arial" w:hAnsi="Arial" w:cs="Arial"/>
                <w:lang w:eastAsia="en-GB"/>
              </w:rPr>
              <w:t>for individuals who have no history of a</w:t>
            </w:r>
            <w:r w:rsidR="00A546A3" w:rsidRPr="00C92643">
              <w:rPr>
                <w:rFonts w:ascii="Arial" w:hAnsi="Arial" w:cs="Arial"/>
                <w:lang w:eastAsia="en-GB"/>
              </w:rPr>
              <w:t>llergy</w:t>
            </w:r>
            <w:r w:rsidR="002B467A" w:rsidRPr="00C92643">
              <w:rPr>
                <w:rFonts w:ascii="Arial" w:hAnsi="Arial" w:cs="Arial"/>
                <w:lang w:eastAsia="en-GB"/>
              </w:rPr>
              <w:t xml:space="preserve">, </w:t>
            </w:r>
            <w:r w:rsidR="002F5EB2" w:rsidRPr="00C92643">
              <w:rPr>
                <w:rFonts w:ascii="Arial" w:hAnsi="Arial" w:cs="Arial"/>
                <w:lang w:eastAsia="en-GB"/>
              </w:rPr>
              <w:t xml:space="preserve">following vaccination with </w:t>
            </w:r>
            <w:r w:rsidR="0028025C" w:rsidRPr="00C92643">
              <w:rPr>
                <w:rFonts w:ascii="Arial" w:hAnsi="Arial" w:cs="Arial"/>
                <w:lang w:eastAsia="en-GB"/>
              </w:rPr>
              <w:t>all COVID-19 vaccines</w:t>
            </w:r>
            <w:r w:rsidR="00DE55D4" w:rsidRPr="00C92643">
              <w:rPr>
                <w:rFonts w:ascii="Arial" w:hAnsi="Arial" w:cs="Arial"/>
                <w:lang w:eastAsia="en-GB"/>
              </w:rPr>
              <w:t>.</w:t>
            </w:r>
          </w:p>
          <w:p w14:paraId="6B79CE8A" w14:textId="77777777" w:rsidR="00C34184" w:rsidRDefault="00D67C10" w:rsidP="00D5240D">
            <w:pPr>
              <w:overflowPunct w:val="0"/>
              <w:autoSpaceDE w:val="0"/>
              <w:autoSpaceDN w:val="0"/>
              <w:adjustRightInd w:val="0"/>
              <w:spacing w:before="120" w:after="120" w:line="240" w:lineRule="auto"/>
              <w:textAlignment w:val="baseline"/>
              <w:rPr>
                <w:rFonts w:ascii="Arial" w:hAnsi="Arial" w:cs="Arial"/>
              </w:rPr>
            </w:pPr>
            <w:r w:rsidRPr="00C92643">
              <w:rPr>
                <w:rFonts w:ascii="Arial" w:hAnsi="Arial" w:cs="Arial"/>
                <w:lang w:eastAsia="en-GB"/>
              </w:rPr>
              <w:t xml:space="preserve">However, </w:t>
            </w:r>
            <w:r w:rsidRPr="00C92643">
              <w:rPr>
                <w:rFonts w:ascii="Arial" w:hAnsi="Arial" w:cs="Arial"/>
              </w:rPr>
              <w:t xml:space="preserve">the </w:t>
            </w:r>
            <w:r w:rsidR="00F21849" w:rsidRPr="00C92643">
              <w:rPr>
                <w:rFonts w:ascii="Arial" w:hAnsi="Arial" w:cs="Arial"/>
              </w:rPr>
              <w:t>individual, parent or carer</w:t>
            </w:r>
            <w:r w:rsidRPr="00C92643">
              <w:rPr>
                <w:rFonts w:ascii="Arial" w:hAnsi="Arial" w:cs="Arial"/>
              </w:rPr>
              <w:t xml:space="preserve"> should be informed about the signs and symptoms of anaphylaxis and how to access immediate healthcare advice in the event of displaying any symptoms. In some settings, for example domiciliary vaccination, this may require a responsible adult to be present for at least 15 minutes after vaccination.</w:t>
            </w:r>
          </w:p>
          <w:p w14:paraId="45EB1A95" w14:textId="46052C14" w:rsidR="00810C55" w:rsidRPr="00C92643" w:rsidRDefault="00FF095B" w:rsidP="00185AAD">
            <w:pPr>
              <w:overflowPunct w:val="0"/>
              <w:autoSpaceDE w:val="0"/>
              <w:autoSpaceDN w:val="0"/>
              <w:adjustRightInd w:val="0"/>
              <w:spacing w:before="120" w:after="0" w:line="240" w:lineRule="auto"/>
              <w:textAlignment w:val="baseline"/>
              <w:rPr>
                <w:rFonts w:ascii="Arial" w:hAnsi="Arial" w:cs="Arial"/>
              </w:rPr>
            </w:pPr>
            <w:r w:rsidRPr="00C92643">
              <w:rPr>
                <w:rFonts w:ascii="Arial" w:hAnsi="Arial" w:cs="Arial"/>
              </w:rPr>
              <w:t>Where applicable,</w:t>
            </w:r>
            <w:r w:rsidR="00B36EFE" w:rsidRPr="00C92643">
              <w:rPr>
                <w:rFonts w:ascii="Arial" w:hAnsi="Arial" w:cs="Arial"/>
              </w:rPr>
              <w:t xml:space="preserve"> vaccinated</w:t>
            </w:r>
            <w:r w:rsidRPr="00C92643">
              <w:rPr>
                <w:rFonts w:ascii="Arial" w:hAnsi="Arial" w:cs="Arial"/>
              </w:rPr>
              <w:t xml:space="preserve"> </w:t>
            </w:r>
            <w:r w:rsidR="00D62BED" w:rsidRPr="00C92643">
              <w:rPr>
                <w:rFonts w:ascii="Arial" w:hAnsi="Arial" w:cs="Arial"/>
              </w:rPr>
              <w:t>individuals should be advised not to drive for 15 minutes after</w:t>
            </w:r>
            <w:r w:rsidR="00D62BED" w:rsidRPr="00C92643">
              <w:rPr>
                <w:rFonts w:ascii="Arial" w:hAnsi="Arial" w:cs="Arial"/>
                <w:spacing w:val="1"/>
              </w:rPr>
              <w:t xml:space="preserve"> </w:t>
            </w:r>
            <w:r w:rsidR="00D62BED" w:rsidRPr="00C92643">
              <w:rPr>
                <w:rFonts w:ascii="Arial" w:hAnsi="Arial" w:cs="Arial"/>
              </w:rPr>
              <w:t>vaccination, a</w:t>
            </w:r>
            <w:r w:rsidR="00C8691E" w:rsidRPr="00C92643">
              <w:rPr>
                <w:rFonts w:ascii="Arial" w:hAnsi="Arial" w:cs="Arial"/>
              </w:rPr>
              <w:t>s fainting can occur</w:t>
            </w:r>
            <w:r w:rsidR="00B36EFE" w:rsidRPr="00C92643">
              <w:rPr>
                <w:rFonts w:ascii="Arial" w:hAnsi="Arial" w:cs="Arial"/>
              </w:rPr>
              <w:t xml:space="preserve">. </w:t>
            </w:r>
          </w:p>
          <w:p w14:paraId="4609318F" w14:textId="6A913319" w:rsidR="00D67C10" w:rsidRPr="00C92643" w:rsidRDefault="00D67C10" w:rsidP="00185AAD">
            <w:pPr>
              <w:overflowPunct w:val="0"/>
              <w:autoSpaceDE w:val="0"/>
              <w:autoSpaceDN w:val="0"/>
              <w:adjustRightInd w:val="0"/>
              <w:spacing w:before="120" w:after="120" w:line="240" w:lineRule="auto"/>
              <w:textAlignment w:val="baseline"/>
              <w:rPr>
                <w:rFonts w:ascii="Arial" w:eastAsia="Times New Roman" w:hAnsi="Arial" w:cs="Frutiger 45 Light"/>
                <w:color w:val="000000"/>
                <w:lang w:eastAsia="en-GB"/>
              </w:rPr>
            </w:pPr>
            <w:r w:rsidRPr="00C92643">
              <w:rPr>
                <w:rFonts w:ascii="Arial" w:eastAsia="Times New Roman" w:hAnsi="Arial" w:cs="Frutiger 45 Light"/>
                <w:color w:val="000000"/>
                <w:lang w:eastAsia="en-GB"/>
              </w:rPr>
              <w:t xml:space="preserve">Individuals with a personal history of allergy should be managed in line with </w:t>
            </w:r>
            <w:hyperlink r:id="rId50" w:history="1">
              <w:r w:rsidRPr="00C92643">
                <w:rPr>
                  <w:rFonts w:ascii="Arial" w:eastAsia="Times New Roman" w:hAnsi="Arial" w:cs="Times New Roman"/>
                  <w:color w:val="0000FF"/>
                  <w:u w:val="single"/>
                  <w:lang w:eastAsia="en-GB"/>
                </w:rPr>
                <w:t>Chapter 14a</w:t>
              </w:r>
            </w:hyperlink>
            <w:r w:rsidRPr="00C92643">
              <w:rPr>
                <w:rFonts w:ascii="Arial" w:eastAsia="Times New Roman" w:hAnsi="Arial" w:cs="Frutiger 45 Light"/>
                <w:color w:val="000000"/>
                <w:lang w:eastAsia="en-GB"/>
              </w:rPr>
              <w:t>, Table 5. No specific management is required for individuals with a family history of allergies.</w:t>
            </w:r>
          </w:p>
          <w:p w14:paraId="572A3159" w14:textId="20847359" w:rsidR="008B66A9" w:rsidRDefault="00D67C10" w:rsidP="001602F2">
            <w:pPr>
              <w:overflowPunct w:val="0"/>
              <w:autoSpaceDE w:val="0"/>
              <w:autoSpaceDN w:val="0"/>
              <w:adjustRightInd w:val="0"/>
              <w:spacing w:before="120" w:after="120" w:line="240" w:lineRule="auto"/>
              <w:textAlignment w:val="baseline"/>
              <w:rPr>
                <w:rFonts w:ascii="Arial" w:eastAsia="Times New Roman" w:hAnsi="Arial" w:cs="Arial"/>
                <w:b/>
                <w:bCs/>
                <w:lang w:val="en" w:eastAsia="en-GB"/>
              </w:rPr>
            </w:pPr>
            <w:r w:rsidRPr="00C92643">
              <w:rPr>
                <w:rFonts w:ascii="Arial" w:eastAsia="Times New Roman" w:hAnsi="Arial" w:cs="Frutiger 45 Light"/>
                <w:color w:val="000000"/>
                <w:lang w:eastAsia="en-GB"/>
              </w:rPr>
              <w:t>The MHRA will continue to closely monitor anaphylaxis post-COVID</w:t>
            </w:r>
            <w:r w:rsidR="006005C0" w:rsidRPr="00C92643">
              <w:rPr>
                <w:rFonts w:ascii="Arial" w:eastAsia="Times New Roman" w:hAnsi="Arial" w:cs="Frutiger 45 Light"/>
                <w:color w:val="000000"/>
                <w:lang w:eastAsia="en-GB"/>
              </w:rPr>
              <w:t>-</w:t>
            </w:r>
            <w:r w:rsidRPr="00C92643">
              <w:rPr>
                <w:rFonts w:ascii="Arial" w:eastAsia="Times New Roman" w:hAnsi="Arial" w:cs="Frutiger 45 Light"/>
                <w:color w:val="000000"/>
                <w:lang w:eastAsia="en-GB"/>
              </w:rPr>
              <w:t xml:space="preserve">19 vaccination; reporting of adverse events via the </w:t>
            </w:r>
            <w:hyperlink r:id="rId51">
              <w:r w:rsidR="00810C55" w:rsidRPr="00507705">
                <w:rPr>
                  <w:rFonts w:ascii="Arial" w:hAnsi="Arial" w:cs="Arial"/>
                  <w:color w:val="0000FF"/>
                  <w:u w:val="single"/>
                </w:rPr>
                <w:t>Coronavirus Yellow Card reporting scheme</w:t>
              </w:r>
              <w:r w:rsidR="00810C55" w:rsidRPr="00473C0D">
                <w:rPr>
                  <w:rFonts w:ascii="Arial" w:hAnsi="Arial" w:cs="Arial"/>
                  <w:color w:val="0000FF"/>
                </w:rPr>
                <w:t xml:space="preserve"> </w:t>
              </w:r>
            </w:hyperlink>
            <w:r w:rsidRPr="00C92643">
              <w:rPr>
                <w:rFonts w:ascii="Arial" w:eastAsia="Times New Roman" w:hAnsi="Arial" w:cs="Frutiger 45 Light"/>
                <w:color w:val="000000"/>
                <w:lang w:eastAsia="en-GB"/>
              </w:rPr>
              <w:t>is strongly encouraged.</w:t>
            </w:r>
          </w:p>
          <w:p w14:paraId="07D2D474" w14:textId="50E1686E" w:rsidR="00DB5F3F" w:rsidRPr="00C92643" w:rsidRDefault="00D67C10" w:rsidP="001602F2">
            <w:pPr>
              <w:overflowPunct w:val="0"/>
              <w:autoSpaceDE w:val="0"/>
              <w:autoSpaceDN w:val="0"/>
              <w:adjustRightInd w:val="0"/>
              <w:spacing w:before="120" w:after="120" w:line="240" w:lineRule="auto"/>
              <w:textAlignment w:val="baseline"/>
              <w:rPr>
                <w:rFonts w:ascii="Arial" w:eastAsia="Times New Roman" w:hAnsi="Arial" w:cs="Arial"/>
                <w:b/>
                <w:bCs/>
                <w:lang w:val="en" w:eastAsia="en-GB"/>
              </w:rPr>
            </w:pPr>
            <w:r w:rsidRPr="00C92643">
              <w:rPr>
                <w:rFonts w:ascii="Arial" w:eastAsia="Times New Roman" w:hAnsi="Arial" w:cs="Arial"/>
                <w:b/>
                <w:bCs/>
                <w:lang w:val="en" w:eastAsia="en-GB"/>
              </w:rPr>
              <w:t>Storage</w:t>
            </w:r>
          </w:p>
          <w:p w14:paraId="7D2906F8" w14:textId="20E64053" w:rsidR="00D67C10" w:rsidRPr="00C92643" w:rsidRDefault="00D67C10" w:rsidP="00D67C10">
            <w:pPr>
              <w:overflowPunct w:val="0"/>
              <w:autoSpaceDE w:val="0"/>
              <w:autoSpaceDN w:val="0"/>
              <w:adjustRightInd w:val="0"/>
              <w:spacing w:before="120" w:after="120" w:line="240" w:lineRule="auto"/>
              <w:textAlignment w:val="baseline"/>
              <w:rPr>
                <w:rFonts w:ascii="Arial" w:eastAsia="Times New Roman" w:hAnsi="Arial" w:cs="Arial"/>
                <w:lang w:val="en" w:eastAsia="en-GB"/>
              </w:rPr>
            </w:pPr>
            <w:r w:rsidRPr="00C92643">
              <w:rPr>
                <w:rFonts w:ascii="Arial" w:eastAsia="Times New Roman" w:hAnsi="Arial" w:cs="Arial"/>
                <w:lang w:val="en" w:eastAsia="en-GB"/>
              </w:rPr>
              <w:t>Vaccine</w:t>
            </w:r>
            <w:r w:rsidR="0079178F" w:rsidRPr="00C92643">
              <w:rPr>
                <w:rFonts w:ascii="Arial" w:eastAsia="Times New Roman" w:hAnsi="Arial" w:cs="Arial"/>
                <w:lang w:val="en" w:eastAsia="en-GB"/>
              </w:rPr>
              <w:t>s</w:t>
            </w:r>
            <w:r w:rsidRPr="00C92643">
              <w:rPr>
                <w:rFonts w:ascii="Arial" w:eastAsia="Times New Roman" w:hAnsi="Arial" w:cs="Arial"/>
                <w:lang w:val="en" w:eastAsia="en-GB"/>
              </w:rPr>
              <w:t xml:space="preserve"> should be stored according to the conditions detailed in the </w:t>
            </w:r>
            <w:hyperlink w:anchor="Storage" w:history="1">
              <w:r w:rsidR="00786224">
                <w:rPr>
                  <w:rFonts w:ascii="Arial" w:eastAsia="Times New Roman" w:hAnsi="Arial" w:cs="Arial"/>
                  <w:color w:val="0000FF"/>
                  <w:u w:val="single"/>
                  <w:lang w:val="en" w:eastAsia="en-GB"/>
                </w:rPr>
                <w:t>Storage</w:t>
              </w:r>
            </w:hyperlink>
            <w:r w:rsidR="00786224" w:rsidRPr="00185AAD">
              <w:rPr>
                <w:rFonts w:ascii="Arial" w:eastAsia="Times New Roman" w:hAnsi="Arial" w:cs="Arial"/>
                <w:color w:val="0000FF"/>
                <w:lang w:val="en" w:eastAsia="en-GB"/>
              </w:rPr>
              <w:t xml:space="preserve"> </w:t>
            </w:r>
            <w:r w:rsidR="00786224" w:rsidRPr="00185AAD">
              <w:rPr>
                <w:rFonts w:ascii="Arial" w:eastAsia="Times New Roman" w:hAnsi="Arial" w:cs="Arial"/>
                <w:color w:val="000000" w:themeColor="text1"/>
                <w:lang w:val="en" w:eastAsia="en-GB"/>
              </w:rPr>
              <w:t>section</w:t>
            </w:r>
            <w:r w:rsidRPr="00C92643">
              <w:rPr>
                <w:rFonts w:ascii="Arial" w:eastAsia="Times New Roman" w:hAnsi="Arial" w:cs="Arial"/>
                <w:lang w:val="en" w:eastAsia="en-GB"/>
              </w:rPr>
              <w:t xml:space="preserve"> below. However, in the event of an inadvertent or unavoidable deviation of these conditions, refer to </w:t>
            </w:r>
            <w:hyperlink r:id="rId52" w:history="1">
              <w:r w:rsidRPr="00C92643">
                <w:rPr>
                  <w:rFonts w:ascii="Arial" w:eastAsia="Times New Roman" w:hAnsi="Arial" w:cs="Arial"/>
                  <w:color w:val="0000FF"/>
                  <w:u w:val="single"/>
                  <w:lang w:val="en" w:eastAsia="en-GB"/>
                </w:rPr>
                <w:t>Vaccine Incident Guidance</w:t>
              </w:r>
            </w:hyperlink>
            <w:r w:rsidRPr="00C92643">
              <w:rPr>
                <w:rFonts w:ascii="Arial" w:eastAsia="Times New Roman" w:hAnsi="Arial" w:cs="Arial"/>
                <w:lang w:val="en" w:eastAsia="en-GB"/>
              </w:rPr>
              <w:t>. Where vaccine</w:t>
            </w:r>
            <w:r w:rsidR="00BD6152">
              <w:rPr>
                <w:rFonts w:ascii="Arial" w:eastAsia="Times New Roman" w:hAnsi="Arial" w:cs="Arial"/>
                <w:lang w:val="en" w:eastAsia="en-GB"/>
              </w:rPr>
              <w:t>s are</w:t>
            </w:r>
            <w:r w:rsidRPr="00C92643">
              <w:rPr>
                <w:rFonts w:ascii="Arial" w:eastAsia="Times New Roman" w:hAnsi="Arial" w:cs="Arial"/>
                <w:lang w:val="en" w:eastAsia="en-GB"/>
              </w:rPr>
              <w:t xml:space="preserve"> assessed in accordance with these guidelines as appropriate for continued use</w:t>
            </w:r>
            <w:r w:rsidR="006005C0" w:rsidRPr="00C92643">
              <w:rPr>
                <w:rFonts w:ascii="Arial" w:eastAsia="Times New Roman" w:hAnsi="Arial" w:cs="Arial"/>
                <w:lang w:val="en" w:eastAsia="en-GB"/>
              </w:rPr>
              <w:t xml:space="preserve">, </w:t>
            </w:r>
            <w:r w:rsidRPr="00C92643">
              <w:rPr>
                <w:rFonts w:ascii="Arial" w:eastAsia="Times New Roman" w:hAnsi="Arial" w:cs="Arial"/>
                <w:lang w:val="en" w:eastAsia="en-GB"/>
              </w:rPr>
              <w:t>this would constitute off-label administration under this PGD.</w:t>
            </w:r>
          </w:p>
          <w:p w14:paraId="790E57E3" w14:textId="514F41C9" w:rsidR="00D67C10" w:rsidRPr="00C92643" w:rsidRDefault="00D67C10" w:rsidP="00D67C10">
            <w:pPr>
              <w:overflowPunct w:val="0"/>
              <w:autoSpaceDE w:val="0"/>
              <w:autoSpaceDN w:val="0"/>
              <w:adjustRightInd w:val="0"/>
              <w:spacing w:before="120" w:after="120" w:line="240" w:lineRule="auto"/>
              <w:textAlignment w:val="baseline"/>
              <w:rPr>
                <w:rFonts w:ascii="Arial" w:eastAsia="Times New Roman" w:hAnsi="Arial" w:cs="Arial"/>
                <w:iCs/>
                <w:lang w:eastAsia="en-GB"/>
              </w:rPr>
            </w:pPr>
            <w:r w:rsidRPr="00C92643">
              <w:rPr>
                <w:rFonts w:ascii="Arial" w:eastAsia="Times New Roman" w:hAnsi="Arial" w:cs="Arial"/>
                <w:lang w:val="en" w:eastAsia="en-GB"/>
              </w:rPr>
              <w:t>In the event that available data supports extension to the vaccine shelf life, any resulting off-label use of expiry extended vaccine under this PGD should be supported by NHS operational guidance or standard operating procedure.</w:t>
            </w:r>
            <w:r w:rsidR="008B66A9" w:rsidRPr="00C92643">
              <w:rPr>
                <w:rFonts w:ascii="Arial" w:eastAsia="Times New Roman" w:hAnsi="Arial" w:cs="Arial"/>
                <w:iCs/>
                <w:lang w:eastAsia="en-GB"/>
              </w:rPr>
              <w:t xml:space="preserve"> Where a vaccine is recommended off-label consider, as</w:t>
            </w:r>
            <w:r w:rsidR="008B66A9" w:rsidRPr="00C92643">
              <w:rPr>
                <w:rFonts w:ascii="Arial" w:eastAsia="Times New Roman" w:hAnsi="Arial" w:cs="Times New Roman"/>
                <w:lang w:eastAsia="en-GB"/>
              </w:rPr>
              <w:t xml:space="preserve"> part of the consent process, </w:t>
            </w:r>
            <w:r w:rsidR="008B66A9" w:rsidRPr="00C92643">
              <w:rPr>
                <w:rFonts w:ascii="Arial" w:eastAsia="Times New Roman" w:hAnsi="Arial" w:cs="Arial"/>
                <w:iCs/>
                <w:lang w:eastAsia="en-GB"/>
              </w:rPr>
              <w:t xml:space="preserve">informing the </w:t>
            </w:r>
            <w:r w:rsidR="008B66A9" w:rsidRPr="00C92643">
              <w:rPr>
                <w:rFonts w:ascii="Arial" w:eastAsia="Times New Roman" w:hAnsi="Arial" w:cs="Times New Roman"/>
                <w:lang w:eastAsia="en-GB"/>
              </w:rPr>
              <w:t xml:space="preserve">individual, parent or carer </w:t>
            </w:r>
            <w:r w:rsidR="008B66A9" w:rsidRPr="00C92643">
              <w:rPr>
                <w:rFonts w:ascii="Arial" w:eastAsia="Times New Roman" w:hAnsi="Arial" w:cs="Arial"/>
                <w:iCs/>
                <w:lang w:eastAsia="en-GB"/>
              </w:rPr>
              <w:t xml:space="preserve">the vaccine is being </w:t>
            </w:r>
            <w:r w:rsidR="008B66A9" w:rsidRPr="00C92643">
              <w:rPr>
                <w:rFonts w:ascii="Arial" w:eastAsia="Times New Roman" w:hAnsi="Arial" w:cs="Times New Roman"/>
                <w:lang w:eastAsia="en-GB"/>
              </w:rPr>
              <w:t xml:space="preserve">offered </w:t>
            </w:r>
            <w:r w:rsidR="008B66A9" w:rsidRPr="00C92643">
              <w:rPr>
                <w:rFonts w:ascii="Arial" w:eastAsia="Times New Roman" w:hAnsi="Arial" w:cs="Arial"/>
                <w:iCs/>
                <w:lang w:eastAsia="en-GB"/>
              </w:rPr>
              <w:t xml:space="preserve">outside </w:t>
            </w:r>
            <w:r w:rsidR="008B66A9">
              <w:rPr>
                <w:rFonts w:ascii="Arial" w:eastAsia="Times New Roman" w:hAnsi="Arial" w:cs="Arial"/>
                <w:iCs/>
                <w:lang w:eastAsia="en-GB"/>
              </w:rPr>
              <w:t xml:space="preserve">of </w:t>
            </w:r>
            <w:r w:rsidR="008B66A9" w:rsidRPr="00C92643">
              <w:rPr>
                <w:rFonts w:ascii="Arial" w:eastAsia="Times New Roman" w:hAnsi="Arial" w:cs="Arial"/>
                <w:iCs/>
                <w:lang w:eastAsia="en-GB"/>
              </w:rPr>
              <w:t>product licence</w:t>
            </w:r>
            <w:r w:rsidR="008B66A9" w:rsidRPr="00C92643">
              <w:rPr>
                <w:rFonts w:ascii="Arial" w:eastAsia="Times New Roman" w:hAnsi="Arial" w:cs="Times New Roman"/>
                <w:lang w:eastAsia="en-GB"/>
              </w:rPr>
              <w:t xml:space="preserve"> </w:t>
            </w:r>
            <w:r w:rsidR="008B66A9" w:rsidRPr="00C92643">
              <w:rPr>
                <w:rFonts w:ascii="Arial" w:eastAsia="Times New Roman" w:hAnsi="Arial" w:cs="Arial"/>
                <w:iCs/>
                <w:lang w:eastAsia="en-GB"/>
              </w:rPr>
              <w:t>but</w:t>
            </w:r>
            <w:r w:rsidR="008B66A9">
              <w:rPr>
                <w:rFonts w:ascii="Arial" w:eastAsia="Times New Roman" w:hAnsi="Arial" w:cs="Arial"/>
                <w:iCs/>
                <w:lang w:eastAsia="en-GB"/>
              </w:rPr>
              <w:t xml:space="preserve"> </w:t>
            </w:r>
            <w:r w:rsidR="008B66A9" w:rsidRPr="00C92643">
              <w:rPr>
                <w:rFonts w:ascii="Arial" w:eastAsia="Times New Roman" w:hAnsi="Arial" w:cs="Times New Roman"/>
                <w:lang w:eastAsia="en-GB"/>
              </w:rPr>
              <w:t>in accordance with national guidance</w:t>
            </w:r>
            <w:r w:rsidR="008B66A9">
              <w:rPr>
                <w:rFonts w:ascii="Arial" w:eastAsia="Times New Roman" w:hAnsi="Arial" w:cs="Times New Roman"/>
                <w:lang w:eastAsia="en-GB"/>
              </w:rPr>
              <w:t>.</w:t>
            </w:r>
          </w:p>
        </w:tc>
      </w:tr>
      <w:tr w:rsidR="005F0A6F" w:rsidRPr="00D67C10" w14:paraId="4CCEE561" w14:textId="77777777" w:rsidTr="002C6D82">
        <w:trPr>
          <w:trHeight w:val="21174"/>
        </w:trPr>
        <w:tc>
          <w:tcPr>
            <w:tcW w:w="2247" w:type="dxa"/>
            <w:gridSpan w:val="2"/>
          </w:tcPr>
          <w:p w14:paraId="7D81C0A2" w14:textId="51B598D6" w:rsidR="005F0A6F" w:rsidRPr="00D67C10" w:rsidRDefault="00B638CF" w:rsidP="00D67C10">
            <w:pPr>
              <w:overflowPunct w:val="0"/>
              <w:autoSpaceDE w:val="0"/>
              <w:autoSpaceDN w:val="0"/>
              <w:adjustRightInd w:val="0"/>
              <w:spacing w:before="120" w:after="120" w:line="240" w:lineRule="auto"/>
              <w:textAlignment w:val="baseline"/>
              <w:rPr>
                <w:rFonts w:ascii="Arial" w:eastAsia="Times New Roman" w:hAnsi="Arial" w:cs="Times New Roman"/>
                <w:b/>
                <w:szCs w:val="20"/>
                <w:lang w:eastAsia="en-GB"/>
              </w:rPr>
            </w:pPr>
            <w:bookmarkStart w:id="28" w:name="RouteOfAdministrationFluad"/>
            <w:bookmarkEnd w:id="28"/>
            <w:r>
              <w:rPr>
                <w:rFonts w:ascii="Arial" w:eastAsia="Times New Roman" w:hAnsi="Arial" w:cs="Arial"/>
                <w:b/>
                <w:lang w:eastAsia="en-GB"/>
              </w:rPr>
              <w:lastRenderedPageBreak/>
              <w:t>R</w:t>
            </w:r>
            <w:r w:rsidR="005F0A6F" w:rsidRPr="00D67C10">
              <w:rPr>
                <w:rFonts w:ascii="Arial" w:eastAsia="Times New Roman" w:hAnsi="Arial" w:cs="Arial"/>
                <w:b/>
                <w:lang w:eastAsia="en-GB"/>
              </w:rPr>
              <w:t xml:space="preserve">oute </w:t>
            </w:r>
            <w:r w:rsidR="005F0A6F">
              <w:rPr>
                <w:rFonts w:ascii="Arial" w:eastAsia="Times New Roman" w:hAnsi="Arial" w:cs="Arial"/>
                <w:b/>
                <w:lang w:eastAsia="en-GB"/>
              </w:rPr>
              <w:t>and</w:t>
            </w:r>
            <w:r w:rsidR="005F0A6F" w:rsidRPr="00D67C10">
              <w:rPr>
                <w:rFonts w:ascii="Arial" w:eastAsia="Times New Roman" w:hAnsi="Arial" w:cs="Arial"/>
                <w:b/>
                <w:lang w:eastAsia="en-GB"/>
              </w:rPr>
              <w:t xml:space="preserve"> method of administration</w:t>
            </w:r>
          </w:p>
          <w:p w14:paraId="38E0F8F5" w14:textId="052E1E83"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55553BAA" w14:textId="2FC3D69C"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070CDD8A" w14:textId="276BC0DD"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6BD2AA43" w14:textId="20F6DC6F"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39734B8B" w14:textId="6CAD4497"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4E2D5355" w14:textId="55E76611"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29436BD9" w14:textId="1A3ACB0C"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5C8C3FF5" w14:textId="5DC72100"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3B49E1B4" w14:textId="1C649507"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59B5F0D4" w14:textId="398406DE"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19084466" w14:textId="542FB213"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44CF788A" w14:textId="665026B7"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2BEA197E" w14:textId="4466A499"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30C549D0" w14:textId="1BAD8E4D"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6C38DC5D" w14:textId="5BEA4482"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45532431" w14:textId="6BBC2D41"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2D2113AC" w14:textId="690DE433"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54F85C42" w14:textId="10D7B124"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3DB368DA" w14:textId="6AA86889"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59BF3539" w14:textId="6F62C48F"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3B1B9677" w14:textId="11B03337"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2FA97FA7" w14:textId="53DC68BA"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49AA83F5" w14:textId="28FE1EBE"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37EE1845" w14:textId="16E0ADA0"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4471A000" w14:textId="622FD9C8"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60C2AEB0" w14:textId="3DC53229"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51222EBA" w14:textId="3D632862"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2010FD83" w14:textId="426B4072"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2794236B" w14:textId="72B1E9AF"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2E5EE213" w14:textId="3AA67E0F"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203ECCB5" w14:textId="66145B6A"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3603E26D" w14:textId="68CF86BA"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7C707F4F" w14:textId="10610001"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7449F21D" w14:textId="6968D8B5"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764E9063" w14:textId="5C32B571"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206788B1" w14:textId="26FCEC87"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500ABDED" w14:textId="761586F7"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32E7A173" w14:textId="027D5271"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1CD07346" w14:textId="77777777"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7C8D00DE" w14:textId="285E3A3D"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4803AF12" w14:textId="77777777"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31991A6B" w14:textId="77777777"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6ED2666D" w14:textId="77777777"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42FA0BE6" w14:textId="77777777"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0B173278" w14:textId="77777777"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79C00B2A" w14:textId="77777777"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1CAAD585" w14:textId="77777777"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1ED4FFFF" w14:textId="659442DB" w:rsidR="005F0A6F" w:rsidRPr="00D67C10" w:rsidRDefault="005F0A6F" w:rsidP="00652BBE">
            <w:pPr>
              <w:overflowPunct w:val="0"/>
              <w:autoSpaceDE w:val="0"/>
              <w:autoSpaceDN w:val="0"/>
              <w:adjustRightInd w:val="0"/>
              <w:spacing w:before="120" w:after="120" w:line="240" w:lineRule="auto"/>
              <w:textAlignment w:val="baseline"/>
              <w:rPr>
                <w:rFonts w:ascii="Arial" w:eastAsia="Times New Roman" w:hAnsi="Arial" w:cs="Times New Roman"/>
                <w:color w:val="FF0000"/>
                <w:szCs w:val="20"/>
                <w:lang w:eastAsia="en-GB"/>
              </w:rPr>
            </w:pPr>
          </w:p>
        </w:tc>
        <w:tc>
          <w:tcPr>
            <w:tcW w:w="8810" w:type="dxa"/>
          </w:tcPr>
          <w:p w14:paraId="1BA7072B" w14:textId="77777777" w:rsidR="005F0A6F" w:rsidRPr="00D5240D" w:rsidRDefault="005F0A6F" w:rsidP="00014A34">
            <w:pPr>
              <w:shd w:val="clear" w:color="auto" w:fill="FFFFFF"/>
              <w:spacing w:before="120" w:after="120" w:line="240" w:lineRule="auto"/>
              <w:rPr>
                <w:rFonts w:ascii="Arial" w:eastAsia="Times New Roman" w:hAnsi="Arial" w:cs="Arial"/>
                <w:b/>
                <w:bCs/>
                <w:lang w:eastAsia="en-GB"/>
              </w:rPr>
            </w:pPr>
            <w:r w:rsidRPr="00D5240D">
              <w:rPr>
                <w:rFonts w:ascii="Arial" w:eastAsia="Times New Roman" w:hAnsi="Arial" w:cs="Arial"/>
                <w:b/>
                <w:bCs/>
                <w:lang w:eastAsia="en-GB"/>
              </w:rPr>
              <w:t xml:space="preserve">General principles </w:t>
            </w:r>
          </w:p>
          <w:p w14:paraId="43C24104" w14:textId="28C0B486" w:rsidR="005F0A6F" w:rsidRPr="0079178F" w:rsidRDefault="005F0A6F" w:rsidP="00014A34">
            <w:pPr>
              <w:shd w:val="clear" w:color="auto" w:fill="FFFFFF"/>
              <w:spacing w:before="120" w:after="120" w:line="240" w:lineRule="auto"/>
              <w:rPr>
                <w:rFonts w:ascii="Arial" w:eastAsia="Times New Roman" w:hAnsi="Arial" w:cs="Arial"/>
                <w:lang w:eastAsia="en-GB"/>
              </w:rPr>
            </w:pPr>
            <w:r w:rsidRPr="0079178F">
              <w:rPr>
                <w:rFonts w:ascii="Arial" w:eastAsia="Times New Roman" w:hAnsi="Arial" w:cs="Arial"/>
                <w:lang w:eastAsia="en-GB"/>
              </w:rPr>
              <w:t>The Comirnaty</w:t>
            </w:r>
            <w:r w:rsidRPr="0079178F">
              <w:rPr>
                <w:rFonts w:ascii="Arial" w:eastAsia="Times New Roman" w:hAnsi="Arial" w:cs="Arial"/>
                <w:vertAlign w:val="superscript"/>
                <w:lang w:eastAsia="en-GB"/>
              </w:rPr>
              <w:t>®</w:t>
            </w:r>
            <w:r w:rsidRPr="0079178F">
              <w:rPr>
                <w:rFonts w:ascii="Arial" w:eastAsia="Times New Roman" w:hAnsi="Arial" w:cs="Arial"/>
                <w:lang w:eastAsia="en-GB"/>
              </w:rPr>
              <w:t xml:space="preserve"> COVID-19 mRNA vaccines are for administration by intramuscular injection only, preferably into the deltoid muscle of the upper arm. </w:t>
            </w:r>
          </w:p>
          <w:p w14:paraId="5603FB02" w14:textId="20BA5993" w:rsidR="005F0A6F" w:rsidRPr="0079178F" w:rsidRDefault="005F0A6F" w:rsidP="00014A34">
            <w:pPr>
              <w:shd w:val="clear" w:color="auto" w:fill="FFFFFF"/>
              <w:spacing w:before="120" w:after="120" w:line="240" w:lineRule="auto"/>
              <w:rPr>
                <w:rFonts w:ascii="Arial" w:eastAsia="Times New Roman" w:hAnsi="Arial" w:cs="Arial"/>
                <w:lang w:eastAsia="en-GB"/>
              </w:rPr>
            </w:pPr>
            <w:r w:rsidRPr="0079178F">
              <w:rPr>
                <w:rFonts w:ascii="Arial" w:eastAsia="Times New Roman" w:hAnsi="Arial" w:cs="Arial"/>
                <w:lang w:eastAsia="en-GB"/>
              </w:rPr>
              <w:t xml:space="preserve">Vaccines should be prepared in accordance with manufacturer’s recommendations (see the product’s </w:t>
            </w:r>
            <w:hyperlink r:id="rId53" w:history="1">
              <w:r w:rsidRPr="0079178F">
                <w:rPr>
                  <w:rFonts w:ascii="Arial" w:eastAsia="Times New Roman" w:hAnsi="Arial" w:cs="Arial"/>
                  <w:iCs/>
                  <w:color w:val="0000FF"/>
                  <w:u w:val="single"/>
                  <w:lang w:eastAsia="en-GB"/>
                </w:rPr>
                <w:t>SPC</w:t>
              </w:r>
            </w:hyperlink>
            <w:r w:rsidRPr="0079178F">
              <w:rPr>
                <w:rFonts w:ascii="Arial" w:eastAsia="Times New Roman" w:hAnsi="Arial" w:cs="Arial"/>
                <w:lang w:eastAsia="en-GB"/>
              </w:rPr>
              <w:t>) and NHS standard operating procedures for the service.</w:t>
            </w:r>
          </w:p>
          <w:p w14:paraId="6C6DA8AF" w14:textId="4B90EB5E" w:rsidR="005F0A6F" w:rsidRDefault="005F0A6F" w:rsidP="00A87B35">
            <w:pPr>
              <w:pStyle w:val="TableParagraph"/>
              <w:spacing w:before="120"/>
              <w:ind w:right="156"/>
              <w:rPr>
                <w:rFonts w:ascii="Arial" w:hAnsi="Arial" w:cs="Arial"/>
              </w:rPr>
            </w:pPr>
            <w:r w:rsidRPr="0079178F">
              <w:rPr>
                <w:rFonts w:ascii="Arial" w:eastAsia="Times New Roman" w:hAnsi="Arial" w:cs="Arial"/>
                <w:lang w:eastAsia="en-GB"/>
              </w:rPr>
              <w:t xml:space="preserve">Vials should be inspected for </w:t>
            </w:r>
            <w:r w:rsidR="00EE6131">
              <w:rPr>
                <w:rFonts w:ascii="Arial" w:eastAsia="Times New Roman" w:hAnsi="Arial" w:cs="Arial"/>
                <w:lang w:eastAsia="en-GB"/>
              </w:rPr>
              <w:t xml:space="preserve">foreign particulate matter and other variation of expected appearance </w:t>
            </w:r>
            <w:r>
              <w:rPr>
                <w:rFonts w:ascii="Arial" w:hAnsi="Arial" w:cs="Arial"/>
              </w:rPr>
              <w:t xml:space="preserve">not in line with the product </w:t>
            </w:r>
            <w:hyperlink r:id="rId54" w:history="1">
              <w:r w:rsidRPr="0079178F">
                <w:rPr>
                  <w:rFonts w:ascii="Arial" w:eastAsia="Times New Roman" w:hAnsi="Arial" w:cs="Arial"/>
                  <w:iCs/>
                  <w:color w:val="0000FF"/>
                  <w:u w:val="single"/>
                  <w:lang w:eastAsia="en-GB"/>
                </w:rPr>
                <w:t>SPC</w:t>
              </w:r>
            </w:hyperlink>
            <w:r w:rsidRPr="00D5240D">
              <w:rPr>
                <w:rFonts w:ascii="Arial" w:hAnsi="Arial" w:cs="Arial"/>
              </w:rPr>
              <w:t xml:space="preserve"> before preparation and administration. Should either occur, </w:t>
            </w:r>
            <w:r>
              <w:rPr>
                <w:rFonts w:ascii="Arial" w:hAnsi="Arial" w:cs="Arial"/>
              </w:rPr>
              <w:t xml:space="preserve">discard </w:t>
            </w:r>
            <w:r w:rsidRPr="00D5240D">
              <w:rPr>
                <w:rFonts w:ascii="Arial" w:hAnsi="Arial" w:cs="Arial"/>
              </w:rPr>
              <w:t xml:space="preserve">the vial in accordance with local procedures. </w:t>
            </w:r>
          </w:p>
          <w:p w14:paraId="2BD17CF1" w14:textId="576AEA21" w:rsidR="007B55B8" w:rsidRPr="00652BBE" w:rsidRDefault="007B55B8" w:rsidP="00652BBE">
            <w:pPr>
              <w:keepLines/>
              <w:shd w:val="clear" w:color="auto" w:fill="FFFFFF"/>
              <w:overflowPunct w:val="0"/>
              <w:autoSpaceDE w:val="0"/>
              <w:autoSpaceDN w:val="0"/>
              <w:adjustRightInd w:val="0"/>
              <w:spacing w:before="120" w:after="120" w:line="240" w:lineRule="auto"/>
              <w:textAlignment w:val="baseline"/>
              <w:rPr>
                <w:rFonts w:ascii="Arial" w:eastAsia="Times New Roman" w:hAnsi="Arial" w:cs="Arial"/>
                <w:color w:val="0B0C0C"/>
                <w:lang w:eastAsia="en-GB"/>
              </w:rPr>
            </w:pPr>
            <w:r w:rsidRPr="00641F94">
              <w:rPr>
                <w:rFonts w:ascii="Arial" w:eastAsia="Times New Roman" w:hAnsi="Arial" w:cs="Arial"/>
                <w:color w:val="0B0C0C"/>
                <w:lang w:eastAsia="en-GB"/>
              </w:rPr>
              <w:t>The vaccine should not be mixed in the same syringe with any other vaccines or medicinal products.</w:t>
            </w:r>
          </w:p>
          <w:p w14:paraId="4B9857A8" w14:textId="7A621342" w:rsidR="005F0A6F" w:rsidRPr="0079178F" w:rsidRDefault="005F0A6F" w:rsidP="00A87B35">
            <w:pPr>
              <w:pStyle w:val="TableParagraph"/>
              <w:spacing w:before="120"/>
              <w:ind w:right="156"/>
              <w:rPr>
                <w:rFonts w:ascii="Arial" w:hAnsi="Arial" w:cs="Arial"/>
              </w:rPr>
            </w:pPr>
            <w:r>
              <w:rPr>
                <w:rFonts w:ascii="Arial" w:eastAsia="Times New Roman" w:hAnsi="Arial" w:cs="Arial"/>
                <w:lang w:eastAsia="en-GB"/>
              </w:rPr>
              <w:t>To</w:t>
            </w:r>
            <w:r w:rsidRPr="00D67C10">
              <w:rPr>
                <w:rFonts w:ascii="Arial" w:eastAsia="Times New Roman" w:hAnsi="Arial" w:cs="Arial"/>
                <w:lang w:eastAsia="en-GB"/>
              </w:rPr>
              <w:t xml:space="preserve"> extract </w:t>
            </w:r>
            <w:r>
              <w:rPr>
                <w:rFonts w:ascii="Arial" w:eastAsia="Times New Roman" w:hAnsi="Arial" w:cs="Arial"/>
                <w:lang w:eastAsia="en-GB"/>
              </w:rPr>
              <w:t xml:space="preserve">the anticipated number of doses </w:t>
            </w:r>
            <w:r w:rsidRPr="00D67C10">
              <w:rPr>
                <w:rFonts w:ascii="Arial" w:eastAsia="Times New Roman" w:hAnsi="Arial" w:cs="Arial"/>
                <w:lang w:eastAsia="en-GB"/>
              </w:rPr>
              <w:t>from a single vial, low dead-volume syringes and/or needles should be used</w:t>
            </w:r>
            <w:r>
              <w:rPr>
                <w:rFonts w:ascii="Arial" w:eastAsia="Times New Roman" w:hAnsi="Arial" w:cs="Arial"/>
                <w:lang w:eastAsia="en-GB"/>
              </w:rPr>
              <w:t>, with a combined dead volume of no more than 35 microlitres. If standard syringes and needles are used, there may not be sufficient volume to extract a sixth dose from a single vial</w:t>
            </w:r>
            <w:r w:rsidR="00721832">
              <w:rPr>
                <w:rFonts w:ascii="Arial" w:eastAsia="Times New Roman" w:hAnsi="Arial" w:cs="Arial"/>
                <w:lang w:eastAsia="en-GB"/>
              </w:rPr>
              <w:t xml:space="preserve">. </w:t>
            </w:r>
          </w:p>
          <w:p w14:paraId="4EFC0D07" w14:textId="0E6398A5" w:rsidR="005F0A6F" w:rsidRPr="00D5240D" w:rsidRDefault="005F0A6F" w:rsidP="00D66646">
            <w:pPr>
              <w:pStyle w:val="TableParagraph"/>
              <w:spacing w:before="120"/>
              <w:rPr>
                <w:rFonts w:ascii="Arial" w:hAnsi="Arial" w:cs="Arial"/>
              </w:rPr>
            </w:pPr>
            <w:r w:rsidRPr="0079178F">
              <w:rPr>
                <w:rFonts w:ascii="Arial" w:hAnsi="Arial" w:cs="Arial"/>
              </w:rPr>
              <w:t xml:space="preserve">Care should be taken to ensure a full </w:t>
            </w:r>
            <w:r w:rsidR="00C067BD">
              <w:rPr>
                <w:rFonts w:ascii="Arial" w:hAnsi="Arial" w:cs="Arial"/>
              </w:rPr>
              <w:t xml:space="preserve">0.3ml </w:t>
            </w:r>
            <w:r w:rsidRPr="0079178F">
              <w:rPr>
                <w:rFonts w:ascii="Arial" w:hAnsi="Arial" w:cs="Arial"/>
              </w:rPr>
              <w:t>dose is given</w:t>
            </w:r>
            <w:r w:rsidR="00C067BD">
              <w:rPr>
                <w:rFonts w:ascii="Arial" w:hAnsi="Arial" w:cs="Arial"/>
              </w:rPr>
              <w:t xml:space="preserve">. </w:t>
            </w:r>
            <w:r>
              <w:rPr>
                <w:rFonts w:ascii="Arial" w:hAnsi="Arial" w:cs="Arial"/>
              </w:rPr>
              <w:t xml:space="preserve">Each dose must </w:t>
            </w:r>
            <w:r w:rsidRPr="00D67C10">
              <w:rPr>
                <w:rFonts w:ascii="Arial" w:eastAsia="Times New Roman" w:hAnsi="Arial" w:cs="Arial"/>
                <w:lang w:eastAsia="en-GB"/>
              </w:rPr>
              <w:t xml:space="preserve">contain </w:t>
            </w:r>
            <w:r>
              <w:rPr>
                <w:rFonts w:ascii="Arial" w:eastAsia="Times New Roman" w:hAnsi="Arial" w:cs="Arial"/>
                <w:lang w:eastAsia="en-GB"/>
              </w:rPr>
              <w:t xml:space="preserve">the correct volume </w:t>
            </w:r>
            <w:r w:rsidRPr="00D67C10">
              <w:rPr>
                <w:rFonts w:ascii="Arial" w:eastAsia="Times New Roman" w:hAnsi="Arial" w:cs="Arial"/>
                <w:lang w:eastAsia="en-GB"/>
              </w:rPr>
              <w:t xml:space="preserve">of vaccine. If </w:t>
            </w:r>
            <w:r>
              <w:rPr>
                <w:rFonts w:ascii="Arial" w:eastAsia="Times New Roman" w:hAnsi="Arial" w:cs="Arial"/>
                <w:lang w:eastAsia="en-GB"/>
              </w:rPr>
              <w:t xml:space="preserve">a full dose cannot be extracted from the remaining </w:t>
            </w:r>
            <w:r w:rsidRPr="00D67C10">
              <w:rPr>
                <w:rFonts w:ascii="Arial" w:eastAsia="Times New Roman" w:hAnsi="Arial" w:cs="Arial"/>
                <w:lang w:eastAsia="en-GB"/>
              </w:rPr>
              <w:t>amount in the vial</w:t>
            </w:r>
            <w:r>
              <w:rPr>
                <w:rFonts w:ascii="Arial" w:eastAsia="Times New Roman" w:hAnsi="Arial" w:cs="Arial"/>
                <w:lang w:eastAsia="en-GB"/>
              </w:rPr>
              <w:t xml:space="preserve">, </w:t>
            </w:r>
            <w:r w:rsidRPr="00D67C10">
              <w:rPr>
                <w:rFonts w:ascii="Arial" w:eastAsia="Times New Roman" w:hAnsi="Arial" w:cs="Arial"/>
                <w:lang w:eastAsia="en-GB"/>
              </w:rPr>
              <w:t>discard the vial and any excess volume.</w:t>
            </w:r>
            <w:r w:rsidRPr="00D5240D">
              <w:rPr>
                <w:rFonts w:ascii="Arial" w:hAnsi="Arial" w:cs="Arial"/>
              </w:rPr>
              <w:t xml:space="preserve"> Do not pool excess vaccine from multiple vials. </w:t>
            </w:r>
          </w:p>
          <w:p w14:paraId="0E77EC20" w14:textId="1F0A3757" w:rsidR="005F0A6F" w:rsidRDefault="005F0A6F" w:rsidP="00313668">
            <w:pPr>
              <w:pStyle w:val="TableParagraph"/>
              <w:spacing w:before="120"/>
              <w:rPr>
                <w:rFonts w:ascii="Arial" w:hAnsi="Arial" w:cs="Arial"/>
              </w:rPr>
            </w:pPr>
            <w:r w:rsidRPr="00D5240D">
              <w:rPr>
                <w:rFonts w:ascii="Arial" w:hAnsi="Arial" w:cs="Arial"/>
              </w:rPr>
              <w:t>Where the individual has been assessed as being at increased risk of bleeding, a fine needle (23 gauge or</w:t>
            </w:r>
            <w:r w:rsidRPr="00D5240D">
              <w:rPr>
                <w:rFonts w:ascii="Arial" w:hAnsi="Arial" w:cs="Arial"/>
                <w:spacing w:val="-59"/>
              </w:rPr>
              <w:t xml:space="preserve">                               </w:t>
            </w:r>
            <w:r w:rsidRPr="00D5240D">
              <w:rPr>
                <w:rFonts w:ascii="Arial" w:hAnsi="Arial" w:cs="Arial"/>
              </w:rPr>
              <w:t>25 gauge) should be used for the vaccination, followed by firm pressure</w:t>
            </w:r>
            <w:r w:rsidRPr="00D5240D">
              <w:rPr>
                <w:rFonts w:ascii="Arial" w:hAnsi="Arial" w:cs="Arial"/>
                <w:spacing w:val="1"/>
              </w:rPr>
              <w:t xml:space="preserve"> </w:t>
            </w:r>
            <w:r w:rsidRPr="00D5240D">
              <w:rPr>
                <w:rFonts w:ascii="Arial" w:hAnsi="Arial" w:cs="Arial"/>
              </w:rPr>
              <w:t>applied</w:t>
            </w:r>
            <w:r w:rsidRPr="00D5240D">
              <w:rPr>
                <w:rFonts w:ascii="Arial" w:hAnsi="Arial" w:cs="Arial"/>
                <w:spacing w:val="-1"/>
              </w:rPr>
              <w:t xml:space="preserve"> </w:t>
            </w:r>
            <w:r w:rsidRPr="00D5240D">
              <w:rPr>
                <w:rFonts w:ascii="Arial" w:hAnsi="Arial" w:cs="Arial"/>
              </w:rPr>
              <w:t>to the site (without</w:t>
            </w:r>
            <w:r w:rsidRPr="00D5240D">
              <w:rPr>
                <w:rFonts w:ascii="Arial" w:hAnsi="Arial" w:cs="Arial"/>
                <w:spacing w:val="-2"/>
              </w:rPr>
              <w:t xml:space="preserve"> </w:t>
            </w:r>
            <w:r w:rsidRPr="00D5240D">
              <w:rPr>
                <w:rFonts w:ascii="Arial" w:hAnsi="Arial" w:cs="Arial"/>
              </w:rPr>
              <w:t>rubbing)</w:t>
            </w:r>
            <w:r w:rsidRPr="00D5240D">
              <w:rPr>
                <w:rFonts w:ascii="Arial" w:hAnsi="Arial" w:cs="Arial"/>
                <w:spacing w:val="-1"/>
              </w:rPr>
              <w:t xml:space="preserve"> </w:t>
            </w:r>
            <w:r w:rsidRPr="00D5240D">
              <w:rPr>
                <w:rFonts w:ascii="Arial" w:hAnsi="Arial" w:cs="Arial"/>
              </w:rPr>
              <w:t>for</w:t>
            </w:r>
            <w:r w:rsidRPr="00D5240D">
              <w:rPr>
                <w:rFonts w:ascii="Arial" w:hAnsi="Arial" w:cs="Arial"/>
                <w:spacing w:val="-1"/>
              </w:rPr>
              <w:t xml:space="preserve"> </w:t>
            </w:r>
            <w:r w:rsidRPr="00D5240D">
              <w:rPr>
                <w:rFonts w:ascii="Arial" w:hAnsi="Arial" w:cs="Arial"/>
              </w:rPr>
              <w:t>at</w:t>
            </w:r>
            <w:r w:rsidRPr="00D5240D">
              <w:rPr>
                <w:rFonts w:ascii="Arial" w:hAnsi="Arial" w:cs="Arial"/>
                <w:spacing w:val="-1"/>
              </w:rPr>
              <w:t xml:space="preserve"> </w:t>
            </w:r>
            <w:r w:rsidRPr="00D5240D">
              <w:rPr>
                <w:rFonts w:ascii="Arial" w:hAnsi="Arial" w:cs="Arial"/>
              </w:rPr>
              <w:t>least</w:t>
            </w:r>
            <w:r w:rsidRPr="00D5240D">
              <w:rPr>
                <w:rFonts w:ascii="Arial" w:hAnsi="Arial" w:cs="Arial"/>
                <w:spacing w:val="-2"/>
              </w:rPr>
              <w:t xml:space="preserve"> </w:t>
            </w:r>
            <w:r w:rsidRPr="00D5240D">
              <w:rPr>
                <w:rFonts w:ascii="Arial" w:hAnsi="Arial" w:cs="Arial"/>
              </w:rPr>
              <w:t>2</w:t>
            </w:r>
            <w:r w:rsidRPr="00D5240D">
              <w:rPr>
                <w:rFonts w:ascii="Arial" w:hAnsi="Arial" w:cs="Arial"/>
                <w:spacing w:val="-2"/>
              </w:rPr>
              <w:t xml:space="preserve"> </w:t>
            </w:r>
            <w:r w:rsidRPr="00D5240D">
              <w:rPr>
                <w:rFonts w:ascii="Arial" w:hAnsi="Arial" w:cs="Arial"/>
              </w:rPr>
              <w:t xml:space="preserve">minutes. The individual or carer should be informed about this risk of haematoma from the injection. </w:t>
            </w:r>
          </w:p>
          <w:p w14:paraId="65F9BCBA" w14:textId="69A6850F" w:rsidR="005F0A6F" w:rsidRPr="0079178F" w:rsidRDefault="005F0A6F" w:rsidP="00185AAD">
            <w:pPr>
              <w:pStyle w:val="TableParagraph"/>
              <w:spacing w:before="120"/>
              <w:ind w:right="156"/>
              <w:rPr>
                <w:rFonts w:ascii="Arial" w:hAnsi="Arial" w:cs="Arial"/>
              </w:rPr>
            </w:pPr>
            <w:r w:rsidRPr="00D5240D">
              <w:rPr>
                <w:rFonts w:ascii="Arial" w:hAnsi="Arial" w:cs="Arial"/>
              </w:rPr>
              <w:t>Recheck</w:t>
            </w:r>
            <w:r w:rsidRPr="00D5240D">
              <w:rPr>
                <w:rFonts w:ascii="Arial" w:hAnsi="Arial" w:cs="Arial"/>
                <w:spacing w:val="-1"/>
              </w:rPr>
              <w:t xml:space="preserve"> </w:t>
            </w:r>
            <w:r>
              <w:rPr>
                <w:rFonts w:ascii="Arial" w:hAnsi="Arial" w:cs="Arial"/>
                <w:spacing w:val="-1"/>
              </w:rPr>
              <w:t xml:space="preserve">the </w:t>
            </w:r>
            <w:r w:rsidRPr="00D5240D">
              <w:rPr>
                <w:rFonts w:ascii="Arial" w:hAnsi="Arial" w:cs="Arial"/>
              </w:rPr>
              <w:t>product name,</w:t>
            </w:r>
            <w:r w:rsidRPr="00D5240D">
              <w:rPr>
                <w:rFonts w:ascii="Arial" w:hAnsi="Arial" w:cs="Arial"/>
                <w:spacing w:val="-2"/>
              </w:rPr>
              <w:t xml:space="preserve"> </w:t>
            </w:r>
            <w:r w:rsidRPr="00D5240D">
              <w:rPr>
                <w:rFonts w:ascii="Arial" w:hAnsi="Arial" w:cs="Arial"/>
              </w:rPr>
              <w:t>batch</w:t>
            </w:r>
            <w:r w:rsidRPr="00D5240D">
              <w:rPr>
                <w:rFonts w:ascii="Arial" w:hAnsi="Arial" w:cs="Arial"/>
                <w:spacing w:val="-3"/>
              </w:rPr>
              <w:t xml:space="preserve"> </w:t>
            </w:r>
            <w:r w:rsidRPr="00D5240D">
              <w:rPr>
                <w:rFonts w:ascii="Arial" w:hAnsi="Arial" w:cs="Arial"/>
              </w:rPr>
              <w:t>number</w:t>
            </w:r>
            <w:r w:rsidRPr="00D5240D">
              <w:rPr>
                <w:rFonts w:ascii="Arial" w:hAnsi="Arial" w:cs="Arial"/>
                <w:spacing w:val="-3"/>
              </w:rPr>
              <w:t xml:space="preserve"> </w:t>
            </w:r>
            <w:r w:rsidRPr="00D5240D">
              <w:rPr>
                <w:rFonts w:ascii="Arial" w:hAnsi="Arial" w:cs="Arial"/>
              </w:rPr>
              <w:t>and</w:t>
            </w:r>
            <w:r w:rsidRPr="00D5240D">
              <w:rPr>
                <w:rFonts w:ascii="Arial" w:hAnsi="Arial" w:cs="Arial"/>
                <w:spacing w:val="-1"/>
              </w:rPr>
              <w:t xml:space="preserve"> </w:t>
            </w:r>
            <w:r w:rsidRPr="00D5240D">
              <w:rPr>
                <w:rFonts w:ascii="Arial" w:hAnsi="Arial" w:cs="Arial"/>
              </w:rPr>
              <w:t>expiry</w:t>
            </w:r>
            <w:r w:rsidRPr="00D5240D">
              <w:rPr>
                <w:rFonts w:ascii="Arial" w:hAnsi="Arial" w:cs="Arial"/>
                <w:spacing w:val="-1"/>
              </w:rPr>
              <w:t xml:space="preserve"> </w:t>
            </w:r>
            <w:r w:rsidRPr="00D5240D">
              <w:rPr>
                <w:rFonts w:ascii="Arial" w:hAnsi="Arial" w:cs="Arial"/>
              </w:rPr>
              <w:t>date</w:t>
            </w:r>
            <w:r w:rsidRPr="00D5240D">
              <w:rPr>
                <w:rFonts w:ascii="Arial" w:hAnsi="Arial" w:cs="Arial"/>
                <w:spacing w:val="-3"/>
              </w:rPr>
              <w:t xml:space="preserve"> </w:t>
            </w:r>
            <w:r w:rsidRPr="0079178F">
              <w:rPr>
                <w:rFonts w:ascii="Arial" w:hAnsi="Arial" w:cs="Arial"/>
                <w:spacing w:val="-3"/>
              </w:rPr>
              <w:t xml:space="preserve">immediately </w:t>
            </w:r>
            <w:r w:rsidRPr="00D5240D">
              <w:rPr>
                <w:rFonts w:ascii="Arial" w:hAnsi="Arial" w:cs="Arial"/>
              </w:rPr>
              <w:t>prior</w:t>
            </w:r>
            <w:r w:rsidRPr="00D5240D">
              <w:rPr>
                <w:rFonts w:ascii="Arial" w:hAnsi="Arial" w:cs="Arial"/>
                <w:spacing w:val="-3"/>
              </w:rPr>
              <w:t xml:space="preserve"> </w:t>
            </w:r>
            <w:r w:rsidRPr="00D5240D">
              <w:rPr>
                <w:rFonts w:ascii="Arial" w:hAnsi="Arial" w:cs="Arial"/>
              </w:rPr>
              <w:t>to</w:t>
            </w:r>
            <w:r w:rsidRPr="00D5240D">
              <w:rPr>
                <w:rFonts w:ascii="Arial" w:hAnsi="Arial" w:cs="Arial"/>
                <w:spacing w:val="-3"/>
              </w:rPr>
              <w:t xml:space="preserve"> </w:t>
            </w:r>
            <w:r w:rsidRPr="00D5240D">
              <w:rPr>
                <w:rFonts w:ascii="Arial" w:hAnsi="Arial" w:cs="Arial"/>
              </w:rPr>
              <w:t xml:space="preserve">administration. </w:t>
            </w:r>
          </w:p>
          <w:p w14:paraId="076D99F3" w14:textId="4F4B70A5" w:rsidR="005F0A6F" w:rsidRPr="0079178F" w:rsidRDefault="005F0A6F" w:rsidP="00D67C10">
            <w:pPr>
              <w:shd w:val="clear" w:color="auto" w:fill="FFFFFF"/>
              <w:spacing w:before="120" w:after="120" w:line="240" w:lineRule="auto"/>
              <w:rPr>
                <w:rFonts w:ascii="Arial" w:eastAsia="Times New Roman" w:hAnsi="Arial" w:cs="Arial"/>
                <w:b/>
                <w:bCs/>
                <w:color w:val="000000"/>
                <w:shd w:val="clear" w:color="auto" w:fill="FFFFFF"/>
                <w:lang w:eastAsia="en-GB"/>
              </w:rPr>
            </w:pPr>
            <w:r w:rsidRPr="0079178F">
              <w:rPr>
                <w:rFonts w:ascii="Arial" w:eastAsia="Times New Roman" w:hAnsi="Arial" w:cs="Arial"/>
                <w:b/>
                <w:bCs/>
                <w:color w:val="000000"/>
                <w:shd w:val="clear" w:color="auto" w:fill="FFFFFF"/>
                <w:lang w:eastAsia="en-GB"/>
              </w:rPr>
              <w:t>Comirnaty</w:t>
            </w:r>
            <w:r w:rsidRPr="0079178F">
              <w:rPr>
                <w:rFonts w:ascii="Arial" w:eastAsia="Times New Roman" w:hAnsi="Arial" w:cs="Arial"/>
                <w:b/>
                <w:bCs/>
                <w:color w:val="000000"/>
                <w:shd w:val="clear" w:color="auto" w:fill="FFFFFF"/>
                <w:vertAlign w:val="superscript"/>
                <w:lang w:eastAsia="en-GB"/>
              </w:rPr>
              <w:t>®</w:t>
            </w:r>
            <w:r w:rsidRPr="0079178F">
              <w:rPr>
                <w:rFonts w:ascii="Arial" w:eastAsia="Times New Roman" w:hAnsi="Arial" w:cs="Arial"/>
                <w:b/>
                <w:bCs/>
                <w:color w:val="000000"/>
                <w:shd w:val="clear" w:color="auto" w:fill="FFFFFF"/>
                <w:lang w:eastAsia="en-GB"/>
              </w:rPr>
              <w:t xml:space="preserve"> vaccine verification</w:t>
            </w:r>
          </w:p>
          <w:p w14:paraId="12B7B2E8" w14:textId="1C2D3D1D" w:rsidR="005F0A6F" w:rsidRPr="0079178F" w:rsidRDefault="005F0A6F" w:rsidP="00D67C10">
            <w:pPr>
              <w:shd w:val="clear" w:color="auto" w:fill="FFFFFF"/>
              <w:spacing w:after="120" w:line="240" w:lineRule="auto"/>
              <w:rPr>
                <w:rFonts w:ascii="Arial" w:eastAsia="Times New Roman" w:hAnsi="Arial" w:cs="Arial"/>
                <w:color w:val="000000"/>
                <w:lang w:eastAsia="en-GB"/>
              </w:rPr>
            </w:pPr>
            <w:r w:rsidRPr="0079178F">
              <w:rPr>
                <w:rFonts w:ascii="Arial" w:eastAsia="Times New Roman" w:hAnsi="Arial" w:cs="Arial"/>
                <w:color w:val="000000"/>
                <w:lang w:eastAsia="en-GB"/>
              </w:rPr>
              <w:t xml:space="preserve">Verify that the vial has the correct coloured plastic cap and the label matches the intended vaccine to be administered. </w:t>
            </w:r>
          </w:p>
          <w:tbl>
            <w:tblPr>
              <w:tblStyle w:val="TableGrid"/>
              <w:tblW w:w="0" w:type="auto"/>
              <w:tblLayout w:type="fixed"/>
              <w:tblLook w:val="04A0" w:firstRow="1" w:lastRow="0" w:firstColumn="1" w:lastColumn="0" w:noHBand="0" w:noVBand="1"/>
            </w:tblPr>
            <w:tblGrid>
              <w:gridCol w:w="6116"/>
              <w:gridCol w:w="1843"/>
            </w:tblGrid>
            <w:tr w:rsidR="005F0A6F" w:rsidRPr="004D1C93" w14:paraId="310AE28D" w14:textId="77777777" w:rsidTr="00D5240D">
              <w:trPr>
                <w:trHeight w:val="313"/>
              </w:trPr>
              <w:tc>
                <w:tcPr>
                  <w:tcW w:w="6116" w:type="dxa"/>
                  <w:tcBorders>
                    <w:top w:val="single" w:sz="6" w:space="0" w:color="auto"/>
                    <w:left w:val="single" w:sz="6" w:space="0" w:color="auto"/>
                    <w:bottom w:val="single" w:sz="6" w:space="0" w:color="auto"/>
                    <w:right w:val="single" w:sz="6" w:space="0" w:color="auto"/>
                  </w:tcBorders>
                  <w:shd w:val="clear" w:color="auto" w:fill="auto"/>
                </w:tcPr>
                <w:p w14:paraId="6FD924C2" w14:textId="6AC1FF7A" w:rsidR="005F0A6F" w:rsidRPr="004D1C93" w:rsidRDefault="005F0A6F">
                  <w:pPr>
                    <w:pStyle w:val="paragraph"/>
                    <w:spacing w:before="0" w:beforeAutospacing="0" w:after="0" w:afterAutospacing="0"/>
                    <w:textAlignment w:val="baseline"/>
                    <w:rPr>
                      <w:rStyle w:val="normaltextrun"/>
                      <w:rFonts w:ascii="Arial" w:hAnsi="Arial" w:cs="Arial"/>
                      <w:b/>
                      <w:bCs/>
                      <w:sz w:val="22"/>
                      <w:szCs w:val="22"/>
                    </w:rPr>
                  </w:pPr>
                  <w:r w:rsidRPr="004D1C93">
                    <w:rPr>
                      <w:rStyle w:val="normaltextrun"/>
                      <w:rFonts w:ascii="Arial" w:hAnsi="Arial" w:cs="Arial"/>
                      <w:b/>
                      <w:bCs/>
                      <w:sz w:val="22"/>
                      <w:szCs w:val="22"/>
                    </w:rPr>
                    <w:t>Vaccine</w:t>
                  </w:r>
                </w:p>
              </w:tc>
              <w:tc>
                <w:tcPr>
                  <w:tcW w:w="1843" w:type="dxa"/>
                </w:tcPr>
                <w:p w14:paraId="78640B1A" w14:textId="4134CC25" w:rsidR="005F0A6F" w:rsidRPr="004D1C93" w:rsidRDefault="005F0A6F" w:rsidP="00D41301">
                  <w:pPr>
                    <w:spacing w:after="120"/>
                    <w:rPr>
                      <w:rFonts w:eastAsia="Times New Roman" w:cs="Arial"/>
                      <w:b/>
                      <w:bCs/>
                      <w:color w:val="000000"/>
                      <w:sz w:val="22"/>
                      <w:szCs w:val="22"/>
                      <w:lang w:eastAsia="en-GB"/>
                    </w:rPr>
                  </w:pPr>
                  <w:r w:rsidRPr="004D1C93">
                    <w:rPr>
                      <w:rFonts w:eastAsia="Times New Roman" w:cs="Arial"/>
                      <w:b/>
                      <w:bCs/>
                      <w:color w:val="000000"/>
                      <w:lang w:eastAsia="en-GB"/>
                    </w:rPr>
                    <w:t xml:space="preserve">Vial cap colour </w:t>
                  </w:r>
                </w:p>
              </w:tc>
            </w:tr>
            <w:tr w:rsidR="005F0A6F" w:rsidRPr="004D1C93" w14:paraId="072639F5" w14:textId="77777777" w:rsidTr="00185AAD">
              <w:trPr>
                <w:trHeight w:val="333"/>
              </w:trPr>
              <w:tc>
                <w:tcPr>
                  <w:tcW w:w="6116" w:type="dxa"/>
                  <w:tcBorders>
                    <w:top w:val="single" w:sz="6" w:space="0" w:color="auto"/>
                    <w:left w:val="single" w:sz="6" w:space="0" w:color="auto"/>
                    <w:bottom w:val="single" w:sz="6" w:space="0" w:color="auto"/>
                    <w:right w:val="single" w:sz="6" w:space="0" w:color="auto"/>
                  </w:tcBorders>
                  <w:shd w:val="clear" w:color="auto" w:fill="auto"/>
                </w:tcPr>
                <w:p w14:paraId="745C4C2B" w14:textId="5A0A88A8" w:rsidR="005F0A6F" w:rsidRPr="004D1C93" w:rsidRDefault="005F0A6F" w:rsidP="00D5240D">
                  <w:pPr>
                    <w:pStyle w:val="paragraph"/>
                    <w:spacing w:before="0" w:beforeAutospacing="0" w:after="0" w:afterAutospacing="0"/>
                    <w:jc w:val="left"/>
                    <w:textAlignment w:val="baseline"/>
                    <w:divId w:val="1891720606"/>
                    <w:rPr>
                      <w:rFonts w:ascii="Segoe UI" w:hAnsi="Segoe UI" w:cs="Segoe UI"/>
                      <w:sz w:val="22"/>
                      <w:szCs w:val="22"/>
                    </w:rPr>
                  </w:pPr>
                  <w:r w:rsidRPr="004D1C93">
                    <w:rPr>
                      <w:rStyle w:val="normaltextrun"/>
                      <w:rFonts w:ascii="Arial" w:hAnsi="Arial" w:cs="Arial"/>
                      <w:b/>
                      <w:bCs/>
                      <w:sz w:val="22"/>
                      <w:szCs w:val="22"/>
                    </w:rPr>
                    <w:t>Comirnaty</w:t>
                  </w:r>
                  <w:r w:rsidRPr="004D1C93">
                    <w:rPr>
                      <w:rStyle w:val="normaltextrun"/>
                      <w:rFonts w:ascii="Arial" w:hAnsi="Arial" w:cs="Arial"/>
                      <w:b/>
                      <w:bCs/>
                      <w:sz w:val="22"/>
                      <w:szCs w:val="22"/>
                      <w:vertAlign w:val="superscript"/>
                    </w:rPr>
                    <w:t>® </w:t>
                  </w:r>
                  <w:r w:rsidRPr="004D1C93">
                    <w:rPr>
                      <w:rStyle w:val="normaltextrun"/>
                      <w:rFonts w:ascii="Arial" w:hAnsi="Arial" w:cs="Arial"/>
                      <w:b/>
                      <w:bCs/>
                      <w:sz w:val="22"/>
                      <w:szCs w:val="22"/>
                    </w:rPr>
                    <w:t>Omicron XBB.1.5 (30 micrograms/dose)</w:t>
                  </w:r>
                </w:p>
              </w:tc>
              <w:tc>
                <w:tcPr>
                  <w:tcW w:w="1843" w:type="dxa"/>
                  <w:shd w:val="clear" w:color="auto" w:fill="auto"/>
                </w:tcPr>
                <w:p w14:paraId="13E3043C" w14:textId="4CE59170" w:rsidR="005F0A6F" w:rsidRPr="00EA25CF" w:rsidRDefault="005F0A6F" w:rsidP="00D41301">
                  <w:pPr>
                    <w:spacing w:after="120"/>
                    <w:rPr>
                      <w:rFonts w:eastAsia="Times New Roman" w:cs="Arial"/>
                      <w:color w:val="000000"/>
                      <w:sz w:val="22"/>
                      <w:szCs w:val="22"/>
                      <w:lang w:eastAsia="en-GB"/>
                    </w:rPr>
                  </w:pPr>
                  <w:r w:rsidRPr="00EA25CF">
                    <w:rPr>
                      <w:rFonts w:eastAsia="Times New Roman" w:cs="Arial"/>
                      <w:color w:val="000000"/>
                      <w:lang w:eastAsia="en-GB"/>
                    </w:rPr>
                    <w:t>Grey</w:t>
                  </w:r>
                </w:p>
              </w:tc>
            </w:tr>
            <w:tr w:rsidR="005F0A6F" w:rsidRPr="004D1C93" w14:paraId="4EF17CB8" w14:textId="77777777" w:rsidTr="00185AAD">
              <w:trPr>
                <w:trHeight w:val="333"/>
              </w:trPr>
              <w:tc>
                <w:tcPr>
                  <w:tcW w:w="6116" w:type="dxa"/>
                  <w:tcBorders>
                    <w:top w:val="single" w:sz="6" w:space="0" w:color="auto"/>
                    <w:left w:val="single" w:sz="6" w:space="0" w:color="auto"/>
                    <w:bottom w:val="single" w:sz="6" w:space="0" w:color="auto"/>
                    <w:right w:val="single" w:sz="6" w:space="0" w:color="auto"/>
                  </w:tcBorders>
                  <w:shd w:val="clear" w:color="auto" w:fill="auto"/>
                </w:tcPr>
                <w:p w14:paraId="129B8889" w14:textId="2C111B85" w:rsidR="005F0A6F" w:rsidRPr="004D1C93" w:rsidRDefault="005F0A6F" w:rsidP="00185AAD">
                  <w:pPr>
                    <w:pStyle w:val="paragraph"/>
                    <w:spacing w:before="0" w:beforeAutospacing="0" w:after="0" w:afterAutospacing="0"/>
                    <w:jc w:val="left"/>
                    <w:textAlignment w:val="baseline"/>
                    <w:rPr>
                      <w:rStyle w:val="normaltextrun"/>
                      <w:rFonts w:ascii="Arial" w:eastAsiaTheme="minorHAnsi" w:hAnsi="Arial" w:cs="Arial"/>
                      <w:b/>
                      <w:bCs/>
                      <w:sz w:val="22"/>
                      <w:szCs w:val="22"/>
                      <w:lang w:eastAsia="en-US"/>
                    </w:rPr>
                  </w:pPr>
                  <w:r w:rsidRPr="004D1C93">
                    <w:rPr>
                      <w:rStyle w:val="normaltextrun"/>
                      <w:rFonts w:ascii="Arial" w:hAnsi="Arial" w:cs="Arial"/>
                      <w:b/>
                      <w:bCs/>
                      <w:sz w:val="22"/>
                      <w:szCs w:val="22"/>
                    </w:rPr>
                    <w:t>Comirnaty</w:t>
                  </w:r>
                  <w:r w:rsidRPr="004D1C93">
                    <w:rPr>
                      <w:rStyle w:val="normaltextrun"/>
                      <w:rFonts w:ascii="Arial" w:hAnsi="Arial" w:cs="Arial"/>
                      <w:b/>
                      <w:bCs/>
                      <w:sz w:val="22"/>
                      <w:szCs w:val="22"/>
                      <w:vertAlign w:val="superscript"/>
                    </w:rPr>
                    <w:t>® </w:t>
                  </w:r>
                  <w:r w:rsidRPr="004D1C93">
                    <w:rPr>
                      <w:rStyle w:val="normaltextrun"/>
                      <w:rFonts w:ascii="Arial" w:hAnsi="Arial" w:cs="Arial"/>
                      <w:b/>
                      <w:bCs/>
                      <w:sz w:val="22"/>
                      <w:szCs w:val="22"/>
                    </w:rPr>
                    <w:t>Omicron XBB.1.5 (10 micrograms/dose)</w:t>
                  </w:r>
                </w:p>
              </w:tc>
              <w:tc>
                <w:tcPr>
                  <w:tcW w:w="1843" w:type="dxa"/>
                  <w:shd w:val="clear" w:color="auto" w:fill="auto"/>
                </w:tcPr>
                <w:p w14:paraId="73D1B3F4" w14:textId="4472A755" w:rsidR="005F0A6F" w:rsidRPr="00EA25CF" w:rsidRDefault="009030BC" w:rsidP="00014EC5">
                  <w:pPr>
                    <w:spacing w:after="120"/>
                    <w:rPr>
                      <w:rFonts w:eastAsia="Times New Roman" w:cs="Arial"/>
                      <w:color w:val="000000"/>
                      <w:sz w:val="22"/>
                      <w:szCs w:val="22"/>
                      <w:lang w:eastAsia="en-GB"/>
                    </w:rPr>
                  </w:pPr>
                  <w:r w:rsidRPr="00EA25CF">
                    <w:rPr>
                      <w:rFonts w:eastAsia="Times New Roman" w:cs="Arial"/>
                      <w:color w:val="000000"/>
                      <w:lang w:eastAsia="en-GB"/>
                    </w:rPr>
                    <w:t>B</w:t>
                  </w:r>
                  <w:r w:rsidR="005F0A6F" w:rsidRPr="00EA25CF">
                    <w:rPr>
                      <w:rFonts w:eastAsia="Times New Roman" w:cs="Arial"/>
                      <w:color w:val="000000"/>
                      <w:lang w:eastAsia="en-GB"/>
                    </w:rPr>
                    <w:t>lue</w:t>
                  </w:r>
                </w:p>
              </w:tc>
            </w:tr>
          </w:tbl>
          <w:p w14:paraId="26943731" w14:textId="77777777" w:rsidR="005F0A6F" w:rsidRPr="00D67C10" w:rsidRDefault="005F0A6F" w:rsidP="00D35EFE">
            <w:pPr>
              <w:shd w:val="clear" w:color="auto" w:fill="FFFFFF"/>
              <w:spacing w:before="240" w:after="120" w:line="240" w:lineRule="auto"/>
              <w:rPr>
                <w:rFonts w:ascii="Arial" w:eastAsia="Times New Roman" w:hAnsi="Arial" w:cs="Arial"/>
                <w:lang w:eastAsia="en-GB"/>
              </w:rPr>
            </w:pPr>
            <w:r w:rsidRPr="00D67C10">
              <w:rPr>
                <w:rFonts w:ascii="Arial" w:eastAsia="Times New Roman" w:hAnsi="Arial" w:cs="Arial"/>
                <w:b/>
                <w:bCs/>
                <w:color w:val="000000"/>
                <w:shd w:val="clear" w:color="auto" w:fill="FFFFFF"/>
                <w:lang w:eastAsia="en-GB"/>
              </w:rPr>
              <w:t>Handling prior to use</w:t>
            </w:r>
          </w:p>
          <w:p w14:paraId="29ACB37F" w14:textId="77777777" w:rsidR="005F0A6F" w:rsidRPr="006A1B4E" w:rsidRDefault="005F0A6F" w:rsidP="00D67C10">
            <w:pPr>
              <w:shd w:val="clear" w:color="auto" w:fill="FFFFFF"/>
              <w:spacing w:before="120" w:after="120" w:line="240" w:lineRule="auto"/>
              <w:rPr>
                <w:rFonts w:ascii="Arial" w:eastAsia="Times New Roman" w:hAnsi="Arial" w:cs="Arial"/>
                <w:lang w:eastAsia="en-GB"/>
              </w:rPr>
            </w:pPr>
            <w:r w:rsidRPr="006A1B4E">
              <w:rPr>
                <w:rFonts w:ascii="Arial" w:eastAsia="Times New Roman" w:hAnsi="Arial" w:cs="Arial"/>
                <w:lang w:eastAsia="en-GB"/>
              </w:rPr>
              <w:t>Ensure vials are completely thawed prior to use.</w:t>
            </w:r>
          </w:p>
          <w:p w14:paraId="72CAC015" w14:textId="2192DA96" w:rsidR="005F0A6F" w:rsidRPr="006A1B4E" w:rsidRDefault="005F0A6F" w:rsidP="00D67C10">
            <w:pPr>
              <w:shd w:val="clear" w:color="auto" w:fill="FFFFFF"/>
              <w:spacing w:before="120" w:after="120" w:line="240" w:lineRule="auto"/>
              <w:rPr>
                <w:rFonts w:ascii="Arial" w:eastAsia="Times New Roman" w:hAnsi="Arial" w:cs="Arial"/>
                <w:lang w:eastAsia="en-GB"/>
              </w:rPr>
            </w:pPr>
            <w:r>
              <w:rPr>
                <w:rFonts w:ascii="Arial" w:eastAsia="Times New Roman" w:hAnsi="Arial" w:cs="Arial"/>
                <w:lang w:eastAsia="en-GB"/>
              </w:rPr>
              <w:t xml:space="preserve">Gently </w:t>
            </w:r>
            <w:r w:rsidRPr="006A1B4E">
              <w:rPr>
                <w:rFonts w:ascii="Arial" w:eastAsia="Times New Roman" w:hAnsi="Arial" w:cs="Arial"/>
                <w:lang w:eastAsia="en-GB"/>
              </w:rPr>
              <w:t>invert</w:t>
            </w:r>
            <w:r>
              <w:rPr>
                <w:rFonts w:ascii="Arial" w:eastAsia="Times New Roman" w:hAnsi="Arial" w:cs="Arial"/>
                <w:lang w:eastAsia="en-GB"/>
              </w:rPr>
              <w:t xml:space="preserve"> the vial</w:t>
            </w:r>
            <w:r w:rsidRPr="006A1B4E">
              <w:rPr>
                <w:rFonts w:ascii="Arial" w:eastAsia="Times New Roman" w:hAnsi="Arial" w:cs="Arial"/>
                <w:lang w:eastAsia="en-GB"/>
              </w:rPr>
              <w:t xml:space="preserve"> 10 times prior to administration. Do not shake.</w:t>
            </w:r>
          </w:p>
          <w:p w14:paraId="3D4C86E1" w14:textId="04A97765" w:rsidR="005F0A6F" w:rsidRDefault="005F0A6F" w:rsidP="00D35EFE">
            <w:pPr>
              <w:shd w:val="clear" w:color="auto" w:fill="FFFFFF"/>
              <w:spacing w:before="120" w:after="240" w:line="240" w:lineRule="auto"/>
              <w:rPr>
                <w:rFonts w:ascii="Arial" w:eastAsia="Times New Roman" w:hAnsi="Arial" w:cs="Arial"/>
                <w:lang w:eastAsia="en-GB"/>
              </w:rPr>
            </w:pPr>
            <w:r w:rsidRPr="006A1B4E">
              <w:rPr>
                <w:rFonts w:ascii="Arial" w:eastAsia="Times New Roman" w:hAnsi="Arial" w:cs="Arial"/>
                <w:lang w:eastAsia="en-GB"/>
              </w:rPr>
              <w:t xml:space="preserve">Prior to </w:t>
            </w:r>
            <w:r w:rsidRPr="00185AAD">
              <w:rPr>
                <w:rFonts w:ascii="Arial" w:eastAsia="Times New Roman" w:hAnsi="Arial" w:cs="Arial"/>
                <w:lang w:eastAsia="en-GB"/>
              </w:rPr>
              <w:t>administration</w:t>
            </w:r>
            <w:r w:rsidRPr="006A1B4E">
              <w:rPr>
                <w:rFonts w:ascii="Arial" w:eastAsia="Times New Roman" w:hAnsi="Arial" w:cs="Arial"/>
                <w:lang w:eastAsia="en-GB"/>
              </w:rPr>
              <w:t>, the thawed dispersion may contain white to off-white opaque amorphous particles.</w:t>
            </w:r>
          </w:p>
          <w:p w14:paraId="136DC4B5" w14:textId="68B143A0" w:rsidR="005F0A6F" w:rsidRPr="00185AAD" w:rsidRDefault="005F0A6F" w:rsidP="00D67C10">
            <w:pPr>
              <w:shd w:val="clear" w:color="auto" w:fill="FFFFFF"/>
              <w:spacing w:before="120" w:after="120" w:line="240" w:lineRule="auto"/>
              <w:rPr>
                <w:rFonts w:ascii="Arial" w:eastAsia="Times New Roman" w:hAnsi="Arial" w:cs="Arial"/>
                <w:b/>
                <w:bCs/>
                <w:lang w:eastAsia="en-GB"/>
              </w:rPr>
            </w:pPr>
            <w:r w:rsidRPr="003623C9">
              <w:rPr>
                <w:rFonts w:ascii="Arial" w:eastAsia="Times New Roman" w:hAnsi="Arial" w:cs="Arial"/>
                <w:b/>
                <w:bCs/>
                <w:lang w:eastAsia="en-GB"/>
              </w:rPr>
              <w:t>Do not dilute the vial contents</w:t>
            </w:r>
            <w:r>
              <w:rPr>
                <w:rFonts w:ascii="Arial" w:eastAsia="Times New Roman" w:hAnsi="Arial" w:cs="Arial"/>
                <w:b/>
                <w:bCs/>
                <w:lang w:eastAsia="en-GB"/>
              </w:rPr>
              <w:t xml:space="preserve">. </w:t>
            </w:r>
          </w:p>
          <w:p w14:paraId="63AD58BB" w14:textId="619CF0C4" w:rsidR="005F0A6F" w:rsidRPr="00D67C10" w:rsidRDefault="005F0A6F" w:rsidP="00D67C10">
            <w:pPr>
              <w:autoSpaceDE w:val="0"/>
              <w:autoSpaceDN w:val="0"/>
              <w:adjustRightInd w:val="0"/>
              <w:spacing w:before="120" w:after="120" w:line="240" w:lineRule="auto"/>
              <w:rPr>
                <w:rFonts w:ascii="Arial" w:eastAsia="Times New Roman" w:hAnsi="Arial" w:cs="Arial"/>
                <w:lang w:eastAsia="en-GB"/>
              </w:rPr>
            </w:pPr>
            <w:r w:rsidRPr="00D67C10">
              <w:rPr>
                <w:rFonts w:ascii="Arial" w:eastAsia="Times New Roman" w:hAnsi="Arial" w:cs="Arial"/>
                <w:lang w:eastAsia="en-GB"/>
              </w:rPr>
              <w:t>The vials should be marked with the appropriate</w:t>
            </w:r>
            <w:r>
              <w:rPr>
                <w:rFonts w:ascii="Arial" w:eastAsia="Times New Roman" w:hAnsi="Arial" w:cs="Arial"/>
                <w:lang w:eastAsia="en-GB"/>
              </w:rPr>
              <w:t xml:space="preserve"> expiry</w:t>
            </w:r>
            <w:r w:rsidRPr="00D67C10">
              <w:rPr>
                <w:rFonts w:ascii="Arial" w:eastAsia="Times New Roman" w:hAnsi="Arial" w:cs="Arial"/>
                <w:lang w:eastAsia="en-GB"/>
              </w:rPr>
              <w:t xml:space="preserve"> date and time.</w:t>
            </w:r>
            <w:r w:rsidR="006F7E88">
              <w:rPr>
                <w:rFonts w:ascii="Arial" w:eastAsia="Times New Roman" w:hAnsi="Arial" w:cs="Arial"/>
                <w:lang w:eastAsia="en-GB"/>
              </w:rPr>
              <w:t xml:space="preserve"> </w:t>
            </w:r>
            <w:r w:rsidR="006F7E88" w:rsidRPr="00641F94">
              <w:rPr>
                <w:rFonts w:ascii="Arial" w:hAnsi="Arial" w:cs="Arial"/>
              </w:rPr>
              <w:t>From</w:t>
            </w:r>
            <w:r w:rsidR="006F7E88" w:rsidRPr="00641F94">
              <w:rPr>
                <w:rFonts w:ascii="Arial" w:hAnsi="Arial" w:cs="Arial"/>
                <w:spacing w:val="-2"/>
              </w:rPr>
              <w:t xml:space="preserve"> </w:t>
            </w:r>
            <w:r w:rsidR="006F7E88" w:rsidRPr="00641F94">
              <w:rPr>
                <w:rFonts w:ascii="Arial" w:hAnsi="Arial" w:cs="Arial"/>
              </w:rPr>
              <w:t>a</w:t>
            </w:r>
            <w:r w:rsidR="006F7E88" w:rsidRPr="00641F94">
              <w:rPr>
                <w:rFonts w:ascii="Arial" w:hAnsi="Arial" w:cs="Arial"/>
                <w:spacing w:val="-3"/>
              </w:rPr>
              <w:t xml:space="preserve"> </w:t>
            </w:r>
            <w:r w:rsidR="006F7E88" w:rsidRPr="00641F94">
              <w:rPr>
                <w:rFonts w:ascii="Arial" w:hAnsi="Arial" w:cs="Arial"/>
              </w:rPr>
              <w:t>microbiological</w:t>
            </w:r>
            <w:r w:rsidR="006F7E88" w:rsidRPr="00641F94">
              <w:rPr>
                <w:rFonts w:ascii="Arial" w:hAnsi="Arial" w:cs="Arial"/>
                <w:spacing w:val="-2"/>
              </w:rPr>
              <w:t xml:space="preserve"> </w:t>
            </w:r>
            <w:r w:rsidR="006F7E88" w:rsidRPr="00641F94">
              <w:rPr>
                <w:rFonts w:ascii="Arial" w:hAnsi="Arial" w:cs="Arial"/>
              </w:rPr>
              <w:t>point of</w:t>
            </w:r>
            <w:r w:rsidR="006F7E88" w:rsidRPr="00641F94">
              <w:rPr>
                <w:rFonts w:ascii="Arial" w:hAnsi="Arial" w:cs="Arial"/>
                <w:spacing w:val="-3"/>
              </w:rPr>
              <w:t xml:space="preserve"> </w:t>
            </w:r>
            <w:r w:rsidR="006F7E88" w:rsidRPr="00641F94">
              <w:rPr>
                <w:rFonts w:ascii="Arial" w:hAnsi="Arial" w:cs="Arial"/>
              </w:rPr>
              <w:t>view, the</w:t>
            </w:r>
            <w:r w:rsidR="006F7E88" w:rsidRPr="00641F94">
              <w:rPr>
                <w:rFonts w:ascii="Arial" w:hAnsi="Arial" w:cs="Arial"/>
                <w:spacing w:val="-3"/>
              </w:rPr>
              <w:t xml:space="preserve"> </w:t>
            </w:r>
            <w:r w:rsidR="006F7E88" w:rsidRPr="00641F94">
              <w:rPr>
                <w:rFonts w:ascii="Arial" w:hAnsi="Arial" w:cs="Arial"/>
              </w:rPr>
              <w:t>product</w:t>
            </w:r>
            <w:r w:rsidR="006F7E88" w:rsidRPr="00641F94">
              <w:rPr>
                <w:rFonts w:ascii="Arial" w:hAnsi="Arial" w:cs="Arial"/>
                <w:spacing w:val="-2"/>
              </w:rPr>
              <w:t xml:space="preserve"> </w:t>
            </w:r>
            <w:r w:rsidR="006F7E88" w:rsidRPr="00641F94">
              <w:rPr>
                <w:rFonts w:ascii="Arial" w:hAnsi="Arial" w:cs="Arial"/>
              </w:rPr>
              <w:t>should</w:t>
            </w:r>
            <w:r w:rsidR="006F7E88" w:rsidRPr="00641F94">
              <w:rPr>
                <w:rFonts w:ascii="Arial" w:hAnsi="Arial" w:cs="Arial"/>
                <w:spacing w:val="-1"/>
              </w:rPr>
              <w:t xml:space="preserve"> </w:t>
            </w:r>
            <w:r w:rsidR="006F7E88" w:rsidRPr="00641F94">
              <w:rPr>
                <w:rFonts w:ascii="Arial" w:hAnsi="Arial" w:cs="Arial"/>
              </w:rPr>
              <w:t>be</w:t>
            </w:r>
            <w:r w:rsidR="006F7E88" w:rsidRPr="00641F94">
              <w:rPr>
                <w:rFonts w:ascii="Arial" w:hAnsi="Arial" w:cs="Arial"/>
                <w:spacing w:val="-2"/>
              </w:rPr>
              <w:t xml:space="preserve"> </w:t>
            </w:r>
            <w:r w:rsidR="006F7E88" w:rsidRPr="00641F94">
              <w:rPr>
                <w:rFonts w:ascii="Arial" w:hAnsi="Arial" w:cs="Arial"/>
              </w:rPr>
              <w:t>used</w:t>
            </w:r>
            <w:r w:rsidR="006F7E88" w:rsidRPr="00641F94">
              <w:rPr>
                <w:rFonts w:ascii="Arial" w:hAnsi="Arial" w:cs="Arial"/>
                <w:spacing w:val="-3"/>
              </w:rPr>
              <w:t xml:space="preserve"> as soon as practicably possible</w:t>
            </w:r>
            <w:r w:rsidR="006F7E88" w:rsidRPr="00641F94">
              <w:rPr>
                <w:rFonts w:ascii="Arial" w:hAnsi="Arial" w:cs="Arial"/>
              </w:rPr>
              <w:t xml:space="preserve"> </w:t>
            </w:r>
            <w:r w:rsidR="006F7E88" w:rsidRPr="00641F94">
              <w:rPr>
                <w:rFonts w:ascii="Arial" w:hAnsi="Arial" w:cs="Arial"/>
                <w:spacing w:val="-58"/>
              </w:rPr>
              <w:t xml:space="preserve"> </w:t>
            </w:r>
            <w:r w:rsidR="006F7E88" w:rsidRPr="00641F94">
              <w:rPr>
                <w:rFonts w:ascii="Arial" w:hAnsi="Arial" w:cs="Arial"/>
              </w:rPr>
              <w:t>once opened</w:t>
            </w:r>
            <w:r w:rsidR="006F7E88">
              <w:rPr>
                <w:rFonts w:ascii="Arial" w:hAnsi="Arial" w:cs="Arial"/>
              </w:rPr>
              <w:t xml:space="preserve">. </w:t>
            </w:r>
          </w:p>
          <w:p w14:paraId="12B8FCFB" w14:textId="0AD6F2EF" w:rsidR="005F0A6F" w:rsidRPr="00D5240D" w:rsidRDefault="005F0A6F" w:rsidP="00D35EFE">
            <w:pPr>
              <w:autoSpaceDE w:val="0"/>
              <w:autoSpaceDN w:val="0"/>
              <w:adjustRightInd w:val="0"/>
              <w:spacing w:before="240" w:after="120" w:line="240" w:lineRule="auto"/>
              <w:rPr>
                <w:rFonts w:ascii="Arial" w:eastAsia="Times New Roman" w:hAnsi="Arial" w:cs="Arial"/>
                <w:b/>
                <w:bCs/>
                <w:color w:val="000000"/>
                <w:shd w:val="clear" w:color="auto" w:fill="FFFFFF"/>
                <w:lang w:eastAsia="en-GB"/>
              </w:rPr>
            </w:pPr>
            <w:r w:rsidRPr="00D67C10">
              <w:rPr>
                <w:rFonts w:ascii="Arial" w:eastAsia="Times New Roman" w:hAnsi="Arial" w:cs="Arial"/>
                <w:b/>
                <w:bCs/>
                <w:color w:val="000000"/>
                <w:shd w:val="clear" w:color="auto" w:fill="FFFFFF"/>
                <w:lang w:eastAsia="en-GB"/>
              </w:rPr>
              <w:t xml:space="preserve">Preparation of individual doses </w:t>
            </w:r>
          </w:p>
          <w:p w14:paraId="14ED6EAE" w14:textId="74766980" w:rsidR="005F0A6F" w:rsidRPr="00D67C10" w:rsidRDefault="005F0A6F" w:rsidP="00D67C10">
            <w:pPr>
              <w:autoSpaceDE w:val="0"/>
              <w:autoSpaceDN w:val="0"/>
              <w:adjustRightInd w:val="0"/>
              <w:spacing w:before="120" w:after="120" w:line="240" w:lineRule="auto"/>
              <w:rPr>
                <w:rFonts w:ascii="Arial" w:eastAsia="Times New Roman" w:hAnsi="Arial" w:cs="Arial"/>
                <w:lang w:eastAsia="en-GB"/>
              </w:rPr>
            </w:pPr>
            <w:r w:rsidRPr="00D67C10">
              <w:rPr>
                <w:rFonts w:ascii="Arial" w:eastAsia="Times New Roman" w:hAnsi="Arial" w:cs="Arial"/>
                <w:lang w:eastAsia="en-GB"/>
              </w:rPr>
              <w:t xml:space="preserve">The vaccine dose should be drawn up from the vial immediately prior to administration. </w:t>
            </w:r>
          </w:p>
          <w:p w14:paraId="73BBC2E7" w14:textId="77777777" w:rsidR="005F0A6F" w:rsidRPr="00D67C10" w:rsidRDefault="005F0A6F" w:rsidP="00D67C10">
            <w:pPr>
              <w:autoSpaceDE w:val="0"/>
              <w:autoSpaceDN w:val="0"/>
              <w:adjustRightInd w:val="0"/>
              <w:spacing w:before="120" w:after="120" w:line="240" w:lineRule="auto"/>
              <w:rPr>
                <w:rFonts w:ascii="Arial" w:eastAsia="Times New Roman" w:hAnsi="Arial" w:cs="Arial"/>
                <w:color w:val="000000"/>
                <w:lang w:eastAsia="en-GB"/>
              </w:rPr>
            </w:pPr>
            <w:r w:rsidRPr="00D67C10">
              <w:rPr>
                <w:rFonts w:ascii="Arial" w:eastAsia="Times New Roman" w:hAnsi="Arial" w:cs="Arial"/>
                <w:color w:val="000000"/>
                <w:lang w:eastAsia="en-GB"/>
              </w:rPr>
              <w:t>Using aseptic technique, cleanse the vial stopper with a single use antiseptic swab.</w:t>
            </w:r>
          </w:p>
          <w:p w14:paraId="27F067E8" w14:textId="639DCCBE" w:rsidR="005F0A6F" w:rsidRPr="00185AAD" w:rsidRDefault="005F0A6F" w:rsidP="00185AAD">
            <w:pPr>
              <w:autoSpaceDE w:val="0"/>
              <w:autoSpaceDN w:val="0"/>
              <w:adjustRightInd w:val="0"/>
              <w:spacing w:before="120" w:after="120" w:line="240" w:lineRule="auto"/>
              <w:rPr>
                <w:rFonts w:ascii="Arial" w:eastAsia="Times New Roman" w:hAnsi="Arial" w:cs="Arial"/>
                <w:color w:val="0000FF"/>
                <w:u w:val="single"/>
                <w:lang w:eastAsia="en-GB"/>
              </w:rPr>
            </w:pPr>
            <w:r w:rsidRPr="00D67C10">
              <w:rPr>
                <w:rFonts w:ascii="Arial" w:eastAsia="Times New Roman" w:hAnsi="Arial" w:cs="Arial"/>
                <w:color w:val="000000"/>
                <w:lang w:eastAsia="en-GB"/>
              </w:rPr>
              <w:t xml:space="preserve">Withdraw </w:t>
            </w:r>
            <w:r>
              <w:rPr>
                <w:rFonts w:ascii="Arial" w:eastAsia="Times New Roman" w:hAnsi="Arial" w:cs="Arial"/>
                <w:color w:val="000000"/>
                <w:lang w:eastAsia="en-GB"/>
              </w:rPr>
              <w:t xml:space="preserve">the required dose </w:t>
            </w:r>
            <w:r w:rsidRPr="00D67C10">
              <w:rPr>
                <w:rFonts w:ascii="Arial" w:eastAsia="Times New Roman" w:hAnsi="Arial" w:cs="Arial"/>
                <w:color w:val="000000"/>
                <w:lang w:eastAsia="en-GB"/>
              </w:rPr>
              <w:t xml:space="preserve">of </w:t>
            </w:r>
            <w:r w:rsidRPr="00D67C10">
              <w:rPr>
                <w:rFonts w:ascii="Arial" w:eastAsia="Times New Roman" w:hAnsi="Arial" w:cs="Arial"/>
                <w:lang w:eastAsia="en-GB"/>
              </w:rPr>
              <w:t>Comirnaty</w:t>
            </w:r>
            <w:r w:rsidRPr="00D67C10">
              <w:rPr>
                <w:rFonts w:ascii="Arial" w:eastAsia="Times New Roman" w:hAnsi="Arial" w:cs="Arial"/>
                <w:vertAlign w:val="superscript"/>
                <w:lang w:eastAsia="en-GB"/>
              </w:rPr>
              <w:t>®</w:t>
            </w:r>
            <w:r w:rsidRPr="00D67C10">
              <w:rPr>
                <w:rFonts w:ascii="Arial" w:eastAsia="Times New Roman" w:hAnsi="Arial" w:cs="Arial"/>
                <w:lang w:eastAsia="en-GB"/>
              </w:rPr>
              <w:t xml:space="preserve"> COVID-19 mRNA vaccine</w:t>
            </w:r>
            <w:r>
              <w:rPr>
                <w:rFonts w:ascii="Arial" w:eastAsia="Times New Roman" w:hAnsi="Arial" w:cs="Arial"/>
                <w:lang w:eastAsia="en-GB"/>
              </w:rPr>
              <w:t xml:space="preserve">, as outlined in </w:t>
            </w:r>
            <w:hyperlink w:anchor="DoseAndFrequencyOfAdministration" w:history="1">
              <w:r w:rsidRPr="00CE7567">
                <w:rPr>
                  <w:rStyle w:val="Hyperlink"/>
                  <w:rFonts w:ascii="Arial" w:eastAsia="Times New Roman" w:hAnsi="Arial" w:cs="Arial"/>
                  <w:lang w:eastAsia="en-GB"/>
                </w:rPr>
                <w:t>Dose and frequency of administration</w:t>
              </w:r>
            </w:hyperlink>
            <w:r>
              <w:rPr>
                <w:rFonts w:ascii="Arial" w:eastAsia="Times New Roman" w:hAnsi="Arial" w:cs="Arial"/>
                <w:lang w:eastAsia="en-GB"/>
              </w:rPr>
              <w:t xml:space="preserve"> section below. </w:t>
            </w:r>
          </w:p>
        </w:tc>
      </w:tr>
      <w:tr w:rsidR="00D67C10" w:rsidRPr="00D67C10" w14:paraId="121151DB" w14:textId="77777777" w:rsidTr="007A45C8">
        <w:trPr>
          <w:trHeight w:val="7078"/>
        </w:trPr>
        <w:tc>
          <w:tcPr>
            <w:tcW w:w="2247" w:type="dxa"/>
            <w:gridSpan w:val="2"/>
          </w:tcPr>
          <w:p w14:paraId="3842999F" w14:textId="60FC0013" w:rsidR="00D67C10" w:rsidRPr="00C92643" w:rsidRDefault="00C04627"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b/>
                <w:szCs w:val="20"/>
                <w:lang w:eastAsia="en-GB"/>
              </w:rPr>
            </w:pPr>
            <w:bookmarkStart w:id="29" w:name="_Hlk87268086"/>
            <w:bookmarkStart w:id="30" w:name="DoseAndFrequencyOfAdministration"/>
            <w:r w:rsidRPr="00C92643">
              <w:rPr>
                <w:rFonts w:ascii="Arial" w:eastAsia="Times New Roman" w:hAnsi="Arial" w:cs="Times New Roman"/>
                <w:b/>
                <w:szCs w:val="20"/>
                <w:lang w:eastAsia="en-GB"/>
              </w:rPr>
              <w:lastRenderedPageBreak/>
              <w:t>D</w:t>
            </w:r>
            <w:r w:rsidR="00D67C10" w:rsidRPr="00C92643">
              <w:rPr>
                <w:rFonts w:ascii="Arial" w:eastAsia="Times New Roman" w:hAnsi="Arial" w:cs="Times New Roman"/>
                <w:b/>
                <w:szCs w:val="20"/>
                <w:lang w:eastAsia="en-GB"/>
              </w:rPr>
              <w:t>ose and frequency of administration</w:t>
            </w:r>
          </w:p>
          <w:bookmarkEnd w:id="29"/>
          <w:bookmarkEnd w:id="30"/>
          <w:p w14:paraId="6E0C4B5D" w14:textId="77777777" w:rsidR="00D67C10" w:rsidRPr="00C92643"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b/>
                <w:szCs w:val="20"/>
                <w:lang w:eastAsia="en-GB"/>
              </w:rPr>
            </w:pPr>
          </w:p>
          <w:p w14:paraId="68B4307C" w14:textId="77777777" w:rsidR="00D67C10" w:rsidRPr="00C92643"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63B4EF12" w14:textId="77777777" w:rsidR="00D67C10" w:rsidRPr="00C92643"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b/>
                <w:szCs w:val="20"/>
                <w:lang w:eastAsia="en-GB"/>
              </w:rPr>
            </w:pPr>
          </w:p>
          <w:p w14:paraId="2F446034" w14:textId="77777777" w:rsidR="00D67C10" w:rsidRPr="00C92643"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b/>
                <w:szCs w:val="20"/>
                <w:lang w:eastAsia="en-GB"/>
              </w:rPr>
            </w:pPr>
          </w:p>
          <w:p w14:paraId="6D2B7C7C" w14:textId="77777777" w:rsidR="00D67C10" w:rsidRPr="00C92643"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b/>
                <w:szCs w:val="20"/>
                <w:lang w:eastAsia="en-GB"/>
              </w:rPr>
            </w:pPr>
          </w:p>
          <w:p w14:paraId="77C95ED7" w14:textId="77777777" w:rsidR="00B9607D" w:rsidRPr="00C92643" w:rsidRDefault="00B9607D"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3F663EC9" w14:textId="77777777" w:rsidR="00B9607D" w:rsidRPr="00C92643" w:rsidRDefault="00B9607D"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5E211114" w14:textId="77777777" w:rsidR="00B9607D" w:rsidRPr="00C92643" w:rsidRDefault="00B9607D"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4D26ED7A" w14:textId="77777777" w:rsidR="00B9607D" w:rsidRPr="00C92643" w:rsidRDefault="00B9607D"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3859212C" w14:textId="77777777" w:rsidR="00B9607D" w:rsidRPr="00C92643" w:rsidRDefault="00B9607D"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7A89124B" w14:textId="77777777" w:rsidR="00B9607D" w:rsidRPr="00C92643" w:rsidRDefault="00B9607D"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5F14B8DB" w14:textId="77777777" w:rsidR="00B9607D" w:rsidRPr="00C92643" w:rsidRDefault="00B9607D"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6BDBB7DC" w14:textId="471C291C" w:rsidR="009C0089" w:rsidRDefault="009C0089"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1E61F7FB" w14:textId="46E2A35A" w:rsidR="00BF768C" w:rsidRDefault="00BF768C"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7FA18F7B" w14:textId="530AE03A" w:rsidR="00BF768C" w:rsidRDefault="00BF768C"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634902CF" w14:textId="60863F39" w:rsidR="00BF768C" w:rsidRDefault="00BF768C"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19344E11" w14:textId="06A3AC49" w:rsidR="00BF768C" w:rsidRDefault="00BF768C"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50151248" w14:textId="0854448F" w:rsidR="00BF768C" w:rsidRDefault="00BF768C"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23D6C6E4" w14:textId="69F7E7C1" w:rsidR="00BF768C" w:rsidRDefault="00BF768C"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6682C22F" w14:textId="199305E8" w:rsidR="00BF768C" w:rsidRDefault="00BF768C"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69A61247" w14:textId="69BBBD1C" w:rsidR="00D67C10" w:rsidRPr="00C92643" w:rsidDel="00DE6557"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tc>
        <w:tc>
          <w:tcPr>
            <w:tcW w:w="8810" w:type="dxa"/>
          </w:tcPr>
          <w:p w14:paraId="6600C9FC" w14:textId="6AF78DEF" w:rsidR="006A1B4E" w:rsidRPr="00C92643" w:rsidRDefault="006A1B4E" w:rsidP="006A1B4E">
            <w:pPr>
              <w:overflowPunct w:val="0"/>
              <w:autoSpaceDE w:val="0"/>
              <w:autoSpaceDN w:val="0"/>
              <w:adjustRightInd w:val="0"/>
              <w:spacing w:before="120" w:after="120" w:line="240" w:lineRule="auto"/>
              <w:textAlignment w:val="baseline"/>
              <w:rPr>
                <w:rFonts w:ascii="Arial" w:hAnsi="Arial" w:cs="Arial"/>
                <w:color w:val="000000"/>
              </w:rPr>
            </w:pPr>
            <w:bookmarkStart w:id="31" w:name="_Hlk87267574"/>
            <w:r>
              <w:rPr>
                <w:rFonts w:ascii="Arial" w:eastAsia="Times New Roman" w:hAnsi="Arial" w:cs="Arial"/>
                <w:lang w:eastAsia="en-GB"/>
              </w:rPr>
              <w:t xml:space="preserve">Vaccination </w:t>
            </w:r>
            <w:r w:rsidRPr="00C92643">
              <w:rPr>
                <w:rFonts w:ascii="Arial" w:hAnsi="Arial" w:cs="Arial"/>
                <w:color w:val="000000"/>
              </w:rPr>
              <w:t xml:space="preserve">should be offered to children and young people eligible for the current campaign, in accordance with the recommendations from the </w:t>
            </w:r>
            <w:hyperlink r:id="rId55" w:anchor="considerations-on-future-covid-19-vaccination-programmes-beyond-spring-2024" w:history="1">
              <w:r w:rsidRPr="00C92643">
                <w:rPr>
                  <w:rStyle w:val="Hyperlink"/>
                  <w:rFonts w:ascii="Arial" w:hAnsi="Arial" w:cs="Arial"/>
                </w:rPr>
                <w:t>JCVI</w:t>
              </w:r>
            </w:hyperlink>
            <w:r w:rsidRPr="00C92643">
              <w:rPr>
                <w:rFonts w:ascii="Arial" w:hAnsi="Arial" w:cs="Arial"/>
                <w:color w:val="000000"/>
              </w:rPr>
              <w:t xml:space="preserve"> and in </w:t>
            </w:r>
            <w:hyperlink r:id="rId56" w:history="1">
              <w:r w:rsidRPr="00C92643">
                <w:rPr>
                  <w:rFonts w:ascii="Arial" w:hAnsi="Arial" w:cs="Arial"/>
                  <w:color w:val="0000FF"/>
                  <w:u w:val="single"/>
                  <w:lang w:eastAsia="en-GB"/>
                </w:rPr>
                <w:t>Chapter 14a</w:t>
              </w:r>
            </w:hyperlink>
            <w:r>
              <w:rPr>
                <w:rFonts w:ascii="Arial" w:hAnsi="Arial" w:cs="Arial"/>
                <w:color w:val="000000" w:themeColor="text1"/>
                <w:lang w:eastAsia="en-GB"/>
              </w:rPr>
              <w:t xml:space="preserve">, </w:t>
            </w:r>
            <w:r w:rsidRPr="00C92643">
              <w:rPr>
                <w:rFonts w:ascii="Arial" w:hAnsi="Arial" w:cs="Arial"/>
                <w:color w:val="000000"/>
              </w:rPr>
              <w:t>at a minimum interval of 3 months from the previous dose</w:t>
            </w:r>
            <w:r w:rsidR="00D6079C">
              <w:rPr>
                <w:rFonts w:ascii="Arial" w:hAnsi="Arial" w:cs="Arial"/>
                <w:color w:val="000000"/>
              </w:rPr>
              <w:t xml:space="preserve"> of COVID-19 vaccine</w:t>
            </w:r>
            <w:r w:rsidRPr="00C92643">
              <w:rPr>
                <w:rFonts w:ascii="Arial" w:hAnsi="Arial" w:cs="Arial"/>
                <w:color w:val="000000"/>
              </w:rPr>
              <w:t xml:space="preserve">. </w:t>
            </w:r>
          </w:p>
          <w:p w14:paraId="599FF3EA" w14:textId="60DA969F" w:rsidR="006A1B4E" w:rsidRDefault="006A1B4E" w:rsidP="00C904BC">
            <w:pPr>
              <w:overflowPunct w:val="0"/>
              <w:autoSpaceDE w:val="0"/>
              <w:autoSpaceDN w:val="0"/>
              <w:adjustRightInd w:val="0"/>
              <w:spacing w:before="120" w:after="120" w:line="240" w:lineRule="auto"/>
              <w:textAlignment w:val="baseline"/>
              <w:rPr>
                <w:rFonts w:ascii="Arial" w:eastAsia="Arial" w:hAnsi="Arial" w:cs="Arial"/>
              </w:rPr>
            </w:pPr>
            <w:r w:rsidRPr="00A6309C">
              <w:rPr>
                <w:rFonts w:ascii="Arial" w:hAnsi="Arial" w:cs="Arial"/>
              </w:rPr>
              <w:t xml:space="preserve">In line with </w:t>
            </w:r>
            <w:hyperlink r:id="rId57">
              <w:r w:rsidRPr="00A6309C">
                <w:rPr>
                  <w:rFonts w:ascii="Arial" w:hAnsi="Arial" w:cs="Arial"/>
                  <w:color w:val="0000FF"/>
                  <w:u w:val="single" w:color="0000FF"/>
                </w:rPr>
                <w:t>Chapter</w:t>
              </w:r>
              <w:r w:rsidRPr="00A6309C">
                <w:rPr>
                  <w:rFonts w:ascii="Arial" w:hAnsi="Arial" w:cs="Arial"/>
                  <w:color w:val="0000FF"/>
                  <w:spacing w:val="-1"/>
                  <w:u w:val="single" w:color="0000FF"/>
                </w:rPr>
                <w:t xml:space="preserve"> </w:t>
              </w:r>
              <w:r w:rsidRPr="00A6309C">
                <w:rPr>
                  <w:rFonts w:ascii="Arial" w:hAnsi="Arial" w:cs="Arial"/>
                  <w:color w:val="0000FF"/>
                  <w:u w:val="single" w:color="0000FF"/>
                </w:rPr>
                <w:t>14a</w:t>
              </w:r>
            </w:hyperlink>
            <w:r w:rsidRPr="00A6309C">
              <w:rPr>
                <w:rFonts w:ascii="Arial" w:hAnsi="Arial" w:cs="Arial"/>
              </w:rPr>
              <w:t>, there is no requirement to administer the same vaccine brand as previously administered</w:t>
            </w:r>
            <w:r>
              <w:rPr>
                <w:rFonts w:ascii="Arial" w:hAnsi="Arial" w:cs="Arial"/>
              </w:rPr>
              <w:t xml:space="preserve">. </w:t>
            </w:r>
          </w:p>
          <w:p w14:paraId="3F7F64CC" w14:textId="7EA59433" w:rsidR="00705B50" w:rsidRPr="00C92643" w:rsidRDefault="006A1B4E" w:rsidP="006A1B4E">
            <w:pPr>
              <w:autoSpaceDE w:val="0"/>
              <w:autoSpaceDN w:val="0"/>
              <w:adjustRightInd w:val="0"/>
              <w:spacing w:before="120" w:after="120" w:line="240" w:lineRule="auto"/>
              <w:rPr>
                <w:rFonts w:ascii="Arial" w:eastAsia="Times New Roman" w:hAnsi="Arial" w:cs="Times New Roman"/>
                <w:b/>
                <w:bCs/>
                <w:lang w:eastAsia="en-GB"/>
              </w:rPr>
            </w:pPr>
            <w:bookmarkStart w:id="32" w:name="Table1"/>
            <w:r w:rsidRPr="00185AAD">
              <w:rPr>
                <w:rFonts w:ascii="Arial" w:eastAsia="Arial" w:hAnsi="Arial" w:cs="Arial"/>
                <w:b/>
                <w:bCs/>
              </w:rPr>
              <w:t>T</w:t>
            </w:r>
            <w:r w:rsidR="00E660F7" w:rsidRPr="006A1B4E">
              <w:rPr>
                <w:rFonts w:ascii="Arial" w:eastAsia="Times New Roman" w:hAnsi="Arial" w:cs="Times New Roman"/>
                <w:b/>
                <w:bCs/>
                <w:lang w:eastAsia="en-GB"/>
              </w:rPr>
              <w:t>a</w:t>
            </w:r>
            <w:r w:rsidR="00E660F7" w:rsidRPr="00C92643">
              <w:rPr>
                <w:rFonts w:ascii="Arial" w:eastAsia="Times New Roman" w:hAnsi="Arial" w:cs="Times New Roman"/>
                <w:b/>
                <w:bCs/>
                <w:lang w:eastAsia="en-GB"/>
              </w:rPr>
              <w:t>ble 1</w:t>
            </w:r>
            <w:bookmarkEnd w:id="32"/>
            <w:r w:rsidR="0001163F" w:rsidRPr="00C92643">
              <w:rPr>
                <w:rFonts w:ascii="Arial" w:eastAsia="Times New Roman" w:hAnsi="Arial" w:cs="Times New Roman"/>
                <w:b/>
                <w:bCs/>
                <w:lang w:eastAsia="en-GB"/>
              </w:rPr>
              <w:t>:</w:t>
            </w:r>
            <w:r w:rsidR="005C1B0A" w:rsidRPr="00C92643">
              <w:rPr>
                <w:rFonts w:ascii="Arial" w:eastAsia="Times New Roman" w:hAnsi="Arial" w:cs="Times New Roman"/>
                <w:b/>
                <w:bCs/>
                <w:lang w:eastAsia="en-GB"/>
              </w:rPr>
              <w:t xml:space="preserve"> </w:t>
            </w:r>
            <w:r w:rsidR="00705B50" w:rsidRPr="00C92643">
              <w:rPr>
                <w:rFonts w:ascii="Arial" w:eastAsia="Times New Roman" w:hAnsi="Arial" w:cs="Times New Roman"/>
                <w:b/>
                <w:bCs/>
                <w:lang w:eastAsia="en-GB"/>
              </w:rPr>
              <w:t>Age</w:t>
            </w:r>
            <w:r w:rsidR="00484C68">
              <w:rPr>
                <w:rFonts w:ascii="Arial" w:eastAsia="Times New Roman" w:hAnsi="Arial" w:cs="Times New Roman"/>
                <w:b/>
                <w:bCs/>
                <w:lang w:eastAsia="en-GB"/>
              </w:rPr>
              <w:t>-</w:t>
            </w:r>
            <w:r w:rsidR="00705B50" w:rsidRPr="00C92643">
              <w:rPr>
                <w:rFonts w:ascii="Arial" w:eastAsia="Times New Roman" w:hAnsi="Arial" w:cs="Times New Roman"/>
                <w:b/>
                <w:bCs/>
                <w:lang w:eastAsia="en-GB"/>
              </w:rPr>
              <w:t>specific recommendations on vaccine type</w:t>
            </w:r>
            <w:r w:rsidR="003F2E99">
              <w:rPr>
                <w:rFonts w:ascii="Arial" w:eastAsia="Times New Roman" w:hAnsi="Arial" w:cs="Times New Roman"/>
                <w:b/>
                <w:bCs/>
                <w:lang w:eastAsia="en-GB"/>
              </w:rPr>
              <w:t xml:space="preserve"> and dose regimes</w:t>
            </w:r>
          </w:p>
          <w:tbl>
            <w:tblPr>
              <w:tblStyle w:val="TableGrid"/>
              <w:tblW w:w="8273" w:type="dxa"/>
              <w:tblLayout w:type="fixed"/>
              <w:tblLook w:val="04A0" w:firstRow="1" w:lastRow="0" w:firstColumn="1" w:lastColumn="0" w:noHBand="0" w:noVBand="1"/>
            </w:tblPr>
            <w:tblGrid>
              <w:gridCol w:w="2326"/>
              <w:gridCol w:w="4388"/>
              <w:gridCol w:w="1559"/>
            </w:tblGrid>
            <w:tr w:rsidR="00515B92" w:rsidRPr="00C92643" w14:paraId="11B26973" w14:textId="1DFB5C72" w:rsidTr="00C904BC">
              <w:trPr>
                <w:trHeight w:val="207"/>
              </w:trPr>
              <w:tc>
                <w:tcPr>
                  <w:tcW w:w="2326" w:type="dxa"/>
                </w:tcPr>
                <w:p w14:paraId="40172054" w14:textId="17F2B131" w:rsidR="00515B92" w:rsidRPr="00C904BC" w:rsidRDefault="00515B92" w:rsidP="007E4C24">
                  <w:pPr>
                    <w:rPr>
                      <w:rFonts w:cs="Arial"/>
                      <w:b/>
                      <w:bCs/>
                      <w:sz w:val="22"/>
                      <w:szCs w:val="22"/>
                    </w:rPr>
                  </w:pPr>
                  <w:r w:rsidRPr="00C904BC">
                    <w:rPr>
                      <w:rFonts w:cs="Arial"/>
                      <w:b/>
                      <w:bCs/>
                      <w:sz w:val="22"/>
                      <w:szCs w:val="22"/>
                    </w:rPr>
                    <w:t>Age</w:t>
                  </w:r>
                </w:p>
              </w:tc>
              <w:tc>
                <w:tcPr>
                  <w:tcW w:w="4388" w:type="dxa"/>
                </w:tcPr>
                <w:p w14:paraId="52400C28" w14:textId="54846071" w:rsidR="00515B92" w:rsidRPr="00C904BC" w:rsidRDefault="00515B92" w:rsidP="007E4C24">
                  <w:pPr>
                    <w:rPr>
                      <w:rFonts w:cs="Arial"/>
                      <w:b/>
                      <w:bCs/>
                      <w:sz w:val="22"/>
                      <w:szCs w:val="22"/>
                    </w:rPr>
                  </w:pPr>
                  <w:r w:rsidRPr="00C904BC">
                    <w:rPr>
                      <w:rFonts w:cs="Arial"/>
                      <w:b/>
                      <w:bCs/>
                      <w:sz w:val="22"/>
                      <w:szCs w:val="22"/>
                    </w:rPr>
                    <w:t>Recommended COVID-19 vaccine(s)</w:t>
                  </w:r>
                  <w:r w:rsidR="006A1B4E" w:rsidRPr="00C904BC">
                    <w:rPr>
                      <w:rStyle w:val="FootnoteReference"/>
                      <w:rFonts w:cs="Arial"/>
                      <w:b/>
                      <w:bCs/>
                      <w:sz w:val="22"/>
                      <w:szCs w:val="22"/>
                    </w:rPr>
                    <w:footnoteReference w:id="5"/>
                  </w:r>
                </w:p>
              </w:tc>
              <w:tc>
                <w:tcPr>
                  <w:tcW w:w="1559" w:type="dxa"/>
                </w:tcPr>
                <w:p w14:paraId="4F16412D" w14:textId="02D95CC5" w:rsidR="00515B92" w:rsidRPr="00C904BC" w:rsidDel="007E4C24" w:rsidRDefault="00515B92" w:rsidP="007E4C24">
                  <w:pPr>
                    <w:rPr>
                      <w:rFonts w:cs="Arial"/>
                      <w:b/>
                      <w:bCs/>
                      <w:sz w:val="22"/>
                      <w:szCs w:val="22"/>
                    </w:rPr>
                  </w:pPr>
                  <w:r w:rsidRPr="00C904BC">
                    <w:rPr>
                      <w:rFonts w:cs="Arial"/>
                      <w:b/>
                      <w:bCs/>
                      <w:sz w:val="22"/>
                      <w:szCs w:val="22"/>
                    </w:rPr>
                    <w:t xml:space="preserve">Dose </w:t>
                  </w:r>
                </w:p>
              </w:tc>
            </w:tr>
            <w:tr w:rsidR="00515B92" w:rsidRPr="00DD53D8" w14:paraId="101F1AAC" w14:textId="77777777" w:rsidTr="007A45C8">
              <w:trPr>
                <w:trHeight w:val="823"/>
              </w:trPr>
              <w:tc>
                <w:tcPr>
                  <w:tcW w:w="2326" w:type="dxa"/>
                  <w:vAlign w:val="center"/>
                </w:tcPr>
                <w:p w14:paraId="0C195D8A" w14:textId="689C842B" w:rsidR="00515B92" w:rsidRPr="007B1917" w:rsidRDefault="00515B92" w:rsidP="007E4C24">
                  <w:pPr>
                    <w:jc w:val="left"/>
                    <w:rPr>
                      <w:rFonts w:cs="Arial"/>
                      <w:sz w:val="22"/>
                      <w:szCs w:val="22"/>
                    </w:rPr>
                  </w:pPr>
                  <w:r w:rsidRPr="007B1917">
                    <w:rPr>
                      <w:rFonts w:cs="Arial"/>
                      <w:sz w:val="22"/>
                      <w:szCs w:val="22"/>
                    </w:rPr>
                    <w:t>5 to 11 years old</w:t>
                  </w:r>
                </w:p>
              </w:tc>
              <w:tc>
                <w:tcPr>
                  <w:tcW w:w="4388" w:type="dxa"/>
                  <w:shd w:val="clear" w:color="auto" w:fill="auto"/>
                  <w:vAlign w:val="center"/>
                </w:tcPr>
                <w:p w14:paraId="349D9042" w14:textId="77777777" w:rsidR="00F74E77" w:rsidRDefault="00DD53D8" w:rsidP="007E4C24">
                  <w:pPr>
                    <w:spacing w:line="257" w:lineRule="auto"/>
                    <w:rPr>
                      <w:rFonts w:eastAsia="Arial" w:cs="Arial"/>
                      <w:sz w:val="22"/>
                      <w:szCs w:val="22"/>
                    </w:rPr>
                  </w:pPr>
                  <w:r w:rsidRPr="007B1917">
                    <w:rPr>
                      <w:rFonts w:eastAsia="Arial" w:cs="Arial"/>
                      <w:sz w:val="22"/>
                      <w:szCs w:val="22"/>
                    </w:rPr>
                    <w:t>Comirnaty</w:t>
                  </w:r>
                  <w:r w:rsidRPr="007B1917">
                    <w:rPr>
                      <w:rFonts w:eastAsia="Arial" w:cs="Arial"/>
                      <w:sz w:val="22"/>
                      <w:szCs w:val="22"/>
                      <w:vertAlign w:val="superscript"/>
                    </w:rPr>
                    <w:t xml:space="preserve">® </w:t>
                  </w:r>
                  <w:r w:rsidRPr="007B1917">
                    <w:rPr>
                      <w:rFonts w:eastAsia="Arial" w:cs="Arial"/>
                      <w:sz w:val="22"/>
                      <w:szCs w:val="22"/>
                    </w:rPr>
                    <w:t xml:space="preserve">Omicron XBB.1.5 </w:t>
                  </w:r>
                </w:p>
                <w:p w14:paraId="44261D7F" w14:textId="6707E308" w:rsidR="00515B92" w:rsidRPr="007B1917" w:rsidRDefault="00DD53D8" w:rsidP="007E4C24">
                  <w:pPr>
                    <w:spacing w:line="257" w:lineRule="auto"/>
                    <w:rPr>
                      <w:rFonts w:eastAsia="Arial" w:cs="Arial"/>
                      <w:sz w:val="22"/>
                      <w:szCs w:val="22"/>
                    </w:rPr>
                  </w:pPr>
                  <w:r w:rsidRPr="007B1917">
                    <w:rPr>
                      <w:rFonts w:eastAsia="Arial" w:cs="Arial"/>
                      <w:sz w:val="22"/>
                      <w:szCs w:val="22"/>
                    </w:rPr>
                    <w:t>(10 micrograms/dose</w:t>
                  </w:r>
                  <w:r w:rsidR="00484C68">
                    <w:rPr>
                      <w:rFonts w:eastAsia="Arial" w:cs="Arial"/>
                      <w:sz w:val="22"/>
                      <w:szCs w:val="22"/>
                    </w:rPr>
                    <w:t>)</w:t>
                  </w:r>
                </w:p>
              </w:tc>
              <w:tc>
                <w:tcPr>
                  <w:tcW w:w="1559" w:type="dxa"/>
                  <w:vAlign w:val="center"/>
                </w:tcPr>
                <w:p w14:paraId="4E47315A" w14:textId="075F190D" w:rsidR="00515B92" w:rsidRPr="007B1917" w:rsidRDefault="007A45C8" w:rsidP="007E4C24">
                  <w:pPr>
                    <w:rPr>
                      <w:rFonts w:cs="Arial"/>
                      <w:sz w:val="22"/>
                      <w:szCs w:val="22"/>
                    </w:rPr>
                  </w:pPr>
                  <w:r>
                    <w:rPr>
                      <w:rFonts w:cs="Arial"/>
                      <w:sz w:val="22"/>
                      <w:szCs w:val="22"/>
                    </w:rPr>
                    <w:t>0</w:t>
                  </w:r>
                  <w:r w:rsidR="00515B92" w:rsidRPr="007B1917">
                    <w:rPr>
                      <w:rFonts w:cs="Arial"/>
                      <w:sz w:val="22"/>
                      <w:szCs w:val="22"/>
                    </w:rPr>
                    <w:t>.3ml</w:t>
                  </w:r>
                </w:p>
              </w:tc>
            </w:tr>
            <w:tr w:rsidR="00515B92" w:rsidRPr="00DD53D8" w14:paraId="712303FE" w14:textId="77777777" w:rsidTr="007A45C8">
              <w:trPr>
                <w:trHeight w:val="795"/>
              </w:trPr>
              <w:tc>
                <w:tcPr>
                  <w:tcW w:w="2326" w:type="dxa"/>
                </w:tcPr>
                <w:p w14:paraId="49617DF0" w14:textId="77777777" w:rsidR="00705988" w:rsidRPr="007B1917" w:rsidRDefault="00705988" w:rsidP="007E4C24">
                  <w:pPr>
                    <w:jc w:val="left"/>
                    <w:rPr>
                      <w:rFonts w:cs="Arial"/>
                      <w:sz w:val="22"/>
                      <w:szCs w:val="22"/>
                    </w:rPr>
                  </w:pPr>
                </w:p>
                <w:p w14:paraId="7B4D7C42" w14:textId="55509051" w:rsidR="00515B92" w:rsidRPr="007B1917" w:rsidRDefault="00664453" w:rsidP="007E4C24">
                  <w:pPr>
                    <w:jc w:val="left"/>
                    <w:rPr>
                      <w:rFonts w:cs="Arial"/>
                      <w:sz w:val="22"/>
                      <w:szCs w:val="22"/>
                    </w:rPr>
                  </w:pPr>
                  <w:r w:rsidRPr="007B1917">
                    <w:rPr>
                      <w:rFonts w:cs="Arial"/>
                      <w:sz w:val="22"/>
                      <w:szCs w:val="22"/>
                    </w:rPr>
                    <w:t>12 to 17 years old</w:t>
                  </w:r>
                </w:p>
                <w:p w14:paraId="1DD7E25D" w14:textId="1697EBB7" w:rsidR="00515B92" w:rsidRPr="007B1917" w:rsidRDefault="00515B92" w:rsidP="007E4C24">
                  <w:pPr>
                    <w:jc w:val="left"/>
                    <w:rPr>
                      <w:rFonts w:cs="Arial"/>
                      <w:sz w:val="22"/>
                      <w:szCs w:val="22"/>
                    </w:rPr>
                  </w:pPr>
                </w:p>
              </w:tc>
              <w:tc>
                <w:tcPr>
                  <w:tcW w:w="4388" w:type="dxa"/>
                  <w:shd w:val="clear" w:color="auto" w:fill="auto"/>
                  <w:vAlign w:val="center"/>
                </w:tcPr>
                <w:p w14:paraId="66351494" w14:textId="77777777" w:rsidR="00F74E77" w:rsidRDefault="00515B92" w:rsidP="007A45C8">
                  <w:pPr>
                    <w:rPr>
                      <w:rFonts w:eastAsia="Arial" w:cs="Arial"/>
                      <w:sz w:val="22"/>
                      <w:szCs w:val="22"/>
                    </w:rPr>
                  </w:pPr>
                  <w:r w:rsidRPr="007B1917">
                    <w:rPr>
                      <w:rFonts w:eastAsia="Arial" w:cs="Arial"/>
                      <w:sz w:val="22"/>
                      <w:szCs w:val="22"/>
                    </w:rPr>
                    <w:t>Comirnaty</w:t>
                  </w:r>
                  <w:r w:rsidRPr="007B1917">
                    <w:rPr>
                      <w:rFonts w:eastAsia="Arial" w:cs="Arial"/>
                      <w:sz w:val="22"/>
                      <w:szCs w:val="22"/>
                      <w:vertAlign w:val="superscript"/>
                    </w:rPr>
                    <w:t xml:space="preserve">® </w:t>
                  </w:r>
                  <w:r w:rsidRPr="007B1917">
                    <w:rPr>
                      <w:rFonts w:eastAsia="Arial" w:cs="Arial"/>
                      <w:sz w:val="22"/>
                      <w:szCs w:val="22"/>
                    </w:rPr>
                    <w:t xml:space="preserve">Omicron XBB.1.5 </w:t>
                  </w:r>
                </w:p>
                <w:p w14:paraId="7E13CE44" w14:textId="1BB41277" w:rsidR="00515B92" w:rsidRPr="007B1917" w:rsidRDefault="00515B92" w:rsidP="007A45C8">
                  <w:pPr>
                    <w:rPr>
                      <w:rFonts w:cs="Arial"/>
                      <w:sz w:val="22"/>
                      <w:szCs w:val="22"/>
                    </w:rPr>
                  </w:pPr>
                  <w:r w:rsidRPr="007B1917">
                    <w:rPr>
                      <w:rFonts w:eastAsia="Arial" w:cs="Arial"/>
                      <w:sz w:val="22"/>
                      <w:szCs w:val="22"/>
                    </w:rPr>
                    <w:t>(30 micrograms/dose)</w:t>
                  </w:r>
                </w:p>
              </w:tc>
              <w:tc>
                <w:tcPr>
                  <w:tcW w:w="1559" w:type="dxa"/>
                  <w:vAlign w:val="center"/>
                </w:tcPr>
                <w:p w14:paraId="73B68BD7" w14:textId="3BF3A437" w:rsidR="00515B92" w:rsidRPr="007B1917" w:rsidRDefault="007A45C8" w:rsidP="007E4C24">
                  <w:pPr>
                    <w:rPr>
                      <w:rFonts w:cs="Arial"/>
                      <w:sz w:val="22"/>
                      <w:szCs w:val="22"/>
                    </w:rPr>
                  </w:pPr>
                  <w:r>
                    <w:rPr>
                      <w:rFonts w:cs="Arial"/>
                      <w:sz w:val="22"/>
                      <w:szCs w:val="22"/>
                    </w:rPr>
                    <w:t>0</w:t>
                  </w:r>
                  <w:r w:rsidR="00515B92" w:rsidRPr="007B1917">
                    <w:rPr>
                      <w:rFonts w:cs="Arial"/>
                      <w:sz w:val="22"/>
                      <w:szCs w:val="22"/>
                    </w:rPr>
                    <w:t>.3ml</w:t>
                  </w:r>
                </w:p>
              </w:tc>
            </w:tr>
          </w:tbl>
          <w:bookmarkEnd w:id="31"/>
          <w:p w14:paraId="20A82500" w14:textId="0AA8C02F" w:rsidR="00903DED" w:rsidRPr="00652BBE" w:rsidRDefault="00903DED" w:rsidP="007A45C8">
            <w:pPr>
              <w:overflowPunct w:val="0"/>
              <w:autoSpaceDE w:val="0"/>
              <w:autoSpaceDN w:val="0"/>
              <w:adjustRightInd w:val="0"/>
              <w:spacing w:before="120" w:after="120" w:line="240" w:lineRule="auto"/>
              <w:textAlignment w:val="baseline"/>
              <w:rPr>
                <w:rFonts w:ascii="Arial" w:eastAsia="Times New Roman" w:hAnsi="Arial" w:cs="Arial"/>
                <w:lang w:eastAsia="en-GB"/>
              </w:rPr>
            </w:pPr>
            <w:r>
              <w:rPr>
                <w:rFonts w:ascii="Arial" w:eastAsia="Times New Roman" w:hAnsi="Arial" w:cs="Arial"/>
                <w:lang w:eastAsia="en-GB"/>
              </w:rPr>
              <w:t xml:space="preserve">Note: </w:t>
            </w:r>
            <w:r w:rsidR="006F7E88">
              <w:rPr>
                <w:rFonts w:ascii="Arial" w:eastAsia="Times New Roman" w:hAnsi="Arial" w:cs="Arial"/>
                <w:lang w:eastAsia="en-GB"/>
              </w:rPr>
              <w:t xml:space="preserve">use </w:t>
            </w:r>
            <w:r w:rsidR="00C41FAD">
              <w:rPr>
                <w:rFonts w:ascii="Arial" w:eastAsia="Times New Roman" w:hAnsi="Arial" w:cs="Arial"/>
                <w:lang w:eastAsia="en-GB"/>
              </w:rPr>
              <w:t xml:space="preserve">of alternative </w:t>
            </w:r>
            <w:r w:rsidR="006F7E88">
              <w:rPr>
                <w:rFonts w:ascii="Arial" w:eastAsia="Times New Roman" w:hAnsi="Arial" w:cs="Arial"/>
                <w:lang w:eastAsia="en-GB"/>
              </w:rPr>
              <w:t xml:space="preserve">variant </w:t>
            </w:r>
            <w:r w:rsidR="00C41FAD">
              <w:rPr>
                <w:rFonts w:ascii="Arial" w:eastAsia="Times New Roman" w:hAnsi="Arial" w:cs="Arial"/>
                <w:lang w:eastAsia="en-GB"/>
              </w:rPr>
              <w:t xml:space="preserve">vaccines is not covered by this PGD and requires a PSD. </w:t>
            </w:r>
          </w:p>
          <w:p w14:paraId="7B0D2A41" w14:textId="5A2A37B6" w:rsidR="004340B0" w:rsidRPr="00BF768C" w:rsidRDefault="00A6356E" w:rsidP="00C904BC">
            <w:pPr>
              <w:overflowPunct w:val="0"/>
              <w:autoSpaceDE w:val="0"/>
              <w:autoSpaceDN w:val="0"/>
              <w:adjustRightInd w:val="0"/>
              <w:spacing w:before="240" w:after="120" w:line="240" w:lineRule="auto"/>
              <w:textAlignment w:val="baseline"/>
              <w:rPr>
                <w:rFonts w:ascii="Arial" w:eastAsia="Times New Roman" w:hAnsi="Arial" w:cs="Arial"/>
                <w:b/>
                <w:bCs/>
                <w:lang w:eastAsia="en-GB"/>
              </w:rPr>
            </w:pPr>
            <w:r w:rsidRPr="00BF768C">
              <w:rPr>
                <w:rFonts w:ascii="Arial" w:eastAsia="Times New Roman" w:hAnsi="Arial" w:cs="Arial"/>
                <w:b/>
                <w:bCs/>
                <w:lang w:eastAsia="en-GB"/>
              </w:rPr>
              <w:t>Vaccination in incompletely vaccinated or previously unvaccinated individuals</w:t>
            </w:r>
          </w:p>
          <w:p w14:paraId="16CC24F5" w14:textId="1B9DC7AE" w:rsidR="007348FD" w:rsidRPr="007348FD" w:rsidRDefault="00DE2BCB" w:rsidP="00185AAD">
            <w:r w:rsidRPr="00185AAD">
              <w:rPr>
                <w:rFonts w:ascii="Arial" w:hAnsi="Arial" w:cs="Arial"/>
              </w:rPr>
              <w:t xml:space="preserve">If the primary course was interrupted or delayed before Autumn 2023, doses should neither be repeated </w:t>
            </w:r>
            <w:r w:rsidR="00FA364E" w:rsidRPr="00185AAD">
              <w:rPr>
                <w:rFonts w:ascii="Arial" w:hAnsi="Arial" w:cs="Arial"/>
              </w:rPr>
              <w:t xml:space="preserve">or the course resumed, in line with </w:t>
            </w:r>
            <w:hyperlink r:id="rId58" w:history="1">
              <w:r w:rsidR="00FA364E" w:rsidRPr="003974D8">
                <w:rPr>
                  <w:rStyle w:val="Hyperlink"/>
                  <w:rFonts w:ascii="Arial" w:hAnsi="Arial" w:cs="Arial"/>
                </w:rPr>
                <w:t>JCVI</w:t>
              </w:r>
            </w:hyperlink>
            <w:r w:rsidR="00FA364E" w:rsidRPr="00185AAD">
              <w:rPr>
                <w:rFonts w:ascii="Arial" w:hAnsi="Arial" w:cs="Arial"/>
              </w:rPr>
              <w:t xml:space="preserve"> recommendations to change to a single dose regime. </w:t>
            </w:r>
            <w:r w:rsidR="00EF3A87">
              <w:rPr>
                <w:rFonts w:ascii="Arial" w:hAnsi="Arial" w:cs="Arial"/>
              </w:rPr>
              <w:t xml:space="preserve">Previously unvaccinated children or young people should be offered a single dose of COVID-19 vaccine as recommended in </w:t>
            </w:r>
            <w:hyperlink w:anchor="Table1" w:history="1">
              <w:r w:rsidR="00EF3A87" w:rsidRPr="00EF3A87">
                <w:rPr>
                  <w:rStyle w:val="Hyperlink"/>
                  <w:rFonts w:ascii="Arial" w:hAnsi="Arial" w:cs="Arial"/>
                </w:rPr>
                <w:t>Table 1</w:t>
              </w:r>
            </w:hyperlink>
            <w:r w:rsidR="00EF3A87">
              <w:rPr>
                <w:rFonts w:ascii="Arial" w:hAnsi="Arial" w:cs="Arial"/>
              </w:rPr>
              <w:t xml:space="preserve">. </w:t>
            </w:r>
          </w:p>
          <w:p w14:paraId="432C359B" w14:textId="21414765" w:rsidR="00D67C10" w:rsidRPr="00C92643" w:rsidRDefault="00D67C10" w:rsidP="00185AAD">
            <w:pPr>
              <w:overflowPunct w:val="0"/>
              <w:autoSpaceDE w:val="0"/>
              <w:autoSpaceDN w:val="0"/>
              <w:adjustRightInd w:val="0"/>
              <w:spacing w:before="120" w:after="120" w:line="240" w:lineRule="auto"/>
              <w:textAlignment w:val="baseline"/>
              <w:rPr>
                <w:rFonts w:ascii="Arial" w:hAnsi="Arial" w:cs="Arial"/>
                <w:color w:val="000000"/>
                <w:lang w:eastAsia="en-GB"/>
              </w:rPr>
            </w:pPr>
            <w:r w:rsidRPr="00377E71">
              <w:rPr>
                <w:rFonts w:ascii="Arial" w:eastAsia="Times New Roman" w:hAnsi="Arial" w:cs="Arial"/>
                <w:color w:val="000000"/>
                <w:lang w:eastAsia="en-GB"/>
              </w:rPr>
              <w:t>The</w:t>
            </w:r>
            <w:r w:rsidRPr="00C92643">
              <w:rPr>
                <w:rFonts w:ascii="Arial" w:eastAsia="Times New Roman" w:hAnsi="Arial" w:cs="Times New Roman"/>
                <w:color w:val="000000"/>
                <w:lang w:eastAsia="en-GB"/>
              </w:rPr>
              <w:t xml:space="preserve"> main exception </w:t>
            </w:r>
            <w:r w:rsidR="007348FD">
              <w:rPr>
                <w:rFonts w:ascii="Arial" w:eastAsia="Times New Roman" w:hAnsi="Arial" w:cs="Times New Roman"/>
                <w:color w:val="000000"/>
                <w:lang w:eastAsia="en-GB"/>
              </w:rPr>
              <w:t xml:space="preserve">would be for those </w:t>
            </w:r>
            <w:r w:rsidRPr="00C92643">
              <w:rPr>
                <w:rFonts w:ascii="Arial" w:eastAsia="Times New Roman" w:hAnsi="Arial" w:cs="Times New Roman"/>
                <w:color w:val="000000"/>
                <w:lang w:eastAsia="en-GB"/>
              </w:rPr>
              <w:t>about to commence immunosuppressive treatment</w:t>
            </w:r>
            <w:r w:rsidR="001B6FA1">
              <w:rPr>
                <w:rFonts w:ascii="Arial" w:eastAsia="Times New Roman" w:hAnsi="Arial" w:cs="Times New Roman"/>
                <w:color w:val="000000"/>
                <w:lang w:eastAsia="en-GB"/>
              </w:rPr>
              <w:t xml:space="preserve"> (see </w:t>
            </w:r>
            <w:hyperlink w:anchor="AdditionalInformation" w:history="1">
              <w:r w:rsidR="00BB13C5" w:rsidRPr="00BB13C5">
                <w:rPr>
                  <w:rStyle w:val="Hyperlink"/>
                  <w:rFonts w:ascii="Arial" w:eastAsia="Times New Roman" w:hAnsi="Arial" w:cs="Times New Roman"/>
                  <w:lang w:eastAsia="en-GB"/>
                </w:rPr>
                <w:t>Special considerations and additional information</w:t>
              </w:r>
            </w:hyperlink>
            <w:r w:rsidR="001B6FA1">
              <w:rPr>
                <w:rFonts w:ascii="Arial" w:eastAsia="Times New Roman" w:hAnsi="Arial" w:cs="Times New Roman"/>
                <w:color w:val="000000"/>
                <w:lang w:eastAsia="en-GB"/>
              </w:rPr>
              <w:t>)</w:t>
            </w:r>
            <w:r w:rsidRPr="00C92643">
              <w:rPr>
                <w:rFonts w:ascii="Arial" w:eastAsia="Times New Roman" w:hAnsi="Arial" w:cs="Times New Roman"/>
                <w:color w:val="000000"/>
                <w:lang w:eastAsia="en-GB"/>
              </w:rPr>
              <w:t xml:space="preserve">. </w:t>
            </w:r>
            <w:r w:rsidR="005B689E" w:rsidRPr="00C92643">
              <w:rPr>
                <w:rFonts w:ascii="Arial" w:eastAsia="Times New Roman" w:hAnsi="Arial" w:cs="Arial"/>
                <w:lang w:eastAsia="en-GB"/>
              </w:rPr>
              <w:t xml:space="preserve"> </w:t>
            </w:r>
            <w:bookmarkStart w:id="35" w:name="OneOffProgramme"/>
            <w:bookmarkStart w:id="36" w:name="TwelveWeekInterval"/>
            <w:bookmarkStart w:id="37" w:name="BoosterVaccination"/>
            <w:bookmarkEnd w:id="35"/>
            <w:bookmarkEnd w:id="36"/>
            <w:bookmarkEnd w:id="37"/>
          </w:p>
        </w:tc>
      </w:tr>
      <w:tr w:rsidR="00D67C10" w:rsidRPr="00D67C10" w14:paraId="203DCC6C" w14:textId="77777777" w:rsidTr="002C6D82">
        <w:tc>
          <w:tcPr>
            <w:tcW w:w="2247" w:type="dxa"/>
            <w:gridSpan w:val="2"/>
            <w:tcBorders>
              <w:bottom w:val="single" w:sz="4" w:space="0" w:color="auto"/>
            </w:tcBorders>
          </w:tcPr>
          <w:p w14:paraId="3D7DEA2B" w14:textId="77777777"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67C10">
              <w:rPr>
                <w:rFonts w:ascii="Arial" w:eastAsia="Times New Roman" w:hAnsi="Arial" w:cs="Arial"/>
                <w:b/>
                <w:lang w:eastAsia="en-GB"/>
              </w:rPr>
              <w:t>Duration of treatment</w:t>
            </w:r>
          </w:p>
        </w:tc>
        <w:tc>
          <w:tcPr>
            <w:tcW w:w="8810" w:type="dxa"/>
            <w:tcBorders>
              <w:bottom w:val="single" w:sz="4" w:space="0" w:color="auto"/>
            </w:tcBorders>
          </w:tcPr>
          <w:p w14:paraId="228D4286" w14:textId="77777777"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Times New Roman"/>
                <w:color w:val="FF0000"/>
                <w:lang w:eastAsia="en-GB"/>
              </w:rPr>
            </w:pPr>
            <w:r w:rsidRPr="00D67C10">
              <w:rPr>
                <w:rFonts w:ascii="Arial" w:eastAsia="Times New Roman" w:hAnsi="Arial" w:cs="Times New Roman"/>
                <w:lang w:eastAsia="en-GB"/>
              </w:rPr>
              <w:t xml:space="preserve">See </w:t>
            </w:r>
            <w:hyperlink w:anchor="DoseAndFrequencyOfAdministration" w:history="1">
              <w:r w:rsidRPr="00D67C10">
                <w:rPr>
                  <w:rFonts w:ascii="Arial" w:eastAsia="Times New Roman" w:hAnsi="Arial" w:cs="Times New Roman"/>
                  <w:color w:val="0000FF"/>
                  <w:u w:val="single"/>
                  <w:lang w:eastAsia="en-GB"/>
                </w:rPr>
                <w:t>Dose and frequency of administration</w:t>
              </w:r>
            </w:hyperlink>
            <w:r w:rsidRPr="00D67C10">
              <w:rPr>
                <w:rFonts w:ascii="Arial" w:eastAsia="Times New Roman" w:hAnsi="Arial" w:cs="Times New Roman"/>
                <w:lang w:eastAsia="en-GB"/>
              </w:rPr>
              <w:t xml:space="preserve"> above.</w:t>
            </w:r>
          </w:p>
        </w:tc>
      </w:tr>
      <w:tr w:rsidR="00D67C10" w:rsidRPr="00D67C10" w14:paraId="61E0324F" w14:textId="77777777" w:rsidTr="002C6D82">
        <w:tc>
          <w:tcPr>
            <w:tcW w:w="2247" w:type="dxa"/>
            <w:gridSpan w:val="2"/>
            <w:tcBorders>
              <w:bottom w:val="single" w:sz="4" w:space="0" w:color="auto"/>
            </w:tcBorders>
          </w:tcPr>
          <w:p w14:paraId="7DD8187B" w14:textId="6D0B9E17"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67C10">
              <w:rPr>
                <w:rFonts w:ascii="Arial" w:eastAsia="Times New Roman" w:hAnsi="Arial" w:cs="Arial"/>
                <w:b/>
                <w:lang w:eastAsia="en-GB"/>
              </w:rPr>
              <w:t xml:space="preserve">Quantity to be supplied </w:t>
            </w:r>
            <w:r w:rsidR="00477435">
              <w:rPr>
                <w:rFonts w:ascii="Arial" w:eastAsia="Times New Roman" w:hAnsi="Arial" w:cs="Arial"/>
                <w:b/>
                <w:lang w:eastAsia="en-GB"/>
              </w:rPr>
              <w:t xml:space="preserve">and </w:t>
            </w:r>
            <w:r w:rsidRPr="00D67C10">
              <w:rPr>
                <w:rFonts w:ascii="Arial" w:eastAsia="Times New Roman" w:hAnsi="Arial" w:cs="Arial"/>
                <w:b/>
                <w:lang w:eastAsia="en-GB"/>
              </w:rPr>
              <w:t>administered</w:t>
            </w:r>
          </w:p>
        </w:tc>
        <w:tc>
          <w:tcPr>
            <w:tcW w:w="8810" w:type="dxa"/>
            <w:tcBorders>
              <w:bottom w:val="single" w:sz="4" w:space="0" w:color="auto"/>
            </w:tcBorders>
          </w:tcPr>
          <w:p w14:paraId="6630314D" w14:textId="03853FAB" w:rsidR="008F4058" w:rsidRPr="00B704CB" w:rsidRDefault="00000000" w:rsidP="00D67C10">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hyperlink w:anchor="Table1" w:history="1">
              <w:r w:rsidR="005F0A6F" w:rsidRPr="00652BBE">
                <w:rPr>
                  <w:rStyle w:val="Hyperlink"/>
                  <w:rFonts w:ascii="Arial" w:hAnsi="Arial" w:cs="Arial"/>
                  <w:color w:val="000000" w:themeColor="text1"/>
                  <w:u w:val="none"/>
                </w:rPr>
                <w:t>As per</w:t>
              </w:r>
              <w:r w:rsidR="005F0A6F">
                <w:rPr>
                  <w:rStyle w:val="Hyperlink"/>
                  <w:rFonts w:ascii="Arial" w:hAnsi="Arial" w:cs="Arial"/>
                  <w:u w:val="none"/>
                </w:rPr>
                <w:t xml:space="preserve"> </w:t>
              </w:r>
              <w:r w:rsidR="005F0A6F">
                <w:rPr>
                  <w:rStyle w:val="Hyperlink"/>
                  <w:rFonts w:ascii="Arial" w:hAnsi="Arial" w:cs="Arial"/>
                </w:rPr>
                <w:t>Table 1</w:t>
              </w:r>
            </w:hyperlink>
            <w:r w:rsidR="0005035A" w:rsidRPr="00652BBE">
              <w:rPr>
                <w:rFonts w:ascii="Arial" w:eastAsia="Times New Roman" w:hAnsi="Arial" w:cs="Arial"/>
                <w:lang w:eastAsia="en-GB"/>
              </w:rPr>
              <w:t xml:space="preserve">. </w:t>
            </w:r>
            <w:r w:rsidR="008F4058" w:rsidRPr="002415CE">
              <w:rPr>
                <w:rFonts w:ascii="Arial" w:eastAsia="Times New Roman" w:hAnsi="Arial" w:cs="Arial"/>
                <w:lang w:eastAsia="en-GB"/>
              </w:rPr>
              <w:t xml:space="preserve"> </w:t>
            </w:r>
          </w:p>
        </w:tc>
      </w:tr>
      <w:tr w:rsidR="00D67C10" w:rsidRPr="00D67C10" w14:paraId="2C3EB84D" w14:textId="77777777" w:rsidTr="002C6D82">
        <w:tc>
          <w:tcPr>
            <w:tcW w:w="2247" w:type="dxa"/>
            <w:gridSpan w:val="2"/>
            <w:tcBorders>
              <w:bottom w:val="single" w:sz="4" w:space="0" w:color="auto"/>
            </w:tcBorders>
          </w:tcPr>
          <w:p w14:paraId="70F6EAA5" w14:textId="77777777"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38" w:name="Supplies"/>
            <w:bookmarkEnd w:id="38"/>
            <w:r w:rsidRPr="00D67C10">
              <w:rPr>
                <w:rFonts w:ascii="Arial" w:eastAsia="Times New Roman" w:hAnsi="Arial" w:cs="Arial"/>
                <w:b/>
                <w:lang w:eastAsia="en-GB"/>
              </w:rPr>
              <w:t>Supplies</w:t>
            </w:r>
          </w:p>
          <w:p w14:paraId="4B94B600" w14:textId="77777777" w:rsidR="00D67C10" w:rsidRPr="00D67C10"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316F3CC" w14:textId="77777777" w:rsidR="00D67C10" w:rsidRPr="00D67C10"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2938BC3" w14:textId="77777777" w:rsidR="00D67C10" w:rsidRPr="00D67C10"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tc>
        <w:tc>
          <w:tcPr>
            <w:tcW w:w="8810" w:type="dxa"/>
            <w:tcBorders>
              <w:bottom w:val="single" w:sz="4" w:space="0" w:color="auto"/>
            </w:tcBorders>
            <w:shd w:val="clear" w:color="auto" w:fill="auto"/>
          </w:tcPr>
          <w:p w14:paraId="31658996" w14:textId="4E01AC0E" w:rsidR="00D67C10" w:rsidRPr="00D67C10" w:rsidRDefault="00D67C10" w:rsidP="00D67C10">
            <w:pPr>
              <w:shd w:val="clear" w:color="auto" w:fill="FFFFFF"/>
              <w:overflowPunct w:val="0"/>
              <w:autoSpaceDE w:val="0"/>
              <w:autoSpaceDN w:val="0"/>
              <w:adjustRightInd w:val="0"/>
              <w:spacing w:before="120" w:after="120" w:line="240" w:lineRule="auto"/>
              <w:textAlignment w:val="baseline"/>
              <w:rPr>
                <w:rFonts w:ascii="Arial" w:hAnsi="Arial" w:cs="Arial"/>
              </w:rPr>
            </w:pPr>
            <w:bookmarkStart w:id="39" w:name="_Hlk60504008"/>
            <w:r w:rsidRPr="00D67C10">
              <w:rPr>
                <w:rFonts w:ascii="Arial" w:hAnsi="Arial" w:cs="Arial"/>
              </w:rPr>
              <w:t xml:space="preserve">Providers </w:t>
            </w:r>
            <w:r w:rsidR="0005035A">
              <w:rPr>
                <w:rFonts w:ascii="Arial" w:hAnsi="Arial" w:cs="Arial"/>
              </w:rPr>
              <w:t xml:space="preserve">will </w:t>
            </w:r>
            <w:r w:rsidRPr="00D67C10">
              <w:rPr>
                <w:rFonts w:ascii="Arial" w:hAnsi="Arial" w:cs="Arial"/>
              </w:rPr>
              <w:t>receive COVID-19 vaccines via the national appointed supply route for</w:t>
            </w:r>
            <w:r w:rsidR="004604E2">
              <w:rPr>
                <w:rFonts w:ascii="Arial" w:hAnsi="Arial" w:cs="Arial"/>
              </w:rPr>
              <w:t xml:space="preserve"> delivery of NHS-commissioned services</w:t>
            </w:r>
            <w:r w:rsidRPr="00D67C10">
              <w:rPr>
                <w:rFonts w:ascii="Arial" w:hAnsi="Arial" w:cs="Arial"/>
              </w:rPr>
              <w:t>.</w:t>
            </w:r>
            <w:r w:rsidRPr="00D67C10" w:rsidDel="00AA5C51">
              <w:rPr>
                <w:rFonts w:ascii="Arial" w:hAnsi="Arial" w:cs="Arial"/>
              </w:rPr>
              <w:t xml:space="preserve"> </w:t>
            </w:r>
          </w:p>
          <w:bookmarkEnd w:id="39"/>
          <w:p w14:paraId="1F5C1FDA" w14:textId="3D485337" w:rsidR="00D67C10" w:rsidRPr="00D67C10" w:rsidRDefault="00D67C10" w:rsidP="00D67C10">
            <w:pPr>
              <w:shd w:val="clear" w:color="auto" w:fill="FFFFFF"/>
              <w:overflowPunct w:val="0"/>
              <w:autoSpaceDE w:val="0"/>
              <w:autoSpaceDN w:val="0"/>
              <w:adjustRightInd w:val="0"/>
              <w:spacing w:before="120" w:after="120" w:line="240" w:lineRule="auto"/>
              <w:textAlignment w:val="baseline"/>
              <w:rPr>
                <w:rFonts w:ascii="Arial" w:eastAsia="Times New Roman" w:hAnsi="Arial" w:cs="TimesNewRomanPS"/>
                <w:color w:val="FF0000"/>
                <w:sz w:val="24"/>
                <w:szCs w:val="20"/>
                <w:lang w:eastAsia="en-GB"/>
              </w:rPr>
            </w:pPr>
            <w:r w:rsidRPr="00D67C10">
              <w:rPr>
                <w:rFonts w:ascii="Arial" w:eastAsia="Times New Roman" w:hAnsi="Arial" w:cs="Arial"/>
                <w:lang w:eastAsia="en-GB"/>
              </w:rPr>
              <w:t>NHS standard operating procedures should be followed for appropriate</w:t>
            </w:r>
            <w:r w:rsidR="0005035A">
              <w:rPr>
                <w:rFonts w:ascii="Arial" w:eastAsia="Times New Roman" w:hAnsi="Arial" w:cs="Arial"/>
                <w:lang w:eastAsia="en-GB"/>
              </w:rPr>
              <w:t xml:space="preserve"> supply</w:t>
            </w:r>
            <w:r w:rsidRPr="00D67C10">
              <w:rPr>
                <w:rFonts w:ascii="Arial" w:eastAsia="Times New Roman" w:hAnsi="Arial" w:cs="Arial"/>
                <w:lang w:eastAsia="en-GB"/>
              </w:rPr>
              <w:t xml:space="preserve">, storage, handling, preparation, administration and waste minimisation of COVID-19 mRNA </w:t>
            </w:r>
            <w:r w:rsidR="00896865">
              <w:rPr>
                <w:rFonts w:ascii="Arial" w:eastAsia="Times New Roman" w:hAnsi="Arial" w:cs="Arial"/>
                <w:lang w:eastAsia="en-GB"/>
              </w:rPr>
              <w:t>v</w:t>
            </w:r>
            <w:r w:rsidRPr="00D67C10">
              <w:rPr>
                <w:rFonts w:ascii="Arial" w:eastAsia="Times New Roman" w:hAnsi="Arial" w:cs="Arial"/>
                <w:lang w:eastAsia="en-GB"/>
              </w:rPr>
              <w:t>accine</w:t>
            </w:r>
            <w:r w:rsidR="001E2956">
              <w:rPr>
                <w:rFonts w:ascii="Arial" w:eastAsia="Times New Roman" w:hAnsi="Arial" w:cs="Arial"/>
                <w:lang w:eastAsia="en-GB"/>
              </w:rPr>
              <w:t>s</w:t>
            </w:r>
            <w:r w:rsidRPr="00D67C10">
              <w:rPr>
                <w:rFonts w:ascii="Arial" w:eastAsia="Times New Roman" w:hAnsi="Arial" w:cs="Arial"/>
                <w:lang w:eastAsia="en-GB"/>
              </w:rPr>
              <w:t xml:space="preserve">, which ensure use is in accordance with product’s </w:t>
            </w:r>
            <w:hyperlink r:id="rId59" w:history="1">
              <w:r w:rsidRPr="00D5240D">
                <w:rPr>
                  <w:rFonts w:ascii="Arial" w:eastAsia="Times New Roman" w:hAnsi="Arial" w:cs="Arial"/>
                  <w:iCs/>
                  <w:color w:val="0000FF"/>
                  <w:u w:val="single"/>
                  <w:lang w:eastAsia="en-GB"/>
                </w:rPr>
                <w:t>SPC</w:t>
              </w:r>
            </w:hyperlink>
            <w:r w:rsidRPr="00185AAD">
              <w:rPr>
                <w:rFonts w:ascii="Arial" w:eastAsia="Times New Roman" w:hAnsi="Arial" w:cs="Times New Roman"/>
                <w:color w:val="0000FF"/>
                <w:szCs w:val="20"/>
                <w:lang w:eastAsia="en-GB"/>
              </w:rPr>
              <w:t xml:space="preserve"> </w:t>
            </w:r>
            <w:r w:rsidRPr="00D67C10">
              <w:rPr>
                <w:rFonts w:ascii="Arial" w:eastAsia="Times New Roman" w:hAnsi="Arial" w:cs="Arial"/>
                <w:lang w:eastAsia="en-GB"/>
              </w:rPr>
              <w:t>and official national recommendations.</w:t>
            </w:r>
            <w:r w:rsidR="007726F2" w:rsidRPr="00A6309C">
              <w:rPr>
                <w:rFonts w:ascii="Arial" w:hAnsi="Arial" w:cs="Arial"/>
              </w:rPr>
              <w:t xml:space="preserve"> Further information is also available in the Green Book </w:t>
            </w:r>
            <w:hyperlink r:id="rId60" w:history="1">
              <w:r w:rsidR="007726F2" w:rsidRPr="00A6309C">
                <w:rPr>
                  <w:rStyle w:val="Hyperlink"/>
                  <w:rFonts w:ascii="Arial" w:hAnsi="Arial" w:cs="Arial"/>
                </w:rPr>
                <w:t>Chapter 3</w:t>
              </w:r>
            </w:hyperlink>
            <w:r w:rsidR="007726F2" w:rsidRPr="00652BBE">
              <w:rPr>
                <w:rStyle w:val="Hyperlink"/>
                <w:rFonts w:ascii="Arial" w:hAnsi="Arial" w:cs="Arial"/>
                <w:color w:val="000000" w:themeColor="text1"/>
                <w:u w:val="none"/>
              </w:rPr>
              <w:t>.</w:t>
            </w:r>
            <w:r w:rsidR="007726F2" w:rsidRPr="00652BBE">
              <w:rPr>
                <w:rStyle w:val="Hyperlink"/>
                <w:rFonts w:ascii="Arial" w:hAnsi="Arial" w:cs="Arial"/>
                <w:color w:val="000000" w:themeColor="text1"/>
              </w:rPr>
              <w:t xml:space="preserve"> </w:t>
            </w:r>
          </w:p>
        </w:tc>
      </w:tr>
      <w:tr w:rsidR="00D67C10" w:rsidRPr="00D67C10" w14:paraId="24905E19" w14:textId="77777777" w:rsidTr="002C6D82">
        <w:trPr>
          <w:trHeight w:val="2259"/>
        </w:trPr>
        <w:tc>
          <w:tcPr>
            <w:tcW w:w="2247" w:type="dxa"/>
            <w:gridSpan w:val="2"/>
            <w:tcBorders>
              <w:bottom w:val="single" w:sz="4" w:space="0" w:color="auto"/>
            </w:tcBorders>
          </w:tcPr>
          <w:p w14:paraId="7D312E19" w14:textId="77777777"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40" w:name="Storage"/>
            <w:r w:rsidRPr="00D67C10">
              <w:rPr>
                <w:rFonts w:ascii="Arial" w:eastAsia="Times New Roman" w:hAnsi="Arial" w:cs="Arial"/>
                <w:b/>
                <w:lang w:eastAsia="en-GB"/>
              </w:rPr>
              <w:t>Storage</w:t>
            </w:r>
          </w:p>
          <w:bookmarkEnd w:id="40"/>
          <w:p w14:paraId="62C263E6" w14:textId="77777777" w:rsidR="00D67C10" w:rsidRPr="00D67C10"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12569A05" w14:textId="1F5F7315" w:rsidR="00A630B6" w:rsidRDefault="00A630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BCEA820" w14:textId="7E4921BE" w:rsidR="00A630B6" w:rsidRDefault="00A630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6A06CDC" w14:textId="77777777" w:rsidR="00E957AD" w:rsidRDefault="00E957AD"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027AA89" w14:textId="2273B692" w:rsidR="007772D4" w:rsidRDefault="007772D4"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C2FB92F" w14:textId="66163578" w:rsidR="00BF768C" w:rsidRDefault="00BF768C"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90A8014" w14:textId="5522C727" w:rsidR="00BF768C" w:rsidRDefault="00BF768C"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23F0699" w14:textId="36ECF6D8" w:rsidR="007A45C8" w:rsidRDefault="007A45C8"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BC69F73" w14:textId="4DDFD698" w:rsidR="007A45C8" w:rsidRDefault="007A45C8"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5F57136" w14:textId="77777777" w:rsidR="007A45C8" w:rsidRDefault="007A45C8"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94849DE" w14:textId="77777777" w:rsidR="006F7E88" w:rsidRDefault="006F7E88" w:rsidP="006F7E88">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Pr>
                <w:rFonts w:ascii="Arial" w:eastAsia="Times New Roman" w:hAnsi="Arial" w:cs="Arial"/>
                <w:lang w:eastAsia="en-GB"/>
              </w:rPr>
              <w:t>(c</w:t>
            </w:r>
            <w:r w:rsidRPr="00D67C10">
              <w:rPr>
                <w:rFonts w:ascii="Arial" w:eastAsia="Times New Roman" w:hAnsi="Arial" w:cs="Arial"/>
                <w:lang w:eastAsia="en-GB"/>
              </w:rPr>
              <w:t>ontinued over page</w:t>
            </w:r>
            <w:r>
              <w:rPr>
                <w:rFonts w:ascii="Arial" w:eastAsia="Times New Roman" w:hAnsi="Arial" w:cs="Arial"/>
                <w:lang w:eastAsia="en-GB"/>
              </w:rPr>
              <w:t>)</w:t>
            </w:r>
          </w:p>
          <w:p w14:paraId="4546AE6D" w14:textId="77777777" w:rsidR="006F7E88" w:rsidRDefault="006F7E88" w:rsidP="006F7E88">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39E7133" w14:textId="77777777" w:rsidR="006F7E88" w:rsidRPr="00D67C10" w:rsidRDefault="006F7E88" w:rsidP="006F7E88">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185AAD">
              <w:rPr>
                <w:rFonts w:ascii="Arial" w:eastAsia="Times New Roman" w:hAnsi="Arial" w:cs="Arial"/>
                <w:b/>
                <w:bCs/>
                <w:lang w:eastAsia="en-GB"/>
              </w:rPr>
              <w:lastRenderedPageBreak/>
              <w:t>S</w:t>
            </w:r>
            <w:r w:rsidRPr="006A1B4E">
              <w:rPr>
                <w:rFonts w:ascii="Arial" w:eastAsia="Times New Roman" w:hAnsi="Arial" w:cs="Arial"/>
                <w:b/>
                <w:bCs/>
                <w:lang w:eastAsia="en-GB"/>
              </w:rPr>
              <w:t>tor</w:t>
            </w:r>
            <w:r w:rsidRPr="00D67C10">
              <w:rPr>
                <w:rFonts w:ascii="Arial" w:eastAsia="Times New Roman" w:hAnsi="Arial" w:cs="Arial"/>
                <w:b/>
                <w:lang w:eastAsia="en-GB"/>
              </w:rPr>
              <w:t>age</w:t>
            </w:r>
          </w:p>
          <w:p w14:paraId="728AEF66" w14:textId="3069970E" w:rsidR="00BF768C" w:rsidRDefault="006F7E88" w:rsidP="006F7E88">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D67C10">
              <w:rPr>
                <w:rFonts w:ascii="Arial" w:eastAsia="Times New Roman" w:hAnsi="Arial" w:cs="Arial"/>
                <w:lang w:eastAsia="en-GB"/>
              </w:rPr>
              <w:t>(continue</w:t>
            </w:r>
            <w:r w:rsidRPr="00C904BC">
              <w:rPr>
                <w:rFonts w:ascii="Arial" w:eastAsia="Times New Roman" w:hAnsi="Arial" w:cs="Arial"/>
                <w:bCs/>
                <w:lang w:eastAsia="en-GB"/>
              </w:rPr>
              <w:t>d)</w:t>
            </w:r>
          </w:p>
          <w:p w14:paraId="1FFC570B" w14:textId="53204C1A" w:rsidR="00BF768C" w:rsidRDefault="00BF768C"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91457C4" w14:textId="2DFB5A95"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ECEE118" w14:textId="0C78C6E9"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07398DC" w14:textId="2777B1F4"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5F29EC1" w14:textId="50BC7A37"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9A96E17" w14:textId="48621C6E"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6E97403" w14:textId="66E00073"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A7E2AD2" w14:textId="0025F14E"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AA6FDEC" w14:textId="5E8EC8A6"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6B471E1" w14:textId="22C16F30"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1D34D0A" w14:textId="14754044"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12F3EA0" w14:textId="0BAECF42"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C51E01B" w14:textId="7B095C38"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123C323" w14:textId="47C16C73"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26A45C7" w14:textId="23616027" w:rsidR="00BB13C5" w:rsidRDefault="00BB13C5"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9B26BA4" w14:textId="6028BB3B" w:rsidR="00BB13C5" w:rsidRDefault="00BB13C5"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5A3B122" w14:textId="4F44EB18" w:rsidR="00BB13C5" w:rsidRDefault="00BB13C5"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1FBDE13" w14:textId="25673B99" w:rsidR="00BB13C5" w:rsidRDefault="00BB13C5"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4661F46" w14:textId="72F988B5" w:rsidR="00BB13C5" w:rsidRDefault="00BB13C5"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9FE89C1" w14:textId="53D2E5D0" w:rsidR="00BB13C5" w:rsidRDefault="00BB13C5"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CC73593" w14:textId="2F38F980" w:rsidR="00BB13C5" w:rsidRDefault="00BB13C5"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7C86104" w14:textId="182B660A" w:rsidR="00BB13C5" w:rsidRDefault="00BB13C5"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3F65291" w14:textId="74200D79" w:rsidR="00BB13C5" w:rsidRDefault="00BB13C5"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CB1DB76" w14:textId="66F6D0B5" w:rsidR="00BB13C5" w:rsidRDefault="00BB13C5"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5B19E94" w14:textId="3C7045D7" w:rsidR="00BB13C5" w:rsidRDefault="00BB13C5"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A3423D8" w14:textId="1C476D23" w:rsidR="00BB13C5" w:rsidRDefault="00BB13C5"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B32A75C" w14:textId="23EBAF7C" w:rsidR="00BB13C5" w:rsidRDefault="00BB13C5"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3B7E916" w14:textId="668F69AD" w:rsidR="00BB13C5" w:rsidRDefault="00BB13C5"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6D612A6" w14:textId="13637A30" w:rsidR="00BB13C5" w:rsidRDefault="00BB13C5"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0C6B384" w14:textId="77777777" w:rsidR="00ED6887" w:rsidRDefault="00ED6887"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9B1BFFE" w14:textId="77777777" w:rsidR="00ED6887" w:rsidRDefault="00ED6887"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A8DCD82" w14:textId="77777777" w:rsidR="00ED6887" w:rsidRDefault="00ED6887"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7410BEB" w14:textId="77777777" w:rsidR="00ED6887" w:rsidRDefault="00ED6887"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D76D778" w14:textId="77777777" w:rsidR="00ED6887" w:rsidRDefault="00ED6887"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7654CF8" w14:textId="77777777" w:rsidR="00ED6887" w:rsidRDefault="00ED6887"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B6D8201" w14:textId="77777777" w:rsidR="00ED6887" w:rsidRDefault="00ED6887"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4950FC5" w14:textId="77777777" w:rsidR="00ED6887" w:rsidRDefault="00ED6887"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549AC98" w14:textId="77777777" w:rsidR="00222BB8" w:rsidRDefault="00222BB8"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50BB015" w14:textId="77777777"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CA3055E" w14:textId="77777777" w:rsidR="005F0A6F" w:rsidRDefault="005F0A6F"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82A3DA1" w14:textId="3BA80B60" w:rsidR="0000425F" w:rsidRPr="00D67C10" w:rsidRDefault="0000425F" w:rsidP="000666ED">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p>
        </w:tc>
        <w:tc>
          <w:tcPr>
            <w:tcW w:w="8810" w:type="dxa"/>
            <w:tcBorders>
              <w:bottom w:val="single" w:sz="4" w:space="0" w:color="auto"/>
            </w:tcBorders>
          </w:tcPr>
          <w:p w14:paraId="24BEEA3B" w14:textId="77777777" w:rsidR="00085EB6" w:rsidRDefault="00085EB6" w:rsidP="00085EB6">
            <w:pPr>
              <w:overflowPunct w:val="0"/>
              <w:autoSpaceDE w:val="0"/>
              <w:autoSpaceDN w:val="0"/>
              <w:adjustRightInd w:val="0"/>
              <w:spacing w:before="120" w:after="120" w:line="240" w:lineRule="auto"/>
              <w:textAlignment w:val="baseline"/>
              <w:rPr>
                <w:rFonts w:ascii="Arial" w:eastAsia="Times New Roman" w:hAnsi="Arial" w:cs="Arial"/>
                <w:b/>
                <w:bCs/>
                <w:color w:val="000000"/>
                <w:lang w:eastAsia="en-GB"/>
              </w:rPr>
            </w:pPr>
            <w:r>
              <w:rPr>
                <w:rFonts w:ascii="Arial" w:eastAsia="Times New Roman" w:hAnsi="Arial" w:cs="Arial"/>
                <w:b/>
                <w:bCs/>
                <w:color w:val="000000"/>
                <w:lang w:eastAsia="en-GB"/>
              </w:rPr>
              <w:lastRenderedPageBreak/>
              <w:t>General advice</w:t>
            </w:r>
          </w:p>
          <w:p w14:paraId="4B2CA449" w14:textId="775D723E" w:rsidR="00085EB6" w:rsidRPr="006E65FF" w:rsidRDefault="00085EB6" w:rsidP="00085EB6">
            <w:pPr>
              <w:pStyle w:val="Header"/>
              <w:spacing w:before="120"/>
              <w:ind w:right="108"/>
              <w:rPr>
                <w:rFonts w:ascii="Arial" w:hAnsi="Arial" w:cs="Arial"/>
                <w:sz w:val="22"/>
                <w:szCs w:val="22"/>
              </w:rPr>
            </w:pPr>
            <w:r w:rsidRPr="00185AAD">
              <w:rPr>
                <w:rFonts w:ascii="Arial" w:hAnsi="Arial" w:cs="Arial"/>
                <w:sz w:val="22"/>
                <w:szCs w:val="22"/>
              </w:rPr>
              <w:t xml:space="preserve">Store at </w:t>
            </w:r>
            <w:r w:rsidRPr="00185AAD">
              <w:rPr>
                <w:rFonts w:ascii="Arial" w:hAnsi="Arial" w:cs="Arial"/>
                <w:spacing w:val="-2"/>
                <w:sz w:val="22"/>
                <w:szCs w:val="22"/>
              </w:rPr>
              <w:t>2°</w:t>
            </w:r>
            <w:r w:rsidRPr="00185AAD">
              <w:rPr>
                <w:rFonts w:ascii="Arial" w:hAnsi="Arial" w:cs="Arial"/>
                <w:sz w:val="22"/>
                <w:szCs w:val="22"/>
              </w:rPr>
              <w:t xml:space="preserve">C </w:t>
            </w:r>
            <w:r w:rsidRPr="00185AAD">
              <w:rPr>
                <w:rFonts w:ascii="Arial" w:hAnsi="Arial" w:cs="Arial"/>
                <w:spacing w:val="-2"/>
                <w:sz w:val="22"/>
                <w:szCs w:val="22"/>
              </w:rPr>
              <w:t>t</w:t>
            </w:r>
            <w:r w:rsidRPr="00185AAD">
              <w:rPr>
                <w:rFonts w:ascii="Arial" w:hAnsi="Arial" w:cs="Arial"/>
                <w:sz w:val="22"/>
                <w:szCs w:val="22"/>
              </w:rPr>
              <w:t xml:space="preserve">o </w:t>
            </w:r>
            <w:r w:rsidRPr="00185AAD">
              <w:rPr>
                <w:rFonts w:ascii="Arial" w:hAnsi="Arial" w:cs="Arial"/>
                <w:spacing w:val="-2"/>
                <w:sz w:val="22"/>
                <w:szCs w:val="22"/>
              </w:rPr>
              <w:t>8°</w:t>
            </w:r>
            <w:r w:rsidRPr="00185AAD">
              <w:rPr>
                <w:rFonts w:ascii="Arial" w:hAnsi="Arial" w:cs="Arial"/>
                <w:sz w:val="22"/>
                <w:szCs w:val="22"/>
              </w:rPr>
              <w:t xml:space="preserve">C. Do not freeze. Thawed vaccines should not be re-frozen. </w:t>
            </w:r>
            <w:r w:rsidR="006E65FF" w:rsidRPr="00652BBE">
              <w:rPr>
                <w:rFonts w:ascii="Arial" w:hAnsi="Arial" w:cs="Arial"/>
                <w:sz w:val="22"/>
                <w:szCs w:val="22"/>
              </w:rPr>
              <w:t>Store in original packaging to protect from light if not in use</w:t>
            </w:r>
            <w:r w:rsidR="006E65FF">
              <w:rPr>
                <w:rFonts w:ascii="Arial" w:hAnsi="Arial" w:cs="Arial"/>
                <w:sz w:val="22"/>
                <w:szCs w:val="22"/>
              </w:rPr>
              <w:t xml:space="preserve">. </w:t>
            </w:r>
          </w:p>
          <w:p w14:paraId="0AA76FF8" w14:textId="3A598FF0" w:rsidR="00085EB6" w:rsidRPr="00D67C10" w:rsidRDefault="00085EB6" w:rsidP="00085EB6">
            <w:pPr>
              <w:autoSpaceDE w:val="0"/>
              <w:autoSpaceDN w:val="0"/>
              <w:adjustRightInd w:val="0"/>
              <w:spacing w:before="120" w:after="120" w:line="240" w:lineRule="auto"/>
              <w:rPr>
                <w:rFonts w:ascii="Arial" w:eastAsia="Times New Roman" w:hAnsi="Arial" w:cs="Arial"/>
                <w:lang w:eastAsia="en-GB"/>
              </w:rPr>
            </w:pPr>
            <w:r>
              <w:rPr>
                <w:rFonts w:ascii="Arial" w:eastAsia="Times New Roman" w:hAnsi="Arial" w:cs="Arial"/>
                <w:lang w:eastAsia="en-GB"/>
              </w:rPr>
              <w:t xml:space="preserve">Manufacturer storage details </w:t>
            </w:r>
            <w:r w:rsidRPr="00D67C10">
              <w:rPr>
                <w:rFonts w:ascii="Arial" w:eastAsia="Times New Roman" w:hAnsi="Arial" w:cs="Arial"/>
                <w:lang w:eastAsia="en-GB"/>
              </w:rPr>
              <w:t xml:space="preserve">relate to storage requirements and available stability data at the time of product authorisation. Refer to NHS standard operating procedures for the service and the most up to date manufacturer’s recommendations in the product’s </w:t>
            </w:r>
            <w:hyperlink r:id="rId61" w:history="1">
              <w:r w:rsidRPr="00D67C10">
                <w:rPr>
                  <w:rFonts w:ascii="Arial" w:eastAsia="Times New Roman" w:hAnsi="Arial" w:cs="Arial"/>
                  <w:iCs/>
                  <w:color w:val="0000FF"/>
                  <w:u w:val="single"/>
                  <w:lang w:eastAsia="en-GB"/>
                </w:rPr>
                <w:t>SPC</w:t>
              </w:r>
            </w:hyperlink>
            <w:r w:rsidRPr="00D67C10">
              <w:rPr>
                <w:rFonts w:ascii="Arial" w:eastAsia="Times New Roman" w:hAnsi="Arial" w:cs="Arial"/>
                <w:lang w:eastAsia="en-GB"/>
              </w:rPr>
              <w:t xml:space="preserve">. The product’s </w:t>
            </w:r>
            <w:hyperlink r:id="rId62" w:history="1">
              <w:r w:rsidRPr="00D67C10">
                <w:rPr>
                  <w:rFonts w:ascii="Arial" w:eastAsia="Times New Roman" w:hAnsi="Arial" w:cs="Arial"/>
                  <w:iCs/>
                  <w:color w:val="0000FF"/>
                  <w:u w:val="single"/>
                  <w:lang w:eastAsia="en-GB"/>
                </w:rPr>
                <w:t>SPC</w:t>
              </w:r>
            </w:hyperlink>
            <w:r w:rsidRPr="00D67C10">
              <w:rPr>
                <w:rFonts w:ascii="Arial" w:eastAsia="Times New Roman" w:hAnsi="Arial" w:cs="Arial"/>
                <w:lang w:eastAsia="en-GB"/>
              </w:rPr>
              <w:t xml:space="preserve"> also contains further information on stability to guide healthcare professionals only in case of temporary temperature excursion. </w:t>
            </w:r>
          </w:p>
          <w:p w14:paraId="547F42B4" w14:textId="5ECDE231" w:rsidR="00085EB6" w:rsidRDefault="00085EB6" w:rsidP="00085EB6">
            <w:pPr>
              <w:overflowPunct w:val="0"/>
              <w:autoSpaceDE w:val="0"/>
              <w:autoSpaceDN w:val="0"/>
              <w:adjustRightInd w:val="0"/>
              <w:spacing w:before="120" w:after="120" w:line="240" w:lineRule="auto"/>
              <w:textAlignment w:val="baseline"/>
              <w:rPr>
                <w:rFonts w:ascii="Arial" w:eastAsia="Times New Roman" w:hAnsi="Arial" w:cs="Arial"/>
                <w:color w:val="000000" w:themeColor="text1"/>
                <w:lang w:eastAsia="en-GB"/>
              </w:rPr>
            </w:pPr>
            <w:r w:rsidRPr="00D67C10">
              <w:rPr>
                <w:rFonts w:ascii="Arial" w:eastAsia="Times New Roman" w:hAnsi="Arial" w:cs="Arial"/>
                <w:lang w:eastAsia="en-GB"/>
              </w:rPr>
              <w:t xml:space="preserve">In the event of an inadvertent or unavoidable deviation of these conditions, vaccine that has been stored outside the conditions stated above should be quarantined and risk assessed for suitability of continued off-label use or appropriate disposal. Refer to </w:t>
            </w:r>
            <w:hyperlink r:id="rId63" w:history="1">
              <w:r w:rsidRPr="00D67C10">
                <w:rPr>
                  <w:rFonts w:ascii="Arial" w:eastAsia="Times New Roman" w:hAnsi="Arial" w:cs="Arial"/>
                  <w:color w:val="0000FF"/>
                  <w:u w:val="single"/>
                  <w:lang w:eastAsia="en-GB"/>
                </w:rPr>
                <w:t>Vaccine Incident Guidance</w:t>
              </w:r>
            </w:hyperlink>
            <w:r w:rsidRPr="00185AAD">
              <w:rPr>
                <w:rFonts w:ascii="Arial" w:eastAsia="Times New Roman" w:hAnsi="Arial" w:cs="Arial"/>
                <w:color w:val="000000" w:themeColor="text1"/>
                <w:lang w:eastAsia="en-GB"/>
              </w:rPr>
              <w:t>.</w:t>
            </w:r>
          </w:p>
          <w:p w14:paraId="7BD7F266" w14:textId="21F5FC3B" w:rsidR="009D45E7" w:rsidRPr="00185AAD" w:rsidRDefault="008F451C" w:rsidP="00D67C10">
            <w:pPr>
              <w:overflowPunct w:val="0"/>
              <w:autoSpaceDE w:val="0"/>
              <w:autoSpaceDN w:val="0"/>
              <w:adjustRightInd w:val="0"/>
              <w:spacing w:before="120" w:after="120" w:line="240" w:lineRule="auto"/>
              <w:textAlignment w:val="baseline"/>
              <w:rPr>
                <w:rFonts w:ascii="Arial" w:eastAsia="Times New Roman" w:hAnsi="Arial" w:cs="Arial"/>
                <w:b/>
                <w:bCs/>
                <w:color w:val="000000"/>
                <w:shd w:val="clear" w:color="auto" w:fill="FFFFFF"/>
                <w:lang w:eastAsia="en-GB"/>
              </w:rPr>
            </w:pPr>
            <w:r w:rsidRPr="00185AAD">
              <w:rPr>
                <w:rFonts w:ascii="Arial" w:eastAsia="Times New Roman" w:hAnsi="Arial" w:cs="Arial"/>
                <w:b/>
                <w:bCs/>
                <w:color w:val="000000"/>
                <w:shd w:val="clear" w:color="auto" w:fill="FFFFFF"/>
                <w:lang w:eastAsia="en-GB"/>
              </w:rPr>
              <w:lastRenderedPageBreak/>
              <w:t>Table 2</w:t>
            </w:r>
            <w:r w:rsidR="00996EFF" w:rsidRPr="00185AAD">
              <w:rPr>
                <w:rFonts w:ascii="Arial" w:eastAsia="Times New Roman" w:hAnsi="Arial" w:cs="Arial"/>
                <w:b/>
                <w:bCs/>
                <w:color w:val="000000"/>
                <w:shd w:val="clear" w:color="auto" w:fill="FFFFFF"/>
                <w:lang w:eastAsia="en-GB"/>
              </w:rPr>
              <w:t xml:space="preserve">: Summary of vaccine handling and storage </w:t>
            </w:r>
            <w:r w:rsidR="00732FDD">
              <w:rPr>
                <w:rFonts w:ascii="Arial" w:eastAsia="Times New Roman" w:hAnsi="Arial" w:cs="Arial"/>
                <w:b/>
                <w:bCs/>
                <w:color w:val="000000"/>
                <w:shd w:val="clear" w:color="auto" w:fill="FFFFFF"/>
                <w:lang w:eastAsia="en-GB"/>
              </w:rPr>
              <w:t xml:space="preserve">(thawed product) </w:t>
            </w:r>
          </w:p>
          <w:tbl>
            <w:tblPr>
              <w:tblStyle w:val="TableGrid"/>
              <w:tblW w:w="8473" w:type="dxa"/>
              <w:tblLayout w:type="fixed"/>
              <w:tblLook w:val="04A0" w:firstRow="1" w:lastRow="0" w:firstColumn="1" w:lastColumn="0" w:noHBand="0" w:noVBand="1"/>
            </w:tblPr>
            <w:tblGrid>
              <w:gridCol w:w="2003"/>
              <w:gridCol w:w="1643"/>
              <w:gridCol w:w="1516"/>
              <w:gridCol w:w="1686"/>
              <w:gridCol w:w="1625"/>
            </w:tblGrid>
            <w:tr w:rsidR="002A5B7F" w14:paraId="2933DCF1" w14:textId="77777777" w:rsidTr="00185AAD">
              <w:trPr>
                <w:trHeight w:val="449"/>
              </w:trPr>
              <w:tc>
                <w:tcPr>
                  <w:tcW w:w="2003" w:type="dxa"/>
                  <w:vMerge w:val="restart"/>
                </w:tcPr>
                <w:p w14:paraId="2EEF25C5" w14:textId="70A35FDA" w:rsidR="002A5B7F" w:rsidRDefault="002A5B7F" w:rsidP="00D67C10">
                  <w:pPr>
                    <w:overflowPunct w:val="0"/>
                    <w:autoSpaceDE w:val="0"/>
                    <w:autoSpaceDN w:val="0"/>
                    <w:adjustRightInd w:val="0"/>
                    <w:spacing w:before="120" w:after="120"/>
                    <w:textAlignment w:val="baseline"/>
                    <w:rPr>
                      <w:rFonts w:eastAsia="Times New Roman" w:cs="Arial"/>
                      <w:b/>
                      <w:bCs/>
                      <w:color w:val="000000"/>
                      <w:lang w:eastAsia="en-GB"/>
                    </w:rPr>
                  </w:pPr>
                  <w:r>
                    <w:rPr>
                      <w:rFonts w:eastAsia="Times New Roman" w:cs="Arial"/>
                      <w:b/>
                      <w:bCs/>
                      <w:color w:val="000000"/>
                      <w:lang w:eastAsia="en-GB"/>
                    </w:rPr>
                    <w:t>Vaccine product</w:t>
                  </w:r>
                </w:p>
              </w:tc>
              <w:tc>
                <w:tcPr>
                  <w:tcW w:w="1643" w:type="dxa"/>
                  <w:vMerge w:val="restart"/>
                </w:tcPr>
                <w:p w14:paraId="2788BE33" w14:textId="2EE9C021" w:rsidR="002A5B7F" w:rsidRDefault="002A5B7F" w:rsidP="00D67C10">
                  <w:pPr>
                    <w:overflowPunct w:val="0"/>
                    <w:autoSpaceDE w:val="0"/>
                    <w:autoSpaceDN w:val="0"/>
                    <w:adjustRightInd w:val="0"/>
                    <w:spacing w:before="120" w:after="120"/>
                    <w:textAlignment w:val="baseline"/>
                    <w:rPr>
                      <w:rFonts w:eastAsia="Times New Roman" w:cs="Arial"/>
                      <w:b/>
                      <w:bCs/>
                      <w:color w:val="000000"/>
                      <w:lang w:eastAsia="en-GB"/>
                    </w:rPr>
                  </w:pPr>
                  <w:r>
                    <w:rPr>
                      <w:rFonts w:eastAsia="Times New Roman" w:cs="Arial"/>
                      <w:b/>
                      <w:bCs/>
                      <w:color w:val="000000"/>
                      <w:lang w:eastAsia="en-GB"/>
                    </w:rPr>
                    <w:t>Transportation time</w:t>
                  </w:r>
                </w:p>
              </w:tc>
              <w:tc>
                <w:tcPr>
                  <w:tcW w:w="4827" w:type="dxa"/>
                  <w:gridSpan w:val="3"/>
                </w:tcPr>
                <w:p w14:paraId="02F26C5D" w14:textId="6681D1F4" w:rsidR="002A5B7F" w:rsidRDefault="002A5B7F" w:rsidP="00D67C10">
                  <w:pPr>
                    <w:overflowPunct w:val="0"/>
                    <w:autoSpaceDE w:val="0"/>
                    <w:autoSpaceDN w:val="0"/>
                    <w:adjustRightInd w:val="0"/>
                    <w:spacing w:before="120" w:after="120"/>
                    <w:textAlignment w:val="baseline"/>
                    <w:rPr>
                      <w:rFonts w:eastAsia="Times New Roman" w:cs="Arial"/>
                      <w:b/>
                      <w:bCs/>
                      <w:color w:val="000000"/>
                      <w:lang w:eastAsia="en-GB"/>
                    </w:rPr>
                  </w:pPr>
                  <w:r>
                    <w:rPr>
                      <w:rFonts w:eastAsia="Times New Roman" w:cs="Arial"/>
                      <w:b/>
                      <w:bCs/>
                      <w:color w:val="000000"/>
                      <w:lang w:eastAsia="en-GB"/>
                    </w:rPr>
                    <w:t>Product shelf life</w:t>
                  </w:r>
                </w:p>
              </w:tc>
            </w:tr>
            <w:tr w:rsidR="002A5B7F" w14:paraId="47EABF94" w14:textId="77777777" w:rsidTr="00185AAD">
              <w:trPr>
                <w:trHeight w:val="686"/>
              </w:trPr>
              <w:tc>
                <w:tcPr>
                  <w:tcW w:w="2003" w:type="dxa"/>
                  <w:vMerge/>
                </w:tcPr>
                <w:p w14:paraId="45AFC306" w14:textId="77777777" w:rsidR="002A5B7F" w:rsidRDefault="002A5B7F" w:rsidP="00D67C10">
                  <w:pPr>
                    <w:overflowPunct w:val="0"/>
                    <w:autoSpaceDE w:val="0"/>
                    <w:autoSpaceDN w:val="0"/>
                    <w:adjustRightInd w:val="0"/>
                    <w:spacing w:before="120" w:after="120"/>
                    <w:textAlignment w:val="baseline"/>
                    <w:rPr>
                      <w:rFonts w:eastAsia="Times New Roman" w:cs="Arial"/>
                      <w:b/>
                      <w:bCs/>
                      <w:color w:val="000000"/>
                      <w:lang w:eastAsia="en-GB"/>
                    </w:rPr>
                  </w:pPr>
                </w:p>
              </w:tc>
              <w:tc>
                <w:tcPr>
                  <w:tcW w:w="1643" w:type="dxa"/>
                  <w:vMerge/>
                </w:tcPr>
                <w:p w14:paraId="02D993E0" w14:textId="05AB4534" w:rsidR="002A5B7F" w:rsidRDefault="002A5B7F" w:rsidP="00D67C10">
                  <w:pPr>
                    <w:overflowPunct w:val="0"/>
                    <w:autoSpaceDE w:val="0"/>
                    <w:autoSpaceDN w:val="0"/>
                    <w:adjustRightInd w:val="0"/>
                    <w:spacing w:before="120" w:after="120"/>
                    <w:textAlignment w:val="baseline"/>
                    <w:rPr>
                      <w:rFonts w:eastAsia="Times New Roman" w:cs="Arial"/>
                      <w:b/>
                      <w:bCs/>
                      <w:color w:val="000000"/>
                      <w:lang w:eastAsia="en-GB"/>
                    </w:rPr>
                  </w:pPr>
                </w:p>
              </w:tc>
              <w:tc>
                <w:tcPr>
                  <w:tcW w:w="1516" w:type="dxa"/>
                </w:tcPr>
                <w:p w14:paraId="700AB1EB" w14:textId="190AE927" w:rsidR="002A5B7F" w:rsidRDefault="002A5B7F" w:rsidP="00D67C10">
                  <w:pPr>
                    <w:overflowPunct w:val="0"/>
                    <w:autoSpaceDE w:val="0"/>
                    <w:autoSpaceDN w:val="0"/>
                    <w:adjustRightInd w:val="0"/>
                    <w:spacing w:before="120" w:after="120"/>
                    <w:textAlignment w:val="baseline"/>
                    <w:rPr>
                      <w:rFonts w:eastAsia="Times New Roman" w:cs="Arial"/>
                      <w:b/>
                      <w:bCs/>
                      <w:color w:val="000000"/>
                      <w:lang w:eastAsia="en-GB"/>
                    </w:rPr>
                  </w:pPr>
                  <w:r>
                    <w:rPr>
                      <w:rFonts w:eastAsia="Times New Roman" w:cs="Arial"/>
                      <w:b/>
                      <w:bCs/>
                      <w:color w:val="000000"/>
                      <w:lang w:eastAsia="en-GB"/>
                    </w:rPr>
                    <w:t>Thawed vial (unopened)</w:t>
                  </w:r>
                </w:p>
              </w:tc>
              <w:tc>
                <w:tcPr>
                  <w:tcW w:w="1686" w:type="dxa"/>
                </w:tcPr>
                <w:p w14:paraId="65587164" w14:textId="3EA2F241" w:rsidR="002A5B7F" w:rsidRDefault="002A5B7F" w:rsidP="00D67C10">
                  <w:pPr>
                    <w:overflowPunct w:val="0"/>
                    <w:autoSpaceDE w:val="0"/>
                    <w:autoSpaceDN w:val="0"/>
                    <w:adjustRightInd w:val="0"/>
                    <w:spacing w:before="120" w:after="120"/>
                    <w:textAlignment w:val="baseline"/>
                    <w:rPr>
                      <w:rFonts w:eastAsia="Times New Roman" w:cs="Arial"/>
                      <w:b/>
                      <w:bCs/>
                      <w:color w:val="000000"/>
                      <w:lang w:eastAsia="en-GB"/>
                    </w:rPr>
                  </w:pPr>
                  <w:r>
                    <w:rPr>
                      <w:rFonts w:eastAsia="Times New Roman" w:cs="Arial"/>
                      <w:b/>
                      <w:bCs/>
                      <w:color w:val="000000"/>
                      <w:lang w:eastAsia="en-GB"/>
                    </w:rPr>
                    <w:t>Punctured vial</w:t>
                  </w:r>
                </w:p>
              </w:tc>
              <w:tc>
                <w:tcPr>
                  <w:tcW w:w="1625" w:type="dxa"/>
                </w:tcPr>
                <w:p w14:paraId="0D030530" w14:textId="5D176905" w:rsidR="002A5B7F" w:rsidRDefault="002A5B7F" w:rsidP="00D67C10">
                  <w:pPr>
                    <w:overflowPunct w:val="0"/>
                    <w:autoSpaceDE w:val="0"/>
                    <w:autoSpaceDN w:val="0"/>
                    <w:adjustRightInd w:val="0"/>
                    <w:spacing w:before="120" w:after="120"/>
                    <w:textAlignment w:val="baseline"/>
                    <w:rPr>
                      <w:rFonts w:eastAsia="Times New Roman" w:cs="Arial"/>
                      <w:b/>
                      <w:bCs/>
                      <w:color w:val="000000"/>
                      <w:lang w:eastAsia="en-GB"/>
                    </w:rPr>
                  </w:pPr>
                  <w:r>
                    <w:rPr>
                      <w:rFonts w:eastAsia="Times New Roman" w:cs="Arial"/>
                      <w:b/>
                      <w:bCs/>
                      <w:color w:val="000000"/>
                      <w:lang w:eastAsia="en-GB"/>
                    </w:rPr>
                    <w:t>Temperature deviations</w:t>
                  </w:r>
                </w:p>
              </w:tc>
            </w:tr>
            <w:tr w:rsidR="00324F06" w14:paraId="53DA29E9" w14:textId="77777777" w:rsidTr="00C904BC">
              <w:trPr>
                <w:trHeight w:val="1076"/>
              </w:trPr>
              <w:tc>
                <w:tcPr>
                  <w:tcW w:w="2003" w:type="dxa"/>
                </w:tcPr>
                <w:p w14:paraId="13C47300" w14:textId="1850FA04" w:rsidR="00324F06" w:rsidRPr="00515B92" w:rsidRDefault="00324F06" w:rsidP="00A22CB8">
                  <w:pPr>
                    <w:overflowPunct w:val="0"/>
                    <w:autoSpaceDE w:val="0"/>
                    <w:autoSpaceDN w:val="0"/>
                    <w:adjustRightInd w:val="0"/>
                    <w:spacing w:before="120" w:after="120"/>
                    <w:textAlignment w:val="baseline"/>
                    <w:rPr>
                      <w:rFonts w:eastAsia="Times New Roman" w:cs="Arial"/>
                      <w:b/>
                      <w:bCs/>
                      <w:color w:val="000000"/>
                      <w:lang w:eastAsia="en-GB"/>
                    </w:rPr>
                  </w:pPr>
                  <w:r w:rsidRPr="00515B92">
                    <w:rPr>
                      <w:rFonts w:eastAsia="Times New Roman" w:cs="Arial"/>
                      <w:b/>
                      <w:bCs/>
                      <w:color w:val="000000"/>
                      <w:lang w:eastAsia="en-GB"/>
                    </w:rPr>
                    <w:t>Comirnaty</w:t>
                  </w:r>
                  <w:r w:rsidRPr="00185AAD">
                    <w:rPr>
                      <w:rFonts w:eastAsia="Times New Roman" w:cs="Arial"/>
                      <w:b/>
                      <w:bCs/>
                      <w:color w:val="000000"/>
                      <w:vertAlign w:val="superscript"/>
                      <w:lang w:eastAsia="en-GB"/>
                    </w:rPr>
                    <w:t>®</w:t>
                  </w:r>
                  <w:r w:rsidRPr="00515B92">
                    <w:rPr>
                      <w:rFonts w:eastAsia="Times New Roman" w:cs="Arial"/>
                      <w:b/>
                      <w:bCs/>
                      <w:color w:val="000000"/>
                      <w:lang w:eastAsia="en-GB"/>
                    </w:rPr>
                    <w:t xml:space="preserve"> Omicron XBB.1.5 (30 micrograms/dose)</w:t>
                  </w:r>
                </w:p>
              </w:tc>
              <w:tc>
                <w:tcPr>
                  <w:tcW w:w="1643" w:type="dxa"/>
                  <w:vMerge w:val="restart"/>
                </w:tcPr>
                <w:p w14:paraId="27017D64" w14:textId="38C92A7B" w:rsidR="00324F06" w:rsidRPr="007B1917" w:rsidRDefault="00324F06" w:rsidP="00185AAD">
                  <w:pPr>
                    <w:spacing w:line="257" w:lineRule="auto"/>
                    <w:rPr>
                      <w:rFonts w:eastAsia="Arial" w:cs="Arial"/>
                      <w:sz w:val="22"/>
                      <w:szCs w:val="22"/>
                    </w:rPr>
                  </w:pPr>
                  <w:r w:rsidRPr="007B1917">
                    <w:rPr>
                      <w:rFonts w:eastAsia="Arial" w:cs="Arial"/>
                      <w:sz w:val="22"/>
                      <w:szCs w:val="22"/>
                    </w:rPr>
                    <w:t>Up to 10 weeks at 2°C to 8°C (within the 1</w:t>
                  </w:r>
                  <w:r>
                    <w:rPr>
                      <w:rFonts w:eastAsia="Arial" w:cs="Arial"/>
                      <w:sz w:val="22"/>
                      <w:szCs w:val="22"/>
                    </w:rPr>
                    <w:t xml:space="preserve">8 </w:t>
                  </w:r>
                  <w:r w:rsidRPr="007B1917">
                    <w:rPr>
                      <w:rFonts w:eastAsia="Arial" w:cs="Arial"/>
                      <w:sz w:val="22"/>
                      <w:szCs w:val="22"/>
                    </w:rPr>
                    <w:t>month shelf life)</w:t>
                  </w:r>
                </w:p>
                <w:p w14:paraId="15BF5248" w14:textId="77777777" w:rsidR="00324F06" w:rsidRPr="007B1917" w:rsidRDefault="00324F06" w:rsidP="00185AAD">
                  <w:pPr>
                    <w:spacing w:line="257" w:lineRule="auto"/>
                    <w:rPr>
                      <w:rFonts w:eastAsia="Arial" w:cs="Arial"/>
                      <w:sz w:val="22"/>
                      <w:szCs w:val="22"/>
                    </w:rPr>
                  </w:pPr>
                </w:p>
                <w:p w14:paraId="727C7F7E" w14:textId="4EE78639" w:rsidR="00324F06" w:rsidRPr="007B1917" w:rsidRDefault="00324F06" w:rsidP="00324F06">
                  <w:pPr>
                    <w:spacing w:line="257" w:lineRule="auto"/>
                    <w:rPr>
                      <w:rFonts w:eastAsia="Arial" w:cs="Arial"/>
                      <w:sz w:val="22"/>
                      <w:szCs w:val="22"/>
                    </w:rPr>
                  </w:pPr>
                  <w:r w:rsidRPr="007B1917">
                    <w:rPr>
                      <w:rFonts w:eastAsia="Arial" w:cs="Arial"/>
                      <w:sz w:val="22"/>
                      <w:szCs w:val="22"/>
                    </w:rPr>
                    <w:t xml:space="preserve">Punctured vial: up to 6 hours at </w:t>
                  </w:r>
                  <w:r w:rsidRPr="007B1917">
                    <w:rPr>
                      <w:rFonts w:cs="Arial"/>
                      <w:spacing w:val="-2"/>
                      <w:sz w:val="22"/>
                      <w:szCs w:val="22"/>
                    </w:rPr>
                    <w:t>2°</w:t>
                  </w:r>
                  <w:r w:rsidRPr="007B1917">
                    <w:rPr>
                      <w:rFonts w:cs="Arial"/>
                      <w:sz w:val="22"/>
                      <w:szCs w:val="22"/>
                    </w:rPr>
                    <w:t>C</w:t>
                  </w:r>
                  <w:r w:rsidRPr="007B1917">
                    <w:rPr>
                      <w:rFonts w:eastAsia="Arial" w:cs="Arial"/>
                      <w:sz w:val="22"/>
                      <w:szCs w:val="22"/>
                    </w:rPr>
                    <w:t xml:space="preserve"> to 30</w:t>
                  </w:r>
                  <w:r>
                    <w:rPr>
                      <w:rFonts w:eastAsia="Arial" w:cs="Arial"/>
                      <w:sz w:val="22"/>
                      <w:szCs w:val="22"/>
                      <w:vertAlign w:val="superscript"/>
                    </w:rPr>
                    <w:t>°</w:t>
                  </w:r>
                  <w:r w:rsidRPr="007B1917">
                    <w:rPr>
                      <w:rFonts w:eastAsia="Arial" w:cs="Arial"/>
                      <w:sz w:val="22"/>
                      <w:szCs w:val="22"/>
                    </w:rPr>
                    <w:t xml:space="preserve">C </w:t>
                  </w:r>
                  <w:r w:rsidRPr="007B1917">
                    <w:rPr>
                      <w:rFonts w:eastAsia="Times New Roman" w:cs="Arial"/>
                      <w:b/>
                      <w:bCs/>
                      <w:color w:val="000000"/>
                      <w:sz w:val="22"/>
                      <w:szCs w:val="22"/>
                      <w:lang w:eastAsia="en-GB"/>
                    </w:rPr>
                    <w:t xml:space="preserve"> </w:t>
                  </w:r>
                  <w:r w:rsidRPr="007B1917">
                    <w:rPr>
                      <w:rFonts w:eastAsia="Arial" w:cs="Arial"/>
                      <w:sz w:val="22"/>
                      <w:szCs w:val="22"/>
                    </w:rPr>
                    <w:t xml:space="preserve"> </w:t>
                  </w:r>
                </w:p>
              </w:tc>
              <w:tc>
                <w:tcPr>
                  <w:tcW w:w="1516" w:type="dxa"/>
                  <w:vMerge w:val="restart"/>
                  <w:vAlign w:val="center"/>
                </w:tcPr>
                <w:p w14:paraId="746A8FD3" w14:textId="020B3C0E" w:rsidR="00324F06" w:rsidRPr="007B1917" w:rsidRDefault="00324F06" w:rsidP="006237C0">
                  <w:pPr>
                    <w:spacing w:line="257" w:lineRule="auto"/>
                    <w:rPr>
                      <w:rFonts w:eastAsia="Arial" w:cs="Arial"/>
                      <w:sz w:val="22"/>
                      <w:szCs w:val="22"/>
                    </w:rPr>
                  </w:pPr>
                  <w:r w:rsidRPr="007B1917">
                    <w:rPr>
                      <w:rFonts w:eastAsia="Arial" w:cs="Arial"/>
                      <w:sz w:val="22"/>
                      <w:szCs w:val="22"/>
                    </w:rPr>
                    <w:t>10 weeks at 2°C to 8°C</w:t>
                  </w:r>
                </w:p>
                <w:p w14:paraId="2D340354" w14:textId="58440E55" w:rsidR="00324F06" w:rsidRPr="007B1917" w:rsidRDefault="00324F06" w:rsidP="006237C0">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686" w:type="dxa"/>
                  <w:vMerge w:val="restart"/>
                  <w:vAlign w:val="center"/>
                </w:tcPr>
                <w:p w14:paraId="283EE745" w14:textId="77777777" w:rsidR="00324F06" w:rsidRPr="007B1917" w:rsidRDefault="00324F06" w:rsidP="006237C0">
                  <w:pPr>
                    <w:spacing w:line="257" w:lineRule="auto"/>
                    <w:rPr>
                      <w:rFonts w:eastAsia="Arial" w:cs="Arial"/>
                      <w:sz w:val="22"/>
                      <w:szCs w:val="22"/>
                    </w:rPr>
                  </w:pPr>
                  <w:r w:rsidRPr="007B1917">
                    <w:rPr>
                      <w:rFonts w:eastAsia="Arial" w:cs="Arial"/>
                      <w:sz w:val="22"/>
                      <w:szCs w:val="22"/>
                    </w:rPr>
                    <w:t>Up to 12 hours</w:t>
                  </w:r>
                </w:p>
                <w:p w14:paraId="103AFA44" w14:textId="77777777" w:rsidR="00324F06" w:rsidRPr="007B1917" w:rsidRDefault="00324F06" w:rsidP="006237C0">
                  <w:pPr>
                    <w:spacing w:line="257" w:lineRule="auto"/>
                    <w:rPr>
                      <w:rFonts w:eastAsia="Arial" w:cs="Arial"/>
                      <w:sz w:val="22"/>
                      <w:szCs w:val="22"/>
                    </w:rPr>
                  </w:pPr>
                  <w:r w:rsidRPr="007B1917">
                    <w:rPr>
                      <w:rFonts w:eastAsia="Arial" w:cs="Arial"/>
                      <w:sz w:val="22"/>
                      <w:szCs w:val="22"/>
                    </w:rPr>
                    <w:t>at</w:t>
                  </w:r>
                </w:p>
                <w:p w14:paraId="3F707F6A" w14:textId="419FBF05" w:rsidR="00324F06" w:rsidRPr="007B1917" w:rsidRDefault="00324F06" w:rsidP="006237C0">
                  <w:pPr>
                    <w:overflowPunct w:val="0"/>
                    <w:autoSpaceDE w:val="0"/>
                    <w:autoSpaceDN w:val="0"/>
                    <w:adjustRightInd w:val="0"/>
                    <w:textAlignment w:val="baseline"/>
                    <w:rPr>
                      <w:rFonts w:eastAsia="Arial" w:cs="Arial"/>
                      <w:sz w:val="22"/>
                      <w:szCs w:val="22"/>
                    </w:rPr>
                  </w:pPr>
                  <w:r w:rsidRPr="007B1917">
                    <w:rPr>
                      <w:rFonts w:eastAsia="Arial" w:cs="Arial"/>
                      <w:sz w:val="22"/>
                      <w:szCs w:val="22"/>
                    </w:rPr>
                    <w:t>2°C to 30°C</w:t>
                  </w:r>
                </w:p>
              </w:tc>
              <w:tc>
                <w:tcPr>
                  <w:tcW w:w="1625" w:type="dxa"/>
                  <w:vMerge w:val="restart"/>
                  <w:vAlign w:val="center"/>
                </w:tcPr>
                <w:p w14:paraId="613B3C70" w14:textId="368B47ED" w:rsidR="00324F06" w:rsidRPr="007B1917" w:rsidRDefault="00324F06" w:rsidP="006237C0">
                  <w:pPr>
                    <w:spacing w:line="257" w:lineRule="auto"/>
                    <w:rPr>
                      <w:sz w:val="22"/>
                      <w:szCs w:val="22"/>
                    </w:rPr>
                  </w:pPr>
                  <w:r w:rsidRPr="007B1917">
                    <w:rPr>
                      <w:rFonts w:eastAsia="Arial" w:cs="Arial"/>
                      <w:sz w:val="22"/>
                      <w:szCs w:val="22"/>
                    </w:rPr>
                    <w:t>Up to 24 hours</w:t>
                  </w:r>
                </w:p>
                <w:p w14:paraId="388A6EE7" w14:textId="77777777" w:rsidR="00324F06" w:rsidRPr="007B1917" w:rsidRDefault="00324F06" w:rsidP="006237C0">
                  <w:pPr>
                    <w:spacing w:line="257" w:lineRule="auto"/>
                    <w:rPr>
                      <w:sz w:val="22"/>
                      <w:szCs w:val="22"/>
                    </w:rPr>
                  </w:pPr>
                  <w:r w:rsidRPr="007B1917">
                    <w:rPr>
                      <w:rFonts w:eastAsia="Arial" w:cs="Arial"/>
                      <w:sz w:val="22"/>
                      <w:szCs w:val="22"/>
                    </w:rPr>
                    <w:t>at</w:t>
                  </w:r>
                </w:p>
                <w:p w14:paraId="59D4CD70" w14:textId="27A4CE7F" w:rsidR="00324F06" w:rsidRPr="007B1917" w:rsidRDefault="00324F06" w:rsidP="006237C0">
                  <w:pPr>
                    <w:overflowPunct w:val="0"/>
                    <w:autoSpaceDE w:val="0"/>
                    <w:autoSpaceDN w:val="0"/>
                    <w:adjustRightInd w:val="0"/>
                    <w:textAlignment w:val="baseline"/>
                    <w:rPr>
                      <w:rFonts w:eastAsia="Times New Roman" w:cs="Arial"/>
                      <w:b/>
                      <w:bCs/>
                      <w:color w:val="000000"/>
                      <w:sz w:val="22"/>
                      <w:szCs w:val="22"/>
                      <w:highlight w:val="cyan"/>
                      <w:lang w:eastAsia="en-GB"/>
                    </w:rPr>
                  </w:pPr>
                  <w:r w:rsidRPr="007B1917">
                    <w:rPr>
                      <w:rFonts w:eastAsia="Arial" w:cs="Arial"/>
                      <w:sz w:val="22"/>
                      <w:szCs w:val="22"/>
                    </w:rPr>
                    <w:t>8°C to 30°C (includes up to 12 hours following first puncture)</w:t>
                  </w:r>
                </w:p>
              </w:tc>
            </w:tr>
            <w:tr w:rsidR="00324F06" w14:paraId="467CD64A" w14:textId="77777777" w:rsidTr="00185AAD">
              <w:trPr>
                <w:trHeight w:val="1101"/>
              </w:trPr>
              <w:tc>
                <w:tcPr>
                  <w:tcW w:w="2003" w:type="dxa"/>
                </w:tcPr>
                <w:p w14:paraId="7386C2E2" w14:textId="48CB2BCD" w:rsidR="00324F06" w:rsidRPr="00515B92" w:rsidRDefault="00324F06" w:rsidP="00A22CB8">
                  <w:pPr>
                    <w:overflowPunct w:val="0"/>
                    <w:autoSpaceDE w:val="0"/>
                    <w:autoSpaceDN w:val="0"/>
                    <w:adjustRightInd w:val="0"/>
                    <w:spacing w:before="120" w:after="120"/>
                    <w:textAlignment w:val="baseline"/>
                    <w:rPr>
                      <w:rFonts w:eastAsia="Times New Roman" w:cs="Arial"/>
                      <w:b/>
                      <w:bCs/>
                      <w:color w:val="000000"/>
                      <w:lang w:eastAsia="en-GB"/>
                    </w:rPr>
                  </w:pPr>
                  <w:r w:rsidRPr="00515B92">
                    <w:rPr>
                      <w:rFonts w:eastAsia="Times New Roman" w:cs="Arial"/>
                      <w:b/>
                      <w:bCs/>
                      <w:color w:val="000000"/>
                      <w:lang w:eastAsia="en-GB"/>
                    </w:rPr>
                    <w:t>Comirnaty</w:t>
                  </w:r>
                  <w:r w:rsidRPr="00185AAD">
                    <w:rPr>
                      <w:rFonts w:eastAsia="Times New Roman" w:cs="Arial"/>
                      <w:b/>
                      <w:bCs/>
                      <w:color w:val="000000"/>
                      <w:vertAlign w:val="superscript"/>
                      <w:lang w:eastAsia="en-GB"/>
                    </w:rPr>
                    <w:t>®</w:t>
                  </w:r>
                  <w:r w:rsidRPr="00515B92">
                    <w:rPr>
                      <w:rFonts w:eastAsia="Times New Roman" w:cs="Arial"/>
                      <w:b/>
                      <w:bCs/>
                      <w:color w:val="000000"/>
                      <w:lang w:eastAsia="en-GB"/>
                    </w:rPr>
                    <w:t xml:space="preserve"> Omicron XBB.1.5 (10 micrograms/dose)</w:t>
                  </w:r>
                </w:p>
              </w:tc>
              <w:tc>
                <w:tcPr>
                  <w:tcW w:w="1643" w:type="dxa"/>
                  <w:vMerge/>
                </w:tcPr>
                <w:p w14:paraId="13EF3FE1" w14:textId="521C7DC6" w:rsidR="00324F06" w:rsidRPr="007B1917" w:rsidRDefault="00324F06" w:rsidP="00185AAD">
                  <w:pPr>
                    <w:spacing w:line="257" w:lineRule="auto"/>
                    <w:rPr>
                      <w:rFonts w:eastAsia="Arial" w:cs="Arial"/>
                      <w:sz w:val="22"/>
                      <w:szCs w:val="22"/>
                    </w:rPr>
                  </w:pPr>
                </w:p>
              </w:tc>
              <w:tc>
                <w:tcPr>
                  <w:tcW w:w="1516" w:type="dxa"/>
                  <w:vMerge/>
                </w:tcPr>
                <w:p w14:paraId="5C72643E" w14:textId="77777777" w:rsidR="00324F06" w:rsidRPr="007B1917" w:rsidRDefault="00324F06" w:rsidP="00185AAD">
                  <w:pPr>
                    <w:spacing w:line="257" w:lineRule="auto"/>
                    <w:rPr>
                      <w:rFonts w:eastAsia="Times New Roman" w:cs="Arial"/>
                      <w:b/>
                      <w:bCs/>
                      <w:color w:val="000000"/>
                      <w:sz w:val="22"/>
                      <w:szCs w:val="22"/>
                      <w:lang w:eastAsia="en-GB"/>
                    </w:rPr>
                  </w:pPr>
                </w:p>
              </w:tc>
              <w:tc>
                <w:tcPr>
                  <w:tcW w:w="1686" w:type="dxa"/>
                  <w:vMerge/>
                </w:tcPr>
                <w:p w14:paraId="2B7C7FA2" w14:textId="1A78D2E2" w:rsidR="00324F06" w:rsidRPr="007B1917" w:rsidRDefault="00324F06" w:rsidP="008B4E6E">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625" w:type="dxa"/>
                  <w:vMerge/>
                </w:tcPr>
                <w:p w14:paraId="62392CE9" w14:textId="1798AB41" w:rsidR="00324F06" w:rsidRPr="007B1917" w:rsidRDefault="00324F06" w:rsidP="00185AAD">
                  <w:pPr>
                    <w:spacing w:line="257" w:lineRule="auto"/>
                    <w:rPr>
                      <w:sz w:val="22"/>
                      <w:szCs w:val="22"/>
                      <w:highlight w:val="cyan"/>
                    </w:rPr>
                  </w:pPr>
                </w:p>
              </w:tc>
            </w:tr>
          </w:tbl>
          <w:p w14:paraId="7802F6F7" w14:textId="1AB5E3EE" w:rsidR="00133600" w:rsidRPr="00D67C10" w:rsidRDefault="00133600" w:rsidP="00133600">
            <w:pPr>
              <w:overflowPunct w:val="0"/>
              <w:autoSpaceDE w:val="0"/>
              <w:autoSpaceDN w:val="0"/>
              <w:adjustRightInd w:val="0"/>
              <w:spacing w:before="120" w:after="120" w:line="240" w:lineRule="auto"/>
              <w:textAlignment w:val="baseline"/>
              <w:rPr>
                <w:rFonts w:ascii="Arial" w:eastAsia="Times New Roman" w:hAnsi="Arial" w:cs="Arial"/>
                <w:b/>
                <w:bCs/>
                <w:lang w:eastAsia="en-GB"/>
              </w:rPr>
            </w:pPr>
            <w:r w:rsidRPr="00D67C10">
              <w:rPr>
                <w:rFonts w:ascii="Arial" w:eastAsia="Times New Roman" w:hAnsi="Arial" w:cs="Arial"/>
                <w:b/>
                <w:bCs/>
                <w:lang w:eastAsia="en-GB"/>
              </w:rPr>
              <w:t>Thawed vial</w:t>
            </w:r>
          </w:p>
          <w:p w14:paraId="24C95A38" w14:textId="77777777" w:rsidR="00133600" w:rsidRPr="00D67C10" w:rsidRDefault="00133600" w:rsidP="00133600">
            <w:pPr>
              <w:overflowPunct w:val="0"/>
              <w:autoSpaceDE w:val="0"/>
              <w:autoSpaceDN w:val="0"/>
              <w:adjustRightInd w:val="0"/>
              <w:spacing w:before="120" w:after="120" w:line="240" w:lineRule="auto"/>
              <w:textAlignment w:val="baseline"/>
              <w:rPr>
                <w:rFonts w:ascii="Arial" w:eastAsia="Times New Roman" w:hAnsi="Arial" w:cs="Times New Roman"/>
                <w:color w:val="000000"/>
                <w:szCs w:val="20"/>
                <w:lang w:eastAsia="en-GB"/>
              </w:rPr>
            </w:pPr>
            <w:r w:rsidRPr="00D67C10">
              <w:rPr>
                <w:rFonts w:ascii="Arial" w:eastAsia="Times New Roman" w:hAnsi="Arial" w:cs="Arial"/>
                <w:color w:val="000000"/>
                <w:lang w:eastAsia="en-GB"/>
              </w:rPr>
              <w:t xml:space="preserve">Up to 10 weeks storage and transportation at 2°C to 8°C within the </w:t>
            </w:r>
            <w:r>
              <w:rPr>
                <w:rFonts w:ascii="Arial" w:eastAsia="Times New Roman" w:hAnsi="Arial" w:cs="Arial"/>
                <w:color w:val="000000"/>
                <w:lang w:eastAsia="en-GB"/>
              </w:rPr>
              <w:t>overall</w:t>
            </w:r>
            <w:r>
              <w:rPr>
                <w:rFonts w:ascii="Arial" w:eastAsia="Times New Roman" w:hAnsi="Arial" w:cs="Times New Roman"/>
                <w:color w:val="000000"/>
                <w:szCs w:val="20"/>
                <w:lang w:eastAsia="en-GB"/>
              </w:rPr>
              <w:t xml:space="preserve"> product</w:t>
            </w:r>
            <w:r w:rsidRPr="00D67C10">
              <w:rPr>
                <w:rFonts w:ascii="Arial" w:eastAsia="Times New Roman" w:hAnsi="Arial" w:cs="Times New Roman"/>
                <w:color w:val="000000"/>
                <w:szCs w:val="20"/>
                <w:lang w:eastAsia="en-GB"/>
              </w:rPr>
              <w:t xml:space="preserve"> shelf</w:t>
            </w:r>
            <w:r w:rsidRPr="00D67C10">
              <w:rPr>
                <w:rFonts w:ascii="Arial" w:eastAsia="Times New Roman" w:hAnsi="Arial" w:cs="Arial"/>
                <w:color w:val="000000"/>
                <w:lang w:eastAsia="en-GB"/>
              </w:rPr>
              <w:t xml:space="preserve"> </w:t>
            </w:r>
            <w:r w:rsidRPr="00D67C10">
              <w:rPr>
                <w:rFonts w:ascii="Arial" w:eastAsia="Times New Roman" w:hAnsi="Arial" w:cs="Times New Roman"/>
                <w:color w:val="000000"/>
                <w:szCs w:val="20"/>
                <w:lang w:eastAsia="en-GB"/>
              </w:rPr>
              <w:t>life</w:t>
            </w:r>
            <w:r>
              <w:rPr>
                <w:rFonts w:ascii="Arial" w:eastAsia="Times New Roman" w:hAnsi="Arial" w:cs="Times New Roman"/>
                <w:color w:val="000000"/>
                <w:szCs w:val="20"/>
                <w:lang w:eastAsia="en-GB"/>
              </w:rPr>
              <w:t xml:space="preserve">. </w:t>
            </w:r>
          </w:p>
          <w:p w14:paraId="5B96CCD1" w14:textId="77777777" w:rsidR="00133600" w:rsidRPr="004D3790" w:rsidRDefault="00133600" w:rsidP="00133600">
            <w:pPr>
              <w:pStyle w:val="TableParagraph"/>
              <w:keepLines/>
              <w:spacing w:before="119"/>
              <w:ind w:right="123"/>
              <w:rPr>
                <w:rFonts w:ascii="Arial" w:hAnsi="Arial" w:cs="Arial"/>
              </w:rPr>
            </w:pPr>
            <w:r w:rsidRPr="00D67C10">
              <w:rPr>
                <w:rFonts w:ascii="Arial" w:eastAsia="Times New Roman" w:hAnsi="Arial" w:cs="Arial"/>
                <w:color w:val="000000"/>
                <w:lang w:eastAsia="en-GB"/>
              </w:rPr>
              <w:t xml:space="preserve">If the vaccine is received at 2°C to 8°C it should be stored at 2°C to 8°C. </w:t>
            </w:r>
            <w:r>
              <w:rPr>
                <w:rFonts w:ascii="Arial" w:hAnsi="Arial" w:cs="Arial"/>
              </w:rPr>
              <w:t>Except where a shelf-life extension applies, t</w:t>
            </w:r>
            <w:r w:rsidRPr="00D408E7">
              <w:rPr>
                <w:rFonts w:ascii="Arial" w:hAnsi="Arial" w:cs="Arial"/>
              </w:rPr>
              <w:t xml:space="preserve">he 10 week shelf life should not exceed the printed manufacturer’s expiry date (EXP) on the outer carton. </w:t>
            </w:r>
          </w:p>
          <w:p w14:paraId="433C49CA" w14:textId="77777777" w:rsidR="00133600" w:rsidRPr="00D67C10" w:rsidRDefault="00133600" w:rsidP="00133600">
            <w:pPr>
              <w:shd w:val="clear" w:color="auto" w:fill="FFFFFF"/>
              <w:spacing w:before="120" w:after="120" w:line="240" w:lineRule="auto"/>
              <w:rPr>
                <w:rFonts w:ascii="Arial" w:eastAsia="Times New Roman" w:hAnsi="Arial" w:cs="Times New Roman"/>
                <w:color w:val="000000"/>
                <w:szCs w:val="20"/>
                <w:lang w:eastAsia="en-GB"/>
              </w:rPr>
            </w:pPr>
            <w:r w:rsidRPr="00D67C10">
              <w:rPr>
                <w:rFonts w:ascii="Arial" w:eastAsia="Times New Roman" w:hAnsi="Arial" w:cs="Times New Roman"/>
                <w:color w:val="000000"/>
                <w:szCs w:val="20"/>
                <w:lang w:eastAsia="en-GB"/>
              </w:rPr>
              <w:t xml:space="preserve">Prior to use, the unopened </w:t>
            </w:r>
            <w:r w:rsidRPr="00D67C10">
              <w:rPr>
                <w:rFonts w:ascii="Arial" w:eastAsia="Times New Roman" w:hAnsi="Arial" w:cs="Arial"/>
                <w:color w:val="000000"/>
                <w:lang w:eastAsia="en-GB"/>
              </w:rPr>
              <w:t>vials</w:t>
            </w:r>
            <w:r w:rsidRPr="00D67C10">
              <w:rPr>
                <w:rFonts w:ascii="Arial" w:eastAsia="Times New Roman" w:hAnsi="Arial" w:cs="Times New Roman"/>
                <w:color w:val="000000"/>
                <w:szCs w:val="20"/>
                <w:lang w:eastAsia="en-GB"/>
              </w:rPr>
              <w:t xml:space="preserve"> can be stored for up to </w:t>
            </w:r>
            <w:r w:rsidRPr="00D67C10">
              <w:rPr>
                <w:rFonts w:ascii="Arial" w:eastAsia="Times New Roman" w:hAnsi="Arial" w:cs="Arial"/>
                <w:color w:val="000000"/>
                <w:lang w:eastAsia="en-GB"/>
              </w:rPr>
              <w:t>12</w:t>
            </w:r>
            <w:r w:rsidRPr="00D67C10">
              <w:rPr>
                <w:rFonts w:ascii="Arial" w:eastAsia="Times New Roman" w:hAnsi="Arial" w:cs="Times New Roman"/>
                <w:color w:val="000000"/>
                <w:szCs w:val="20"/>
                <w:lang w:eastAsia="en-GB"/>
              </w:rPr>
              <w:t xml:space="preserve"> hours at temperatures </w:t>
            </w:r>
            <w:r w:rsidRPr="00D67C10">
              <w:rPr>
                <w:rFonts w:ascii="Arial" w:eastAsia="Times New Roman" w:hAnsi="Arial" w:cs="Arial"/>
                <w:color w:val="000000"/>
                <w:lang w:eastAsia="en-GB"/>
              </w:rPr>
              <w:t xml:space="preserve">between 8°C </w:t>
            </w:r>
            <w:r>
              <w:rPr>
                <w:rFonts w:ascii="Arial" w:eastAsia="Times New Roman" w:hAnsi="Arial" w:cs="Arial"/>
                <w:color w:val="000000"/>
                <w:lang w:eastAsia="en-GB"/>
              </w:rPr>
              <w:t xml:space="preserve">to </w:t>
            </w:r>
            <w:r w:rsidRPr="00D67C10">
              <w:rPr>
                <w:rFonts w:ascii="Arial" w:eastAsia="Times New Roman" w:hAnsi="Arial" w:cs="Times New Roman"/>
                <w:color w:val="000000"/>
                <w:szCs w:val="20"/>
                <w:lang w:eastAsia="en-GB"/>
              </w:rPr>
              <w:t>30</w:t>
            </w:r>
            <w:r w:rsidRPr="00D67C10">
              <w:rPr>
                <w:rFonts w:ascii="Arial" w:eastAsia="Times New Roman" w:hAnsi="Arial" w:cs="Arial"/>
                <w:color w:val="000000"/>
                <w:lang w:eastAsia="en-GB"/>
              </w:rPr>
              <w:t>°C</w:t>
            </w:r>
            <w:r>
              <w:rPr>
                <w:rFonts w:ascii="Arial" w:eastAsia="Times New Roman" w:hAnsi="Arial" w:cs="Arial"/>
                <w:color w:val="000000"/>
                <w:lang w:eastAsia="en-GB"/>
              </w:rPr>
              <w:t xml:space="preserve">. </w:t>
            </w:r>
          </w:p>
          <w:p w14:paraId="7AE79861" w14:textId="77777777" w:rsidR="00133600" w:rsidRPr="00D67C10" w:rsidRDefault="00133600" w:rsidP="00133600">
            <w:pPr>
              <w:shd w:val="clear" w:color="auto" w:fill="FFFFFF"/>
              <w:spacing w:before="120" w:after="120" w:line="240" w:lineRule="auto"/>
              <w:rPr>
                <w:rFonts w:ascii="Arial" w:eastAsia="Times New Roman" w:hAnsi="Arial" w:cs="Times New Roman"/>
                <w:color w:val="000000"/>
                <w:szCs w:val="20"/>
                <w:lang w:eastAsia="en-GB"/>
              </w:rPr>
            </w:pPr>
            <w:r w:rsidRPr="00D67C10">
              <w:rPr>
                <w:rFonts w:ascii="Arial" w:eastAsia="Times New Roman" w:hAnsi="Arial" w:cs="Times New Roman"/>
                <w:color w:val="000000"/>
                <w:szCs w:val="20"/>
                <w:lang w:eastAsia="en-GB"/>
              </w:rPr>
              <w:t>Thawed vials can be handled in room light conditions.</w:t>
            </w:r>
          </w:p>
          <w:p w14:paraId="21CDC4D1" w14:textId="11EB5376" w:rsidR="00133600" w:rsidRPr="00D67C10" w:rsidRDefault="00133600" w:rsidP="00133600">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D67C10">
              <w:rPr>
                <w:rFonts w:ascii="Arial" w:eastAsia="Times New Roman" w:hAnsi="Arial" w:cs="Arial"/>
                <w:lang w:eastAsia="en-GB"/>
              </w:rPr>
              <w:t>Once thawed</w:t>
            </w:r>
            <w:r>
              <w:rPr>
                <w:rFonts w:ascii="Arial" w:eastAsia="Times New Roman" w:hAnsi="Arial" w:cs="Arial"/>
                <w:lang w:eastAsia="en-GB"/>
              </w:rPr>
              <w:t xml:space="preserve">, </w:t>
            </w:r>
            <w:r w:rsidRPr="00D67C10">
              <w:rPr>
                <w:rFonts w:ascii="Arial" w:eastAsia="Times New Roman" w:hAnsi="Arial" w:cs="Arial"/>
                <w:lang w:eastAsia="en-GB"/>
              </w:rPr>
              <w:t xml:space="preserve">the vaccine </w:t>
            </w:r>
            <w:r w:rsidR="00433F51">
              <w:rPr>
                <w:rFonts w:ascii="Arial" w:eastAsia="Times New Roman" w:hAnsi="Arial" w:cs="Arial"/>
                <w:lang w:eastAsia="en-GB"/>
              </w:rPr>
              <w:t xml:space="preserve">cannot </w:t>
            </w:r>
            <w:r w:rsidRPr="00D67C10">
              <w:rPr>
                <w:rFonts w:ascii="Arial" w:eastAsia="Times New Roman" w:hAnsi="Arial" w:cs="Arial"/>
                <w:lang w:eastAsia="en-GB"/>
              </w:rPr>
              <w:t>be re-frozen.</w:t>
            </w:r>
          </w:p>
          <w:p w14:paraId="6E0437E7" w14:textId="77777777" w:rsidR="00133600" w:rsidRPr="00D67C10" w:rsidRDefault="00133600" w:rsidP="00133600">
            <w:pPr>
              <w:overflowPunct w:val="0"/>
              <w:autoSpaceDE w:val="0"/>
              <w:autoSpaceDN w:val="0"/>
              <w:adjustRightInd w:val="0"/>
              <w:spacing w:before="120" w:after="120" w:line="240" w:lineRule="auto"/>
              <w:textAlignment w:val="baseline"/>
              <w:rPr>
                <w:rFonts w:ascii="Arial" w:eastAsia="Times New Roman" w:hAnsi="Arial" w:cs="Arial"/>
                <w:b/>
                <w:bCs/>
                <w:lang w:eastAsia="en-GB"/>
              </w:rPr>
            </w:pPr>
            <w:r>
              <w:rPr>
                <w:rFonts w:ascii="Arial" w:eastAsia="Times New Roman" w:hAnsi="Arial" w:cs="Arial"/>
                <w:b/>
                <w:bCs/>
                <w:lang w:eastAsia="en-GB"/>
              </w:rPr>
              <w:t>Punctured vial</w:t>
            </w:r>
          </w:p>
          <w:p w14:paraId="32E178AD" w14:textId="77777777" w:rsidR="00133600" w:rsidRDefault="00133600" w:rsidP="00133600">
            <w:pPr>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D67C10">
              <w:rPr>
                <w:rFonts w:ascii="Arial" w:eastAsia="Times New Roman" w:hAnsi="Arial" w:cs="Arial"/>
                <w:lang w:eastAsia="en-GB"/>
              </w:rPr>
              <w:t>Chemical and physical in-use stability has been demonstrated for 12 hours at 2ºC to 30ºC</w:t>
            </w:r>
            <w:r>
              <w:rPr>
                <w:rFonts w:ascii="Arial" w:eastAsia="Times New Roman" w:hAnsi="Arial" w:cs="Arial"/>
                <w:lang w:eastAsia="en-GB"/>
              </w:rPr>
              <w:t xml:space="preserve">, which includes up to 6 hours transportation time </w:t>
            </w:r>
            <w:r>
              <w:rPr>
                <w:rFonts w:ascii="Arial" w:eastAsia="Times New Roman" w:hAnsi="Arial" w:cs="Arial"/>
                <w:color w:val="000000"/>
                <w:lang w:eastAsia="en-GB"/>
              </w:rPr>
              <w:t>for all Comirnaty</w:t>
            </w:r>
            <w:r w:rsidRPr="00185AAD">
              <w:rPr>
                <w:rFonts w:ascii="Arial" w:eastAsia="Times New Roman" w:hAnsi="Arial" w:cs="Arial"/>
                <w:color w:val="000000"/>
                <w:vertAlign w:val="superscript"/>
                <w:lang w:eastAsia="en-GB"/>
              </w:rPr>
              <w:t>®</w:t>
            </w:r>
            <w:r>
              <w:rPr>
                <w:rFonts w:ascii="Arial" w:eastAsia="Times New Roman" w:hAnsi="Arial" w:cs="Arial"/>
                <w:color w:val="000000"/>
                <w:lang w:eastAsia="en-GB"/>
              </w:rPr>
              <w:t xml:space="preserve"> products in scope of this PGD. </w:t>
            </w:r>
            <w:r w:rsidRPr="00D67C10">
              <w:rPr>
                <w:rFonts w:ascii="Arial" w:eastAsia="Times New Roman" w:hAnsi="Arial" w:cs="Arial"/>
                <w:lang w:eastAsia="en-GB"/>
              </w:rPr>
              <w:t xml:space="preserve">From a microbiological point of view, unless the method of </w:t>
            </w:r>
            <w:r>
              <w:rPr>
                <w:rFonts w:ascii="Arial" w:eastAsia="Times New Roman" w:hAnsi="Arial" w:cs="Arial"/>
                <w:lang w:eastAsia="en-GB"/>
              </w:rPr>
              <w:t>opening</w:t>
            </w:r>
            <w:r w:rsidRPr="00D67C10">
              <w:rPr>
                <w:rFonts w:ascii="Arial" w:eastAsia="Times New Roman" w:hAnsi="Arial" w:cs="Arial"/>
                <w:lang w:eastAsia="en-GB"/>
              </w:rPr>
              <w:t xml:space="preserve"> precludes the risk of microbial contamination, the product should be </w:t>
            </w:r>
            <w:r w:rsidRPr="00C92643">
              <w:rPr>
                <w:rFonts w:ascii="Arial" w:eastAsia="Times New Roman" w:hAnsi="Arial" w:cs="Arial"/>
                <w:lang w:eastAsia="en-GB"/>
              </w:rPr>
              <w:t xml:space="preserve">used as soon as practicably possible. </w:t>
            </w:r>
            <w:r w:rsidRPr="00C92643">
              <w:rPr>
                <w:rFonts w:ascii="Arial" w:eastAsia="Times New Roman" w:hAnsi="Arial" w:cs="Arial"/>
                <w:color w:val="000000"/>
                <w:lang w:eastAsia="en-GB"/>
              </w:rPr>
              <w:t>Otherwise, in-use storage times and conditions ar</w:t>
            </w:r>
            <w:r w:rsidRPr="00D67C10">
              <w:rPr>
                <w:rFonts w:ascii="Arial" w:eastAsia="Times New Roman" w:hAnsi="Arial" w:cs="Arial"/>
                <w:color w:val="000000"/>
                <w:lang w:eastAsia="en-GB"/>
              </w:rPr>
              <w:t>e the responsibility of the user.</w:t>
            </w:r>
          </w:p>
          <w:p w14:paraId="0EDF6416" w14:textId="77777777" w:rsidR="00133600" w:rsidRPr="00D67C10" w:rsidRDefault="00133600" w:rsidP="00133600">
            <w:pPr>
              <w:overflowPunct w:val="0"/>
              <w:autoSpaceDE w:val="0"/>
              <w:autoSpaceDN w:val="0"/>
              <w:adjustRightInd w:val="0"/>
              <w:spacing w:before="120" w:after="120" w:line="240" w:lineRule="auto"/>
              <w:textAlignment w:val="baseline"/>
              <w:rPr>
                <w:rFonts w:ascii="Arial" w:eastAsia="Times New Roman" w:hAnsi="Arial" w:cs="Arial"/>
                <w:b/>
                <w:bCs/>
                <w:lang w:eastAsia="en-GB"/>
              </w:rPr>
            </w:pPr>
            <w:r>
              <w:rPr>
                <w:rFonts w:ascii="Arial" w:eastAsia="Times New Roman" w:hAnsi="Arial" w:cs="Arial"/>
                <w:b/>
                <w:bCs/>
                <w:lang w:eastAsia="en-GB"/>
              </w:rPr>
              <w:t>Special p</w:t>
            </w:r>
            <w:r w:rsidRPr="00D67C10">
              <w:rPr>
                <w:rFonts w:ascii="Arial" w:eastAsia="Times New Roman" w:hAnsi="Arial" w:cs="Arial"/>
                <w:b/>
                <w:bCs/>
                <w:lang w:eastAsia="en-GB"/>
              </w:rPr>
              <w:t>recautions for storage</w:t>
            </w:r>
          </w:p>
          <w:p w14:paraId="2B0F4E4D" w14:textId="77777777" w:rsidR="00133600" w:rsidRPr="00D67C10" w:rsidRDefault="00133600" w:rsidP="00133600">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D67C10">
              <w:rPr>
                <w:rFonts w:ascii="Arial" w:eastAsia="Times New Roman" w:hAnsi="Arial" w:cs="Arial"/>
                <w:lang w:eastAsia="en-GB"/>
              </w:rPr>
              <w:t xml:space="preserve">Store in original packaging to protect from light. </w:t>
            </w:r>
          </w:p>
          <w:p w14:paraId="4DBE9CC0" w14:textId="6388376E" w:rsidR="00773C92" w:rsidRPr="00D67C10" w:rsidRDefault="00133600" w:rsidP="001B73B8">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D67C10">
              <w:rPr>
                <w:rFonts w:ascii="Arial" w:eastAsia="Times New Roman" w:hAnsi="Arial" w:cs="Arial"/>
                <w:lang w:eastAsia="en-GB"/>
              </w:rPr>
              <w:t>During storage, minimise exposure to room light and avoid exposure to direct sunlight and ultraviolet light.</w:t>
            </w:r>
          </w:p>
        </w:tc>
      </w:tr>
      <w:tr w:rsidR="00D67C10" w:rsidRPr="00D67C10" w14:paraId="40C161B0" w14:textId="77777777" w:rsidTr="002C6D82">
        <w:tc>
          <w:tcPr>
            <w:tcW w:w="2247" w:type="dxa"/>
            <w:gridSpan w:val="2"/>
            <w:tcBorders>
              <w:bottom w:val="single" w:sz="4" w:space="0" w:color="auto"/>
            </w:tcBorders>
          </w:tcPr>
          <w:p w14:paraId="26DCA89F" w14:textId="2EE5B9D3" w:rsidR="00B84823" w:rsidRDefault="00D67C10"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67C10">
              <w:rPr>
                <w:rFonts w:ascii="Arial" w:eastAsia="Times New Roman" w:hAnsi="Arial" w:cs="Times New Roman"/>
                <w:sz w:val="24"/>
                <w:szCs w:val="20"/>
                <w:lang w:eastAsia="en-GB"/>
              </w:rPr>
              <w:lastRenderedPageBreak/>
              <w:br w:type="page"/>
            </w:r>
            <w:r w:rsidRPr="00D67C10">
              <w:rPr>
                <w:rFonts w:ascii="Arial" w:eastAsia="Times New Roman" w:hAnsi="Arial" w:cs="Arial"/>
                <w:b/>
                <w:lang w:eastAsia="en-GB"/>
              </w:rPr>
              <w:t>Disposal</w:t>
            </w:r>
          </w:p>
          <w:p w14:paraId="51878C6D" w14:textId="59170784" w:rsidR="002C6D82" w:rsidRPr="00D67C10" w:rsidRDefault="002C6D82" w:rsidP="00D67C10">
            <w:p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Pr>
                <w:rFonts w:ascii="Arial" w:eastAsia="Times New Roman" w:hAnsi="Arial" w:cs="Times New Roman"/>
                <w:szCs w:val="20"/>
                <w:lang w:eastAsia="en-GB"/>
              </w:rPr>
              <w:t xml:space="preserve"> </w:t>
            </w:r>
          </w:p>
        </w:tc>
        <w:tc>
          <w:tcPr>
            <w:tcW w:w="8810" w:type="dxa"/>
            <w:tcBorders>
              <w:bottom w:val="single" w:sz="4" w:space="0" w:color="auto"/>
            </w:tcBorders>
          </w:tcPr>
          <w:p w14:paraId="58230FA2" w14:textId="236BA59D" w:rsidR="00D67C10" w:rsidRDefault="00D67C10" w:rsidP="00D67C10">
            <w:pPr>
              <w:autoSpaceDE w:val="0"/>
              <w:autoSpaceDN w:val="0"/>
              <w:adjustRightInd w:val="0"/>
              <w:spacing w:before="120" w:after="120" w:line="240" w:lineRule="auto"/>
              <w:rPr>
                <w:rFonts w:ascii="Arial" w:eastAsia="Times New Roman" w:hAnsi="Arial" w:cs="Arial"/>
                <w:lang w:eastAsia="en-GB"/>
              </w:rPr>
            </w:pPr>
            <w:r w:rsidRPr="00D67C10">
              <w:rPr>
                <w:rFonts w:ascii="Arial" w:eastAsia="Times New Roman" w:hAnsi="Arial" w:cs="Arial"/>
                <w:lang w:eastAsia="en-GB"/>
              </w:rPr>
              <w:t xml:space="preserve">Follow local clinical waste policy and NHS standard operating procedures </w:t>
            </w:r>
            <w:r w:rsidR="00B84823">
              <w:rPr>
                <w:rFonts w:ascii="Arial" w:eastAsia="Times New Roman" w:hAnsi="Arial" w:cs="Arial"/>
                <w:lang w:eastAsia="en-GB"/>
              </w:rPr>
              <w:t>to</w:t>
            </w:r>
            <w:r w:rsidRPr="00D67C10">
              <w:rPr>
                <w:rFonts w:ascii="Arial" w:eastAsia="Times New Roman" w:hAnsi="Arial" w:cs="Arial"/>
                <w:lang w:eastAsia="en-GB"/>
              </w:rPr>
              <w:t xml:space="preserve"> ensure safe and secure waste disposal.</w:t>
            </w:r>
          </w:p>
          <w:p w14:paraId="73BD2C2F" w14:textId="77777777" w:rsidR="00773C92" w:rsidRPr="00D67C10" w:rsidRDefault="00773C92" w:rsidP="00D67C10">
            <w:pPr>
              <w:autoSpaceDE w:val="0"/>
              <w:autoSpaceDN w:val="0"/>
              <w:adjustRightInd w:val="0"/>
              <w:spacing w:before="120" w:after="120" w:line="240" w:lineRule="auto"/>
              <w:rPr>
                <w:rFonts w:ascii="Arial" w:eastAsia="Times New Roman" w:hAnsi="Arial" w:cs="Arial"/>
                <w:lang w:eastAsia="en-GB"/>
              </w:rPr>
            </w:pPr>
          </w:p>
          <w:p w14:paraId="541B921E" w14:textId="545B2B4A"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Arial"/>
                <w:color w:val="FF0000"/>
                <w:lang w:eastAsia="en-GB"/>
              </w:rPr>
            </w:pPr>
            <w:r w:rsidRPr="00D67C10">
              <w:rPr>
                <w:rFonts w:ascii="Arial" w:eastAsia="Times New Roman" w:hAnsi="Arial" w:cs="Arial"/>
                <w:lang w:eastAsia="en-GB"/>
              </w:rPr>
              <w:t xml:space="preserve">Equipment used for vaccination, including used vials, ampoules, or discharged vaccines in a syringe or applicator, should be disposed of safely and securely according to local authority arrangements and </w:t>
            </w:r>
            <w:r w:rsidR="000A691B">
              <w:rPr>
                <w:rFonts w:ascii="Arial" w:eastAsia="Times New Roman" w:hAnsi="Arial" w:cs="Arial"/>
                <w:lang w:eastAsia="en-GB"/>
              </w:rPr>
              <w:t xml:space="preserve">NHSE </w:t>
            </w:r>
            <w:r w:rsidRPr="00D67C10">
              <w:rPr>
                <w:rFonts w:ascii="Arial" w:eastAsia="Times New Roman" w:hAnsi="Arial" w:cs="Arial"/>
                <w:lang w:eastAsia="en-GB"/>
              </w:rPr>
              <w:t>guidance</w:t>
            </w:r>
            <w:r w:rsidR="000A691B">
              <w:rPr>
                <w:rFonts w:ascii="Arial" w:eastAsia="Times New Roman" w:hAnsi="Arial" w:cs="Arial"/>
                <w:lang w:eastAsia="en-GB"/>
              </w:rPr>
              <w:t xml:space="preserve"> (HTM</w:t>
            </w:r>
            <w:r w:rsidR="00C01965">
              <w:rPr>
                <w:rFonts w:ascii="Arial" w:eastAsia="Times New Roman" w:hAnsi="Arial" w:cs="Arial"/>
                <w:lang w:eastAsia="en-GB"/>
              </w:rPr>
              <w:t xml:space="preserve"> </w:t>
            </w:r>
            <w:r w:rsidR="000A691B">
              <w:rPr>
                <w:rFonts w:ascii="Arial" w:eastAsia="Times New Roman" w:hAnsi="Arial" w:cs="Arial"/>
                <w:lang w:eastAsia="en-GB"/>
              </w:rPr>
              <w:t>07-01)</w:t>
            </w:r>
            <w:r w:rsidRPr="00D67C10">
              <w:rPr>
                <w:rFonts w:ascii="Arial" w:eastAsia="Times New Roman" w:hAnsi="Arial" w:cs="Arial"/>
                <w:lang w:eastAsia="en-GB"/>
              </w:rPr>
              <w:t xml:space="preserve">: </w:t>
            </w:r>
            <w:hyperlink r:id="rId64" w:history="1">
              <w:r w:rsidR="009B4C9A">
                <w:rPr>
                  <w:rStyle w:val="Hyperlink"/>
                  <w:rFonts w:ascii="Arial" w:eastAsia="Times New Roman" w:hAnsi="Arial" w:cs="Arial"/>
                  <w:lang w:eastAsia="en-GB"/>
                </w:rPr>
                <w:t>safe and sustainable management of healthcare waste</w:t>
              </w:r>
            </w:hyperlink>
            <w:r w:rsidR="00C815AA">
              <w:rPr>
                <w:rFonts w:ascii="Arial" w:eastAsia="Times New Roman" w:hAnsi="Arial" w:cs="Arial"/>
                <w:lang w:eastAsia="en-GB"/>
              </w:rPr>
              <w:t xml:space="preserve">. </w:t>
            </w:r>
          </w:p>
        </w:tc>
      </w:tr>
      <w:tr w:rsidR="00D67C10" w:rsidRPr="00D67C10" w14:paraId="7ED6C1DF" w14:textId="77777777" w:rsidTr="002C6D82">
        <w:trPr>
          <w:trHeight w:val="65"/>
        </w:trPr>
        <w:tc>
          <w:tcPr>
            <w:tcW w:w="2247" w:type="dxa"/>
            <w:gridSpan w:val="2"/>
            <w:tcBorders>
              <w:bottom w:val="single" w:sz="4" w:space="0" w:color="auto"/>
            </w:tcBorders>
          </w:tcPr>
          <w:p w14:paraId="55CD8024" w14:textId="77777777"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67C10">
              <w:rPr>
                <w:rFonts w:ascii="Arial" w:eastAsia="Times New Roman" w:hAnsi="Arial" w:cs="Arial"/>
                <w:b/>
                <w:lang w:eastAsia="en-GB"/>
              </w:rPr>
              <w:t>Drug interactions</w:t>
            </w:r>
          </w:p>
          <w:p w14:paraId="47B9D1CD" w14:textId="77777777" w:rsidR="00D67C10" w:rsidRPr="00D67C10"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Times New Roman"/>
                <w:szCs w:val="20"/>
                <w:lang w:eastAsia="en-GB"/>
              </w:rPr>
            </w:pPr>
          </w:p>
          <w:p w14:paraId="5E3C9153" w14:textId="365CE0AD" w:rsidR="009C0089" w:rsidRDefault="009C0089"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4241468" w14:textId="1D5A666B" w:rsidR="00A630B6" w:rsidRDefault="00A630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017D716" w14:textId="77777777" w:rsidR="00E957AD" w:rsidRDefault="00E957AD"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8C58149" w14:textId="04E13529" w:rsidR="00D67C10" w:rsidRPr="00D67C10" w:rsidRDefault="00324F06" w:rsidP="0046712A">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Pr>
                <w:rFonts w:ascii="Arial" w:eastAsia="Times New Roman" w:hAnsi="Arial" w:cs="Arial"/>
                <w:lang w:eastAsia="en-GB"/>
              </w:rPr>
              <w:t xml:space="preserve">(continued over page) </w:t>
            </w:r>
          </w:p>
          <w:p w14:paraId="2D92CB32" w14:textId="77777777" w:rsidR="00324F06" w:rsidRPr="00D67C10" w:rsidRDefault="00324F06" w:rsidP="00324F0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67C10">
              <w:rPr>
                <w:rFonts w:ascii="Arial" w:eastAsia="Times New Roman" w:hAnsi="Arial" w:cs="Arial"/>
                <w:b/>
                <w:lang w:eastAsia="en-GB"/>
              </w:rPr>
              <w:lastRenderedPageBreak/>
              <w:t>Drug interactions</w:t>
            </w:r>
          </w:p>
          <w:p w14:paraId="4BFDBA8A" w14:textId="10F4CE88" w:rsidR="00D67C10" w:rsidRPr="00D67C10" w:rsidRDefault="00324F0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Pr>
                <w:rFonts w:ascii="Arial" w:eastAsia="Times New Roman" w:hAnsi="Arial" w:cs="Arial"/>
                <w:lang w:eastAsia="en-GB"/>
              </w:rPr>
              <w:t xml:space="preserve">(continued) </w:t>
            </w:r>
          </w:p>
          <w:p w14:paraId="5FEA250F" w14:textId="77777777" w:rsidR="00D67C10" w:rsidRPr="00D67C10"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125F86C" w14:textId="77777777" w:rsidR="00D67C10" w:rsidRPr="00D67C10" w:rsidRDefault="00D67C10" w:rsidP="00D67C10">
            <w:pPr>
              <w:overflowPunct w:val="0"/>
              <w:autoSpaceDE w:val="0"/>
              <w:autoSpaceDN w:val="0"/>
              <w:adjustRightInd w:val="0"/>
              <w:spacing w:before="120" w:after="120" w:line="240" w:lineRule="auto"/>
              <w:contextualSpacing/>
              <w:textAlignment w:val="baseline"/>
              <w:rPr>
                <w:rFonts w:ascii="Times New Roman" w:eastAsia="Times New Roman" w:hAnsi="Times New Roman" w:cs="Arial"/>
                <w:vertAlign w:val="superscript"/>
                <w:lang w:eastAsia="en-GB"/>
              </w:rPr>
            </w:pPr>
          </w:p>
        </w:tc>
        <w:tc>
          <w:tcPr>
            <w:tcW w:w="8810" w:type="dxa"/>
            <w:tcBorders>
              <w:bottom w:val="single" w:sz="4" w:space="0" w:color="auto"/>
            </w:tcBorders>
          </w:tcPr>
          <w:p w14:paraId="38B81E74" w14:textId="77777777" w:rsidR="00D67C10" w:rsidRPr="00FA1330" w:rsidRDefault="00D67C10" w:rsidP="00D67C10">
            <w:pPr>
              <w:shd w:val="clear" w:color="auto" w:fill="FFFFFF"/>
              <w:spacing w:before="120" w:after="120" w:line="240" w:lineRule="auto"/>
              <w:rPr>
                <w:rFonts w:ascii="Arial" w:eastAsia="Times New Roman" w:hAnsi="Arial" w:cs="Arial"/>
                <w:lang w:eastAsia="en-GB"/>
              </w:rPr>
            </w:pPr>
            <w:r w:rsidRPr="00883074">
              <w:rPr>
                <w:rFonts w:ascii="Arial" w:eastAsia="Times New Roman" w:hAnsi="Arial" w:cs="Arial"/>
                <w:lang w:val="en" w:eastAsia="en-GB"/>
              </w:rPr>
              <w:lastRenderedPageBreak/>
              <w:t>Immunological response may be diminished in those receiving immunosuppressive treatment, but it is important to still immunise this group</w:t>
            </w:r>
            <w:r w:rsidRPr="00B704CB">
              <w:rPr>
                <w:rFonts w:ascii="Arial" w:eastAsia="Times New Roman" w:hAnsi="Arial" w:cs="Arial"/>
                <w:lang w:eastAsia="en-GB"/>
              </w:rPr>
              <w:t>.</w:t>
            </w:r>
          </w:p>
          <w:p w14:paraId="6CCF62B3" w14:textId="79348712" w:rsidR="00007314" w:rsidRDefault="00D67C10" w:rsidP="00303AB7">
            <w:pPr>
              <w:overflowPunct w:val="0"/>
              <w:autoSpaceDE w:val="0"/>
              <w:autoSpaceDN w:val="0"/>
              <w:adjustRightInd w:val="0"/>
              <w:spacing w:after="120" w:line="240" w:lineRule="auto"/>
              <w:textAlignment w:val="baseline"/>
              <w:rPr>
                <w:rFonts w:ascii="Arial" w:eastAsia="Times New Roman" w:hAnsi="Arial" w:cs="Arial"/>
                <w:lang w:val="en" w:eastAsia="en-GB"/>
              </w:rPr>
            </w:pPr>
            <w:r w:rsidRPr="00883074">
              <w:rPr>
                <w:rFonts w:ascii="Arial" w:eastAsia="Times New Roman" w:hAnsi="Arial" w:cs="Arial"/>
                <w:lang w:val="en" w:eastAsia="en-GB"/>
              </w:rPr>
              <w:t xml:space="preserve">Although no data for co-administration of COVID-19 vaccine with other vaccines exist, in the absence of such data, first principles would suggest that interference between inactivated vaccines with different antigenic content is likely to be limited. Based on experience with other vaccines, any potential interference is most likely to result in a slightly attenuated immune response to one of the vaccines. There is no evidence of </w:t>
            </w:r>
            <w:r w:rsidRPr="00883074">
              <w:rPr>
                <w:rFonts w:ascii="Arial" w:eastAsia="Times New Roman" w:hAnsi="Arial" w:cs="Arial"/>
                <w:lang w:val="en" w:eastAsia="en-GB"/>
              </w:rPr>
              <w:lastRenderedPageBreak/>
              <w:t xml:space="preserve">any safety concerns, although it may make the attribution of any adverse events more difficult. </w:t>
            </w:r>
          </w:p>
          <w:p w14:paraId="6F2EA6E3" w14:textId="37621575" w:rsidR="00112CFE" w:rsidRPr="00C904BC" w:rsidRDefault="00112CFE" w:rsidP="00C904BC">
            <w:pPr>
              <w:pStyle w:val="TableParagraph"/>
              <w:spacing w:before="120" w:after="120"/>
              <w:ind w:right="147"/>
              <w:rPr>
                <w:rFonts w:ascii="Arial" w:hAnsi="Arial" w:cs="Arial"/>
              </w:rPr>
            </w:pPr>
            <w:r w:rsidRPr="00A6309C">
              <w:rPr>
                <w:rFonts w:ascii="Arial" w:hAnsi="Arial" w:cs="Arial"/>
              </w:rPr>
              <w:t>Similar considerations apply to co-administration of inactivated (or non-replicating) COVID-19 vaccines with live vaccines such as MMR. In particular, live vaccines which replicate in the mucosa, such as live attenuated influenza vaccine (LAIV) are unlikely to be seriously affected by concomitant COVID-19 vaccination.</w:t>
            </w:r>
          </w:p>
          <w:p w14:paraId="475E119E" w14:textId="6FAA2160" w:rsidR="00D67C10" w:rsidRPr="00B704CB" w:rsidRDefault="00D67C10" w:rsidP="00D5240D">
            <w:pPr>
              <w:overflowPunct w:val="0"/>
              <w:autoSpaceDE w:val="0"/>
              <w:autoSpaceDN w:val="0"/>
              <w:adjustRightInd w:val="0"/>
              <w:spacing w:after="120" w:line="240" w:lineRule="auto"/>
              <w:textAlignment w:val="baseline"/>
              <w:rPr>
                <w:rFonts w:ascii="Arial" w:eastAsia="Times New Roman" w:hAnsi="Arial" w:cs="Arial"/>
                <w:lang w:val="en" w:eastAsia="en-GB"/>
              </w:rPr>
            </w:pPr>
            <w:r w:rsidRPr="00883074">
              <w:rPr>
                <w:rFonts w:ascii="Arial" w:eastAsia="Times New Roman" w:hAnsi="Arial" w:cs="Arial"/>
                <w:lang w:val="en" w:eastAsia="en-GB"/>
              </w:rPr>
              <w:t xml:space="preserve">For further information about co-administration with other vaccines see </w:t>
            </w:r>
            <w:hyperlink w:anchor="coadminstration" w:history="1">
              <w:r w:rsidRPr="00883074">
                <w:rPr>
                  <w:rFonts w:ascii="Arial" w:eastAsia="Times New Roman" w:hAnsi="Arial" w:cs="Arial"/>
                  <w:color w:val="0000FF"/>
                  <w:u w:val="single"/>
                  <w:lang w:val="en" w:eastAsia="en-GB"/>
                </w:rPr>
                <w:t>Additional Information</w:t>
              </w:r>
            </w:hyperlink>
            <w:r w:rsidRPr="00883074">
              <w:rPr>
                <w:rFonts w:ascii="Arial" w:eastAsia="Times New Roman" w:hAnsi="Arial" w:cs="Arial"/>
                <w:lang w:val="en" w:eastAsia="en-GB"/>
              </w:rPr>
              <w:t xml:space="preserve"> section.</w:t>
            </w:r>
          </w:p>
        </w:tc>
      </w:tr>
      <w:tr w:rsidR="00D67C10" w:rsidRPr="00D67C10" w14:paraId="3C3A7409" w14:textId="77777777" w:rsidTr="002C6D82">
        <w:tc>
          <w:tcPr>
            <w:tcW w:w="2247" w:type="dxa"/>
            <w:gridSpan w:val="2"/>
            <w:tcBorders>
              <w:bottom w:val="single" w:sz="4" w:space="0" w:color="auto"/>
            </w:tcBorders>
          </w:tcPr>
          <w:p w14:paraId="0FD8824C" w14:textId="77777777"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41" w:name="AdverseReactions"/>
            <w:bookmarkEnd w:id="41"/>
            <w:r w:rsidRPr="00D67C10">
              <w:rPr>
                <w:rFonts w:ascii="Arial" w:eastAsia="Times New Roman" w:hAnsi="Arial" w:cs="Arial"/>
                <w:b/>
                <w:lang w:eastAsia="en-GB"/>
              </w:rPr>
              <w:lastRenderedPageBreak/>
              <w:t>Identification and management of adverse reactions</w:t>
            </w:r>
          </w:p>
          <w:p w14:paraId="212B94A9" w14:textId="77777777" w:rsidR="00D67C10" w:rsidRDefault="00D67C10" w:rsidP="00D67C10">
            <w:pPr>
              <w:overflowPunct w:val="0"/>
              <w:autoSpaceDE w:val="0"/>
              <w:autoSpaceDN w:val="0"/>
              <w:adjustRightInd w:val="0"/>
              <w:spacing w:after="0" w:line="240" w:lineRule="auto"/>
              <w:contextualSpacing/>
              <w:textAlignment w:val="baseline"/>
              <w:rPr>
                <w:rFonts w:ascii="Arial" w:eastAsia="Times New Roman" w:hAnsi="Arial" w:cs="Times New Roman"/>
                <w:b/>
                <w:szCs w:val="20"/>
                <w:lang w:eastAsia="en-GB"/>
              </w:rPr>
            </w:pPr>
          </w:p>
          <w:p w14:paraId="4104572F" w14:textId="37C1815D" w:rsidR="006A1B4E" w:rsidRDefault="006A1B4E" w:rsidP="00D67C10">
            <w:pPr>
              <w:overflowPunct w:val="0"/>
              <w:autoSpaceDE w:val="0"/>
              <w:autoSpaceDN w:val="0"/>
              <w:adjustRightInd w:val="0"/>
              <w:spacing w:after="0" w:line="240" w:lineRule="auto"/>
              <w:contextualSpacing/>
              <w:textAlignment w:val="baseline"/>
              <w:rPr>
                <w:rFonts w:ascii="Arial" w:eastAsia="Times New Roman" w:hAnsi="Arial" w:cs="Times New Roman"/>
                <w:b/>
                <w:szCs w:val="20"/>
                <w:lang w:eastAsia="en-GB"/>
              </w:rPr>
            </w:pPr>
          </w:p>
          <w:p w14:paraId="52B2F737" w14:textId="2936F506" w:rsidR="006A1B4E" w:rsidRDefault="006A1B4E" w:rsidP="00D67C10">
            <w:pPr>
              <w:overflowPunct w:val="0"/>
              <w:autoSpaceDE w:val="0"/>
              <w:autoSpaceDN w:val="0"/>
              <w:adjustRightInd w:val="0"/>
              <w:spacing w:after="0" w:line="240" w:lineRule="auto"/>
              <w:contextualSpacing/>
              <w:textAlignment w:val="baseline"/>
              <w:rPr>
                <w:rFonts w:ascii="Arial" w:eastAsia="Times New Roman" w:hAnsi="Arial" w:cs="Times New Roman"/>
                <w:b/>
                <w:szCs w:val="20"/>
                <w:lang w:eastAsia="en-GB"/>
              </w:rPr>
            </w:pPr>
          </w:p>
          <w:p w14:paraId="42D35847" w14:textId="77777777" w:rsidR="00786224" w:rsidRDefault="00786224" w:rsidP="00D67C10">
            <w:pPr>
              <w:overflowPunct w:val="0"/>
              <w:autoSpaceDE w:val="0"/>
              <w:autoSpaceDN w:val="0"/>
              <w:adjustRightInd w:val="0"/>
              <w:spacing w:after="0" w:line="240" w:lineRule="auto"/>
              <w:contextualSpacing/>
              <w:textAlignment w:val="baseline"/>
              <w:rPr>
                <w:rFonts w:ascii="Arial" w:eastAsia="Times New Roman" w:hAnsi="Arial" w:cs="Times New Roman"/>
                <w:b/>
                <w:szCs w:val="20"/>
                <w:lang w:eastAsia="en-GB"/>
              </w:rPr>
            </w:pPr>
          </w:p>
          <w:p w14:paraId="249B1CA9" w14:textId="13382048" w:rsidR="006A1B4E" w:rsidRPr="00185AAD" w:rsidRDefault="006A1B4E" w:rsidP="00D67C10">
            <w:pPr>
              <w:overflowPunct w:val="0"/>
              <w:autoSpaceDE w:val="0"/>
              <w:autoSpaceDN w:val="0"/>
              <w:adjustRightInd w:val="0"/>
              <w:spacing w:after="0" w:line="240" w:lineRule="auto"/>
              <w:contextualSpacing/>
              <w:textAlignment w:val="baseline"/>
              <w:rPr>
                <w:rFonts w:ascii="Arial" w:eastAsia="Times New Roman" w:hAnsi="Arial" w:cs="Times New Roman"/>
                <w:bCs/>
                <w:szCs w:val="20"/>
                <w:lang w:eastAsia="en-GB"/>
              </w:rPr>
            </w:pPr>
            <w:r>
              <w:rPr>
                <w:rFonts w:ascii="Arial" w:eastAsia="Times New Roman" w:hAnsi="Arial" w:cs="Times New Roman"/>
                <w:bCs/>
                <w:szCs w:val="20"/>
                <w:lang w:eastAsia="en-GB"/>
              </w:rPr>
              <w:t xml:space="preserve"> </w:t>
            </w:r>
          </w:p>
        </w:tc>
        <w:tc>
          <w:tcPr>
            <w:tcW w:w="8810" w:type="dxa"/>
            <w:tcBorders>
              <w:bottom w:val="single" w:sz="4" w:space="0" w:color="auto"/>
            </w:tcBorders>
          </w:tcPr>
          <w:p w14:paraId="6DA73C16" w14:textId="659B010C" w:rsidR="00D67C10" w:rsidRPr="00B704CB" w:rsidRDefault="00D67C10" w:rsidP="00D67C10">
            <w:pPr>
              <w:overflowPunct w:val="0"/>
              <w:autoSpaceDE w:val="0"/>
              <w:autoSpaceDN w:val="0"/>
              <w:adjustRightInd w:val="0"/>
              <w:spacing w:before="120" w:after="120" w:line="240" w:lineRule="auto"/>
              <w:ind w:right="62"/>
              <w:textAlignment w:val="baseline"/>
              <w:rPr>
                <w:rFonts w:ascii="Arial" w:eastAsia="Times New Roman" w:hAnsi="Arial" w:cs="Arial"/>
                <w:color w:val="000000"/>
                <w:shd w:val="clear" w:color="auto" w:fill="FFFFFF"/>
                <w:lang w:eastAsia="en-GB"/>
              </w:rPr>
            </w:pPr>
            <w:r w:rsidRPr="00B704CB">
              <w:rPr>
                <w:rFonts w:ascii="Arial" w:eastAsia="Times New Roman" w:hAnsi="Arial" w:cs="Arial"/>
                <w:color w:val="000000"/>
                <w:shd w:val="clear" w:color="auto" w:fill="FFFFFF"/>
                <w:lang w:eastAsia="en-GB"/>
              </w:rPr>
              <w:t xml:space="preserve">The most frequent adverse reactions in </w:t>
            </w:r>
            <w:r w:rsidRPr="00883074">
              <w:rPr>
                <w:rFonts w:ascii="Arial" w:eastAsia="Times New Roman" w:hAnsi="Arial" w:cs="Arial"/>
                <w:color w:val="000000"/>
                <w:shd w:val="clear" w:color="auto" w:fill="FFFFFF"/>
                <w:lang w:eastAsia="en-GB"/>
              </w:rPr>
              <w:t>children</w:t>
            </w:r>
            <w:r w:rsidR="00636BCC">
              <w:rPr>
                <w:rFonts w:ascii="Arial" w:eastAsia="Times New Roman" w:hAnsi="Arial" w:cs="Arial"/>
                <w:color w:val="000000"/>
                <w:shd w:val="clear" w:color="auto" w:fill="FFFFFF"/>
                <w:lang w:eastAsia="en-GB"/>
              </w:rPr>
              <w:t xml:space="preserve"> and young people</w:t>
            </w:r>
            <w:r w:rsidRPr="00883074">
              <w:rPr>
                <w:rFonts w:ascii="Arial" w:eastAsia="Times New Roman" w:hAnsi="Arial" w:cs="Arial"/>
                <w:color w:val="000000"/>
                <w:shd w:val="clear" w:color="auto" w:fill="FFFFFF"/>
                <w:lang w:eastAsia="en-GB"/>
              </w:rPr>
              <w:t xml:space="preserve"> 5 to 1</w:t>
            </w:r>
            <w:r w:rsidR="001F72CC" w:rsidRPr="00883074">
              <w:rPr>
                <w:rFonts w:ascii="Arial" w:eastAsia="Times New Roman" w:hAnsi="Arial" w:cs="Arial"/>
                <w:color w:val="000000"/>
                <w:shd w:val="clear" w:color="auto" w:fill="FFFFFF"/>
                <w:lang w:eastAsia="en-GB"/>
              </w:rPr>
              <w:t>7</w:t>
            </w:r>
            <w:r w:rsidRPr="00B704CB">
              <w:rPr>
                <w:rFonts w:ascii="Arial" w:eastAsia="Times New Roman" w:hAnsi="Arial" w:cs="Arial"/>
                <w:color w:val="000000"/>
                <w:shd w:val="clear" w:color="auto" w:fill="FFFFFF"/>
                <w:lang w:eastAsia="en-GB"/>
              </w:rPr>
              <w:t xml:space="preserve"> years of age </w:t>
            </w:r>
            <w:r w:rsidRPr="00883074">
              <w:rPr>
                <w:rFonts w:ascii="Arial" w:eastAsia="Times New Roman" w:hAnsi="Arial" w:cs="Arial"/>
                <w:color w:val="000000"/>
                <w:shd w:val="clear" w:color="auto" w:fill="FFFFFF"/>
                <w:lang w:eastAsia="en-GB"/>
              </w:rPr>
              <w:t>are</w:t>
            </w:r>
            <w:r w:rsidRPr="00B704CB">
              <w:rPr>
                <w:rFonts w:ascii="Arial" w:eastAsia="Times New Roman" w:hAnsi="Arial" w:cs="Arial"/>
                <w:color w:val="000000"/>
                <w:shd w:val="clear" w:color="auto" w:fill="FFFFFF"/>
                <w:lang w:eastAsia="en-GB"/>
              </w:rPr>
              <w:t xml:space="preserve"> injection</w:t>
            </w:r>
            <w:r w:rsidR="00931FFF">
              <w:rPr>
                <w:rFonts w:ascii="Arial" w:eastAsia="Times New Roman" w:hAnsi="Arial" w:cs="Arial"/>
                <w:color w:val="000000"/>
                <w:shd w:val="clear" w:color="auto" w:fill="FFFFFF"/>
                <w:lang w:eastAsia="en-GB"/>
              </w:rPr>
              <w:t>-</w:t>
            </w:r>
            <w:r w:rsidRPr="00B704CB">
              <w:rPr>
                <w:rFonts w:ascii="Arial" w:eastAsia="Times New Roman" w:hAnsi="Arial" w:cs="Arial"/>
                <w:color w:val="000000"/>
                <w:shd w:val="clear" w:color="auto" w:fill="FFFFFF"/>
                <w:lang w:eastAsia="en-GB"/>
              </w:rPr>
              <w:t>site pain, fatigue, headache, injection</w:t>
            </w:r>
            <w:r w:rsidR="003667D1">
              <w:rPr>
                <w:rFonts w:ascii="Arial" w:eastAsia="Times New Roman" w:hAnsi="Arial" w:cs="Arial"/>
                <w:color w:val="000000"/>
                <w:shd w:val="clear" w:color="auto" w:fill="FFFFFF"/>
                <w:lang w:eastAsia="en-GB"/>
              </w:rPr>
              <w:t>-</w:t>
            </w:r>
            <w:r w:rsidRPr="00B704CB">
              <w:rPr>
                <w:rFonts w:ascii="Arial" w:eastAsia="Times New Roman" w:hAnsi="Arial" w:cs="Arial"/>
                <w:color w:val="000000"/>
                <w:shd w:val="clear" w:color="auto" w:fill="FFFFFF"/>
                <w:lang w:eastAsia="en-GB"/>
              </w:rPr>
              <w:t xml:space="preserve">site </w:t>
            </w:r>
            <w:r w:rsidRPr="00883074">
              <w:rPr>
                <w:rFonts w:ascii="Arial" w:eastAsia="Times New Roman" w:hAnsi="Arial" w:cs="Arial"/>
                <w:color w:val="000000"/>
                <w:shd w:val="clear" w:color="auto" w:fill="FFFFFF"/>
                <w:lang w:eastAsia="en-GB"/>
              </w:rPr>
              <w:t xml:space="preserve">redness and </w:t>
            </w:r>
            <w:r w:rsidRPr="00B704CB">
              <w:rPr>
                <w:rFonts w:ascii="Arial" w:eastAsia="Times New Roman" w:hAnsi="Arial" w:cs="Arial"/>
                <w:color w:val="000000"/>
                <w:shd w:val="clear" w:color="auto" w:fill="FFFFFF"/>
                <w:lang w:eastAsia="en-GB"/>
              </w:rPr>
              <w:t>swelling</w:t>
            </w:r>
            <w:r w:rsidRPr="00883074">
              <w:rPr>
                <w:rFonts w:ascii="Arial" w:eastAsia="Times New Roman" w:hAnsi="Arial" w:cs="Arial"/>
                <w:color w:val="000000"/>
                <w:shd w:val="clear" w:color="auto" w:fill="FFFFFF"/>
                <w:lang w:eastAsia="en-GB"/>
              </w:rPr>
              <w:t>, fever</w:t>
            </w:r>
            <w:r w:rsidR="00F57BE5">
              <w:rPr>
                <w:rFonts w:ascii="Arial" w:eastAsia="Times New Roman" w:hAnsi="Arial" w:cs="Arial"/>
                <w:color w:val="000000"/>
                <w:shd w:val="clear" w:color="auto" w:fill="FFFFFF"/>
                <w:lang w:eastAsia="en-GB"/>
              </w:rPr>
              <w:t xml:space="preserve">, </w:t>
            </w:r>
            <w:r w:rsidRPr="00883074">
              <w:rPr>
                <w:rFonts w:ascii="Arial" w:eastAsia="Times New Roman" w:hAnsi="Arial" w:cs="Arial"/>
                <w:color w:val="000000"/>
                <w:shd w:val="clear" w:color="auto" w:fill="FFFFFF"/>
                <w:lang w:eastAsia="en-GB"/>
              </w:rPr>
              <w:t>myalgia and chills.</w:t>
            </w:r>
          </w:p>
          <w:p w14:paraId="43B8F6C7" w14:textId="049534BC" w:rsidR="00D67C10" w:rsidRPr="00FA1330" w:rsidRDefault="00D67C10" w:rsidP="00D67C10">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FA1330">
              <w:rPr>
                <w:rFonts w:ascii="Arial" w:eastAsia="Times New Roman" w:hAnsi="Arial" w:cs="Arial"/>
                <w:lang w:eastAsia="en-GB"/>
              </w:rPr>
              <w:t xml:space="preserve">Very rare cases of myocarditis and pericarditis have been observed following COVID-19 </w:t>
            </w:r>
            <w:r w:rsidR="00F028EB" w:rsidRPr="00D5240D">
              <w:rPr>
                <w:rFonts w:ascii="Arial" w:eastAsia="Times New Roman" w:hAnsi="Arial" w:cs="Arial"/>
                <w:lang w:eastAsia="en-GB"/>
              </w:rPr>
              <w:t xml:space="preserve">mRNA </w:t>
            </w:r>
            <w:r w:rsidRPr="00D5240D">
              <w:rPr>
                <w:rFonts w:ascii="Arial" w:eastAsia="Times New Roman" w:hAnsi="Arial" w:cs="Arial"/>
                <w:lang w:eastAsia="en-GB"/>
              </w:rPr>
              <w:t>vaccination. These cases have primarily occurred within 14 days following vaccination, more often after the second vaccination and more often in younger males. Available data suggest that the course of myocarditis and pericarditis following vaccination is not different from myocarditis or pericarditis in general. Healthcare professionals should be alert to the signs and symptoms of myocarditis and pericarditis. Individuals</w:t>
            </w:r>
            <w:r w:rsidR="00E86864" w:rsidRPr="00D5240D">
              <w:rPr>
                <w:rFonts w:ascii="Arial" w:eastAsia="Times New Roman" w:hAnsi="Arial" w:cs="Arial"/>
                <w:lang w:eastAsia="en-GB"/>
              </w:rPr>
              <w:t xml:space="preserve">, </w:t>
            </w:r>
            <w:r w:rsidRPr="00D5240D">
              <w:rPr>
                <w:rFonts w:ascii="Arial" w:eastAsia="Times New Roman" w:hAnsi="Arial" w:cs="Arial"/>
                <w:lang w:eastAsia="en-GB"/>
              </w:rPr>
              <w:t>parents</w:t>
            </w:r>
            <w:r w:rsidR="00E86864" w:rsidRPr="00D5240D">
              <w:rPr>
                <w:rFonts w:ascii="Arial" w:eastAsia="Times New Roman" w:hAnsi="Arial" w:cs="Arial"/>
                <w:lang w:eastAsia="en-GB"/>
              </w:rPr>
              <w:t xml:space="preserve"> and </w:t>
            </w:r>
            <w:r w:rsidRPr="00D5240D">
              <w:rPr>
                <w:rFonts w:ascii="Arial" w:eastAsia="Times New Roman" w:hAnsi="Arial" w:cs="Arial"/>
                <w:lang w:eastAsia="en-GB"/>
              </w:rPr>
              <w:t>carers should be instructed to seek immediate medical attention if they develop symptoms indicative of myocarditis or pericarditis such a</w:t>
            </w:r>
            <w:r w:rsidR="00B766C9">
              <w:rPr>
                <w:rFonts w:ascii="Arial" w:eastAsia="Times New Roman" w:hAnsi="Arial" w:cs="Arial"/>
                <w:lang w:eastAsia="en-GB"/>
              </w:rPr>
              <w:t xml:space="preserve">s </w:t>
            </w:r>
            <w:r w:rsidRPr="00D5240D">
              <w:rPr>
                <w:rFonts w:ascii="Arial" w:eastAsia="Times New Roman" w:hAnsi="Arial" w:cs="Arial"/>
                <w:lang w:eastAsia="en-GB"/>
              </w:rPr>
              <w:t xml:space="preserve">acute and persisting chest pain, shortness of breath, or palpitations following vaccination. Healthcare professionals should consult </w:t>
            </w:r>
            <w:hyperlink r:id="rId65" w:history="1">
              <w:r w:rsidRPr="00D5240D">
                <w:rPr>
                  <w:rFonts w:ascii="Arial" w:eastAsia="Times New Roman" w:hAnsi="Arial" w:cs="Arial"/>
                  <w:color w:val="0000FF"/>
                  <w:u w:val="single"/>
                  <w:lang w:eastAsia="en-GB"/>
                </w:rPr>
                <w:t>guidance</w:t>
              </w:r>
            </w:hyperlink>
            <w:r w:rsidRPr="00B704CB">
              <w:rPr>
                <w:rFonts w:ascii="Arial" w:eastAsia="Times New Roman" w:hAnsi="Arial" w:cs="Arial"/>
                <w:lang w:eastAsia="en-GB"/>
              </w:rPr>
              <w:t xml:space="preserve"> and/or specialists to diagnose and treat this condition.</w:t>
            </w:r>
          </w:p>
          <w:p w14:paraId="3CBAD16C" w14:textId="183F7510" w:rsidR="00530AB0" w:rsidRPr="00D5240D" w:rsidRDefault="00530AB0" w:rsidP="00D67C10">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D5240D">
              <w:rPr>
                <w:rFonts w:ascii="Arial" w:eastAsia="Times New Roman" w:hAnsi="Arial" w:cs="Arial"/>
                <w:lang w:eastAsia="en-GB"/>
              </w:rPr>
              <w:t>Heavy menstrual bleeding has been reported after vaccination with mRNA vaccines. In most cases, th</w:t>
            </w:r>
            <w:r w:rsidR="00CC6A23" w:rsidRPr="00D5240D">
              <w:rPr>
                <w:rFonts w:ascii="Arial" w:eastAsia="Times New Roman" w:hAnsi="Arial" w:cs="Arial"/>
                <w:lang w:eastAsia="en-GB"/>
              </w:rPr>
              <w:t>is is</w:t>
            </w:r>
            <w:r w:rsidRPr="00D5240D">
              <w:rPr>
                <w:rFonts w:ascii="Arial" w:eastAsia="Times New Roman" w:hAnsi="Arial" w:cs="Arial"/>
                <w:lang w:eastAsia="en-GB"/>
              </w:rPr>
              <w:t xml:space="preserve"> self-limiting. </w:t>
            </w:r>
          </w:p>
          <w:p w14:paraId="29E00198" w14:textId="17C3E7CD" w:rsidR="00D67C10" w:rsidRPr="00D5240D" w:rsidRDefault="00D67C10" w:rsidP="00D67C10">
            <w:pPr>
              <w:overflowPunct w:val="0"/>
              <w:autoSpaceDE w:val="0"/>
              <w:autoSpaceDN w:val="0"/>
              <w:adjustRightInd w:val="0"/>
              <w:spacing w:before="120" w:after="120" w:line="240" w:lineRule="auto"/>
              <w:ind w:right="62"/>
              <w:textAlignment w:val="baseline"/>
              <w:rPr>
                <w:rFonts w:ascii="Arial" w:eastAsia="Times New Roman" w:hAnsi="Arial" w:cs="Arial"/>
                <w:lang w:val="en" w:eastAsia="en-GB"/>
              </w:rPr>
            </w:pPr>
            <w:r w:rsidRPr="00883074">
              <w:rPr>
                <w:rFonts w:ascii="Arial" w:eastAsia="Times New Roman" w:hAnsi="Arial" w:cs="Arial"/>
                <w:lang w:val="en" w:eastAsia="en-GB"/>
              </w:rPr>
              <w:t>Individuals</w:t>
            </w:r>
            <w:r w:rsidR="00E86864" w:rsidRPr="00883074">
              <w:rPr>
                <w:rFonts w:ascii="Arial" w:eastAsia="Times New Roman" w:hAnsi="Arial" w:cs="Arial"/>
                <w:lang w:val="en" w:eastAsia="en-GB"/>
              </w:rPr>
              <w:t xml:space="preserve">, </w:t>
            </w:r>
            <w:r w:rsidRPr="00883074">
              <w:rPr>
                <w:rFonts w:ascii="Arial" w:eastAsia="Times New Roman" w:hAnsi="Arial" w:cs="Arial"/>
                <w:lang w:val="en" w:eastAsia="en-GB"/>
              </w:rPr>
              <w:t>parents</w:t>
            </w:r>
            <w:r w:rsidR="00E86864" w:rsidRPr="00883074">
              <w:rPr>
                <w:rFonts w:ascii="Arial" w:eastAsia="Times New Roman" w:hAnsi="Arial" w:cs="Arial"/>
                <w:lang w:val="en" w:eastAsia="en-GB"/>
              </w:rPr>
              <w:t xml:space="preserve"> and </w:t>
            </w:r>
            <w:r w:rsidRPr="00883074">
              <w:rPr>
                <w:rFonts w:ascii="Arial" w:eastAsia="Times New Roman" w:hAnsi="Arial" w:cs="Arial"/>
                <w:lang w:val="en" w:eastAsia="en-GB"/>
              </w:rPr>
              <w:t xml:space="preserve">carers should be provided with the advice within the leaflet </w:t>
            </w:r>
            <w:hyperlink r:id="rId66" w:history="1">
              <w:r w:rsidRPr="00883074">
                <w:rPr>
                  <w:rFonts w:ascii="Arial" w:eastAsia="Times New Roman" w:hAnsi="Arial" w:cs="Arial"/>
                  <w:color w:val="0000FF"/>
                  <w:u w:val="single"/>
                  <w:lang w:eastAsia="en-GB"/>
                </w:rPr>
                <w:t>What to expect after your child's COVID-19 vaccination</w:t>
              </w:r>
            </w:hyperlink>
            <w:r w:rsidRPr="00883074">
              <w:rPr>
                <w:rFonts w:ascii="Arial" w:eastAsia="Times New Roman" w:hAnsi="Arial" w:cs="Arial"/>
                <w:lang w:val="en" w:eastAsia="en-GB"/>
              </w:rPr>
              <w:t xml:space="preserve">, </w:t>
            </w:r>
            <w:r w:rsidRPr="00B704CB">
              <w:rPr>
                <w:rFonts w:ascii="Arial" w:eastAsia="Times New Roman" w:hAnsi="Arial" w:cs="Arial"/>
                <w:lang w:val="en" w:eastAsia="en-GB"/>
              </w:rPr>
              <w:t xml:space="preserve">which covers the </w:t>
            </w:r>
            <w:r w:rsidRPr="00883074">
              <w:rPr>
                <w:rFonts w:ascii="Arial" w:eastAsia="Times New Roman" w:hAnsi="Arial" w:cs="Arial"/>
                <w:lang w:val="en" w:eastAsia="en-GB"/>
              </w:rPr>
              <w:t>reporting of adverse reactions and their management</w:t>
            </w:r>
            <w:r w:rsidRPr="00B704CB">
              <w:rPr>
                <w:rFonts w:ascii="Arial" w:eastAsia="Times New Roman" w:hAnsi="Arial" w:cs="Arial"/>
                <w:lang w:val="en" w:eastAsia="en-GB"/>
              </w:rPr>
              <w:t>, such as with analgesic and/or antipyretic medication.</w:t>
            </w:r>
            <w:r w:rsidRPr="00FA1330">
              <w:rPr>
                <w:rFonts w:ascii="Arial" w:eastAsia="Times New Roman" w:hAnsi="Arial" w:cs="Arial"/>
                <w:color w:val="0000FF"/>
                <w:u w:val="single"/>
                <w:lang w:eastAsia="en-GB"/>
              </w:rPr>
              <w:t xml:space="preserve"> </w:t>
            </w:r>
          </w:p>
          <w:p w14:paraId="11A9DAC5" w14:textId="47247B24" w:rsidR="00D67C10" w:rsidRPr="00FA1330" w:rsidRDefault="00D67C10" w:rsidP="00D67C10">
            <w:pPr>
              <w:overflowPunct w:val="0"/>
              <w:autoSpaceDE w:val="0"/>
              <w:autoSpaceDN w:val="0"/>
              <w:adjustRightInd w:val="0"/>
              <w:spacing w:before="120" w:after="120" w:line="240" w:lineRule="auto"/>
              <w:ind w:right="34"/>
              <w:textAlignment w:val="baseline"/>
              <w:rPr>
                <w:rFonts w:ascii="Arial" w:eastAsia="Times New Roman" w:hAnsi="Arial" w:cs="Arial"/>
                <w:color w:val="FF0000"/>
                <w:lang w:eastAsia="en-GB"/>
              </w:rPr>
            </w:pPr>
            <w:r w:rsidRPr="00883074">
              <w:rPr>
                <w:rFonts w:ascii="Arial" w:eastAsia="Times New Roman" w:hAnsi="Arial" w:cs="Arial"/>
                <w:lang w:eastAsia="en-GB"/>
              </w:rPr>
              <w:t xml:space="preserve">A detailed list of adverse reactions across all age groups is available in the product’s </w:t>
            </w:r>
            <w:hyperlink r:id="rId67" w:history="1">
              <w:r w:rsidRPr="00883074">
                <w:rPr>
                  <w:rFonts w:ascii="Arial" w:eastAsia="Times New Roman" w:hAnsi="Arial" w:cs="Arial"/>
                  <w:iCs/>
                  <w:color w:val="0000FF"/>
                  <w:u w:val="single"/>
                  <w:lang w:eastAsia="en-GB"/>
                </w:rPr>
                <w:t>SPC</w:t>
              </w:r>
            </w:hyperlink>
            <w:r w:rsidRPr="00B704CB">
              <w:rPr>
                <w:rFonts w:ascii="Arial" w:eastAsia="Times New Roman" w:hAnsi="Arial" w:cs="Arial"/>
                <w:lang w:eastAsia="en-GB"/>
              </w:rPr>
              <w:t>.</w:t>
            </w:r>
          </w:p>
        </w:tc>
      </w:tr>
      <w:tr w:rsidR="00D67C10" w:rsidRPr="00D67C10" w14:paraId="16F45EBA" w14:textId="77777777" w:rsidTr="002C6D82">
        <w:tc>
          <w:tcPr>
            <w:tcW w:w="2247" w:type="dxa"/>
            <w:gridSpan w:val="2"/>
            <w:tcBorders>
              <w:bottom w:val="single" w:sz="4" w:space="0" w:color="auto"/>
            </w:tcBorders>
          </w:tcPr>
          <w:p w14:paraId="29824727" w14:textId="77777777"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67C10">
              <w:rPr>
                <w:rFonts w:ascii="Arial" w:eastAsia="Times New Roman" w:hAnsi="Arial" w:cs="Arial"/>
                <w:b/>
                <w:lang w:eastAsia="en-GB"/>
              </w:rPr>
              <w:t>Reporting procedure of adverse reactions</w:t>
            </w:r>
          </w:p>
        </w:tc>
        <w:tc>
          <w:tcPr>
            <w:tcW w:w="8810" w:type="dxa"/>
            <w:tcBorders>
              <w:bottom w:val="single" w:sz="4" w:space="0" w:color="auto"/>
            </w:tcBorders>
          </w:tcPr>
          <w:p w14:paraId="05F05A65" w14:textId="18C6CB41" w:rsidR="00D67C10" w:rsidRPr="00D67C10" w:rsidRDefault="00FA125F" w:rsidP="00D67C10">
            <w:pPr>
              <w:widowControl w:val="0"/>
              <w:spacing w:before="120" w:after="120" w:line="240" w:lineRule="auto"/>
              <w:rPr>
                <w:rFonts w:ascii="Arial" w:eastAsia="Calibri" w:hAnsi="Arial" w:cs="Arial"/>
                <w:lang w:val="en-US"/>
              </w:rPr>
            </w:pPr>
            <w:r>
              <w:rPr>
                <w:rFonts w:ascii="Arial" w:eastAsia="Arial" w:hAnsi="Arial" w:cs="Arial"/>
                <w:lang w:val="en-US"/>
              </w:rPr>
              <w:t xml:space="preserve">The </w:t>
            </w:r>
            <w:r w:rsidRPr="00D67C10">
              <w:rPr>
                <w:rFonts w:ascii="Arial" w:eastAsia="Arial" w:hAnsi="Arial" w:cs="Arial"/>
                <w:lang w:val="en-US"/>
              </w:rPr>
              <w:t xml:space="preserve">MHRA has a specific interest in the reporting of all adverse drug reactions for </w:t>
            </w:r>
            <w:r w:rsidR="008428C9">
              <w:rPr>
                <w:rFonts w:ascii="Arial" w:eastAsia="Arial" w:hAnsi="Arial" w:cs="Arial"/>
                <w:lang w:val="en-US"/>
              </w:rPr>
              <w:t xml:space="preserve">new COVID-19 vaccines. </w:t>
            </w:r>
            <w:r w:rsidR="00D67C10" w:rsidRPr="00D67C10">
              <w:rPr>
                <w:rFonts w:ascii="Arial" w:eastAsia="Arial" w:hAnsi="Arial" w:cs="Arial"/>
                <w:lang w:val="en-US"/>
              </w:rPr>
              <w:t>Healthcare</w:t>
            </w:r>
            <w:r w:rsidR="00D67C10" w:rsidRPr="00D67C10">
              <w:rPr>
                <w:rFonts w:ascii="Arial" w:eastAsia="Arial" w:hAnsi="Arial" w:cs="Arial"/>
                <w:spacing w:val="26"/>
                <w:lang w:val="en-US"/>
              </w:rPr>
              <w:t xml:space="preserve"> </w:t>
            </w:r>
            <w:r w:rsidR="00D67C10" w:rsidRPr="00D67C10">
              <w:rPr>
                <w:rFonts w:ascii="Arial" w:eastAsia="Arial" w:hAnsi="Arial" w:cs="Arial"/>
                <w:lang w:val="en-US"/>
              </w:rPr>
              <w:t>professionals</w:t>
            </w:r>
            <w:r w:rsidR="00D67C10" w:rsidRPr="00D67C10">
              <w:rPr>
                <w:rFonts w:ascii="Arial" w:eastAsia="Arial" w:hAnsi="Arial" w:cs="Arial"/>
                <w:spacing w:val="24"/>
                <w:lang w:val="en-US"/>
              </w:rPr>
              <w:t xml:space="preserve"> </w:t>
            </w:r>
            <w:r w:rsidR="00D67C10" w:rsidRPr="00D67C10">
              <w:rPr>
                <w:rFonts w:ascii="Arial" w:eastAsia="Arial" w:hAnsi="Arial" w:cs="Arial"/>
                <w:lang w:val="en-US"/>
              </w:rPr>
              <w:t>and</w:t>
            </w:r>
            <w:r w:rsidR="00D67C10" w:rsidRPr="00D67C10">
              <w:rPr>
                <w:rFonts w:ascii="Arial" w:eastAsia="Arial" w:hAnsi="Arial" w:cs="Arial"/>
                <w:spacing w:val="14"/>
                <w:lang w:val="en-US"/>
              </w:rPr>
              <w:t xml:space="preserve"> </w:t>
            </w:r>
            <w:r w:rsidR="00D67C10" w:rsidRPr="00D67C10">
              <w:rPr>
                <w:rFonts w:ascii="Arial" w:eastAsia="Arial" w:hAnsi="Arial" w:cs="Arial"/>
                <w:lang w:val="en-US"/>
              </w:rPr>
              <w:t>individuals</w:t>
            </w:r>
            <w:r w:rsidR="00E86864">
              <w:rPr>
                <w:rFonts w:ascii="Arial" w:eastAsia="Arial" w:hAnsi="Arial" w:cs="Arial"/>
                <w:lang w:val="en-US"/>
              </w:rPr>
              <w:t xml:space="preserve">, </w:t>
            </w:r>
            <w:r w:rsidR="00D67C10" w:rsidRPr="00D67C10">
              <w:rPr>
                <w:rFonts w:ascii="Arial" w:eastAsia="Arial" w:hAnsi="Arial" w:cs="Arial"/>
                <w:lang w:val="en-US"/>
              </w:rPr>
              <w:t>parents</w:t>
            </w:r>
            <w:r w:rsidR="00E86864">
              <w:rPr>
                <w:rFonts w:ascii="Arial" w:eastAsia="Arial" w:hAnsi="Arial" w:cs="Arial"/>
                <w:lang w:val="en-US"/>
              </w:rPr>
              <w:t xml:space="preserve"> and </w:t>
            </w:r>
            <w:r w:rsidR="00D67C10" w:rsidRPr="00D67C10">
              <w:rPr>
                <w:rFonts w:ascii="Arial" w:eastAsia="Arial" w:hAnsi="Arial" w:cs="Arial"/>
                <w:lang w:val="en-US"/>
              </w:rPr>
              <w:t>carers should</w:t>
            </w:r>
            <w:r w:rsidR="00D67C10" w:rsidRPr="00D67C10">
              <w:rPr>
                <w:rFonts w:ascii="Arial" w:eastAsia="Arial" w:hAnsi="Arial" w:cs="Arial"/>
                <w:spacing w:val="21"/>
                <w:lang w:val="en-US"/>
              </w:rPr>
              <w:t xml:space="preserve"> </w:t>
            </w:r>
            <w:r w:rsidR="00D67C10" w:rsidRPr="00D67C10">
              <w:rPr>
                <w:rFonts w:ascii="Arial" w:eastAsia="Arial" w:hAnsi="Arial" w:cs="Arial"/>
                <w:lang w:val="en-US"/>
              </w:rPr>
              <w:t>report</w:t>
            </w:r>
            <w:r w:rsidR="00D67C10" w:rsidRPr="00D67C10">
              <w:rPr>
                <w:rFonts w:ascii="Arial" w:eastAsia="Arial" w:hAnsi="Arial" w:cs="Arial"/>
                <w:spacing w:val="13"/>
                <w:lang w:val="en-US"/>
              </w:rPr>
              <w:t xml:space="preserve"> </w:t>
            </w:r>
            <w:r w:rsidR="00D67C10" w:rsidRPr="00D67C10">
              <w:rPr>
                <w:rFonts w:ascii="Arial" w:eastAsia="Arial" w:hAnsi="Arial" w:cs="Arial"/>
                <w:lang w:val="en-US"/>
              </w:rPr>
              <w:t>suspected</w:t>
            </w:r>
            <w:r w:rsidR="00D67C10" w:rsidRPr="00D67C10">
              <w:rPr>
                <w:rFonts w:ascii="Arial" w:eastAsia="Arial" w:hAnsi="Arial" w:cs="Arial"/>
                <w:spacing w:val="18"/>
                <w:lang w:val="en-US"/>
              </w:rPr>
              <w:t xml:space="preserve"> </w:t>
            </w:r>
            <w:r w:rsidR="00D67C10" w:rsidRPr="00D67C10">
              <w:rPr>
                <w:rFonts w:ascii="Arial" w:eastAsia="Arial" w:hAnsi="Arial" w:cs="Arial"/>
                <w:lang w:val="en-US"/>
              </w:rPr>
              <w:t>adverse</w:t>
            </w:r>
            <w:r w:rsidR="00D67C10" w:rsidRPr="00D67C10">
              <w:rPr>
                <w:rFonts w:ascii="Arial" w:eastAsia="Arial" w:hAnsi="Arial" w:cs="Arial"/>
                <w:spacing w:val="29"/>
                <w:lang w:val="en-US"/>
              </w:rPr>
              <w:t xml:space="preserve"> </w:t>
            </w:r>
            <w:r w:rsidR="00D67C10" w:rsidRPr="00D67C10">
              <w:rPr>
                <w:rFonts w:ascii="Arial" w:eastAsia="Arial" w:hAnsi="Arial" w:cs="Arial"/>
                <w:lang w:val="en-US"/>
              </w:rPr>
              <w:t>reactions</w:t>
            </w:r>
            <w:r w:rsidR="00D67C10" w:rsidRPr="00D67C10">
              <w:rPr>
                <w:rFonts w:ascii="Arial" w:eastAsia="Arial" w:hAnsi="Arial" w:cs="Arial"/>
                <w:spacing w:val="10"/>
                <w:lang w:val="en-US"/>
              </w:rPr>
              <w:t xml:space="preserve"> </w:t>
            </w:r>
            <w:r w:rsidR="00D67C10" w:rsidRPr="00D67C10">
              <w:rPr>
                <w:rFonts w:ascii="Arial" w:eastAsia="Arial" w:hAnsi="Arial" w:cs="Arial"/>
                <w:lang w:val="en-US"/>
              </w:rPr>
              <w:t>to</w:t>
            </w:r>
            <w:r w:rsidR="00D67C10" w:rsidRPr="00D67C10">
              <w:rPr>
                <w:rFonts w:ascii="Arial" w:eastAsia="Arial" w:hAnsi="Arial" w:cs="Arial"/>
                <w:spacing w:val="14"/>
                <w:lang w:val="en-US"/>
              </w:rPr>
              <w:t xml:space="preserve"> </w:t>
            </w:r>
            <w:r w:rsidR="00D67C10" w:rsidRPr="00D67C10">
              <w:rPr>
                <w:rFonts w:ascii="Arial" w:eastAsia="Arial" w:hAnsi="Arial" w:cs="Arial"/>
                <w:lang w:val="en-US"/>
              </w:rPr>
              <w:t>the</w:t>
            </w:r>
            <w:r w:rsidR="00D67C10" w:rsidRPr="00D67C10">
              <w:rPr>
                <w:rFonts w:ascii="Arial" w:eastAsia="Arial" w:hAnsi="Arial" w:cs="Arial"/>
                <w:w w:val="98"/>
                <w:lang w:val="en-US"/>
              </w:rPr>
              <w:t xml:space="preserve"> </w:t>
            </w:r>
            <w:r w:rsidR="00D67C10" w:rsidRPr="00D67C10">
              <w:rPr>
                <w:rFonts w:ascii="Arial" w:eastAsia="Arial" w:hAnsi="Arial" w:cs="Arial"/>
                <w:lang w:val="en-US"/>
              </w:rPr>
              <w:t>MHRA</w:t>
            </w:r>
            <w:r w:rsidR="00D67C10" w:rsidRPr="00D67C10">
              <w:rPr>
                <w:rFonts w:ascii="Arial" w:eastAsia="Arial" w:hAnsi="Arial" w:cs="Arial"/>
                <w:w w:val="101"/>
                <w:lang w:val="en-US"/>
              </w:rPr>
              <w:t xml:space="preserve"> </w:t>
            </w:r>
            <w:r w:rsidR="00D67C10" w:rsidRPr="00D67C10">
              <w:rPr>
                <w:rFonts w:ascii="Arial" w:eastAsia="Arial" w:hAnsi="Arial" w:cs="Arial"/>
                <w:lang w:val="en-US"/>
              </w:rPr>
              <w:t>using</w:t>
            </w:r>
            <w:r w:rsidR="00D67C10" w:rsidRPr="00D67C10">
              <w:rPr>
                <w:rFonts w:ascii="Arial" w:eastAsia="Arial" w:hAnsi="Arial" w:cs="Arial"/>
                <w:spacing w:val="9"/>
                <w:lang w:val="en-US"/>
              </w:rPr>
              <w:t xml:space="preserve"> </w:t>
            </w:r>
            <w:r w:rsidR="00D67C10" w:rsidRPr="00D67C10">
              <w:rPr>
                <w:rFonts w:ascii="Arial" w:eastAsia="Arial" w:hAnsi="Arial" w:cs="Arial"/>
                <w:lang w:val="en-US"/>
              </w:rPr>
              <w:t xml:space="preserve">the </w:t>
            </w:r>
            <w:hyperlink r:id="rId68" w:history="1">
              <w:r w:rsidR="00D67C10" w:rsidRPr="00D67C10">
                <w:rPr>
                  <w:rFonts w:ascii="Arial" w:eastAsia="Arial" w:hAnsi="Arial" w:cs="Arial"/>
                  <w:color w:val="0000FF"/>
                  <w:u w:val="single"/>
                  <w:lang w:val="en-US"/>
                </w:rPr>
                <w:t>Coronavirus</w:t>
              </w:r>
              <w:r w:rsidR="00D67C10" w:rsidRPr="00D67C10">
                <w:rPr>
                  <w:rFonts w:ascii="Arial" w:eastAsia="Calibri" w:hAnsi="Arial" w:cs="Times New Roman"/>
                  <w:color w:val="0000FF"/>
                  <w:u w:val="single"/>
                  <w:lang w:val="en-US"/>
                </w:rPr>
                <w:t xml:space="preserve"> </w:t>
              </w:r>
              <w:r w:rsidR="00D67C10" w:rsidRPr="00D67C10">
                <w:rPr>
                  <w:rFonts w:ascii="Arial" w:eastAsia="Arial" w:hAnsi="Arial" w:cs="Arial"/>
                  <w:color w:val="0000FF"/>
                  <w:u w:val="single"/>
                  <w:lang w:val="en-US"/>
                </w:rPr>
                <w:t>Yellow</w:t>
              </w:r>
              <w:r w:rsidR="00D67C10" w:rsidRPr="00D67C10">
                <w:rPr>
                  <w:rFonts w:ascii="Arial" w:eastAsia="Calibri" w:hAnsi="Arial" w:cs="Times New Roman"/>
                  <w:color w:val="0000FF"/>
                  <w:u w:val="single"/>
                  <w:lang w:val="en-US"/>
                </w:rPr>
                <w:t xml:space="preserve"> </w:t>
              </w:r>
              <w:r w:rsidR="00D67C10" w:rsidRPr="00D67C10">
                <w:rPr>
                  <w:rFonts w:ascii="Arial" w:eastAsia="Arial" w:hAnsi="Arial" w:cs="Arial"/>
                  <w:color w:val="0000FF"/>
                  <w:u w:val="single"/>
                  <w:lang w:val="en-US"/>
                </w:rPr>
                <w:t>Card</w:t>
              </w:r>
              <w:r w:rsidR="00D67C10" w:rsidRPr="00D67C10">
                <w:rPr>
                  <w:rFonts w:ascii="Arial" w:eastAsia="Calibri" w:hAnsi="Arial" w:cs="Times New Roman"/>
                  <w:color w:val="0000FF"/>
                  <w:u w:val="single"/>
                  <w:lang w:val="en-US"/>
                </w:rPr>
                <w:t xml:space="preserve"> </w:t>
              </w:r>
              <w:r w:rsidR="00D67C10" w:rsidRPr="00D67C10">
                <w:rPr>
                  <w:rFonts w:ascii="Arial" w:eastAsia="Arial" w:hAnsi="Arial" w:cs="Arial"/>
                  <w:color w:val="0000FF"/>
                  <w:u w:val="single"/>
                  <w:lang w:val="en-US"/>
                </w:rPr>
                <w:t>reporting</w:t>
              </w:r>
              <w:r w:rsidR="00D67C10" w:rsidRPr="00D67C10">
                <w:rPr>
                  <w:rFonts w:ascii="Arial" w:eastAsia="Calibri" w:hAnsi="Arial" w:cs="Times New Roman"/>
                  <w:color w:val="0000FF"/>
                  <w:u w:val="single"/>
                  <w:lang w:val="en-US"/>
                </w:rPr>
                <w:t xml:space="preserve"> </w:t>
              </w:r>
              <w:r w:rsidR="00D67C10" w:rsidRPr="00D67C10">
                <w:rPr>
                  <w:rFonts w:ascii="Arial" w:eastAsia="Arial" w:hAnsi="Arial" w:cs="Arial"/>
                  <w:color w:val="0000FF"/>
                  <w:u w:val="single"/>
                  <w:lang w:val="en-US"/>
                </w:rPr>
                <w:t>scheme</w:t>
              </w:r>
            </w:hyperlink>
            <w:r w:rsidR="00D67C10" w:rsidRPr="00D67C10">
              <w:rPr>
                <w:rFonts w:ascii="Calibri" w:eastAsia="Calibri" w:hAnsi="Calibri" w:cs="Times New Roman"/>
                <w:lang w:val="en-US"/>
              </w:rPr>
              <w:t xml:space="preserve"> </w:t>
            </w:r>
            <w:r w:rsidR="00D67C10" w:rsidRPr="00D67C10">
              <w:rPr>
                <w:rFonts w:ascii="Arial" w:eastAsia="Arial" w:hAnsi="Arial" w:cs="Arial"/>
                <w:lang w:val="en-US"/>
              </w:rPr>
              <w:t>or search for MHRA Yellow Card in the Google Play or Apple App Store.</w:t>
            </w:r>
          </w:p>
          <w:p w14:paraId="575C13F5" w14:textId="77777777" w:rsidR="00D67C10" w:rsidRPr="00D67C10" w:rsidRDefault="00D67C10" w:rsidP="00D67C10">
            <w:pPr>
              <w:widowControl w:val="0"/>
              <w:spacing w:before="120" w:after="120" w:line="240" w:lineRule="auto"/>
              <w:rPr>
                <w:rFonts w:ascii="Arial" w:eastAsia="Arial" w:hAnsi="Arial" w:cs="Arial"/>
                <w:lang w:val="en-US"/>
              </w:rPr>
            </w:pPr>
            <w:r w:rsidRPr="00D67C10">
              <w:rPr>
                <w:rFonts w:ascii="Arial" w:eastAsia="Calibri" w:hAnsi="Arial" w:cs="Arial"/>
                <w:lang w:val="en-US"/>
              </w:rPr>
              <w:t xml:space="preserve">Any adverse reaction to a vaccine should also be </w:t>
            </w:r>
            <w:r w:rsidRPr="00D67C10">
              <w:rPr>
                <w:rFonts w:ascii="Arial" w:eastAsia="Arial" w:hAnsi="Arial" w:cs="Arial"/>
                <w:lang w:val="en-US"/>
              </w:rPr>
              <w:t>documented in the individual’s record and the individual’s GP should be informed.</w:t>
            </w:r>
          </w:p>
          <w:p w14:paraId="02767F0A" w14:textId="1AA3E1E5" w:rsidR="00773C92" w:rsidRPr="00D67C10" w:rsidRDefault="00000000" w:rsidP="00D67C10">
            <w:pPr>
              <w:widowControl w:val="0"/>
              <w:spacing w:before="120" w:after="120" w:line="240" w:lineRule="auto"/>
              <w:rPr>
                <w:rFonts w:ascii="Arial" w:eastAsia="Arial" w:hAnsi="Arial" w:cs="Arial"/>
                <w:lang w:val="en-US"/>
              </w:rPr>
            </w:pPr>
            <w:hyperlink r:id="rId69" w:history="1">
              <w:r w:rsidR="00B4135E" w:rsidRPr="00D67C10">
                <w:rPr>
                  <w:rFonts w:ascii="Arial" w:eastAsia="Arial" w:hAnsi="Arial" w:cs="Arial"/>
                  <w:color w:val="0000FF"/>
                  <w:u w:val="single"/>
                  <w:lang w:val="en-US"/>
                </w:rPr>
                <w:t>Chapter 8</w:t>
              </w:r>
            </w:hyperlink>
            <w:r w:rsidR="00B4135E" w:rsidRPr="00D67C10">
              <w:rPr>
                <w:rFonts w:ascii="Arial" w:eastAsia="Arial" w:hAnsi="Arial" w:cs="Arial"/>
                <w:lang w:val="en-US"/>
              </w:rPr>
              <w:t xml:space="preserve"> </w:t>
            </w:r>
            <w:r w:rsidR="00B4135E">
              <w:rPr>
                <w:rFonts w:ascii="Arial" w:eastAsia="Arial" w:hAnsi="Arial" w:cs="Arial"/>
                <w:lang w:val="en-US"/>
              </w:rPr>
              <w:t xml:space="preserve">and </w:t>
            </w:r>
            <w:hyperlink r:id="rId70" w:history="1">
              <w:r w:rsidR="00D67C10" w:rsidRPr="00D67C10">
                <w:rPr>
                  <w:rFonts w:ascii="Arial" w:eastAsia="Calibri" w:hAnsi="Arial" w:cs="Arial"/>
                  <w:color w:val="0000FF"/>
                  <w:u w:val="single"/>
                  <w:lang w:val="en-US"/>
                </w:rPr>
                <w:t>Chapter 14a</w:t>
              </w:r>
            </w:hyperlink>
            <w:r w:rsidR="00D67C10" w:rsidRPr="00D67C10">
              <w:rPr>
                <w:rFonts w:ascii="Arial" w:eastAsia="Arial" w:hAnsi="Arial" w:cs="Arial"/>
                <w:lang w:val="en-US"/>
              </w:rPr>
              <w:t xml:space="preserve"> provide further details regarding the clinical features of reactions to be reported as anaphylaxi</w:t>
            </w:r>
            <w:r w:rsidR="004A4C0B">
              <w:rPr>
                <w:rFonts w:ascii="Arial" w:eastAsia="Arial" w:hAnsi="Arial" w:cs="Arial"/>
                <w:lang w:val="en-US"/>
              </w:rPr>
              <w:t>s</w:t>
            </w:r>
            <w:r w:rsidR="00D67C10" w:rsidRPr="00D67C10">
              <w:rPr>
                <w:rFonts w:ascii="Arial" w:eastAsia="Arial" w:hAnsi="Arial" w:cs="Arial"/>
                <w:lang w:val="en-US"/>
              </w:rPr>
              <w:t xml:space="preserve">. Allergic reactions that do not include the clinical features of anaphylaxis should be reported as </w:t>
            </w:r>
            <w:r w:rsidR="004A4C0B">
              <w:rPr>
                <w:rFonts w:ascii="Arial" w:eastAsia="Arial" w:hAnsi="Arial" w:cs="Arial"/>
                <w:lang w:val="en-US"/>
              </w:rPr>
              <w:t xml:space="preserve">an </w:t>
            </w:r>
            <w:r w:rsidR="00D67C10" w:rsidRPr="00D67C10">
              <w:rPr>
                <w:rFonts w:ascii="Arial" w:eastAsia="Arial" w:hAnsi="Arial" w:cs="Arial"/>
                <w:lang w:val="en-US"/>
              </w:rPr>
              <w:t>allergic reaction</w:t>
            </w:r>
            <w:r w:rsidR="004A4C0B">
              <w:rPr>
                <w:rFonts w:ascii="Arial" w:eastAsia="Arial" w:hAnsi="Arial" w:cs="Arial"/>
                <w:lang w:val="en-US"/>
              </w:rPr>
              <w:t xml:space="preserve">. </w:t>
            </w:r>
          </w:p>
        </w:tc>
      </w:tr>
      <w:tr w:rsidR="00D67C10" w:rsidRPr="00D67C10" w14:paraId="751602DD" w14:textId="77777777" w:rsidTr="002C6D82">
        <w:tc>
          <w:tcPr>
            <w:tcW w:w="2247" w:type="dxa"/>
            <w:gridSpan w:val="2"/>
            <w:tcBorders>
              <w:bottom w:val="single" w:sz="4" w:space="0" w:color="auto"/>
            </w:tcBorders>
          </w:tcPr>
          <w:p w14:paraId="37E2D2F9" w14:textId="16D3CFA5" w:rsidR="00D67C10" w:rsidRPr="00C92643" w:rsidRDefault="00D67C10"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C92643">
              <w:rPr>
                <w:rFonts w:ascii="Times New Roman" w:eastAsia="Times New Roman" w:hAnsi="Times New Roman" w:cs="Times New Roman"/>
                <w:sz w:val="24"/>
                <w:szCs w:val="20"/>
                <w:lang w:eastAsia="en-GB"/>
              </w:rPr>
              <w:br w:type="page"/>
            </w:r>
            <w:r w:rsidRPr="00C92643">
              <w:rPr>
                <w:rFonts w:ascii="Times New Roman" w:eastAsia="Times New Roman" w:hAnsi="Times New Roman" w:cs="Times New Roman"/>
                <w:sz w:val="24"/>
                <w:szCs w:val="20"/>
                <w:lang w:eastAsia="en-GB"/>
              </w:rPr>
              <w:br w:type="page"/>
            </w:r>
            <w:bookmarkStart w:id="42" w:name="Written"/>
            <w:bookmarkStart w:id="43" w:name="Written_info_tobe_given_to_pt_or_carer"/>
            <w:r w:rsidRPr="00C92643">
              <w:rPr>
                <w:rFonts w:ascii="Arial" w:eastAsia="Times New Roman" w:hAnsi="Arial" w:cs="Arial"/>
                <w:b/>
                <w:lang w:eastAsia="en-GB"/>
              </w:rPr>
              <w:t>Written</w:t>
            </w:r>
            <w:bookmarkEnd w:id="42"/>
            <w:r w:rsidRPr="00C92643">
              <w:rPr>
                <w:rFonts w:ascii="Arial" w:eastAsia="Times New Roman" w:hAnsi="Arial" w:cs="Arial"/>
                <w:b/>
                <w:lang w:eastAsia="en-GB"/>
              </w:rPr>
              <w:t xml:space="preserve"> information to be given to </w:t>
            </w:r>
            <w:r w:rsidR="00732FDD">
              <w:rPr>
                <w:rFonts w:ascii="Arial" w:eastAsia="Times New Roman" w:hAnsi="Arial" w:cs="Arial"/>
                <w:b/>
                <w:lang w:eastAsia="en-GB"/>
              </w:rPr>
              <w:t>the individual</w:t>
            </w:r>
            <w:r w:rsidR="001022CC" w:rsidRPr="00C92643">
              <w:rPr>
                <w:rFonts w:ascii="Arial" w:eastAsia="Times New Roman" w:hAnsi="Arial" w:cs="Arial"/>
                <w:b/>
                <w:lang w:eastAsia="en-GB"/>
              </w:rPr>
              <w:t xml:space="preserve">, parent </w:t>
            </w:r>
            <w:r w:rsidRPr="00C92643">
              <w:rPr>
                <w:rFonts w:ascii="Arial" w:eastAsia="Times New Roman" w:hAnsi="Arial" w:cs="Arial"/>
                <w:b/>
                <w:lang w:eastAsia="en-GB"/>
              </w:rPr>
              <w:t>or carer</w:t>
            </w:r>
            <w:bookmarkEnd w:id="43"/>
          </w:p>
          <w:p w14:paraId="0F61C9AF" w14:textId="77777777" w:rsidR="00D67C10"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F470374" w14:textId="77777777" w:rsidR="00324F06" w:rsidRDefault="00324F0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2852140" w14:textId="77777777" w:rsidR="00324F06" w:rsidRDefault="00324F0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612C5DF" w14:textId="77777777" w:rsidR="00324F06" w:rsidRDefault="00324F0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0D52550" w14:textId="77777777" w:rsidR="00324F06" w:rsidRDefault="00324F0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0372B03" w14:textId="77777777" w:rsidR="00324F06" w:rsidRDefault="00324F0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A53F8BF" w14:textId="77777777" w:rsidR="00324F06" w:rsidRDefault="00324F0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9856263" w14:textId="77777777" w:rsidR="00324F06" w:rsidRDefault="00324F0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Pr>
                <w:rFonts w:ascii="Arial" w:eastAsia="Times New Roman" w:hAnsi="Arial" w:cs="Arial"/>
                <w:lang w:eastAsia="en-GB"/>
              </w:rPr>
              <w:t xml:space="preserve">(continued over page) </w:t>
            </w:r>
          </w:p>
          <w:p w14:paraId="146751A2" w14:textId="77777777" w:rsidR="00324F06" w:rsidRDefault="00324F0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CD4A2A9" w14:textId="77777777" w:rsidR="00324F06" w:rsidRDefault="00324F06" w:rsidP="00D67C10">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C92643">
              <w:rPr>
                <w:rFonts w:ascii="Arial" w:eastAsia="Times New Roman" w:hAnsi="Arial" w:cs="Arial"/>
                <w:b/>
                <w:lang w:eastAsia="en-GB"/>
              </w:rPr>
              <w:lastRenderedPageBreak/>
              <w:t xml:space="preserve">Written information to be given to </w:t>
            </w:r>
            <w:r>
              <w:rPr>
                <w:rFonts w:ascii="Arial" w:eastAsia="Times New Roman" w:hAnsi="Arial" w:cs="Arial"/>
                <w:b/>
                <w:lang w:eastAsia="en-GB"/>
              </w:rPr>
              <w:t>the individual</w:t>
            </w:r>
            <w:r w:rsidRPr="00C92643">
              <w:rPr>
                <w:rFonts w:ascii="Arial" w:eastAsia="Times New Roman" w:hAnsi="Arial" w:cs="Arial"/>
                <w:b/>
                <w:lang w:eastAsia="en-GB"/>
              </w:rPr>
              <w:t>, parent or carer</w:t>
            </w:r>
          </w:p>
          <w:p w14:paraId="13C47D4A" w14:textId="1AA87DAC" w:rsidR="00324F06" w:rsidRPr="00324F06" w:rsidRDefault="00324F06" w:rsidP="00D67C10">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r w:rsidRPr="00324F06">
              <w:rPr>
                <w:rFonts w:ascii="Arial" w:eastAsia="Times New Roman" w:hAnsi="Arial" w:cs="Arial"/>
                <w:bCs/>
                <w:lang w:eastAsia="en-GB"/>
              </w:rPr>
              <w:t xml:space="preserve">(continued) </w:t>
            </w:r>
          </w:p>
        </w:tc>
        <w:tc>
          <w:tcPr>
            <w:tcW w:w="8810" w:type="dxa"/>
            <w:tcBorders>
              <w:bottom w:val="single" w:sz="4" w:space="0" w:color="auto"/>
            </w:tcBorders>
          </w:tcPr>
          <w:p w14:paraId="740749C2" w14:textId="06C7BA54" w:rsidR="00D67C10" w:rsidRPr="00C92643" w:rsidRDefault="00D67C10" w:rsidP="00C904BC">
            <w:pPr>
              <w:widowControl w:val="0"/>
              <w:spacing w:before="120" w:after="60" w:line="240" w:lineRule="auto"/>
              <w:ind w:right="91"/>
              <w:rPr>
                <w:rFonts w:ascii="Arial" w:eastAsia="Arial" w:hAnsi="Arial" w:cs="Arial"/>
                <w:lang w:val="en-US"/>
              </w:rPr>
            </w:pPr>
            <w:r w:rsidRPr="00C92643">
              <w:rPr>
                <w:rFonts w:ascii="Arial" w:eastAsia="Arial" w:hAnsi="Arial" w:cs="Arial"/>
                <w:lang w:val="en-US"/>
              </w:rPr>
              <w:lastRenderedPageBreak/>
              <w:t>Ensure the individual</w:t>
            </w:r>
            <w:r w:rsidR="006201F9" w:rsidRPr="00C92643">
              <w:rPr>
                <w:rFonts w:ascii="Arial" w:eastAsia="Arial" w:hAnsi="Arial" w:cs="Arial"/>
                <w:lang w:val="en-US"/>
              </w:rPr>
              <w:t xml:space="preserve">, </w:t>
            </w:r>
            <w:r w:rsidRPr="00C92643">
              <w:rPr>
                <w:rFonts w:ascii="Arial" w:eastAsia="Arial" w:hAnsi="Arial" w:cs="Arial"/>
                <w:lang w:val="en-US"/>
              </w:rPr>
              <w:t>parent</w:t>
            </w:r>
            <w:r w:rsidR="006201F9" w:rsidRPr="00C92643">
              <w:rPr>
                <w:rFonts w:ascii="Arial" w:eastAsia="Arial" w:hAnsi="Arial" w:cs="Arial"/>
                <w:lang w:val="en-US"/>
              </w:rPr>
              <w:t xml:space="preserve"> or</w:t>
            </w:r>
            <w:r w:rsidR="004B7373" w:rsidRPr="00C92643">
              <w:rPr>
                <w:rFonts w:ascii="Arial" w:eastAsia="Arial" w:hAnsi="Arial" w:cs="Arial"/>
                <w:lang w:val="en-US"/>
              </w:rPr>
              <w:t xml:space="preserve"> </w:t>
            </w:r>
            <w:r w:rsidRPr="00C92643">
              <w:rPr>
                <w:rFonts w:ascii="Arial" w:eastAsia="Arial" w:hAnsi="Arial" w:cs="Arial"/>
                <w:lang w:val="en-US"/>
              </w:rPr>
              <w:t xml:space="preserve">carer has been provided </w:t>
            </w:r>
            <w:r w:rsidR="00641C72" w:rsidRPr="00C92643">
              <w:rPr>
                <w:rFonts w:ascii="Arial" w:eastAsia="Arial" w:hAnsi="Arial" w:cs="Arial"/>
                <w:lang w:val="en-US"/>
              </w:rPr>
              <w:t xml:space="preserve">with </w:t>
            </w:r>
            <w:r w:rsidRPr="00C92643">
              <w:rPr>
                <w:rFonts w:ascii="Arial" w:eastAsia="Arial" w:hAnsi="Arial" w:cs="Arial"/>
                <w:lang w:val="en-US"/>
              </w:rPr>
              <w:t>appropriate written information such as the:</w:t>
            </w:r>
          </w:p>
          <w:p w14:paraId="56A59B6D" w14:textId="2F52287D" w:rsidR="00D67C10" w:rsidRPr="00C92643" w:rsidRDefault="002C6939" w:rsidP="00C904BC">
            <w:pPr>
              <w:widowControl w:val="0"/>
              <w:numPr>
                <w:ilvl w:val="0"/>
                <w:numId w:val="11"/>
              </w:numPr>
              <w:overflowPunct w:val="0"/>
              <w:autoSpaceDE w:val="0"/>
              <w:autoSpaceDN w:val="0"/>
              <w:adjustRightInd w:val="0"/>
              <w:spacing w:before="120" w:after="60" w:line="240" w:lineRule="auto"/>
              <w:ind w:left="171" w:right="91" w:hanging="141"/>
              <w:contextualSpacing/>
              <w:textAlignment w:val="baseline"/>
              <w:rPr>
                <w:rFonts w:ascii="Arial" w:eastAsia="Arial" w:hAnsi="Arial" w:cs="Arial"/>
                <w:lang w:val="en-US"/>
              </w:rPr>
            </w:pPr>
            <w:bookmarkStart w:id="44" w:name="_Hlk82519596"/>
            <w:bookmarkStart w:id="45" w:name="_Hlk58220790"/>
            <w:r>
              <w:rPr>
                <w:rFonts w:ascii="Arial" w:eastAsia="Calibri" w:hAnsi="Arial" w:cs="Arial"/>
                <w:lang w:val="en-US"/>
              </w:rPr>
              <w:t>p</w:t>
            </w:r>
            <w:r w:rsidR="00BE45AA" w:rsidRPr="00DD53D8">
              <w:rPr>
                <w:rFonts w:ascii="Arial" w:eastAsia="Calibri" w:hAnsi="Arial" w:cs="Arial"/>
                <w:lang w:val="en-US"/>
              </w:rPr>
              <w:t xml:space="preserve">atient </w:t>
            </w:r>
            <w:r>
              <w:rPr>
                <w:rFonts w:ascii="Arial" w:eastAsia="Calibri" w:hAnsi="Arial" w:cs="Arial"/>
                <w:lang w:val="en-US"/>
              </w:rPr>
              <w:t>i</w:t>
            </w:r>
            <w:r w:rsidR="00BE45AA" w:rsidRPr="00DD53D8">
              <w:rPr>
                <w:rFonts w:ascii="Arial" w:eastAsia="Calibri" w:hAnsi="Arial" w:cs="Arial"/>
                <w:lang w:val="en-US"/>
              </w:rPr>
              <w:t xml:space="preserve">nformation </w:t>
            </w:r>
            <w:r>
              <w:rPr>
                <w:rFonts w:ascii="Arial" w:eastAsia="Calibri" w:hAnsi="Arial" w:cs="Arial"/>
                <w:lang w:val="en-US"/>
              </w:rPr>
              <w:t>l</w:t>
            </w:r>
            <w:r w:rsidR="00BE45AA" w:rsidRPr="00DD53D8">
              <w:rPr>
                <w:rFonts w:ascii="Arial" w:eastAsia="Calibri" w:hAnsi="Arial" w:cs="Arial"/>
                <w:lang w:val="en-US"/>
              </w:rPr>
              <w:t>eaflet</w:t>
            </w:r>
            <w:r w:rsidR="00D67C10" w:rsidRPr="00DD53D8">
              <w:rPr>
                <w:rFonts w:ascii="Arial" w:eastAsia="Calibri" w:hAnsi="Arial" w:cs="Arial"/>
                <w:lang w:val="en-US"/>
              </w:rPr>
              <w:t xml:space="preserve"> (PIL) </w:t>
            </w:r>
            <w:r w:rsidR="00D67C10" w:rsidRPr="00DD53D8">
              <w:rPr>
                <w:rFonts w:ascii="Arial" w:eastAsia="Arial" w:hAnsi="Arial" w:cs="Arial"/>
                <w:lang w:val="en-US"/>
              </w:rPr>
              <w:t>for</w:t>
            </w:r>
            <w:r w:rsidR="00AA5551" w:rsidRPr="00DD53D8">
              <w:rPr>
                <w:rFonts w:ascii="Arial" w:eastAsia="Arial" w:hAnsi="Arial" w:cs="Arial"/>
                <w:lang w:val="en-US"/>
              </w:rPr>
              <w:t xml:space="preserve"> </w:t>
            </w:r>
            <w:hyperlink r:id="rId71" w:anchor="about-medicine" w:history="1">
              <w:r w:rsidR="00AA5551" w:rsidRPr="00C904BC">
                <w:rPr>
                  <w:rStyle w:val="Hyperlink"/>
                  <w:rFonts w:ascii="Arial" w:eastAsia="Arial" w:hAnsi="Arial" w:cs="Arial"/>
                  <w:lang w:val="en-US"/>
                </w:rPr>
                <w:t>Comirnaty</w:t>
              </w:r>
              <w:r w:rsidR="008A031A" w:rsidRPr="00C904BC">
                <w:rPr>
                  <w:rStyle w:val="Hyperlink"/>
                  <w:rFonts w:ascii="Arial" w:eastAsia="Arial" w:hAnsi="Arial" w:cs="Arial"/>
                  <w:vertAlign w:val="superscript"/>
                  <w:lang w:val="en-US"/>
                </w:rPr>
                <w:t>®</w:t>
              </w:r>
              <w:r w:rsidR="00AA5551" w:rsidRPr="00C904BC">
                <w:rPr>
                  <w:rStyle w:val="Hyperlink"/>
                  <w:rFonts w:ascii="Arial" w:eastAsia="Arial" w:hAnsi="Arial" w:cs="Arial"/>
                  <w:lang w:val="en-US"/>
                </w:rPr>
                <w:t xml:space="preserve"> Omicron XBB.1.5 (30 micrograms/dose)</w:t>
              </w:r>
            </w:hyperlink>
            <w:r w:rsidR="00CF79EC">
              <w:t xml:space="preserve"> </w:t>
            </w:r>
            <w:r w:rsidR="00CF79EC" w:rsidRPr="00652BBE">
              <w:rPr>
                <w:rFonts w:ascii="Arial" w:hAnsi="Arial" w:cs="Arial"/>
              </w:rPr>
              <w:t>or</w:t>
            </w:r>
            <w:r w:rsidR="007443C0" w:rsidRPr="00C904BC">
              <w:rPr>
                <w:rFonts w:ascii="Arial" w:eastAsia="Arial" w:hAnsi="Arial" w:cs="Arial"/>
                <w:lang w:val="en-US"/>
              </w:rPr>
              <w:t xml:space="preserve"> </w:t>
            </w:r>
            <w:hyperlink r:id="rId72" w:anchor="about-medicine" w:history="1">
              <w:r w:rsidR="007443C0" w:rsidRPr="00C904BC">
                <w:rPr>
                  <w:rStyle w:val="Hyperlink"/>
                  <w:rFonts w:ascii="Arial" w:eastAsia="Arial" w:hAnsi="Arial" w:cs="Arial"/>
                  <w:lang w:val="en-US"/>
                </w:rPr>
                <w:t>Comirnaty</w:t>
              </w:r>
              <w:r w:rsidR="008A031A" w:rsidRPr="00C904BC">
                <w:rPr>
                  <w:rStyle w:val="Hyperlink"/>
                  <w:rFonts w:ascii="Arial" w:eastAsia="Arial" w:hAnsi="Arial" w:cs="Arial"/>
                  <w:vertAlign w:val="superscript"/>
                  <w:lang w:val="en-US"/>
                </w:rPr>
                <w:t>®</w:t>
              </w:r>
              <w:r w:rsidR="007443C0" w:rsidRPr="00C904BC">
                <w:rPr>
                  <w:rStyle w:val="Hyperlink"/>
                  <w:rFonts w:ascii="Arial" w:eastAsia="Arial" w:hAnsi="Arial" w:cs="Arial"/>
                  <w:lang w:val="en-US"/>
                </w:rPr>
                <w:t xml:space="preserve"> Omicron XBB.1.5</w:t>
              </w:r>
              <w:r w:rsidR="008A031A" w:rsidRPr="00C904BC">
                <w:rPr>
                  <w:rStyle w:val="Hyperlink"/>
                  <w:rFonts w:ascii="Arial" w:eastAsia="Arial" w:hAnsi="Arial" w:cs="Arial"/>
                  <w:lang w:val="en-US"/>
                </w:rPr>
                <w:t xml:space="preserve"> (</w:t>
              </w:r>
              <w:r w:rsidR="00CA43FF" w:rsidRPr="00C904BC">
                <w:rPr>
                  <w:rStyle w:val="Hyperlink"/>
                  <w:rFonts w:ascii="Arial" w:eastAsia="Arial" w:hAnsi="Arial" w:cs="Arial"/>
                  <w:lang w:val="en-US"/>
                </w:rPr>
                <w:t>10 micrograms/dose</w:t>
              </w:r>
            </w:hyperlink>
            <w:r w:rsidR="00CA43FF">
              <w:rPr>
                <w:rFonts w:ascii="Arial" w:eastAsia="Arial" w:hAnsi="Arial" w:cs="Arial"/>
                <w:lang w:val="en-US"/>
              </w:rPr>
              <w:t>)</w:t>
            </w:r>
            <w:r w:rsidR="008A1B0E">
              <w:rPr>
                <w:rFonts w:ascii="Arial" w:eastAsia="Arial" w:hAnsi="Arial" w:cs="Arial"/>
                <w:lang w:val="en-US"/>
              </w:rPr>
              <w:t xml:space="preserve"> </w:t>
            </w:r>
            <w:r w:rsidR="0072335F" w:rsidRPr="00C92643">
              <w:rPr>
                <w:rFonts w:ascii="Arial" w:hAnsi="Arial" w:cs="Arial"/>
              </w:rPr>
              <w:t>COVID-19 mRNA vaccine as appropriate</w:t>
            </w:r>
          </w:p>
          <w:bookmarkEnd w:id="44"/>
          <w:p w14:paraId="2A48797E" w14:textId="77777777" w:rsidR="00D67C10" w:rsidRPr="00C92643" w:rsidRDefault="00D67C10" w:rsidP="00D67C10">
            <w:pPr>
              <w:widowControl w:val="0"/>
              <w:numPr>
                <w:ilvl w:val="0"/>
                <w:numId w:val="11"/>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r w:rsidRPr="00C92643">
              <w:rPr>
                <w:rFonts w:ascii="Arial" w:eastAsia="Calibri" w:hAnsi="Arial" w:cs="Arial"/>
                <w:lang w:val="en-US"/>
              </w:rPr>
              <w:fldChar w:fldCharType="begin"/>
            </w:r>
            <w:r w:rsidRPr="00C92643">
              <w:rPr>
                <w:rFonts w:ascii="Arial" w:eastAsia="Calibri" w:hAnsi="Arial" w:cs="Arial"/>
                <w:lang w:val="en-US"/>
              </w:rPr>
              <w:instrText xml:space="preserve"> HYPERLINK "https://eur01.safelinks.protection.outlook.com/?url=https%3A%2F%2Fwww.healthpublications.gov.uk%2FViewArticle.html%3Fsp%3DScovidvaccinerecordcard2doses&amp;data=04%7C01%7Cimmunisation.PGD%40phe.gov.uk%7C3dd3f6dfce234ff0e81508d9c54e4e6d%7Cee4e14994a354b2ead475f3cf9de8666%7C0%7C0%7C637757762367876608%7CUnknown%7CTWFpbGZsb3d8eyJWIjoiMC4wLjAwMDAiLCJQIjoiV2luMzIiLCJBTiI6Ik1haWwiLCJXVCI6Mn0%3D%7C3000&amp;sdata=nChpaT6cVKt%2Ffq7nAYuX7WN0TxeMGVxyjYcgHngj1aM%3D&amp;reserved=0" </w:instrText>
            </w:r>
            <w:r w:rsidRPr="00C92643">
              <w:rPr>
                <w:rFonts w:ascii="Arial" w:eastAsia="Calibri" w:hAnsi="Arial" w:cs="Arial"/>
                <w:lang w:val="en-US"/>
              </w:rPr>
            </w:r>
            <w:r w:rsidRPr="00C92643">
              <w:rPr>
                <w:rFonts w:ascii="Arial" w:eastAsia="Calibri" w:hAnsi="Arial" w:cs="Arial"/>
                <w:lang w:val="en-US"/>
              </w:rPr>
              <w:fldChar w:fldCharType="separate"/>
            </w:r>
            <w:r w:rsidRPr="00C92643">
              <w:rPr>
                <w:rFonts w:ascii="Arial" w:eastAsia="Calibri" w:hAnsi="Arial" w:cs="Arial"/>
                <w:color w:val="0000FF"/>
                <w:u w:val="single"/>
                <w:lang w:val="en-US"/>
              </w:rPr>
              <w:t>COVID-19 Vaccination Record Card</w:t>
            </w:r>
            <w:r w:rsidRPr="00C92643">
              <w:rPr>
                <w:rFonts w:ascii="Arial" w:eastAsia="Calibri" w:hAnsi="Arial" w:cs="Arial"/>
                <w:lang w:val="en-US"/>
              </w:rPr>
              <w:fldChar w:fldCharType="end"/>
            </w:r>
            <w:r w:rsidRPr="00C92643">
              <w:rPr>
                <w:rFonts w:ascii="Arial" w:eastAsia="Arial" w:hAnsi="Arial" w:cs="Arial"/>
                <w:lang w:val="en-US"/>
              </w:rPr>
              <w:t xml:space="preserve"> </w:t>
            </w:r>
          </w:p>
          <w:p w14:paraId="3969A8E5" w14:textId="1424DE26" w:rsidR="00D67C10" w:rsidRDefault="00000000" w:rsidP="00D67C10">
            <w:pPr>
              <w:widowControl w:val="0"/>
              <w:numPr>
                <w:ilvl w:val="0"/>
                <w:numId w:val="11"/>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hyperlink r:id="rId73" w:history="1">
              <w:r w:rsidR="00636BCC" w:rsidRPr="00C92643">
                <w:rPr>
                  <w:rFonts w:ascii="Arial" w:eastAsia="Calibri" w:hAnsi="Arial" w:cs="Arial"/>
                  <w:color w:val="0000FF"/>
                  <w:u w:val="single"/>
                  <w:lang w:val="en-US"/>
                </w:rPr>
                <w:t>what to expect after your child's COVID-19 vaccination</w:t>
              </w:r>
            </w:hyperlink>
            <w:r w:rsidR="00D67C10" w:rsidRPr="00C92643">
              <w:rPr>
                <w:rFonts w:ascii="Arial" w:eastAsia="Arial" w:hAnsi="Arial" w:cs="Arial"/>
                <w:lang w:val="en-US"/>
              </w:rPr>
              <w:t xml:space="preserve"> </w:t>
            </w:r>
          </w:p>
          <w:p w14:paraId="78966226" w14:textId="2B9FDE94" w:rsidR="00C93221" w:rsidRPr="00C92643" w:rsidRDefault="00000000" w:rsidP="00D67C10">
            <w:pPr>
              <w:widowControl w:val="0"/>
              <w:numPr>
                <w:ilvl w:val="0"/>
                <w:numId w:val="11"/>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hyperlink r:id="rId74" w:history="1">
              <w:r w:rsidR="00C93221" w:rsidRPr="00C93221">
                <w:rPr>
                  <w:rStyle w:val="Hyperlink"/>
                  <w:rFonts w:ascii="Arial" w:eastAsia="Arial" w:hAnsi="Arial" w:cs="Arial"/>
                  <w:lang w:val="en-US"/>
                </w:rPr>
                <w:t>COVID-19: a guide for parents of children 6 months to 11 years of age at high risk</w:t>
              </w:r>
            </w:hyperlink>
          </w:p>
          <w:p w14:paraId="2211A8D2" w14:textId="5BF596DB" w:rsidR="00BC58F1" w:rsidRPr="00C92643" w:rsidRDefault="00000000" w:rsidP="00D67C10">
            <w:pPr>
              <w:widowControl w:val="0"/>
              <w:numPr>
                <w:ilvl w:val="0"/>
                <w:numId w:val="11"/>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hyperlink r:id="rId75" w:history="1">
              <w:r w:rsidR="00636BCC" w:rsidRPr="00C92643">
                <w:rPr>
                  <w:rStyle w:val="Hyperlink"/>
                  <w:rFonts w:ascii="Arial" w:eastAsia="Calibri" w:hAnsi="Arial" w:cs="Arial"/>
                  <w:lang w:val="en-US"/>
                </w:rPr>
                <w:t>a guide for eligible children and young people aged 12 to 17</w:t>
              </w:r>
            </w:hyperlink>
            <w:r w:rsidR="00E51A07" w:rsidRPr="00C92643">
              <w:rPr>
                <w:rFonts w:ascii="Arial" w:eastAsia="Calibri" w:hAnsi="Arial" w:cs="Arial"/>
                <w:color w:val="0000FF"/>
                <w:u w:val="single"/>
                <w:lang w:val="en-US"/>
              </w:rPr>
              <w:t xml:space="preserve"> </w:t>
            </w:r>
          </w:p>
          <w:p w14:paraId="326EAE26" w14:textId="4CE9F611" w:rsidR="00066B0A" w:rsidRPr="00324F06" w:rsidRDefault="00000000" w:rsidP="00D5240D">
            <w:pPr>
              <w:widowControl w:val="0"/>
              <w:numPr>
                <w:ilvl w:val="0"/>
                <w:numId w:val="11"/>
              </w:numPr>
              <w:overflowPunct w:val="0"/>
              <w:autoSpaceDE w:val="0"/>
              <w:autoSpaceDN w:val="0"/>
              <w:adjustRightInd w:val="0"/>
              <w:spacing w:after="0" w:line="240" w:lineRule="auto"/>
              <w:ind w:left="170" w:right="91" w:hanging="142"/>
              <w:textAlignment w:val="baseline"/>
              <w:rPr>
                <w:rFonts w:ascii="Arial" w:eastAsia="Arial" w:hAnsi="Arial" w:cs="Arial"/>
                <w:lang w:val="en-US"/>
              </w:rPr>
            </w:pPr>
            <w:hyperlink r:id="rId76" w:history="1">
              <w:r w:rsidR="00636BCC" w:rsidRPr="00C92643">
                <w:rPr>
                  <w:rFonts w:ascii="Arial" w:eastAsia="Arial" w:hAnsi="Arial" w:cs="Arial"/>
                  <w:color w:val="0000FF"/>
                  <w:u w:val="single"/>
                  <w:lang w:val="en-US"/>
                </w:rPr>
                <w:t>COVID-19 vaccination: women who are pregnant or breastfeeding</w:t>
              </w:r>
            </w:hyperlink>
          </w:p>
          <w:p w14:paraId="4691C810" w14:textId="77777777" w:rsidR="00324F06" w:rsidRPr="00C92643" w:rsidRDefault="00324F06" w:rsidP="00324F06">
            <w:pPr>
              <w:widowControl w:val="0"/>
              <w:overflowPunct w:val="0"/>
              <w:autoSpaceDE w:val="0"/>
              <w:autoSpaceDN w:val="0"/>
              <w:adjustRightInd w:val="0"/>
              <w:spacing w:after="0" w:line="240" w:lineRule="auto"/>
              <w:ind w:left="170" w:right="91"/>
              <w:textAlignment w:val="baseline"/>
              <w:rPr>
                <w:rFonts w:ascii="Arial" w:eastAsia="Arial" w:hAnsi="Arial" w:cs="Arial"/>
                <w:lang w:val="en-US"/>
              </w:rPr>
            </w:pPr>
          </w:p>
          <w:bookmarkEnd w:id="45"/>
          <w:p w14:paraId="20EB11C9" w14:textId="783546F7" w:rsidR="00FE1BFC" w:rsidRPr="00C92643" w:rsidRDefault="00FE1BFC" w:rsidP="00D5240D">
            <w:pPr>
              <w:widowControl w:val="0"/>
              <w:overflowPunct w:val="0"/>
              <w:autoSpaceDE w:val="0"/>
              <w:autoSpaceDN w:val="0"/>
              <w:adjustRightInd w:val="0"/>
              <w:spacing w:before="120" w:after="120" w:line="240" w:lineRule="auto"/>
              <w:ind w:right="91"/>
              <w:textAlignment w:val="baseline"/>
              <w:rPr>
                <w:rFonts w:ascii="Arial" w:eastAsia="Arial" w:hAnsi="Arial" w:cs="Arial"/>
                <w:lang w:val="en-US"/>
              </w:rPr>
            </w:pPr>
            <w:r w:rsidRPr="009A3080">
              <w:rPr>
                <w:rFonts w:ascii="Arial" w:eastAsia="Arial" w:hAnsi="Arial" w:cs="Arial"/>
              </w:rPr>
              <w:t xml:space="preserve">For resources in accessible formats and alternative languages, please visit </w:t>
            </w:r>
            <w:hyperlink r:id="rId77" w:history="1">
              <w:r>
                <w:rPr>
                  <w:rStyle w:val="Hyperlink"/>
                  <w:rFonts w:ascii="Arial" w:eastAsia="Arial" w:hAnsi="Arial" w:cs="Arial"/>
                </w:rPr>
                <w:t>Health Publications - Home</w:t>
              </w:r>
            </w:hyperlink>
            <w:r w:rsidRPr="009A3080">
              <w:rPr>
                <w:rFonts w:ascii="Arial" w:eastAsia="Arial" w:hAnsi="Arial" w:cs="Arial"/>
              </w:rPr>
              <w:t>.</w:t>
            </w:r>
            <w:r w:rsidRPr="00A91F68">
              <w:rPr>
                <w:rFonts w:ascii="Arial" w:eastAsia="Arial" w:hAnsi="Arial" w:cs="Arial"/>
                <w:color w:val="000000" w:themeColor="text1"/>
              </w:rPr>
              <w:t xml:space="preserve"> Where applicable, inform the individual, parent or carer that large </w:t>
            </w:r>
            <w:r w:rsidRPr="00A91F68">
              <w:rPr>
                <w:rFonts w:ascii="Arial" w:eastAsia="Arial" w:hAnsi="Arial" w:cs="Arial"/>
                <w:color w:val="000000" w:themeColor="text1"/>
              </w:rPr>
              <w:lastRenderedPageBreak/>
              <w:t xml:space="preserve">print, Braille or audio CD PILs may be available from emc accessibility (freephone 0800 198 5000) by providing the medicine name and product code number, as listed on the </w:t>
            </w:r>
            <w:hyperlink r:id="rId78" w:anchor="gref" w:history="1">
              <w:r w:rsidRPr="00185AAD">
                <w:rPr>
                  <w:rStyle w:val="Hyperlink"/>
                  <w:rFonts w:ascii="Arial" w:hAnsi="Arial" w:cs="Arial"/>
                  <w:color w:val="000000" w:themeColor="text1"/>
                  <w:u w:val="none"/>
                </w:rPr>
                <w:t>electronic Medicines Compendium</w:t>
              </w:r>
            </w:hyperlink>
            <w:r w:rsidR="00927098" w:rsidRPr="00185AAD">
              <w:rPr>
                <w:rStyle w:val="Hyperlink"/>
                <w:rFonts w:ascii="Arial" w:hAnsi="Arial" w:cs="Arial"/>
                <w:color w:val="000000" w:themeColor="text1"/>
                <w:u w:val="none"/>
              </w:rPr>
              <w:t>.</w:t>
            </w:r>
            <w:r w:rsidR="00927098">
              <w:rPr>
                <w:rStyle w:val="Hyperlink"/>
                <w:rFonts w:ascii="Arial" w:hAnsi="Arial" w:cs="Arial"/>
                <w:color w:val="000000" w:themeColor="text1"/>
              </w:rPr>
              <w:t xml:space="preserve"> </w:t>
            </w:r>
          </w:p>
        </w:tc>
      </w:tr>
      <w:tr w:rsidR="00D67C10" w:rsidRPr="00D67C10" w14:paraId="297BBA4B" w14:textId="77777777" w:rsidTr="002C6D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47" w:type="dxa"/>
            <w:gridSpan w:val="2"/>
            <w:tcBorders>
              <w:top w:val="single" w:sz="4" w:space="0" w:color="auto"/>
              <w:left w:val="single" w:sz="6" w:space="0" w:color="auto"/>
              <w:bottom w:val="single" w:sz="6" w:space="0" w:color="auto"/>
              <w:right w:val="single" w:sz="6" w:space="0" w:color="auto"/>
            </w:tcBorders>
          </w:tcPr>
          <w:p w14:paraId="6878D6FD" w14:textId="224F8E05" w:rsidR="00D67C10" w:rsidRPr="00C92643" w:rsidRDefault="006E28CC" w:rsidP="00D67C10">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0"/>
                <w:lang w:eastAsia="en-GB"/>
              </w:rPr>
            </w:pPr>
            <w:r>
              <w:rPr>
                <w:rFonts w:ascii="Arial" w:eastAsia="Times New Roman" w:hAnsi="Arial" w:cs="Arial"/>
                <w:b/>
                <w:lang w:eastAsia="en-GB"/>
              </w:rPr>
              <w:lastRenderedPageBreak/>
              <w:t>A</w:t>
            </w:r>
            <w:r w:rsidR="00D67C10" w:rsidRPr="00C92643">
              <w:rPr>
                <w:rFonts w:ascii="Arial" w:eastAsia="Times New Roman" w:hAnsi="Arial" w:cs="Arial"/>
                <w:b/>
                <w:lang w:eastAsia="en-GB"/>
              </w:rPr>
              <w:t xml:space="preserve">dvice </w:t>
            </w:r>
            <w:r w:rsidR="0012305E" w:rsidRPr="00C92643">
              <w:rPr>
                <w:rFonts w:ascii="Arial" w:eastAsia="Times New Roman" w:hAnsi="Arial" w:cs="Arial"/>
                <w:b/>
                <w:lang w:eastAsia="en-GB"/>
              </w:rPr>
              <w:t xml:space="preserve">and </w:t>
            </w:r>
            <w:r w:rsidR="00D67C10" w:rsidRPr="00C92643">
              <w:rPr>
                <w:rFonts w:ascii="Arial" w:eastAsia="Times New Roman" w:hAnsi="Arial" w:cs="Arial"/>
                <w:b/>
                <w:lang w:eastAsia="en-GB"/>
              </w:rPr>
              <w:t>follow up treatment</w:t>
            </w:r>
          </w:p>
          <w:p w14:paraId="7EDC87BD" w14:textId="77777777" w:rsidR="00D67C10" w:rsidRPr="00C92643" w:rsidRDefault="00D67C10" w:rsidP="00D67C10">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A8161D2" w14:textId="77777777" w:rsidR="00A45B1A" w:rsidRPr="00C92643" w:rsidRDefault="00A45B1A" w:rsidP="00D67C10">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34DCC7A" w14:textId="77777777" w:rsidR="00A45B1A" w:rsidRPr="00C92643" w:rsidRDefault="00A45B1A" w:rsidP="00D67C10">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B878DA0" w14:textId="3D6865E7" w:rsidR="00DB5313" w:rsidRDefault="00A45B1A"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r w:rsidRPr="00C92643">
              <w:rPr>
                <w:rFonts w:ascii="Arial" w:eastAsia="Times New Roman" w:hAnsi="Arial" w:cs="Arial"/>
                <w:lang w:eastAsia="en-GB"/>
              </w:rPr>
              <w:t xml:space="preserve"> </w:t>
            </w:r>
          </w:p>
          <w:p w14:paraId="34B04B43" w14:textId="77777777" w:rsidR="00DB5313" w:rsidRDefault="00DB5313"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3F26551" w14:textId="77777777" w:rsidR="00DB5313" w:rsidRDefault="00DB5313"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65B4176" w14:textId="77777777" w:rsidR="00DB5313" w:rsidRDefault="00DB5313"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11DD4E0" w14:textId="77777777" w:rsidR="00DB5313" w:rsidRDefault="00DB5313"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8544C00" w14:textId="77777777" w:rsidR="00DB5313" w:rsidRDefault="00DB5313"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14AF1A4" w14:textId="77777777" w:rsidR="00DB5313" w:rsidRDefault="00DB5313"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F108194" w14:textId="77777777" w:rsidR="00DB5313" w:rsidRDefault="00DB5313"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09F566A" w14:textId="77777777" w:rsidR="00DB5313" w:rsidRDefault="00DB5313"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4C07434" w14:textId="77777777" w:rsidR="00DB5313" w:rsidRDefault="00DB5313"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105CB8B" w14:textId="77777777" w:rsidR="00DB5313" w:rsidRDefault="00DB5313"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3FFC92F" w14:textId="77777777" w:rsidR="00DB5313" w:rsidRDefault="00DB5313"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31F3A2C" w14:textId="77777777" w:rsidR="00DB5313" w:rsidRDefault="00DB5313"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9EC26C1" w14:textId="77777777" w:rsidR="00DB5313" w:rsidRDefault="00DB5313"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E96428D" w14:textId="77777777" w:rsidR="00DB5313" w:rsidRDefault="00DB5313"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72FC12E" w14:textId="77777777" w:rsidR="00DB5313" w:rsidRDefault="00DB5313"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7E074E8" w14:textId="77777777" w:rsidR="00DB5313" w:rsidRDefault="00DB5313"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289906F" w14:textId="77777777" w:rsidR="00DB5313" w:rsidRDefault="00DB5313"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AD2F8A2" w14:textId="77777777" w:rsidR="00DB5313" w:rsidRDefault="00DB5313"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DAA1844" w14:textId="77777777" w:rsidR="00DB5313" w:rsidRDefault="00DB5313"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8EBD163" w14:textId="77777777" w:rsidR="003144C9" w:rsidRDefault="003144C9"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EDA21C6" w14:textId="77777777" w:rsidR="003144C9" w:rsidRDefault="003144C9" w:rsidP="00D5240D">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3DEF775" w14:textId="3D6871E9" w:rsidR="00732FDD" w:rsidRPr="00732FDD" w:rsidRDefault="00732FDD" w:rsidP="00652BBE">
            <w:pPr>
              <w:overflowPunct w:val="0"/>
              <w:autoSpaceDE w:val="0"/>
              <w:autoSpaceDN w:val="0"/>
              <w:adjustRightInd w:val="0"/>
              <w:spacing w:after="0" w:line="240" w:lineRule="auto"/>
              <w:contextualSpacing/>
              <w:textAlignment w:val="baseline"/>
              <w:rPr>
                <w:rFonts w:ascii="Arial" w:eastAsia="Times New Roman" w:hAnsi="Arial" w:cs="Arial"/>
                <w:lang w:eastAsia="en-GB"/>
              </w:rPr>
            </w:pPr>
          </w:p>
        </w:tc>
        <w:tc>
          <w:tcPr>
            <w:tcW w:w="8810" w:type="dxa"/>
            <w:tcBorders>
              <w:top w:val="single" w:sz="4" w:space="0" w:color="auto"/>
              <w:left w:val="single" w:sz="6" w:space="0" w:color="auto"/>
              <w:bottom w:val="single" w:sz="6" w:space="0" w:color="auto"/>
              <w:right w:val="single" w:sz="6" w:space="0" w:color="auto"/>
            </w:tcBorders>
          </w:tcPr>
          <w:p w14:paraId="3BC80B36" w14:textId="5E3338C3" w:rsidR="00D67C10" w:rsidRPr="00C92643" w:rsidRDefault="00D67C10" w:rsidP="00D67C10">
            <w:pPr>
              <w:widowControl w:val="0"/>
              <w:autoSpaceDE w:val="0"/>
              <w:autoSpaceDN w:val="0"/>
              <w:adjustRightInd w:val="0"/>
              <w:spacing w:before="120" w:after="120" w:line="240" w:lineRule="auto"/>
              <w:rPr>
                <w:rFonts w:ascii="Arial" w:eastAsia="Times New Roman" w:hAnsi="Arial" w:cs="Arial"/>
                <w:color w:val="000000"/>
                <w:lang w:eastAsia="en-GB"/>
              </w:rPr>
            </w:pPr>
            <w:r w:rsidRPr="00C92643">
              <w:rPr>
                <w:rFonts w:ascii="Arial" w:eastAsia="Times New Roman" w:hAnsi="Arial" w:cs="Arial"/>
                <w:color w:val="000000"/>
                <w:lang w:eastAsia="en-GB"/>
              </w:rPr>
              <w:t>The</w:t>
            </w:r>
            <w:r w:rsidR="00614C70" w:rsidRPr="00C92643">
              <w:rPr>
                <w:rFonts w:ascii="Arial" w:eastAsia="Times New Roman" w:hAnsi="Arial" w:cs="Arial"/>
                <w:color w:val="000000"/>
                <w:lang w:eastAsia="en-GB"/>
              </w:rPr>
              <w:t xml:space="preserve"> 15 minute observation </w:t>
            </w:r>
            <w:r w:rsidR="00086BE3" w:rsidRPr="00C92643">
              <w:rPr>
                <w:rFonts w:ascii="Arial" w:eastAsia="Times New Roman" w:hAnsi="Arial" w:cs="Arial"/>
                <w:color w:val="000000"/>
                <w:lang w:eastAsia="en-GB"/>
              </w:rPr>
              <w:t xml:space="preserve">following vaccination with COVID-19 </w:t>
            </w:r>
            <w:r w:rsidR="00733708" w:rsidRPr="00C92643">
              <w:rPr>
                <w:rFonts w:ascii="Arial" w:eastAsia="Times New Roman" w:hAnsi="Arial" w:cs="Arial"/>
                <w:color w:val="000000"/>
                <w:lang w:eastAsia="en-GB"/>
              </w:rPr>
              <w:t>vaccines has been</w:t>
            </w:r>
            <w:r w:rsidR="00B91142" w:rsidRPr="00C92643">
              <w:rPr>
                <w:rFonts w:ascii="Arial" w:eastAsia="Times New Roman" w:hAnsi="Arial" w:cs="Arial"/>
                <w:color w:val="000000"/>
                <w:lang w:eastAsia="en-GB"/>
              </w:rPr>
              <w:t xml:space="preserve"> suspended </w:t>
            </w:r>
            <w:r w:rsidR="00C24FFE" w:rsidRPr="00C92643">
              <w:rPr>
                <w:rFonts w:ascii="Arial" w:eastAsia="Times New Roman" w:hAnsi="Arial" w:cs="Arial"/>
                <w:color w:val="000000"/>
                <w:lang w:eastAsia="en-GB"/>
              </w:rPr>
              <w:t>for</w:t>
            </w:r>
            <w:r w:rsidR="0048321D" w:rsidRPr="00C92643">
              <w:rPr>
                <w:rFonts w:ascii="Arial" w:eastAsia="Times New Roman" w:hAnsi="Arial" w:cs="Arial"/>
                <w:color w:val="000000"/>
                <w:lang w:eastAsia="en-GB"/>
              </w:rPr>
              <w:t xml:space="preserve"> </w:t>
            </w:r>
            <w:r w:rsidRPr="00C92643">
              <w:rPr>
                <w:rFonts w:ascii="Arial" w:eastAsia="Times New Roman" w:hAnsi="Arial" w:cs="Arial"/>
                <w:color w:val="000000"/>
                <w:lang w:eastAsia="en-GB"/>
              </w:rPr>
              <w:t xml:space="preserve">individuals without a history of allergy (see </w:t>
            </w:r>
            <w:hyperlink w:anchor="OffLabel" w:history="1">
              <w:r w:rsidRPr="00C92643">
                <w:rPr>
                  <w:rFonts w:ascii="Arial" w:eastAsia="Times New Roman" w:hAnsi="Arial" w:cs="Arial"/>
                  <w:color w:val="0000FF"/>
                  <w:u w:val="single"/>
                  <w:lang w:eastAsia="en-GB"/>
                </w:rPr>
                <w:t>off-label use</w:t>
              </w:r>
            </w:hyperlink>
            <w:r w:rsidRPr="00C92643">
              <w:rPr>
                <w:rFonts w:ascii="Arial" w:eastAsia="Times New Roman" w:hAnsi="Arial" w:cs="Arial"/>
                <w:color w:val="000000"/>
                <w:lang w:eastAsia="en-GB"/>
              </w:rPr>
              <w:t xml:space="preserve"> section). </w:t>
            </w:r>
          </w:p>
          <w:p w14:paraId="0462E9F1" w14:textId="77777777" w:rsidR="00D67C10" w:rsidRPr="00C92643" w:rsidRDefault="00D67C10" w:rsidP="00D67C10">
            <w:pPr>
              <w:widowControl w:val="0"/>
              <w:autoSpaceDE w:val="0"/>
              <w:autoSpaceDN w:val="0"/>
              <w:adjustRightInd w:val="0"/>
              <w:spacing w:before="120" w:after="0" w:line="240" w:lineRule="auto"/>
              <w:rPr>
                <w:rFonts w:ascii="Arial" w:eastAsia="Times New Roman" w:hAnsi="Arial" w:cs="Arial"/>
                <w:color w:val="000000"/>
                <w:lang w:eastAsia="en-GB"/>
              </w:rPr>
            </w:pPr>
            <w:r w:rsidRPr="00C92643">
              <w:rPr>
                <w:rFonts w:ascii="Arial" w:eastAsia="Times New Roman" w:hAnsi="Arial" w:cs="Arial"/>
                <w:color w:val="000000"/>
                <w:lang w:eastAsia="en-GB"/>
              </w:rPr>
              <w:t>Following COVID-19 vaccine administration, individuals without a history of allergy should be:</w:t>
            </w:r>
          </w:p>
          <w:p w14:paraId="61B5756D" w14:textId="40135115" w:rsidR="00D67C10" w:rsidRPr="00C92643" w:rsidRDefault="00D67C10" w:rsidP="00D67C10">
            <w:pPr>
              <w:widowControl w:val="0"/>
              <w:numPr>
                <w:ilvl w:val="0"/>
                <w:numId w:val="18"/>
              </w:numPr>
              <w:overflowPunct w:val="0"/>
              <w:autoSpaceDE w:val="0"/>
              <w:autoSpaceDN w:val="0"/>
              <w:adjustRightInd w:val="0"/>
              <w:spacing w:after="120" w:line="240" w:lineRule="auto"/>
              <w:ind w:left="357" w:hanging="357"/>
              <w:contextualSpacing/>
              <w:textAlignment w:val="baseline"/>
              <w:rPr>
                <w:rFonts w:ascii="Arial" w:hAnsi="Arial" w:cs="Arial"/>
                <w:color w:val="000000"/>
              </w:rPr>
            </w:pPr>
            <w:r w:rsidRPr="00C92643">
              <w:rPr>
                <w:rFonts w:ascii="Arial" w:eastAsia="Times New Roman" w:hAnsi="Arial" w:cs="Arial"/>
                <w:color w:val="000000"/>
                <w:lang w:eastAsia="en-GB"/>
              </w:rPr>
              <w:t xml:space="preserve">observed for any immediate reactions whilst they are receiving any verbal post vaccination information and exiting the </w:t>
            </w:r>
            <w:r w:rsidR="00641C72" w:rsidRPr="00C92643">
              <w:rPr>
                <w:rFonts w:ascii="Arial" w:eastAsia="Times New Roman" w:hAnsi="Arial" w:cs="Arial"/>
                <w:color w:val="000000"/>
                <w:lang w:eastAsia="en-GB"/>
              </w:rPr>
              <w:t>premises</w:t>
            </w:r>
          </w:p>
          <w:p w14:paraId="0966BD41" w14:textId="72EE7D28" w:rsidR="00D67C10" w:rsidRPr="00C92643" w:rsidRDefault="00D67C10" w:rsidP="00D67C10">
            <w:pPr>
              <w:widowControl w:val="0"/>
              <w:numPr>
                <w:ilvl w:val="0"/>
                <w:numId w:val="18"/>
              </w:numPr>
              <w:overflowPunct w:val="0"/>
              <w:autoSpaceDE w:val="0"/>
              <w:autoSpaceDN w:val="0"/>
              <w:adjustRightInd w:val="0"/>
              <w:spacing w:before="120" w:after="120" w:line="240" w:lineRule="auto"/>
              <w:contextualSpacing/>
              <w:textAlignment w:val="baseline"/>
              <w:rPr>
                <w:rFonts w:ascii="Arial" w:hAnsi="Arial" w:cs="Arial"/>
                <w:lang w:eastAsia="en-GB"/>
              </w:rPr>
            </w:pPr>
            <w:r w:rsidRPr="00C92643">
              <w:rPr>
                <w:rFonts w:ascii="Arial" w:hAnsi="Arial" w:cs="Arial"/>
                <w:color w:val="000000"/>
              </w:rPr>
              <w:t xml:space="preserve">informed about the signs and symptoms of anaphylaxis and how to access immediate healthcare advice in the event of displaying any symptoms (see </w:t>
            </w:r>
            <w:r w:rsidR="00E33459">
              <w:rPr>
                <w:rFonts w:ascii="Arial" w:hAnsi="Arial" w:cs="Arial"/>
                <w:color w:val="000000"/>
              </w:rPr>
              <w:t xml:space="preserve">the </w:t>
            </w:r>
            <w:r w:rsidRPr="00C92643">
              <w:rPr>
                <w:rFonts w:ascii="Arial" w:hAnsi="Arial" w:cs="Arial"/>
                <w:color w:val="000000"/>
              </w:rPr>
              <w:t>leaflet</w:t>
            </w:r>
            <w:r w:rsidR="00E33459">
              <w:rPr>
                <w:rFonts w:ascii="Arial" w:hAnsi="Arial" w:cs="Arial"/>
                <w:color w:val="000000"/>
              </w:rPr>
              <w:t xml:space="preserve"> </w:t>
            </w:r>
            <w:hyperlink r:id="rId79" w:history="1">
              <w:r w:rsidRPr="00C92643">
                <w:rPr>
                  <w:rFonts w:ascii="Arial" w:eastAsia="Times New Roman" w:hAnsi="Arial" w:cs="Arial"/>
                  <w:color w:val="0000FF"/>
                  <w:u w:val="single"/>
                  <w:lang w:eastAsia="en-GB"/>
                </w:rPr>
                <w:t>What to expect after your child's COVID-19 vaccination</w:t>
              </w:r>
            </w:hyperlink>
            <w:r w:rsidR="00D17B9B" w:rsidRPr="00907F52">
              <w:rPr>
                <w:rFonts w:ascii="Arial" w:eastAsia="Times New Roman" w:hAnsi="Arial" w:cs="Arial"/>
                <w:color w:val="000000" w:themeColor="text1"/>
                <w:lang w:eastAsia="en-GB"/>
              </w:rPr>
              <w:t>,</w:t>
            </w:r>
            <w:r w:rsidR="00D17B9B">
              <w:rPr>
                <w:rFonts w:ascii="Arial" w:eastAsia="Times New Roman" w:hAnsi="Arial" w:cs="Arial"/>
                <w:color w:val="0000FF"/>
                <w:lang w:eastAsia="en-GB"/>
              </w:rPr>
              <w:t xml:space="preserve"> </w:t>
            </w:r>
            <w:r w:rsidR="00D17B9B" w:rsidRPr="00652BBE">
              <w:rPr>
                <w:rFonts w:ascii="Arial" w:eastAsia="Times New Roman" w:hAnsi="Arial" w:cs="Arial"/>
                <w:color w:val="000000" w:themeColor="text1"/>
                <w:lang w:eastAsia="en-GB"/>
              </w:rPr>
              <w:t>or other age-appropriate information, as applicable</w:t>
            </w:r>
            <w:r w:rsidRPr="00C92643">
              <w:rPr>
                <w:rFonts w:ascii="Arial" w:hAnsi="Arial" w:cs="Arial"/>
                <w:color w:val="000000"/>
              </w:rPr>
              <w:t>)</w:t>
            </w:r>
          </w:p>
          <w:p w14:paraId="4774B8B5" w14:textId="77777777" w:rsidR="00B766C9" w:rsidRPr="00C92643" w:rsidRDefault="00B766C9" w:rsidP="00D5240D">
            <w:pPr>
              <w:widowControl w:val="0"/>
              <w:overflowPunct w:val="0"/>
              <w:autoSpaceDE w:val="0"/>
              <w:autoSpaceDN w:val="0"/>
              <w:adjustRightInd w:val="0"/>
              <w:spacing w:before="120" w:after="120" w:line="240" w:lineRule="auto"/>
              <w:ind w:left="360"/>
              <w:contextualSpacing/>
              <w:textAlignment w:val="baseline"/>
              <w:rPr>
                <w:rFonts w:ascii="Arial" w:hAnsi="Arial" w:cs="Arial"/>
                <w:lang w:eastAsia="en-GB"/>
              </w:rPr>
            </w:pPr>
          </w:p>
          <w:p w14:paraId="4577143F" w14:textId="107284B8" w:rsidR="00D67C10" w:rsidRPr="00C92643" w:rsidRDefault="00D67C10" w:rsidP="00D67C10">
            <w:pPr>
              <w:widowControl w:val="0"/>
              <w:autoSpaceDE w:val="0"/>
              <w:autoSpaceDN w:val="0"/>
              <w:adjustRightInd w:val="0"/>
              <w:spacing w:before="120" w:after="120" w:line="240" w:lineRule="auto"/>
              <w:rPr>
                <w:rFonts w:ascii="Arial" w:hAnsi="Arial" w:cs="Arial"/>
                <w:color w:val="000000"/>
                <w:lang w:eastAsia="en-GB"/>
              </w:rPr>
            </w:pPr>
            <w:r w:rsidRPr="00C92643">
              <w:rPr>
                <w:rFonts w:ascii="Arial" w:eastAsia="Times New Roman" w:hAnsi="Arial" w:cs="Arial"/>
                <w:color w:val="000000"/>
                <w:lang w:eastAsia="en-GB"/>
              </w:rPr>
              <w:t xml:space="preserve">Individuals with a personal history of allergy should be managed in line with </w:t>
            </w:r>
            <w:hyperlink r:id="rId80" w:history="1">
              <w:r w:rsidRPr="00C92643">
                <w:rPr>
                  <w:rFonts w:ascii="Arial" w:eastAsia="Times New Roman" w:hAnsi="Arial" w:cs="Arial"/>
                  <w:color w:val="0000FF"/>
                  <w:u w:val="single"/>
                  <w:lang w:eastAsia="en-GB"/>
                </w:rPr>
                <w:t>Chapter 14a</w:t>
              </w:r>
            </w:hyperlink>
            <w:r w:rsidRPr="00C92643">
              <w:rPr>
                <w:rFonts w:ascii="Arial" w:eastAsia="Times New Roman" w:hAnsi="Arial" w:cs="Arial"/>
                <w:color w:val="000000"/>
                <w:lang w:eastAsia="en-GB"/>
              </w:rPr>
              <w:t>, Table 5.</w:t>
            </w:r>
          </w:p>
          <w:p w14:paraId="0450801E" w14:textId="51F67B4C" w:rsidR="00D67C10" w:rsidRPr="00C92643" w:rsidRDefault="00D67C10" w:rsidP="00D67C10">
            <w:pPr>
              <w:widowControl w:val="0"/>
              <w:spacing w:before="120" w:after="120" w:line="240" w:lineRule="auto"/>
              <w:rPr>
                <w:rFonts w:ascii="Arial" w:eastAsia="Arial" w:hAnsi="Arial" w:cs="Arial"/>
                <w:lang w:val="en-US"/>
              </w:rPr>
            </w:pPr>
            <w:r w:rsidRPr="00C92643">
              <w:rPr>
                <w:rFonts w:ascii="Arial" w:eastAsia="Arial" w:hAnsi="Arial" w:cs="Arial"/>
                <w:lang w:val="en-US"/>
              </w:rPr>
              <w:t>Inform the individual</w:t>
            </w:r>
            <w:r w:rsidR="004B7373" w:rsidRPr="00C92643">
              <w:rPr>
                <w:rFonts w:ascii="Arial" w:eastAsia="Arial" w:hAnsi="Arial" w:cs="Arial"/>
                <w:lang w:val="en-US"/>
              </w:rPr>
              <w:t xml:space="preserve">, </w:t>
            </w:r>
            <w:r w:rsidRPr="00C92643">
              <w:rPr>
                <w:rFonts w:ascii="Arial" w:eastAsia="Arial" w:hAnsi="Arial" w:cs="Arial"/>
                <w:lang w:val="en-US"/>
              </w:rPr>
              <w:t>parent</w:t>
            </w:r>
            <w:r w:rsidR="004B7373" w:rsidRPr="00C92643">
              <w:rPr>
                <w:rFonts w:ascii="Arial" w:eastAsia="Arial" w:hAnsi="Arial" w:cs="Arial"/>
                <w:lang w:val="en-US"/>
              </w:rPr>
              <w:t xml:space="preserve"> or </w:t>
            </w:r>
            <w:r w:rsidRPr="00C92643">
              <w:rPr>
                <w:rFonts w:ascii="Arial" w:eastAsia="Arial" w:hAnsi="Arial" w:cs="Arial"/>
                <w:lang w:val="en-US"/>
              </w:rPr>
              <w:t>carer</w:t>
            </w:r>
            <w:r w:rsidRPr="00C92643">
              <w:rPr>
                <w:rFonts w:ascii="Arial" w:eastAsia="Arial" w:hAnsi="Arial" w:cs="Arial"/>
                <w:spacing w:val="12"/>
                <w:lang w:val="en-US"/>
              </w:rPr>
              <w:t xml:space="preserve"> </w:t>
            </w:r>
            <w:r w:rsidRPr="00C92643">
              <w:rPr>
                <w:rFonts w:ascii="Arial" w:eastAsia="Arial" w:hAnsi="Arial" w:cs="Arial"/>
                <w:lang w:val="en-US"/>
              </w:rPr>
              <w:t xml:space="preserve">of possible side effects and their management. </w:t>
            </w:r>
          </w:p>
          <w:p w14:paraId="34C93370" w14:textId="057047CC" w:rsidR="00AF7777" w:rsidRPr="00C92643" w:rsidRDefault="00AF7777" w:rsidP="00D5240D">
            <w:pPr>
              <w:pStyle w:val="TableParagraph"/>
              <w:spacing w:before="158"/>
              <w:ind w:right="161"/>
              <w:rPr>
                <w:rFonts w:ascii="Arial" w:hAnsi="Arial" w:cs="Arial"/>
              </w:rPr>
            </w:pPr>
            <w:r w:rsidRPr="00C92643">
              <w:rPr>
                <w:rFonts w:ascii="Arial" w:hAnsi="Arial" w:cs="Arial"/>
              </w:rPr>
              <w:t>Where applicable, individuals should be advised not to drive for 15 minutes after</w:t>
            </w:r>
            <w:r w:rsidRPr="00C92643">
              <w:rPr>
                <w:rFonts w:ascii="Arial" w:hAnsi="Arial" w:cs="Arial"/>
                <w:spacing w:val="1"/>
              </w:rPr>
              <w:t xml:space="preserve"> </w:t>
            </w:r>
            <w:r w:rsidRPr="00C92643">
              <w:rPr>
                <w:rFonts w:ascii="Arial" w:hAnsi="Arial" w:cs="Arial"/>
              </w:rPr>
              <w:t xml:space="preserve">vaccination, as fainting can occur. </w:t>
            </w:r>
          </w:p>
          <w:p w14:paraId="1F4FC077" w14:textId="2688EFD8" w:rsidR="00D67C10" w:rsidRPr="00C92643" w:rsidRDefault="00D67C10" w:rsidP="00D67C10">
            <w:pPr>
              <w:widowControl w:val="0"/>
              <w:spacing w:before="120" w:after="120" w:line="240" w:lineRule="auto"/>
              <w:rPr>
                <w:rFonts w:ascii="Arial" w:eastAsia="Calibri" w:hAnsi="Arial" w:cs="Arial"/>
                <w:lang w:val="en-US"/>
              </w:rPr>
            </w:pPr>
            <w:r w:rsidRPr="00C92643">
              <w:rPr>
                <w:rFonts w:ascii="Arial" w:eastAsia="Arial" w:hAnsi="Arial" w:cs="Arial"/>
                <w:lang w:val="en-US"/>
              </w:rPr>
              <w:t>The</w:t>
            </w:r>
            <w:r w:rsidRPr="00C92643">
              <w:rPr>
                <w:rFonts w:ascii="Arial" w:eastAsia="Arial" w:hAnsi="Arial" w:cs="Arial"/>
                <w:spacing w:val="23"/>
                <w:lang w:val="en-US"/>
              </w:rPr>
              <w:t xml:space="preserve"> </w:t>
            </w:r>
            <w:r w:rsidRPr="00C92643">
              <w:rPr>
                <w:rFonts w:ascii="Arial" w:eastAsia="Arial" w:hAnsi="Arial" w:cs="Arial"/>
                <w:lang w:val="en-US"/>
              </w:rPr>
              <w:t>individual</w:t>
            </w:r>
            <w:r w:rsidR="004B7373" w:rsidRPr="00C92643">
              <w:rPr>
                <w:rFonts w:ascii="Arial" w:eastAsia="Arial" w:hAnsi="Arial" w:cs="Arial"/>
                <w:lang w:val="en-US"/>
              </w:rPr>
              <w:t xml:space="preserve">, </w:t>
            </w:r>
            <w:r w:rsidRPr="00C92643">
              <w:rPr>
                <w:rFonts w:ascii="Arial" w:eastAsia="Arial" w:hAnsi="Arial" w:cs="Arial"/>
                <w:lang w:val="en-US"/>
              </w:rPr>
              <w:t>parent</w:t>
            </w:r>
            <w:r w:rsidR="004B7373" w:rsidRPr="00C92643">
              <w:rPr>
                <w:rFonts w:ascii="Arial" w:eastAsia="Arial" w:hAnsi="Arial" w:cs="Arial"/>
                <w:lang w:val="en-US"/>
              </w:rPr>
              <w:t xml:space="preserve"> or </w:t>
            </w:r>
            <w:r w:rsidRPr="00C92643">
              <w:rPr>
                <w:rFonts w:ascii="Arial" w:eastAsia="Arial" w:hAnsi="Arial" w:cs="Arial"/>
                <w:lang w:val="en-US"/>
              </w:rPr>
              <w:t>carer</w:t>
            </w:r>
            <w:r w:rsidRPr="00C92643">
              <w:rPr>
                <w:rFonts w:ascii="Arial" w:eastAsia="Arial" w:hAnsi="Arial" w:cs="Arial"/>
                <w:spacing w:val="12"/>
                <w:lang w:val="en-US"/>
              </w:rPr>
              <w:t xml:space="preserve"> </w:t>
            </w:r>
            <w:r w:rsidRPr="00C92643">
              <w:rPr>
                <w:rFonts w:ascii="Arial" w:eastAsia="Arial" w:hAnsi="Arial" w:cs="Arial"/>
                <w:lang w:val="en-US"/>
              </w:rPr>
              <w:t>should</w:t>
            </w:r>
            <w:r w:rsidRPr="00C92643">
              <w:rPr>
                <w:rFonts w:ascii="Arial" w:eastAsia="Arial" w:hAnsi="Arial" w:cs="Arial"/>
                <w:spacing w:val="27"/>
                <w:lang w:val="en-US"/>
              </w:rPr>
              <w:t xml:space="preserve"> </w:t>
            </w:r>
            <w:r w:rsidRPr="00C92643">
              <w:rPr>
                <w:rFonts w:ascii="Arial" w:eastAsia="Arial" w:hAnsi="Arial" w:cs="Arial"/>
                <w:lang w:val="en-US"/>
              </w:rPr>
              <w:t>be</w:t>
            </w:r>
            <w:r w:rsidRPr="00C92643">
              <w:rPr>
                <w:rFonts w:ascii="Arial" w:eastAsia="Arial" w:hAnsi="Arial" w:cs="Arial"/>
                <w:spacing w:val="10"/>
                <w:lang w:val="en-US"/>
              </w:rPr>
              <w:t xml:space="preserve"> </w:t>
            </w:r>
            <w:r w:rsidRPr="00C92643">
              <w:rPr>
                <w:rFonts w:ascii="Arial" w:eastAsia="Arial" w:hAnsi="Arial" w:cs="Arial"/>
                <w:lang w:val="en-US"/>
              </w:rPr>
              <w:t>advised</w:t>
            </w:r>
            <w:r w:rsidRPr="00C92643">
              <w:rPr>
                <w:rFonts w:ascii="Arial" w:eastAsia="Arial" w:hAnsi="Arial" w:cs="Arial"/>
                <w:w w:val="99"/>
                <w:lang w:val="en-US"/>
              </w:rPr>
              <w:t xml:space="preserve"> </w:t>
            </w:r>
            <w:r w:rsidRPr="00C92643">
              <w:rPr>
                <w:rFonts w:ascii="Arial" w:eastAsia="Arial" w:hAnsi="Arial" w:cs="Arial"/>
                <w:lang w:val="en-US"/>
              </w:rPr>
              <w:t>to</w:t>
            </w:r>
            <w:r w:rsidRPr="00C92643">
              <w:rPr>
                <w:rFonts w:ascii="Arial" w:eastAsia="Arial" w:hAnsi="Arial" w:cs="Arial"/>
                <w:spacing w:val="14"/>
                <w:lang w:val="en-US"/>
              </w:rPr>
              <w:t xml:space="preserve"> </w:t>
            </w:r>
            <w:r w:rsidRPr="00C92643">
              <w:rPr>
                <w:rFonts w:ascii="Arial" w:eastAsia="Arial" w:hAnsi="Arial" w:cs="Arial"/>
                <w:lang w:val="en-US"/>
              </w:rPr>
              <w:t>seek</w:t>
            </w:r>
            <w:r w:rsidRPr="00C92643">
              <w:rPr>
                <w:rFonts w:ascii="Arial" w:eastAsia="Arial" w:hAnsi="Arial" w:cs="Arial"/>
                <w:spacing w:val="22"/>
                <w:lang w:val="en-US"/>
              </w:rPr>
              <w:t xml:space="preserve"> </w:t>
            </w:r>
            <w:r w:rsidRPr="00C92643">
              <w:rPr>
                <w:rFonts w:ascii="Arial" w:eastAsia="Arial" w:hAnsi="Arial" w:cs="Arial"/>
                <w:lang w:val="en-US"/>
              </w:rPr>
              <w:t>appropriate</w:t>
            </w:r>
            <w:r w:rsidRPr="00C92643">
              <w:rPr>
                <w:rFonts w:ascii="Arial" w:eastAsia="Arial" w:hAnsi="Arial" w:cs="Arial"/>
                <w:spacing w:val="12"/>
                <w:lang w:val="en-US"/>
              </w:rPr>
              <w:t xml:space="preserve"> </w:t>
            </w:r>
            <w:r w:rsidRPr="00C92643">
              <w:rPr>
                <w:rFonts w:ascii="Arial" w:eastAsia="Arial" w:hAnsi="Arial" w:cs="Arial"/>
                <w:lang w:val="en-US"/>
              </w:rPr>
              <w:t>advice</w:t>
            </w:r>
            <w:r w:rsidRPr="00C92643">
              <w:rPr>
                <w:rFonts w:ascii="Arial" w:eastAsia="Calibri" w:hAnsi="Arial" w:cs="Arial"/>
                <w:lang w:val="en-US"/>
              </w:rPr>
              <w:t xml:space="preserve"> from a healthcare professional i</w:t>
            </w:r>
            <w:r w:rsidRPr="00C92643">
              <w:rPr>
                <w:rFonts w:ascii="Arial" w:eastAsia="Arial" w:hAnsi="Arial" w:cs="Arial"/>
                <w:lang w:val="en-US"/>
              </w:rPr>
              <w:t>n the event of an adverse reaction.</w:t>
            </w:r>
            <w:r w:rsidRPr="00C92643">
              <w:rPr>
                <w:rFonts w:ascii="Arial" w:hAnsi="Arial" w:cs="Arial"/>
                <w:color w:val="000000"/>
                <w:lang w:val="en-US"/>
              </w:rPr>
              <w:t xml:space="preserve"> In some settings, for example domiciliary vaccination, this may require a responsible adult to be present for at least 15 minutes after vaccination.</w:t>
            </w:r>
          </w:p>
          <w:p w14:paraId="5197463C" w14:textId="4DA230CC" w:rsidR="00D67C10" w:rsidRPr="00C92643" w:rsidRDefault="00D67C10" w:rsidP="00D67C10">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C92643">
              <w:rPr>
                <w:rFonts w:ascii="Arial" w:eastAsia="Times New Roman" w:hAnsi="Arial" w:cs="Arial"/>
                <w:lang w:eastAsia="en-GB"/>
              </w:rPr>
              <w:t>The individual</w:t>
            </w:r>
            <w:r w:rsidR="007C33E5" w:rsidRPr="00C92643">
              <w:rPr>
                <w:rFonts w:ascii="Arial" w:eastAsia="Times New Roman" w:hAnsi="Arial" w:cs="Arial"/>
                <w:lang w:eastAsia="en-GB"/>
              </w:rPr>
              <w:t xml:space="preserve">, </w:t>
            </w:r>
            <w:r w:rsidRPr="00C92643">
              <w:rPr>
                <w:rFonts w:ascii="Arial" w:eastAsia="Times New Roman" w:hAnsi="Arial" w:cs="Arial"/>
                <w:lang w:eastAsia="en-GB"/>
              </w:rPr>
              <w:t>parent</w:t>
            </w:r>
            <w:r w:rsidR="007C33E5" w:rsidRPr="00C92643">
              <w:rPr>
                <w:rFonts w:ascii="Arial" w:eastAsia="Times New Roman" w:hAnsi="Arial" w:cs="Arial"/>
                <w:lang w:eastAsia="en-GB"/>
              </w:rPr>
              <w:t xml:space="preserve"> or </w:t>
            </w:r>
            <w:r w:rsidRPr="00C92643">
              <w:rPr>
                <w:rFonts w:ascii="Arial" w:eastAsia="Times New Roman" w:hAnsi="Arial" w:cs="Arial"/>
                <w:lang w:eastAsia="en-GB"/>
              </w:rPr>
              <w:t>carer should be advised to seek immediate medical attention</w:t>
            </w:r>
            <w:r w:rsidR="00641C72" w:rsidRPr="00C92643">
              <w:rPr>
                <w:rFonts w:ascii="Arial" w:eastAsia="Times New Roman" w:hAnsi="Arial" w:cs="Arial"/>
                <w:lang w:eastAsia="en-GB"/>
              </w:rPr>
              <w:t xml:space="preserve">, </w:t>
            </w:r>
            <w:r w:rsidRPr="00C92643">
              <w:rPr>
                <w:rFonts w:ascii="Arial" w:eastAsia="Times New Roman" w:hAnsi="Arial" w:cs="Arial"/>
                <w:lang w:eastAsia="en-GB"/>
              </w:rPr>
              <w:t xml:space="preserve"> should the vaccinated </w:t>
            </w:r>
            <w:r w:rsidR="00641C72" w:rsidRPr="00C92643">
              <w:rPr>
                <w:rFonts w:ascii="Arial" w:eastAsia="Times New Roman" w:hAnsi="Arial" w:cs="Arial"/>
                <w:lang w:eastAsia="en-GB"/>
              </w:rPr>
              <w:t>individual</w:t>
            </w:r>
            <w:r w:rsidRPr="00C92643">
              <w:rPr>
                <w:rFonts w:ascii="Arial" w:eastAsia="Times New Roman" w:hAnsi="Arial" w:cs="Arial"/>
                <w:lang w:eastAsia="en-GB"/>
              </w:rPr>
              <w:t xml:space="preserve"> experience new onset of chest pain, shortness of breath, palpitations or arrhythmias. </w:t>
            </w:r>
          </w:p>
          <w:p w14:paraId="336E3DB2" w14:textId="23D35B35" w:rsidR="00D67C10" w:rsidRPr="00C92643" w:rsidRDefault="00D67C10" w:rsidP="00D67C10">
            <w:pPr>
              <w:widowControl w:val="0"/>
              <w:spacing w:before="120" w:after="0" w:line="240" w:lineRule="auto"/>
              <w:rPr>
                <w:rFonts w:ascii="Arial" w:eastAsia="Calibri" w:hAnsi="Arial" w:cs="Arial"/>
                <w:lang w:val="en-US"/>
              </w:rPr>
            </w:pPr>
            <w:r w:rsidRPr="00C92643">
              <w:rPr>
                <w:rFonts w:ascii="Arial" w:eastAsia="Calibri" w:hAnsi="Arial" w:cs="Arial"/>
                <w:lang w:val="en-US"/>
              </w:rPr>
              <w:t>Advise the individual</w:t>
            </w:r>
            <w:r w:rsidR="004B7373" w:rsidRPr="00C92643">
              <w:rPr>
                <w:rFonts w:ascii="Arial" w:eastAsia="Calibri" w:hAnsi="Arial" w:cs="Arial"/>
                <w:lang w:val="en-US"/>
              </w:rPr>
              <w:t xml:space="preserve">, </w:t>
            </w:r>
            <w:r w:rsidRPr="00C92643">
              <w:rPr>
                <w:rFonts w:ascii="Arial" w:eastAsia="Calibri" w:hAnsi="Arial" w:cs="Arial"/>
                <w:lang w:val="en-US"/>
              </w:rPr>
              <w:t>parent</w:t>
            </w:r>
            <w:r w:rsidR="004B7373" w:rsidRPr="00C92643">
              <w:rPr>
                <w:rFonts w:ascii="Arial" w:eastAsia="Calibri" w:hAnsi="Arial" w:cs="Arial"/>
                <w:lang w:val="en-US"/>
              </w:rPr>
              <w:t xml:space="preserve"> or </w:t>
            </w:r>
            <w:r w:rsidRPr="00C92643">
              <w:rPr>
                <w:rFonts w:ascii="Arial" w:eastAsia="Calibri" w:hAnsi="Arial" w:cs="Arial"/>
                <w:lang w:val="en-US"/>
              </w:rPr>
              <w:t xml:space="preserve">carer they can report side effects directly via the national reporting system run by the MHRA known as the </w:t>
            </w:r>
            <w:hyperlink r:id="rId81" w:history="1">
              <w:r w:rsidRPr="00C92643">
                <w:rPr>
                  <w:rFonts w:ascii="Arial" w:eastAsia="Calibri" w:hAnsi="Arial" w:cs="Arial"/>
                  <w:color w:val="0000FF"/>
                  <w:u w:val="single"/>
                  <w:lang w:val="en-US"/>
                </w:rPr>
                <w:t>Coronavirus Yellow Card reporting scheme</w:t>
              </w:r>
            </w:hyperlink>
            <w:r w:rsidR="00641C72" w:rsidRPr="00C92643">
              <w:rPr>
                <w:rFonts w:ascii="Arial" w:eastAsia="Calibri" w:hAnsi="Arial" w:cs="Arial"/>
                <w:lang w:val="en-US"/>
              </w:rPr>
              <w:t xml:space="preserve">, </w:t>
            </w:r>
            <w:r w:rsidRPr="00C92643">
              <w:rPr>
                <w:rFonts w:ascii="Arial" w:eastAsia="Calibri" w:hAnsi="Arial" w:cs="Arial"/>
                <w:lang w:val="en-US"/>
              </w:rPr>
              <w:t xml:space="preserve">or </w:t>
            </w:r>
            <w:r w:rsidR="007F4438">
              <w:rPr>
                <w:rFonts w:ascii="Arial" w:eastAsia="Calibri" w:hAnsi="Arial" w:cs="Arial"/>
                <w:lang w:val="en-US"/>
              </w:rPr>
              <w:t xml:space="preserve">by </w:t>
            </w:r>
            <w:r w:rsidRPr="00C92643">
              <w:rPr>
                <w:rFonts w:ascii="Arial" w:eastAsia="Calibri" w:hAnsi="Arial" w:cs="Arial"/>
                <w:lang w:val="en-US"/>
              </w:rPr>
              <w:t>search</w:t>
            </w:r>
            <w:r w:rsidR="007F4438">
              <w:rPr>
                <w:rFonts w:ascii="Arial" w:eastAsia="Calibri" w:hAnsi="Arial" w:cs="Arial"/>
                <w:lang w:val="en-US"/>
              </w:rPr>
              <w:t>ing</w:t>
            </w:r>
            <w:r w:rsidRPr="00C92643">
              <w:rPr>
                <w:rFonts w:ascii="Arial" w:eastAsia="Calibri" w:hAnsi="Arial" w:cs="Arial"/>
                <w:lang w:val="en-US"/>
              </w:rPr>
              <w:t xml:space="preserve"> for MHRA Yellow Card in the Google Play or Apple App Store. By reporting side effects, they can help provide more information on the safety of medicines. </w:t>
            </w:r>
          </w:p>
          <w:p w14:paraId="27419D99" w14:textId="0C47BCC7" w:rsidR="00D67C10" w:rsidRPr="00C92643" w:rsidRDefault="00D67C10" w:rsidP="00D67C10">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Arial" w:hAnsi="Arial" w:cs="Arial"/>
                <w:lang w:val="en-US"/>
              </w:rPr>
            </w:pPr>
            <w:r w:rsidRPr="00C92643">
              <w:rPr>
                <w:rFonts w:ascii="Arial" w:eastAsia="Arial" w:hAnsi="Arial" w:cs="Arial"/>
                <w:lang w:val="en-US"/>
              </w:rPr>
              <w:t>As with all vaccines, immunisation may not result in protection in all individuals. The individual</w:t>
            </w:r>
            <w:r w:rsidR="00E25614" w:rsidRPr="00C92643">
              <w:rPr>
                <w:rFonts w:ascii="Arial" w:eastAsia="Arial" w:hAnsi="Arial" w:cs="Arial"/>
                <w:lang w:val="en-US"/>
              </w:rPr>
              <w:t xml:space="preserve">, </w:t>
            </w:r>
            <w:r w:rsidRPr="00C92643">
              <w:rPr>
                <w:rFonts w:ascii="Arial" w:eastAsia="Arial" w:hAnsi="Arial" w:cs="Arial"/>
                <w:lang w:val="en-US"/>
              </w:rPr>
              <w:t>parent</w:t>
            </w:r>
            <w:r w:rsidR="00E25614" w:rsidRPr="00C92643">
              <w:rPr>
                <w:rFonts w:ascii="Arial" w:eastAsia="Arial" w:hAnsi="Arial" w:cs="Arial"/>
                <w:lang w:val="en-US"/>
              </w:rPr>
              <w:t xml:space="preserve"> or </w:t>
            </w:r>
            <w:r w:rsidRPr="00C92643">
              <w:rPr>
                <w:rFonts w:ascii="Arial" w:eastAsia="Arial" w:hAnsi="Arial" w:cs="Arial"/>
                <w:lang w:val="en-US"/>
              </w:rPr>
              <w:t>carer should be advised that immunosuppressed individuals may not make a full immune response to the vaccine.</w:t>
            </w:r>
          </w:p>
          <w:p w14:paraId="1B47B872" w14:textId="25CA2EA2" w:rsidR="00D67C10" w:rsidRPr="00C92643" w:rsidRDefault="00D67C10" w:rsidP="00D67C10">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Arial" w:hAnsi="Arial" w:cs="Arial"/>
                <w:lang w:val="en-US"/>
              </w:rPr>
            </w:pPr>
            <w:r w:rsidRPr="00C92643">
              <w:rPr>
                <w:rFonts w:ascii="Arial" w:eastAsia="Arial" w:hAnsi="Arial" w:cs="Arial"/>
                <w:lang w:val="en-US"/>
              </w:rPr>
              <w:t>When applicable, advise the individual</w:t>
            </w:r>
            <w:r w:rsidR="007C33E5" w:rsidRPr="00C92643">
              <w:rPr>
                <w:rFonts w:ascii="Arial" w:eastAsia="Arial" w:hAnsi="Arial" w:cs="Arial"/>
                <w:lang w:val="en-US"/>
              </w:rPr>
              <w:t xml:space="preserve">, </w:t>
            </w:r>
            <w:r w:rsidRPr="00C92643">
              <w:rPr>
                <w:rFonts w:ascii="Arial" w:eastAsia="Arial" w:hAnsi="Arial" w:cs="Arial"/>
                <w:lang w:val="en-US"/>
              </w:rPr>
              <w:t>parent</w:t>
            </w:r>
            <w:r w:rsidR="007C33E5" w:rsidRPr="00C92643">
              <w:rPr>
                <w:rFonts w:ascii="Arial" w:eastAsia="Arial" w:hAnsi="Arial" w:cs="Arial"/>
                <w:lang w:val="en-US"/>
              </w:rPr>
              <w:t xml:space="preserve"> or </w:t>
            </w:r>
            <w:r w:rsidRPr="00C92643">
              <w:rPr>
                <w:rFonts w:ascii="Arial" w:eastAsia="Arial" w:hAnsi="Arial" w:cs="Arial"/>
                <w:lang w:val="en-US"/>
              </w:rPr>
              <w:t>carer when to return for vaccination or when a subsequent vaccine dose is due.</w:t>
            </w:r>
          </w:p>
        </w:tc>
      </w:tr>
      <w:tr w:rsidR="00D67C10" w:rsidRPr="00D67C10" w14:paraId="0CF29BE8" w14:textId="77777777" w:rsidTr="002C6D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47" w:type="dxa"/>
            <w:gridSpan w:val="2"/>
            <w:tcBorders>
              <w:top w:val="single" w:sz="6" w:space="0" w:color="auto"/>
              <w:left w:val="single" w:sz="6" w:space="0" w:color="auto"/>
              <w:bottom w:val="single" w:sz="6" w:space="0" w:color="auto"/>
              <w:right w:val="single" w:sz="6" w:space="0" w:color="auto"/>
            </w:tcBorders>
          </w:tcPr>
          <w:p w14:paraId="75E6CAA6" w14:textId="3536CCC2" w:rsidR="002C6D82" w:rsidRDefault="00D67C10" w:rsidP="002C6D82">
            <w:pPr>
              <w:overflowPunct w:val="0"/>
              <w:autoSpaceDE w:val="0"/>
              <w:autoSpaceDN w:val="0"/>
              <w:adjustRightInd w:val="0"/>
              <w:spacing w:before="120" w:after="120" w:line="240" w:lineRule="auto"/>
              <w:textAlignment w:val="baseline"/>
              <w:rPr>
                <w:rFonts w:ascii="Arial" w:eastAsia="Times New Roman" w:hAnsi="Arial" w:cs="Arial"/>
                <w:bCs/>
                <w:lang w:eastAsia="en-GB"/>
              </w:rPr>
            </w:pPr>
            <w:bookmarkStart w:id="46" w:name="_Hlk78976124"/>
            <w:bookmarkStart w:id="47" w:name="AdditionalInformation"/>
            <w:r w:rsidRPr="007F0125">
              <w:rPr>
                <w:rFonts w:ascii="Arial" w:eastAsia="Times New Roman" w:hAnsi="Arial" w:cs="Arial"/>
                <w:b/>
                <w:lang w:eastAsia="en-GB"/>
              </w:rPr>
              <w:t xml:space="preserve">Special considerations </w:t>
            </w:r>
            <w:r w:rsidR="00E4581A" w:rsidRPr="007F0125">
              <w:rPr>
                <w:rFonts w:ascii="Arial" w:eastAsia="Times New Roman" w:hAnsi="Arial" w:cs="Arial"/>
                <w:b/>
                <w:lang w:eastAsia="en-GB"/>
              </w:rPr>
              <w:t xml:space="preserve">and </w:t>
            </w:r>
            <w:r w:rsidRPr="007F0125">
              <w:rPr>
                <w:rFonts w:ascii="Arial" w:eastAsia="Times New Roman" w:hAnsi="Arial" w:cs="Arial"/>
                <w:b/>
                <w:lang w:eastAsia="en-GB"/>
              </w:rPr>
              <w:t>additional information</w:t>
            </w:r>
            <w:bookmarkEnd w:id="46"/>
            <w:bookmarkEnd w:id="47"/>
            <w:r w:rsidR="002C6D82" w:rsidRPr="007F0125">
              <w:rPr>
                <w:rFonts w:ascii="Arial" w:eastAsia="Times New Roman" w:hAnsi="Arial" w:cs="Arial"/>
                <w:bCs/>
                <w:lang w:eastAsia="en-GB"/>
              </w:rPr>
              <w:t xml:space="preserve"> </w:t>
            </w:r>
          </w:p>
          <w:p w14:paraId="1259EC25" w14:textId="1EC50DBA" w:rsidR="00907F52" w:rsidRDefault="00907F52" w:rsidP="002C6D8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08AC5A96" w14:textId="571BE0F1" w:rsidR="00907F52" w:rsidRDefault="00907F52" w:rsidP="002C6D8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63915D15" w14:textId="5AACDF2B" w:rsidR="00907F52" w:rsidRDefault="00907F52" w:rsidP="002C6D8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34FA6E15" w14:textId="065DDFF8" w:rsidR="00907F52" w:rsidRDefault="00907F52" w:rsidP="002C6D8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5A65D361" w14:textId="0F6B297A" w:rsidR="00907F52" w:rsidRDefault="00907F52" w:rsidP="002C6D8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1D22DCC1" w14:textId="5D7B8AC3" w:rsidR="00907F52" w:rsidRDefault="00907F52" w:rsidP="002C6D8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678752F3" w14:textId="4D8614A2" w:rsidR="00907F52" w:rsidRDefault="00907F52" w:rsidP="002C6D8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2BD27B52" w14:textId="167ACD95" w:rsidR="00907F52" w:rsidRPr="007F0125" w:rsidRDefault="00907F52" w:rsidP="002C6D82">
            <w:pPr>
              <w:overflowPunct w:val="0"/>
              <w:autoSpaceDE w:val="0"/>
              <w:autoSpaceDN w:val="0"/>
              <w:adjustRightInd w:val="0"/>
              <w:spacing w:before="120" w:after="120" w:line="240" w:lineRule="auto"/>
              <w:textAlignment w:val="baseline"/>
              <w:rPr>
                <w:rFonts w:ascii="Arial" w:eastAsia="Times New Roman" w:hAnsi="Arial" w:cs="Arial"/>
                <w:b/>
                <w:lang w:eastAsia="en-GB"/>
              </w:rPr>
            </w:pPr>
            <w:r>
              <w:rPr>
                <w:rFonts w:ascii="Arial" w:eastAsia="Times New Roman" w:hAnsi="Arial" w:cs="Arial"/>
                <w:bCs/>
                <w:lang w:eastAsia="en-GB"/>
              </w:rPr>
              <w:t xml:space="preserve">(continued over page) </w:t>
            </w:r>
          </w:p>
          <w:p w14:paraId="393F1920" w14:textId="77777777" w:rsidR="00DD177D" w:rsidRPr="007F0125" w:rsidRDefault="00DD177D"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7F0125">
              <w:rPr>
                <w:rFonts w:ascii="Arial" w:eastAsia="Times New Roman" w:hAnsi="Arial" w:cs="Arial"/>
                <w:b/>
                <w:lang w:eastAsia="en-GB"/>
              </w:rPr>
              <w:lastRenderedPageBreak/>
              <w:t xml:space="preserve">Special considerations and additional information </w:t>
            </w:r>
            <w:r w:rsidRPr="007F0125">
              <w:rPr>
                <w:rFonts w:ascii="Arial" w:eastAsia="Times New Roman" w:hAnsi="Arial" w:cs="Arial"/>
                <w:lang w:eastAsia="en-GB"/>
              </w:rPr>
              <w:t>(continued)</w:t>
            </w:r>
          </w:p>
          <w:p w14:paraId="233049D5" w14:textId="77777777" w:rsidR="00DD177D" w:rsidRPr="007F0125" w:rsidRDefault="00DD177D" w:rsidP="00D67C10">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7242C84A" w14:textId="77777777" w:rsidR="0046712A" w:rsidRPr="007F0125" w:rsidRDefault="0046712A" w:rsidP="00D67C10">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6DEAA722" w14:textId="77777777" w:rsidR="0046712A" w:rsidRPr="007F0125" w:rsidRDefault="0046712A" w:rsidP="00D67C10">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5F1270F1" w14:textId="77777777" w:rsidR="00793776" w:rsidRPr="007F0125" w:rsidRDefault="00793776"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2DED752"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AD1B330"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A54C25E"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0308C9D"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93FD2AF"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768791A"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03D473E"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2253309"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C8B02A7"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6D999F3"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1E44164"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6A3794D"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99AD819"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8187ED6"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25ECEF0"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6FF4D18"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F8A90A8"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97CA309"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C2A266F"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AAD3B0E"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C03E480"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65C4D29"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25DC64E"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9959905"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084D3BE"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F1A3438"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707CCFD"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2F97B62"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655CB04"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0FDD34D"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A41A571"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0E0E7EE"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3AA2C0F"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376D429"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068C56C"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5D1942F"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04345F5"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89451C2"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D404E3C"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5843BC5"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B8F2DE0"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D17BA08"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504EDD2"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49369A6"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DAF304B"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EA10159"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1C64CAC"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11C9FEE"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15464D6"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1D06836"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7F0125">
              <w:rPr>
                <w:rFonts w:ascii="Arial" w:eastAsia="Times New Roman" w:hAnsi="Arial" w:cs="Arial"/>
                <w:lang w:eastAsia="en-GB"/>
              </w:rPr>
              <w:t xml:space="preserve">(continued over page) </w:t>
            </w:r>
          </w:p>
          <w:p w14:paraId="62E32178" w14:textId="77777777"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E87D7E7" w14:textId="77777777" w:rsidR="002C6D82" w:rsidRPr="007F0125" w:rsidRDefault="002C6D82" w:rsidP="002C6D82">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7F0125">
              <w:rPr>
                <w:rFonts w:ascii="Arial" w:eastAsia="Times New Roman" w:hAnsi="Arial" w:cs="Arial"/>
                <w:b/>
                <w:lang w:eastAsia="en-GB"/>
              </w:rPr>
              <w:lastRenderedPageBreak/>
              <w:t xml:space="preserve">Special considerations and additional information </w:t>
            </w:r>
            <w:r w:rsidRPr="007F0125">
              <w:rPr>
                <w:rFonts w:ascii="Arial" w:eastAsia="Times New Roman" w:hAnsi="Arial" w:cs="Arial"/>
                <w:lang w:eastAsia="en-GB"/>
              </w:rPr>
              <w:t>(continued)</w:t>
            </w:r>
          </w:p>
          <w:p w14:paraId="2B27891A" w14:textId="633AD3FB" w:rsidR="002C6D82" w:rsidRPr="007F0125" w:rsidRDefault="002C6D82" w:rsidP="00DD177D">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tc>
        <w:tc>
          <w:tcPr>
            <w:tcW w:w="8810" w:type="dxa"/>
            <w:tcBorders>
              <w:top w:val="single" w:sz="6" w:space="0" w:color="auto"/>
              <w:left w:val="single" w:sz="6" w:space="0" w:color="auto"/>
              <w:bottom w:val="single" w:sz="6" w:space="0" w:color="auto"/>
              <w:right w:val="single" w:sz="6" w:space="0" w:color="auto"/>
            </w:tcBorders>
            <w:shd w:val="clear" w:color="auto" w:fill="auto"/>
          </w:tcPr>
          <w:p w14:paraId="26C37B12" w14:textId="77777777" w:rsidR="00D67C10" w:rsidRPr="007F0125" w:rsidRDefault="00D67C10" w:rsidP="00D67C10">
            <w:pPr>
              <w:overflowPunct w:val="0"/>
              <w:autoSpaceDE w:val="0"/>
              <w:autoSpaceDN w:val="0"/>
              <w:adjustRightInd w:val="0"/>
              <w:spacing w:before="120" w:after="120" w:line="240" w:lineRule="auto"/>
              <w:textAlignment w:val="baseline"/>
              <w:rPr>
                <w:rFonts w:ascii="Arial" w:eastAsia="Arial" w:hAnsi="Arial" w:cs="Arial"/>
                <w:lang w:eastAsia="en-GB"/>
              </w:rPr>
            </w:pPr>
            <w:r w:rsidRPr="007F0125">
              <w:rPr>
                <w:rFonts w:ascii="Arial" w:eastAsia="Arial" w:hAnsi="Arial" w:cs="Arial"/>
                <w:lang w:eastAsia="en-GB"/>
              </w:rPr>
              <w:lastRenderedPageBreak/>
              <w:t>Ensure there is immediate access to an anaphylaxis pack including adrenaline (epinephrine) 1 in 1,000 injection and easy access to a telephone at the time of vaccination.</w:t>
            </w:r>
          </w:p>
          <w:p w14:paraId="34552619" w14:textId="77777777" w:rsidR="00D67C10" w:rsidRPr="007F0125" w:rsidRDefault="00D67C10" w:rsidP="00D67C10">
            <w:pPr>
              <w:overflowPunct w:val="0"/>
              <w:autoSpaceDE w:val="0"/>
              <w:autoSpaceDN w:val="0"/>
              <w:adjustRightInd w:val="0"/>
              <w:spacing w:before="120" w:after="120" w:line="240" w:lineRule="auto"/>
              <w:textAlignment w:val="baseline"/>
              <w:rPr>
                <w:rFonts w:ascii="Arial" w:eastAsia="Arial" w:hAnsi="Arial" w:cs="Arial"/>
                <w:lang w:eastAsia="en-GB"/>
              </w:rPr>
            </w:pPr>
            <w:r w:rsidRPr="007F0125">
              <w:rPr>
                <w:rFonts w:ascii="Arial" w:eastAsia="Arial" w:hAnsi="Arial" w:cs="Arial"/>
                <w:lang w:eastAsia="en-GB"/>
              </w:rPr>
              <w:t>Minor</w:t>
            </w:r>
            <w:r w:rsidRPr="007F0125">
              <w:rPr>
                <w:rFonts w:ascii="Arial" w:hAnsi="Arial" w:cs="Arial"/>
              </w:rPr>
              <w:t xml:space="preserve"> illnesses without fever or systemic upset are not valid reasons to postpone vaccination. If an individual is acutely unwell, vaccination should be postponed until they have fully recovered. This is to avoid confusing the differential diagnosis of any acute illness (including COVID-19) by wrongly attributing any signs or symptoms to the adverse effects of the v</w:t>
            </w:r>
            <w:r w:rsidRPr="007F0125">
              <w:rPr>
                <w:rFonts w:ascii="Arial" w:eastAsia="Arial" w:hAnsi="Arial" w:cs="Arial"/>
                <w:lang w:eastAsia="en-GB"/>
              </w:rPr>
              <w:t>accine.</w:t>
            </w:r>
          </w:p>
          <w:p w14:paraId="41A36EA4" w14:textId="20853B81" w:rsidR="00D67C10" w:rsidRPr="007F0125" w:rsidRDefault="00D67C10" w:rsidP="00D67C10">
            <w:pPr>
              <w:overflowPunct w:val="0"/>
              <w:autoSpaceDE w:val="0"/>
              <w:autoSpaceDN w:val="0"/>
              <w:adjustRightInd w:val="0"/>
              <w:spacing w:before="120" w:after="120" w:line="240" w:lineRule="auto"/>
              <w:textAlignment w:val="baseline"/>
              <w:rPr>
                <w:rFonts w:ascii="Arial" w:eastAsia="Arial" w:hAnsi="Arial" w:cs="Arial"/>
                <w:lang w:eastAsia="en-GB"/>
              </w:rPr>
            </w:pPr>
            <w:r w:rsidRPr="007F0125">
              <w:rPr>
                <w:rFonts w:ascii="Arial" w:eastAsia="Times New Roman" w:hAnsi="Arial" w:cs="Arial"/>
                <w:lang w:eastAsia="en-GB"/>
              </w:rPr>
              <w:t>Ideally consent of someone with parental responsibility should be sought</w:t>
            </w:r>
            <w:r w:rsidR="00CF69EA" w:rsidRPr="007F0125">
              <w:rPr>
                <w:rFonts w:ascii="Arial" w:eastAsia="Times New Roman" w:hAnsi="Arial" w:cs="Arial"/>
                <w:lang w:eastAsia="en-GB"/>
              </w:rPr>
              <w:t>. C</w:t>
            </w:r>
            <w:r w:rsidRPr="007F0125">
              <w:rPr>
                <w:rFonts w:ascii="Arial" w:eastAsia="Arial" w:hAnsi="Arial" w:cs="Arial"/>
                <w:lang w:eastAsia="en-GB"/>
              </w:rPr>
              <w:t xml:space="preserve">hildren can self-consent only if assessed as Gillick competent (see </w:t>
            </w:r>
            <w:hyperlink r:id="rId82" w:history="1">
              <w:r w:rsidRPr="007F0125">
                <w:rPr>
                  <w:rFonts w:ascii="Arial" w:hAnsi="Arial" w:cs="Arial"/>
                  <w:color w:val="0000FF"/>
                  <w:u w:val="single"/>
                  <w:lang w:eastAsia="en-GB"/>
                </w:rPr>
                <w:t>Chapter 2</w:t>
              </w:r>
            </w:hyperlink>
            <w:r w:rsidRPr="007F0125">
              <w:rPr>
                <w:rFonts w:ascii="Arial" w:eastAsia="Arial" w:hAnsi="Arial" w:cs="Arial"/>
                <w:lang w:eastAsia="en-GB"/>
              </w:rPr>
              <w:t xml:space="preserve"> of the Green Book).</w:t>
            </w:r>
          </w:p>
          <w:p w14:paraId="752AAF5A" w14:textId="00BBA6AC" w:rsidR="00722096" w:rsidRPr="007F0125" w:rsidRDefault="00722096" w:rsidP="00D67C10">
            <w:pPr>
              <w:overflowPunct w:val="0"/>
              <w:autoSpaceDE w:val="0"/>
              <w:autoSpaceDN w:val="0"/>
              <w:adjustRightInd w:val="0"/>
              <w:spacing w:before="120" w:after="120" w:line="240" w:lineRule="auto"/>
              <w:textAlignment w:val="baseline"/>
              <w:rPr>
                <w:rFonts w:ascii="Arial" w:hAnsi="Arial" w:cs="Arial"/>
                <w:b/>
                <w:bCs/>
              </w:rPr>
            </w:pPr>
            <w:bookmarkStart w:id="48" w:name="AdditionInformationPregnancy"/>
            <w:bookmarkStart w:id="49" w:name="AdditionalInformationIncompleteVacc"/>
            <w:bookmarkStart w:id="50" w:name="PreviousIncompleteCovidVaccineCourse"/>
            <w:bookmarkStart w:id="51" w:name="_Hlk97908349"/>
            <w:bookmarkEnd w:id="48"/>
            <w:bookmarkEnd w:id="49"/>
            <w:bookmarkEnd w:id="50"/>
            <w:r w:rsidRPr="007F0125">
              <w:rPr>
                <w:rFonts w:ascii="Arial" w:eastAsia="Times New Roman" w:hAnsi="Arial" w:cs="Arial"/>
                <w:b/>
                <w:bCs/>
                <w:color w:val="000000"/>
                <w:lang w:eastAsia="en-GB"/>
              </w:rPr>
              <w:t>Individuals vaccinated abroad</w:t>
            </w:r>
          </w:p>
          <w:p w14:paraId="6662E4F1" w14:textId="6B1A2BFA" w:rsidR="00D67C10" w:rsidRPr="007F0125" w:rsidRDefault="00D67C10" w:rsidP="00D67C10">
            <w:pPr>
              <w:overflowPunct w:val="0"/>
              <w:autoSpaceDE w:val="0"/>
              <w:autoSpaceDN w:val="0"/>
              <w:adjustRightInd w:val="0"/>
              <w:spacing w:before="120" w:after="120" w:line="240" w:lineRule="auto"/>
              <w:textAlignment w:val="baseline"/>
              <w:rPr>
                <w:rFonts w:ascii="Arial" w:hAnsi="Arial" w:cs="Arial"/>
              </w:rPr>
            </w:pPr>
            <w:r w:rsidRPr="007F0125">
              <w:rPr>
                <w:rFonts w:ascii="Arial" w:eastAsia="Times New Roman" w:hAnsi="Arial" w:cs="Arial"/>
                <w:lang w:eastAsia="en-GB"/>
              </w:rPr>
              <w:t>Children</w:t>
            </w:r>
            <w:r w:rsidR="00636BCC" w:rsidRPr="007F0125">
              <w:rPr>
                <w:rFonts w:ascii="Arial" w:eastAsia="Times New Roman" w:hAnsi="Arial" w:cs="Arial"/>
                <w:lang w:eastAsia="en-GB"/>
              </w:rPr>
              <w:t xml:space="preserve"> and young people</w:t>
            </w:r>
            <w:r w:rsidRPr="007F0125">
              <w:rPr>
                <w:rFonts w:ascii="Arial" w:eastAsia="Times New Roman" w:hAnsi="Arial" w:cs="Arial"/>
                <w:lang w:eastAsia="en-GB"/>
              </w:rPr>
              <w:t xml:space="preserve"> who have been vaccinated abroad are likely to have received an mRNA vaccine based on the spike protein, or an inactivated whole viral vaccine. </w:t>
            </w:r>
            <w:bookmarkEnd w:id="51"/>
            <w:r w:rsidR="00304C4A" w:rsidRPr="007F0125">
              <w:rPr>
                <w:rFonts w:ascii="Arial" w:hAnsi="Arial" w:cs="Arial"/>
              </w:rPr>
              <w:t>Specific</w:t>
            </w:r>
            <w:r w:rsidR="00304C4A" w:rsidRPr="007F0125">
              <w:rPr>
                <w:rFonts w:ascii="Arial" w:hAnsi="Arial" w:cs="Arial"/>
                <w:spacing w:val="-1"/>
              </w:rPr>
              <w:t xml:space="preserve"> </w:t>
            </w:r>
            <w:r w:rsidR="00304C4A" w:rsidRPr="007F0125">
              <w:rPr>
                <w:rFonts w:ascii="Arial" w:hAnsi="Arial" w:cs="Arial"/>
              </w:rPr>
              <w:t>advice</w:t>
            </w:r>
            <w:r w:rsidR="00304C4A" w:rsidRPr="007F0125">
              <w:rPr>
                <w:rFonts w:ascii="Arial" w:hAnsi="Arial" w:cs="Arial"/>
                <w:spacing w:val="-2"/>
              </w:rPr>
              <w:t xml:space="preserve"> </w:t>
            </w:r>
            <w:r w:rsidR="00304C4A" w:rsidRPr="007F0125">
              <w:rPr>
                <w:rFonts w:ascii="Arial" w:hAnsi="Arial" w:cs="Arial"/>
              </w:rPr>
              <w:t xml:space="preserve">may be found in </w:t>
            </w:r>
            <w:hyperlink r:id="rId83" w:history="1">
              <w:r w:rsidR="00304C4A" w:rsidRPr="007F0125">
                <w:rPr>
                  <w:rStyle w:val="Hyperlink"/>
                  <w:rFonts w:ascii="Arial" w:hAnsi="Arial" w:cs="Arial"/>
                </w:rPr>
                <w:t>COVID-19 vaccination programme: information for healthcare practitioners</w:t>
              </w:r>
            </w:hyperlink>
            <w:r w:rsidR="00304C4A" w:rsidRPr="007F0125">
              <w:rPr>
                <w:rFonts w:ascii="Arial" w:hAnsi="Arial" w:cs="Arial"/>
              </w:rPr>
              <w:t xml:space="preserve">. </w:t>
            </w:r>
          </w:p>
          <w:p w14:paraId="7AF5D99F" w14:textId="77777777" w:rsidR="00D67C10" w:rsidRPr="007F0125" w:rsidRDefault="00D67C10" w:rsidP="00D67C10">
            <w:pPr>
              <w:overflowPunct w:val="0"/>
              <w:autoSpaceDE w:val="0"/>
              <w:autoSpaceDN w:val="0"/>
              <w:adjustRightInd w:val="0"/>
              <w:spacing w:before="120" w:after="120" w:line="240" w:lineRule="auto"/>
              <w:textAlignment w:val="baseline"/>
              <w:rPr>
                <w:rFonts w:ascii="Arial" w:hAnsi="Arial" w:cs="Arial"/>
                <w:b/>
              </w:rPr>
            </w:pPr>
            <w:bookmarkStart w:id="52" w:name="coadminstration"/>
            <w:bookmarkEnd w:id="52"/>
            <w:r w:rsidRPr="007F0125">
              <w:rPr>
                <w:rFonts w:ascii="Arial" w:hAnsi="Arial" w:cs="Arial"/>
                <w:b/>
              </w:rPr>
              <w:lastRenderedPageBreak/>
              <w:t>Co-administration with other vaccines</w:t>
            </w:r>
          </w:p>
          <w:p w14:paraId="44AAB46E" w14:textId="3E62DBEB" w:rsidR="00D67C10" w:rsidRPr="007F0125" w:rsidRDefault="00D67C10" w:rsidP="00D67C10">
            <w:pPr>
              <w:overflowPunct w:val="0"/>
              <w:autoSpaceDE w:val="0"/>
              <w:autoSpaceDN w:val="0"/>
              <w:adjustRightInd w:val="0"/>
              <w:spacing w:before="120" w:after="120" w:line="240" w:lineRule="auto"/>
              <w:textAlignment w:val="baseline"/>
              <w:rPr>
                <w:rFonts w:ascii="Arial" w:eastAsia="Times New Roman" w:hAnsi="Arial" w:cs="Arial"/>
                <w:lang w:val="en" w:eastAsia="en-GB"/>
              </w:rPr>
            </w:pPr>
            <w:r w:rsidRPr="007F0125">
              <w:rPr>
                <w:rFonts w:ascii="Arial" w:eastAsia="Times New Roman" w:hAnsi="Arial" w:cs="Arial"/>
                <w:lang w:val="en" w:eastAsia="en-GB"/>
              </w:rPr>
              <w:t>Where individuals in an eligible cohort present having recently received one or more inactivated or live vaccines, COVID-19 vaccination should still be given. The same applies for most other live and inactivated vaccines where COVID-19 vaccination has been received first or where an individual presents requiring 2 or more vaccines. It is generally better for vaccination to proceed</w:t>
            </w:r>
            <w:r w:rsidR="00BF6537" w:rsidRPr="007F0125">
              <w:rPr>
                <w:rFonts w:ascii="Arial" w:eastAsia="Times New Roman" w:hAnsi="Arial" w:cs="Arial"/>
                <w:lang w:val="en" w:eastAsia="en-GB"/>
              </w:rPr>
              <w:t xml:space="preserve"> to</w:t>
            </w:r>
            <w:r w:rsidRPr="007F0125">
              <w:rPr>
                <w:rFonts w:ascii="Arial" w:eastAsia="Times New Roman" w:hAnsi="Arial" w:cs="Arial"/>
                <w:lang w:val="en" w:eastAsia="en-GB"/>
              </w:rPr>
              <w:t xml:space="preserve"> </w:t>
            </w:r>
            <w:r w:rsidR="0070713A" w:rsidRPr="007F0125">
              <w:rPr>
                <w:rFonts w:ascii="Arial" w:eastAsia="Times New Roman" w:hAnsi="Arial" w:cs="Arial"/>
                <w:lang w:val="en" w:eastAsia="en-GB"/>
              </w:rPr>
              <w:t>prevent</w:t>
            </w:r>
            <w:r w:rsidRPr="007F0125">
              <w:rPr>
                <w:rFonts w:ascii="Arial" w:eastAsia="Times New Roman" w:hAnsi="Arial" w:cs="Arial"/>
                <w:lang w:val="en" w:eastAsia="en-GB"/>
              </w:rPr>
              <w:t xml:space="preserve"> any further delay in protection and avoid the risk of the individual not returning for a later appointment. </w:t>
            </w:r>
            <w:r w:rsidRPr="007F0125">
              <w:rPr>
                <w:rFonts w:ascii="Arial" w:hAnsi="Arial" w:cs="Arial"/>
                <w:color w:val="000000"/>
              </w:rPr>
              <w:t xml:space="preserve">This includes but is not limited to vaccines commonly administered around the same time or in the same settings (including LAIV, HPV, </w:t>
            </w:r>
            <w:r w:rsidR="00157B3A" w:rsidRPr="007F0125">
              <w:rPr>
                <w:rFonts w:ascii="Arial" w:hAnsi="Arial" w:cs="Arial"/>
                <w:color w:val="000000"/>
              </w:rPr>
              <w:t xml:space="preserve">influenza, </w:t>
            </w:r>
            <w:r w:rsidRPr="007F0125">
              <w:rPr>
                <w:rFonts w:ascii="Arial" w:hAnsi="Arial" w:cs="Arial"/>
                <w:color w:val="000000"/>
              </w:rPr>
              <w:t xml:space="preserve">MenACWY and Td-IPV vaccines in the </w:t>
            </w:r>
            <w:r w:rsidR="00E37740" w:rsidRPr="007F0125">
              <w:rPr>
                <w:rFonts w:ascii="Arial" w:hAnsi="Arial" w:cs="Arial"/>
                <w:color w:val="000000"/>
              </w:rPr>
              <w:t>s</w:t>
            </w:r>
            <w:r w:rsidRPr="007F0125">
              <w:rPr>
                <w:rFonts w:ascii="Arial" w:hAnsi="Arial" w:cs="Arial"/>
                <w:color w:val="000000"/>
              </w:rPr>
              <w:t>chool</w:t>
            </w:r>
            <w:r w:rsidR="0018185D" w:rsidRPr="007F0125">
              <w:rPr>
                <w:rFonts w:ascii="Arial" w:hAnsi="Arial" w:cs="Arial"/>
                <w:color w:val="000000"/>
              </w:rPr>
              <w:t xml:space="preserve"> age</w:t>
            </w:r>
            <w:r w:rsidRPr="007F0125">
              <w:rPr>
                <w:rFonts w:ascii="Arial" w:hAnsi="Arial" w:cs="Arial"/>
                <w:color w:val="000000"/>
              </w:rPr>
              <w:t xml:space="preserve"> programmes</w:t>
            </w:r>
            <w:r w:rsidR="0018185D" w:rsidRPr="007F0125">
              <w:rPr>
                <w:rFonts w:ascii="Arial" w:hAnsi="Arial" w:cs="Arial"/>
                <w:color w:val="000000"/>
              </w:rPr>
              <w:t xml:space="preserve"> and pertussis in pregnancy</w:t>
            </w:r>
            <w:r w:rsidRPr="007F0125">
              <w:rPr>
                <w:rFonts w:ascii="Arial" w:hAnsi="Arial" w:cs="Arial"/>
                <w:color w:val="000000"/>
              </w:rPr>
              <w:t>).</w:t>
            </w:r>
          </w:p>
          <w:p w14:paraId="34E478F0" w14:textId="6DA75652" w:rsidR="00222BB8" w:rsidRPr="007F0125" w:rsidRDefault="00D67C10" w:rsidP="00D67C10">
            <w:pPr>
              <w:overflowPunct w:val="0"/>
              <w:autoSpaceDE w:val="0"/>
              <w:autoSpaceDN w:val="0"/>
              <w:adjustRightInd w:val="0"/>
              <w:spacing w:before="120" w:after="120" w:line="240" w:lineRule="auto"/>
              <w:textAlignment w:val="baseline"/>
              <w:rPr>
                <w:rFonts w:ascii="Arial" w:eastAsia="Times New Roman" w:hAnsi="Arial" w:cs="Arial"/>
                <w:lang w:val="en" w:eastAsia="en-GB"/>
              </w:rPr>
            </w:pPr>
            <w:r w:rsidRPr="007F0125">
              <w:rPr>
                <w:rFonts w:ascii="Arial" w:eastAsia="Times New Roman" w:hAnsi="Arial" w:cs="Arial"/>
                <w:lang w:val="en" w:eastAsia="en-GB"/>
              </w:rPr>
              <w:t xml:space="preserve">Where co-administration does occur, the </w:t>
            </w:r>
            <w:r w:rsidR="00F21849" w:rsidRPr="007F0125">
              <w:rPr>
                <w:rFonts w:ascii="Arial" w:eastAsia="Times New Roman" w:hAnsi="Arial" w:cs="Arial"/>
                <w:lang w:val="en" w:eastAsia="en-GB"/>
              </w:rPr>
              <w:t>individual, parent or carer</w:t>
            </w:r>
            <w:r w:rsidRPr="007F0125">
              <w:rPr>
                <w:rFonts w:ascii="Arial" w:eastAsia="Times New Roman" w:hAnsi="Arial" w:cs="Arial"/>
                <w:lang w:val="en" w:eastAsia="en-GB"/>
              </w:rPr>
              <w:t xml:space="preserve"> should be informed about the likely timing of potential adverse events relating to each vaccine.</w:t>
            </w:r>
            <w:bookmarkStart w:id="53" w:name="AdditionalInformationImunosuppressed"/>
            <w:bookmarkStart w:id="54" w:name="AdditionalInformationImmunosuppressed"/>
            <w:bookmarkEnd w:id="53"/>
            <w:bookmarkEnd w:id="54"/>
          </w:p>
          <w:p w14:paraId="0D375784" w14:textId="77777777" w:rsidR="00732FDD" w:rsidRPr="007F0125" w:rsidRDefault="00732FDD" w:rsidP="00732FDD">
            <w:pPr>
              <w:overflowPunct w:val="0"/>
              <w:autoSpaceDE w:val="0"/>
              <w:autoSpaceDN w:val="0"/>
              <w:adjustRightInd w:val="0"/>
              <w:spacing w:before="120" w:after="120" w:line="240" w:lineRule="auto"/>
              <w:textAlignment w:val="baseline"/>
              <w:rPr>
                <w:rFonts w:ascii="Arial" w:hAnsi="Arial" w:cs="Arial"/>
                <w:b/>
              </w:rPr>
            </w:pPr>
            <w:r w:rsidRPr="007F0125">
              <w:rPr>
                <w:rFonts w:ascii="Arial" w:hAnsi="Arial" w:cs="Arial"/>
                <w:b/>
              </w:rPr>
              <w:t>Previous incomplete vaccination</w:t>
            </w:r>
          </w:p>
          <w:p w14:paraId="102569B7" w14:textId="77D9778F" w:rsidR="00F5474D" w:rsidRPr="007F0125" w:rsidRDefault="00732FDD" w:rsidP="00185AAD">
            <w:pPr>
              <w:overflowPunct w:val="0"/>
              <w:autoSpaceDE w:val="0"/>
              <w:autoSpaceDN w:val="0"/>
              <w:adjustRightInd w:val="0"/>
              <w:spacing w:before="120"/>
              <w:textAlignment w:val="baseline"/>
              <w:rPr>
                <w:rFonts w:ascii="Arial" w:hAnsi="Arial" w:cs="Arial"/>
              </w:rPr>
            </w:pPr>
            <w:r w:rsidRPr="007F0125">
              <w:rPr>
                <w:rFonts w:ascii="Arial" w:hAnsi="Arial" w:cs="Arial"/>
              </w:rPr>
              <w:t xml:space="preserve">Vaccination can be resumed provided a minimum interval of 3 months has been observed and the individual continues to be eligible for the current seasonal campaign. There is no need to administer extra doses to compensate for previously missed doses, even if the individual was previously eligible. </w:t>
            </w:r>
          </w:p>
          <w:p w14:paraId="09EFDB15" w14:textId="01BBE0E0" w:rsidR="00D67C10" w:rsidRPr="007F0125" w:rsidRDefault="00A0141E" w:rsidP="00D5240D">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7F0125">
              <w:rPr>
                <w:rFonts w:ascii="Arial" w:eastAsia="Times New Roman" w:hAnsi="Arial" w:cs="Arial"/>
                <w:b/>
                <w:lang w:eastAsia="en-GB"/>
              </w:rPr>
              <w:t>I</w:t>
            </w:r>
            <w:r w:rsidR="00D67C10" w:rsidRPr="007F0125">
              <w:rPr>
                <w:rFonts w:ascii="Arial" w:eastAsia="Times New Roman" w:hAnsi="Arial" w:cs="Arial"/>
                <w:b/>
                <w:lang w:eastAsia="en-GB"/>
              </w:rPr>
              <w:t>mmunosuppressed</w:t>
            </w:r>
          </w:p>
          <w:p w14:paraId="51B46F72" w14:textId="77777777" w:rsidR="00D67C10" w:rsidRPr="007F0125" w:rsidRDefault="00D67C10" w:rsidP="00D67C10">
            <w:pPr>
              <w:overflowPunct w:val="0"/>
              <w:autoSpaceDE w:val="0"/>
              <w:autoSpaceDN w:val="0"/>
              <w:adjustRightInd w:val="0"/>
              <w:spacing w:after="120" w:line="240" w:lineRule="auto"/>
              <w:rPr>
                <w:rFonts w:ascii="Arial" w:eastAsia="Times New Roman" w:hAnsi="Arial" w:cs="Arial"/>
                <w:lang w:eastAsia="en-GB"/>
              </w:rPr>
            </w:pPr>
            <w:r w:rsidRPr="007F0125">
              <w:rPr>
                <w:rFonts w:ascii="Arial" w:eastAsia="Times New Roman" w:hAnsi="Arial" w:cs="Arial"/>
                <w:lang w:eastAsia="en-GB"/>
              </w:rPr>
              <w:t xml:space="preserve">Immunological response may be lower in immunocompromised individuals, but they should still be vaccinated. </w:t>
            </w:r>
          </w:p>
          <w:p w14:paraId="122458CF" w14:textId="7CF65234" w:rsidR="00D67C10" w:rsidRPr="007F0125" w:rsidRDefault="00636BCC" w:rsidP="00652BBE">
            <w:pPr>
              <w:overflowPunct w:val="0"/>
              <w:autoSpaceDE w:val="0"/>
              <w:autoSpaceDN w:val="0"/>
              <w:adjustRightInd w:val="0"/>
              <w:spacing w:before="120" w:after="120" w:line="240" w:lineRule="auto"/>
              <w:textAlignment w:val="baseline"/>
              <w:rPr>
                <w:rFonts w:ascii="Arial" w:hAnsi="Arial" w:cs="Arial"/>
                <w:color w:val="000000"/>
              </w:rPr>
            </w:pPr>
            <w:r w:rsidRPr="007F0125">
              <w:rPr>
                <w:rFonts w:ascii="Arial" w:hAnsi="Arial" w:cs="Arial"/>
                <w:color w:val="000000"/>
              </w:rPr>
              <w:t xml:space="preserve">Individuals </w:t>
            </w:r>
            <w:r w:rsidR="00D67C10" w:rsidRPr="007F0125">
              <w:rPr>
                <w:rFonts w:ascii="Arial" w:hAnsi="Arial" w:cs="Arial"/>
                <w:color w:val="000000"/>
              </w:rPr>
              <w:t xml:space="preserve">who had received brief immunosuppression (≤2mg/kg prednisolone per day) for an acute episode of asthma and </w:t>
            </w:r>
            <w:r w:rsidRPr="007F0125">
              <w:rPr>
                <w:rFonts w:ascii="Arial" w:hAnsi="Arial" w:cs="Arial"/>
                <w:color w:val="000000"/>
              </w:rPr>
              <w:t xml:space="preserve">individuals </w:t>
            </w:r>
            <w:r w:rsidR="00D67C10" w:rsidRPr="007F0125">
              <w:rPr>
                <w:rFonts w:ascii="Arial" w:hAnsi="Arial" w:cs="Arial"/>
                <w:color w:val="000000"/>
              </w:rPr>
              <w:t>on replacement corticosteroids for adrenal insufficiency are not considered severely immunosuppressed sufficient to have prevented response to the primary vaccination.</w:t>
            </w:r>
          </w:p>
          <w:p w14:paraId="46577F6A" w14:textId="77777777" w:rsidR="00BA0456" w:rsidRPr="007F0125" w:rsidRDefault="00BA0456" w:rsidP="00BA0456">
            <w:pPr>
              <w:overflowPunct w:val="0"/>
              <w:autoSpaceDE w:val="0"/>
              <w:autoSpaceDN w:val="0"/>
              <w:adjustRightInd w:val="0"/>
              <w:spacing w:before="120" w:after="120" w:line="240" w:lineRule="auto"/>
              <w:textAlignment w:val="baseline"/>
              <w:rPr>
                <w:rFonts w:ascii="Arial" w:eastAsia="Times New Roman" w:hAnsi="Arial" w:cs="Times New Roman"/>
                <w:b/>
                <w:bCs/>
                <w:color w:val="000000"/>
                <w:lang w:eastAsia="en-GB"/>
              </w:rPr>
            </w:pPr>
            <w:bookmarkStart w:id="55" w:name="AdditionalinfoSIS"/>
            <w:r w:rsidRPr="007F0125">
              <w:rPr>
                <w:rFonts w:ascii="Arial" w:eastAsia="Times New Roman" w:hAnsi="Arial" w:cs="Times New Roman"/>
                <w:b/>
                <w:bCs/>
                <w:color w:val="000000"/>
                <w:lang w:eastAsia="en-GB"/>
              </w:rPr>
              <w:t>Individuals with severe immunosuppression</w:t>
            </w:r>
          </w:p>
          <w:bookmarkEnd w:id="55"/>
          <w:p w14:paraId="145AE303" w14:textId="7978910B" w:rsidR="00257B36" w:rsidRDefault="00257B36" w:rsidP="00652BBE">
            <w:pPr>
              <w:pStyle w:val="TableParagraph"/>
              <w:spacing w:before="121"/>
            </w:pPr>
            <w:r w:rsidRPr="007F0125">
              <w:rPr>
                <w:rFonts w:ascii="Arial" w:hAnsi="Arial" w:cs="Arial"/>
              </w:rPr>
              <w:t xml:space="preserve">Regardless of the time of year or previous vaccination history, additional doses of COVID-19 vaccine </w:t>
            </w:r>
            <w:r w:rsidR="00805567">
              <w:rPr>
                <w:rFonts w:ascii="Arial" w:hAnsi="Arial" w:cs="Arial"/>
              </w:rPr>
              <w:t>may</w:t>
            </w:r>
            <w:r w:rsidRPr="007F0125">
              <w:rPr>
                <w:rFonts w:ascii="Arial" w:hAnsi="Arial" w:cs="Arial"/>
              </w:rPr>
              <w:t xml:space="preserve"> be considered for individuals with severe immunosuppression (as defined by </w:t>
            </w:r>
            <w:r w:rsidR="00664975" w:rsidRPr="007F0125">
              <w:rPr>
                <w:rFonts w:ascii="Arial" w:hAnsi="Arial" w:cs="Arial"/>
              </w:rPr>
              <w:t xml:space="preserve">either </w:t>
            </w:r>
            <w:r w:rsidRPr="007F0125">
              <w:rPr>
                <w:rFonts w:ascii="Arial" w:hAnsi="Arial" w:cs="Arial"/>
              </w:rPr>
              <w:t>Box 1</w:t>
            </w:r>
            <w:r w:rsidR="00664975" w:rsidRPr="007F0125">
              <w:rPr>
                <w:rFonts w:ascii="Arial" w:hAnsi="Arial" w:cs="Arial"/>
              </w:rPr>
              <w:t xml:space="preserve"> or Box 2</w:t>
            </w:r>
            <w:r w:rsidRPr="007F0125">
              <w:rPr>
                <w:rFonts w:ascii="Arial" w:hAnsi="Arial" w:cs="Arial"/>
              </w:rPr>
              <w:t xml:space="preserve">: Criteria for additional doses of COVID-19 vaccine, </w:t>
            </w:r>
            <w:hyperlink r:id="rId84" w:history="1">
              <w:r w:rsidRPr="007F0125">
                <w:rPr>
                  <w:rStyle w:val="Hyperlink"/>
                  <w:rFonts w:ascii="Arial" w:hAnsi="Arial" w:cs="Arial"/>
                </w:rPr>
                <w:t>Chapter 14a</w:t>
              </w:r>
            </w:hyperlink>
            <w:r w:rsidR="00FC5DD9" w:rsidRPr="007F0125">
              <w:rPr>
                <w:rStyle w:val="Hyperlink"/>
                <w:rFonts w:ascii="Arial" w:hAnsi="Arial" w:cs="Arial"/>
                <w:color w:val="000000" w:themeColor="text1"/>
                <w:u w:val="none"/>
              </w:rPr>
              <w:t>,</w:t>
            </w:r>
            <w:r w:rsidR="00E77898" w:rsidRPr="007F0125">
              <w:rPr>
                <w:rStyle w:val="Hyperlink"/>
                <w:rFonts w:ascii="Arial" w:hAnsi="Arial" w:cs="Arial"/>
                <w:color w:val="000000" w:themeColor="text1"/>
                <w:u w:val="none"/>
              </w:rPr>
              <w:t xml:space="preserve"> as applicable to the individual’s age</w:t>
            </w:r>
            <w:r w:rsidRPr="007F0125">
              <w:rPr>
                <w:rStyle w:val="Hyperlink"/>
                <w:rFonts w:ascii="Arial" w:hAnsi="Arial" w:cs="Arial"/>
                <w:color w:val="000000" w:themeColor="text1"/>
                <w:u w:val="none"/>
              </w:rPr>
              <w:t>)</w:t>
            </w:r>
            <w:r w:rsidRPr="007F0125">
              <w:t xml:space="preserve">. </w:t>
            </w:r>
          </w:p>
          <w:p w14:paraId="1238404B" w14:textId="63437B96" w:rsidR="00805567" w:rsidRPr="00805567" w:rsidRDefault="00805567" w:rsidP="00093853">
            <w:pPr>
              <w:pStyle w:val="TableParagraph"/>
              <w:spacing w:before="121"/>
              <w:ind w:right="108"/>
              <w:rPr>
                <w:rFonts w:ascii="Arial" w:hAnsi="Arial" w:cs="Arial"/>
              </w:rPr>
            </w:pPr>
            <w:r w:rsidRPr="00093853">
              <w:rPr>
                <w:rFonts w:ascii="Arial" w:hAnsi="Arial" w:cs="Arial"/>
              </w:rPr>
              <w:t>The need for additional doses and the optimal dose intervals should be at the discretion of the individual’s specialist. In such circumstances, the dose should be given under a PSD.</w:t>
            </w:r>
          </w:p>
          <w:p w14:paraId="35A8B0B8" w14:textId="013D5489" w:rsidR="00311E51" w:rsidRPr="007F0125" w:rsidRDefault="00311E51" w:rsidP="00311E51">
            <w:pPr>
              <w:pStyle w:val="TableParagraph"/>
              <w:spacing w:before="120" w:after="120"/>
            </w:pPr>
            <w:r w:rsidRPr="007F0125">
              <w:rPr>
                <w:rFonts w:ascii="Arial" w:eastAsia="Times New Roman" w:hAnsi="Arial" w:cs="Arial"/>
              </w:rPr>
              <w:t xml:space="preserve">More information on timing of additional doses may be found in </w:t>
            </w:r>
            <w:hyperlink r:id="rId85" w:history="1">
              <w:r w:rsidRPr="007F0125">
                <w:rPr>
                  <w:rStyle w:val="Hyperlink"/>
                  <w:rFonts w:ascii="Arial" w:hAnsi="Arial" w:cs="Arial"/>
                </w:rPr>
                <w:t>Chapter 14a</w:t>
              </w:r>
            </w:hyperlink>
            <w:r w:rsidRPr="007F0125">
              <w:t xml:space="preserve">. </w:t>
            </w:r>
          </w:p>
          <w:p w14:paraId="124FB716" w14:textId="0B072CD9" w:rsidR="00BA0456" w:rsidRPr="007F0125" w:rsidRDefault="00BA0456" w:rsidP="00C904BC">
            <w:pPr>
              <w:pStyle w:val="TableParagraph"/>
              <w:spacing w:before="120" w:after="120"/>
              <w:rPr>
                <w:rFonts w:ascii="Arial" w:hAnsi="Arial" w:cs="Arial"/>
              </w:rPr>
            </w:pPr>
            <w:r w:rsidRPr="007F0125">
              <w:rPr>
                <w:rFonts w:ascii="Arial" w:hAnsi="Arial" w:cs="Arial"/>
              </w:rPr>
              <w:t>Due consideration must be given to the risk of delaying COVID-19 vaccination against that of delaying treatment</w:t>
            </w:r>
            <w:r w:rsidR="00721832" w:rsidRPr="007F0125">
              <w:rPr>
                <w:rFonts w:ascii="Arial" w:hAnsi="Arial" w:cs="Arial"/>
              </w:rPr>
              <w:t xml:space="preserve">. </w:t>
            </w:r>
          </w:p>
          <w:p w14:paraId="200DBD33" w14:textId="002D9836" w:rsidR="00EC339E" w:rsidRPr="007F0125" w:rsidRDefault="00D67C10" w:rsidP="00D67C10">
            <w:pPr>
              <w:autoSpaceDE w:val="0"/>
              <w:autoSpaceDN w:val="0"/>
              <w:adjustRightInd w:val="0"/>
              <w:spacing w:line="241" w:lineRule="atLeast"/>
              <w:rPr>
                <w:rFonts w:ascii="Arial" w:eastAsia="Times New Roman" w:hAnsi="Arial" w:cs="Arial"/>
                <w:color w:val="000000"/>
                <w:lang w:eastAsia="en-GB"/>
              </w:rPr>
            </w:pPr>
            <w:r w:rsidRPr="007F0125">
              <w:rPr>
                <w:rFonts w:ascii="Arial" w:eastAsia="Times New Roman" w:hAnsi="Arial" w:cs="Arial"/>
                <w:color w:val="000000"/>
                <w:lang w:eastAsia="en-GB"/>
              </w:rPr>
              <w:t xml:space="preserve">Individuals who have received a bone marrow transplant after vaccination should be considered for a re-immunisation programme for all routine vaccinations and for COVID-19 (see </w:t>
            </w:r>
            <w:hyperlink r:id="rId86" w:history="1">
              <w:r w:rsidRPr="007F0125">
                <w:rPr>
                  <w:rFonts w:ascii="Arial" w:eastAsia="Times New Roman" w:hAnsi="Arial" w:cs="Arial"/>
                  <w:color w:val="0000FF"/>
                  <w:u w:val="single"/>
                  <w:lang w:eastAsia="en-GB"/>
                </w:rPr>
                <w:t>Chapter 7</w:t>
              </w:r>
            </w:hyperlink>
            <w:r w:rsidRPr="007F0125">
              <w:rPr>
                <w:rFonts w:ascii="Arial" w:eastAsia="Times New Roman" w:hAnsi="Arial" w:cs="Arial"/>
                <w:color w:val="000000"/>
                <w:lang w:eastAsia="en-GB"/>
              </w:rPr>
              <w:t xml:space="preserve"> of the Green Book). </w:t>
            </w:r>
            <w:r w:rsidR="002D6DA0" w:rsidRPr="007F0125">
              <w:rPr>
                <w:rFonts w:ascii="Arial" w:eastAsia="Times New Roman" w:hAnsi="Arial" w:cs="Arial"/>
                <w:color w:val="000000"/>
                <w:lang w:eastAsia="en-GB"/>
              </w:rPr>
              <w:t>Revaccination</w:t>
            </w:r>
            <w:r w:rsidR="002E0B56" w:rsidRPr="007F0125">
              <w:rPr>
                <w:rFonts w:ascii="Arial" w:eastAsia="Times New Roman" w:hAnsi="Arial" w:cs="Arial"/>
                <w:color w:val="000000"/>
                <w:lang w:eastAsia="en-GB"/>
              </w:rPr>
              <w:t xml:space="preserve"> with COVID-19 vaccine</w:t>
            </w:r>
            <w:r w:rsidR="009312B2" w:rsidRPr="007F0125">
              <w:rPr>
                <w:rFonts w:ascii="Arial" w:eastAsia="Times New Roman" w:hAnsi="Arial" w:cs="Arial"/>
                <w:color w:val="000000"/>
                <w:lang w:eastAsia="en-GB"/>
              </w:rPr>
              <w:t xml:space="preserve"> </w:t>
            </w:r>
            <w:r w:rsidRPr="007F0125">
              <w:rPr>
                <w:rFonts w:ascii="Arial" w:eastAsia="Times New Roman" w:hAnsi="Arial" w:cs="Arial"/>
                <w:color w:val="000000"/>
                <w:lang w:eastAsia="en-GB"/>
              </w:rPr>
              <w:t>is not covered by this PGD and should be provided on a patient</w:t>
            </w:r>
            <w:r w:rsidR="00641C72" w:rsidRPr="007F0125">
              <w:rPr>
                <w:rFonts w:ascii="Arial" w:eastAsia="Times New Roman" w:hAnsi="Arial" w:cs="Arial"/>
                <w:color w:val="000000"/>
                <w:lang w:eastAsia="en-GB"/>
              </w:rPr>
              <w:t>-</w:t>
            </w:r>
            <w:r w:rsidRPr="007F0125">
              <w:rPr>
                <w:rFonts w:ascii="Arial" w:eastAsia="Times New Roman" w:hAnsi="Arial" w:cs="Arial"/>
                <w:color w:val="000000"/>
                <w:lang w:eastAsia="en-GB"/>
              </w:rPr>
              <w:t>specific basis</w:t>
            </w:r>
            <w:r w:rsidR="00B87FA8" w:rsidRPr="007F0125">
              <w:rPr>
                <w:rFonts w:ascii="Arial" w:eastAsia="Times New Roman" w:hAnsi="Arial" w:cs="Arial"/>
                <w:color w:val="000000"/>
                <w:lang w:eastAsia="en-GB"/>
              </w:rPr>
              <w:t xml:space="preserve"> via a PSD</w:t>
            </w:r>
            <w:r w:rsidRPr="007F0125">
              <w:rPr>
                <w:rFonts w:ascii="Arial" w:eastAsia="Times New Roman" w:hAnsi="Arial" w:cs="Arial"/>
                <w:color w:val="000000"/>
                <w:lang w:eastAsia="en-GB"/>
              </w:rPr>
              <w:t>.</w:t>
            </w:r>
          </w:p>
          <w:p w14:paraId="26D56756" w14:textId="77777777" w:rsidR="00773C92" w:rsidRDefault="00DB1C28" w:rsidP="00773C92">
            <w:pPr>
              <w:overflowPunct w:val="0"/>
              <w:autoSpaceDE w:val="0"/>
              <w:autoSpaceDN w:val="0"/>
              <w:adjustRightInd w:val="0"/>
              <w:spacing w:before="120" w:after="120" w:line="240" w:lineRule="auto"/>
              <w:textAlignment w:val="baseline"/>
              <w:rPr>
                <w:rFonts w:ascii="Arial" w:hAnsi="Arial" w:cs="Arial"/>
                <w:b/>
              </w:rPr>
            </w:pPr>
            <w:r w:rsidRPr="007F0125">
              <w:rPr>
                <w:rFonts w:ascii="Arial" w:hAnsi="Arial" w:cs="Arial"/>
                <w:b/>
              </w:rPr>
              <w:t>Pregnancy</w:t>
            </w:r>
          </w:p>
          <w:p w14:paraId="4BB586F0" w14:textId="2427D2F9" w:rsidR="00DB1C28" w:rsidRPr="00773C92" w:rsidRDefault="00DB1C28" w:rsidP="00773C92">
            <w:pPr>
              <w:overflowPunct w:val="0"/>
              <w:autoSpaceDE w:val="0"/>
              <w:autoSpaceDN w:val="0"/>
              <w:adjustRightInd w:val="0"/>
              <w:spacing w:before="120" w:after="120" w:line="240" w:lineRule="auto"/>
              <w:textAlignment w:val="baseline"/>
              <w:rPr>
                <w:rFonts w:ascii="Arial" w:hAnsi="Arial" w:cs="Arial"/>
                <w:b/>
              </w:rPr>
            </w:pPr>
            <w:r w:rsidRPr="007F0125">
              <w:rPr>
                <w:rFonts w:ascii="Arial" w:eastAsia="Times New Roman" w:hAnsi="Arial" w:cs="Arial"/>
                <w:lang w:eastAsia="en-GB"/>
              </w:rPr>
              <w:t xml:space="preserve">There is no known risk associated with being given a non-live vaccine during pregnancy </w:t>
            </w:r>
            <w:r w:rsidRPr="007F0125">
              <w:rPr>
                <w:rFonts w:ascii="Arial" w:hAnsi="Arial" w:cs="Arial"/>
              </w:rPr>
              <w:t xml:space="preserve">(see </w:t>
            </w:r>
            <w:hyperlink r:id="rId87" w:history="1">
              <w:r w:rsidRPr="007F0125">
                <w:rPr>
                  <w:rFonts w:ascii="Arial" w:eastAsia="Times New Roman" w:hAnsi="Arial" w:cs="Arial"/>
                  <w:color w:val="0000FF"/>
                  <w:u w:val="single"/>
                  <w:lang w:eastAsia="en-GB"/>
                </w:rPr>
                <w:t>Chapter 14a</w:t>
              </w:r>
            </w:hyperlink>
            <w:r w:rsidRPr="00907F52">
              <w:rPr>
                <w:rFonts w:ascii="Arial" w:eastAsia="Times New Roman" w:hAnsi="Arial" w:cs="Arial"/>
                <w:color w:val="000000" w:themeColor="text1"/>
                <w:lang w:eastAsia="en-GB"/>
              </w:rPr>
              <w:t xml:space="preserve">). </w:t>
            </w:r>
          </w:p>
          <w:p w14:paraId="0E06906A" w14:textId="77777777" w:rsidR="00DB1C28" w:rsidRPr="007F0125" w:rsidRDefault="00DB1C28" w:rsidP="00D5240D">
            <w:pPr>
              <w:autoSpaceDE w:val="0"/>
              <w:autoSpaceDN w:val="0"/>
              <w:adjustRightInd w:val="0"/>
              <w:spacing w:before="120" w:after="120" w:line="240" w:lineRule="auto"/>
              <w:rPr>
                <w:rFonts w:ascii="Arial" w:hAnsi="Arial" w:cs="Arial"/>
              </w:rPr>
            </w:pPr>
            <w:r w:rsidRPr="007F0125">
              <w:rPr>
                <w:rFonts w:ascii="Arial" w:hAnsi="Arial" w:cs="Arial"/>
              </w:rPr>
              <w:t>In December 2021, following the recognition of pregnancy as a risk factor for severe COVID-19 infection and poor pregnancy outcomes during the Delta wave, pregnancy was added to the clinical risk groups recommended COVID-19 vaccination.</w:t>
            </w:r>
          </w:p>
          <w:p w14:paraId="2CDEE336" w14:textId="3EB51C33" w:rsidR="00DB1C28" w:rsidRPr="007F0125" w:rsidRDefault="00DB1C28" w:rsidP="00D5240D">
            <w:pPr>
              <w:autoSpaceDE w:val="0"/>
              <w:autoSpaceDN w:val="0"/>
              <w:adjustRightInd w:val="0"/>
              <w:spacing w:before="120" w:after="120" w:line="240" w:lineRule="auto"/>
              <w:rPr>
                <w:rFonts w:ascii="Arial" w:hAnsi="Arial" w:cs="Arial"/>
              </w:rPr>
            </w:pPr>
            <w:r w:rsidRPr="007F0125">
              <w:rPr>
                <w:rFonts w:ascii="Arial" w:hAnsi="Arial" w:cs="Arial"/>
              </w:rPr>
              <w:t>Because of wider experience with mRNA vaccines, these are the preferred vaccines to offer to</w:t>
            </w:r>
            <w:r w:rsidR="00732FDD" w:rsidRPr="007F0125">
              <w:rPr>
                <w:rFonts w:ascii="Arial" w:hAnsi="Arial" w:cs="Arial"/>
              </w:rPr>
              <w:t xml:space="preserve"> those who are pregnant</w:t>
            </w:r>
            <w:r w:rsidRPr="007F0125">
              <w:rPr>
                <w:rFonts w:ascii="Arial" w:hAnsi="Arial" w:cs="Arial"/>
              </w:rPr>
              <w:t xml:space="preserve">. </w:t>
            </w:r>
          </w:p>
          <w:p w14:paraId="3378DDC8" w14:textId="77777777" w:rsidR="00DB1C28" w:rsidRPr="007F0125" w:rsidRDefault="00DB1C28" w:rsidP="00D5240D">
            <w:pPr>
              <w:overflowPunct w:val="0"/>
              <w:autoSpaceDE w:val="0"/>
              <w:autoSpaceDN w:val="0"/>
              <w:adjustRightInd w:val="0"/>
              <w:spacing w:before="120" w:after="120" w:line="240" w:lineRule="auto"/>
              <w:textAlignment w:val="baseline"/>
              <w:rPr>
                <w:rFonts w:ascii="Arial" w:hAnsi="Arial" w:cs="Arial"/>
                <w:b/>
              </w:rPr>
            </w:pPr>
            <w:r w:rsidRPr="007F0125">
              <w:rPr>
                <w:rFonts w:ascii="Arial" w:hAnsi="Arial" w:cs="Arial"/>
                <w:b/>
              </w:rPr>
              <w:t>Breastfeeding</w:t>
            </w:r>
          </w:p>
          <w:p w14:paraId="35801000" w14:textId="55EA6F4E" w:rsidR="00DB1C28" w:rsidRPr="007F0125" w:rsidRDefault="00DB1C28" w:rsidP="00D5240D">
            <w:pPr>
              <w:overflowPunct w:val="0"/>
              <w:autoSpaceDE w:val="0"/>
              <w:autoSpaceDN w:val="0"/>
              <w:adjustRightInd w:val="0"/>
              <w:spacing w:before="120" w:after="120" w:line="240" w:lineRule="auto"/>
              <w:textAlignment w:val="baseline"/>
              <w:rPr>
                <w:rFonts w:ascii="Arial" w:hAnsi="Arial" w:cs="Arial"/>
              </w:rPr>
            </w:pPr>
            <w:r w:rsidRPr="007F0125">
              <w:rPr>
                <w:rFonts w:ascii="Arial" w:hAnsi="Arial" w:cs="Arial"/>
              </w:rPr>
              <w:t>There is no known risk associated with being given a non-live vaccine whilst breastfeeding. JCVI advises that breastfeeding women may be offered any suitable COVID-19 vaccine. Emerging safety data is reassuring</w:t>
            </w:r>
            <w:r w:rsidR="00641C72" w:rsidRPr="007F0125">
              <w:rPr>
                <w:rFonts w:ascii="Arial" w:hAnsi="Arial" w:cs="Arial"/>
              </w:rPr>
              <w:t xml:space="preserve">; </w:t>
            </w:r>
            <w:r w:rsidRPr="007F0125">
              <w:rPr>
                <w:rFonts w:ascii="Arial" w:hAnsi="Arial" w:cs="Arial"/>
              </w:rPr>
              <w:t xml:space="preserve">mRNA was not detected in the </w:t>
            </w:r>
            <w:r w:rsidRPr="007F0125">
              <w:rPr>
                <w:rFonts w:ascii="Arial" w:hAnsi="Arial" w:cs="Arial"/>
              </w:rPr>
              <w:lastRenderedPageBreak/>
              <w:t>breast milk of recently vaccinated women and protective antibodies have been detected in breast milk.</w:t>
            </w:r>
            <w:r w:rsidR="0007088E" w:rsidRPr="007F0125">
              <w:rPr>
                <w:rFonts w:ascii="Arial" w:hAnsi="Arial" w:cs="Arial"/>
              </w:rPr>
              <w:t xml:space="preserve"> </w:t>
            </w:r>
            <w:r w:rsidRPr="007F0125">
              <w:rPr>
                <w:rFonts w:ascii="Arial" w:hAnsi="Arial" w:cs="Arial"/>
              </w:rPr>
              <w:t xml:space="preserve">The developmental and health benefits of breastfeeding are clear and should be discussed with the </w:t>
            </w:r>
            <w:r w:rsidR="00152F9F" w:rsidRPr="007F0125">
              <w:rPr>
                <w:rFonts w:ascii="Arial" w:hAnsi="Arial" w:cs="Arial"/>
              </w:rPr>
              <w:t>female</w:t>
            </w:r>
            <w:r w:rsidRPr="007F0125">
              <w:rPr>
                <w:rFonts w:ascii="Arial" w:hAnsi="Arial" w:cs="Arial"/>
              </w:rPr>
              <w:t>, along with her clinical need for immunisation against COVID-19.</w:t>
            </w:r>
          </w:p>
        </w:tc>
      </w:tr>
      <w:tr w:rsidR="00D67C10" w:rsidRPr="00D67C10" w14:paraId="1257D71D" w14:textId="77777777" w:rsidTr="002C6D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47" w:type="dxa"/>
            <w:gridSpan w:val="2"/>
            <w:tcBorders>
              <w:top w:val="single" w:sz="6" w:space="0" w:color="auto"/>
              <w:left w:val="single" w:sz="6" w:space="0" w:color="auto"/>
              <w:bottom w:val="single" w:sz="6" w:space="0" w:color="auto"/>
              <w:right w:val="single" w:sz="6" w:space="0" w:color="auto"/>
            </w:tcBorders>
          </w:tcPr>
          <w:p w14:paraId="5253C6D5" w14:textId="77777777"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67C10">
              <w:rPr>
                <w:rFonts w:ascii="Arial" w:eastAsia="Times New Roman" w:hAnsi="Arial" w:cs="Arial"/>
                <w:b/>
                <w:lang w:eastAsia="en-GB"/>
              </w:rPr>
              <w:lastRenderedPageBreak/>
              <w:t>Records</w:t>
            </w:r>
          </w:p>
          <w:p w14:paraId="407994DA" w14:textId="2811B69C" w:rsidR="00D67C10" w:rsidRDefault="00D67C10"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1370AB4" w14:textId="77777777" w:rsidR="00DB5313" w:rsidRDefault="00DB5313"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448BC5D" w14:textId="77777777" w:rsidR="00DB5313" w:rsidRDefault="00DB5313"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E4524EA" w14:textId="77777777" w:rsidR="00DB5313" w:rsidRDefault="00DB5313"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290C046" w14:textId="77777777" w:rsidR="00DB5313" w:rsidRDefault="00DB5313"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30B7606" w14:textId="77777777" w:rsidR="00DB5313" w:rsidRDefault="00DB5313"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45E21A4" w14:textId="77777777" w:rsidR="00DB5313" w:rsidRDefault="00DB5313"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D06CA10" w14:textId="77777777" w:rsidR="00DB5313" w:rsidRDefault="00DB5313"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BFE8C01" w14:textId="77777777" w:rsidR="00DB5313" w:rsidRDefault="00DB5313"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11A1BA2" w14:textId="77777777" w:rsidR="00DB5313" w:rsidRDefault="00DB5313"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C3DBE41" w14:textId="77777777" w:rsidR="00DB5313" w:rsidRDefault="00DB5313"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91118E0" w14:textId="77777777" w:rsidR="00DB5313" w:rsidRDefault="00DB5313"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BCD80A1" w14:textId="77777777" w:rsidR="00D67C10" w:rsidRPr="00D67C10"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D30E470" w14:textId="77777777" w:rsidR="00D67C10" w:rsidRPr="00D67C10" w:rsidRDefault="00D67C10" w:rsidP="00185AAD">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8810" w:type="dxa"/>
            <w:tcBorders>
              <w:top w:val="single" w:sz="6" w:space="0" w:color="auto"/>
              <w:left w:val="single" w:sz="6" w:space="0" w:color="auto"/>
              <w:bottom w:val="single" w:sz="6" w:space="0" w:color="auto"/>
              <w:right w:val="single" w:sz="6" w:space="0" w:color="auto"/>
            </w:tcBorders>
          </w:tcPr>
          <w:p w14:paraId="67B88C2E" w14:textId="1D20D205" w:rsidR="00D67C10" w:rsidRPr="00D67C10" w:rsidRDefault="0046712A" w:rsidP="00EC339E">
            <w:pPr>
              <w:spacing w:before="120" w:after="120" w:line="240" w:lineRule="auto"/>
              <w:ind w:left="34"/>
              <w:rPr>
                <w:rFonts w:ascii="Arial" w:eastAsia="Times New Roman" w:hAnsi="Arial" w:cs="Arial"/>
                <w:lang w:eastAsia="en-GB"/>
              </w:rPr>
            </w:pPr>
            <w:r>
              <w:rPr>
                <w:rFonts w:ascii="Arial" w:eastAsia="Times New Roman" w:hAnsi="Arial" w:cs="Arial"/>
                <w:lang w:eastAsia="en-GB"/>
              </w:rPr>
              <w:t>The practitioner must ensure the following is recorded</w:t>
            </w:r>
            <w:r w:rsidR="00D67C10" w:rsidRPr="00D67C10">
              <w:rPr>
                <w:rFonts w:ascii="Arial" w:eastAsia="Times New Roman" w:hAnsi="Arial" w:cs="Arial"/>
                <w:lang w:eastAsia="en-GB"/>
              </w:rPr>
              <w:t xml:space="preserve">: </w:t>
            </w:r>
          </w:p>
          <w:p w14:paraId="2DE6A557" w14:textId="77777777" w:rsidR="00D67C10" w:rsidRPr="00D67C10" w:rsidRDefault="00D67C10" w:rsidP="00D67C10">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67C10">
              <w:rPr>
                <w:rFonts w:ascii="Arial" w:eastAsia="Times New Roman" w:hAnsi="Arial" w:cs="Arial"/>
                <w:lang w:eastAsia="en-GB"/>
              </w:rPr>
              <w:t>that valid informed consent was given</w:t>
            </w:r>
          </w:p>
          <w:p w14:paraId="0461D247" w14:textId="77777777" w:rsidR="00D67C10" w:rsidRPr="00D67C10" w:rsidRDefault="00D67C10" w:rsidP="00D67C10">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67C10">
              <w:rPr>
                <w:rFonts w:ascii="Arial" w:eastAsia="Times New Roman" w:hAnsi="Arial" w:cs="Arial"/>
                <w:lang w:eastAsia="en-GB"/>
              </w:rPr>
              <w:t>name of individual, address, date of birth and GP with whom the individual is registered (or record where an individual is not registered with a GP)</w:t>
            </w:r>
          </w:p>
          <w:p w14:paraId="37CC8ED6" w14:textId="77777777" w:rsidR="00D67C10" w:rsidRPr="00D67C10" w:rsidRDefault="00D67C10" w:rsidP="00D67C10">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67C10">
              <w:rPr>
                <w:rFonts w:ascii="Arial" w:eastAsia="Times New Roman" w:hAnsi="Arial" w:cs="Arial"/>
                <w:lang w:eastAsia="en-GB"/>
              </w:rPr>
              <w:t>name of immuniser</w:t>
            </w:r>
          </w:p>
          <w:p w14:paraId="3D90858E" w14:textId="77777777" w:rsidR="00D67C10" w:rsidRPr="00D67C10" w:rsidRDefault="00D67C10" w:rsidP="00D67C10">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67C10">
              <w:rPr>
                <w:rFonts w:ascii="Arial" w:eastAsia="Times New Roman" w:hAnsi="Arial" w:cs="Arial"/>
                <w:lang w:eastAsia="en-GB"/>
              </w:rPr>
              <w:t>name and brand of vaccine</w:t>
            </w:r>
          </w:p>
          <w:p w14:paraId="6C605BF2" w14:textId="77777777" w:rsidR="00D67C10" w:rsidRPr="00D67C10" w:rsidRDefault="00D67C10" w:rsidP="00D67C10">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67C10">
              <w:rPr>
                <w:rFonts w:ascii="Arial" w:eastAsia="Times New Roman" w:hAnsi="Arial" w:cs="Arial"/>
                <w:lang w:eastAsia="en-GB"/>
              </w:rPr>
              <w:t>date of administration</w:t>
            </w:r>
          </w:p>
          <w:p w14:paraId="47B43811" w14:textId="77777777" w:rsidR="00D67C10" w:rsidRPr="00D67C10" w:rsidRDefault="00D67C10" w:rsidP="00D67C10">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67C10">
              <w:rPr>
                <w:rFonts w:ascii="Arial" w:eastAsia="Times New Roman" w:hAnsi="Arial" w:cs="Arial"/>
                <w:lang w:eastAsia="en-GB"/>
              </w:rPr>
              <w:t>dose, form and route of administration of vaccine</w:t>
            </w:r>
          </w:p>
          <w:p w14:paraId="67D7C668" w14:textId="77777777" w:rsidR="00D67C10" w:rsidRPr="00D67C10" w:rsidRDefault="00D67C10" w:rsidP="00D67C10">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67C10">
              <w:rPr>
                <w:rFonts w:ascii="Arial" w:eastAsia="Times New Roman" w:hAnsi="Arial" w:cs="Arial"/>
                <w:lang w:eastAsia="en-GB"/>
              </w:rPr>
              <w:t>quantity administered</w:t>
            </w:r>
          </w:p>
          <w:p w14:paraId="5BE362A4" w14:textId="77777777" w:rsidR="00D67C10" w:rsidRPr="00D67C10" w:rsidRDefault="00D67C10" w:rsidP="00D67C10">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67C10">
              <w:rPr>
                <w:rFonts w:ascii="Arial" w:eastAsia="Times New Roman" w:hAnsi="Arial" w:cs="Arial"/>
                <w:lang w:eastAsia="en-GB"/>
              </w:rPr>
              <w:t>batch number and expiry date</w:t>
            </w:r>
          </w:p>
          <w:p w14:paraId="3D4C05C5" w14:textId="77777777" w:rsidR="00D67C10" w:rsidRPr="00D67C10" w:rsidRDefault="00D67C10" w:rsidP="00D67C10">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67C10">
              <w:rPr>
                <w:rFonts w:ascii="Arial" w:eastAsia="Times New Roman" w:hAnsi="Arial" w:cs="Arial"/>
                <w:lang w:eastAsia="en-GB"/>
              </w:rPr>
              <w:t>anatomical site of vaccination</w:t>
            </w:r>
          </w:p>
          <w:p w14:paraId="28862864" w14:textId="467E9F48" w:rsidR="00D67C10" w:rsidRPr="00D67C10" w:rsidRDefault="00D67C10" w:rsidP="00D67C10">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67C10">
              <w:rPr>
                <w:rFonts w:ascii="Arial" w:eastAsia="Times New Roman" w:hAnsi="Arial" w:cs="Arial"/>
                <w:lang w:eastAsia="en-GB"/>
              </w:rPr>
              <w:t xml:space="preserve">advice given, including advice given if </w:t>
            </w:r>
            <w:r w:rsidR="00DA5A55">
              <w:rPr>
                <w:rFonts w:ascii="Arial" w:eastAsia="Times New Roman" w:hAnsi="Arial" w:cs="Arial"/>
                <w:lang w:eastAsia="en-GB"/>
              </w:rPr>
              <w:t xml:space="preserve">the individual is </w:t>
            </w:r>
            <w:r w:rsidRPr="00D67C10">
              <w:rPr>
                <w:rFonts w:ascii="Arial" w:eastAsia="Times New Roman" w:hAnsi="Arial" w:cs="Arial"/>
                <w:lang w:eastAsia="en-GB"/>
              </w:rPr>
              <w:t xml:space="preserve">excluded or </w:t>
            </w:r>
            <w:r w:rsidR="00DA5A55">
              <w:rPr>
                <w:rFonts w:ascii="Arial" w:eastAsia="Times New Roman" w:hAnsi="Arial" w:cs="Arial"/>
                <w:lang w:eastAsia="en-GB"/>
              </w:rPr>
              <w:t xml:space="preserve">the individual, </w:t>
            </w:r>
            <w:r w:rsidR="00EC339E">
              <w:rPr>
                <w:rFonts w:ascii="Arial" w:eastAsia="Times New Roman" w:hAnsi="Arial" w:cs="Arial"/>
                <w:lang w:eastAsia="en-GB"/>
              </w:rPr>
              <w:t xml:space="preserve">(or </w:t>
            </w:r>
            <w:r w:rsidR="00DA5A55">
              <w:rPr>
                <w:rFonts w:ascii="Arial" w:eastAsia="Times New Roman" w:hAnsi="Arial" w:cs="Arial"/>
                <w:lang w:eastAsia="en-GB"/>
              </w:rPr>
              <w:t>parent or carer</w:t>
            </w:r>
            <w:r w:rsidR="00EC339E">
              <w:rPr>
                <w:rFonts w:ascii="Arial" w:eastAsia="Times New Roman" w:hAnsi="Arial" w:cs="Arial"/>
                <w:lang w:eastAsia="en-GB"/>
              </w:rPr>
              <w:t>)</w:t>
            </w:r>
            <w:r w:rsidR="00DA5A55">
              <w:rPr>
                <w:rFonts w:ascii="Arial" w:eastAsia="Times New Roman" w:hAnsi="Arial" w:cs="Arial"/>
                <w:lang w:eastAsia="en-GB"/>
              </w:rPr>
              <w:t xml:space="preserve"> </w:t>
            </w:r>
            <w:r w:rsidRPr="00D67C10">
              <w:rPr>
                <w:rFonts w:ascii="Arial" w:eastAsia="Times New Roman" w:hAnsi="Arial" w:cs="Arial"/>
                <w:lang w:eastAsia="en-GB"/>
              </w:rPr>
              <w:t xml:space="preserve">declines </w:t>
            </w:r>
            <w:r w:rsidR="00DA5A55">
              <w:rPr>
                <w:rFonts w:ascii="Arial" w:eastAsia="Times New Roman" w:hAnsi="Arial" w:cs="Arial"/>
                <w:lang w:eastAsia="en-GB"/>
              </w:rPr>
              <w:t xml:space="preserve">immunisation </w:t>
            </w:r>
          </w:p>
          <w:p w14:paraId="3DC8454B" w14:textId="77777777" w:rsidR="00D67C10" w:rsidRPr="00D67C10" w:rsidRDefault="00D67C10" w:rsidP="00D67C10">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67C10">
              <w:rPr>
                <w:rFonts w:ascii="Arial" w:eastAsia="Times New Roman" w:hAnsi="Arial" w:cs="Arial"/>
                <w:lang w:eastAsia="en-GB"/>
              </w:rPr>
              <w:t>details of any adverse drug reactions and actions taken</w:t>
            </w:r>
          </w:p>
          <w:p w14:paraId="4717143B" w14:textId="79E29228" w:rsidR="00D67C10" w:rsidRPr="00D67C10" w:rsidRDefault="004B2434" w:rsidP="00D67C10">
            <w:pPr>
              <w:numPr>
                <w:ilvl w:val="0"/>
                <w:numId w:val="2"/>
              </w:numPr>
              <w:tabs>
                <w:tab w:val="num" w:pos="504"/>
              </w:tabs>
              <w:overflowPunct w:val="0"/>
              <w:autoSpaceDE w:val="0"/>
              <w:autoSpaceDN w:val="0"/>
              <w:adjustRightInd w:val="0"/>
              <w:spacing w:after="120" w:line="240" w:lineRule="auto"/>
              <w:ind w:left="505" w:hanging="471"/>
              <w:textAlignment w:val="baseline"/>
              <w:rPr>
                <w:rFonts w:ascii="Arial" w:eastAsia="Times New Roman" w:hAnsi="Arial" w:cs="Arial"/>
                <w:lang w:eastAsia="en-GB"/>
              </w:rPr>
            </w:pPr>
            <w:r>
              <w:rPr>
                <w:rFonts w:ascii="Arial" w:eastAsia="Times New Roman" w:hAnsi="Arial" w:cs="Arial"/>
                <w:lang w:eastAsia="en-GB"/>
              </w:rPr>
              <w:t>supplied</w:t>
            </w:r>
            <w:r w:rsidR="00D67C10" w:rsidRPr="00D67C10">
              <w:rPr>
                <w:rFonts w:ascii="Arial" w:eastAsia="Times New Roman" w:hAnsi="Arial" w:cs="Arial"/>
                <w:lang w:eastAsia="en-GB"/>
              </w:rPr>
              <w:t xml:space="preserve"> via PGD</w:t>
            </w:r>
          </w:p>
          <w:p w14:paraId="43C847D5" w14:textId="77777777" w:rsidR="005E14C3" w:rsidRDefault="005E14C3" w:rsidP="00D67C10">
            <w:pPr>
              <w:overflowPunct w:val="0"/>
              <w:autoSpaceDE w:val="0"/>
              <w:autoSpaceDN w:val="0"/>
              <w:adjustRightInd w:val="0"/>
              <w:spacing w:before="120" w:after="120" w:line="240" w:lineRule="auto"/>
              <w:textAlignment w:val="baseline"/>
              <w:rPr>
                <w:rFonts w:ascii="Arial" w:eastAsia="Times New Roman" w:hAnsi="Arial" w:cs="Arial"/>
                <w:lang w:eastAsia="en-GB"/>
              </w:rPr>
            </w:pPr>
            <w:r>
              <w:rPr>
                <w:rFonts w:ascii="Arial" w:eastAsia="Times New Roman" w:hAnsi="Arial" w:cs="Arial"/>
                <w:lang w:eastAsia="en-GB"/>
              </w:rPr>
              <w:t xml:space="preserve">Records should be signed and dated (or password-controlled on e-records). </w:t>
            </w:r>
          </w:p>
          <w:p w14:paraId="5B6FE7EF" w14:textId="0D7E5D27"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D67C10">
              <w:rPr>
                <w:rFonts w:ascii="Arial" w:eastAsia="Times New Roman" w:hAnsi="Arial" w:cs="Arial"/>
                <w:lang w:eastAsia="en-GB"/>
              </w:rPr>
              <w:t>All records should be clear, legible and contemporaneous.</w:t>
            </w:r>
          </w:p>
          <w:p w14:paraId="79152E4B" w14:textId="77777777"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D67C10">
              <w:rPr>
                <w:rFonts w:ascii="Arial" w:eastAsia="Times New Roman" w:hAnsi="Arial" w:cs="Times New Roman"/>
                <w:lang w:eastAsia="en-GB"/>
              </w:rPr>
              <w:t>It is important that vaccinations are recorded in a timely manner on appropriate health care records for the individual. Systems should be in place to ensure this information is returned to the individual’s general practice record in a timely manner to allow clinical follow up and to avoid duplicate vaccination.</w:t>
            </w:r>
          </w:p>
          <w:p w14:paraId="3C9DF1F3" w14:textId="09C2B8EA" w:rsidR="005E14C3" w:rsidRPr="00D67C10" w:rsidRDefault="00D67C10" w:rsidP="00D67C10">
            <w:pPr>
              <w:autoSpaceDE w:val="0"/>
              <w:autoSpaceDN w:val="0"/>
              <w:adjustRightInd w:val="0"/>
              <w:spacing w:after="120" w:line="240" w:lineRule="auto"/>
              <w:rPr>
                <w:rFonts w:ascii="Arial" w:eastAsia="Times New Roman" w:hAnsi="Arial" w:cs="Arial"/>
                <w:lang w:eastAsia="en-GB"/>
              </w:rPr>
            </w:pPr>
            <w:r w:rsidRPr="00D67C10">
              <w:rPr>
                <w:rFonts w:ascii="Arial" w:eastAsia="Times New Roman" w:hAnsi="Arial" w:cs="Arial"/>
                <w:lang w:eastAsia="en-GB"/>
              </w:rPr>
              <w:t>A record of all individuals receiving treatment under this PGD should also be kept for audit purposes.</w:t>
            </w:r>
          </w:p>
        </w:tc>
      </w:tr>
    </w:tbl>
    <w:p w14:paraId="380CA2F8" w14:textId="77777777" w:rsidR="002C6D82" w:rsidRPr="002C6D82" w:rsidRDefault="002C6D82" w:rsidP="002C6D82">
      <w:pPr>
        <w:rPr>
          <w:b/>
          <w:bCs/>
        </w:rPr>
      </w:pPr>
    </w:p>
    <w:p w14:paraId="190E7122" w14:textId="77777777" w:rsidR="002C6D82" w:rsidRDefault="002C6D82">
      <w:pPr>
        <w:rPr>
          <w:rFonts w:ascii="Arial" w:eastAsia="Times New Roman" w:hAnsi="Arial" w:cs="Times New Roman"/>
          <w:b/>
          <w:bCs/>
          <w:sz w:val="24"/>
          <w:szCs w:val="20"/>
          <w:lang w:eastAsia="en-GB"/>
        </w:rPr>
      </w:pPr>
      <w:r>
        <w:rPr>
          <w:b/>
          <w:bCs/>
        </w:rPr>
        <w:br w:type="page"/>
      </w:r>
    </w:p>
    <w:p w14:paraId="231FC641" w14:textId="57D4C821" w:rsidR="00D67C10" w:rsidRPr="002C6D82" w:rsidRDefault="00D67C10" w:rsidP="002C6D82">
      <w:pPr>
        <w:pStyle w:val="ListParagraph"/>
        <w:numPr>
          <w:ilvl w:val="0"/>
          <w:numId w:val="78"/>
        </w:numPr>
        <w:rPr>
          <w:b/>
          <w:bCs/>
        </w:rPr>
      </w:pPr>
      <w:r w:rsidRPr="002C6D82">
        <w:rPr>
          <w:b/>
          <w:bCs/>
        </w:rPr>
        <w:lastRenderedPageBreak/>
        <w:t>Key references</w:t>
      </w:r>
    </w:p>
    <w:p w14:paraId="15056D7A" w14:textId="77777777" w:rsidR="00D67C10" w:rsidRPr="00D67C10" w:rsidRDefault="00D67C10" w:rsidP="00D67C10">
      <w:pPr>
        <w:overflowPunct w:val="0"/>
        <w:autoSpaceDE w:val="0"/>
        <w:autoSpaceDN w:val="0"/>
        <w:adjustRightInd w:val="0"/>
        <w:spacing w:after="0" w:line="240" w:lineRule="auto"/>
        <w:ind w:left="720"/>
        <w:contextualSpacing/>
        <w:textAlignment w:val="baseline"/>
        <w:rPr>
          <w:rFonts w:ascii="Arial" w:eastAsia="Times New Roman" w:hAnsi="Arial" w:cs="Times New Roman"/>
          <w:color w:val="FF0000"/>
          <w:sz w:val="24"/>
          <w:szCs w:val="24"/>
          <w:lang w:eastAsia="en-GB"/>
        </w:rPr>
      </w:pPr>
    </w:p>
    <w:tbl>
      <w:tblPr>
        <w:tblW w:w="10774"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8505"/>
      </w:tblGrid>
      <w:tr w:rsidR="00D67C10" w:rsidRPr="00D57127" w14:paraId="242AF03D" w14:textId="77777777" w:rsidTr="007B1917">
        <w:tc>
          <w:tcPr>
            <w:tcW w:w="2269" w:type="dxa"/>
          </w:tcPr>
          <w:p w14:paraId="0C45AE33" w14:textId="77777777" w:rsidR="00D67C10" w:rsidRPr="00DD53D8" w:rsidRDefault="00D67C10" w:rsidP="00D67C10">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56" w:name="Key_references"/>
            <w:r w:rsidRPr="00DD53D8">
              <w:rPr>
                <w:rFonts w:ascii="Arial" w:eastAsia="Times New Roman" w:hAnsi="Arial" w:cs="Arial"/>
                <w:b/>
                <w:lang w:eastAsia="en-GB"/>
              </w:rPr>
              <w:t xml:space="preserve">Key references </w:t>
            </w:r>
          </w:p>
          <w:bookmarkEnd w:id="56"/>
          <w:p w14:paraId="68389BF0"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EC335FB"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1FAB854"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A7E0F56"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11F1F27"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1FADB86"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FC46F65"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DF25167"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429C2D9"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124BDED"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996DE54"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BDBFCF4"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183FE92"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FCA1063"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5E38EA4"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5E3F9E6"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5F6E1F8"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B47B2C6"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8A21AF0"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DF04E30"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6F481F1"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D29FA14"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E6BB0F3"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4703264"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F4A178C"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8761AF2"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5F47B87"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F3393B5"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8B639EE"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1D93BA0" w14:textId="77777777" w:rsidR="00D67C10" w:rsidRPr="00DD53D8"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5D12CA2" w14:textId="47DF27CF" w:rsidR="00D67C10" w:rsidRDefault="00D67C10"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70709E3" w14:textId="44133390"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FADFCF2" w14:textId="5F697FBB"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D5623E3" w14:textId="07E62211"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2B5ACFC" w14:textId="28B8CB99"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4678585" w14:textId="356C6AD0"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B4A71C0" w14:textId="07BBC841"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9FE2634" w14:textId="76FB39B6"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EE1E585" w14:textId="35E27377"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B745D1E" w14:textId="15C47AA1"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DA123DE" w14:textId="6C0DA44B"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264BF77" w14:textId="6AC06586"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203C80D" w14:textId="40834E76"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865D173" w14:textId="7D92248D"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A911F3E" w14:textId="15A4C86F"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DAA0AE9" w14:textId="42D81B78"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7A293CC" w14:textId="51ADD5E7"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4F3D457" w14:textId="68BECA41"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A621313" w14:textId="14A2A635"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ECF05B0" w14:textId="248B6C2D"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3C1B9BD" w14:textId="54A214AE" w:rsidR="00085EB6"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F7ADC81" w14:textId="77777777" w:rsidR="00FE7C71" w:rsidRDefault="00FE7C71"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042A89C" w14:textId="77777777" w:rsidR="00FE7C71" w:rsidRDefault="00FE7C71"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9003DB6" w14:textId="77777777" w:rsidR="00085EB6" w:rsidRPr="00DD53D8" w:rsidRDefault="00085EB6"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08AF312" w14:textId="77777777" w:rsidR="009C0089" w:rsidRPr="00DD53D8" w:rsidRDefault="009C0089"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B445A9E" w14:textId="1D0B9AD8" w:rsidR="00CF2E69" w:rsidRPr="00DD53D8" w:rsidRDefault="000D55B3" w:rsidP="00D67C10">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DD53D8">
              <w:rPr>
                <w:rFonts w:ascii="Arial" w:eastAsia="Times New Roman" w:hAnsi="Arial" w:cs="Arial"/>
                <w:lang w:eastAsia="en-GB"/>
              </w:rPr>
              <w:t xml:space="preserve">(continued over page) </w:t>
            </w:r>
          </w:p>
          <w:p w14:paraId="7FEA9737" w14:textId="77777777" w:rsidR="000D55B3" w:rsidRPr="00DD53D8" w:rsidRDefault="000D55B3" w:rsidP="00D5240D">
            <w:pPr>
              <w:overflowPunct w:val="0"/>
              <w:autoSpaceDE w:val="0"/>
              <w:autoSpaceDN w:val="0"/>
              <w:adjustRightInd w:val="0"/>
              <w:spacing w:after="0" w:line="240" w:lineRule="auto"/>
              <w:textAlignment w:val="baseline"/>
              <w:rPr>
                <w:rFonts w:ascii="Arial" w:eastAsia="Times New Roman" w:hAnsi="Arial" w:cs="Arial"/>
                <w:b/>
                <w:lang w:eastAsia="en-GB"/>
              </w:rPr>
            </w:pPr>
            <w:r w:rsidRPr="00DD53D8">
              <w:rPr>
                <w:rFonts w:ascii="Arial" w:eastAsia="Times New Roman" w:hAnsi="Arial" w:cs="Arial"/>
                <w:b/>
                <w:lang w:eastAsia="en-GB"/>
              </w:rPr>
              <w:lastRenderedPageBreak/>
              <w:t xml:space="preserve">Key references </w:t>
            </w:r>
          </w:p>
          <w:p w14:paraId="104C037A" w14:textId="776C4F0A" w:rsidR="00CF2E69" w:rsidRPr="00DD53D8" w:rsidRDefault="000D55B3" w:rsidP="00D5240D">
            <w:pPr>
              <w:overflowPunct w:val="0"/>
              <w:autoSpaceDE w:val="0"/>
              <w:autoSpaceDN w:val="0"/>
              <w:adjustRightInd w:val="0"/>
              <w:spacing w:after="0" w:line="240" w:lineRule="auto"/>
              <w:contextualSpacing/>
              <w:textAlignment w:val="baseline"/>
              <w:rPr>
                <w:rFonts w:ascii="Arial" w:eastAsia="Times New Roman" w:hAnsi="Arial" w:cs="Arial"/>
                <w:color w:val="FF0000"/>
                <w:lang w:eastAsia="en-GB"/>
              </w:rPr>
            </w:pPr>
            <w:r w:rsidRPr="00DD53D8">
              <w:rPr>
                <w:rFonts w:ascii="Arial" w:eastAsia="Times New Roman" w:hAnsi="Arial" w:cs="Arial"/>
                <w:lang w:eastAsia="en-GB"/>
              </w:rPr>
              <w:t>(continued)</w:t>
            </w:r>
          </w:p>
        </w:tc>
        <w:tc>
          <w:tcPr>
            <w:tcW w:w="8505" w:type="dxa"/>
          </w:tcPr>
          <w:p w14:paraId="4F2E1A4A" w14:textId="2A3123FB" w:rsidR="00D67C10" w:rsidRPr="00DD53D8" w:rsidRDefault="00D67C10" w:rsidP="00D67C10">
            <w:pPr>
              <w:autoSpaceDE w:val="0"/>
              <w:autoSpaceDN w:val="0"/>
              <w:adjustRightInd w:val="0"/>
              <w:spacing w:before="120" w:after="0" w:line="240" w:lineRule="auto"/>
              <w:rPr>
                <w:rFonts w:ascii="Arial" w:eastAsia="Times New Roman" w:hAnsi="Arial" w:cs="Arial"/>
                <w:b/>
                <w:color w:val="000000"/>
                <w:lang w:eastAsia="en-GB"/>
              </w:rPr>
            </w:pPr>
            <w:r w:rsidRPr="00DD53D8">
              <w:rPr>
                <w:rFonts w:ascii="Arial" w:eastAsia="Times New Roman" w:hAnsi="Arial" w:cs="Arial"/>
                <w:b/>
                <w:color w:val="000000"/>
                <w:lang w:eastAsia="en-GB"/>
              </w:rPr>
              <w:lastRenderedPageBreak/>
              <w:t>COVID-19 mRNA vaccine</w:t>
            </w:r>
            <w:r w:rsidR="00D97BE4" w:rsidRPr="00DD53D8">
              <w:rPr>
                <w:rFonts w:ascii="Arial" w:eastAsia="Times New Roman" w:hAnsi="Arial" w:cs="Arial"/>
                <w:b/>
                <w:color w:val="000000"/>
                <w:lang w:eastAsia="en-GB"/>
              </w:rPr>
              <w:t>s</w:t>
            </w:r>
          </w:p>
          <w:p w14:paraId="36B360D9" w14:textId="644B5FE2" w:rsidR="00D67C10" w:rsidRPr="00DD53D8" w:rsidRDefault="00D67C10" w:rsidP="00D67C10">
            <w:pPr>
              <w:numPr>
                <w:ilvl w:val="0"/>
                <w:numId w:val="6"/>
              </w:numPr>
              <w:overflowPunct w:val="0"/>
              <w:autoSpaceDE w:val="0"/>
              <w:autoSpaceDN w:val="0"/>
              <w:adjustRightInd w:val="0"/>
              <w:spacing w:before="60" w:after="0" w:line="240" w:lineRule="auto"/>
              <w:ind w:left="318" w:hanging="238"/>
              <w:textAlignment w:val="baseline"/>
              <w:rPr>
                <w:rFonts w:ascii="Arial" w:eastAsia="Times New Roman" w:hAnsi="Arial" w:cs="Arial"/>
                <w:lang w:eastAsia="en-GB"/>
              </w:rPr>
            </w:pPr>
            <w:r w:rsidRPr="00DD53D8">
              <w:rPr>
                <w:rFonts w:ascii="Arial" w:eastAsia="Times New Roman" w:hAnsi="Arial" w:cs="Arial"/>
                <w:lang w:eastAsia="en-GB"/>
              </w:rPr>
              <w:t xml:space="preserve">Immunisation Against Infectious Disease: The Green Book, </w:t>
            </w:r>
            <w:hyperlink r:id="rId88" w:history="1">
              <w:r w:rsidRPr="00DD53D8">
                <w:rPr>
                  <w:rFonts w:ascii="Arial" w:eastAsia="Times New Roman" w:hAnsi="Arial" w:cs="Arial"/>
                  <w:color w:val="0000FF"/>
                  <w:u w:val="single"/>
                  <w:lang w:eastAsia="en-GB"/>
                </w:rPr>
                <w:t>Chapter 14a</w:t>
              </w:r>
            </w:hyperlink>
            <w:r w:rsidRPr="00DD53D8">
              <w:rPr>
                <w:rFonts w:ascii="Arial" w:eastAsia="Times New Roman" w:hAnsi="Arial" w:cs="Arial"/>
                <w:lang w:eastAsia="en-GB"/>
              </w:rPr>
              <w:t xml:space="preserve">. Updated </w:t>
            </w:r>
            <w:r w:rsidR="00F944A7">
              <w:rPr>
                <w:rFonts w:ascii="Arial" w:eastAsia="Times New Roman" w:hAnsi="Arial" w:cs="Arial"/>
                <w:lang w:eastAsia="en-GB"/>
              </w:rPr>
              <w:t>21</w:t>
            </w:r>
            <w:r w:rsidR="005A1252" w:rsidRPr="0056458B">
              <w:rPr>
                <w:rFonts w:ascii="Arial" w:eastAsia="Times New Roman" w:hAnsi="Arial" w:cs="Arial"/>
                <w:lang w:eastAsia="en-GB"/>
              </w:rPr>
              <w:t xml:space="preserve"> February</w:t>
            </w:r>
            <w:r w:rsidR="005A1252" w:rsidRPr="00FB3E3B">
              <w:rPr>
                <w:rFonts w:ascii="Arial" w:eastAsia="Times New Roman" w:hAnsi="Arial" w:cs="Arial"/>
                <w:lang w:eastAsia="en-GB"/>
              </w:rPr>
              <w:t xml:space="preserve"> </w:t>
            </w:r>
            <w:r w:rsidRPr="00FB3E3B">
              <w:rPr>
                <w:rFonts w:ascii="Arial" w:eastAsia="Times New Roman" w:hAnsi="Arial" w:cs="Arial"/>
                <w:lang w:eastAsia="en-GB"/>
              </w:rPr>
              <w:t>202</w:t>
            </w:r>
            <w:r w:rsidR="00420832">
              <w:rPr>
                <w:rFonts w:ascii="Arial" w:eastAsia="Times New Roman" w:hAnsi="Arial" w:cs="Arial"/>
                <w:lang w:eastAsia="en-GB"/>
              </w:rPr>
              <w:t>4</w:t>
            </w:r>
          </w:p>
          <w:p w14:paraId="1A97481D" w14:textId="7EA6783B" w:rsidR="00D67C10" w:rsidRPr="00DD53D8" w:rsidRDefault="00000000" w:rsidP="00D67C10">
            <w:pPr>
              <w:overflowPunct w:val="0"/>
              <w:autoSpaceDE w:val="0"/>
              <w:autoSpaceDN w:val="0"/>
              <w:adjustRightInd w:val="0"/>
              <w:spacing w:after="60" w:line="240" w:lineRule="auto"/>
              <w:ind w:left="318"/>
              <w:textAlignment w:val="baseline"/>
              <w:rPr>
                <w:rFonts w:ascii="Arial" w:eastAsia="Times New Roman" w:hAnsi="Arial" w:cs="Arial"/>
                <w:color w:val="0000FF"/>
                <w:u w:val="single"/>
                <w:lang w:eastAsia="en-GB"/>
              </w:rPr>
            </w:pPr>
            <w:hyperlink r:id="rId89">
              <w:r w:rsidR="00D67C10" w:rsidRPr="00DD53D8">
                <w:rPr>
                  <w:rFonts w:ascii="Arial" w:eastAsia="Times New Roman" w:hAnsi="Arial" w:cs="Arial"/>
                  <w:color w:val="0000FF"/>
                  <w:u w:val="single"/>
                  <w:lang w:eastAsia="en-GB"/>
                </w:rPr>
                <w:t>https://www.gov.uk/government/collections/immunisation-against-infectious-disease-the-green-book</w:t>
              </w:r>
            </w:hyperlink>
          </w:p>
          <w:p w14:paraId="256ABE9D" w14:textId="2BA63566" w:rsidR="0009154E" w:rsidRPr="00C904BC" w:rsidRDefault="0009154E" w:rsidP="00D67C10">
            <w:pPr>
              <w:numPr>
                <w:ilvl w:val="0"/>
                <w:numId w:val="13"/>
              </w:numPr>
              <w:overflowPunct w:val="0"/>
              <w:autoSpaceDE w:val="0"/>
              <w:autoSpaceDN w:val="0"/>
              <w:adjustRightInd w:val="0"/>
              <w:spacing w:after="60" w:line="240" w:lineRule="auto"/>
              <w:ind w:left="342" w:hanging="283"/>
              <w:contextualSpacing/>
              <w:textAlignment w:val="baseline"/>
              <w:rPr>
                <w:rFonts w:ascii="Arial" w:eastAsia="Times New Roman" w:hAnsi="Arial" w:cs="Arial"/>
                <w:lang w:eastAsia="en-GB"/>
              </w:rPr>
            </w:pPr>
            <w:r w:rsidRPr="00DD53D8">
              <w:rPr>
                <w:rFonts w:ascii="Arial" w:eastAsia="Times New Roman" w:hAnsi="Arial" w:cs="Arial"/>
                <w:lang w:eastAsia="en-GB"/>
              </w:rPr>
              <w:t>Summary of Product Characteristics for Comirnaty</w:t>
            </w:r>
            <w:r w:rsidR="00892CE0" w:rsidRPr="00DD53D8">
              <w:rPr>
                <w:rFonts w:ascii="Arial" w:eastAsia="Times New Roman" w:hAnsi="Arial" w:cs="Arial"/>
                <w:vertAlign w:val="superscript"/>
                <w:lang w:eastAsia="en-GB"/>
              </w:rPr>
              <w:t>®</w:t>
            </w:r>
            <w:r w:rsidRPr="00DD53D8">
              <w:rPr>
                <w:rFonts w:ascii="Arial" w:eastAsia="Times New Roman" w:hAnsi="Arial" w:cs="Arial"/>
                <w:lang w:eastAsia="en-GB"/>
              </w:rPr>
              <w:t xml:space="preserve"> Omicron XBB.1.5</w:t>
            </w:r>
            <w:r w:rsidR="00815188" w:rsidRPr="00DD53D8">
              <w:rPr>
                <w:rFonts w:ascii="Arial" w:eastAsia="Times New Roman" w:hAnsi="Arial" w:cs="Arial"/>
                <w:lang w:eastAsia="en-GB"/>
              </w:rPr>
              <w:t xml:space="preserve"> (30 micrograms/dose)</w:t>
            </w:r>
            <w:r w:rsidR="008B5174" w:rsidRPr="00DD53D8">
              <w:rPr>
                <w:rFonts w:ascii="Arial" w:eastAsia="Times New Roman" w:hAnsi="Arial" w:cs="Arial"/>
                <w:lang w:eastAsia="en-GB"/>
              </w:rPr>
              <w:t xml:space="preserve"> COVID-19 mRNA vaccine</w:t>
            </w:r>
            <w:r w:rsidR="00815188" w:rsidRPr="00DD53D8">
              <w:rPr>
                <w:rFonts w:ascii="Arial" w:eastAsia="Times New Roman" w:hAnsi="Arial" w:cs="Arial"/>
                <w:lang w:eastAsia="en-GB"/>
              </w:rPr>
              <w:t xml:space="preserve">. Updated </w:t>
            </w:r>
            <w:r w:rsidR="00324F06">
              <w:rPr>
                <w:rFonts w:ascii="Arial" w:eastAsia="Times New Roman" w:hAnsi="Arial" w:cs="Arial"/>
                <w:lang w:eastAsia="en-GB"/>
              </w:rPr>
              <w:t>7 March</w:t>
            </w:r>
            <w:r w:rsidR="005A1252">
              <w:rPr>
                <w:rFonts w:ascii="Arial" w:eastAsia="Times New Roman" w:hAnsi="Arial" w:cs="Arial"/>
                <w:lang w:eastAsia="en-GB"/>
              </w:rPr>
              <w:t xml:space="preserve"> 2024</w:t>
            </w:r>
          </w:p>
          <w:p w14:paraId="5EC4B0FF" w14:textId="71DA7D3D" w:rsidR="000F59C1" w:rsidRPr="00C904BC" w:rsidRDefault="00000000" w:rsidP="00185AAD">
            <w:pPr>
              <w:overflowPunct w:val="0"/>
              <w:autoSpaceDE w:val="0"/>
              <w:autoSpaceDN w:val="0"/>
              <w:adjustRightInd w:val="0"/>
              <w:spacing w:after="60" w:line="240" w:lineRule="auto"/>
              <w:ind w:left="342"/>
              <w:contextualSpacing/>
              <w:textAlignment w:val="baseline"/>
              <w:rPr>
                <w:rFonts w:ascii="Arial" w:eastAsia="Times New Roman" w:hAnsi="Arial" w:cs="Arial"/>
                <w:lang w:eastAsia="en-GB"/>
              </w:rPr>
            </w:pPr>
            <w:hyperlink r:id="rId90" w:history="1">
              <w:r w:rsidR="00DD53D8" w:rsidRPr="00DD53D8">
                <w:rPr>
                  <w:rStyle w:val="Hyperlink"/>
                  <w:rFonts w:ascii="Arial" w:hAnsi="Arial" w:cs="Arial"/>
                </w:rPr>
                <w:t>https://www.medicines.org.uk/emc/product/15042/smpc</w:t>
              </w:r>
            </w:hyperlink>
          </w:p>
          <w:p w14:paraId="79315850" w14:textId="28A4CFE1" w:rsidR="00892CE0" w:rsidRPr="00C904BC" w:rsidRDefault="00892CE0" w:rsidP="00D67C10">
            <w:pPr>
              <w:numPr>
                <w:ilvl w:val="0"/>
                <w:numId w:val="13"/>
              </w:numPr>
              <w:overflowPunct w:val="0"/>
              <w:autoSpaceDE w:val="0"/>
              <w:autoSpaceDN w:val="0"/>
              <w:adjustRightInd w:val="0"/>
              <w:spacing w:after="60" w:line="240" w:lineRule="auto"/>
              <w:ind w:left="342" w:hanging="283"/>
              <w:contextualSpacing/>
              <w:textAlignment w:val="baseline"/>
              <w:rPr>
                <w:rFonts w:ascii="Arial" w:eastAsia="Times New Roman" w:hAnsi="Arial" w:cs="Arial"/>
                <w:lang w:eastAsia="en-GB"/>
              </w:rPr>
            </w:pPr>
            <w:r w:rsidRPr="00C904BC">
              <w:rPr>
                <w:rFonts w:ascii="Arial" w:eastAsia="Times New Roman" w:hAnsi="Arial" w:cs="Arial"/>
                <w:lang w:eastAsia="en-GB"/>
              </w:rPr>
              <w:t>Summary of Product Characteristics for</w:t>
            </w:r>
            <w:r w:rsidR="008B5174" w:rsidRPr="00DD53D8">
              <w:rPr>
                <w:rFonts w:ascii="Arial" w:eastAsia="Times New Roman" w:hAnsi="Arial" w:cs="Arial"/>
                <w:lang w:eastAsia="en-GB"/>
              </w:rPr>
              <w:t xml:space="preserve"> </w:t>
            </w:r>
            <w:r w:rsidR="008B5174" w:rsidRPr="00C904BC">
              <w:rPr>
                <w:rFonts w:ascii="Arial" w:eastAsia="Times New Roman" w:hAnsi="Arial" w:cs="Arial"/>
                <w:lang w:eastAsia="en-GB"/>
              </w:rPr>
              <w:t>Comirnaty</w:t>
            </w:r>
            <w:r w:rsidR="008B5174" w:rsidRPr="00C904BC">
              <w:rPr>
                <w:rFonts w:ascii="Arial" w:eastAsia="Times New Roman" w:hAnsi="Arial" w:cs="Arial"/>
                <w:vertAlign w:val="superscript"/>
                <w:lang w:eastAsia="en-GB"/>
              </w:rPr>
              <w:t>®</w:t>
            </w:r>
            <w:r w:rsidR="008B5174" w:rsidRPr="00C904BC">
              <w:rPr>
                <w:rFonts w:ascii="Arial" w:eastAsia="Times New Roman" w:hAnsi="Arial" w:cs="Arial"/>
                <w:lang w:eastAsia="en-GB"/>
              </w:rPr>
              <w:t xml:space="preserve"> Omicron XBB.1.5 (10 micrograms/dose) COVID-19 mRNA vaccine.</w:t>
            </w:r>
            <w:r w:rsidR="00867DC4" w:rsidRPr="00C904BC">
              <w:rPr>
                <w:rFonts w:ascii="Arial" w:eastAsia="Times New Roman" w:hAnsi="Arial" w:cs="Arial"/>
                <w:lang w:eastAsia="en-GB"/>
              </w:rPr>
              <w:t xml:space="preserve"> Updated </w:t>
            </w:r>
            <w:r w:rsidR="00324F06">
              <w:rPr>
                <w:rFonts w:ascii="Arial" w:eastAsia="Times New Roman" w:hAnsi="Arial" w:cs="Arial"/>
                <w:lang w:eastAsia="en-GB"/>
              </w:rPr>
              <w:t>7 March</w:t>
            </w:r>
            <w:r w:rsidR="005A1252">
              <w:rPr>
                <w:rFonts w:ascii="Arial" w:eastAsia="Times New Roman" w:hAnsi="Arial" w:cs="Arial"/>
                <w:lang w:eastAsia="en-GB"/>
              </w:rPr>
              <w:t xml:space="preserve"> </w:t>
            </w:r>
            <w:r w:rsidR="00867DC4" w:rsidRPr="00C904BC">
              <w:rPr>
                <w:rFonts w:ascii="Arial" w:eastAsia="Times New Roman" w:hAnsi="Arial" w:cs="Arial"/>
                <w:lang w:eastAsia="en-GB"/>
              </w:rPr>
              <w:t>202</w:t>
            </w:r>
            <w:r w:rsidR="005A1252">
              <w:rPr>
                <w:rFonts w:ascii="Arial" w:eastAsia="Times New Roman" w:hAnsi="Arial" w:cs="Arial"/>
                <w:lang w:eastAsia="en-GB"/>
              </w:rPr>
              <w:t>4</w:t>
            </w:r>
          </w:p>
          <w:p w14:paraId="348D151D" w14:textId="27CB03D8" w:rsidR="00DD53D8" w:rsidRPr="00DD53D8" w:rsidRDefault="00000000" w:rsidP="00DD53D8">
            <w:pPr>
              <w:overflowPunct w:val="0"/>
              <w:autoSpaceDE w:val="0"/>
              <w:autoSpaceDN w:val="0"/>
              <w:adjustRightInd w:val="0"/>
              <w:spacing w:after="60" w:line="240" w:lineRule="auto"/>
              <w:ind w:left="340"/>
              <w:textAlignment w:val="baseline"/>
              <w:rPr>
                <w:rFonts w:ascii="Arial" w:eastAsia="Times New Roman" w:hAnsi="Arial" w:cs="Arial"/>
                <w:lang w:eastAsia="en-GB"/>
              </w:rPr>
            </w:pPr>
            <w:hyperlink r:id="rId91" w:history="1">
              <w:r w:rsidR="00DD53D8" w:rsidRPr="00DD53D8">
                <w:rPr>
                  <w:rStyle w:val="Hyperlink"/>
                  <w:rFonts w:ascii="Arial" w:eastAsia="Times New Roman" w:hAnsi="Arial" w:cs="Arial"/>
                  <w:lang w:eastAsia="en-GB"/>
                </w:rPr>
                <w:t>https://www.medicines.org.uk/emc/product/15043/smpc</w:t>
              </w:r>
            </w:hyperlink>
          </w:p>
          <w:p w14:paraId="3DF6B8B2" w14:textId="15DBD772" w:rsidR="008A7D9F" w:rsidRPr="00DD53D8" w:rsidRDefault="00000000" w:rsidP="00185AAD">
            <w:pPr>
              <w:numPr>
                <w:ilvl w:val="0"/>
                <w:numId w:val="30"/>
              </w:numPr>
              <w:overflowPunct w:val="0"/>
              <w:autoSpaceDE w:val="0"/>
              <w:autoSpaceDN w:val="0"/>
              <w:adjustRightInd w:val="0"/>
              <w:spacing w:after="60" w:line="240" w:lineRule="auto"/>
              <w:ind w:left="341" w:hanging="284"/>
              <w:textAlignment w:val="baseline"/>
              <w:rPr>
                <w:rFonts w:ascii="Arial" w:eastAsia="Times New Roman" w:hAnsi="Arial" w:cs="Arial"/>
                <w:lang w:eastAsia="en-GB"/>
              </w:rPr>
            </w:pPr>
            <w:hyperlink r:id="rId92" w:anchor="considerations-on-future-covid-19-vaccination-programmes-beyond-spring-2024" w:history="1">
              <w:r w:rsidR="008109B2" w:rsidRPr="008109B2">
                <w:rPr>
                  <w:rStyle w:val="Hyperlink"/>
                  <w:rFonts w:ascii="Arial" w:eastAsia="Times New Roman" w:hAnsi="Arial" w:cs="Arial"/>
                  <w:lang w:eastAsia="en-GB"/>
                </w:rPr>
                <w:t>Joint Committee on Vaccination and Immunisation (JCVI) statement on COVID-19 vaccination in spring 2024 and considerations on future COVID-19 vaccination, 4 December 2023.</w:t>
              </w:r>
            </w:hyperlink>
            <w:r w:rsidR="008109B2">
              <w:rPr>
                <w:rFonts w:ascii="Arial" w:eastAsia="Times New Roman" w:hAnsi="Arial" w:cs="Arial"/>
                <w:lang w:eastAsia="en-GB"/>
              </w:rPr>
              <w:t xml:space="preserve"> P</w:t>
            </w:r>
            <w:r w:rsidR="00137B8C" w:rsidRPr="00DD53D8">
              <w:rPr>
                <w:rFonts w:ascii="Arial" w:eastAsia="Times New Roman" w:hAnsi="Arial" w:cs="Arial"/>
                <w:lang w:eastAsia="en-GB"/>
              </w:rPr>
              <w:t xml:space="preserve">ublished </w:t>
            </w:r>
            <w:r w:rsidR="002A452F">
              <w:rPr>
                <w:rFonts w:ascii="Arial" w:eastAsia="Times New Roman" w:hAnsi="Arial" w:cs="Arial"/>
                <w:lang w:eastAsia="en-GB"/>
              </w:rPr>
              <w:t>7 February 2024</w:t>
            </w:r>
          </w:p>
          <w:p w14:paraId="74A43873" w14:textId="48007E72" w:rsidR="00D67C10" w:rsidRPr="00DD53D8" w:rsidRDefault="00D67C10" w:rsidP="00D67C10">
            <w:pPr>
              <w:numPr>
                <w:ilvl w:val="0"/>
                <w:numId w:val="8"/>
              </w:numPr>
              <w:tabs>
                <w:tab w:val="left" w:pos="8931"/>
              </w:tabs>
              <w:overflowPunct w:val="0"/>
              <w:autoSpaceDE w:val="0"/>
              <w:autoSpaceDN w:val="0"/>
              <w:adjustRightInd w:val="0"/>
              <w:spacing w:before="60" w:after="0" w:line="240" w:lineRule="auto"/>
              <w:ind w:left="318" w:right="34" w:hanging="238"/>
              <w:textAlignment w:val="baseline"/>
              <w:rPr>
                <w:rFonts w:ascii="Arial" w:eastAsia="Times New Roman" w:hAnsi="Arial" w:cs="Arial"/>
                <w:lang w:val="en" w:eastAsia="en-GB"/>
              </w:rPr>
            </w:pPr>
            <w:r w:rsidRPr="00DD53D8">
              <w:rPr>
                <w:rFonts w:ascii="Arial" w:eastAsia="Times New Roman" w:hAnsi="Arial" w:cs="Arial"/>
                <w:lang w:val="en" w:eastAsia="en-GB"/>
              </w:rPr>
              <w:t xml:space="preserve">COVID-19 vaccination programme. Updated </w:t>
            </w:r>
            <w:r w:rsidR="002E19F3">
              <w:rPr>
                <w:rFonts w:ascii="Arial" w:eastAsia="Times New Roman" w:hAnsi="Arial" w:cs="Arial"/>
                <w:lang w:val="en" w:eastAsia="en-GB"/>
              </w:rPr>
              <w:t>9</w:t>
            </w:r>
            <w:r w:rsidR="005A1252">
              <w:rPr>
                <w:rFonts w:ascii="Arial" w:eastAsia="Times New Roman" w:hAnsi="Arial" w:cs="Arial"/>
                <w:lang w:val="en" w:eastAsia="en-GB"/>
              </w:rPr>
              <w:t xml:space="preserve"> February 2024</w:t>
            </w:r>
            <w:r w:rsidR="00FE0792" w:rsidRPr="00DD53D8">
              <w:rPr>
                <w:rFonts w:ascii="Arial" w:eastAsia="Times New Roman" w:hAnsi="Arial" w:cs="Arial"/>
                <w:lang w:val="en" w:eastAsia="en-GB"/>
              </w:rPr>
              <w:t xml:space="preserve"> </w:t>
            </w:r>
          </w:p>
          <w:p w14:paraId="5B167A81" w14:textId="77777777" w:rsidR="00D67C10" w:rsidRPr="00DD53D8" w:rsidRDefault="00000000" w:rsidP="00D67C10">
            <w:pPr>
              <w:tabs>
                <w:tab w:val="left" w:pos="8931"/>
              </w:tabs>
              <w:overflowPunct w:val="0"/>
              <w:autoSpaceDE w:val="0"/>
              <w:autoSpaceDN w:val="0"/>
              <w:adjustRightInd w:val="0"/>
              <w:spacing w:after="60" w:line="240" w:lineRule="auto"/>
              <w:ind w:left="318" w:right="34"/>
              <w:textAlignment w:val="baseline"/>
              <w:rPr>
                <w:rFonts w:ascii="Arial" w:eastAsia="Times New Roman" w:hAnsi="Arial" w:cs="Arial"/>
                <w:lang w:val="en" w:eastAsia="en-GB"/>
              </w:rPr>
            </w:pPr>
            <w:hyperlink r:id="rId93" w:history="1">
              <w:r w:rsidR="00D67C10" w:rsidRPr="00DD53D8">
                <w:rPr>
                  <w:rFonts w:ascii="Arial" w:eastAsia="Times New Roman" w:hAnsi="Arial" w:cs="Arial"/>
                  <w:color w:val="0000FF"/>
                  <w:u w:val="single"/>
                  <w:lang w:val="en" w:eastAsia="en-GB"/>
                </w:rPr>
                <w:t>https://www.gov.uk/government/collections/covid-19-vaccination-programme</w:t>
              </w:r>
            </w:hyperlink>
            <w:r w:rsidR="00D67C10" w:rsidRPr="00DD53D8">
              <w:rPr>
                <w:rFonts w:ascii="Arial" w:eastAsia="Times New Roman" w:hAnsi="Arial" w:cs="Arial"/>
                <w:lang w:val="en" w:eastAsia="en-GB"/>
              </w:rPr>
              <w:t xml:space="preserve"> </w:t>
            </w:r>
          </w:p>
          <w:p w14:paraId="086681E8" w14:textId="55FFAAB0" w:rsidR="00D67C10" w:rsidRPr="00DD53D8" w:rsidRDefault="00D67C10" w:rsidP="00D67C10">
            <w:pPr>
              <w:numPr>
                <w:ilvl w:val="0"/>
                <w:numId w:val="8"/>
              </w:numPr>
              <w:tabs>
                <w:tab w:val="left" w:pos="8931"/>
              </w:tabs>
              <w:overflowPunct w:val="0"/>
              <w:autoSpaceDE w:val="0"/>
              <w:autoSpaceDN w:val="0"/>
              <w:adjustRightInd w:val="0"/>
              <w:spacing w:before="60" w:after="0" w:line="240" w:lineRule="auto"/>
              <w:ind w:left="318" w:right="34" w:hanging="259"/>
              <w:textAlignment w:val="baseline"/>
              <w:rPr>
                <w:rFonts w:ascii="Arial" w:eastAsia="Times New Roman" w:hAnsi="Arial" w:cs="Arial"/>
                <w:lang w:val="en" w:eastAsia="en-GB"/>
              </w:rPr>
            </w:pPr>
            <w:r w:rsidRPr="00DD53D8">
              <w:rPr>
                <w:rFonts w:ascii="Arial" w:eastAsia="Times New Roman" w:hAnsi="Arial" w:cs="Arial"/>
                <w:lang w:val="en" w:eastAsia="en-GB"/>
              </w:rPr>
              <w:t xml:space="preserve">Training recommendations for COVID-19 vaccinators. Updated </w:t>
            </w:r>
            <w:r w:rsidR="00922F44" w:rsidRPr="00DD53D8">
              <w:rPr>
                <w:rFonts w:ascii="Arial" w:eastAsia="Times New Roman" w:hAnsi="Arial" w:cs="Arial"/>
                <w:lang w:val="en" w:eastAsia="en-GB"/>
              </w:rPr>
              <w:t>20</w:t>
            </w:r>
            <w:r w:rsidRPr="00DD53D8">
              <w:rPr>
                <w:rFonts w:ascii="Arial" w:eastAsia="Times New Roman" w:hAnsi="Arial" w:cs="Arial"/>
                <w:lang w:val="en" w:eastAsia="en-GB"/>
              </w:rPr>
              <w:t xml:space="preserve"> October 202</w:t>
            </w:r>
            <w:r w:rsidR="00922F44" w:rsidRPr="00DD53D8">
              <w:rPr>
                <w:rFonts w:ascii="Arial" w:eastAsia="Times New Roman" w:hAnsi="Arial" w:cs="Arial"/>
                <w:lang w:val="en" w:eastAsia="en-GB"/>
              </w:rPr>
              <w:t>2</w:t>
            </w:r>
            <w:r w:rsidR="00CC6A1E">
              <w:rPr>
                <w:rFonts w:ascii="Arial" w:eastAsia="Times New Roman" w:hAnsi="Arial" w:cs="Arial"/>
                <w:lang w:val="en" w:eastAsia="en-GB"/>
              </w:rPr>
              <w:t xml:space="preserve"> </w:t>
            </w:r>
            <w:hyperlink r:id="rId94" w:history="1">
              <w:r w:rsidR="00CC6A1E" w:rsidRPr="00BF1DCF">
                <w:rPr>
                  <w:rStyle w:val="Hyperlink"/>
                  <w:rFonts w:ascii="Arial" w:eastAsia="Times New Roman" w:hAnsi="Arial" w:cs="Arial"/>
                  <w:lang w:val="en" w:eastAsia="en-GB"/>
                </w:rPr>
                <w:t>https://www.gov.uk/government/publications/covid-19-vaccinator-training-recommendations/training-recommendations-for-covid-19-vaccinators</w:t>
              </w:r>
            </w:hyperlink>
            <w:r w:rsidRPr="00DD53D8">
              <w:rPr>
                <w:rFonts w:ascii="Arial" w:eastAsia="Times New Roman" w:hAnsi="Arial" w:cs="Arial"/>
                <w:lang w:val="en" w:eastAsia="en-GB"/>
              </w:rPr>
              <w:t xml:space="preserve"> </w:t>
            </w:r>
          </w:p>
          <w:p w14:paraId="5F9248FE" w14:textId="77777777" w:rsidR="00D67C10" w:rsidRPr="00DD53D8" w:rsidRDefault="00D67C10" w:rsidP="00D67C10">
            <w:pPr>
              <w:numPr>
                <w:ilvl w:val="0"/>
                <w:numId w:val="8"/>
              </w:numPr>
              <w:tabs>
                <w:tab w:val="left" w:pos="8931"/>
              </w:tabs>
              <w:overflowPunct w:val="0"/>
              <w:autoSpaceDE w:val="0"/>
              <w:autoSpaceDN w:val="0"/>
              <w:adjustRightInd w:val="0"/>
              <w:spacing w:before="60" w:after="0" w:line="240" w:lineRule="auto"/>
              <w:ind w:left="318" w:right="34" w:hanging="238"/>
              <w:textAlignment w:val="baseline"/>
              <w:rPr>
                <w:rFonts w:ascii="Arial" w:eastAsia="Times New Roman" w:hAnsi="Arial" w:cs="Arial"/>
                <w:lang w:val="en" w:eastAsia="en-GB"/>
              </w:rPr>
            </w:pPr>
            <w:r w:rsidRPr="00DD53D8">
              <w:rPr>
                <w:rFonts w:ascii="Arial" w:eastAsia="Times New Roman" w:hAnsi="Arial" w:cs="Arial"/>
                <w:lang w:val="en" w:eastAsia="en-GB"/>
              </w:rPr>
              <w:t>National COVID-19 vaccination e-learning programme</w:t>
            </w:r>
          </w:p>
          <w:p w14:paraId="0A071C75" w14:textId="77777777" w:rsidR="00D67C10" w:rsidRPr="00DD53D8" w:rsidRDefault="00000000" w:rsidP="00D67C10">
            <w:pPr>
              <w:tabs>
                <w:tab w:val="left" w:pos="8931"/>
              </w:tabs>
              <w:overflowPunct w:val="0"/>
              <w:autoSpaceDE w:val="0"/>
              <w:autoSpaceDN w:val="0"/>
              <w:adjustRightInd w:val="0"/>
              <w:spacing w:after="60" w:line="240" w:lineRule="auto"/>
              <w:ind w:left="318" w:right="34"/>
              <w:textAlignment w:val="baseline"/>
              <w:rPr>
                <w:rFonts w:ascii="Arial" w:eastAsia="Times New Roman" w:hAnsi="Arial" w:cs="Arial"/>
                <w:lang w:val="en" w:eastAsia="en-GB"/>
              </w:rPr>
            </w:pPr>
            <w:hyperlink r:id="rId95" w:history="1">
              <w:r w:rsidR="00D67C10" w:rsidRPr="00DD53D8">
                <w:rPr>
                  <w:rFonts w:ascii="Arial" w:eastAsia="Times New Roman" w:hAnsi="Arial" w:cs="Arial"/>
                  <w:color w:val="0000FF"/>
                  <w:u w:val="single"/>
                  <w:lang w:eastAsia="en-GB"/>
                </w:rPr>
                <w:t>https://www.e-lfh.org.uk/programmes/covid-19-vaccination/</w:t>
              </w:r>
            </w:hyperlink>
          </w:p>
          <w:p w14:paraId="4DDB625C" w14:textId="4C440285" w:rsidR="00D67C10" w:rsidRPr="00DD53D8" w:rsidRDefault="00D67C10" w:rsidP="00D67C10">
            <w:pPr>
              <w:numPr>
                <w:ilvl w:val="0"/>
                <w:numId w:val="8"/>
              </w:numPr>
              <w:tabs>
                <w:tab w:val="left" w:pos="8931"/>
              </w:tabs>
              <w:overflowPunct w:val="0"/>
              <w:autoSpaceDE w:val="0"/>
              <w:autoSpaceDN w:val="0"/>
              <w:adjustRightInd w:val="0"/>
              <w:spacing w:before="60" w:after="0" w:line="240" w:lineRule="auto"/>
              <w:ind w:left="318" w:right="34" w:hanging="238"/>
              <w:contextualSpacing/>
              <w:textAlignment w:val="baseline"/>
              <w:rPr>
                <w:rFonts w:ascii="Arial" w:eastAsia="Times New Roman" w:hAnsi="Arial" w:cs="Arial"/>
                <w:lang w:val="en" w:eastAsia="en-GB"/>
              </w:rPr>
            </w:pPr>
            <w:r w:rsidRPr="00DD53D8">
              <w:rPr>
                <w:rFonts w:ascii="Arial" w:eastAsia="Times New Roman" w:hAnsi="Arial" w:cs="Arial"/>
                <w:lang w:val="en" w:eastAsia="en-GB"/>
              </w:rPr>
              <w:t xml:space="preserve">COVID-19 vaccinator competency assessment tool. Updated </w:t>
            </w:r>
            <w:r w:rsidR="008414AE" w:rsidRPr="00DD53D8">
              <w:rPr>
                <w:rFonts w:ascii="Arial" w:eastAsia="Times New Roman" w:hAnsi="Arial" w:cs="Arial"/>
                <w:lang w:val="en" w:eastAsia="en-GB"/>
              </w:rPr>
              <w:t>20</w:t>
            </w:r>
            <w:r w:rsidRPr="00DD53D8">
              <w:rPr>
                <w:rFonts w:ascii="Arial" w:eastAsia="Times New Roman" w:hAnsi="Arial" w:cs="Arial"/>
                <w:lang w:val="en" w:eastAsia="en-GB"/>
              </w:rPr>
              <w:t xml:space="preserve"> </w:t>
            </w:r>
            <w:r w:rsidR="008414AE" w:rsidRPr="00DD53D8">
              <w:rPr>
                <w:rFonts w:ascii="Arial" w:eastAsia="Times New Roman" w:hAnsi="Arial" w:cs="Arial"/>
                <w:lang w:val="en" w:eastAsia="en-GB"/>
              </w:rPr>
              <w:t>October 2022</w:t>
            </w:r>
          </w:p>
          <w:p w14:paraId="7459438D" w14:textId="77777777" w:rsidR="00D67C10" w:rsidRPr="00DD53D8" w:rsidRDefault="00000000" w:rsidP="00D67C10">
            <w:pPr>
              <w:tabs>
                <w:tab w:val="left" w:pos="8931"/>
              </w:tabs>
              <w:overflowPunct w:val="0"/>
              <w:autoSpaceDE w:val="0"/>
              <w:autoSpaceDN w:val="0"/>
              <w:adjustRightInd w:val="0"/>
              <w:spacing w:after="60" w:line="240" w:lineRule="auto"/>
              <w:ind w:left="318" w:right="34"/>
              <w:textAlignment w:val="baseline"/>
              <w:rPr>
                <w:rFonts w:ascii="Arial" w:eastAsia="Times New Roman" w:hAnsi="Arial" w:cs="Arial"/>
                <w:lang w:val="en" w:eastAsia="en-GB"/>
              </w:rPr>
            </w:pPr>
            <w:hyperlink r:id="rId96" w:history="1">
              <w:r w:rsidR="00D67C10" w:rsidRPr="00DD53D8">
                <w:rPr>
                  <w:rFonts w:ascii="Arial" w:eastAsia="Times New Roman" w:hAnsi="Arial" w:cs="Arial"/>
                  <w:color w:val="0000FF"/>
                  <w:u w:val="single"/>
                  <w:lang w:eastAsia="en-GB"/>
                </w:rPr>
                <w:t>https://www.gov.uk/government/publications/covid-19-vaccinator-competency-assessment-tool</w:t>
              </w:r>
            </w:hyperlink>
          </w:p>
          <w:p w14:paraId="1F817A27" w14:textId="68218753" w:rsidR="00D67C10" w:rsidRPr="00DD53D8" w:rsidRDefault="00D67C10" w:rsidP="00D67C10">
            <w:pPr>
              <w:numPr>
                <w:ilvl w:val="0"/>
                <w:numId w:val="8"/>
              </w:numPr>
              <w:tabs>
                <w:tab w:val="left" w:pos="8931"/>
              </w:tabs>
              <w:overflowPunct w:val="0"/>
              <w:autoSpaceDE w:val="0"/>
              <w:autoSpaceDN w:val="0"/>
              <w:adjustRightInd w:val="0"/>
              <w:spacing w:before="60" w:after="0" w:line="240" w:lineRule="auto"/>
              <w:ind w:left="341" w:right="34" w:hanging="284"/>
              <w:contextualSpacing/>
              <w:textAlignment w:val="baseline"/>
              <w:rPr>
                <w:rFonts w:ascii="Arial" w:eastAsia="Times New Roman" w:hAnsi="Arial" w:cs="Arial"/>
                <w:lang w:val="en" w:eastAsia="en-GB"/>
              </w:rPr>
            </w:pPr>
            <w:r w:rsidRPr="00DD53D8">
              <w:rPr>
                <w:rFonts w:ascii="Arial" w:eastAsia="Times New Roman" w:hAnsi="Arial" w:cs="Arial"/>
                <w:lang w:val="en" w:eastAsia="en-GB"/>
              </w:rPr>
              <w:t>COVID-1</w:t>
            </w:r>
            <w:r w:rsidR="00BE3119" w:rsidRPr="00DD53D8">
              <w:rPr>
                <w:rFonts w:ascii="Arial" w:eastAsia="Times New Roman" w:hAnsi="Arial" w:cs="Arial"/>
                <w:lang w:val="en" w:eastAsia="en-GB"/>
              </w:rPr>
              <w:t>9</w:t>
            </w:r>
            <w:r w:rsidRPr="00DD53D8">
              <w:rPr>
                <w:rFonts w:ascii="Arial" w:eastAsia="Times New Roman" w:hAnsi="Arial" w:cs="Arial"/>
                <w:lang w:val="en" w:eastAsia="en-GB"/>
              </w:rPr>
              <w:t xml:space="preserve"> vaccination programme</w:t>
            </w:r>
            <w:r w:rsidR="00BE3119" w:rsidRPr="00DD53D8">
              <w:rPr>
                <w:rFonts w:ascii="Arial" w:eastAsia="Times New Roman" w:hAnsi="Arial" w:cs="Arial"/>
                <w:lang w:val="en" w:eastAsia="en-GB"/>
              </w:rPr>
              <w:t xml:space="preserve">: information </w:t>
            </w:r>
            <w:r w:rsidRPr="00DD53D8">
              <w:rPr>
                <w:rFonts w:ascii="Arial" w:eastAsia="Times New Roman" w:hAnsi="Arial" w:cs="Arial"/>
                <w:lang w:val="en" w:eastAsia="en-GB"/>
              </w:rPr>
              <w:t>for healthcare practitioners. Updated</w:t>
            </w:r>
            <w:r w:rsidR="000454A4" w:rsidRPr="00DD53D8">
              <w:rPr>
                <w:rFonts w:ascii="Arial" w:eastAsia="Times New Roman" w:hAnsi="Arial" w:cs="Arial"/>
                <w:lang w:val="en" w:eastAsia="en-GB"/>
              </w:rPr>
              <w:t xml:space="preserve"> 9 May 2023</w:t>
            </w:r>
          </w:p>
          <w:p w14:paraId="4537DC72" w14:textId="77777777" w:rsidR="00D67C10" w:rsidRPr="00DD53D8" w:rsidRDefault="00000000" w:rsidP="00D67C10">
            <w:pPr>
              <w:tabs>
                <w:tab w:val="left" w:pos="8931"/>
              </w:tabs>
              <w:overflowPunct w:val="0"/>
              <w:autoSpaceDE w:val="0"/>
              <w:autoSpaceDN w:val="0"/>
              <w:adjustRightInd w:val="0"/>
              <w:spacing w:after="0" w:line="240" w:lineRule="auto"/>
              <w:ind w:left="340" w:right="34"/>
              <w:textAlignment w:val="baseline"/>
              <w:rPr>
                <w:rFonts w:ascii="Arial" w:eastAsia="Times New Roman" w:hAnsi="Arial" w:cs="Arial"/>
                <w:lang w:eastAsia="en-GB"/>
              </w:rPr>
            </w:pPr>
            <w:hyperlink r:id="rId97" w:history="1">
              <w:r w:rsidR="00D67C10" w:rsidRPr="00DD53D8">
                <w:rPr>
                  <w:rFonts w:ascii="Arial" w:eastAsia="Times New Roman" w:hAnsi="Arial" w:cs="Arial"/>
                  <w:color w:val="0000FF"/>
                  <w:u w:val="single"/>
                  <w:lang w:val="en" w:eastAsia="en-GB"/>
                </w:rPr>
                <w:t>https://www.gov.uk/government/publications/covid-19-vaccination-programme-guidance-for-healthcare-practitioners</w:t>
              </w:r>
            </w:hyperlink>
          </w:p>
          <w:p w14:paraId="0B10D6B0" w14:textId="77777777" w:rsidR="00D67C10" w:rsidRPr="00DD53D8" w:rsidRDefault="00D67C10" w:rsidP="00D67C10">
            <w:pPr>
              <w:autoSpaceDE w:val="0"/>
              <w:autoSpaceDN w:val="0"/>
              <w:adjustRightInd w:val="0"/>
              <w:spacing w:before="120" w:after="60" w:line="240" w:lineRule="auto"/>
              <w:rPr>
                <w:rFonts w:ascii="Arial" w:eastAsia="Times New Roman" w:hAnsi="Arial" w:cs="Arial"/>
                <w:b/>
                <w:color w:val="000000"/>
                <w:lang w:eastAsia="en-GB"/>
              </w:rPr>
            </w:pPr>
            <w:r w:rsidRPr="00DD53D8">
              <w:rPr>
                <w:rFonts w:ascii="Arial" w:eastAsia="Times New Roman" w:hAnsi="Arial" w:cs="Arial"/>
                <w:b/>
                <w:color w:val="000000"/>
                <w:lang w:eastAsia="en-GB"/>
              </w:rPr>
              <w:t>General</w:t>
            </w:r>
          </w:p>
          <w:p w14:paraId="2008C62D" w14:textId="170DA460" w:rsidR="00D67C10" w:rsidRPr="00DD53D8" w:rsidRDefault="00D67C10" w:rsidP="00D67C10">
            <w:pPr>
              <w:numPr>
                <w:ilvl w:val="0"/>
                <w:numId w:val="5"/>
              </w:numPr>
              <w:overflowPunct w:val="0"/>
              <w:autoSpaceDE w:val="0"/>
              <w:autoSpaceDN w:val="0"/>
              <w:adjustRightInd w:val="0"/>
              <w:spacing w:before="60" w:after="60" w:line="240" w:lineRule="auto"/>
              <w:ind w:left="318" w:hanging="284"/>
              <w:textAlignment w:val="baseline"/>
              <w:rPr>
                <w:rFonts w:ascii="Arial" w:eastAsia="Times New Roman" w:hAnsi="Arial" w:cs="Arial"/>
                <w:color w:val="FF0000"/>
                <w:lang w:eastAsia="en-GB"/>
              </w:rPr>
            </w:pPr>
            <w:r w:rsidRPr="00DD53D8">
              <w:rPr>
                <w:rFonts w:ascii="Arial" w:eastAsia="Times New Roman" w:hAnsi="Arial" w:cs="Arial"/>
                <w:lang w:eastAsia="en-GB"/>
              </w:rPr>
              <w:t xml:space="preserve">Health Technical Memorandum 07-01: Safe </w:t>
            </w:r>
            <w:r w:rsidR="001B2CCB">
              <w:rPr>
                <w:rFonts w:ascii="Arial" w:eastAsia="Times New Roman" w:hAnsi="Arial" w:cs="Arial"/>
                <w:lang w:eastAsia="en-GB"/>
              </w:rPr>
              <w:t>and sustainable m</w:t>
            </w:r>
            <w:r w:rsidRPr="00DD53D8">
              <w:rPr>
                <w:rFonts w:ascii="Arial" w:eastAsia="Times New Roman" w:hAnsi="Arial" w:cs="Arial"/>
                <w:lang w:eastAsia="en-GB"/>
              </w:rPr>
              <w:t xml:space="preserve">anagement of </w:t>
            </w:r>
            <w:r w:rsidR="001B2CCB">
              <w:rPr>
                <w:rFonts w:ascii="Arial" w:eastAsia="Times New Roman" w:hAnsi="Arial" w:cs="Arial"/>
                <w:lang w:eastAsia="en-GB"/>
              </w:rPr>
              <w:t>h</w:t>
            </w:r>
            <w:r w:rsidRPr="00DD53D8">
              <w:rPr>
                <w:rFonts w:ascii="Arial" w:eastAsia="Times New Roman" w:hAnsi="Arial" w:cs="Arial"/>
                <w:lang w:eastAsia="en-GB"/>
              </w:rPr>
              <w:t xml:space="preserve">ealthcare </w:t>
            </w:r>
            <w:r w:rsidR="001B2CCB">
              <w:rPr>
                <w:rFonts w:ascii="Arial" w:eastAsia="Times New Roman" w:hAnsi="Arial" w:cs="Arial"/>
                <w:lang w:eastAsia="en-GB"/>
              </w:rPr>
              <w:t>w</w:t>
            </w:r>
            <w:r w:rsidRPr="00DD53D8">
              <w:rPr>
                <w:rFonts w:ascii="Arial" w:eastAsia="Times New Roman" w:hAnsi="Arial" w:cs="Arial"/>
                <w:lang w:eastAsia="en-GB"/>
              </w:rPr>
              <w:t xml:space="preserve">aste. </w:t>
            </w:r>
            <w:r w:rsidR="00C276DB" w:rsidRPr="00DD53D8">
              <w:rPr>
                <w:rFonts w:ascii="Arial" w:eastAsia="Times New Roman" w:hAnsi="Arial" w:cs="Arial"/>
                <w:lang w:eastAsia="en-GB"/>
              </w:rPr>
              <w:t>NHS England</w:t>
            </w:r>
            <w:r w:rsidR="00080362" w:rsidRPr="00DD53D8">
              <w:rPr>
                <w:rFonts w:ascii="Arial" w:eastAsia="Times New Roman" w:hAnsi="Arial" w:cs="Arial"/>
                <w:lang w:eastAsia="en-GB"/>
              </w:rPr>
              <w:t xml:space="preserve">, Updated </w:t>
            </w:r>
            <w:r w:rsidR="00383585" w:rsidRPr="00DD53D8">
              <w:rPr>
                <w:rFonts w:ascii="Arial" w:eastAsia="Times New Roman" w:hAnsi="Arial" w:cs="Arial"/>
                <w:lang w:eastAsia="en-GB"/>
              </w:rPr>
              <w:t xml:space="preserve">7 </w:t>
            </w:r>
            <w:r w:rsidRPr="00DD53D8">
              <w:rPr>
                <w:rFonts w:ascii="Arial" w:eastAsia="Times New Roman" w:hAnsi="Arial" w:cs="Arial"/>
                <w:lang w:eastAsia="en-GB"/>
              </w:rPr>
              <w:t>March 20</w:t>
            </w:r>
            <w:r w:rsidR="00080362" w:rsidRPr="00DD53D8">
              <w:rPr>
                <w:rFonts w:ascii="Arial" w:eastAsia="Times New Roman" w:hAnsi="Arial" w:cs="Arial"/>
                <w:lang w:eastAsia="en-GB"/>
              </w:rPr>
              <w:t>2</w:t>
            </w:r>
            <w:r w:rsidRPr="00DD53D8">
              <w:rPr>
                <w:rFonts w:ascii="Arial" w:eastAsia="Times New Roman" w:hAnsi="Arial" w:cs="Arial"/>
                <w:lang w:eastAsia="en-GB"/>
              </w:rPr>
              <w:t xml:space="preserve">3 </w:t>
            </w:r>
            <w:hyperlink r:id="rId98" w:history="1">
              <w:r w:rsidRPr="00DD53D8">
                <w:rPr>
                  <w:rFonts w:ascii="Arial" w:eastAsia="Times New Roman" w:hAnsi="Arial" w:cs="Arial"/>
                  <w:color w:val="0000FF"/>
                  <w:u w:val="single"/>
                  <w:lang w:eastAsia="en-GB"/>
                </w:rPr>
                <w:t>https://www.england.nhs.uk/publication/management-and-disposal-of-healthcare-waste-htm-07-01/</w:t>
              </w:r>
            </w:hyperlink>
            <w:r w:rsidRPr="00DD53D8">
              <w:rPr>
                <w:rFonts w:ascii="Arial" w:eastAsia="Times New Roman" w:hAnsi="Arial" w:cs="Arial"/>
                <w:lang w:eastAsia="en-GB"/>
              </w:rPr>
              <w:t xml:space="preserve"> </w:t>
            </w:r>
          </w:p>
          <w:p w14:paraId="0BA77495" w14:textId="0167B5E5" w:rsidR="00D67C10" w:rsidRPr="00DD53D8" w:rsidRDefault="00D67C10" w:rsidP="00D67C10">
            <w:pPr>
              <w:numPr>
                <w:ilvl w:val="0"/>
                <w:numId w:val="5"/>
              </w:numPr>
              <w:overflowPunct w:val="0"/>
              <w:autoSpaceDE w:val="0"/>
              <w:autoSpaceDN w:val="0"/>
              <w:adjustRightInd w:val="0"/>
              <w:spacing w:before="60" w:after="60" w:line="240" w:lineRule="auto"/>
              <w:ind w:left="318" w:hanging="284"/>
              <w:textAlignment w:val="baseline"/>
              <w:rPr>
                <w:rFonts w:ascii="Arial" w:eastAsia="Times New Roman" w:hAnsi="Arial" w:cs="Arial"/>
                <w:lang w:eastAsia="en-GB"/>
              </w:rPr>
            </w:pPr>
            <w:r w:rsidRPr="00DD53D8">
              <w:rPr>
                <w:rFonts w:ascii="Arial" w:eastAsia="Times New Roman" w:hAnsi="Arial" w:cs="Arial"/>
                <w:lang w:eastAsia="en-GB"/>
              </w:rPr>
              <w:t xml:space="preserve">NICE Medicines Practice Guideline 2 (MPG2): Patient Group Directions. Published March 2017 </w:t>
            </w:r>
            <w:hyperlink r:id="rId99" w:history="1">
              <w:r w:rsidRPr="00DD53D8">
                <w:rPr>
                  <w:rFonts w:ascii="Arial" w:eastAsia="Times New Roman" w:hAnsi="Arial" w:cs="Arial"/>
                  <w:color w:val="0000FF"/>
                  <w:u w:val="single"/>
                  <w:lang w:eastAsia="en-GB"/>
                </w:rPr>
                <w:t>https://www.nice.org.uk/guidance/mpg2</w:t>
              </w:r>
            </w:hyperlink>
            <w:r w:rsidRPr="00DD53D8">
              <w:rPr>
                <w:rFonts w:ascii="Arial" w:eastAsia="Times New Roman" w:hAnsi="Arial" w:cs="Arial"/>
                <w:lang w:eastAsia="en-GB"/>
              </w:rPr>
              <w:t xml:space="preserve"> </w:t>
            </w:r>
          </w:p>
          <w:p w14:paraId="32302F81" w14:textId="02B9BC74" w:rsidR="00D67C10" w:rsidRPr="00DD53D8" w:rsidRDefault="00D67C10" w:rsidP="00D67C10">
            <w:pPr>
              <w:numPr>
                <w:ilvl w:val="0"/>
                <w:numId w:val="5"/>
              </w:numPr>
              <w:overflowPunct w:val="0"/>
              <w:autoSpaceDE w:val="0"/>
              <w:autoSpaceDN w:val="0"/>
              <w:adjustRightInd w:val="0"/>
              <w:spacing w:before="60" w:after="0" w:line="240" w:lineRule="auto"/>
              <w:ind w:left="318" w:hanging="284"/>
              <w:textAlignment w:val="baseline"/>
              <w:rPr>
                <w:rFonts w:ascii="Arial" w:eastAsia="Times New Roman" w:hAnsi="Arial" w:cs="Arial"/>
                <w:lang w:eastAsia="en-GB"/>
              </w:rPr>
            </w:pPr>
            <w:r w:rsidRPr="00DD53D8">
              <w:rPr>
                <w:rFonts w:ascii="Arial" w:eastAsia="Times New Roman" w:hAnsi="Arial" w:cs="Arial"/>
                <w:lang w:eastAsia="en-GB"/>
              </w:rPr>
              <w:t xml:space="preserve">NICE MPG2 Patient group directions: competency framework for health professionals using patient group directions. Updated </w:t>
            </w:r>
            <w:r w:rsidR="00CC6A1E">
              <w:rPr>
                <w:rFonts w:ascii="Arial" w:eastAsia="Times New Roman" w:hAnsi="Arial" w:cs="Arial"/>
                <w:lang w:eastAsia="en-GB"/>
              </w:rPr>
              <w:t>4 January 2018</w:t>
            </w:r>
            <w:r w:rsidRPr="00DD53D8">
              <w:rPr>
                <w:rFonts w:ascii="Arial" w:eastAsia="Times New Roman" w:hAnsi="Arial" w:cs="Arial"/>
                <w:lang w:eastAsia="en-GB"/>
              </w:rPr>
              <w:t xml:space="preserve">    </w:t>
            </w:r>
          </w:p>
          <w:p w14:paraId="7D9B2441" w14:textId="77777777" w:rsidR="00D67C10" w:rsidRPr="00DD53D8" w:rsidRDefault="00000000" w:rsidP="00D67C10">
            <w:pPr>
              <w:overflowPunct w:val="0"/>
              <w:autoSpaceDE w:val="0"/>
              <w:autoSpaceDN w:val="0"/>
              <w:adjustRightInd w:val="0"/>
              <w:spacing w:after="60" w:line="240" w:lineRule="auto"/>
              <w:ind w:left="318"/>
              <w:textAlignment w:val="baseline"/>
              <w:rPr>
                <w:rFonts w:ascii="Arial" w:eastAsia="Times New Roman" w:hAnsi="Arial" w:cs="Arial"/>
                <w:lang w:eastAsia="en-GB"/>
              </w:rPr>
            </w:pPr>
            <w:hyperlink r:id="rId100" w:history="1">
              <w:r w:rsidR="00D67C10" w:rsidRPr="00DD53D8">
                <w:rPr>
                  <w:rFonts w:ascii="Arial" w:eastAsia="Times New Roman" w:hAnsi="Arial" w:cs="Arial"/>
                  <w:color w:val="0000FF"/>
                  <w:u w:val="single"/>
                  <w:lang w:eastAsia="en-GB"/>
                </w:rPr>
                <w:t>https://www.nice.org.uk/guidance/mpg2/resources</w:t>
              </w:r>
            </w:hyperlink>
            <w:r w:rsidR="00D67C10" w:rsidRPr="00DD53D8">
              <w:rPr>
                <w:rFonts w:ascii="Arial" w:eastAsia="Times New Roman" w:hAnsi="Arial" w:cs="Arial"/>
                <w:lang w:eastAsia="en-GB"/>
              </w:rPr>
              <w:t xml:space="preserve"> </w:t>
            </w:r>
          </w:p>
          <w:p w14:paraId="43CABAE3" w14:textId="2A7F72B4" w:rsidR="00D67C10" w:rsidRPr="00DD53D8" w:rsidRDefault="00D67C10" w:rsidP="00D67C10">
            <w:pPr>
              <w:numPr>
                <w:ilvl w:val="0"/>
                <w:numId w:val="9"/>
              </w:numPr>
              <w:overflowPunct w:val="0"/>
              <w:autoSpaceDE w:val="0"/>
              <w:autoSpaceDN w:val="0"/>
              <w:adjustRightInd w:val="0"/>
              <w:spacing w:before="60" w:after="0" w:line="240" w:lineRule="auto"/>
              <w:ind w:left="318" w:right="34" w:hanging="342"/>
              <w:textAlignment w:val="baseline"/>
              <w:rPr>
                <w:rFonts w:ascii="Arial" w:eastAsia="Times New Roman" w:hAnsi="Arial" w:cs="Arial"/>
                <w:lang w:eastAsia="en-GB"/>
              </w:rPr>
            </w:pPr>
            <w:r w:rsidRPr="00DD53D8">
              <w:rPr>
                <w:rFonts w:ascii="Arial" w:eastAsia="Times New Roman" w:hAnsi="Arial" w:cs="Arial"/>
                <w:lang w:eastAsia="en-GB"/>
              </w:rPr>
              <w:t>Patient Group Directions: who can use them. Medicines and Healthcare products Regulatory Agency. 4 December 2017</w:t>
            </w:r>
          </w:p>
          <w:p w14:paraId="5370783F" w14:textId="77777777" w:rsidR="00D67C10" w:rsidRPr="00DD53D8" w:rsidRDefault="00000000" w:rsidP="00D67C10">
            <w:pPr>
              <w:overflowPunct w:val="0"/>
              <w:autoSpaceDE w:val="0"/>
              <w:autoSpaceDN w:val="0"/>
              <w:adjustRightInd w:val="0"/>
              <w:spacing w:after="60" w:line="240" w:lineRule="auto"/>
              <w:ind w:left="318" w:right="34"/>
              <w:textAlignment w:val="baseline"/>
              <w:rPr>
                <w:rFonts w:ascii="Arial" w:eastAsia="Times New Roman" w:hAnsi="Arial" w:cs="Arial"/>
                <w:lang w:eastAsia="en-GB"/>
              </w:rPr>
            </w:pPr>
            <w:hyperlink r:id="rId101" w:history="1">
              <w:r w:rsidR="00D67C10" w:rsidRPr="00DD53D8">
                <w:rPr>
                  <w:rFonts w:ascii="Arial" w:eastAsia="Times New Roman" w:hAnsi="Arial" w:cs="Arial"/>
                  <w:color w:val="0000FF"/>
                  <w:u w:val="single"/>
                  <w:lang w:eastAsia="en-GB"/>
                </w:rPr>
                <w:t>https://www.gov.uk/government/publications/patient-group-directions-pgds/patient-group-directions-who-can-use-them</w:t>
              </w:r>
            </w:hyperlink>
            <w:r w:rsidR="00D67C10" w:rsidRPr="00DD53D8">
              <w:rPr>
                <w:rFonts w:ascii="Arial" w:eastAsia="Times New Roman" w:hAnsi="Arial" w:cs="Arial"/>
                <w:lang w:eastAsia="en-GB"/>
              </w:rPr>
              <w:t xml:space="preserve"> </w:t>
            </w:r>
          </w:p>
          <w:p w14:paraId="1CC1E44D" w14:textId="77777777" w:rsidR="00D67C10" w:rsidRPr="00DD53D8" w:rsidRDefault="00D67C10" w:rsidP="00D67C10">
            <w:pPr>
              <w:numPr>
                <w:ilvl w:val="0"/>
                <w:numId w:val="5"/>
              </w:numPr>
              <w:overflowPunct w:val="0"/>
              <w:autoSpaceDE w:val="0"/>
              <w:autoSpaceDN w:val="0"/>
              <w:adjustRightInd w:val="0"/>
              <w:spacing w:before="60" w:after="60" w:line="240" w:lineRule="auto"/>
              <w:ind w:left="341" w:hanging="284"/>
              <w:textAlignment w:val="baseline"/>
              <w:rPr>
                <w:rFonts w:ascii="Arial" w:eastAsia="Times New Roman" w:hAnsi="Arial" w:cs="Arial"/>
                <w:color w:val="FF0000"/>
                <w:lang w:eastAsia="en-GB"/>
              </w:rPr>
            </w:pPr>
            <w:r w:rsidRPr="00DD53D8">
              <w:rPr>
                <w:rFonts w:ascii="Arial" w:eastAsia="Times New Roman" w:hAnsi="Arial" w:cs="Arial"/>
                <w:lang w:eastAsia="en-GB"/>
              </w:rPr>
              <w:t xml:space="preserve">UK Statutory Instrument 2012 No. 1916, The Human Medicines Regulations 2012 </w:t>
            </w:r>
            <w:hyperlink r:id="rId102" w:history="1">
              <w:r w:rsidRPr="00DD53D8">
                <w:rPr>
                  <w:rFonts w:ascii="Arial" w:eastAsia="Times New Roman" w:hAnsi="Arial" w:cs="Arial"/>
                  <w:color w:val="0000FF"/>
                  <w:u w:val="single"/>
                  <w:lang w:eastAsia="en-GB"/>
                </w:rPr>
                <w:t>https://www.legislation.gov.uk/uksi/2012/1916/contents</w:t>
              </w:r>
            </w:hyperlink>
            <w:r w:rsidRPr="00DD53D8">
              <w:rPr>
                <w:rFonts w:ascii="Arial" w:eastAsia="Times New Roman" w:hAnsi="Arial" w:cs="Arial"/>
                <w:lang w:eastAsia="en-GB"/>
              </w:rPr>
              <w:t xml:space="preserve"> </w:t>
            </w:r>
          </w:p>
          <w:p w14:paraId="55602886" w14:textId="77777777" w:rsidR="00D67C10" w:rsidRPr="00DD53D8" w:rsidRDefault="00D67C10" w:rsidP="00D67C10">
            <w:pPr>
              <w:numPr>
                <w:ilvl w:val="0"/>
                <w:numId w:val="5"/>
              </w:numPr>
              <w:overflowPunct w:val="0"/>
              <w:autoSpaceDE w:val="0"/>
              <w:autoSpaceDN w:val="0"/>
              <w:adjustRightInd w:val="0"/>
              <w:spacing w:before="60" w:after="0" w:line="240" w:lineRule="auto"/>
              <w:ind w:left="342" w:hanging="284"/>
              <w:textAlignment w:val="baseline"/>
              <w:rPr>
                <w:rFonts w:ascii="Arial" w:eastAsia="Times New Roman" w:hAnsi="Arial" w:cs="Arial"/>
                <w:lang w:eastAsia="en-GB"/>
              </w:rPr>
            </w:pPr>
            <w:r w:rsidRPr="00DD53D8">
              <w:rPr>
                <w:rFonts w:ascii="Arial" w:eastAsia="Times New Roman" w:hAnsi="Arial" w:cs="Arial"/>
                <w:lang w:eastAsia="en-GB"/>
              </w:rPr>
              <w:t>UK Statutory Instrument 2020 No. 1125, The Human Medicines (Coronavirus and Influenza) (Amendment) Regulations 2020</w:t>
            </w:r>
          </w:p>
          <w:p w14:paraId="64FF929D" w14:textId="77777777" w:rsidR="00D67C10" w:rsidRPr="00DD53D8" w:rsidRDefault="00000000" w:rsidP="00D67C10">
            <w:pPr>
              <w:overflowPunct w:val="0"/>
              <w:autoSpaceDE w:val="0"/>
              <w:autoSpaceDN w:val="0"/>
              <w:adjustRightInd w:val="0"/>
              <w:spacing w:after="60" w:line="240" w:lineRule="auto"/>
              <w:ind w:left="340"/>
              <w:textAlignment w:val="baseline"/>
              <w:rPr>
                <w:rFonts w:ascii="Arial" w:eastAsia="Times New Roman" w:hAnsi="Arial" w:cs="Arial"/>
                <w:lang w:eastAsia="en-GB"/>
              </w:rPr>
            </w:pPr>
            <w:hyperlink r:id="rId103" w:history="1">
              <w:r w:rsidR="00D67C10" w:rsidRPr="00DD53D8">
                <w:rPr>
                  <w:rFonts w:ascii="Arial" w:eastAsia="Times New Roman" w:hAnsi="Arial" w:cs="Arial"/>
                  <w:color w:val="0000FF"/>
                  <w:u w:val="single"/>
                  <w:lang w:eastAsia="en-GB"/>
                </w:rPr>
                <w:t>https://www.legislation.gov.uk/uksi/2020/1125/contents/made</w:t>
              </w:r>
            </w:hyperlink>
            <w:r w:rsidR="00D67C10" w:rsidRPr="00DD53D8">
              <w:rPr>
                <w:rFonts w:ascii="Arial" w:eastAsia="Times New Roman" w:hAnsi="Arial" w:cs="Arial"/>
                <w:lang w:eastAsia="en-GB"/>
              </w:rPr>
              <w:t xml:space="preserve"> </w:t>
            </w:r>
          </w:p>
          <w:p w14:paraId="3BA88D7E" w14:textId="77777777" w:rsidR="00D67C10" w:rsidRPr="00DD53D8" w:rsidRDefault="00D67C10" w:rsidP="00D67C10">
            <w:pPr>
              <w:numPr>
                <w:ilvl w:val="0"/>
                <w:numId w:val="5"/>
              </w:numPr>
              <w:overflowPunct w:val="0"/>
              <w:autoSpaceDE w:val="0"/>
              <w:autoSpaceDN w:val="0"/>
              <w:adjustRightInd w:val="0"/>
              <w:spacing w:before="60" w:after="0" w:line="240" w:lineRule="auto"/>
              <w:ind w:left="342" w:hanging="284"/>
              <w:textAlignment w:val="baseline"/>
              <w:rPr>
                <w:rFonts w:ascii="Arial" w:eastAsia="Times New Roman" w:hAnsi="Arial" w:cs="Arial"/>
                <w:lang w:eastAsia="en-GB"/>
              </w:rPr>
            </w:pPr>
            <w:r w:rsidRPr="00DD53D8">
              <w:rPr>
                <w:rFonts w:ascii="Arial" w:eastAsia="Times New Roman" w:hAnsi="Arial" w:cs="Arial"/>
                <w:lang w:eastAsia="en-GB"/>
              </w:rPr>
              <w:t>UK Statutory Instrument 2020 No. 1594, The Human Medicines (Coronavirus and Influenza) (Amendment) Regulations 2020</w:t>
            </w:r>
          </w:p>
          <w:p w14:paraId="2BFC656F" w14:textId="77777777" w:rsidR="00D67C10" w:rsidRPr="00DD53D8" w:rsidRDefault="00000000" w:rsidP="00D67C10">
            <w:pPr>
              <w:overflowPunct w:val="0"/>
              <w:autoSpaceDE w:val="0"/>
              <w:autoSpaceDN w:val="0"/>
              <w:adjustRightInd w:val="0"/>
              <w:spacing w:after="120" w:line="240" w:lineRule="auto"/>
              <w:ind w:left="340"/>
              <w:textAlignment w:val="baseline"/>
              <w:rPr>
                <w:rFonts w:ascii="Arial" w:eastAsia="Times New Roman" w:hAnsi="Arial" w:cs="Arial"/>
                <w:lang w:eastAsia="en-GB"/>
              </w:rPr>
            </w:pPr>
            <w:hyperlink r:id="rId104" w:history="1">
              <w:r w:rsidR="00D67C10" w:rsidRPr="00DD53D8">
                <w:rPr>
                  <w:rFonts w:ascii="Arial" w:eastAsia="Times New Roman" w:hAnsi="Arial" w:cs="Arial"/>
                  <w:color w:val="0000FF"/>
                  <w:u w:val="single"/>
                  <w:lang w:eastAsia="en-GB"/>
                </w:rPr>
                <w:t>https://www.legislation.gov.uk/uksi/2020/1594/regulation/4/made</w:t>
              </w:r>
            </w:hyperlink>
            <w:r w:rsidR="00D67C10" w:rsidRPr="00DD53D8">
              <w:rPr>
                <w:rFonts w:ascii="Arial" w:eastAsia="Times New Roman" w:hAnsi="Arial" w:cs="Arial"/>
                <w:lang w:eastAsia="en-GB"/>
              </w:rPr>
              <w:t xml:space="preserve"> </w:t>
            </w:r>
          </w:p>
          <w:p w14:paraId="4C48E94C" w14:textId="76602A15" w:rsidR="007B0D37" w:rsidRPr="00DD53D8" w:rsidRDefault="0077300B" w:rsidP="00D5240D">
            <w:pPr>
              <w:pStyle w:val="ListParagraph"/>
              <w:numPr>
                <w:ilvl w:val="0"/>
                <w:numId w:val="9"/>
              </w:numPr>
              <w:spacing w:after="120"/>
              <w:rPr>
                <w:rFonts w:cs="Arial"/>
                <w:sz w:val="22"/>
                <w:szCs w:val="22"/>
              </w:rPr>
            </w:pPr>
            <w:r w:rsidRPr="00DD53D8">
              <w:rPr>
                <w:rFonts w:cs="Arial"/>
                <w:sz w:val="22"/>
                <w:szCs w:val="22"/>
              </w:rPr>
              <w:t xml:space="preserve">Vaccine Incident Guidance: responding to errors in vaccine storage, handling and administration. Updated </w:t>
            </w:r>
            <w:r w:rsidR="000454A4" w:rsidRPr="00DD53D8">
              <w:rPr>
                <w:rFonts w:cs="Arial"/>
                <w:sz w:val="22"/>
                <w:szCs w:val="22"/>
              </w:rPr>
              <w:t xml:space="preserve">7 </w:t>
            </w:r>
            <w:r w:rsidRPr="00DD53D8">
              <w:rPr>
                <w:rFonts w:cs="Arial"/>
                <w:sz w:val="22"/>
                <w:szCs w:val="22"/>
              </w:rPr>
              <w:t>July 2022</w:t>
            </w:r>
            <w:r w:rsidR="00A133C8">
              <w:rPr>
                <w:rFonts w:cs="Arial"/>
                <w:sz w:val="22"/>
                <w:szCs w:val="22"/>
              </w:rPr>
              <w:t xml:space="preserve"> </w:t>
            </w:r>
            <w:hyperlink r:id="rId105" w:history="1">
              <w:r w:rsidR="00A133C8" w:rsidRPr="00A133C8">
                <w:rPr>
                  <w:rStyle w:val="Hyperlink"/>
                  <w:rFonts w:cs="Arial"/>
                  <w:sz w:val="22"/>
                  <w:szCs w:val="22"/>
                </w:rPr>
                <w:t>https://www.gov.uk/government/publications/vaccine-incident-guidance-responding-to-vaccine-errors</w:t>
              </w:r>
            </w:hyperlink>
          </w:p>
        </w:tc>
      </w:tr>
    </w:tbl>
    <w:p w14:paraId="1E4F0FA8" w14:textId="6CCA7B17" w:rsidR="00204782" w:rsidRDefault="00204782" w:rsidP="00D67C10">
      <w:pPr>
        <w:rPr>
          <w:rFonts w:ascii="Arial" w:eastAsia="Times New Roman" w:hAnsi="Arial" w:cs="Times New Roman"/>
          <w:b/>
          <w:sz w:val="24"/>
          <w:szCs w:val="20"/>
          <w:lang w:eastAsia="en-GB"/>
        </w:rPr>
      </w:pPr>
    </w:p>
    <w:p w14:paraId="1352DBE4" w14:textId="24798D0E" w:rsidR="00D67C10" w:rsidRPr="00D67C10" w:rsidRDefault="00204782" w:rsidP="00D67C10">
      <w:pPr>
        <w:rPr>
          <w:rFonts w:ascii="Arial" w:eastAsia="Times New Roman" w:hAnsi="Arial" w:cs="Times New Roman"/>
          <w:b/>
          <w:sz w:val="24"/>
          <w:szCs w:val="20"/>
          <w:lang w:eastAsia="en-GB"/>
        </w:rPr>
      </w:pPr>
      <w:r>
        <w:rPr>
          <w:rFonts w:ascii="Arial" w:eastAsia="Times New Roman" w:hAnsi="Arial" w:cs="Times New Roman"/>
          <w:b/>
          <w:sz w:val="24"/>
          <w:szCs w:val="20"/>
          <w:lang w:eastAsia="en-GB"/>
        </w:rPr>
        <w:br w:type="page"/>
      </w:r>
    </w:p>
    <w:p w14:paraId="5A185C0C" w14:textId="21A5C2CB" w:rsidR="00D67C10" w:rsidRPr="00F30006" w:rsidRDefault="00D67C10" w:rsidP="00617818">
      <w:pPr>
        <w:pStyle w:val="ListParagraph"/>
        <w:numPr>
          <w:ilvl w:val="0"/>
          <w:numId w:val="78"/>
        </w:numPr>
        <w:rPr>
          <w:b/>
        </w:rPr>
      </w:pPr>
      <w:bookmarkStart w:id="57" w:name="Section7PractitionerAuthorisation"/>
      <w:r w:rsidRPr="00F30006">
        <w:rPr>
          <w:b/>
        </w:rPr>
        <w:lastRenderedPageBreak/>
        <w:t>Practitioner authorisation sheet</w:t>
      </w:r>
    </w:p>
    <w:bookmarkEnd w:id="57"/>
    <w:p w14:paraId="73902527" w14:textId="77777777" w:rsidR="00D67C10" w:rsidRPr="00D67C10" w:rsidRDefault="00D67C10" w:rsidP="00D67C10">
      <w:pPr>
        <w:spacing w:after="0" w:line="240" w:lineRule="auto"/>
        <w:rPr>
          <w:rFonts w:ascii="Arial" w:eastAsia="Times New Roman" w:hAnsi="Arial" w:cs="Times New Roman"/>
          <w:b/>
          <w:sz w:val="24"/>
          <w:szCs w:val="20"/>
          <w:lang w:eastAsia="en-GB"/>
        </w:rPr>
      </w:pPr>
    </w:p>
    <w:p w14:paraId="08A476B3" w14:textId="623B4C25" w:rsidR="00291956" w:rsidRDefault="00D67C10" w:rsidP="00D67C10">
      <w:pPr>
        <w:overflowPunct w:val="0"/>
        <w:autoSpaceDE w:val="0"/>
        <w:autoSpaceDN w:val="0"/>
        <w:adjustRightInd w:val="0"/>
        <w:spacing w:after="0" w:line="240" w:lineRule="auto"/>
        <w:ind w:rightChars="34" w:right="75"/>
        <w:textAlignment w:val="baseline"/>
        <w:rPr>
          <w:rFonts w:ascii="Arial" w:eastAsia="Times New Roman" w:hAnsi="Arial" w:cs="Times New Roman"/>
          <w:b/>
          <w:sz w:val="24"/>
          <w:szCs w:val="20"/>
          <w:lang w:eastAsia="en-GB"/>
        </w:rPr>
      </w:pPr>
      <w:r w:rsidRPr="00D67C10">
        <w:rPr>
          <w:rFonts w:ascii="Arial" w:eastAsia="Times New Roman" w:hAnsi="Arial" w:cs="Times New Roman"/>
          <w:b/>
          <w:sz w:val="24"/>
          <w:szCs w:val="20"/>
          <w:lang w:eastAsia="en-GB"/>
        </w:rPr>
        <w:t xml:space="preserve">COVID-19 mRNA vaccine PGD </w:t>
      </w:r>
      <w:r w:rsidR="00AE6B6C">
        <w:rPr>
          <w:rFonts w:ascii="Arial" w:eastAsia="Times New Roman" w:hAnsi="Arial" w:cs="Times New Roman"/>
          <w:b/>
          <w:sz w:val="24"/>
          <w:szCs w:val="20"/>
          <w:lang w:eastAsia="en-GB"/>
        </w:rPr>
        <w:t xml:space="preserve">(5 to 17 years of age) </w:t>
      </w:r>
      <w:r w:rsidRPr="00D67C10">
        <w:rPr>
          <w:rFonts w:ascii="Arial" w:eastAsia="Times New Roman" w:hAnsi="Arial" w:cs="Arial"/>
          <w:b/>
          <w:sz w:val="24"/>
          <w:szCs w:val="24"/>
          <w:lang w:eastAsia="en-GB"/>
        </w:rPr>
        <w:t>v</w:t>
      </w:r>
      <w:r w:rsidR="00981E49">
        <w:rPr>
          <w:rFonts w:ascii="Arial" w:eastAsia="Times New Roman" w:hAnsi="Arial" w:cs="Arial"/>
          <w:b/>
          <w:sz w:val="24"/>
          <w:szCs w:val="24"/>
          <w:lang w:eastAsia="en-GB"/>
        </w:rPr>
        <w:t>4</w:t>
      </w:r>
      <w:r w:rsidRPr="00D67C10">
        <w:rPr>
          <w:rFonts w:ascii="Arial" w:eastAsia="Times New Roman" w:hAnsi="Arial" w:cs="Arial"/>
          <w:b/>
          <w:sz w:val="24"/>
          <w:szCs w:val="24"/>
          <w:lang w:eastAsia="en-GB"/>
        </w:rPr>
        <w:t>.00</w:t>
      </w:r>
      <w:r w:rsidRPr="00D67C10">
        <w:rPr>
          <w:rFonts w:ascii="Arial" w:eastAsia="Times New Roman" w:hAnsi="Arial" w:cs="Times New Roman"/>
          <w:b/>
          <w:sz w:val="24"/>
          <w:szCs w:val="20"/>
          <w:lang w:eastAsia="en-GB"/>
        </w:rPr>
        <w:t xml:space="preserve"> </w:t>
      </w:r>
      <w:r w:rsidR="005239F7">
        <w:rPr>
          <w:rFonts w:ascii="Arial" w:eastAsia="Times New Roman" w:hAnsi="Arial" w:cs="Times New Roman"/>
          <w:b/>
          <w:sz w:val="24"/>
          <w:szCs w:val="20"/>
          <w:lang w:eastAsia="en-GB"/>
        </w:rPr>
        <w:t xml:space="preserve">  </w:t>
      </w:r>
    </w:p>
    <w:p w14:paraId="7E062453" w14:textId="3366046E" w:rsidR="00D67C10" w:rsidRPr="00D67C10" w:rsidRDefault="00D67C10" w:rsidP="00D67C10">
      <w:pPr>
        <w:overflowPunct w:val="0"/>
        <w:autoSpaceDE w:val="0"/>
        <w:autoSpaceDN w:val="0"/>
        <w:adjustRightInd w:val="0"/>
        <w:spacing w:after="0" w:line="240" w:lineRule="auto"/>
        <w:ind w:rightChars="34" w:right="75"/>
        <w:textAlignment w:val="baseline"/>
        <w:rPr>
          <w:rFonts w:ascii="Arial" w:eastAsia="Times New Roman" w:hAnsi="Arial" w:cs="Times New Roman"/>
          <w:b/>
          <w:sz w:val="24"/>
          <w:szCs w:val="20"/>
          <w:lang w:eastAsia="en-GB"/>
        </w:rPr>
      </w:pPr>
      <w:r w:rsidRPr="00D67C10">
        <w:rPr>
          <w:rFonts w:ascii="Arial" w:eastAsia="Times New Roman" w:hAnsi="Arial" w:cs="Times New Roman"/>
          <w:b/>
          <w:sz w:val="24"/>
          <w:szCs w:val="20"/>
          <w:lang w:eastAsia="en-GB"/>
        </w:rPr>
        <w:t>Valid from</w:t>
      </w:r>
      <w:r w:rsidRPr="00D57127">
        <w:rPr>
          <w:rFonts w:ascii="Arial" w:eastAsia="Times New Roman" w:hAnsi="Arial" w:cs="Times New Roman"/>
          <w:b/>
          <w:sz w:val="24"/>
          <w:szCs w:val="20"/>
          <w:lang w:eastAsia="en-GB"/>
        </w:rPr>
        <w:t>:</w:t>
      </w:r>
      <w:r w:rsidR="009570FE">
        <w:rPr>
          <w:rFonts w:ascii="Arial" w:eastAsia="Times New Roman" w:hAnsi="Arial" w:cs="Times New Roman"/>
          <w:b/>
          <w:sz w:val="24"/>
          <w:szCs w:val="20"/>
          <w:lang w:eastAsia="en-GB"/>
        </w:rPr>
        <w:t xml:space="preserve"> </w:t>
      </w:r>
      <w:r w:rsidR="00981E49">
        <w:rPr>
          <w:rFonts w:ascii="Arial" w:eastAsia="Times New Roman" w:hAnsi="Arial" w:cs="Times New Roman"/>
          <w:b/>
          <w:sz w:val="24"/>
          <w:szCs w:val="20"/>
          <w:lang w:eastAsia="en-GB"/>
        </w:rPr>
        <w:t>8</w:t>
      </w:r>
      <w:r w:rsidR="009D2EF6">
        <w:rPr>
          <w:rFonts w:ascii="Arial" w:eastAsia="Times New Roman" w:hAnsi="Arial" w:cs="Times New Roman"/>
          <w:b/>
          <w:sz w:val="24"/>
          <w:szCs w:val="20"/>
          <w:lang w:eastAsia="en-GB"/>
        </w:rPr>
        <w:t xml:space="preserve"> </w:t>
      </w:r>
      <w:r w:rsidR="00981E49">
        <w:rPr>
          <w:rFonts w:ascii="Arial" w:eastAsia="Times New Roman" w:hAnsi="Arial" w:cs="Times New Roman"/>
          <w:b/>
          <w:sz w:val="24"/>
          <w:szCs w:val="20"/>
          <w:lang w:eastAsia="en-GB"/>
        </w:rPr>
        <w:t>April</w:t>
      </w:r>
      <w:r w:rsidR="009D2EF6">
        <w:rPr>
          <w:rFonts w:ascii="Arial" w:eastAsia="Times New Roman" w:hAnsi="Arial" w:cs="Times New Roman"/>
          <w:b/>
          <w:sz w:val="24"/>
          <w:szCs w:val="20"/>
          <w:lang w:eastAsia="en-GB"/>
        </w:rPr>
        <w:t xml:space="preserve"> </w:t>
      </w:r>
      <w:r w:rsidR="006D5E01">
        <w:rPr>
          <w:rFonts w:ascii="Arial" w:eastAsia="Times New Roman" w:hAnsi="Arial" w:cs="Times New Roman"/>
          <w:b/>
          <w:sz w:val="24"/>
          <w:szCs w:val="20"/>
          <w:lang w:eastAsia="en-GB"/>
        </w:rPr>
        <w:t>202</w:t>
      </w:r>
      <w:r w:rsidR="00981E49">
        <w:rPr>
          <w:rFonts w:ascii="Arial" w:eastAsia="Times New Roman" w:hAnsi="Arial" w:cs="Times New Roman"/>
          <w:b/>
          <w:sz w:val="24"/>
          <w:szCs w:val="20"/>
          <w:lang w:eastAsia="en-GB"/>
        </w:rPr>
        <w:t>4</w:t>
      </w:r>
      <w:r w:rsidR="00E232F6">
        <w:rPr>
          <w:rFonts w:ascii="Arial" w:eastAsia="Times New Roman" w:hAnsi="Arial" w:cs="Times New Roman"/>
          <w:b/>
          <w:sz w:val="24"/>
          <w:szCs w:val="20"/>
          <w:lang w:eastAsia="en-GB"/>
        </w:rPr>
        <w:t xml:space="preserve">    </w:t>
      </w:r>
      <w:r w:rsidRPr="00D67C10">
        <w:rPr>
          <w:rFonts w:ascii="Arial" w:eastAsia="Times New Roman" w:hAnsi="Arial" w:cs="Times New Roman"/>
          <w:b/>
          <w:sz w:val="24"/>
          <w:szCs w:val="20"/>
          <w:lang w:eastAsia="en-GB"/>
        </w:rPr>
        <w:t xml:space="preserve"> Expiry</w:t>
      </w:r>
      <w:r w:rsidR="006D5E01">
        <w:rPr>
          <w:rFonts w:ascii="Arial" w:eastAsia="Times New Roman" w:hAnsi="Arial" w:cs="Times New Roman"/>
          <w:b/>
          <w:sz w:val="24"/>
          <w:szCs w:val="20"/>
          <w:lang w:eastAsia="en-GB"/>
        </w:rPr>
        <w:t xml:space="preserve">: </w:t>
      </w:r>
      <w:r w:rsidR="00AB51D2">
        <w:rPr>
          <w:rFonts w:ascii="Arial" w:eastAsia="Times New Roman" w:hAnsi="Arial" w:cs="Times New Roman"/>
          <w:b/>
          <w:sz w:val="24"/>
          <w:szCs w:val="20"/>
          <w:lang w:eastAsia="en-GB"/>
        </w:rPr>
        <w:t>30 June</w:t>
      </w:r>
      <w:r w:rsidR="009D2EF6">
        <w:rPr>
          <w:rFonts w:ascii="Arial" w:eastAsia="Times New Roman" w:hAnsi="Arial" w:cs="Times New Roman"/>
          <w:b/>
          <w:sz w:val="24"/>
          <w:szCs w:val="20"/>
          <w:lang w:eastAsia="en-GB"/>
        </w:rPr>
        <w:t xml:space="preserve"> </w:t>
      </w:r>
      <w:r w:rsidR="006D5E01">
        <w:rPr>
          <w:rFonts w:ascii="Arial" w:eastAsia="Times New Roman" w:hAnsi="Arial" w:cs="Times New Roman"/>
          <w:b/>
          <w:sz w:val="24"/>
          <w:szCs w:val="20"/>
          <w:lang w:eastAsia="en-GB"/>
        </w:rPr>
        <w:t>2024</w:t>
      </w:r>
    </w:p>
    <w:p w14:paraId="4CAC91D7" w14:textId="77777777" w:rsidR="00D67C10" w:rsidRPr="00D67C10" w:rsidRDefault="00D67C10" w:rsidP="00D67C10">
      <w:pPr>
        <w:spacing w:after="0" w:line="240" w:lineRule="auto"/>
        <w:ind w:right="-24"/>
        <w:rPr>
          <w:rFonts w:ascii="Arial" w:eastAsia="Times New Roman" w:hAnsi="Arial" w:cs="Times New Roman"/>
          <w:b/>
          <w:sz w:val="24"/>
          <w:szCs w:val="20"/>
          <w:lang w:eastAsia="en-GB"/>
        </w:rPr>
      </w:pPr>
    </w:p>
    <w:p w14:paraId="20A02348" w14:textId="77777777" w:rsidR="00137217" w:rsidRPr="00652BBE" w:rsidRDefault="00137217" w:rsidP="00652BBE">
      <w:pPr>
        <w:spacing w:after="120" w:line="240" w:lineRule="auto"/>
        <w:rPr>
          <w:rFonts w:ascii="Arial" w:eastAsia="Times New Roman" w:hAnsi="Arial" w:cs="Times New Roman"/>
          <w:b/>
          <w:bCs/>
          <w:sz w:val="24"/>
          <w:szCs w:val="20"/>
          <w:lang w:eastAsia="en-GB"/>
        </w:rPr>
      </w:pPr>
      <w:r w:rsidRPr="00652BBE">
        <w:rPr>
          <w:rFonts w:ascii="Arial" w:eastAsia="Times New Roman" w:hAnsi="Arial" w:cs="Times New Roman"/>
          <w:b/>
          <w:bCs/>
          <w:sz w:val="24"/>
          <w:szCs w:val="20"/>
          <w:lang w:eastAsia="en-GB"/>
        </w:rPr>
        <w:t>Practitioner</w:t>
      </w:r>
    </w:p>
    <w:p w14:paraId="1363D188" w14:textId="3158FEBF" w:rsidR="00D67C10" w:rsidRPr="00D67C10" w:rsidRDefault="00D67C10" w:rsidP="00D67C10">
      <w:pPr>
        <w:spacing w:after="0" w:line="240" w:lineRule="auto"/>
        <w:rPr>
          <w:rFonts w:ascii="Arial" w:eastAsia="Times New Roman" w:hAnsi="Arial" w:cs="Times New Roman"/>
          <w:sz w:val="24"/>
          <w:szCs w:val="20"/>
          <w:lang w:eastAsia="en-GB"/>
        </w:rPr>
      </w:pPr>
      <w:r w:rsidRPr="00D67C10">
        <w:rPr>
          <w:rFonts w:ascii="Arial" w:eastAsia="Times New Roman" w:hAnsi="Arial" w:cs="Times New Roman"/>
          <w:sz w:val="24"/>
          <w:szCs w:val="20"/>
          <w:lang w:eastAsia="en-GB"/>
        </w:rPr>
        <w:t xml:space="preserve">By signing this </w:t>
      </w:r>
      <w:r w:rsidR="00137217">
        <w:rPr>
          <w:rFonts w:ascii="Arial" w:eastAsia="Times New Roman" w:hAnsi="Arial" w:cs="Times New Roman"/>
          <w:sz w:val="24"/>
          <w:szCs w:val="20"/>
          <w:lang w:eastAsia="en-GB"/>
        </w:rPr>
        <w:t xml:space="preserve">PGD, </w:t>
      </w:r>
      <w:r w:rsidRPr="00D67C10">
        <w:rPr>
          <w:rFonts w:ascii="Arial" w:eastAsia="Times New Roman" w:hAnsi="Arial" w:cs="Times New Roman"/>
          <w:sz w:val="24"/>
          <w:szCs w:val="20"/>
          <w:lang w:eastAsia="en-GB"/>
        </w:rPr>
        <w:t>you are indicating that you agree to its contents and that you will work within it.</w:t>
      </w:r>
    </w:p>
    <w:p w14:paraId="7769FB83" w14:textId="77777777" w:rsidR="00D67C10" w:rsidRPr="00D67C10" w:rsidRDefault="00D67C10" w:rsidP="00D67C10">
      <w:pPr>
        <w:overflowPunct w:val="0"/>
        <w:autoSpaceDE w:val="0"/>
        <w:autoSpaceDN w:val="0"/>
        <w:adjustRightInd w:val="0"/>
        <w:spacing w:before="120" w:after="120" w:line="240" w:lineRule="auto"/>
        <w:ind w:right="118"/>
        <w:textAlignment w:val="baseline"/>
        <w:rPr>
          <w:rFonts w:ascii="Arial" w:eastAsia="Times New Roman" w:hAnsi="Arial" w:cs="Times New Roman"/>
          <w:sz w:val="24"/>
          <w:szCs w:val="20"/>
          <w:lang w:eastAsia="en-GB"/>
        </w:rPr>
      </w:pPr>
      <w:r w:rsidRPr="00D67C10">
        <w:rPr>
          <w:rFonts w:ascii="Arial" w:eastAsia="Times New Roman" w:hAnsi="Arial" w:cs="Times New Roman"/>
          <w:sz w:val="24"/>
          <w:szCs w:val="20"/>
          <w:lang w:eastAsia="en-GB"/>
        </w:rPr>
        <w:t>PGDs do not remove inherent professional obligations or accountability.</w:t>
      </w:r>
    </w:p>
    <w:p w14:paraId="37E2B7C4" w14:textId="77777777" w:rsidR="00D67C10" w:rsidRPr="00D67C10" w:rsidRDefault="00D67C10" w:rsidP="00D67C10">
      <w:pPr>
        <w:overflowPunct w:val="0"/>
        <w:autoSpaceDE w:val="0"/>
        <w:autoSpaceDN w:val="0"/>
        <w:adjustRightInd w:val="0"/>
        <w:spacing w:before="120" w:after="120" w:line="240" w:lineRule="auto"/>
        <w:ind w:right="118"/>
        <w:textAlignment w:val="baseline"/>
        <w:rPr>
          <w:rFonts w:ascii="Arial" w:eastAsia="Times New Roman" w:hAnsi="Arial" w:cs="Times New Roman"/>
          <w:sz w:val="24"/>
          <w:szCs w:val="20"/>
          <w:lang w:eastAsia="en-GB"/>
        </w:rPr>
      </w:pPr>
      <w:r w:rsidRPr="00D67C10">
        <w:rPr>
          <w:rFonts w:ascii="Arial" w:eastAsia="Times New Roman" w:hAnsi="Arial" w:cs="Times New Roman"/>
          <w:sz w:val="24"/>
          <w:szCs w:val="20"/>
          <w:lang w:eastAsia="en-GB"/>
        </w:rPr>
        <w:t>It is the responsibility of each professional to practise only within the bounds of their own competence and professional code of conduct.</w:t>
      </w:r>
    </w:p>
    <w:tbl>
      <w:tblPr>
        <w:tblStyle w:val="TableGrid"/>
        <w:tblW w:w="10485" w:type="dxa"/>
        <w:tblLook w:val="04A0" w:firstRow="1" w:lastRow="0" w:firstColumn="1" w:lastColumn="0" w:noHBand="0" w:noVBand="1"/>
      </w:tblPr>
      <w:tblGrid>
        <w:gridCol w:w="2518"/>
        <w:gridCol w:w="3119"/>
        <w:gridCol w:w="2693"/>
        <w:gridCol w:w="2155"/>
      </w:tblGrid>
      <w:tr w:rsidR="00D67C10" w:rsidRPr="00D67C10" w14:paraId="09AA13A7" w14:textId="77777777" w:rsidTr="00254CE6">
        <w:tc>
          <w:tcPr>
            <w:tcW w:w="10485" w:type="dxa"/>
            <w:gridSpan w:val="4"/>
          </w:tcPr>
          <w:p w14:paraId="0FB0B8B1" w14:textId="77777777" w:rsidR="00D67C10" w:rsidRPr="00D5240D" w:rsidRDefault="00D67C10" w:rsidP="00D67C10">
            <w:pPr>
              <w:spacing w:before="120" w:after="120"/>
              <w:rPr>
                <w:rFonts w:eastAsia="Times New Roman"/>
                <w:sz w:val="24"/>
                <w:szCs w:val="24"/>
                <w:lang w:eastAsia="en-GB"/>
              </w:rPr>
            </w:pPr>
            <w:permStart w:id="959781783" w:edGrp="everyone"/>
            <w:permStart w:id="261445227" w:edGrp="everyone"/>
            <w:r w:rsidRPr="00D5240D">
              <w:rPr>
                <w:rFonts w:eastAsia="Times New Roman"/>
                <w:sz w:val="24"/>
                <w:szCs w:val="24"/>
                <w:lang w:eastAsia="en-GB"/>
              </w:rPr>
              <w:t>I confirm that I have read and understood the content of this PGD and that I am willing and competent to work to it within my professional code of conduct.</w:t>
            </w:r>
          </w:p>
        </w:tc>
      </w:tr>
      <w:tr w:rsidR="00D67C10" w:rsidRPr="00D67C10" w14:paraId="631B16E5" w14:textId="77777777" w:rsidTr="00254CE6">
        <w:tc>
          <w:tcPr>
            <w:tcW w:w="2518" w:type="dxa"/>
          </w:tcPr>
          <w:p w14:paraId="5CC0ADBB" w14:textId="77777777" w:rsidR="00D67C10" w:rsidRPr="00BA16E6" w:rsidRDefault="00D67C10" w:rsidP="00D67C10">
            <w:pPr>
              <w:overflowPunct w:val="0"/>
              <w:autoSpaceDE w:val="0"/>
              <w:autoSpaceDN w:val="0"/>
              <w:adjustRightInd w:val="0"/>
              <w:spacing w:before="120" w:after="120"/>
              <w:textAlignment w:val="baseline"/>
              <w:rPr>
                <w:rFonts w:eastAsia="Times New Roman"/>
                <w:sz w:val="24"/>
                <w:szCs w:val="24"/>
                <w:lang w:eastAsia="en-GB"/>
              </w:rPr>
            </w:pPr>
            <w:permStart w:id="2125596111" w:edGrp="everyone"/>
            <w:permStart w:id="1645625527" w:edGrp="everyone"/>
            <w:permStart w:id="774455854" w:edGrp="everyone"/>
            <w:permStart w:id="1242634443" w:edGrp="everyone"/>
            <w:permStart w:id="205007577" w:edGrp="everyone"/>
            <w:permEnd w:id="959781783"/>
            <w:permEnd w:id="261445227"/>
            <w:r w:rsidRPr="00BA16E6">
              <w:rPr>
                <w:rFonts w:eastAsia="Times New Roman"/>
                <w:sz w:val="24"/>
                <w:szCs w:val="24"/>
                <w:lang w:eastAsia="en-GB"/>
              </w:rPr>
              <w:t>Name</w:t>
            </w:r>
          </w:p>
        </w:tc>
        <w:tc>
          <w:tcPr>
            <w:tcW w:w="3119" w:type="dxa"/>
          </w:tcPr>
          <w:p w14:paraId="66D5C462" w14:textId="77777777" w:rsidR="00D67C10" w:rsidRPr="00BA16E6" w:rsidRDefault="00D67C10" w:rsidP="00D67C10">
            <w:pPr>
              <w:overflowPunct w:val="0"/>
              <w:autoSpaceDE w:val="0"/>
              <w:autoSpaceDN w:val="0"/>
              <w:adjustRightInd w:val="0"/>
              <w:spacing w:before="120" w:after="120"/>
              <w:textAlignment w:val="baseline"/>
              <w:rPr>
                <w:rFonts w:eastAsia="Times New Roman"/>
                <w:sz w:val="24"/>
                <w:szCs w:val="24"/>
                <w:lang w:eastAsia="en-GB"/>
              </w:rPr>
            </w:pPr>
            <w:r w:rsidRPr="00BA16E6">
              <w:rPr>
                <w:rFonts w:eastAsia="Times New Roman"/>
                <w:sz w:val="24"/>
                <w:szCs w:val="24"/>
                <w:lang w:eastAsia="en-GB"/>
              </w:rPr>
              <w:t>Designation</w:t>
            </w:r>
          </w:p>
        </w:tc>
        <w:tc>
          <w:tcPr>
            <w:tcW w:w="2693" w:type="dxa"/>
          </w:tcPr>
          <w:p w14:paraId="31DBE18F" w14:textId="77777777" w:rsidR="00D67C10" w:rsidRPr="00BA16E6" w:rsidRDefault="00D67C10" w:rsidP="00D67C10">
            <w:pPr>
              <w:overflowPunct w:val="0"/>
              <w:autoSpaceDE w:val="0"/>
              <w:autoSpaceDN w:val="0"/>
              <w:adjustRightInd w:val="0"/>
              <w:spacing w:before="120" w:after="120"/>
              <w:textAlignment w:val="baseline"/>
              <w:rPr>
                <w:rFonts w:eastAsia="Times New Roman"/>
                <w:sz w:val="24"/>
                <w:szCs w:val="24"/>
                <w:lang w:eastAsia="en-GB"/>
              </w:rPr>
            </w:pPr>
            <w:r w:rsidRPr="00BA16E6">
              <w:rPr>
                <w:rFonts w:eastAsia="Times New Roman"/>
                <w:sz w:val="24"/>
                <w:szCs w:val="24"/>
                <w:lang w:eastAsia="en-GB"/>
              </w:rPr>
              <w:t>Signature</w:t>
            </w:r>
          </w:p>
        </w:tc>
        <w:tc>
          <w:tcPr>
            <w:tcW w:w="2155" w:type="dxa"/>
          </w:tcPr>
          <w:p w14:paraId="5B68EB63" w14:textId="77777777" w:rsidR="00D67C10" w:rsidRPr="00BA16E6" w:rsidRDefault="00D67C10" w:rsidP="00D67C10">
            <w:pPr>
              <w:overflowPunct w:val="0"/>
              <w:autoSpaceDE w:val="0"/>
              <w:autoSpaceDN w:val="0"/>
              <w:adjustRightInd w:val="0"/>
              <w:spacing w:before="120" w:after="120"/>
              <w:textAlignment w:val="baseline"/>
              <w:rPr>
                <w:rFonts w:eastAsia="Times New Roman"/>
                <w:sz w:val="24"/>
                <w:szCs w:val="24"/>
                <w:lang w:eastAsia="en-GB"/>
              </w:rPr>
            </w:pPr>
            <w:r w:rsidRPr="00BA16E6">
              <w:rPr>
                <w:rFonts w:eastAsia="Times New Roman"/>
                <w:sz w:val="24"/>
                <w:szCs w:val="24"/>
                <w:lang w:eastAsia="en-GB"/>
              </w:rPr>
              <w:t>Date</w:t>
            </w:r>
          </w:p>
        </w:tc>
      </w:tr>
      <w:tr w:rsidR="00D67C10" w:rsidRPr="00D67C10" w14:paraId="65702B9C" w14:textId="77777777" w:rsidTr="00254CE6">
        <w:tc>
          <w:tcPr>
            <w:tcW w:w="2518" w:type="dxa"/>
          </w:tcPr>
          <w:p w14:paraId="214A388B"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ermStart w:id="255025852" w:edGrp="everyone"/>
            <w:permStart w:id="704265550" w:edGrp="everyone"/>
            <w:permStart w:id="2071209618" w:edGrp="everyone"/>
            <w:permStart w:id="35351302" w:edGrp="everyone"/>
            <w:permStart w:id="213808919" w:edGrp="everyone"/>
            <w:permEnd w:id="2125596111"/>
            <w:permEnd w:id="1645625527"/>
            <w:permEnd w:id="774455854"/>
            <w:permEnd w:id="1242634443"/>
            <w:permEnd w:id="205007577"/>
          </w:p>
        </w:tc>
        <w:tc>
          <w:tcPr>
            <w:tcW w:w="3119" w:type="dxa"/>
          </w:tcPr>
          <w:p w14:paraId="3767EECF"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c>
          <w:tcPr>
            <w:tcW w:w="2693" w:type="dxa"/>
          </w:tcPr>
          <w:p w14:paraId="29414B86"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c>
          <w:tcPr>
            <w:tcW w:w="2155" w:type="dxa"/>
          </w:tcPr>
          <w:p w14:paraId="48FB22BB"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r>
      <w:tr w:rsidR="00D67C10" w:rsidRPr="00D67C10" w14:paraId="47C37424" w14:textId="77777777" w:rsidTr="00254CE6">
        <w:tc>
          <w:tcPr>
            <w:tcW w:w="2518" w:type="dxa"/>
          </w:tcPr>
          <w:p w14:paraId="1B45EB0C"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ermStart w:id="1893411211" w:edGrp="everyone"/>
            <w:permStart w:id="998858225" w:edGrp="everyone"/>
            <w:permStart w:id="978991001" w:edGrp="everyone"/>
            <w:permStart w:id="8347754" w:edGrp="everyone"/>
            <w:permStart w:id="822228943" w:edGrp="everyone" w:colFirst="0" w:colLast="0"/>
            <w:permStart w:id="782063482" w:edGrp="everyone" w:colFirst="1" w:colLast="1"/>
            <w:permStart w:id="2005663846" w:edGrp="everyone" w:colFirst="2" w:colLast="2"/>
            <w:permStart w:id="1673009035" w:edGrp="everyone" w:colFirst="3" w:colLast="3"/>
            <w:permStart w:id="1326142327" w:edGrp="everyone" w:colFirst="4" w:colLast="4"/>
            <w:permEnd w:id="255025852"/>
            <w:permEnd w:id="704265550"/>
            <w:permEnd w:id="2071209618"/>
            <w:permEnd w:id="35351302"/>
            <w:permEnd w:id="213808919"/>
          </w:p>
        </w:tc>
        <w:tc>
          <w:tcPr>
            <w:tcW w:w="3119" w:type="dxa"/>
          </w:tcPr>
          <w:p w14:paraId="6456E9FF"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c>
          <w:tcPr>
            <w:tcW w:w="2693" w:type="dxa"/>
          </w:tcPr>
          <w:p w14:paraId="755BD624"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c>
          <w:tcPr>
            <w:tcW w:w="2155" w:type="dxa"/>
          </w:tcPr>
          <w:p w14:paraId="5F33229B"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r>
      <w:tr w:rsidR="00D67C10" w:rsidRPr="00D67C10" w14:paraId="75F5BEB2" w14:textId="77777777" w:rsidTr="00254CE6">
        <w:trPr>
          <w:trHeight w:val="569"/>
        </w:trPr>
        <w:tc>
          <w:tcPr>
            <w:tcW w:w="2518" w:type="dxa"/>
          </w:tcPr>
          <w:p w14:paraId="304B6F22"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ermStart w:id="1336820795" w:edGrp="everyone"/>
            <w:permStart w:id="2061375615" w:edGrp="everyone"/>
            <w:permStart w:id="906714219" w:edGrp="everyone"/>
            <w:permStart w:id="2001172604" w:edGrp="everyone"/>
            <w:permStart w:id="1242769215" w:edGrp="everyone"/>
            <w:permEnd w:id="1893411211"/>
            <w:permEnd w:id="998858225"/>
            <w:permEnd w:id="978991001"/>
            <w:permEnd w:id="8347754"/>
            <w:permEnd w:id="822228943"/>
            <w:permEnd w:id="782063482"/>
            <w:permEnd w:id="2005663846"/>
            <w:permEnd w:id="1673009035"/>
            <w:permEnd w:id="1326142327"/>
          </w:p>
        </w:tc>
        <w:tc>
          <w:tcPr>
            <w:tcW w:w="3119" w:type="dxa"/>
          </w:tcPr>
          <w:p w14:paraId="58F32DF6"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c>
          <w:tcPr>
            <w:tcW w:w="2693" w:type="dxa"/>
          </w:tcPr>
          <w:p w14:paraId="04372291"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c>
          <w:tcPr>
            <w:tcW w:w="2155" w:type="dxa"/>
          </w:tcPr>
          <w:p w14:paraId="5235D33D"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r>
      <w:tr w:rsidR="00D67C10" w:rsidRPr="00D67C10" w14:paraId="0F881503" w14:textId="77777777" w:rsidTr="00254CE6">
        <w:tc>
          <w:tcPr>
            <w:tcW w:w="2518" w:type="dxa"/>
          </w:tcPr>
          <w:p w14:paraId="6FA1B64F"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ermStart w:id="15208401" w:edGrp="everyone"/>
            <w:permStart w:id="2006803121" w:edGrp="everyone"/>
            <w:permStart w:id="979964820" w:edGrp="everyone"/>
            <w:permStart w:id="127209375" w:edGrp="everyone"/>
            <w:permStart w:id="163847569" w:edGrp="everyone"/>
            <w:permEnd w:id="1336820795"/>
            <w:permEnd w:id="2061375615"/>
            <w:permEnd w:id="906714219"/>
            <w:permEnd w:id="2001172604"/>
            <w:permEnd w:id="1242769215"/>
          </w:p>
        </w:tc>
        <w:tc>
          <w:tcPr>
            <w:tcW w:w="3119" w:type="dxa"/>
          </w:tcPr>
          <w:p w14:paraId="29DBFA73"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c>
          <w:tcPr>
            <w:tcW w:w="2693" w:type="dxa"/>
          </w:tcPr>
          <w:p w14:paraId="7723CA17"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c>
          <w:tcPr>
            <w:tcW w:w="2155" w:type="dxa"/>
          </w:tcPr>
          <w:p w14:paraId="330CDD07"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r>
      <w:tr w:rsidR="00D67C10" w:rsidRPr="00D67C10" w14:paraId="3982358E" w14:textId="77777777" w:rsidTr="00254CE6">
        <w:tc>
          <w:tcPr>
            <w:tcW w:w="2518" w:type="dxa"/>
          </w:tcPr>
          <w:p w14:paraId="729AC1CB"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ermStart w:id="1134315833" w:edGrp="everyone"/>
            <w:permStart w:id="702313590" w:edGrp="everyone"/>
            <w:permStart w:id="1789068837" w:edGrp="everyone"/>
            <w:permStart w:id="1843607681" w:edGrp="everyone"/>
            <w:permStart w:id="1987736546" w:edGrp="everyone"/>
            <w:permEnd w:id="15208401"/>
            <w:permEnd w:id="2006803121"/>
            <w:permEnd w:id="979964820"/>
            <w:permEnd w:id="127209375"/>
            <w:permEnd w:id="163847569"/>
          </w:p>
        </w:tc>
        <w:tc>
          <w:tcPr>
            <w:tcW w:w="3119" w:type="dxa"/>
          </w:tcPr>
          <w:p w14:paraId="3609814F"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c>
          <w:tcPr>
            <w:tcW w:w="2693" w:type="dxa"/>
          </w:tcPr>
          <w:p w14:paraId="25B27138"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c>
          <w:tcPr>
            <w:tcW w:w="2155" w:type="dxa"/>
          </w:tcPr>
          <w:p w14:paraId="49AE29B1"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r>
      <w:tr w:rsidR="00D67C10" w:rsidRPr="00D67C10" w14:paraId="151E0ACC" w14:textId="77777777" w:rsidTr="00254CE6">
        <w:tc>
          <w:tcPr>
            <w:tcW w:w="2518" w:type="dxa"/>
          </w:tcPr>
          <w:p w14:paraId="534D62A6"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ermStart w:id="1679436644" w:edGrp="everyone"/>
            <w:permStart w:id="787813508" w:edGrp="everyone"/>
            <w:permStart w:id="1120937590" w:edGrp="everyone"/>
            <w:permEnd w:id="1134315833"/>
            <w:permEnd w:id="702313590"/>
            <w:permEnd w:id="1789068837"/>
            <w:permEnd w:id="1843607681"/>
            <w:permEnd w:id="1987736546"/>
          </w:p>
        </w:tc>
        <w:tc>
          <w:tcPr>
            <w:tcW w:w="3119" w:type="dxa"/>
          </w:tcPr>
          <w:p w14:paraId="5ACE60E1"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c>
          <w:tcPr>
            <w:tcW w:w="2693" w:type="dxa"/>
          </w:tcPr>
          <w:p w14:paraId="3A678B21"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c>
          <w:tcPr>
            <w:tcW w:w="2155" w:type="dxa"/>
          </w:tcPr>
          <w:p w14:paraId="31514057"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r>
      <w:tr w:rsidR="00D67C10" w:rsidRPr="00D67C10" w14:paraId="0A5A8154" w14:textId="77777777" w:rsidTr="00254CE6">
        <w:tc>
          <w:tcPr>
            <w:tcW w:w="2518" w:type="dxa"/>
          </w:tcPr>
          <w:p w14:paraId="3C90E8A2"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ermStart w:id="126905631" w:edGrp="everyone"/>
            <w:permStart w:id="575495555" w:edGrp="everyone"/>
            <w:permStart w:id="944512609" w:edGrp="everyone"/>
            <w:permStart w:id="1035760282" w:edGrp="everyone"/>
            <w:permStart w:id="142812836" w:edGrp="everyone"/>
            <w:permEnd w:id="1679436644"/>
            <w:permEnd w:id="787813508"/>
            <w:permEnd w:id="1120937590"/>
          </w:p>
        </w:tc>
        <w:tc>
          <w:tcPr>
            <w:tcW w:w="3119" w:type="dxa"/>
          </w:tcPr>
          <w:p w14:paraId="1E39755B"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c>
          <w:tcPr>
            <w:tcW w:w="2693" w:type="dxa"/>
          </w:tcPr>
          <w:p w14:paraId="1D57EA1E"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c>
          <w:tcPr>
            <w:tcW w:w="2155" w:type="dxa"/>
          </w:tcPr>
          <w:p w14:paraId="50BD545E"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r>
      <w:tr w:rsidR="00D67C10" w:rsidRPr="00D67C10" w14:paraId="4A57A7A6" w14:textId="77777777" w:rsidTr="00254CE6">
        <w:tc>
          <w:tcPr>
            <w:tcW w:w="2518" w:type="dxa"/>
          </w:tcPr>
          <w:p w14:paraId="4D202B90"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ermStart w:id="1897084580" w:edGrp="everyone"/>
            <w:permStart w:id="900478009" w:edGrp="everyone"/>
            <w:permStart w:id="365573056" w:edGrp="everyone"/>
            <w:permStart w:id="672013457" w:edGrp="everyone"/>
            <w:permStart w:id="1764708176" w:edGrp="everyone"/>
            <w:permEnd w:id="126905631"/>
            <w:permEnd w:id="575495555"/>
            <w:permEnd w:id="944512609"/>
            <w:permEnd w:id="1035760282"/>
            <w:permEnd w:id="142812836"/>
          </w:p>
        </w:tc>
        <w:tc>
          <w:tcPr>
            <w:tcW w:w="3119" w:type="dxa"/>
          </w:tcPr>
          <w:p w14:paraId="6634080E"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c>
          <w:tcPr>
            <w:tcW w:w="2693" w:type="dxa"/>
          </w:tcPr>
          <w:p w14:paraId="7525EBA2"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c>
          <w:tcPr>
            <w:tcW w:w="2155" w:type="dxa"/>
          </w:tcPr>
          <w:p w14:paraId="4ACD8AEE"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r>
      <w:tr w:rsidR="00D67C10" w:rsidRPr="00D67C10" w14:paraId="3B282A9B" w14:textId="77777777" w:rsidTr="00254CE6">
        <w:tc>
          <w:tcPr>
            <w:tcW w:w="2518" w:type="dxa"/>
          </w:tcPr>
          <w:p w14:paraId="1FC76752"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ermStart w:id="1617583429" w:edGrp="everyone"/>
            <w:permEnd w:id="1897084580"/>
            <w:permEnd w:id="900478009"/>
            <w:permEnd w:id="365573056"/>
            <w:permEnd w:id="672013457"/>
            <w:permEnd w:id="1764708176"/>
          </w:p>
        </w:tc>
        <w:tc>
          <w:tcPr>
            <w:tcW w:w="3119" w:type="dxa"/>
          </w:tcPr>
          <w:p w14:paraId="3FD36A5D"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c>
          <w:tcPr>
            <w:tcW w:w="2693" w:type="dxa"/>
          </w:tcPr>
          <w:p w14:paraId="2CA446C1"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c>
          <w:tcPr>
            <w:tcW w:w="2155" w:type="dxa"/>
          </w:tcPr>
          <w:p w14:paraId="353B3334"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r>
      <w:permEnd w:id="1617583429"/>
    </w:tbl>
    <w:p w14:paraId="0EF7588C" w14:textId="77777777" w:rsidR="00D67C10" w:rsidRPr="00D67C10" w:rsidRDefault="00D67C10" w:rsidP="00D67C10">
      <w:pPr>
        <w:overflowPunct w:val="0"/>
        <w:autoSpaceDE w:val="0"/>
        <w:autoSpaceDN w:val="0"/>
        <w:adjustRightInd w:val="0"/>
        <w:spacing w:after="0" w:line="240" w:lineRule="auto"/>
        <w:textAlignment w:val="baseline"/>
        <w:rPr>
          <w:rFonts w:ascii="Arial" w:eastAsia="Times New Roman" w:hAnsi="Arial" w:cs="Times New Roman"/>
          <w:szCs w:val="20"/>
          <w:lang w:eastAsia="en-GB"/>
        </w:rPr>
      </w:pPr>
    </w:p>
    <w:p w14:paraId="420CBD57" w14:textId="77777777" w:rsidR="00D67C10" w:rsidRPr="00D67C10" w:rsidRDefault="00D67C10" w:rsidP="00D67C10">
      <w:pPr>
        <w:overflowPunct w:val="0"/>
        <w:autoSpaceDE w:val="0"/>
        <w:autoSpaceDN w:val="0"/>
        <w:adjustRightInd w:val="0"/>
        <w:spacing w:before="120" w:after="120" w:line="240" w:lineRule="auto"/>
        <w:textAlignment w:val="baseline"/>
        <w:rPr>
          <w:rFonts w:ascii="Arial" w:eastAsia="Times New Roman" w:hAnsi="Arial" w:cs="Times New Roman"/>
          <w:b/>
          <w:sz w:val="24"/>
          <w:szCs w:val="20"/>
          <w:lang w:eastAsia="en-GB"/>
        </w:rPr>
      </w:pPr>
      <w:r w:rsidRPr="00D67C10">
        <w:rPr>
          <w:rFonts w:ascii="Arial" w:eastAsia="Times New Roman" w:hAnsi="Arial" w:cs="Times New Roman"/>
          <w:b/>
          <w:sz w:val="24"/>
          <w:szCs w:val="20"/>
          <w:lang w:eastAsia="en-GB"/>
        </w:rPr>
        <w:t xml:space="preserve">Authorising manager </w:t>
      </w:r>
    </w:p>
    <w:tbl>
      <w:tblPr>
        <w:tblStyle w:val="TableGrid"/>
        <w:tblW w:w="10485" w:type="dxa"/>
        <w:tblLook w:val="04A0" w:firstRow="1" w:lastRow="0" w:firstColumn="1" w:lastColumn="0" w:noHBand="0" w:noVBand="1"/>
      </w:tblPr>
      <w:tblGrid>
        <w:gridCol w:w="2518"/>
        <w:gridCol w:w="3119"/>
        <w:gridCol w:w="2693"/>
        <w:gridCol w:w="2155"/>
      </w:tblGrid>
      <w:tr w:rsidR="00D67C10" w:rsidRPr="00D67C10" w14:paraId="0F2BA0D6" w14:textId="77777777" w:rsidTr="00254CE6">
        <w:tc>
          <w:tcPr>
            <w:tcW w:w="10485" w:type="dxa"/>
            <w:gridSpan w:val="4"/>
          </w:tcPr>
          <w:p w14:paraId="7DC87B35" w14:textId="77777777" w:rsidR="00D67C10" w:rsidRPr="00D5240D" w:rsidRDefault="00D67C10" w:rsidP="00D67C10">
            <w:pPr>
              <w:overflowPunct w:val="0"/>
              <w:autoSpaceDE w:val="0"/>
              <w:autoSpaceDN w:val="0"/>
              <w:adjustRightInd w:val="0"/>
              <w:spacing w:before="120" w:after="120"/>
              <w:ind w:right="425"/>
              <w:textAlignment w:val="baseline"/>
              <w:rPr>
                <w:rFonts w:eastAsia="Times New Roman"/>
                <w:sz w:val="22"/>
                <w:szCs w:val="22"/>
                <w:lang w:eastAsia="en-GB"/>
              </w:rPr>
            </w:pPr>
            <w:permStart w:id="379785120" w:edGrp="everyone"/>
            <w:r w:rsidRPr="007C1E0C">
              <w:rPr>
                <w:rFonts w:eastAsia="Times New Roman"/>
                <w:lang w:eastAsia="en-GB"/>
              </w:rPr>
              <w:t xml:space="preserve">I </w:t>
            </w:r>
            <w:r w:rsidRPr="00BA16E6">
              <w:rPr>
                <w:rFonts w:eastAsia="Times New Roman"/>
                <w:sz w:val="22"/>
                <w:szCs w:val="22"/>
                <w:lang w:eastAsia="en-GB"/>
              </w:rPr>
              <w:t xml:space="preserve">confirm that the registered healthcare professionals named above have declared themselves suitably trained and competent to work under this PGD. I give authorisation on behalf of </w:t>
            </w:r>
            <w:r w:rsidRPr="00BA16E6">
              <w:rPr>
                <w:rFonts w:eastAsia="Times New Roman"/>
                <w:color w:val="808080" w:themeColor="background1" w:themeShade="80"/>
                <w:sz w:val="22"/>
                <w:szCs w:val="22"/>
                <w:lang w:eastAsia="en-GB"/>
              </w:rPr>
              <w:t xml:space="preserve">insert name of organisation </w:t>
            </w:r>
            <w:r w:rsidRPr="00BA16E6">
              <w:rPr>
                <w:rFonts w:eastAsia="Times New Roman"/>
                <w:sz w:val="22"/>
                <w:szCs w:val="22"/>
                <w:lang w:eastAsia="en-GB"/>
              </w:rPr>
              <w:t>for the above named healthcare professionals who have signed the PGD to work under it.</w:t>
            </w:r>
          </w:p>
        </w:tc>
      </w:tr>
      <w:tr w:rsidR="00D67C10" w:rsidRPr="00D67C10" w14:paraId="211ABBDB" w14:textId="77777777" w:rsidTr="00254CE6">
        <w:tc>
          <w:tcPr>
            <w:tcW w:w="2518" w:type="dxa"/>
          </w:tcPr>
          <w:p w14:paraId="17C5D988" w14:textId="77777777" w:rsidR="00D67C10" w:rsidRPr="00BA16E6" w:rsidRDefault="00D67C10" w:rsidP="00D67C10">
            <w:pPr>
              <w:overflowPunct w:val="0"/>
              <w:autoSpaceDE w:val="0"/>
              <w:autoSpaceDN w:val="0"/>
              <w:adjustRightInd w:val="0"/>
              <w:spacing w:before="120" w:after="120"/>
              <w:textAlignment w:val="baseline"/>
              <w:rPr>
                <w:rFonts w:eastAsia="Times New Roman"/>
                <w:sz w:val="22"/>
                <w:szCs w:val="22"/>
                <w:lang w:eastAsia="en-GB"/>
              </w:rPr>
            </w:pPr>
            <w:r w:rsidRPr="00BA16E6">
              <w:rPr>
                <w:rFonts w:eastAsia="Times New Roman"/>
                <w:sz w:val="22"/>
                <w:szCs w:val="22"/>
                <w:lang w:eastAsia="en-GB"/>
              </w:rPr>
              <w:t>Name</w:t>
            </w:r>
          </w:p>
        </w:tc>
        <w:tc>
          <w:tcPr>
            <w:tcW w:w="3119" w:type="dxa"/>
          </w:tcPr>
          <w:p w14:paraId="1C36FB31" w14:textId="77777777" w:rsidR="00D67C10" w:rsidRPr="00BA16E6" w:rsidRDefault="00D67C10" w:rsidP="00D67C10">
            <w:pPr>
              <w:overflowPunct w:val="0"/>
              <w:autoSpaceDE w:val="0"/>
              <w:autoSpaceDN w:val="0"/>
              <w:adjustRightInd w:val="0"/>
              <w:spacing w:before="120" w:after="120"/>
              <w:textAlignment w:val="baseline"/>
              <w:rPr>
                <w:rFonts w:eastAsia="Times New Roman"/>
                <w:sz w:val="22"/>
                <w:szCs w:val="22"/>
                <w:lang w:eastAsia="en-GB"/>
              </w:rPr>
            </w:pPr>
            <w:r w:rsidRPr="00BA16E6">
              <w:rPr>
                <w:rFonts w:eastAsia="Times New Roman"/>
                <w:sz w:val="22"/>
                <w:szCs w:val="22"/>
                <w:lang w:eastAsia="en-GB"/>
              </w:rPr>
              <w:t>Designation</w:t>
            </w:r>
          </w:p>
        </w:tc>
        <w:tc>
          <w:tcPr>
            <w:tcW w:w="2693" w:type="dxa"/>
          </w:tcPr>
          <w:p w14:paraId="044F56E7" w14:textId="77777777" w:rsidR="00D67C10" w:rsidRPr="00BA16E6" w:rsidRDefault="00D67C10" w:rsidP="00D67C10">
            <w:pPr>
              <w:overflowPunct w:val="0"/>
              <w:autoSpaceDE w:val="0"/>
              <w:autoSpaceDN w:val="0"/>
              <w:adjustRightInd w:val="0"/>
              <w:spacing w:before="120" w:after="120"/>
              <w:textAlignment w:val="baseline"/>
              <w:rPr>
                <w:rFonts w:eastAsia="Times New Roman"/>
                <w:sz w:val="22"/>
                <w:szCs w:val="22"/>
                <w:lang w:eastAsia="en-GB"/>
              </w:rPr>
            </w:pPr>
            <w:r w:rsidRPr="00BA16E6">
              <w:rPr>
                <w:rFonts w:eastAsia="Times New Roman"/>
                <w:sz w:val="22"/>
                <w:szCs w:val="22"/>
                <w:lang w:eastAsia="en-GB"/>
              </w:rPr>
              <w:t>Signature</w:t>
            </w:r>
          </w:p>
        </w:tc>
        <w:tc>
          <w:tcPr>
            <w:tcW w:w="2155" w:type="dxa"/>
          </w:tcPr>
          <w:p w14:paraId="72C5960F" w14:textId="77777777" w:rsidR="00D67C10" w:rsidRPr="00BA16E6" w:rsidRDefault="00D67C10" w:rsidP="00D67C10">
            <w:pPr>
              <w:overflowPunct w:val="0"/>
              <w:autoSpaceDE w:val="0"/>
              <w:autoSpaceDN w:val="0"/>
              <w:adjustRightInd w:val="0"/>
              <w:spacing w:before="120" w:after="120"/>
              <w:textAlignment w:val="baseline"/>
              <w:rPr>
                <w:rFonts w:eastAsia="Times New Roman"/>
                <w:sz w:val="22"/>
                <w:szCs w:val="22"/>
                <w:lang w:eastAsia="en-GB"/>
              </w:rPr>
            </w:pPr>
            <w:r w:rsidRPr="00BA16E6">
              <w:rPr>
                <w:rFonts w:eastAsia="Times New Roman"/>
                <w:sz w:val="22"/>
                <w:szCs w:val="22"/>
                <w:lang w:eastAsia="en-GB"/>
              </w:rPr>
              <w:t>Date</w:t>
            </w:r>
          </w:p>
        </w:tc>
      </w:tr>
      <w:tr w:rsidR="00D67C10" w:rsidRPr="00D67C10" w14:paraId="31F39E19" w14:textId="77777777" w:rsidTr="00254CE6">
        <w:tc>
          <w:tcPr>
            <w:tcW w:w="2518" w:type="dxa"/>
          </w:tcPr>
          <w:p w14:paraId="19A58485"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c>
          <w:tcPr>
            <w:tcW w:w="3119" w:type="dxa"/>
          </w:tcPr>
          <w:p w14:paraId="7DD9B27C"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c>
          <w:tcPr>
            <w:tcW w:w="2693" w:type="dxa"/>
          </w:tcPr>
          <w:p w14:paraId="23A14CE3"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c>
          <w:tcPr>
            <w:tcW w:w="2155" w:type="dxa"/>
          </w:tcPr>
          <w:p w14:paraId="7E0F7475" w14:textId="77777777" w:rsidR="00D67C10" w:rsidRPr="00D67C10" w:rsidRDefault="00D67C10" w:rsidP="00D67C10">
            <w:pPr>
              <w:overflowPunct w:val="0"/>
              <w:autoSpaceDE w:val="0"/>
              <w:autoSpaceDN w:val="0"/>
              <w:adjustRightInd w:val="0"/>
              <w:spacing w:before="120" w:after="120"/>
              <w:textAlignment w:val="baseline"/>
              <w:rPr>
                <w:rFonts w:eastAsia="Times New Roman"/>
                <w:lang w:eastAsia="en-GB"/>
              </w:rPr>
            </w:pPr>
          </w:p>
        </w:tc>
      </w:tr>
    </w:tbl>
    <w:permEnd w:id="379785120"/>
    <w:p w14:paraId="6A04E6A4" w14:textId="77777777" w:rsidR="00D67C10" w:rsidRPr="00D67C10" w:rsidRDefault="00D67C10" w:rsidP="00D67C10">
      <w:pPr>
        <w:overflowPunct w:val="0"/>
        <w:autoSpaceDE w:val="0"/>
        <w:autoSpaceDN w:val="0"/>
        <w:adjustRightInd w:val="0"/>
        <w:spacing w:before="120" w:after="120" w:line="240" w:lineRule="auto"/>
        <w:ind w:right="401"/>
        <w:textAlignment w:val="baseline"/>
        <w:rPr>
          <w:rFonts w:ascii="Arial" w:eastAsia="Times New Roman" w:hAnsi="Arial" w:cs="Times New Roman"/>
          <w:b/>
          <w:sz w:val="24"/>
          <w:szCs w:val="20"/>
          <w:lang w:eastAsia="en-GB"/>
        </w:rPr>
      </w:pPr>
      <w:r w:rsidRPr="00D67C10">
        <w:rPr>
          <w:rFonts w:ascii="Arial" w:eastAsia="Times New Roman" w:hAnsi="Arial" w:cs="Times New Roman"/>
          <w:b/>
          <w:sz w:val="24"/>
          <w:szCs w:val="20"/>
          <w:lang w:eastAsia="en-GB"/>
        </w:rPr>
        <w:t>Note to authorising manager</w:t>
      </w:r>
    </w:p>
    <w:p w14:paraId="59111F4E" w14:textId="77777777" w:rsidR="00D67C10" w:rsidRPr="00D67C10" w:rsidRDefault="00D67C10" w:rsidP="00D67C10">
      <w:pPr>
        <w:spacing w:before="120" w:after="120" w:line="240" w:lineRule="auto"/>
        <w:ind w:right="401"/>
        <w:rPr>
          <w:rFonts w:ascii="Arial" w:eastAsia="Times New Roman" w:hAnsi="Arial" w:cs="Times New Roman"/>
          <w:sz w:val="24"/>
          <w:szCs w:val="20"/>
          <w:lang w:eastAsia="en-GB"/>
        </w:rPr>
      </w:pPr>
      <w:r w:rsidRPr="00D67C10">
        <w:rPr>
          <w:rFonts w:ascii="Arial" w:eastAsia="Times New Roman" w:hAnsi="Arial" w:cs="Times New Roman"/>
          <w:sz w:val="24"/>
          <w:szCs w:val="20"/>
          <w:lang w:eastAsia="en-GB"/>
        </w:rPr>
        <w:t>Score through unused rows in the list of practitioners to prevent practitioner additions post managerial authorisation.</w:t>
      </w:r>
    </w:p>
    <w:p w14:paraId="00EAEB9A" w14:textId="77777777" w:rsidR="00D67C10" w:rsidRPr="00D67C10" w:rsidRDefault="00D67C10" w:rsidP="00D67C10">
      <w:pPr>
        <w:spacing w:before="120" w:after="120" w:line="240" w:lineRule="auto"/>
        <w:ind w:right="401"/>
        <w:rPr>
          <w:rFonts w:ascii="Arial" w:eastAsia="Times New Roman" w:hAnsi="Arial" w:cs="Times New Roman"/>
          <w:sz w:val="24"/>
          <w:szCs w:val="20"/>
          <w:lang w:eastAsia="en-GB"/>
        </w:rPr>
      </w:pPr>
      <w:r w:rsidRPr="00D67C10">
        <w:rPr>
          <w:rFonts w:ascii="Arial" w:eastAsia="Times New Roman" w:hAnsi="Arial" w:cs="Times New Roman"/>
          <w:sz w:val="24"/>
          <w:szCs w:val="20"/>
          <w:lang w:eastAsia="en-GB"/>
        </w:rPr>
        <w:t>This authorisation sheet should be retained to serve as a record of those practitioners authorised to work under this PGD.</w:t>
      </w:r>
    </w:p>
    <w:p w14:paraId="0763AACD" w14:textId="6EF92FD8" w:rsidR="006A0C2E" w:rsidRPr="00185AAD" w:rsidRDefault="006A0C2E" w:rsidP="007E4C24">
      <w:pPr>
        <w:rPr>
          <w:rFonts w:ascii="Arial" w:hAnsi="Arial" w:cs="Arial"/>
          <w:sz w:val="24"/>
          <w:szCs w:val="24"/>
        </w:rPr>
      </w:pPr>
    </w:p>
    <w:sectPr w:rsidR="006A0C2E" w:rsidRPr="00185AAD" w:rsidSect="00185AAD">
      <w:footerReference w:type="default" r:id="rId106"/>
      <w:headerReference w:type="first" r:id="rId107"/>
      <w:footerReference w:type="first" r:id="rId108"/>
      <w:pgSz w:w="11906" w:h="16838" w:code="9"/>
      <w:pgMar w:top="720" w:right="720" w:bottom="567" w:left="720" w:header="425"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AE4B1" w14:textId="77777777" w:rsidR="00A46B01" w:rsidRDefault="00A46B01" w:rsidP="00D67C10">
      <w:pPr>
        <w:spacing w:after="0" w:line="240" w:lineRule="auto"/>
      </w:pPr>
      <w:r>
        <w:separator/>
      </w:r>
    </w:p>
  </w:endnote>
  <w:endnote w:type="continuationSeparator" w:id="0">
    <w:p w14:paraId="35E71068" w14:textId="77777777" w:rsidR="00A46B01" w:rsidRDefault="00A46B01" w:rsidP="00D67C10">
      <w:pPr>
        <w:spacing w:after="0" w:line="240" w:lineRule="auto"/>
      </w:pPr>
      <w:r>
        <w:continuationSeparator/>
      </w:r>
    </w:p>
  </w:endnote>
  <w:endnote w:type="continuationNotice" w:id="1">
    <w:p w14:paraId="02B93045" w14:textId="77777777" w:rsidR="00A46B01" w:rsidRDefault="00A46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Frutiger-Light">
    <w:altName w:val="Cambria"/>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15EA" w14:textId="4854D835" w:rsidR="00D74223" w:rsidRPr="00652BBE" w:rsidRDefault="00D74223">
    <w:pPr>
      <w:pStyle w:val="Footer"/>
      <w:rPr>
        <w:rFonts w:ascii="Arial" w:hAnsi="Arial" w:cs="Arial"/>
        <w:sz w:val="18"/>
        <w:szCs w:val="18"/>
      </w:rPr>
    </w:pPr>
    <w:r w:rsidRPr="00185AAD">
      <w:rPr>
        <w:rFonts w:ascii="Arial" w:hAnsi="Arial" w:cs="Arial"/>
        <w:sz w:val="18"/>
        <w:szCs w:val="18"/>
      </w:rPr>
      <w:t>COVID-19 mRNA vaccine PGD (aged 5 to 17 years) v</w:t>
    </w:r>
    <w:r w:rsidR="0042645F">
      <w:rPr>
        <w:rFonts w:ascii="Arial" w:hAnsi="Arial" w:cs="Arial"/>
        <w:sz w:val="18"/>
        <w:szCs w:val="18"/>
      </w:rPr>
      <w:t>4</w:t>
    </w:r>
    <w:r w:rsidR="00C34C1E">
      <w:rPr>
        <w:rFonts w:ascii="Arial" w:hAnsi="Arial" w:cs="Arial"/>
        <w:sz w:val="18"/>
        <w:szCs w:val="18"/>
      </w:rPr>
      <w:t>.</w:t>
    </w:r>
    <w:r w:rsidRPr="00185AAD">
      <w:rPr>
        <w:rFonts w:ascii="Arial" w:hAnsi="Arial" w:cs="Arial"/>
        <w:sz w:val="18"/>
        <w:szCs w:val="18"/>
      </w:rPr>
      <w:t xml:space="preserve">00 </w:t>
    </w:r>
    <w:r w:rsidR="00AB51D2">
      <w:rPr>
        <w:rFonts w:ascii="Arial" w:hAnsi="Arial" w:cs="Arial"/>
        <w:sz w:val="18"/>
        <w:szCs w:val="18"/>
      </w:rPr>
      <w:t xml:space="preserve">  </w:t>
    </w:r>
    <w:r w:rsidR="00515B92">
      <w:rPr>
        <w:rFonts w:ascii="Arial" w:hAnsi="Arial" w:cs="Arial"/>
        <w:sz w:val="18"/>
        <w:szCs w:val="18"/>
      </w:rPr>
      <w:t xml:space="preserve"> </w:t>
    </w:r>
    <w:r w:rsidRPr="00185AAD">
      <w:rPr>
        <w:rFonts w:ascii="Arial" w:hAnsi="Arial" w:cs="Arial"/>
        <w:sz w:val="18"/>
        <w:szCs w:val="18"/>
      </w:rPr>
      <w:t xml:space="preserve">Valid from </w:t>
    </w:r>
    <w:r w:rsidR="0042645F">
      <w:rPr>
        <w:rFonts w:ascii="Arial" w:hAnsi="Arial" w:cs="Arial"/>
        <w:sz w:val="18"/>
        <w:szCs w:val="18"/>
      </w:rPr>
      <w:t>8</w:t>
    </w:r>
    <w:r w:rsidR="00A17FF6" w:rsidRPr="00185AAD">
      <w:rPr>
        <w:rFonts w:ascii="Arial" w:hAnsi="Arial" w:cs="Arial"/>
        <w:sz w:val="18"/>
        <w:szCs w:val="18"/>
      </w:rPr>
      <w:t xml:space="preserve"> </w:t>
    </w:r>
    <w:r w:rsidR="0042645F">
      <w:rPr>
        <w:rFonts w:ascii="Arial" w:hAnsi="Arial" w:cs="Arial"/>
        <w:sz w:val="18"/>
        <w:szCs w:val="18"/>
      </w:rPr>
      <w:t>April</w:t>
    </w:r>
    <w:r w:rsidR="004B1D38" w:rsidRPr="00185AAD">
      <w:rPr>
        <w:rFonts w:ascii="Arial" w:hAnsi="Arial" w:cs="Arial"/>
        <w:sz w:val="18"/>
        <w:szCs w:val="18"/>
      </w:rPr>
      <w:t xml:space="preserve"> </w:t>
    </w:r>
    <w:r w:rsidRPr="00185AAD">
      <w:rPr>
        <w:rFonts w:ascii="Arial" w:hAnsi="Arial" w:cs="Arial"/>
        <w:sz w:val="18"/>
        <w:szCs w:val="18"/>
      </w:rPr>
      <w:t>202</w:t>
    </w:r>
    <w:r w:rsidR="0042645F">
      <w:rPr>
        <w:rFonts w:ascii="Arial" w:hAnsi="Arial" w:cs="Arial"/>
        <w:sz w:val="18"/>
        <w:szCs w:val="18"/>
      </w:rPr>
      <w:t>4</w:t>
    </w:r>
    <w:r w:rsidR="00AB51D2">
      <w:rPr>
        <w:rFonts w:ascii="Arial" w:hAnsi="Arial" w:cs="Arial"/>
        <w:sz w:val="18"/>
        <w:szCs w:val="18"/>
      </w:rPr>
      <w:t xml:space="preserve"> </w:t>
    </w:r>
    <w:r w:rsidRPr="00185AAD">
      <w:rPr>
        <w:rFonts w:ascii="Arial" w:hAnsi="Arial" w:cs="Arial"/>
        <w:sz w:val="18"/>
        <w:szCs w:val="18"/>
      </w:rPr>
      <w:t xml:space="preserve"> </w:t>
    </w:r>
    <w:r w:rsidR="00AB51D2">
      <w:rPr>
        <w:rFonts w:ascii="Arial" w:hAnsi="Arial" w:cs="Arial"/>
        <w:sz w:val="18"/>
        <w:szCs w:val="18"/>
      </w:rPr>
      <w:t xml:space="preserve"> </w:t>
    </w:r>
    <w:r w:rsidRPr="00185AAD">
      <w:rPr>
        <w:rFonts w:ascii="Arial" w:hAnsi="Arial" w:cs="Arial"/>
        <w:sz w:val="18"/>
        <w:szCs w:val="18"/>
      </w:rPr>
      <w:t xml:space="preserve">Expiry </w:t>
    </w:r>
    <w:r w:rsidR="00AB51D2">
      <w:rPr>
        <w:rFonts w:ascii="Arial" w:hAnsi="Arial" w:cs="Arial"/>
        <w:sz w:val="18"/>
        <w:szCs w:val="18"/>
      </w:rPr>
      <w:t xml:space="preserve">30 June </w:t>
    </w:r>
    <w:r w:rsidRPr="00185AAD">
      <w:rPr>
        <w:rFonts w:ascii="Arial" w:hAnsi="Arial" w:cs="Arial"/>
        <w:sz w:val="18"/>
        <w:szCs w:val="18"/>
      </w:rPr>
      <w:t>2024</w:t>
    </w:r>
    <w:r w:rsidR="00515B92">
      <w:rPr>
        <w:rFonts w:ascii="Arial" w:hAnsi="Arial" w:cs="Arial"/>
        <w:sz w:val="18"/>
        <w:szCs w:val="18"/>
      </w:rPr>
      <w:t xml:space="preserve">   </w:t>
    </w:r>
    <w:r w:rsidRPr="00185AAD">
      <w:rPr>
        <w:rFonts w:ascii="Arial" w:hAnsi="Arial" w:cs="Arial"/>
        <w:sz w:val="18"/>
        <w:szCs w:val="18"/>
      </w:rPr>
      <w:t xml:space="preserve"> </w:t>
    </w:r>
    <w:r w:rsidR="00AB51D2">
      <w:rPr>
        <w:rFonts w:ascii="Arial" w:hAnsi="Arial" w:cs="Arial"/>
        <w:sz w:val="18"/>
        <w:szCs w:val="18"/>
      </w:rPr>
      <w:t xml:space="preserve">  </w:t>
    </w:r>
    <w:r w:rsidR="00CE6DB7">
      <w:rPr>
        <w:rFonts w:ascii="Arial" w:hAnsi="Arial" w:cs="Arial"/>
        <w:sz w:val="18"/>
        <w:szCs w:val="18"/>
      </w:rPr>
      <w:t xml:space="preserve"> </w:t>
    </w:r>
    <w:r w:rsidRPr="00185AAD">
      <w:rPr>
        <w:rFonts w:ascii="Arial" w:hAnsi="Arial" w:cs="Arial"/>
        <w:sz w:val="18"/>
        <w:szCs w:val="18"/>
      </w:rPr>
      <w:t xml:space="preserve">Page </w:t>
    </w:r>
    <w:r w:rsidRPr="00185AAD">
      <w:rPr>
        <w:rFonts w:ascii="Arial" w:hAnsi="Arial" w:cs="Arial"/>
        <w:sz w:val="18"/>
        <w:szCs w:val="18"/>
      </w:rPr>
      <w:fldChar w:fldCharType="begin"/>
    </w:r>
    <w:r w:rsidRPr="00185AAD">
      <w:rPr>
        <w:rFonts w:ascii="Arial" w:hAnsi="Arial" w:cs="Arial"/>
        <w:sz w:val="18"/>
        <w:szCs w:val="18"/>
      </w:rPr>
      <w:instrText xml:space="preserve"> PAGE  \* Arabic  \* MERGEFORMAT </w:instrText>
    </w:r>
    <w:r w:rsidRPr="00185AAD">
      <w:rPr>
        <w:rFonts w:ascii="Arial" w:hAnsi="Arial" w:cs="Arial"/>
        <w:sz w:val="18"/>
        <w:szCs w:val="18"/>
      </w:rPr>
      <w:fldChar w:fldCharType="separate"/>
    </w:r>
    <w:r w:rsidRPr="00185AAD">
      <w:rPr>
        <w:rFonts w:ascii="Arial" w:hAnsi="Arial" w:cs="Arial"/>
        <w:noProof/>
        <w:sz w:val="18"/>
        <w:szCs w:val="18"/>
      </w:rPr>
      <w:t>1</w:t>
    </w:r>
    <w:r w:rsidRPr="00185AAD">
      <w:rPr>
        <w:rFonts w:ascii="Arial" w:hAnsi="Arial" w:cs="Arial"/>
        <w:sz w:val="18"/>
        <w:szCs w:val="18"/>
      </w:rPr>
      <w:fldChar w:fldCharType="end"/>
    </w:r>
    <w:r w:rsidRPr="00185AAD">
      <w:rPr>
        <w:rFonts w:ascii="Arial" w:hAnsi="Arial" w:cs="Arial"/>
        <w:sz w:val="18"/>
        <w:szCs w:val="18"/>
      </w:rPr>
      <w:t xml:space="preserve"> of </w:t>
    </w:r>
    <w:r w:rsidRPr="00185AAD">
      <w:rPr>
        <w:rFonts w:ascii="Arial" w:hAnsi="Arial" w:cs="Arial"/>
        <w:sz w:val="18"/>
        <w:szCs w:val="18"/>
      </w:rPr>
      <w:fldChar w:fldCharType="begin"/>
    </w:r>
    <w:r w:rsidRPr="00185AAD">
      <w:rPr>
        <w:rFonts w:ascii="Arial" w:hAnsi="Arial" w:cs="Arial"/>
        <w:sz w:val="18"/>
        <w:szCs w:val="18"/>
      </w:rPr>
      <w:instrText xml:space="preserve"> NUMPAGES  \* Arabic  \* MERGEFORMAT </w:instrText>
    </w:r>
    <w:r w:rsidRPr="00185AAD">
      <w:rPr>
        <w:rFonts w:ascii="Arial" w:hAnsi="Arial" w:cs="Arial"/>
        <w:sz w:val="18"/>
        <w:szCs w:val="18"/>
      </w:rPr>
      <w:fldChar w:fldCharType="separate"/>
    </w:r>
    <w:r w:rsidRPr="00185AAD">
      <w:rPr>
        <w:rFonts w:ascii="Arial" w:hAnsi="Arial" w:cs="Arial"/>
        <w:noProof/>
        <w:sz w:val="18"/>
        <w:szCs w:val="18"/>
      </w:rPr>
      <w:t>2</w:t>
    </w:r>
    <w:r w:rsidRPr="00185AAD">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C6E5" w14:textId="26FBBB08" w:rsidR="004575BC" w:rsidRPr="00185AAD" w:rsidRDefault="0027328F" w:rsidP="007A05E7">
    <w:pPr>
      <w:pStyle w:val="Footer"/>
      <w:rPr>
        <w:rFonts w:ascii="Arial" w:hAnsi="Arial" w:cs="Arial"/>
        <w:sz w:val="19"/>
        <w:szCs w:val="19"/>
      </w:rPr>
    </w:pPr>
    <w:r w:rsidRPr="00185AAD">
      <w:rPr>
        <w:rFonts w:ascii="Arial" w:hAnsi="Arial" w:cs="Arial"/>
        <w:sz w:val="19"/>
        <w:szCs w:val="19"/>
      </w:rPr>
      <w:t xml:space="preserve">COVID-19 </w:t>
    </w:r>
    <w:r w:rsidR="006912DE" w:rsidRPr="00185AAD">
      <w:rPr>
        <w:rFonts w:ascii="Arial" w:hAnsi="Arial" w:cs="Arial"/>
        <w:sz w:val="19"/>
        <w:szCs w:val="19"/>
      </w:rPr>
      <w:t xml:space="preserve">mRNA </w:t>
    </w:r>
    <w:r w:rsidRPr="00185AAD">
      <w:rPr>
        <w:rFonts w:ascii="Arial" w:hAnsi="Arial" w:cs="Arial"/>
        <w:sz w:val="19"/>
        <w:szCs w:val="19"/>
      </w:rPr>
      <w:t xml:space="preserve">vaccine </w:t>
    </w:r>
    <w:r w:rsidR="004575BC" w:rsidRPr="00185AAD">
      <w:rPr>
        <w:rFonts w:ascii="Arial" w:hAnsi="Arial" w:cs="Arial"/>
        <w:sz w:val="19"/>
        <w:szCs w:val="19"/>
      </w:rPr>
      <w:t>PGD (aged 5 to 17 years) v</w:t>
    </w:r>
    <w:r w:rsidR="003227A2">
      <w:rPr>
        <w:rFonts w:ascii="Arial" w:hAnsi="Arial" w:cs="Arial"/>
        <w:sz w:val="19"/>
        <w:szCs w:val="19"/>
      </w:rPr>
      <w:t>4</w:t>
    </w:r>
    <w:r w:rsidR="004575BC" w:rsidRPr="00185AAD">
      <w:rPr>
        <w:rFonts w:ascii="Arial" w:hAnsi="Arial" w:cs="Arial"/>
        <w:sz w:val="19"/>
        <w:szCs w:val="19"/>
      </w:rPr>
      <w:t>.00</w:t>
    </w:r>
    <w:r w:rsidR="00D354F0" w:rsidRPr="00185AAD">
      <w:rPr>
        <w:rFonts w:ascii="Arial" w:hAnsi="Arial" w:cs="Arial"/>
        <w:sz w:val="19"/>
        <w:szCs w:val="19"/>
      </w:rPr>
      <w:t xml:space="preserve"> Valid from</w:t>
    </w:r>
    <w:r w:rsidR="009570FE">
      <w:rPr>
        <w:rFonts w:ascii="Arial" w:hAnsi="Arial" w:cs="Arial"/>
        <w:sz w:val="19"/>
        <w:szCs w:val="19"/>
      </w:rPr>
      <w:t xml:space="preserve"> </w:t>
    </w:r>
    <w:r w:rsidR="003227A2">
      <w:rPr>
        <w:rFonts w:ascii="Arial" w:hAnsi="Arial" w:cs="Arial"/>
        <w:sz w:val="19"/>
        <w:szCs w:val="19"/>
      </w:rPr>
      <w:t>8 April</w:t>
    </w:r>
    <w:r w:rsidR="00D354F0" w:rsidRPr="00185AAD">
      <w:rPr>
        <w:rFonts w:ascii="Arial" w:hAnsi="Arial" w:cs="Arial"/>
        <w:sz w:val="19"/>
        <w:szCs w:val="19"/>
      </w:rPr>
      <w:t>202</w:t>
    </w:r>
    <w:r w:rsidR="003227A2">
      <w:rPr>
        <w:rFonts w:ascii="Arial" w:hAnsi="Arial" w:cs="Arial"/>
        <w:sz w:val="19"/>
        <w:szCs w:val="19"/>
      </w:rPr>
      <w:t>4</w:t>
    </w:r>
    <w:r w:rsidR="00D354F0" w:rsidRPr="00185AAD">
      <w:rPr>
        <w:rFonts w:ascii="Arial" w:hAnsi="Arial" w:cs="Arial"/>
        <w:sz w:val="19"/>
        <w:szCs w:val="19"/>
      </w:rPr>
      <w:t xml:space="preserve"> </w:t>
    </w:r>
    <w:r w:rsidR="007A05E7">
      <w:rPr>
        <w:rFonts w:ascii="Arial" w:hAnsi="Arial" w:cs="Arial"/>
        <w:sz w:val="19"/>
        <w:szCs w:val="19"/>
      </w:rPr>
      <w:t xml:space="preserve"> </w:t>
    </w:r>
    <w:r w:rsidR="00B42522" w:rsidRPr="00185AAD">
      <w:rPr>
        <w:rFonts w:ascii="Arial" w:hAnsi="Arial" w:cs="Arial"/>
        <w:sz w:val="19"/>
        <w:szCs w:val="19"/>
      </w:rPr>
      <w:t xml:space="preserve">Expiry 1 </w:t>
    </w:r>
    <w:r w:rsidR="00F64CCD">
      <w:rPr>
        <w:rFonts w:ascii="Arial" w:hAnsi="Arial" w:cs="Arial"/>
        <w:sz w:val="19"/>
        <w:szCs w:val="19"/>
      </w:rPr>
      <w:t>September</w:t>
    </w:r>
    <w:r w:rsidR="005B035B">
      <w:rPr>
        <w:rFonts w:ascii="Arial" w:hAnsi="Arial" w:cs="Arial"/>
        <w:sz w:val="19"/>
        <w:szCs w:val="19"/>
      </w:rPr>
      <w:t xml:space="preserve"> </w:t>
    </w:r>
    <w:r w:rsidR="00B42522" w:rsidRPr="00185AAD">
      <w:rPr>
        <w:rFonts w:ascii="Arial" w:hAnsi="Arial" w:cs="Arial"/>
        <w:sz w:val="19"/>
        <w:szCs w:val="19"/>
      </w:rPr>
      <w:t xml:space="preserve">2024 </w:t>
    </w:r>
    <w:r w:rsidR="007A05E7" w:rsidRPr="00185AAD">
      <w:rPr>
        <w:rFonts w:ascii="Arial" w:hAnsi="Arial" w:cs="Arial"/>
        <w:sz w:val="19"/>
        <w:szCs w:val="19"/>
      </w:rPr>
      <w:t xml:space="preserve"> Page </w:t>
    </w:r>
    <w:r w:rsidR="007A05E7" w:rsidRPr="00185AAD">
      <w:rPr>
        <w:rFonts w:ascii="Arial" w:hAnsi="Arial" w:cs="Arial"/>
        <w:sz w:val="19"/>
        <w:szCs w:val="19"/>
      </w:rPr>
      <w:fldChar w:fldCharType="begin"/>
    </w:r>
    <w:r w:rsidR="007A05E7" w:rsidRPr="00185AAD">
      <w:rPr>
        <w:rFonts w:ascii="Arial" w:hAnsi="Arial" w:cs="Arial"/>
        <w:sz w:val="19"/>
        <w:szCs w:val="19"/>
      </w:rPr>
      <w:instrText xml:space="preserve"> PAGE  \* Arabic  \* MERGEFORMAT </w:instrText>
    </w:r>
    <w:r w:rsidR="007A05E7" w:rsidRPr="00185AAD">
      <w:rPr>
        <w:rFonts w:ascii="Arial" w:hAnsi="Arial" w:cs="Arial"/>
        <w:sz w:val="19"/>
        <w:szCs w:val="19"/>
      </w:rPr>
      <w:fldChar w:fldCharType="separate"/>
    </w:r>
    <w:r w:rsidR="007A05E7" w:rsidRPr="00185AAD">
      <w:rPr>
        <w:rFonts w:ascii="Arial" w:hAnsi="Arial" w:cs="Arial"/>
        <w:noProof/>
        <w:sz w:val="19"/>
        <w:szCs w:val="19"/>
      </w:rPr>
      <w:t>1</w:t>
    </w:r>
    <w:r w:rsidR="007A05E7" w:rsidRPr="00185AAD">
      <w:rPr>
        <w:rFonts w:ascii="Arial" w:hAnsi="Arial" w:cs="Arial"/>
        <w:sz w:val="19"/>
        <w:szCs w:val="19"/>
      </w:rPr>
      <w:fldChar w:fldCharType="end"/>
    </w:r>
    <w:r w:rsidR="007A05E7" w:rsidRPr="00185AAD">
      <w:rPr>
        <w:rFonts w:ascii="Arial" w:hAnsi="Arial" w:cs="Arial"/>
        <w:sz w:val="19"/>
        <w:szCs w:val="19"/>
      </w:rPr>
      <w:t xml:space="preserve"> of </w:t>
    </w:r>
    <w:r w:rsidR="007A05E7" w:rsidRPr="00185AAD">
      <w:rPr>
        <w:rFonts w:ascii="Arial" w:hAnsi="Arial" w:cs="Arial"/>
        <w:sz w:val="19"/>
        <w:szCs w:val="19"/>
      </w:rPr>
      <w:fldChar w:fldCharType="begin"/>
    </w:r>
    <w:r w:rsidR="007A05E7" w:rsidRPr="00185AAD">
      <w:rPr>
        <w:rFonts w:ascii="Arial" w:hAnsi="Arial" w:cs="Arial"/>
        <w:sz w:val="19"/>
        <w:szCs w:val="19"/>
      </w:rPr>
      <w:instrText xml:space="preserve"> NUMPAGES  \* Arabic  \* MERGEFORMAT </w:instrText>
    </w:r>
    <w:r w:rsidR="007A05E7" w:rsidRPr="00185AAD">
      <w:rPr>
        <w:rFonts w:ascii="Arial" w:hAnsi="Arial" w:cs="Arial"/>
        <w:sz w:val="19"/>
        <w:szCs w:val="19"/>
      </w:rPr>
      <w:fldChar w:fldCharType="separate"/>
    </w:r>
    <w:r w:rsidR="007A05E7" w:rsidRPr="00185AAD">
      <w:rPr>
        <w:rFonts w:ascii="Arial" w:hAnsi="Arial" w:cs="Arial"/>
        <w:noProof/>
        <w:sz w:val="19"/>
        <w:szCs w:val="19"/>
      </w:rPr>
      <w:t>2</w:t>
    </w:r>
    <w:r w:rsidR="007A05E7" w:rsidRPr="00185AAD">
      <w:rPr>
        <w:rFonts w:ascii="Arial" w:hAnsi="Arial" w:cs="Arial"/>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CD98" w14:textId="77777777" w:rsidR="00A46B01" w:rsidRDefault="00A46B01" w:rsidP="00D67C10">
      <w:pPr>
        <w:spacing w:after="0" w:line="240" w:lineRule="auto"/>
      </w:pPr>
      <w:r>
        <w:separator/>
      </w:r>
    </w:p>
  </w:footnote>
  <w:footnote w:type="continuationSeparator" w:id="0">
    <w:p w14:paraId="39E84B24" w14:textId="77777777" w:rsidR="00A46B01" w:rsidRDefault="00A46B01" w:rsidP="00D67C10">
      <w:pPr>
        <w:spacing w:after="0" w:line="240" w:lineRule="auto"/>
      </w:pPr>
      <w:r>
        <w:continuationSeparator/>
      </w:r>
    </w:p>
  </w:footnote>
  <w:footnote w:type="continuationNotice" w:id="1">
    <w:p w14:paraId="0FC10953" w14:textId="77777777" w:rsidR="00A46B01" w:rsidRDefault="00A46B01">
      <w:pPr>
        <w:spacing w:after="0" w:line="240" w:lineRule="auto"/>
      </w:pPr>
    </w:p>
  </w:footnote>
  <w:footnote w:id="2">
    <w:p w14:paraId="60D0DDED" w14:textId="77777777" w:rsidR="00032F7C" w:rsidRPr="00D5240D" w:rsidRDefault="008726EF" w:rsidP="00032F7C">
      <w:pPr>
        <w:rPr>
          <w:rFonts w:ascii="Arial" w:hAnsi="Arial" w:cs="Arial"/>
          <w:sz w:val="20"/>
          <w:szCs w:val="20"/>
        </w:rPr>
      </w:pPr>
      <w:r w:rsidRPr="00D5240D">
        <w:rPr>
          <w:rStyle w:val="FootnoteReference"/>
          <w:rFonts w:ascii="Arial" w:hAnsi="Arial" w:cs="Arial"/>
          <w:sz w:val="20"/>
          <w:szCs w:val="20"/>
        </w:rPr>
        <w:footnoteRef/>
      </w:r>
      <w:r w:rsidRPr="00D5240D">
        <w:rPr>
          <w:rFonts w:ascii="Arial" w:hAnsi="Arial" w:cs="Arial"/>
          <w:sz w:val="20"/>
          <w:szCs w:val="20"/>
        </w:rPr>
        <w:t xml:space="preserve"> </w:t>
      </w:r>
      <w:r w:rsidR="00032F7C" w:rsidRPr="00D5240D">
        <w:rPr>
          <w:rFonts w:ascii="Arial" w:hAnsi="Arial" w:cs="Arial"/>
          <w:sz w:val="20"/>
          <w:szCs w:val="20"/>
        </w:rPr>
        <w:t>This includes any relevant amendments to legislation</w:t>
      </w:r>
    </w:p>
    <w:p w14:paraId="392F4C61" w14:textId="26CF9789" w:rsidR="008726EF" w:rsidRDefault="008726EF">
      <w:pPr>
        <w:pStyle w:val="FootnoteText"/>
      </w:pPr>
    </w:p>
    <w:p w14:paraId="04F51F64" w14:textId="77777777" w:rsidR="0042358A" w:rsidRDefault="0042358A">
      <w:pPr>
        <w:pStyle w:val="FootnoteText"/>
      </w:pPr>
    </w:p>
  </w:footnote>
  <w:footnote w:id="3">
    <w:p w14:paraId="0FEEC051" w14:textId="3818EB27" w:rsidR="000569D6" w:rsidRDefault="000569D6">
      <w:pPr>
        <w:pStyle w:val="FootnoteText"/>
      </w:pPr>
      <w:r>
        <w:rPr>
          <w:rStyle w:val="FootnoteReference"/>
        </w:rPr>
        <w:footnoteRef/>
      </w:r>
      <w:r>
        <w:t xml:space="preserve"> </w:t>
      </w:r>
      <w:r w:rsidR="00D23735" w:rsidRPr="00077280">
        <w:rPr>
          <w:rFonts w:cs="Arial"/>
        </w:rPr>
        <w:t>Exclusion under this PGD does not necessarily mean the medication is contraindicated, but it would be outside its remit and another form of authorisation will be required</w:t>
      </w:r>
      <w:r w:rsidR="00D23735">
        <w:rPr>
          <w:rFonts w:cs="Arial"/>
        </w:rPr>
        <w:t>, such as a PSD</w:t>
      </w:r>
    </w:p>
  </w:footnote>
  <w:footnote w:id="4">
    <w:p w14:paraId="3F55042F" w14:textId="6EC13144" w:rsidR="00674E85" w:rsidRDefault="00674E85">
      <w:pPr>
        <w:pStyle w:val="FootnoteText"/>
      </w:pPr>
      <w:r>
        <w:rPr>
          <w:rStyle w:val="FootnoteReference"/>
        </w:rPr>
        <w:footnoteRef/>
      </w:r>
      <w:r>
        <w:t xml:space="preserve"> </w:t>
      </w:r>
      <w:r w:rsidR="0031223B">
        <w:t>The Comirnaty</w:t>
      </w:r>
      <w:r w:rsidR="00A17FF6" w:rsidRPr="00185AAD">
        <w:rPr>
          <w:rFonts w:cs="Arial"/>
          <w:vertAlign w:val="superscript"/>
        </w:rPr>
        <w:t>®</w:t>
      </w:r>
      <w:r w:rsidR="0031223B" w:rsidRPr="00185AAD">
        <w:rPr>
          <w:vertAlign w:val="superscript"/>
        </w:rPr>
        <w:t xml:space="preserve"> </w:t>
      </w:r>
      <w:r w:rsidR="0031223B">
        <w:t>vaccines c</w:t>
      </w:r>
      <w:r w:rsidR="00EB1F18">
        <w:t>ontain</w:t>
      </w:r>
      <w:r w:rsidR="0031223B">
        <w:t xml:space="preserve"> polyethylene glycol (PEG)</w:t>
      </w:r>
      <w:r w:rsidR="00135EA0">
        <w:t xml:space="preserve">; refer to the respective </w:t>
      </w:r>
      <w:hyperlink r:id="rId1" w:history="1">
        <w:r w:rsidR="00135EA0" w:rsidRPr="006005C0">
          <w:rPr>
            <w:rStyle w:val="Hyperlink"/>
          </w:rPr>
          <w:t>SPC</w:t>
        </w:r>
      </w:hyperlink>
      <w:r w:rsidR="00135EA0">
        <w:t xml:space="preserve"> for a full list of excipients. </w:t>
      </w:r>
    </w:p>
  </w:footnote>
  <w:footnote w:id="5">
    <w:p w14:paraId="3B2FB36A" w14:textId="43995FE9" w:rsidR="006A1B4E" w:rsidRDefault="006A1B4E">
      <w:pPr>
        <w:pStyle w:val="FootnoteText"/>
      </w:pPr>
      <w:r>
        <w:rPr>
          <w:rStyle w:val="FootnoteReference"/>
        </w:rPr>
        <w:footnoteRef/>
      </w:r>
      <w:r>
        <w:t xml:space="preserve"> </w:t>
      </w:r>
      <w:bookmarkStart w:id="33" w:name="_Hlk144770867"/>
      <w:bookmarkStart w:id="34" w:name="_Hlk144770868"/>
      <w:r w:rsidRPr="00B511C4">
        <w:rPr>
          <w:rFonts w:cs="Arial"/>
        </w:rPr>
        <w:t xml:space="preserve">As outlined in the Green Book, </w:t>
      </w:r>
      <w:r>
        <w:rPr>
          <w:rFonts w:cs="Arial"/>
        </w:rPr>
        <w:t xml:space="preserve">vaccines that target the latest variant are preferable. However, an available, authorised and age-appropriate vaccine should be offered without delay, </w:t>
      </w:r>
      <w:r w:rsidR="00020138">
        <w:rPr>
          <w:rFonts w:cs="Arial"/>
        </w:rPr>
        <w:t>in preference to a substantial delay to vaccination with a slightly better matched vaccine.</w:t>
      </w:r>
      <w:bookmarkEnd w:id="33"/>
      <w:bookmarkEnd w:id="3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7AB6" w14:textId="706899EE" w:rsidR="000F0C81" w:rsidRPr="0052653C" w:rsidRDefault="0052653C" w:rsidP="00185AAD">
    <w:pPr>
      <w:pStyle w:val="Header"/>
      <w:jc w:val="right"/>
    </w:pPr>
    <w:r>
      <w:rPr>
        <w:noProof/>
        <w:sz w:val="20"/>
      </w:rPr>
      <w:drawing>
        <wp:anchor distT="0" distB="0" distL="114300" distR="114300" simplePos="0" relativeHeight="251658240" behindDoc="0" locked="0" layoutInCell="1" allowOverlap="1" wp14:anchorId="370B9E1B" wp14:editId="308F033E">
          <wp:simplePos x="0" y="0"/>
          <wp:positionH relativeFrom="column">
            <wp:posOffset>-226193</wp:posOffset>
          </wp:positionH>
          <wp:positionV relativeFrom="paragraph">
            <wp:posOffset>-38501</wp:posOffset>
          </wp:positionV>
          <wp:extent cx="1251857" cy="1137900"/>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1857" cy="1137900"/>
                  </a:xfrm>
                  <a:prstGeom prst="rect">
                    <a:avLst/>
                  </a:prstGeom>
                </pic:spPr>
              </pic:pic>
            </a:graphicData>
          </a:graphic>
          <wp14:sizeRelH relativeFrom="page">
            <wp14:pctWidth>0</wp14:pctWidth>
          </wp14:sizeRelH>
          <wp14:sizeRelV relativeFrom="page">
            <wp14:pctHeight>0</wp14:pctHeight>
          </wp14:sizeRelV>
        </wp:anchor>
      </w:drawing>
    </w:r>
    <w:r w:rsidR="0090083E">
      <w:tab/>
    </w:r>
    <w:r w:rsidR="0090083E">
      <w:tab/>
      <w:t xml:space="preserve">                </w:t>
    </w:r>
    <w:r w:rsidR="0090083E">
      <w:rPr>
        <w:noProof/>
      </w:rPr>
      <w:drawing>
        <wp:inline distT="0" distB="0" distL="0" distR="0" wp14:anchorId="21563EF4" wp14:editId="04B9E997">
          <wp:extent cx="1123950" cy="8411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135317" cy="849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8E3"/>
    <w:multiLevelType w:val="hybridMultilevel"/>
    <w:tmpl w:val="ABD0D930"/>
    <w:lvl w:ilvl="0" w:tplc="08090001">
      <w:start w:val="1"/>
      <w:numFmt w:val="bullet"/>
      <w:lvlText w:val=""/>
      <w:lvlJc w:val="left"/>
      <w:pPr>
        <w:ind w:left="-3568" w:hanging="360"/>
      </w:pPr>
      <w:rPr>
        <w:rFonts w:ascii="Symbol" w:hAnsi="Symbol" w:hint="default"/>
      </w:rPr>
    </w:lvl>
    <w:lvl w:ilvl="1" w:tplc="08090003" w:tentative="1">
      <w:start w:val="1"/>
      <w:numFmt w:val="bullet"/>
      <w:lvlText w:val="o"/>
      <w:lvlJc w:val="left"/>
      <w:pPr>
        <w:ind w:left="-2848" w:hanging="360"/>
      </w:pPr>
      <w:rPr>
        <w:rFonts w:ascii="Courier New" w:hAnsi="Courier New" w:cs="Courier New" w:hint="default"/>
      </w:rPr>
    </w:lvl>
    <w:lvl w:ilvl="2" w:tplc="08090005" w:tentative="1">
      <w:start w:val="1"/>
      <w:numFmt w:val="bullet"/>
      <w:lvlText w:val=""/>
      <w:lvlJc w:val="left"/>
      <w:pPr>
        <w:ind w:left="-2128" w:hanging="360"/>
      </w:pPr>
      <w:rPr>
        <w:rFonts w:ascii="Wingdings" w:hAnsi="Wingdings" w:hint="default"/>
      </w:rPr>
    </w:lvl>
    <w:lvl w:ilvl="3" w:tplc="08090001" w:tentative="1">
      <w:start w:val="1"/>
      <w:numFmt w:val="bullet"/>
      <w:lvlText w:val=""/>
      <w:lvlJc w:val="left"/>
      <w:pPr>
        <w:ind w:left="-1408" w:hanging="360"/>
      </w:pPr>
      <w:rPr>
        <w:rFonts w:ascii="Symbol" w:hAnsi="Symbol" w:hint="default"/>
      </w:rPr>
    </w:lvl>
    <w:lvl w:ilvl="4" w:tplc="08090003" w:tentative="1">
      <w:start w:val="1"/>
      <w:numFmt w:val="bullet"/>
      <w:lvlText w:val="o"/>
      <w:lvlJc w:val="left"/>
      <w:pPr>
        <w:ind w:left="-688" w:hanging="360"/>
      </w:pPr>
      <w:rPr>
        <w:rFonts w:ascii="Courier New" w:hAnsi="Courier New" w:cs="Courier New" w:hint="default"/>
      </w:rPr>
    </w:lvl>
    <w:lvl w:ilvl="5" w:tplc="08090005" w:tentative="1">
      <w:start w:val="1"/>
      <w:numFmt w:val="bullet"/>
      <w:lvlText w:val=""/>
      <w:lvlJc w:val="left"/>
      <w:pPr>
        <w:ind w:left="32" w:hanging="360"/>
      </w:pPr>
      <w:rPr>
        <w:rFonts w:ascii="Wingdings" w:hAnsi="Wingdings" w:hint="default"/>
      </w:rPr>
    </w:lvl>
    <w:lvl w:ilvl="6" w:tplc="08090001" w:tentative="1">
      <w:start w:val="1"/>
      <w:numFmt w:val="bullet"/>
      <w:lvlText w:val=""/>
      <w:lvlJc w:val="left"/>
      <w:pPr>
        <w:ind w:left="752" w:hanging="360"/>
      </w:pPr>
      <w:rPr>
        <w:rFonts w:ascii="Symbol" w:hAnsi="Symbol" w:hint="default"/>
      </w:rPr>
    </w:lvl>
    <w:lvl w:ilvl="7" w:tplc="08090003" w:tentative="1">
      <w:start w:val="1"/>
      <w:numFmt w:val="bullet"/>
      <w:lvlText w:val="o"/>
      <w:lvlJc w:val="left"/>
      <w:pPr>
        <w:ind w:left="1472" w:hanging="360"/>
      </w:pPr>
      <w:rPr>
        <w:rFonts w:ascii="Courier New" w:hAnsi="Courier New" w:cs="Courier New" w:hint="default"/>
      </w:rPr>
    </w:lvl>
    <w:lvl w:ilvl="8" w:tplc="08090005" w:tentative="1">
      <w:start w:val="1"/>
      <w:numFmt w:val="bullet"/>
      <w:lvlText w:val=""/>
      <w:lvlJc w:val="left"/>
      <w:pPr>
        <w:ind w:left="2192" w:hanging="360"/>
      </w:pPr>
      <w:rPr>
        <w:rFonts w:ascii="Wingdings" w:hAnsi="Wingdings" w:hint="default"/>
      </w:rPr>
    </w:lvl>
  </w:abstractNum>
  <w:abstractNum w:abstractNumId="1" w15:restartNumberingAfterBreak="0">
    <w:nsid w:val="05C20FD9"/>
    <w:multiLevelType w:val="hybridMultilevel"/>
    <w:tmpl w:val="49CC85E8"/>
    <w:lvl w:ilvl="0" w:tplc="6004EA14">
      <w:start w:val="1"/>
      <w:numFmt w:val="bullet"/>
      <w:lvlText w:val=""/>
      <w:lvlJc w:val="left"/>
      <w:pPr>
        <w:ind w:left="1440" w:hanging="360"/>
      </w:pPr>
      <w:rPr>
        <w:rFonts w:ascii="Symbol" w:hAnsi="Symbol" w:hint="default"/>
        <w:color w:val="auto"/>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163AAE"/>
    <w:multiLevelType w:val="hybridMultilevel"/>
    <w:tmpl w:val="E236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16B99"/>
    <w:multiLevelType w:val="hybridMultilevel"/>
    <w:tmpl w:val="16647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E6233"/>
    <w:multiLevelType w:val="hybridMultilevel"/>
    <w:tmpl w:val="1D76AB20"/>
    <w:lvl w:ilvl="0" w:tplc="6004EA14">
      <w:start w:val="1"/>
      <w:numFmt w:val="bullet"/>
      <w:lvlText w:val=""/>
      <w:lvlJc w:val="left"/>
      <w:pPr>
        <w:ind w:left="777" w:hanging="360"/>
      </w:pPr>
      <w:rPr>
        <w:rFonts w:ascii="Symbol" w:hAnsi="Symbol" w:hint="default"/>
        <w:color w:val="auto"/>
        <w:sz w:val="22"/>
        <w:szCs w:val="22"/>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0A725E5C"/>
    <w:multiLevelType w:val="hybridMultilevel"/>
    <w:tmpl w:val="78BE7B58"/>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54" w:hanging="360"/>
      </w:pPr>
      <w:rPr>
        <w:rFonts w:ascii="Courier New" w:hAnsi="Courier New" w:cs="Courier New" w:hint="default"/>
      </w:rPr>
    </w:lvl>
    <w:lvl w:ilvl="2" w:tplc="08090005" w:tentative="1">
      <w:start w:val="1"/>
      <w:numFmt w:val="bullet"/>
      <w:lvlText w:val=""/>
      <w:lvlJc w:val="left"/>
      <w:pPr>
        <w:ind w:left="874" w:hanging="360"/>
      </w:pPr>
      <w:rPr>
        <w:rFonts w:ascii="Wingdings" w:hAnsi="Wingdings" w:hint="default"/>
      </w:rPr>
    </w:lvl>
    <w:lvl w:ilvl="3" w:tplc="08090001" w:tentative="1">
      <w:start w:val="1"/>
      <w:numFmt w:val="bullet"/>
      <w:lvlText w:val=""/>
      <w:lvlJc w:val="left"/>
      <w:pPr>
        <w:ind w:left="1594" w:hanging="360"/>
      </w:pPr>
      <w:rPr>
        <w:rFonts w:ascii="Symbol" w:hAnsi="Symbol" w:hint="default"/>
      </w:rPr>
    </w:lvl>
    <w:lvl w:ilvl="4" w:tplc="08090003" w:tentative="1">
      <w:start w:val="1"/>
      <w:numFmt w:val="bullet"/>
      <w:lvlText w:val="o"/>
      <w:lvlJc w:val="left"/>
      <w:pPr>
        <w:ind w:left="2314" w:hanging="360"/>
      </w:pPr>
      <w:rPr>
        <w:rFonts w:ascii="Courier New" w:hAnsi="Courier New" w:cs="Courier New" w:hint="default"/>
      </w:rPr>
    </w:lvl>
    <w:lvl w:ilvl="5" w:tplc="08090005" w:tentative="1">
      <w:start w:val="1"/>
      <w:numFmt w:val="bullet"/>
      <w:lvlText w:val=""/>
      <w:lvlJc w:val="left"/>
      <w:pPr>
        <w:ind w:left="3034" w:hanging="360"/>
      </w:pPr>
      <w:rPr>
        <w:rFonts w:ascii="Wingdings" w:hAnsi="Wingdings" w:hint="default"/>
      </w:rPr>
    </w:lvl>
    <w:lvl w:ilvl="6" w:tplc="08090001" w:tentative="1">
      <w:start w:val="1"/>
      <w:numFmt w:val="bullet"/>
      <w:lvlText w:val=""/>
      <w:lvlJc w:val="left"/>
      <w:pPr>
        <w:ind w:left="3754" w:hanging="360"/>
      </w:pPr>
      <w:rPr>
        <w:rFonts w:ascii="Symbol" w:hAnsi="Symbol" w:hint="default"/>
      </w:rPr>
    </w:lvl>
    <w:lvl w:ilvl="7" w:tplc="08090003" w:tentative="1">
      <w:start w:val="1"/>
      <w:numFmt w:val="bullet"/>
      <w:lvlText w:val="o"/>
      <w:lvlJc w:val="left"/>
      <w:pPr>
        <w:ind w:left="4474" w:hanging="360"/>
      </w:pPr>
      <w:rPr>
        <w:rFonts w:ascii="Courier New" w:hAnsi="Courier New" w:cs="Courier New" w:hint="default"/>
      </w:rPr>
    </w:lvl>
    <w:lvl w:ilvl="8" w:tplc="08090005" w:tentative="1">
      <w:start w:val="1"/>
      <w:numFmt w:val="bullet"/>
      <w:lvlText w:val=""/>
      <w:lvlJc w:val="left"/>
      <w:pPr>
        <w:ind w:left="5194" w:hanging="360"/>
      </w:pPr>
      <w:rPr>
        <w:rFonts w:ascii="Wingdings" w:hAnsi="Wingdings" w:hint="default"/>
      </w:rPr>
    </w:lvl>
  </w:abstractNum>
  <w:abstractNum w:abstractNumId="6" w15:restartNumberingAfterBreak="0">
    <w:nsid w:val="0C7B6AC9"/>
    <w:multiLevelType w:val="hybridMultilevel"/>
    <w:tmpl w:val="54AEEC7E"/>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D3F64"/>
    <w:multiLevelType w:val="hybridMultilevel"/>
    <w:tmpl w:val="ECDE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50E7A"/>
    <w:multiLevelType w:val="hybridMultilevel"/>
    <w:tmpl w:val="E24CFD2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7720AF"/>
    <w:multiLevelType w:val="hybridMultilevel"/>
    <w:tmpl w:val="20EEB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744CC7"/>
    <w:multiLevelType w:val="hybridMultilevel"/>
    <w:tmpl w:val="8102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693DD4"/>
    <w:multiLevelType w:val="hybridMultilevel"/>
    <w:tmpl w:val="7EA86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8104B8A"/>
    <w:multiLevelType w:val="hybridMultilevel"/>
    <w:tmpl w:val="43265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3670E8"/>
    <w:multiLevelType w:val="hybridMultilevel"/>
    <w:tmpl w:val="AE382112"/>
    <w:lvl w:ilvl="0" w:tplc="6004EA14">
      <w:start w:val="1"/>
      <w:numFmt w:val="bullet"/>
      <w:lvlText w:val=""/>
      <w:lvlJc w:val="left"/>
      <w:pPr>
        <w:ind w:left="770" w:hanging="360"/>
      </w:pPr>
      <w:rPr>
        <w:rFonts w:ascii="Symbol" w:hAnsi="Symbol" w:hint="default"/>
        <w:color w:val="auto"/>
        <w:sz w:val="22"/>
        <w:szCs w:val="22"/>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1A75384A"/>
    <w:multiLevelType w:val="hybridMultilevel"/>
    <w:tmpl w:val="3B8E034C"/>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6" w15:restartNumberingAfterBreak="0">
    <w:nsid w:val="1BCC25B2"/>
    <w:multiLevelType w:val="hybridMultilevel"/>
    <w:tmpl w:val="F37EE1E4"/>
    <w:lvl w:ilvl="0" w:tplc="981630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051365"/>
    <w:multiLevelType w:val="hybridMultilevel"/>
    <w:tmpl w:val="A5DEA356"/>
    <w:lvl w:ilvl="0" w:tplc="B8BED84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6A56F4"/>
    <w:multiLevelType w:val="hybridMultilevel"/>
    <w:tmpl w:val="491E8A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CEC4206"/>
    <w:multiLevelType w:val="hybridMultilevel"/>
    <w:tmpl w:val="641C21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1E74021B"/>
    <w:multiLevelType w:val="hybridMultilevel"/>
    <w:tmpl w:val="7B446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024442A"/>
    <w:multiLevelType w:val="hybridMultilevel"/>
    <w:tmpl w:val="74600972"/>
    <w:lvl w:ilvl="0" w:tplc="D926160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8C5AB5"/>
    <w:multiLevelType w:val="hybridMultilevel"/>
    <w:tmpl w:val="3ABE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500E3B"/>
    <w:multiLevelType w:val="hybridMultilevel"/>
    <w:tmpl w:val="21A2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8A3C66"/>
    <w:multiLevelType w:val="hybridMultilevel"/>
    <w:tmpl w:val="A6C43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2F6455"/>
    <w:multiLevelType w:val="hybridMultilevel"/>
    <w:tmpl w:val="CE92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E24CD2"/>
    <w:multiLevelType w:val="hybridMultilevel"/>
    <w:tmpl w:val="CAA6E270"/>
    <w:lvl w:ilvl="0" w:tplc="6004EA14">
      <w:start w:val="1"/>
      <w:numFmt w:val="bullet"/>
      <w:lvlText w:val=""/>
      <w:lvlJc w:val="left"/>
      <w:pPr>
        <w:ind w:left="780" w:hanging="360"/>
      </w:pPr>
      <w:rPr>
        <w:rFonts w:ascii="Symbol" w:hAnsi="Symbol" w:hint="default"/>
        <w:color w:val="auto"/>
        <w:sz w:val="22"/>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2FC31737"/>
    <w:multiLevelType w:val="hybridMultilevel"/>
    <w:tmpl w:val="B450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462BFB"/>
    <w:multiLevelType w:val="hybridMultilevel"/>
    <w:tmpl w:val="47469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C92EAE"/>
    <w:multiLevelType w:val="hybridMultilevel"/>
    <w:tmpl w:val="7EDAE3EA"/>
    <w:lvl w:ilvl="0" w:tplc="02F825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A62F60"/>
    <w:multiLevelType w:val="hybridMultilevel"/>
    <w:tmpl w:val="6C706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6FC124F"/>
    <w:multiLevelType w:val="hybridMultilevel"/>
    <w:tmpl w:val="4EBC13F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3" w15:restartNumberingAfterBreak="0">
    <w:nsid w:val="384C7F4B"/>
    <w:multiLevelType w:val="hybridMultilevel"/>
    <w:tmpl w:val="5868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1B6BE8"/>
    <w:multiLevelType w:val="hybridMultilevel"/>
    <w:tmpl w:val="E21A8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D1F0716"/>
    <w:multiLevelType w:val="hybridMultilevel"/>
    <w:tmpl w:val="00147E00"/>
    <w:lvl w:ilvl="0" w:tplc="6004EA14">
      <w:start w:val="1"/>
      <w:numFmt w:val="bullet"/>
      <w:lvlText w:val=""/>
      <w:lvlJc w:val="left"/>
      <w:pPr>
        <w:ind w:left="780" w:hanging="360"/>
      </w:pPr>
      <w:rPr>
        <w:rFonts w:ascii="Symbol" w:hAnsi="Symbol" w:hint="default"/>
        <w:color w:val="auto"/>
        <w:sz w:val="22"/>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3DE65CBA"/>
    <w:multiLevelType w:val="hybridMultilevel"/>
    <w:tmpl w:val="32BA78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3E3256E5"/>
    <w:multiLevelType w:val="hybridMultilevel"/>
    <w:tmpl w:val="3190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476B8B"/>
    <w:multiLevelType w:val="hybridMultilevel"/>
    <w:tmpl w:val="2624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883329"/>
    <w:multiLevelType w:val="hybridMultilevel"/>
    <w:tmpl w:val="A5D4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350241"/>
    <w:multiLevelType w:val="hybridMultilevel"/>
    <w:tmpl w:val="90E2A2F0"/>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EA2298"/>
    <w:multiLevelType w:val="hybridMultilevel"/>
    <w:tmpl w:val="A2E25D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44705119"/>
    <w:multiLevelType w:val="hybridMultilevel"/>
    <w:tmpl w:val="429857FA"/>
    <w:lvl w:ilvl="0" w:tplc="6EA2C790">
      <w:start w:val="1"/>
      <w:numFmt w:val="lowerLetter"/>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7204EB1"/>
    <w:multiLevelType w:val="hybridMultilevel"/>
    <w:tmpl w:val="3D0E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D65831"/>
    <w:multiLevelType w:val="hybridMultilevel"/>
    <w:tmpl w:val="17800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C273D9A"/>
    <w:multiLevelType w:val="hybridMultilevel"/>
    <w:tmpl w:val="F82AE7AC"/>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DB2E8D"/>
    <w:multiLevelType w:val="hybridMultilevel"/>
    <w:tmpl w:val="1012FD4C"/>
    <w:lvl w:ilvl="0" w:tplc="FDD8EFFA">
      <w:start w:val="1"/>
      <w:numFmt w:val="lowerRoman"/>
      <w:lvlText w:val="(%1)"/>
      <w:lvlJc w:val="left"/>
      <w:pPr>
        <w:ind w:left="1130" w:hanging="72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48" w15:restartNumberingAfterBreak="0">
    <w:nsid w:val="4D4C2FFC"/>
    <w:multiLevelType w:val="hybridMultilevel"/>
    <w:tmpl w:val="2802194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9" w15:restartNumberingAfterBreak="0">
    <w:nsid w:val="4D765FCC"/>
    <w:multiLevelType w:val="hybridMultilevel"/>
    <w:tmpl w:val="D9788B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523C10F9"/>
    <w:multiLevelType w:val="hybridMultilevel"/>
    <w:tmpl w:val="E5EE7586"/>
    <w:lvl w:ilvl="0" w:tplc="391A03E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2827C97"/>
    <w:multiLevelType w:val="hybridMultilevel"/>
    <w:tmpl w:val="49B2C6B4"/>
    <w:lvl w:ilvl="0" w:tplc="6A3AA9B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52"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F5458F"/>
    <w:multiLevelType w:val="hybridMultilevel"/>
    <w:tmpl w:val="F58A75A8"/>
    <w:lvl w:ilvl="0" w:tplc="2ECA65F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5C76AFB"/>
    <w:multiLevelType w:val="hybridMultilevel"/>
    <w:tmpl w:val="E0CEC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5E16BB6"/>
    <w:multiLevelType w:val="hybridMultilevel"/>
    <w:tmpl w:val="D908B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56F712DA"/>
    <w:multiLevelType w:val="hybridMultilevel"/>
    <w:tmpl w:val="A028C21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A1E7351"/>
    <w:multiLevelType w:val="hybridMultilevel"/>
    <w:tmpl w:val="7116E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A855743"/>
    <w:multiLevelType w:val="hybridMultilevel"/>
    <w:tmpl w:val="CCF09B26"/>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036501E"/>
    <w:multiLevelType w:val="hybridMultilevel"/>
    <w:tmpl w:val="883AB32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0" w15:restartNumberingAfterBreak="0">
    <w:nsid w:val="61BC398B"/>
    <w:multiLevelType w:val="hybridMultilevel"/>
    <w:tmpl w:val="B6240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28E3FD4"/>
    <w:multiLevelType w:val="hybridMultilevel"/>
    <w:tmpl w:val="BC164EDE"/>
    <w:lvl w:ilvl="0" w:tplc="6004EA1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29B26E4"/>
    <w:multiLevelType w:val="hybridMultilevel"/>
    <w:tmpl w:val="7804A588"/>
    <w:lvl w:ilvl="0" w:tplc="D926160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AB41A6"/>
    <w:multiLevelType w:val="hybridMultilevel"/>
    <w:tmpl w:val="C9486C2C"/>
    <w:lvl w:ilvl="0" w:tplc="B5DC3A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65530097"/>
    <w:multiLevelType w:val="hybridMultilevel"/>
    <w:tmpl w:val="BC70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832936"/>
    <w:multiLevelType w:val="hybridMultilevel"/>
    <w:tmpl w:val="6D46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5C505CA"/>
    <w:multiLevelType w:val="hybridMultilevel"/>
    <w:tmpl w:val="8B445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69A116E8"/>
    <w:multiLevelType w:val="hybridMultilevel"/>
    <w:tmpl w:val="D7300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161528"/>
    <w:multiLevelType w:val="hybridMultilevel"/>
    <w:tmpl w:val="B72E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0164B15"/>
    <w:multiLevelType w:val="hybridMultilevel"/>
    <w:tmpl w:val="612091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0" w15:restartNumberingAfterBreak="0">
    <w:nsid w:val="7031661B"/>
    <w:multiLevelType w:val="hybridMultilevel"/>
    <w:tmpl w:val="CBE218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72393B79"/>
    <w:multiLevelType w:val="hybridMultilevel"/>
    <w:tmpl w:val="84D0AB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731B1FB9"/>
    <w:multiLevelType w:val="hybridMultilevel"/>
    <w:tmpl w:val="DFF0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63776C8"/>
    <w:multiLevelType w:val="hybridMultilevel"/>
    <w:tmpl w:val="4CD28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4" w15:restartNumberingAfterBreak="0">
    <w:nsid w:val="77A266B3"/>
    <w:multiLevelType w:val="hybridMultilevel"/>
    <w:tmpl w:val="3510003A"/>
    <w:lvl w:ilvl="0" w:tplc="A60217F4">
      <w:start w:val="1"/>
      <w:numFmt w:val="bullet"/>
      <w:pStyle w:val="PHEBulletpoints"/>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9686829"/>
    <w:multiLevelType w:val="hybridMultilevel"/>
    <w:tmpl w:val="84E02B26"/>
    <w:lvl w:ilvl="0" w:tplc="6004EA14">
      <w:start w:val="1"/>
      <w:numFmt w:val="bullet"/>
      <w:lvlText w:val=""/>
      <w:lvlJc w:val="left"/>
      <w:pPr>
        <w:ind w:left="1440" w:hanging="360"/>
      </w:pPr>
      <w:rPr>
        <w:rFonts w:ascii="Symbol" w:hAnsi="Symbol" w:hint="default"/>
        <w:color w:val="auto"/>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7B647FCA"/>
    <w:multiLevelType w:val="hybridMultilevel"/>
    <w:tmpl w:val="83FA84CA"/>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77" w15:restartNumberingAfterBreak="0">
    <w:nsid w:val="7CD4132E"/>
    <w:multiLevelType w:val="hybridMultilevel"/>
    <w:tmpl w:val="0FAA6C9C"/>
    <w:lvl w:ilvl="0" w:tplc="123E314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756728">
    <w:abstractNumId w:val="24"/>
  </w:num>
  <w:num w:numId="2" w16cid:durableId="1865706318">
    <w:abstractNumId w:val="52"/>
  </w:num>
  <w:num w:numId="3" w16cid:durableId="1767844973">
    <w:abstractNumId w:val="17"/>
  </w:num>
  <w:num w:numId="4" w16cid:durableId="654845932">
    <w:abstractNumId w:val="6"/>
  </w:num>
  <w:num w:numId="5" w16cid:durableId="818422354">
    <w:abstractNumId w:val="77"/>
  </w:num>
  <w:num w:numId="6" w16cid:durableId="1997420781">
    <w:abstractNumId w:val="9"/>
  </w:num>
  <w:num w:numId="7" w16cid:durableId="1453669794">
    <w:abstractNumId w:val="40"/>
  </w:num>
  <w:num w:numId="8" w16cid:durableId="206725995">
    <w:abstractNumId w:val="30"/>
  </w:num>
  <w:num w:numId="9" w16cid:durableId="734083651">
    <w:abstractNumId w:val="20"/>
  </w:num>
  <w:num w:numId="10" w16cid:durableId="147094720">
    <w:abstractNumId w:val="74"/>
  </w:num>
  <w:num w:numId="11" w16cid:durableId="771163773">
    <w:abstractNumId w:val="38"/>
  </w:num>
  <w:num w:numId="12" w16cid:durableId="1160149963">
    <w:abstractNumId w:val="68"/>
  </w:num>
  <w:num w:numId="13" w16cid:durableId="145325608">
    <w:abstractNumId w:val="51"/>
  </w:num>
  <w:num w:numId="14" w16cid:durableId="1311517229">
    <w:abstractNumId w:val="65"/>
  </w:num>
  <w:num w:numId="15" w16cid:durableId="1482772716">
    <w:abstractNumId w:val="5"/>
  </w:num>
  <w:num w:numId="16" w16cid:durableId="170411409">
    <w:abstractNumId w:val="44"/>
  </w:num>
  <w:num w:numId="17" w16cid:durableId="1035692940">
    <w:abstractNumId w:val="34"/>
  </w:num>
  <w:num w:numId="18" w16cid:durableId="1494908026">
    <w:abstractNumId w:val="45"/>
  </w:num>
  <w:num w:numId="19" w16cid:durableId="1762792242">
    <w:abstractNumId w:val="67"/>
  </w:num>
  <w:num w:numId="20" w16cid:durableId="327834588">
    <w:abstractNumId w:val="60"/>
  </w:num>
  <w:num w:numId="21" w16cid:durableId="1964924961">
    <w:abstractNumId w:val="0"/>
  </w:num>
  <w:num w:numId="22" w16cid:durableId="814372477">
    <w:abstractNumId w:val="54"/>
  </w:num>
  <w:num w:numId="23" w16cid:durableId="1655990914">
    <w:abstractNumId w:val="23"/>
  </w:num>
  <w:num w:numId="24" w16cid:durableId="1171291587">
    <w:abstractNumId w:val="2"/>
  </w:num>
  <w:num w:numId="25" w16cid:durableId="961687982">
    <w:abstractNumId w:val="29"/>
  </w:num>
  <w:num w:numId="26" w16cid:durableId="538594920">
    <w:abstractNumId w:val="7"/>
  </w:num>
  <w:num w:numId="27" w16cid:durableId="1262642398">
    <w:abstractNumId w:val="8"/>
  </w:num>
  <w:num w:numId="28" w16cid:durableId="1687514372">
    <w:abstractNumId w:val="56"/>
  </w:num>
  <w:num w:numId="29" w16cid:durableId="1237279686">
    <w:abstractNumId w:val="18"/>
  </w:num>
  <w:num w:numId="30" w16cid:durableId="1572806676">
    <w:abstractNumId w:val="76"/>
  </w:num>
  <w:num w:numId="31" w16cid:durableId="479343925">
    <w:abstractNumId w:val="64"/>
  </w:num>
  <w:num w:numId="32" w16cid:durableId="1065182147">
    <w:abstractNumId w:val="43"/>
  </w:num>
  <w:num w:numId="33" w16cid:durableId="1723402917">
    <w:abstractNumId w:val="25"/>
  </w:num>
  <w:num w:numId="34" w16cid:durableId="725877949">
    <w:abstractNumId w:val="21"/>
  </w:num>
  <w:num w:numId="35" w16cid:durableId="329599591">
    <w:abstractNumId w:val="62"/>
  </w:num>
  <w:num w:numId="36" w16cid:durableId="1999191089">
    <w:abstractNumId w:val="11"/>
  </w:num>
  <w:num w:numId="37" w16cid:durableId="1366371419">
    <w:abstractNumId w:val="72"/>
  </w:num>
  <w:num w:numId="38" w16cid:durableId="1973057273">
    <w:abstractNumId w:val="39"/>
  </w:num>
  <w:num w:numId="39" w16cid:durableId="2090424315">
    <w:abstractNumId w:val="63"/>
  </w:num>
  <w:num w:numId="40" w16cid:durableId="343435406">
    <w:abstractNumId w:val="13"/>
  </w:num>
  <w:num w:numId="41" w16cid:durableId="1575748633">
    <w:abstractNumId w:val="31"/>
  </w:num>
  <w:num w:numId="42" w16cid:durableId="2095321604">
    <w:abstractNumId w:val="10"/>
  </w:num>
  <w:num w:numId="43" w16cid:durableId="2026052247">
    <w:abstractNumId w:val="57"/>
  </w:num>
  <w:num w:numId="44" w16cid:durableId="16782657">
    <w:abstractNumId w:val="55"/>
  </w:num>
  <w:num w:numId="45" w16cid:durableId="1038169143">
    <w:abstractNumId w:val="3"/>
  </w:num>
  <w:num w:numId="46" w16cid:durableId="2052267355">
    <w:abstractNumId w:val="36"/>
  </w:num>
  <w:num w:numId="47" w16cid:durableId="1461414073">
    <w:abstractNumId w:val="22"/>
  </w:num>
  <w:num w:numId="48" w16cid:durableId="2019503417">
    <w:abstractNumId w:val="15"/>
  </w:num>
  <w:num w:numId="49" w16cid:durableId="214244629">
    <w:abstractNumId w:val="59"/>
  </w:num>
  <w:num w:numId="50" w16cid:durableId="739139235">
    <w:abstractNumId w:val="48"/>
  </w:num>
  <w:num w:numId="51" w16cid:durableId="262614036">
    <w:abstractNumId w:val="32"/>
  </w:num>
  <w:num w:numId="52" w16cid:durableId="33619985">
    <w:abstractNumId w:val="33"/>
  </w:num>
  <w:num w:numId="53" w16cid:durableId="1686634995">
    <w:abstractNumId w:val="70"/>
  </w:num>
  <w:num w:numId="54" w16cid:durableId="1747998352">
    <w:abstractNumId w:val="19"/>
  </w:num>
  <w:num w:numId="55" w16cid:durableId="1188445670">
    <w:abstractNumId w:val="69"/>
  </w:num>
  <w:num w:numId="56" w16cid:durableId="835920044">
    <w:abstractNumId w:val="27"/>
  </w:num>
  <w:num w:numId="57" w16cid:durableId="900680309">
    <w:abstractNumId w:val="35"/>
  </w:num>
  <w:num w:numId="58" w16cid:durableId="532813451">
    <w:abstractNumId w:val="4"/>
  </w:num>
  <w:num w:numId="59" w16cid:durableId="800223434">
    <w:abstractNumId w:val="42"/>
  </w:num>
  <w:num w:numId="60" w16cid:durableId="537543872">
    <w:abstractNumId w:val="28"/>
  </w:num>
  <w:num w:numId="61" w16cid:durableId="843014923">
    <w:abstractNumId w:val="75"/>
  </w:num>
  <w:num w:numId="62" w16cid:durableId="131483791">
    <w:abstractNumId w:val="16"/>
  </w:num>
  <w:num w:numId="63" w16cid:durableId="919605621">
    <w:abstractNumId w:val="61"/>
  </w:num>
  <w:num w:numId="64" w16cid:durableId="42872616">
    <w:abstractNumId w:val="58"/>
  </w:num>
  <w:num w:numId="65" w16cid:durableId="904147585">
    <w:abstractNumId w:val="49"/>
  </w:num>
  <w:num w:numId="66" w16cid:durableId="1207764888">
    <w:abstractNumId w:val="71"/>
  </w:num>
  <w:num w:numId="67" w16cid:durableId="1447118925">
    <w:abstractNumId w:val="73"/>
  </w:num>
  <w:num w:numId="68" w16cid:durableId="1055278183">
    <w:abstractNumId w:val="66"/>
  </w:num>
  <w:num w:numId="69" w16cid:durableId="1124613991">
    <w:abstractNumId w:val="1"/>
  </w:num>
  <w:num w:numId="70" w16cid:durableId="1124807259">
    <w:abstractNumId w:val="14"/>
  </w:num>
  <w:num w:numId="71" w16cid:durableId="1760708679">
    <w:abstractNumId w:val="47"/>
  </w:num>
  <w:num w:numId="72" w16cid:durableId="1198738094">
    <w:abstractNumId w:val="46"/>
  </w:num>
  <w:num w:numId="73" w16cid:durableId="151724371">
    <w:abstractNumId w:val="12"/>
  </w:num>
  <w:num w:numId="74" w16cid:durableId="1255478052">
    <w:abstractNumId w:val="41"/>
  </w:num>
  <w:num w:numId="75" w16cid:durableId="197356662">
    <w:abstractNumId w:val="26"/>
  </w:num>
  <w:num w:numId="76" w16cid:durableId="65345548">
    <w:abstractNumId w:val="37"/>
  </w:num>
  <w:num w:numId="77" w16cid:durableId="28455714">
    <w:abstractNumId w:val="50"/>
  </w:num>
  <w:num w:numId="78" w16cid:durableId="1133211141">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5KnPD0iTzTiQ2XOfPE5lz1DgE4JEgIKsp7RuLkx61VC0LPNPMh4IVgIeoBS7GOJ4vP4YBJKgQ1yzPY/9wx6oKA==" w:salt="nZWWqf5qB2Ig2vYygZp22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10"/>
    <w:rsid w:val="0000004F"/>
    <w:rsid w:val="00002626"/>
    <w:rsid w:val="0000425F"/>
    <w:rsid w:val="00005661"/>
    <w:rsid w:val="00007314"/>
    <w:rsid w:val="00010393"/>
    <w:rsid w:val="0001163F"/>
    <w:rsid w:val="000131E5"/>
    <w:rsid w:val="00013584"/>
    <w:rsid w:val="00013959"/>
    <w:rsid w:val="00014541"/>
    <w:rsid w:val="00014A34"/>
    <w:rsid w:val="00014EC5"/>
    <w:rsid w:val="0001539A"/>
    <w:rsid w:val="00020138"/>
    <w:rsid w:val="00021182"/>
    <w:rsid w:val="00024093"/>
    <w:rsid w:val="0002420D"/>
    <w:rsid w:val="00024534"/>
    <w:rsid w:val="00026A21"/>
    <w:rsid w:val="0003011B"/>
    <w:rsid w:val="00031776"/>
    <w:rsid w:val="00032148"/>
    <w:rsid w:val="00032171"/>
    <w:rsid w:val="00032825"/>
    <w:rsid w:val="0003290A"/>
    <w:rsid w:val="00032934"/>
    <w:rsid w:val="00032F7C"/>
    <w:rsid w:val="00033331"/>
    <w:rsid w:val="0003613B"/>
    <w:rsid w:val="00036394"/>
    <w:rsid w:val="00036406"/>
    <w:rsid w:val="0003696D"/>
    <w:rsid w:val="00036BC4"/>
    <w:rsid w:val="00036D45"/>
    <w:rsid w:val="00037D56"/>
    <w:rsid w:val="00040B98"/>
    <w:rsid w:val="0004222B"/>
    <w:rsid w:val="00043C08"/>
    <w:rsid w:val="00044F08"/>
    <w:rsid w:val="000454A4"/>
    <w:rsid w:val="00045A89"/>
    <w:rsid w:val="00045C4A"/>
    <w:rsid w:val="00045F5A"/>
    <w:rsid w:val="00046388"/>
    <w:rsid w:val="00046896"/>
    <w:rsid w:val="00047017"/>
    <w:rsid w:val="000474A0"/>
    <w:rsid w:val="0005035A"/>
    <w:rsid w:val="000517C4"/>
    <w:rsid w:val="00052CB3"/>
    <w:rsid w:val="000545DE"/>
    <w:rsid w:val="00054F3B"/>
    <w:rsid w:val="00055A2F"/>
    <w:rsid w:val="000569D6"/>
    <w:rsid w:val="00056AC3"/>
    <w:rsid w:val="00057191"/>
    <w:rsid w:val="00057EE6"/>
    <w:rsid w:val="000602A6"/>
    <w:rsid w:val="0006108D"/>
    <w:rsid w:val="00061742"/>
    <w:rsid w:val="000666ED"/>
    <w:rsid w:val="00066A82"/>
    <w:rsid w:val="00066B0A"/>
    <w:rsid w:val="0007088E"/>
    <w:rsid w:val="000727A9"/>
    <w:rsid w:val="00073296"/>
    <w:rsid w:val="00073818"/>
    <w:rsid w:val="000758E3"/>
    <w:rsid w:val="0007658C"/>
    <w:rsid w:val="00076AD3"/>
    <w:rsid w:val="00076FB0"/>
    <w:rsid w:val="00077DC5"/>
    <w:rsid w:val="00080334"/>
    <w:rsid w:val="00080362"/>
    <w:rsid w:val="0008150F"/>
    <w:rsid w:val="00084127"/>
    <w:rsid w:val="00084B17"/>
    <w:rsid w:val="00084D00"/>
    <w:rsid w:val="00085872"/>
    <w:rsid w:val="00085EB6"/>
    <w:rsid w:val="0008660B"/>
    <w:rsid w:val="00086999"/>
    <w:rsid w:val="00086BE3"/>
    <w:rsid w:val="000876D6"/>
    <w:rsid w:val="0009006D"/>
    <w:rsid w:val="00090CD8"/>
    <w:rsid w:val="0009154E"/>
    <w:rsid w:val="00091B1E"/>
    <w:rsid w:val="00093853"/>
    <w:rsid w:val="000939A3"/>
    <w:rsid w:val="00093C6A"/>
    <w:rsid w:val="00093DC8"/>
    <w:rsid w:val="0009539A"/>
    <w:rsid w:val="00095457"/>
    <w:rsid w:val="0009572B"/>
    <w:rsid w:val="00095865"/>
    <w:rsid w:val="00095D5A"/>
    <w:rsid w:val="000978A2"/>
    <w:rsid w:val="000A07E3"/>
    <w:rsid w:val="000A109F"/>
    <w:rsid w:val="000A1202"/>
    <w:rsid w:val="000A16DA"/>
    <w:rsid w:val="000A1E59"/>
    <w:rsid w:val="000A256B"/>
    <w:rsid w:val="000A2FF0"/>
    <w:rsid w:val="000A3424"/>
    <w:rsid w:val="000A3B2C"/>
    <w:rsid w:val="000A4619"/>
    <w:rsid w:val="000A49A2"/>
    <w:rsid w:val="000A5A2E"/>
    <w:rsid w:val="000A691B"/>
    <w:rsid w:val="000A692B"/>
    <w:rsid w:val="000B019B"/>
    <w:rsid w:val="000B0F63"/>
    <w:rsid w:val="000B14D2"/>
    <w:rsid w:val="000B1F9E"/>
    <w:rsid w:val="000B2D20"/>
    <w:rsid w:val="000B3099"/>
    <w:rsid w:val="000B39E3"/>
    <w:rsid w:val="000B414F"/>
    <w:rsid w:val="000B4818"/>
    <w:rsid w:val="000B5463"/>
    <w:rsid w:val="000B666C"/>
    <w:rsid w:val="000C1142"/>
    <w:rsid w:val="000C194B"/>
    <w:rsid w:val="000C2063"/>
    <w:rsid w:val="000C21B7"/>
    <w:rsid w:val="000C2399"/>
    <w:rsid w:val="000C3A21"/>
    <w:rsid w:val="000C3C0C"/>
    <w:rsid w:val="000C3D36"/>
    <w:rsid w:val="000C4BD7"/>
    <w:rsid w:val="000C5A2C"/>
    <w:rsid w:val="000C6C4D"/>
    <w:rsid w:val="000C6D58"/>
    <w:rsid w:val="000D065E"/>
    <w:rsid w:val="000D1BFF"/>
    <w:rsid w:val="000D3820"/>
    <w:rsid w:val="000D43A0"/>
    <w:rsid w:val="000D43F0"/>
    <w:rsid w:val="000D4F58"/>
    <w:rsid w:val="000D55B3"/>
    <w:rsid w:val="000D6555"/>
    <w:rsid w:val="000E019A"/>
    <w:rsid w:val="000E1226"/>
    <w:rsid w:val="000E2CD3"/>
    <w:rsid w:val="000E412A"/>
    <w:rsid w:val="000E48BE"/>
    <w:rsid w:val="000E61FD"/>
    <w:rsid w:val="000E65E5"/>
    <w:rsid w:val="000E6EFC"/>
    <w:rsid w:val="000E7CF8"/>
    <w:rsid w:val="000F08A6"/>
    <w:rsid w:val="000F0C81"/>
    <w:rsid w:val="000F2142"/>
    <w:rsid w:val="000F43D0"/>
    <w:rsid w:val="000F4CCF"/>
    <w:rsid w:val="000F5951"/>
    <w:rsid w:val="000F59C1"/>
    <w:rsid w:val="0010036F"/>
    <w:rsid w:val="00100518"/>
    <w:rsid w:val="00100B62"/>
    <w:rsid w:val="00101B47"/>
    <w:rsid w:val="00102003"/>
    <w:rsid w:val="001022CC"/>
    <w:rsid w:val="00102C5F"/>
    <w:rsid w:val="00103A31"/>
    <w:rsid w:val="001054F6"/>
    <w:rsid w:val="00107CD7"/>
    <w:rsid w:val="00110648"/>
    <w:rsid w:val="001126F8"/>
    <w:rsid w:val="00112CFE"/>
    <w:rsid w:val="001146D5"/>
    <w:rsid w:val="00115096"/>
    <w:rsid w:val="00116864"/>
    <w:rsid w:val="00117C47"/>
    <w:rsid w:val="00120D36"/>
    <w:rsid w:val="00121713"/>
    <w:rsid w:val="0012192A"/>
    <w:rsid w:val="00122A07"/>
    <w:rsid w:val="0012305E"/>
    <w:rsid w:val="001231D8"/>
    <w:rsid w:val="001236D0"/>
    <w:rsid w:val="00123B98"/>
    <w:rsid w:val="001240D9"/>
    <w:rsid w:val="00124E30"/>
    <w:rsid w:val="001264EB"/>
    <w:rsid w:val="0012713A"/>
    <w:rsid w:val="0012724E"/>
    <w:rsid w:val="00130B11"/>
    <w:rsid w:val="00130D3E"/>
    <w:rsid w:val="00130EE3"/>
    <w:rsid w:val="00131582"/>
    <w:rsid w:val="001329CB"/>
    <w:rsid w:val="001329DF"/>
    <w:rsid w:val="0013303B"/>
    <w:rsid w:val="00133042"/>
    <w:rsid w:val="00133345"/>
    <w:rsid w:val="00133600"/>
    <w:rsid w:val="00133E27"/>
    <w:rsid w:val="0013444A"/>
    <w:rsid w:val="001349F9"/>
    <w:rsid w:val="001354E2"/>
    <w:rsid w:val="001357BB"/>
    <w:rsid w:val="0013587B"/>
    <w:rsid w:val="00135EA0"/>
    <w:rsid w:val="0013607C"/>
    <w:rsid w:val="00136325"/>
    <w:rsid w:val="00136702"/>
    <w:rsid w:val="00137128"/>
    <w:rsid w:val="00137217"/>
    <w:rsid w:val="00137700"/>
    <w:rsid w:val="001379AF"/>
    <w:rsid w:val="00137B8C"/>
    <w:rsid w:val="00140737"/>
    <w:rsid w:val="00142BC0"/>
    <w:rsid w:val="001457E7"/>
    <w:rsid w:val="00145C2F"/>
    <w:rsid w:val="00146978"/>
    <w:rsid w:val="00147468"/>
    <w:rsid w:val="001510E3"/>
    <w:rsid w:val="00152D1B"/>
    <w:rsid w:val="00152F9F"/>
    <w:rsid w:val="00154885"/>
    <w:rsid w:val="00154BEC"/>
    <w:rsid w:val="00157090"/>
    <w:rsid w:val="00157424"/>
    <w:rsid w:val="0015743B"/>
    <w:rsid w:val="00157B3A"/>
    <w:rsid w:val="001602F2"/>
    <w:rsid w:val="00160B52"/>
    <w:rsid w:val="00161B5F"/>
    <w:rsid w:val="00163633"/>
    <w:rsid w:val="001638F3"/>
    <w:rsid w:val="00165CC4"/>
    <w:rsid w:val="00166967"/>
    <w:rsid w:val="0016719B"/>
    <w:rsid w:val="00170696"/>
    <w:rsid w:val="001717E2"/>
    <w:rsid w:val="00172E66"/>
    <w:rsid w:val="0017301B"/>
    <w:rsid w:val="00173A9E"/>
    <w:rsid w:val="00173E67"/>
    <w:rsid w:val="001744E2"/>
    <w:rsid w:val="00175316"/>
    <w:rsid w:val="00176510"/>
    <w:rsid w:val="00180233"/>
    <w:rsid w:val="001805DF"/>
    <w:rsid w:val="00180A1E"/>
    <w:rsid w:val="0018185D"/>
    <w:rsid w:val="001825EB"/>
    <w:rsid w:val="00183496"/>
    <w:rsid w:val="00183BE2"/>
    <w:rsid w:val="00185678"/>
    <w:rsid w:val="001856F9"/>
    <w:rsid w:val="00185AAD"/>
    <w:rsid w:val="00185CB8"/>
    <w:rsid w:val="001863A9"/>
    <w:rsid w:val="00186476"/>
    <w:rsid w:val="001872C6"/>
    <w:rsid w:val="001909B3"/>
    <w:rsid w:val="00193033"/>
    <w:rsid w:val="001958C7"/>
    <w:rsid w:val="00195F9B"/>
    <w:rsid w:val="001961A1"/>
    <w:rsid w:val="00196442"/>
    <w:rsid w:val="0019741E"/>
    <w:rsid w:val="001A3B1D"/>
    <w:rsid w:val="001A3E15"/>
    <w:rsid w:val="001A44A7"/>
    <w:rsid w:val="001B1F69"/>
    <w:rsid w:val="001B2CCB"/>
    <w:rsid w:val="001B2D6C"/>
    <w:rsid w:val="001B427D"/>
    <w:rsid w:val="001B48F0"/>
    <w:rsid w:val="001B4B2C"/>
    <w:rsid w:val="001B5A6F"/>
    <w:rsid w:val="001B6657"/>
    <w:rsid w:val="001B69C4"/>
    <w:rsid w:val="001B6FA1"/>
    <w:rsid w:val="001B73B8"/>
    <w:rsid w:val="001B7BF7"/>
    <w:rsid w:val="001C298E"/>
    <w:rsid w:val="001C67BD"/>
    <w:rsid w:val="001C68C5"/>
    <w:rsid w:val="001C7811"/>
    <w:rsid w:val="001C7E1D"/>
    <w:rsid w:val="001D1A9D"/>
    <w:rsid w:val="001D2CA1"/>
    <w:rsid w:val="001D7B7F"/>
    <w:rsid w:val="001E097B"/>
    <w:rsid w:val="001E193D"/>
    <w:rsid w:val="001E2586"/>
    <w:rsid w:val="001E2956"/>
    <w:rsid w:val="001E33A0"/>
    <w:rsid w:val="001E4556"/>
    <w:rsid w:val="001E500C"/>
    <w:rsid w:val="001E5874"/>
    <w:rsid w:val="001E5C5F"/>
    <w:rsid w:val="001E5F76"/>
    <w:rsid w:val="001E68F9"/>
    <w:rsid w:val="001E7925"/>
    <w:rsid w:val="001F1312"/>
    <w:rsid w:val="001F202A"/>
    <w:rsid w:val="001F2A42"/>
    <w:rsid w:val="001F4752"/>
    <w:rsid w:val="001F6E11"/>
    <w:rsid w:val="001F7107"/>
    <w:rsid w:val="001F72CC"/>
    <w:rsid w:val="001F78B8"/>
    <w:rsid w:val="001F7A3A"/>
    <w:rsid w:val="001F7A8D"/>
    <w:rsid w:val="00200827"/>
    <w:rsid w:val="002011D5"/>
    <w:rsid w:val="00201D2A"/>
    <w:rsid w:val="00202943"/>
    <w:rsid w:val="00202A09"/>
    <w:rsid w:val="00202AD2"/>
    <w:rsid w:val="00203735"/>
    <w:rsid w:val="00204782"/>
    <w:rsid w:val="00205FD4"/>
    <w:rsid w:val="00207AF3"/>
    <w:rsid w:val="0021265B"/>
    <w:rsid w:val="00212C65"/>
    <w:rsid w:val="0021306B"/>
    <w:rsid w:val="00213EC5"/>
    <w:rsid w:val="00214470"/>
    <w:rsid w:val="00216020"/>
    <w:rsid w:val="0021759F"/>
    <w:rsid w:val="002206ED"/>
    <w:rsid w:val="00220E3D"/>
    <w:rsid w:val="00221E1E"/>
    <w:rsid w:val="00222BB8"/>
    <w:rsid w:val="00222F7E"/>
    <w:rsid w:val="002234B4"/>
    <w:rsid w:val="00224984"/>
    <w:rsid w:val="00224EB8"/>
    <w:rsid w:val="00224EC1"/>
    <w:rsid w:val="0023024B"/>
    <w:rsid w:val="00230B0A"/>
    <w:rsid w:val="00230BF8"/>
    <w:rsid w:val="00232236"/>
    <w:rsid w:val="00233A8D"/>
    <w:rsid w:val="002360F0"/>
    <w:rsid w:val="00237DA2"/>
    <w:rsid w:val="0024036F"/>
    <w:rsid w:val="002415CE"/>
    <w:rsid w:val="00243AEB"/>
    <w:rsid w:val="002445DC"/>
    <w:rsid w:val="00244887"/>
    <w:rsid w:val="00244A66"/>
    <w:rsid w:val="00250088"/>
    <w:rsid w:val="0025033A"/>
    <w:rsid w:val="002507EC"/>
    <w:rsid w:val="002513E4"/>
    <w:rsid w:val="00251FE0"/>
    <w:rsid w:val="00252674"/>
    <w:rsid w:val="00253F58"/>
    <w:rsid w:val="00254871"/>
    <w:rsid w:val="00254CE6"/>
    <w:rsid w:val="0025630E"/>
    <w:rsid w:val="00256514"/>
    <w:rsid w:val="00256DB6"/>
    <w:rsid w:val="00256E7C"/>
    <w:rsid w:val="002570BC"/>
    <w:rsid w:val="00257B36"/>
    <w:rsid w:val="00257F8E"/>
    <w:rsid w:val="00260BC0"/>
    <w:rsid w:val="00261A74"/>
    <w:rsid w:val="00264F41"/>
    <w:rsid w:val="00265541"/>
    <w:rsid w:val="00270256"/>
    <w:rsid w:val="002726F6"/>
    <w:rsid w:val="0027328F"/>
    <w:rsid w:val="002749A0"/>
    <w:rsid w:val="00274A15"/>
    <w:rsid w:val="00274E0D"/>
    <w:rsid w:val="00280007"/>
    <w:rsid w:val="0028025C"/>
    <w:rsid w:val="002816D7"/>
    <w:rsid w:val="00281CF8"/>
    <w:rsid w:val="00283258"/>
    <w:rsid w:val="00285E4E"/>
    <w:rsid w:val="0028730B"/>
    <w:rsid w:val="00287579"/>
    <w:rsid w:val="00287B59"/>
    <w:rsid w:val="00287F81"/>
    <w:rsid w:val="00290B13"/>
    <w:rsid w:val="0029147F"/>
    <w:rsid w:val="00291956"/>
    <w:rsid w:val="00291E46"/>
    <w:rsid w:val="00294496"/>
    <w:rsid w:val="00295860"/>
    <w:rsid w:val="00295A84"/>
    <w:rsid w:val="00296EA2"/>
    <w:rsid w:val="002977CB"/>
    <w:rsid w:val="002A0AB4"/>
    <w:rsid w:val="002A0F3C"/>
    <w:rsid w:val="002A1C8F"/>
    <w:rsid w:val="002A319A"/>
    <w:rsid w:val="002A3C34"/>
    <w:rsid w:val="002A452F"/>
    <w:rsid w:val="002A5B7F"/>
    <w:rsid w:val="002A7846"/>
    <w:rsid w:val="002B1D75"/>
    <w:rsid w:val="002B1DC9"/>
    <w:rsid w:val="002B2572"/>
    <w:rsid w:val="002B3ED9"/>
    <w:rsid w:val="002B467A"/>
    <w:rsid w:val="002B4BA0"/>
    <w:rsid w:val="002B7022"/>
    <w:rsid w:val="002C148A"/>
    <w:rsid w:val="002C14C8"/>
    <w:rsid w:val="002C2053"/>
    <w:rsid w:val="002C2762"/>
    <w:rsid w:val="002C5EA2"/>
    <w:rsid w:val="002C6734"/>
    <w:rsid w:val="002C6939"/>
    <w:rsid w:val="002C6D82"/>
    <w:rsid w:val="002D1140"/>
    <w:rsid w:val="002D2E8A"/>
    <w:rsid w:val="002D2F9C"/>
    <w:rsid w:val="002D4518"/>
    <w:rsid w:val="002D55F7"/>
    <w:rsid w:val="002D6DA0"/>
    <w:rsid w:val="002E0B56"/>
    <w:rsid w:val="002E19F3"/>
    <w:rsid w:val="002E1AA2"/>
    <w:rsid w:val="002E1D74"/>
    <w:rsid w:val="002E2B8C"/>
    <w:rsid w:val="002E2CDA"/>
    <w:rsid w:val="002E6E1D"/>
    <w:rsid w:val="002E7D73"/>
    <w:rsid w:val="002F0082"/>
    <w:rsid w:val="002F013E"/>
    <w:rsid w:val="002F0499"/>
    <w:rsid w:val="002F153E"/>
    <w:rsid w:val="002F342F"/>
    <w:rsid w:val="002F456D"/>
    <w:rsid w:val="002F4FA1"/>
    <w:rsid w:val="002F5EB2"/>
    <w:rsid w:val="003009F5"/>
    <w:rsid w:val="00300A61"/>
    <w:rsid w:val="00301970"/>
    <w:rsid w:val="0030328E"/>
    <w:rsid w:val="00303AB7"/>
    <w:rsid w:val="0030462A"/>
    <w:rsid w:val="00304C4A"/>
    <w:rsid w:val="003059F0"/>
    <w:rsid w:val="0030691E"/>
    <w:rsid w:val="00306AA2"/>
    <w:rsid w:val="00306CE6"/>
    <w:rsid w:val="00307500"/>
    <w:rsid w:val="003109DF"/>
    <w:rsid w:val="00310F41"/>
    <w:rsid w:val="00311E51"/>
    <w:rsid w:val="0031223B"/>
    <w:rsid w:val="00312422"/>
    <w:rsid w:val="00313249"/>
    <w:rsid w:val="00313668"/>
    <w:rsid w:val="003144C9"/>
    <w:rsid w:val="00315135"/>
    <w:rsid w:val="00317C07"/>
    <w:rsid w:val="0032159E"/>
    <w:rsid w:val="00321DAF"/>
    <w:rsid w:val="003227A2"/>
    <w:rsid w:val="0032291F"/>
    <w:rsid w:val="00322FB3"/>
    <w:rsid w:val="003233CF"/>
    <w:rsid w:val="003239E4"/>
    <w:rsid w:val="003240E9"/>
    <w:rsid w:val="00324C98"/>
    <w:rsid w:val="00324F06"/>
    <w:rsid w:val="0032763D"/>
    <w:rsid w:val="003320CC"/>
    <w:rsid w:val="003326CA"/>
    <w:rsid w:val="00333E48"/>
    <w:rsid w:val="0033480F"/>
    <w:rsid w:val="00334C27"/>
    <w:rsid w:val="00335FE6"/>
    <w:rsid w:val="0033611E"/>
    <w:rsid w:val="00337AEE"/>
    <w:rsid w:val="00337E97"/>
    <w:rsid w:val="00340EBB"/>
    <w:rsid w:val="0034269C"/>
    <w:rsid w:val="00342EC5"/>
    <w:rsid w:val="003430C3"/>
    <w:rsid w:val="00343909"/>
    <w:rsid w:val="00344D83"/>
    <w:rsid w:val="00345B85"/>
    <w:rsid w:val="00346731"/>
    <w:rsid w:val="003501AF"/>
    <w:rsid w:val="00350A32"/>
    <w:rsid w:val="00352152"/>
    <w:rsid w:val="00352B2C"/>
    <w:rsid w:val="00353D94"/>
    <w:rsid w:val="00354538"/>
    <w:rsid w:val="00354C59"/>
    <w:rsid w:val="00355951"/>
    <w:rsid w:val="003561A9"/>
    <w:rsid w:val="00357BBC"/>
    <w:rsid w:val="00357F1C"/>
    <w:rsid w:val="003600F1"/>
    <w:rsid w:val="00360780"/>
    <w:rsid w:val="00361D42"/>
    <w:rsid w:val="003626B8"/>
    <w:rsid w:val="003633EC"/>
    <w:rsid w:val="00366684"/>
    <w:rsid w:val="003667D1"/>
    <w:rsid w:val="00367767"/>
    <w:rsid w:val="00371AAE"/>
    <w:rsid w:val="00373606"/>
    <w:rsid w:val="00374C3D"/>
    <w:rsid w:val="00374DAE"/>
    <w:rsid w:val="00375403"/>
    <w:rsid w:val="003756B1"/>
    <w:rsid w:val="0037574F"/>
    <w:rsid w:val="003767AD"/>
    <w:rsid w:val="00376899"/>
    <w:rsid w:val="00377E71"/>
    <w:rsid w:val="003806D1"/>
    <w:rsid w:val="00380CA2"/>
    <w:rsid w:val="0038157B"/>
    <w:rsid w:val="00381637"/>
    <w:rsid w:val="0038195E"/>
    <w:rsid w:val="00383585"/>
    <w:rsid w:val="00383EED"/>
    <w:rsid w:val="00384281"/>
    <w:rsid w:val="00384C93"/>
    <w:rsid w:val="00384F20"/>
    <w:rsid w:val="0038716C"/>
    <w:rsid w:val="00387B50"/>
    <w:rsid w:val="003900ED"/>
    <w:rsid w:val="00391C41"/>
    <w:rsid w:val="00393DBE"/>
    <w:rsid w:val="00394157"/>
    <w:rsid w:val="003945AA"/>
    <w:rsid w:val="00394637"/>
    <w:rsid w:val="00394B7D"/>
    <w:rsid w:val="00395F1B"/>
    <w:rsid w:val="00396787"/>
    <w:rsid w:val="00396AB8"/>
    <w:rsid w:val="00396C52"/>
    <w:rsid w:val="003974D8"/>
    <w:rsid w:val="003977E9"/>
    <w:rsid w:val="003A108C"/>
    <w:rsid w:val="003A24C0"/>
    <w:rsid w:val="003A27A2"/>
    <w:rsid w:val="003A5862"/>
    <w:rsid w:val="003A6090"/>
    <w:rsid w:val="003B0F27"/>
    <w:rsid w:val="003B3444"/>
    <w:rsid w:val="003B7312"/>
    <w:rsid w:val="003C0296"/>
    <w:rsid w:val="003C05B3"/>
    <w:rsid w:val="003C0E8B"/>
    <w:rsid w:val="003C267F"/>
    <w:rsid w:val="003C2722"/>
    <w:rsid w:val="003C312B"/>
    <w:rsid w:val="003C5D8D"/>
    <w:rsid w:val="003C7CF3"/>
    <w:rsid w:val="003C7FB4"/>
    <w:rsid w:val="003D1620"/>
    <w:rsid w:val="003D500E"/>
    <w:rsid w:val="003D5BB7"/>
    <w:rsid w:val="003D5BB9"/>
    <w:rsid w:val="003D6133"/>
    <w:rsid w:val="003D6296"/>
    <w:rsid w:val="003E01DF"/>
    <w:rsid w:val="003E0957"/>
    <w:rsid w:val="003E379D"/>
    <w:rsid w:val="003E47A5"/>
    <w:rsid w:val="003E504C"/>
    <w:rsid w:val="003E50D1"/>
    <w:rsid w:val="003E5A05"/>
    <w:rsid w:val="003E60EA"/>
    <w:rsid w:val="003E6F6D"/>
    <w:rsid w:val="003E7441"/>
    <w:rsid w:val="003E7536"/>
    <w:rsid w:val="003E7A10"/>
    <w:rsid w:val="003F05D8"/>
    <w:rsid w:val="003F0813"/>
    <w:rsid w:val="003F0881"/>
    <w:rsid w:val="003F2774"/>
    <w:rsid w:val="003F2E99"/>
    <w:rsid w:val="003F36E2"/>
    <w:rsid w:val="003F4217"/>
    <w:rsid w:val="003F4D5F"/>
    <w:rsid w:val="003F6A9B"/>
    <w:rsid w:val="004003CB"/>
    <w:rsid w:val="0040182A"/>
    <w:rsid w:val="00401F9A"/>
    <w:rsid w:val="0040312C"/>
    <w:rsid w:val="00403FD9"/>
    <w:rsid w:val="00404882"/>
    <w:rsid w:val="00407150"/>
    <w:rsid w:val="00407781"/>
    <w:rsid w:val="004078D4"/>
    <w:rsid w:val="00407E72"/>
    <w:rsid w:val="004104DD"/>
    <w:rsid w:val="00410B72"/>
    <w:rsid w:val="00410DC1"/>
    <w:rsid w:val="00411428"/>
    <w:rsid w:val="00413B00"/>
    <w:rsid w:val="00413DF0"/>
    <w:rsid w:val="00415D5E"/>
    <w:rsid w:val="004205C7"/>
    <w:rsid w:val="00420832"/>
    <w:rsid w:val="00422C47"/>
    <w:rsid w:val="00422F02"/>
    <w:rsid w:val="0042358A"/>
    <w:rsid w:val="00423B9F"/>
    <w:rsid w:val="004241CD"/>
    <w:rsid w:val="0042466D"/>
    <w:rsid w:val="004257CE"/>
    <w:rsid w:val="0042645F"/>
    <w:rsid w:val="004267A6"/>
    <w:rsid w:val="0042721A"/>
    <w:rsid w:val="00427290"/>
    <w:rsid w:val="0042DDED"/>
    <w:rsid w:val="0043087F"/>
    <w:rsid w:val="004314C0"/>
    <w:rsid w:val="004316A0"/>
    <w:rsid w:val="00431B5E"/>
    <w:rsid w:val="00433153"/>
    <w:rsid w:val="00433C34"/>
    <w:rsid w:val="00433F51"/>
    <w:rsid w:val="004340B0"/>
    <w:rsid w:val="00435FBA"/>
    <w:rsid w:val="00436FCF"/>
    <w:rsid w:val="00437B3B"/>
    <w:rsid w:val="00440CF7"/>
    <w:rsid w:val="004415F6"/>
    <w:rsid w:val="004419FF"/>
    <w:rsid w:val="00441B7A"/>
    <w:rsid w:val="00441CB2"/>
    <w:rsid w:val="004424F6"/>
    <w:rsid w:val="00444A16"/>
    <w:rsid w:val="00444D2A"/>
    <w:rsid w:val="0044710B"/>
    <w:rsid w:val="00447BC4"/>
    <w:rsid w:val="00450CF1"/>
    <w:rsid w:val="00451EDF"/>
    <w:rsid w:val="00453973"/>
    <w:rsid w:val="00453A48"/>
    <w:rsid w:val="00454265"/>
    <w:rsid w:val="00455F3C"/>
    <w:rsid w:val="00456CAD"/>
    <w:rsid w:val="004575BC"/>
    <w:rsid w:val="004604E2"/>
    <w:rsid w:val="00460C9F"/>
    <w:rsid w:val="004613F1"/>
    <w:rsid w:val="004643B2"/>
    <w:rsid w:val="0046448F"/>
    <w:rsid w:val="00464D42"/>
    <w:rsid w:val="00466EBB"/>
    <w:rsid w:val="0046712A"/>
    <w:rsid w:val="00467174"/>
    <w:rsid w:val="00470753"/>
    <w:rsid w:val="0047087C"/>
    <w:rsid w:val="00470B2C"/>
    <w:rsid w:val="0047218E"/>
    <w:rsid w:val="00474189"/>
    <w:rsid w:val="0047457E"/>
    <w:rsid w:val="004756D2"/>
    <w:rsid w:val="004758C5"/>
    <w:rsid w:val="00475D53"/>
    <w:rsid w:val="00476726"/>
    <w:rsid w:val="0047714B"/>
    <w:rsid w:val="00477435"/>
    <w:rsid w:val="004775A0"/>
    <w:rsid w:val="0047780A"/>
    <w:rsid w:val="00480F67"/>
    <w:rsid w:val="0048321D"/>
    <w:rsid w:val="00484164"/>
    <w:rsid w:val="00484C68"/>
    <w:rsid w:val="0048573A"/>
    <w:rsid w:val="00487436"/>
    <w:rsid w:val="004875A5"/>
    <w:rsid w:val="00490011"/>
    <w:rsid w:val="00490375"/>
    <w:rsid w:val="00492833"/>
    <w:rsid w:val="00494A9C"/>
    <w:rsid w:val="004963E8"/>
    <w:rsid w:val="00496BA8"/>
    <w:rsid w:val="004A1AF7"/>
    <w:rsid w:val="004A46A9"/>
    <w:rsid w:val="004A46AF"/>
    <w:rsid w:val="004A4C0B"/>
    <w:rsid w:val="004A4C71"/>
    <w:rsid w:val="004A5B70"/>
    <w:rsid w:val="004A7D9C"/>
    <w:rsid w:val="004B1D38"/>
    <w:rsid w:val="004B2434"/>
    <w:rsid w:val="004B2B38"/>
    <w:rsid w:val="004B3C36"/>
    <w:rsid w:val="004B55C3"/>
    <w:rsid w:val="004B7373"/>
    <w:rsid w:val="004C1B5F"/>
    <w:rsid w:val="004C2645"/>
    <w:rsid w:val="004C2E8C"/>
    <w:rsid w:val="004C4062"/>
    <w:rsid w:val="004C5B0F"/>
    <w:rsid w:val="004C5FDD"/>
    <w:rsid w:val="004C66F9"/>
    <w:rsid w:val="004D0A1B"/>
    <w:rsid w:val="004D1084"/>
    <w:rsid w:val="004D13B8"/>
    <w:rsid w:val="004D14D6"/>
    <w:rsid w:val="004D1C93"/>
    <w:rsid w:val="004D43CA"/>
    <w:rsid w:val="004D4637"/>
    <w:rsid w:val="004E1EAD"/>
    <w:rsid w:val="004E1EB9"/>
    <w:rsid w:val="004E2008"/>
    <w:rsid w:val="004E2230"/>
    <w:rsid w:val="004E2E1F"/>
    <w:rsid w:val="004E369D"/>
    <w:rsid w:val="004E3B81"/>
    <w:rsid w:val="004E6AA7"/>
    <w:rsid w:val="004E784C"/>
    <w:rsid w:val="004F0D2D"/>
    <w:rsid w:val="004F315F"/>
    <w:rsid w:val="004F3ACF"/>
    <w:rsid w:val="004F51BF"/>
    <w:rsid w:val="004F54EE"/>
    <w:rsid w:val="004F605A"/>
    <w:rsid w:val="004F7379"/>
    <w:rsid w:val="00501B26"/>
    <w:rsid w:val="0050307E"/>
    <w:rsid w:val="005030B8"/>
    <w:rsid w:val="005031F3"/>
    <w:rsid w:val="005068E3"/>
    <w:rsid w:val="00510E4D"/>
    <w:rsid w:val="0051214A"/>
    <w:rsid w:val="00512B17"/>
    <w:rsid w:val="00515154"/>
    <w:rsid w:val="00515411"/>
    <w:rsid w:val="00515B92"/>
    <w:rsid w:val="00516237"/>
    <w:rsid w:val="00516532"/>
    <w:rsid w:val="00516685"/>
    <w:rsid w:val="00517220"/>
    <w:rsid w:val="005177F1"/>
    <w:rsid w:val="0052046A"/>
    <w:rsid w:val="00520C88"/>
    <w:rsid w:val="00520F32"/>
    <w:rsid w:val="005214F8"/>
    <w:rsid w:val="00522524"/>
    <w:rsid w:val="005239F7"/>
    <w:rsid w:val="00523D20"/>
    <w:rsid w:val="005242DA"/>
    <w:rsid w:val="005256BA"/>
    <w:rsid w:val="0052588B"/>
    <w:rsid w:val="005261B5"/>
    <w:rsid w:val="0052653C"/>
    <w:rsid w:val="00526860"/>
    <w:rsid w:val="0052702E"/>
    <w:rsid w:val="00527036"/>
    <w:rsid w:val="0052763D"/>
    <w:rsid w:val="00530123"/>
    <w:rsid w:val="0053068E"/>
    <w:rsid w:val="00530AB0"/>
    <w:rsid w:val="0053277A"/>
    <w:rsid w:val="00534DEF"/>
    <w:rsid w:val="005352E4"/>
    <w:rsid w:val="00536581"/>
    <w:rsid w:val="00537992"/>
    <w:rsid w:val="00541A95"/>
    <w:rsid w:val="00541E2A"/>
    <w:rsid w:val="00543EE0"/>
    <w:rsid w:val="00545422"/>
    <w:rsid w:val="00545ED4"/>
    <w:rsid w:val="005474C1"/>
    <w:rsid w:val="0055103B"/>
    <w:rsid w:val="005523DA"/>
    <w:rsid w:val="005526D4"/>
    <w:rsid w:val="00552F2A"/>
    <w:rsid w:val="0055477C"/>
    <w:rsid w:val="00556165"/>
    <w:rsid w:val="005606EB"/>
    <w:rsid w:val="005629B3"/>
    <w:rsid w:val="00563512"/>
    <w:rsid w:val="00563C40"/>
    <w:rsid w:val="0056458B"/>
    <w:rsid w:val="00564CB3"/>
    <w:rsid w:val="00565001"/>
    <w:rsid w:val="00565142"/>
    <w:rsid w:val="00565370"/>
    <w:rsid w:val="00566773"/>
    <w:rsid w:val="00567D0B"/>
    <w:rsid w:val="005703EE"/>
    <w:rsid w:val="00571432"/>
    <w:rsid w:val="00573F11"/>
    <w:rsid w:val="00573FC2"/>
    <w:rsid w:val="0057547B"/>
    <w:rsid w:val="00575793"/>
    <w:rsid w:val="00575896"/>
    <w:rsid w:val="0057772D"/>
    <w:rsid w:val="005826DF"/>
    <w:rsid w:val="0058454F"/>
    <w:rsid w:val="00584D35"/>
    <w:rsid w:val="00585B53"/>
    <w:rsid w:val="005867D7"/>
    <w:rsid w:val="00586FD8"/>
    <w:rsid w:val="00587C61"/>
    <w:rsid w:val="0059042A"/>
    <w:rsid w:val="00591588"/>
    <w:rsid w:val="005927E6"/>
    <w:rsid w:val="005936A3"/>
    <w:rsid w:val="005946B6"/>
    <w:rsid w:val="00594729"/>
    <w:rsid w:val="005959A4"/>
    <w:rsid w:val="005959C7"/>
    <w:rsid w:val="005963D1"/>
    <w:rsid w:val="00597C22"/>
    <w:rsid w:val="00597FB4"/>
    <w:rsid w:val="005A1252"/>
    <w:rsid w:val="005A254A"/>
    <w:rsid w:val="005A2DB5"/>
    <w:rsid w:val="005A5A4F"/>
    <w:rsid w:val="005A5FB7"/>
    <w:rsid w:val="005A68D9"/>
    <w:rsid w:val="005B021B"/>
    <w:rsid w:val="005B035B"/>
    <w:rsid w:val="005B1629"/>
    <w:rsid w:val="005B199A"/>
    <w:rsid w:val="005B1F1E"/>
    <w:rsid w:val="005B358B"/>
    <w:rsid w:val="005B4656"/>
    <w:rsid w:val="005B6018"/>
    <w:rsid w:val="005B689E"/>
    <w:rsid w:val="005B7954"/>
    <w:rsid w:val="005C0179"/>
    <w:rsid w:val="005C1B0A"/>
    <w:rsid w:val="005C1B87"/>
    <w:rsid w:val="005C2AA9"/>
    <w:rsid w:val="005C3AF1"/>
    <w:rsid w:val="005C4088"/>
    <w:rsid w:val="005C4DD3"/>
    <w:rsid w:val="005C5949"/>
    <w:rsid w:val="005C68DF"/>
    <w:rsid w:val="005C7D3A"/>
    <w:rsid w:val="005C7EBA"/>
    <w:rsid w:val="005C7ED1"/>
    <w:rsid w:val="005D02B6"/>
    <w:rsid w:val="005D051F"/>
    <w:rsid w:val="005D0E99"/>
    <w:rsid w:val="005D12F0"/>
    <w:rsid w:val="005D16C4"/>
    <w:rsid w:val="005D26D7"/>
    <w:rsid w:val="005D3433"/>
    <w:rsid w:val="005D36FA"/>
    <w:rsid w:val="005D48BF"/>
    <w:rsid w:val="005D5773"/>
    <w:rsid w:val="005D5E89"/>
    <w:rsid w:val="005E0383"/>
    <w:rsid w:val="005E0575"/>
    <w:rsid w:val="005E14C3"/>
    <w:rsid w:val="005E1AEC"/>
    <w:rsid w:val="005E21E9"/>
    <w:rsid w:val="005E2583"/>
    <w:rsid w:val="005E29D7"/>
    <w:rsid w:val="005E2B0C"/>
    <w:rsid w:val="005E3595"/>
    <w:rsid w:val="005E36B3"/>
    <w:rsid w:val="005E37C4"/>
    <w:rsid w:val="005E4C69"/>
    <w:rsid w:val="005F04BF"/>
    <w:rsid w:val="005F0A6F"/>
    <w:rsid w:val="005F23AB"/>
    <w:rsid w:val="005F35B0"/>
    <w:rsid w:val="005F37D4"/>
    <w:rsid w:val="005F67F5"/>
    <w:rsid w:val="006005C0"/>
    <w:rsid w:val="0060181D"/>
    <w:rsid w:val="00604C20"/>
    <w:rsid w:val="0060528B"/>
    <w:rsid w:val="0060632D"/>
    <w:rsid w:val="006075D9"/>
    <w:rsid w:val="00610815"/>
    <w:rsid w:val="006113E1"/>
    <w:rsid w:val="006114F7"/>
    <w:rsid w:val="0061339E"/>
    <w:rsid w:val="00613BD4"/>
    <w:rsid w:val="00614C70"/>
    <w:rsid w:val="00614F66"/>
    <w:rsid w:val="00615527"/>
    <w:rsid w:val="0061570A"/>
    <w:rsid w:val="00615720"/>
    <w:rsid w:val="006157AA"/>
    <w:rsid w:val="00616DF7"/>
    <w:rsid w:val="006175DC"/>
    <w:rsid w:val="00617818"/>
    <w:rsid w:val="0061794F"/>
    <w:rsid w:val="006201F9"/>
    <w:rsid w:val="00620A47"/>
    <w:rsid w:val="00621A48"/>
    <w:rsid w:val="00622803"/>
    <w:rsid w:val="00623415"/>
    <w:rsid w:val="006237C0"/>
    <w:rsid w:val="00623E69"/>
    <w:rsid w:val="00624A54"/>
    <w:rsid w:val="00624C04"/>
    <w:rsid w:val="00625B2A"/>
    <w:rsid w:val="00626FDC"/>
    <w:rsid w:val="006307B0"/>
    <w:rsid w:val="00630F27"/>
    <w:rsid w:val="00631F26"/>
    <w:rsid w:val="0063249D"/>
    <w:rsid w:val="0063259C"/>
    <w:rsid w:val="00632686"/>
    <w:rsid w:val="006346A5"/>
    <w:rsid w:val="00636BCC"/>
    <w:rsid w:val="00640451"/>
    <w:rsid w:val="0064103C"/>
    <w:rsid w:val="00641C72"/>
    <w:rsid w:val="00643BDB"/>
    <w:rsid w:val="00643D9E"/>
    <w:rsid w:val="00647269"/>
    <w:rsid w:val="006510ED"/>
    <w:rsid w:val="00652BBE"/>
    <w:rsid w:val="00652EE5"/>
    <w:rsid w:val="00653AB2"/>
    <w:rsid w:val="00657453"/>
    <w:rsid w:val="00660651"/>
    <w:rsid w:val="00662570"/>
    <w:rsid w:val="00663220"/>
    <w:rsid w:val="00664453"/>
    <w:rsid w:val="00664975"/>
    <w:rsid w:val="006654C6"/>
    <w:rsid w:val="00665634"/>
    <w:rsid w:val="006658E1"/>
    <w:rsid w:val="00665A13"/>
    <w:rsid w:val="006663BD"/>
    <w:rsid w:val="00667F6E"/>
    <w:rsid w:val="00670B04"/>
    <w:rsid w:val="00670D67"/>
    <w:rsid w:val="006712D4"/>
    <w:rsid w:val="00671A8F"/>
    <w:rsid w:val="00672EC6"/>
    <w:rsid w:val="0067415A"/>
    <w:rsid w:val="00674E85"/>
    <w:rsid w:val="00675BB0"/>
    <w:rsid w:val="006801EA"/>
    <w:rsid w:val="00681761"/>
    <w:rsid w:val="00681A55"/>
    <w:rsid w:val="006841CB"/>
    <w:rsid w:val="00686348"/>
    <w:rsid w:val="0068653C"/>
    <w:rsid w:val="006867CE"/>
    <w:rsid w:val="00686CFA"/>
    <w:rsid w:val="006908F5"/>
    <w:rsid w:val="00690B8C"/>
    <w:rsid w:val="00690BDD"/>
    <w:rsid w:val="00690F70"/>
    <w:rsid w:val="006911C4"/>
    <w:rsid w:val="006912DE"/>
    <w:rsid w:val="00693538"/>
    <w:rsid w:val="00694FDE"/>
    <w:rsid w:val="006952AE"/>
    <w:rsid w:val="006955C9"/>
    <w:rsid w:val="00696229"/>
    <w:rsid w:val="0069774F"/>
    <w:rsid w:val="006A0021"/>
    <w:rsid w:val="006A095F"/>
    <w:rsid w:val="006A0C2E"/>
    <w:rsid w:val="006A1A49"/>
    <w:rsid w:val="006A1B4E"/>
    <w:rsid w:val="006A29A5"/>
    <w:rsid w:val="006A4252"/>
    <w:rsid w:val="006A550C"/>
    <w:rsid w:val="006A6E8E"/>
    <w:rsid w:val="006B0B73"/>
    <w:rsid w:val="006B0F2E"/>
    <w:rsid w:val="006B1DF4"/>
    <w:rsid w:val="006B28A2"/>
    <w:rsid w:val="006B2C5F"/>
    <w:rsid w:val="006B60FC"/>
    <w:rsid w:val="006C00A6"/>
    <w:rsid w:val="006C0A76"/>
    <w:rsid w:val="006C11DB"/>
    <w:rsid w:val="006C14E3"/>
    <w:rsid w:val="006C19BC"/>
    <w:rsid w:val="006C1A7E"/>
    <w:rsid w:val="006C3639"/>
    <w:rsid w:val="006C411C"/>
    <w:rsid w:val="006C42D8"/>
    <w:rsid w:val="006C6675"/>
    <w:rsid w:val="006C6BCB"/>
    <w:rsid w:val="006C7C71"/>
    <w:rsid w:val="006D0457"/>
    <w:rsid w:val="006D23D9"/>
    <w:rsid w:val="006D3224"/>
    <w:rsid w:val="006D3927"/>
    <w:rsid w:val="006D5E01"/>
    <w:rsid w:val="006D71FB"/>
    <w:rsid w:val="006E01E4"/>
    <w:rsid w:val="006E0630"/>
    <w:rsid w:val="006E070A"/>
    <w:rsid w:val="006E28CC"/>
    <w:rsid w:val="006E65FF"/>
    <w:rsid w:val="006E717E"/>
    <w:rsid w:val="006F1C8E"/>
    <w:rsid w:val="006F2B88"/>
    <w:rsid w:val="006F2BEF"/>
    <w:rsid w:val="006F455F"/>
    <w:rsid w:val="006F628E"/>
    <w:rsid w:val="006F7C3B"/>
    <w:rsid w:val="006F7E88"/>
    <w:rsid w:val="00700557"/>
    <w:rsid w:val="0070092F"/>
    <w:rsid w:val="007011C4"/>
    <w:rsid w:val="00703109"/>
    <w:rsid w:val="0070325C"/>
    <w:rsid w:val="007036C2"/>
    <w:rsid w:val="00705988"/>
    <w:rsid w:val="00705B50"/>
    <w:rsid w:val="00705F60"/>
    <w:rsid w:val="0070713A"/>
    <w:rsid w:val="0070789E"/>
    <w:rsid w:val="00713AD1"/>
    <w:rsid w:val="00713EC4"/>
    <w:rsid w:val="00714AD2"/>
    <w:rsid w:val="00715C2F"/>
    <w:rsid w:val="00716A1E"/>
    <w:rsid w:val="00716F8C"/>
    <w:rsid w:val="00720DB4"/>
    <w:rsid w:val="00721832"/>
    <w:rsid w:val="00721F33"/>
    <w:rsid w:val="00722096"/>
    <w:rsid w:val="00722263"/>
    <w:rsid w:val="0072335F"/>
    <w:rsid w:val="007233F7"/>
    <w:rsid w:val="00724A9A"/>
    <w:rsid w:val="00725B8B"/>
    <w:rsid w:val="00725D79"/>
    <w:rsid w:val="007303D7"/>
    <w:rsid w:val="00731EE0"/>
    <w:rsid w:val="0073236F"/>
    <w:rsid w:val="007324AD"/>
    <w:rsid w:val="00732FDD"/>
    <w:rsid w:val="00733188"/>
    <w:rsid w:val="00733708"/>
    <w:rsid w:val="007348FD"/>
    <w:rsid w:val="00734AD7"/>
    <w:rsid w:val="00735A6B"/>
    <w:rsid w:val="0073688E"/>
    <w:rsid w:val="0073699D"/>
    <w:rsid w:val="007406CB"/>
    <w:rsid w:val="00740A97"/>
    <w:rsid w:val="00741A30"/>
    <w:rsid w:val="00742127"/>
    <w:rsid w:val="0074294D"/>
    <w:rsid w:val="00743902"/>
    <w:rsid w:val="007443C0"/>
    <w:rsid w:val="0074651B"/>
    <w:rsid w:val="00746C27"/>
    <w:rsid w:val="00747290"/>
    <w:rsid w:val="00750825"/>
    <w:rsid w:val="007531AA"/>
    <w:rsid w:val="0075366E"/>
    <w:rsid w:val="00753817"/>
    <w:rsid w:val="00753FA2"/>
    <w:rsid w:val="007568CC"/>
    <w:rsid w:val="00757A7C"/>
    <w:rsid w:val="00760792"/>
    <w:rsid w:val="007612A1"/>
    <w:rsid w:val="00763BBC"/>
    <w:rsid w:val="00765909"/>
    <w:rsid w:val="00765F68"/>
    <w:rsid w:val="00766988"/>
    <w:rsid w:val="007713EE"/>
    <w:rsid w:val="007726F2"/>
    <w:rsid w:val="0077300B"/>
    <w:rsid w:val="007736F3"/>
    <w:rsid w:val="00773C92"/>
    <w:rsid w:val="00773E40"/>
    <w:rsid w:val="007754AD"/>
    <w:rsid w:val="007755AB"/>
    <w:rsid w:val="0077726C"/>
    <w:rsid w:val="007772D4"/>
    <w:rsid w:val="0078030E"/>
    <w:rsid w:val="0078042F"/>
    <w:rsid w:val="00781343"/>
    <w:rsid w:val="0078144B"/>
    <w:rsid w:val="007819E4"/>
    <w:rsid w:val="00781C91"/>
    <w:rsid w:val="00781F7E"/>
    <w:rsid w:val="00784104"/>
    <w:rsid w:val="00786224"/>
    <w:rsid w:val="00786268"/>
    <w:rsid w:val="00786415"/>
    <w:rsid w:val="00786A56"/>
    <w:rsid w:val="0078732E"/>
    <w:rsid w:val="00790786"/>
    <w:rsid w:val="0079178F"/>
    <w:rsid w:val="00792186"/>
    <w:rsid w:val="00793776"/>
    <w:rsid w:val="00796DBF"/>
    <w:rsid w:val="007A05D7"/>
    <w:rsid w:val="007A05E7"/>
    <w:rsid w:val="007A19AA"/>
    <w:rsid w:val="007A2A5E"/>
    <w:rsid w:val="007A312D"/>
    <w:rsid w:val="007A327D"/>
    <w:rsid w:val="007A45C8"/>
    <w:rsid w:val="007A7092"/>
    <w:rsid w:val="007A7F26"/>
    <w:rsid w:val="007B0D37"/>
    <w:rsid w:val="007B1116"/>
    <w:rsid w:val="007B16B3"/>
    <w:rsid w:val="007B1917"/>
    <w:rsid w:val="007B2B2A"/>
    <w:rsid w:val="007B37D6"/>
    <w:rsid w:val="007B464B"/>
    <w:rsid w:val="007B4695"/>
    <w:rsid w:val="007B4902"/>
    <w:rsid w:val="007B49BA"/>
    <w:rsid w:val="007B55B8"/>
    <w:rsid w:val="007B594F"/>
    <w:rsid w:val="007B67F8"/>
    <w:rsid w:val="007C0493"/>
    <w:rsid w:val="007C08DF"/>
    <w:rsid w:val="007C1C6F"/>
    <w:rsid w:val="007C1E0C"/>
    <w:rsid w:val="007C33E5"/>
    <w:rsid w:val="007C43EF"/>
    <w:rsid w:val="007C5AF6"/>
    <w:rsid w:val="007C5FE7"/>
    <w:rsid w:val="007C6895"/>
    <w:rsid w:val="007C6EB0"/>
    <w:rsid w:val="007C7EDF"/>
    <w:rsid w:val="007D1D93"/>
    <w:rsid w:val="007D2827"/>
    <w:rsid w:val="007D291E"/>
    <w:rsid w:val="007D2951"/>
    <w:rsid w:val="007D2CD4"/>
    <w:rsid w:val="007D2EFB"/>
    <w:rsid w:val="007D2F3E"/>
    <w:rsid w:val="007D54D6"/>
    <w:rsid w:val="007D6D01"/>
    <w:rsid w:val="007D77BE"/>
    <w:rsid w:val="007D7DC0"/>
    <w:rsid w:val="007E16E2"/>
    <w:rsid w:val="007E2A94"/>
    <w:rsid w:val="007E340D"/>
    <w:rsid w:val="007E4667"/>
    <w:rsid w:val="007E4C24"/>
    <w:rsid w:val="007E503A"/>
    <w:rsid w:val="007E50F2"/>
    <w:rsid w:val="007E52CB"/>
    <w:rsid w:val="007E5A86"/>
    <w:rsid w:val="007E5CF3"/>
    <w:rsid w:val="007E5EA9"/>
    <w:rsid w:val="007E7330"/>
    <w:rsid w:val="007E774E"/>
    <w:rsid w:val="007E781C"/>
    <w:rsid w:val="007E7F29"/>
    <w:rsid w:val="007F0125"/>
    <w:rsid w:val="007F184C"/>
    <w:rsid w:val="007F4438"/>
    <w:rsid w:val="007F49BD"/>
    <w:rsid w:val="008013CB"/>
    <w:rsid w:val="00801818"/>
    <w:rsid w:val="00802078"/>
    <w:rsid w:val="00802D8F"/>
    <w:rsid w:val="00803E0D"/>
    <w:rsid w:val="008051CB"/>
    <w:rsid w:val="00805567"/>
    <w:rsid w:val="00806799"/>
    <w:rsid w:val="008109B2"/>
    <w:rsid w:val="00810C55"/>
    <w:rsid w:val="0081415E"/>
    <w:rsid w:val="0081475E"/>
    <w:rsid w:val="00815188"/>
    <w:rsid w:val="00815213"/>
    <w:rsid w:val="00815A44"/>
    <w:rsid w:val="00815A86"/>
    <w:rsid w:val="00816A04"/>
    <w:rsid w:val="00816E21"/>
    <w:rsid w:val="00824FF2"/>
    <w:rsid w:val="008255BF"/>
    <w:rsid w:val="00826682"/>
    <w:rsid w:val="008269B9"/>
    <w:rsid w:val="00826A26"/>
    <w:rsid w:val="008303EB"/>
    <w:rsid w:val="00830BA9"/>
    <w:rsid w:val="00832661"/>
    <w:rsid w:val="00834BFD"/>
    <w:rsid w:val="008359D9"/>
    <w:rsid w:val="008362AA"/>
    <w:rsid w:val="008366AC"/>
    <w:rsid w:val="00836D7C"/>
    <w:rsid w:val="0083758B"/>
    <w:rsid w:val="008402E0"/>
    <w:rsid w:val="00840479"/>
    <w:rsid w:val="00840BFD"/>
    <w:rsid w:val="008414AE"/>
    <w:rsid w:val="008428C9"/>
    <w:rsid w:val="00843060"/>
    <w:rsid w:val="008440C0"/>
    <w:rsid w:val="00844B83"/>
    <w:rsid w:val="00845761"/>
    <w:rsid w:val="00846339"/>
    <w:rsid w:val="00846E6B"/>
    <w:rsid w:val="00847A08"/>
    <w:rsid w:val="00851065"/>
    <w:rsid w:val="00852516"/>
    <w:rsid w:val="00853007"/>
    <w:rsid w:val="00854128"/>
    <w:rsid w:val="008543A4"/>
    <w:rsid w:val="00854911"/>
    <w:rsid w:val="008549EE"/>
    <w:rsid w:val="00855425"/>
    <w:rsid w:val="00855AB9"/>
    <w:rsid w:val="00857A1E"/>
    <w:rsid w:val="008617F7"/>
    <w:rsid w:val="00861E9F"/>
    <w:rsid w:val="00864FEE"/>
    <w:rsid w:val="0086523B"/>
    <w:rsid w:val="008660BF"/>
    <w:rsid w:val="00867DC4"/>
    <w:rsid w:val="0087112F"/>
    <w:rsid w:val="008717B7"/>
    <w:rsid w:val="00871CD2"/>
    <w:rsid w:val="008726EF"/>
    <w:rsid w:val="00872A72"/>
    <w:rsid w:val="00872E8A"/>
    <w:rsid w:val="00873CA8"/>
    <w:rsid w:val="00874ACF"/>
    <w:rsid w:val="008768C9"/>
    <w:rsid w:val="008771F4"/>
    <w:rsid w:val="008822AB"/>
    <w:rsid w:val="008822E1"/>
    <w:rsid w:val="00883070"/>
    <w:rsid w:val="00883074"/>
    <w:rsid w:val="008859FC"/>
    <w:rsid w:val="00886C4E"/>
    <w:rsid w:val="00886E75"/>
    <w:rsid w:val="00887D31"/>
    <w:rsid w:val="00890F0C"/>
    <w:rsid w:val="00892BD9"/>
    <w:rsid w:val="00892CE0"/>
    <w:rsid w:val="00893D0E"/>
    <w:rsid w:val="00894AA6"/>
    <w:rsid w:val="00895782"/>
    <w:rsid w:val="00895C4D"/>
    <w:rsid w:val="008960D6"/>
    <w:rsid w:val="00896865"/>
    <w:rsid w:val="008969A5"/>
    <w:rsid w:val="008A031A"/>
    <w:rsid w:val="008A08B8"/>
    <w:rsid w:val="008A1B0E"/>
    <w:rsid w:val="008A1B7D"/>
    <w:rsid w:val="008A1D85"/>
    <w:rsid w:val="008A42DF"/>
    <w:rsid w:val="008A4366"/>
    <w:rsid w:val="008A4A31"/>
    <w:rsid w:val="008A7D9F"/>
    <w:rsid w:val="008B124C"/>
    <w:rsid w:val="008B1A83"/>
    <w:rsid w:val="008B40C1"/>
    <w:rsid w:val="008B4108"/>
    <w:rsid w:val="008B459B"/>
    <w:rsid w:val="008B49C6"/>
    <w:rsid w:val="008B4E6E"/>
    <w:rsid w:val="008B5174"/>
    <w:rsid w:val="008B5C1B"/>
    <w:rsid w:val="008B646F"/>
    <w:rsid w:val="008B66A9"/>
    <w:rsid w:val="008B71F0"/>
    <w:rsid w:val="008B77B7"/>
    <w:rsid w:val="008C1612"/>
    <w:rsid w:val="008C2ACD"/>
    <w:rsid w:val="008C3204"/>
    <w:rsid w:val="008C38EF"/>
    <w:rsid w:val="008C554F"/>
    <w:rsid w:val="008C6D31"/>
    <w:rsid w:val="008C7C2A"/>
    <w:rsid w:val="008D10BF"/>
    <w:rsid w:val="008D1237"/>
    <w:rsid w:val="008D1911"/>
    <w:rsid w:val="008D2FA2"/>
    <w:rsid w:val="008D36DD"/>
    <w:rsid w:val="008D6D1B"/>
    <w:rsid w:val="008E0B6F"/>
    <w:rsid w:val="008E0C12"/>
    <w:rsid w:val="008E0FED"/>
    <w:rsid w:val="008E20CA"/>
    <w:rsid w:val="008E37AF"/>
    <w:rsid w:val="008E4193"/>
    <w:rsid w:val="008E4231"/>
    <w:rsid w:val="008E4B85"/>
    <w:rsid w:val="008E6194"/>
    <w:rsid w:val="008E67EC"/>
    <w:rsid w:val="008E6CA6"/>
    <w:rsid w:val="008E7833"/>
    <w:rsid w:val="008F2B2C"/>
    <w:rsid w:val="008F3388"/>
    <w:rsid w:val="008F4058"/>
    <w:rsid w:val="008F451C"/>
    <w:rsid w:val="008F45B0"/>
    <w:rsid w:val="008F4EA6"/>
    <w:rsid w:val="008F5EE3"/>
    <w:rsid w:val="00900221"/>
    <w:rsid w:val="0090083E"/>
    <w:rsid w:val="0090145F"/>
    <w:rsid w:val="009025C3"/>
    <w:rsid w:val="00902A1B"/>
    <w:rsid w:val="009030BC"/>
    <w:rsid w:val="00903DED"/>
    <w:rsid w:val="0090449F"/>
    <w:rsid w:val="009048C0"/>
    <w:rsid w:val="00905C3D"/>
    <w:rsid w:val="00907F52"/>
    <w:rsid w:val="00910A26"/>
    <w:rsid w:val="00911C13"/>
    <w:rsid w:val="00912C3D"/>
    <w:rsid w:val="00913897"/>
    <w:rsid w:val="00914677"/>
    <w:rsid w:val="009146E7"/>
    <w:rsid w:val="0091593D"/>
    <w:rsid w:val="00915CE6"/>
    <w:rsid w:val="00915FBE"/>
    <w:rsid w:val="00916064"/>
    <w:rsid w:val="00917AB4"/>
    <w:rsid w:val="00920D72"/>
    <w:rsid w:val="0092159E"/>
    <w:rsid w:val="009215F5"/>
    <w:rsid w:val="009217ED"/>
    <w:rsid w:val="009219B1"/>
    <w:rsid w:val="00921B6D"/>
    <w:rsid w:val="00922D9F"/>
    <w:rsid w:val="00922F44"/>
    <w:rsid w:val="00924AD1"/>
    <w:rsid w:val="00926587"/>
    <w:rsid w:val="00926E32"/>
    <w:rsid w:val="00927098"/>
    <w:rsid w:val="00927B90"/>
    <w:rsid w:val="00930009"/>
    <w:rsid w:val="00930809"/>
    <w:rsid w:val="00930AED"/>
    <w:rsid w:val="00930DEF"/>
    <w:rsid w:val="009312B2"/>
    <w:rsid w:val="0093171E"/>
    <w:rsid w:val="00931FFF"/>
    <w:rsid w:val="0093311E"/>
    <w:rsid w:val="00934F91"/>
    <w:rsid w:val="00935CD3"/>
    <w:rsid w:val="00936CDD"/>
    <w:rsid w:val="0093727E"/>
    <w:rsid w:val="00940576"/>
    <w:rsid w:val="00940EEA"/>
    <w:rsid w:val="009445D2"/>
    <w:rsid w:val="00947B13"/>
    <w:rsid w:val="00947B66"/>
    <w:rsid w:val="00947E54"/>
    <w:rsid w:val="00950A2F"/>
    <w:rsid w:val="009519EA"/>
    <w:rsid w:val="00952E25"/>
    <w:rsid w:val="00954343"/>
    <w:rsid w:val="009544F5"/>
    <w:rsid w:val="00955563"/>
    <w:rsid w:val="009558A8"/>
    <w:rsid w:val="00955977"/>
    <w:rsid w:val="00956FC5"/>
    <w:rsid w:val="009570FE"/>
    <w:rsid w:val="00960924"/>
    <w:rsid w:val="00961CD8"/>
    <w:rsid w:val="00963B9E"/>
    <w:rsid w:val="009640F2"/>
    <w:rsid w:val="00966A72"/>
    <w:rsid w:val="009726FD"/>
    <w:rsid w:val="009727C0"/>
    <w:rsid w:val="00972B2C"/>
    <w:rsid w:val="00972F13"/>
    <w:rsid w:val="0098144C"/>
    <w:rsid w:val="00981E49"/>
    <w:rsid w:val="009828D1"/>
    <w:rsid w:val="00983532"/>
    <w:rsid w:val="00984220"/>
    <w:rsid w:val="00984505"/>
    <w:rsid w:val="00986518"/>
    <w:rsid w:val="00986AFA"/>
    <w:rsid w:val="009877D3"/>
    <w:rsid w:val="00987A5E"/>
    <w:rsid w:val="00987B47"/>
    <w:rsid w:val="00991681"/>
    <w:rsid w:val="00991705"/>
    <w:rsid w:val="00991A87"/>
    <w:rsid w:val="00992091"/>
    <w:rsid w:val="00994FF4"/>
    <w:rsid w:val="009950B6"/>
    <w:rsid w:val="00995C80"/>
    <w:rsid w:val="00996EFF"/>
    <w:rsid w:val="00997E04"/>
    <w:rsid w:val="00997FC3"/>
    <w:rsid w:val="009A178E"/>
    <w:rsid w:val="009A3058"/>
    <w:rsid w:val="009A3358"/>
    <w:rsid w:val="009A37F6"/>
    <w:rsid w:val="009A39BD"/>
    <w:rsid w:val="009A5836"/>
    <w:rsid w:val="009A6719"/>
    <w:rsid w:val="009A6743"/>
    <w:rsid w:val="009A7F58"/>
    <w:rsid w:val="009B0069"/>
    <w:rsid w:val="009B00B3"/>
    <w:rsid w:val="009B00CF"/>
    <w:rsid w:val="009B25A8"/>
    <w:rsid w:val="009B2C87"/>
    <w:rsid w:val="009B30AE"/>
    <w:rsid w:val="009B3F98"/>
    <w:rsid w:val="009B4C9A"/>
    <w:rsid w:val="009C0089"/>
    <w:rsid w:val="009C1E01"/>
    <w:rsid w:val="009C3E95"/>
    <w:rsid w:val="009C4284"/>
    <w:rsid w:val="009C44DD"/>
    <w:rsid w:val="009C5F8D"/>
    <w:rsid w:val="009C645A"/>
    <w:rsid w:val="009C659B"/>
    <w:rsid w:val="009C7F53"/>
    <w:rsid w:val="009D28BF"/>
    <w:rsid w:val="009D2EF6"/>
    <w:rsid w:val="009D43FF"/>
    <w:rsid w:val="009D45B9"/>
    <w:rsid w:val="009D45E7"/>
    <w:rsid w:val="009D49BF"/>
    <w:rsid w:val="009D5741"/>
    <w:rsid w:val="009D6BAE"/>
    <w:rsid w:val="009D6E3D"/>
    <w:rsid w:val="009E08A6"/>
    <w:rsid w:val="009E3101"/>
    <w:rsid w:val="009E3EC1"/>
    <w:rsid w:val="009E6DAA"/>
    <w:rsid w:val="009E7881"/>
    <w:rsid w:val="009E7E1B"/>
    <w:rsid w:val="009F0597"/>
    <w:rsid w:val="009F0628"/>
    <w:rsid w:val="009F0AF9"/>
    <w:rsid w:val="009F0B16"/>
    <w:rsid w:val="009F473A"/>
    <w:rsid w:val="009F6750"/>
    <w:rsid w:val="009F723D"/>
    <w:rsid w:val="009F753D"/>
    <w:rsid w:val="00A0141E"/>
    <w:rsid w:val="00A034CE"/>
    <w:rsid w:val="00A050BB"/>
    <w:rsid w:val="00A051D8"/>
    <w:rsid w:val="00A06F8B"/>
    <w:rsid w:val="00A11220"/>
    <w:rsid w:val="00A11BA0"/>
    <w:rsid w:val="00A124D7"/>
    <w:rsid w:val="00A133C8"/>
    <w:rsid w:val="00A13F1B"/>
    <w:rsid w:val="00A1768E"/>
    <w:rsid w:val="00A17FF6"/>
    <w:rsid w:val="00A22CB8"/>
    <w:rsid w:val="00A23B78"/>
    <w:rsid w:val="00A23D12"/>
    <w:rsid w:val="00A23F6C"/>
    <w:rsid w:val="00A25EAB"/>
    <w:rsid w:val="00A26C14"/>
    <w:rsid w:val="00A26DFC"/>
    <w:rsid w:val="00A27421"/>
    <w:rsid w:val="00A30830"/>
    <w:rsid w:val="00A337CD"/>
    <w:rsid w:val="00A35007"/>
    <w:rsid w:val="00A36814"/>
    <w:rsid w:val="00A3716F"/>
    <w:rsid w:val="00A402B2"/>
    <w:rsid w:val="00A41F8C"/>
    <w:rsid w:val="00A42122"/>
    <w:rsid w:val="00A431AC"/>
    <w:rsid w:val="00A44A29"/>
    <w:rsid w:val="00A452D5"/>
    <w:rsid w:val="00A45311"/>
    <w:rsid w:val="00A45B1A"/>
    <w:rsid w:val="00A464CE"/>
    <w:rsid w:val="00A4651D"/>
    <w:rsid w:val="00A46B01"/>
    <w:rsid w:val="00A46D8C"/>
    <w:rsid w:val="00A47322"/>
    <w:rsid w:val="00A50866"/>
    <w:rsid w:val="00A508FD"/>
    <w:rsid w:val="00A51000"/>
    <w:rsid w:val="00A514D3"/>
    <w:rsid w:val="00A5161D"/>
    <w:rsid w:val="00A53416"/>
    <w:rsid w:val="00A53536"/>
    <w:rsid w:val="00A53902"/>
    <w:rsid w:val="00A546A3"/>
    <w:rsid w:val="00A55B71"/>
    <w:rsid w:val="00A56516"/>
    <w:rsid w:val="00A57591"/>
    <w:rsid w:val="00A57E25"/>
    <w:rsid w:val="00A60361"/>
    <w:rsid w:val="00A60C74"/>
    <w:rsid w:val="00A618F4"/>
    <w:rsid w:val="00A621E5"/>
    <w:rsid w:val="00A630B6"/>
    <w:rsid w:val="00A6356E"/>
    <w:rsid w:val="00A63CF3"/>
    <w:rsid w:val="00A63DE2"/>
    <w:rsid w:val="00A6721E"/>
    <w:rsid w:val="00A6792D"/>
    <w:rsid w:val="00A701BF"/>
    <w:rsid w:val="00A72F15"/>
    <w:rsid w:val="00A73A47"/>
    <w:rsid w:val="00A7465B"/>
    <w:rsid w:val="00A7593A"/>
    <w:rsid w:val="00A75BE4"/>
    <w:rsid w:val="00A75DC9"/>
    <w:rsid w:val="00A76628"/>
    <w:rsid w:val="00A7688F"/>
    <w:rsid w:val="00A805C4"/>
    <w:rsid w:val="00A8083E"/>
    <w:rsid w:val="00A82713"/>
    <w:rsid w:val="00A84197"/>
    <w:rsid w:val="00A8487F"/>
    <w:rsid w:val="00A855FA"/>
    <w:rsid w:val="00A85A72"/>
    <w:rsid w:val="00A86322"/>
    <w:rsid w:val="00A876DA"/>
    <w:rsid w:val="00A87B35"/>
    <w:rsid w:val="00A87BAD"/>
    <w:rsid w:val="00A91838"/>
    <w:rsid w:val="00A92176"/>
    <w:rsid w:val="00A927A6"/>
    <w:rsid w:val="00A931C3"/>
    <w:rsid w:val="00A9330F"/>
    <w:rsid w:val="00A93454"/>
    <w:rsid w:val="00A9430C"/>
    <w:rsid w:val="00A94D11"/>
    <w:rsid w:val="00A95BC8"/>
    <w:rsid w:val="00A95C07"/>
    <w:rsid w:val="00A961F7"/>
    <w:rsid w:val="00A963AE"/>
    <w:rsid w:val="00A979A3"/>
    <w:rsid w:val="00AA0689"/>
    <w:rsid w:val="00AA13E2"/>
    <w:rsid w:val="00AA26D2"/>
    <w:rsid w:val="00AA2A48"/>
    <w:rsid w:val="00AA2E20"/>
    <w:rsid w:val="00AA3288"/>
    <w:rsid w:val="00AA45A2"/>
    <w:rsid w:val="00AA5551"/>
    <w:rsid w:val="00AA58F4"/>
    <w:rsid w:val="00AB1571"/>
    <w:rsid w:val="00AB51D2"/>
    <w:rsid w:val="00AB6AB3"/>
    <w:rsid w:val="00AC0FCD"/>
    <w:rsid w:val="00AC13B0"/>
    <w:rsid w:val="00AC1A7F"/>
    <w:rsid w:val="00AC2AAE"/>
    <w:rsid w:val="00AC3D5E"/>
    <w:rsid w:val="00AC4FAC"/>
    <w:rsid w:val="00AC65FD"/>
    <w:rsid w:val="00AC70AC"/>
    <w:rsid w:val="00AD37E9"/>
    <w:rsid w:val="00AD4DC0"/>
    <w:rsid w:val="00AD5C5F"/>
    <w:rsid w:val="00AD5F03"/>
    <w:rsid w:val="00AD641A"/>
    <w:rsid w:val="00AD68D1"/>
    <w:rsid w:val="00AE04B0"/>
    <w:rsid w:val="00AE0F84"/>
    <w:rsid w:val="00AE138A"/>
    <w:rsid w:val="00AE1973"/>
    <w:rsid w:val="00AE3917"/>
    <w:rsid w:val="00AE3962"/>
    <w:rsid w:val="00AE4492"/>
    <w:rsid w:val="00AE582F"/>
    <w:rsid w:val="00AE5C5A"/>
    <w:rsid w:val="00AE5D6F"/>
    <w:rsid w:val="00AE6364"/>
    <w:rsid w:val="00AE6911"/>
    <w:rsid w:val="00AE69E6"/>
    <w:rsid w:val="00AE6B0F"/>
    <w:rsid w:val="00AE6B6C"/>
    <w:rsid w:val="00AE6FE7"/>
    <w:rsid w:val="00AF2395"/>
    <w:rsid w:val="00AF424C"/>
    <w:rsid w:val="00AF6EF9"/>
    <w:rsid w:val="00AF73FB"/>
    <w:rsid w:val="00AF7777"/>
    <w:rsid w:val="00AF7DA3"/>
    <w:rsid w:val="00B01010"/>
    <w:rsid w:val="00B0248F"/>
    <w:rsid w:val="00B02B82"/>
    <w:rsid w:val="00B0450B"/>
    <w:rsid w:val="00B062FA"/>
    <w:rsid w:val="00B064BE"/>
    <w:rsid w:val="00B065BB"/>
    <w:rsid w:val="00B111D5"/>
    <w:rsid w:val="00B12845"/>
    <w:rsid w:val="00B12E43"/>
    <w:rsid w:val="00B143FA"/>
    <w:rsid w:val="00B145C1"/>
    <w:rsid w:val="00B14EE7"/>
    <w:rsid w:val="00B164BB"/>
    <w:rsid w:val="00B17377"/>
    <w:rsid w:val="00B208B5"/>
    <w:rsid w:val="00B21877"/>
    <w:rsid w:val="00B23D27"/>
    <w:rsid w:val="00B25709"/>
    <w:rsid w:val="00B27FB1"/>
    <w:rsid w:val="00B30614"/>
    <w:rsid w:val="00B3208A"/>
    <w:rsid w:val="00B36711"/>
    <w:rsid w:val="00B36EFE"/>
    <w:rsid w:val="00B407ED"/>
    <w:rsid w:val="00B4135E"/>
    <w:rsid w:val="00B42522"/>
    <w:rsid w:val="00B43184"/>
    <w:rsid w:val="00B43794"/>
    <w:rsid w:val="00B44A7D"/>
    <w:rsid w:val="00B44FD3"/>
    <w:rsid w:val="00B508FA"/>
    <w:rsid w:val="00B511E9"/>
    <w:rsid w:val="00B51789"/>
    <w:rsid w:val="00B51831"/>
    <w:rsid w:val="00B51C10"/>
    <w:rsid w:val="00B51F32"/>
    <w:rsid w:val="00B52645"/>
    <w:rsid w:val="00B52D69"/>
    <w:rsid w:val="00B5314F"/>
    <w:rsid w:val="00B57B9A"/>
    <w:rsid w:val="00B6071A"/>
    <w:rsid w:val="00B61C60"/>
    <w:rsid w:val="00B62A17"/>
    <w:rsid w:val="00B63710"/>
    <w:rsid w:val="00B638CF"/>
    <w:rsid w:val="00B644D1"/>
    <w:rsid w:val="00B64C23"/>
    <w:rsid w:val="00B6629B"/>
    <w:rsid w:val="00B671B5"/>
    <w:rsid w:val="00B6792E"/>
    <w:rsid w:val="00B704CB"/>
    <w:rsid w:val="00B7321D"/>
    <w:rsid w:val="00B73D7A"/>
    <w:rsid w:val="00B766C9"/>
    <w:rsid w:val="00B76B62"/>
    <w:rsid w:val="00B80F65"/>
    <w:rsid w:val="00B81544"/>
    <w:rsid w:val="00B81D98"/>
    <w:rsid w:val="00B82A89"/>
    <w:rsid w:val="00B83F5D"/>
    <w:rsid w:val="00B84823"/>
    <w:rsid w:val="00B85A47"/>
    <w:rsid w:val="00B8674C"/>
    <w:rsid w:val="00B86F6E"/>
    <w:rsid w:val="00B87FA8"/>
    <w:rsid w:val="00B91142"/>
    <w:rsid w:val="00B923BF"/>
    <w:rsid w:val="00B923EA"/>
    <w:rsid w:val="00B937EE"/>
    <w:rsid w:val="00B946FE"/>
    <w:rsid w:val="00B951E4"/>
    <w:rsid w:val="00B953AD"/>
    <w:rsid w:val="00B9549A"/>
    <w:rsid w:val="00B9607D"/>
    <w:rsid w:val="00BA0456"/>
    <w:rsid w:val="00BA0826"/>
    <w:rsid w:val="00BA15BA"/>
    <w:rsid w:val="00BA16E6"/>
    <w:rsid w:val="00BA1E42"/>
    <w:rsid w:val="00BA1F05"/>
    <w:rsid w:val="00BA41AA"/>
    <w:rsid w:val="00BA48EE"/>
    <w:rsid w:val="00BA587A"/>
    <w:rsid w:val="00BA5ADD"/>
    <w:rsid w:val="00BA69C5"/>
    <w:rsid w:val="00BA6E60"/>
    <w:rsid w:val="00BA733B"/>
    <w:rsid w:val="00BB0409"/>
    <w:rsid w:val="00BB13C5"/>
    <w:rsid w:val="00BB26F4"/>
    <w:rsid w:val="00BB5EC8"/>
    <w:rsid w:val="00BC021F"/>
    <w:rsid w:val="00BC0A6B"/>
    <w:rsid w:val="00BC1064"/>
    <w:rsid w:val="00BC1112"/>
    <w:rsid w:val="00BC3E1E"/>
    <w:rsid w:val="00BC4CF7"/>
    <w:rsid w:val="00BC570F"/>
    <w:rsid w:val="00BC58F1"/>
    <w:rsid w:val="00BD2109"/>
    <w:rsid w:val="00BD2741"/>
    <w:rsid w:val="00BD2DE8"/>
    <w:rsid w:val="00BD3315"/>
    <w:rsid w:val="00BD33A0"/>
    <w:rsid w:val="00BD455D"/>
    <w:rsid w:val="00BD46FD"/>
    <w:rsid w:val="00BD4EAE"/>
    <w:rsid w:val="00BD4F25"/>
    <w:rsid w:val="00BD60E3"/>
    <w:rsid w:val="00BD6152"/>
    <w:rsid w:val="00BD7B8D"/>
    <w:rsid w:val="00BD7F85"/>
    <w:rsid w:val="00BE1A08"/>
    <w:rsid w:val="00BE2972"/>
    <w:rsid w:val="00BE3119"/>
    <w:rsid w:val="00BE45AA"/>
    <w:rsid w:val="00BE6224"/>
    <w:rsid w:val="00BE64CD"/>
    <w:rsid w:val="00BE684C"/>
    <w:rsid w:val="00BE7A11"/>
    <w:rsid w:val="00BF0741"/>
    <w:rsid w:val="00BF14C6"/>
    <w:rsid w:val="00BF4678"/>
    <w:rsid w:val="00BF4AC3"/>
    <w:rsid w:val="00BF5741"/>
    <w:rsid w:val="00BF5CBF"/>
    <w:rsid w:val="00BF6537"/>
    <w:rsid w:val="00BF6855"/>
    <w:rsid w:val="00BF768C"/>
    <w:rsid w:val="00C01454"/>
    <w:rsid w:val="00C01965"/>
    <w:rsid w:val="00C02DD9"/>
    <w:rsid w:val="00C04627"/>
    <w:rsid w:val="00C04835"/>
    <w:rsid w:val="00C067BD"/>
    <w:rsid w:val="00C06A10"/>
    <w:rsid w:val="00C073C5"/>
    <w:rsid w:val="00C105C7"/>
    <w:rsid w:val="00C10945"/>
    <w:rsid w:val="00C10CF3"/>
    <w:rsid w:val="00C13C72"/>
    <w:rsid w:val="00C14EFA"/>
    <w:rsid w:val="00C15350"/>
    <w:rsid w:val="00C160B7"/>
    <w:rsid w:val="00C1617B"/>
    <w:rsid w:val="00C169B5"/>
    <w:rsid w:val="00C20F31"/>
    <w:rsid w:val="00C21271"/>
    <w:rsid w:val="00C2192D"/>
    <w:rsid w:val="00C21993"/>
    <w:rsid w:val="00C21FFF"/>
    <w:rsid w:val="00C22828"/>
    <w:rsid w:val="00C24FFE"/>
    <w:rsid w:val="00C25894"/>
    <w:rsid w:val="00C2672B"/>
    <w:rsid w:val="00C276DB"/>
    <w:rsid w:val="00C30062"/>
    <w:rsid w:val="00C31833"/>
    <w:rsid w:val="00C34184"/>
    <w:rsid w:val="00C34445"/>
    <w:rsid w:val="00C347AA"/>
    <w:rsid w:val="00C34C1E"/>
    <w:rsid w:val="00C35D9A"/>
    <w:rsid w:val="00C37EDA"/>
    <w:rsid w:val="00C4187F"/>
    <w:rsid w:val="00C41FAD"/>
    <w:rsid w:val="00C428D9"/>
    <w:rsid w:val="00C42A68"/>
    <w:rsid w:val="00C4518B"/>
    <w:rsid w:val="00C46CB4"/>
    <w:rsid w:val="00C46F8E"/>
    <w:rsid w:val="00C47C8C"/>
    <w:rsid w:val="00C511B2"/>
    <w:rsid w:val="00C5152B"/>
    <w:rsid w:val="00C5185A"/>
    <w:rsid w:val="00C52373"/>
    <w:rsid w:val="00C524C3"/>
    <w:rsid w:val="00C52D47"/>
    <w:rsid w:val="00C541DA"/>
    <w:rsid w:val="00C55DEC"/>
    <w:rsid w:val="00C56B33"/>
    <w:rsid w:val="00C573BF"/>
    <w:rsid w:val="00C575DC"/>
    <w:rsid w:val="00C57F3B"/>
    <w:rsid w:val="00C60626"/>
    <w:rsid w:val="00C612A6"/>
    <w:rsid w:val="00C62316"/>
    <w:rsid w:val="00C63944"/>
    <w:rsid w:val="00C63E19"/>
    <w:rsid w:val="00C6465E"/>
    <w:rsid w:val="00C64980"/>
    <w:rsid w:val="00C64DA2"/>
    <w:rsid w:val="00C6511B"/>
    <w:rsid w:val="00C657F0"/>
    <w:rsid w:val="00C65DAF"/>
    <w:rsid w:val="00C71D33"/>
    <w:rsid w:val="00C73E1B"/>
    <w:rsid w:val="00C744B4"/>
    <w:rsid w:val="00C75AEC"/>
    <w:rsid w:val="00C760FC"/>
    <w:rsid w:val="00C7715D"/>
    <w:rsid w:val="00C80E5A"/>
    <w:rsid w:val="00C815AA"/>
    <w:rsid w:val="00C817F8"/>
    <w:rsid w:val="00C82666"/>
    <w:rsid w:val="00C82BA2"/>
    <w:rsid w:val="00C833FA"/>
    <w:rsid w:val="00C855AB"/>
    <w:rsid w:val="00C8593D"/>
    <w:rsid w:val="00C8691E"/>
    <w:rsid w:val="00C86E5A"/>
    <w:rsid w:val="00C904BC"/>
    <w:rsid w:val="00C905AC"/>
    <w:rsid w:val="00C92643"/>
    <w:rsid w:val="00C9318F"/>
    <w:rsid w:val="00C93221"/>
    <w:rsid w:val="00C944FB"/>
    <w:rsid w:val="00C96720"/>
    <w:rsid w:val="00C96F88"/>
    <w:rsid w:val="00C979FF"/>
    <w:rsid w:val="00C97CE1"/>
    <w:rsid w:val="00CA144F"/>
    <w:rsid w:val="00CA16A5"/>
    <w:rsid w:val="00CA43FF"/>
    <w:rsid w:val="00CA5A40"/>
    <w:rsid w:val="00CA781B"/>
    <w:rsid w:val="00CA790E"/>
    <w:rsid w:val="00CB01CD"/>
    <w:rsid w:val="00CB28AD"/>
    <w:rsid w:val="00CB29A5"/>
    <w:rsid w:val="00CB329B"/>
    <w:rsid w:val="00CB3E64"/>
    <w:rsid w:val="00CB5EC6"/>
    <w:rsid w:val="00CC2B74"/>
    <w:rsid w:val="00CC4769"/>
    <w:rsid w:val="00CC49E7"/>
    <w:rsid w:val="00CC53E0"/>
    <w:rsid w:val="00CC62B3"/>
    <w:rsid w:val="00CC696D"/>
    <w:rsid w:val="00CC6A1E"/>
    <w:rsid w:val="00CC6A23"/>
    <w:rsid w:val="00CC6FDB"/>
    <w:rsid w:val="00CC76CB"/>
    <w:rsid w:val="00CC7920"/>
    <w:rsid w:val="00CD0288"/>
    <w:rsid w:val="00CD0944"/>
    <w:rsid w:val="00CD1E30"/>
    <w:rsid w:val="00CD3217"/>
    <w:rsid w:val="00CD3534"/>
    <w:rsid w:val="00CD450C"/>
    <w:rsid w:val="00CD4C5D"/>
    <w:rsid w:val="00CD5005"/>
    <w:rsid w:val="00CD59E3"/>
    <w:rsid w:val="00CD60EF"/>
    <w:rsid w:val="00CD7013"/>
    <w:rsid w:val="00CD77AB"/>
    <w:rsid w:val="00CE0F12"/>
    <w:rsid w:val="00CE17ED"/>
    <w:rsid w:val="00CE25B9"/>
    <w:rsid w:val="00CE37DA"/>
    <w:rsid w:val="00CE386F"/>
    <w:rsid w:val="00CE4949"/>
    <w:rsid w:val="00CE57DA"/>
    <w:rsid w:val="00CE68AE"/>
    <w:rsid w:val="00CE6DB7"/>
    <w:rsid w:val="00CE7567"/>
    <w:rsid w:val="00CE75F3"/>
    <w:rsid w:val="00CE7679"/>
    <w:rsid w:val="00CE7964"/>
    <w:rsid w:val="00CF02EB"/>
    <w:rsid w:val="00CF03CA"/>
    <w:rsid w:val="00CF2E69"/>
    <w:rsid w:val="00CF2EE3"/>
    <w:rsid w:val="00CF4C51"/>
    <w:rsid w:val="00CF4C95"/>
    <w:rsid w:val="00CF69EA"/>
    <w:rsid w:val="00CF6CE4"/>
    <w:rsid w:val="00CF79EC"/>
    <w:rsid w:val="00CF7A84"/>
    <w:rsid w:val="00D015B2"/>
    <w:rsid w:val="00D01E54"/>
    <w:rsid w:val="00D0358A"/>
    <w:rsid w:val="00D038A1"/>
    <w:rsid w:val="00D05B8E"/>
    <w:rsid w:val="00D0728C"/>
    <w:rsid w:val="00D07987"/>
    <w:rsid w:val="00D07DDA"/>
    <w:rsid w:val="00D10711"/>
    <w:rsid w:val="00D10873"/>
    <w:rsid w:val="00D11722"/>
    <w:rsid w:val="00D12088"/>
    <w:rsid w:val="00D12A4C"/>
    <w:rsid w:val="00D13442"/>
    <w:rsid w:val="00D155E5"/>
    <w:rsid w:val="00D168C3"/>
    <w:rsid w:val="00D17B9B"/>
    <w:rsid w:val="00D20496"/>
    <w:rsid w:val="00D207C9"/>
    <w:rsid w:val="00D21592"/>
    <w:rsid w:val="00D21A35"/>
    <w:rsid w:val="00D223B2"/>
    <w:rsid w:val="00D23084"/>
    <w:rsid w:val="00D23735"/>
    <w:rsid w:val="00D25A8D"/>
    <w:rsid w:val="00D25A9C"/>
    <w:rsid w:val="00D31C39"/>
    <w:rsid w:val="00D31E40"/>
    <w:rsid w:val="00D326B5"/>
    <w:rsid w:val="00D32A81"/>
    <w:rsid w:val="00D34684"/>
    <w:rsid w:val="00D349EE"/>
    <w:rsid w:val="00D351AD"/>
    <w:rsid w:val="00D3540E"/>
    <w:rsid w:val="00D354F0"/>
    <w:rsid w:val="00D35EFE"/>
    <w:rsid w:val="00D368A2"/>
    <w:rsid w:val="00D4124C"/>
    <w:rsid w:val="00D41301"/>
    <w:rsid w:val="00D414D1"/>
    <w:rsid w:val="00D4164D"/>
    <w:rsid w:val="00D420CF"/>
    <w:rsid w:val="00D428E1"/>
    <w:rsid w:val="00D44153"/>
    <w:rsid w:val="00D44BDD"/>
    <w:rsid w:val="00D5193A"/>
    <w:rsid w:val="00D51EE0"/>
    <w:rsid w:val="00D5240D"/>
    <w:rsid w:val="00D5341F"/>
    <w:rsid w:val="00D54325"/>
    <w:rsid w:val="00D543F3"/>
    <w:rsid w:val="00D54FAA"/>
    <w:rsid w:val="00D555E1"/>
    <w:rsid w:val="00D57127"/>
    <w:rsid w:val="00D6079C"/>
    <w:rsid w:val="00D629B0"/>
    <w:rsid w:val="00D62BED"/>
    <w:rsid w:val="00D63C50"/>
    <w:rsid w:val="00D649BF"/>
    <w:rsid w:val="00D649DF"/>
    <w:rsid w:val="00D65D3D"/>
    <w:rsid w:val="00D65F48"/>
    <w:rsid w:val="00D66646"/>
    <w:rsid w:val="00D67C10"/>
    <w:rsid w:val="00D67D79"/>
    <w:rsid w:val="00D707ED"/>
    <w:rsid w:val="00D70F8D"/>
    <w:rsid w:val="00D7261C"/>
    <w:rsid w:val="00D73BFE"/>
    <w:rsid w:val="00D74223"/>
    <w:rsid w:val="00D7551C"/>
    <w:rsid w:val="00D7614C"/>
    <w:rsid w:val="00D7627E"/>
    <w:rsid w:val="00D76CFF"/>
    <w:rsid w:val="00D7701F"/>
    <w:rsid w:val="00D80761"/>
    <w:rsid w:val="00D81061"/>
    <w:rsid w:val="00D81117"/>
    <w:rsid w:val="00D81EAC"/>
    <w:rsid w:val="00D832F0"/>
    <w:rsid w:val="00D84496"/>
    <w:rsid w:val="00D85169"/>
    <w:rsid w:val="00D855C6"/>
    <w:rsid w:val="00D8561D"/>
    <w:rsid w:val="00D85990"/>
    <w:rsid w:val="00D85D0F"/>
    <w:rsid w:val="00D86220"/>
    <w:rsid w:val="00D86BC3"/>
    <w:rsid w:val="00D90EFC"/>
    <w:rsid w:val="00D9196D"/>
    <w:rsid w:val="00D91F5A"/>
    <w:rsid w:val="00D94D54"/>
    <w:rsid w:val="00D962D2"/>
    <w:rsid w:val="00D97BE4"/>
    <w:rsid w:val="00DA0558"/>
    <w:rsid w:val="00DA24B9"/>
    <w:rsid w:val="00DA3152"/>
    <w:rsid w:val="00DA555A"/>
    <w:rsid w:val="00DA5A55"/>
    <w:rsid w:val="00DA5D7B"/>
    <w:rsid w:val="00DA62B0"/>
    <w:rsid w:val="00DA66FB"/>
    <w:rsid w:val="00DA6D2B"/>
    <w:rsid w:val="00DA7FF2"/>
    <w:rsid w:val="00DB0CAF"/>
    <w:rsid w:val="00DB1C28"/>
    <w:rsid w:val="00DB2A0A"/>
    <w:rsid w:val="00DB4A14"/>
    <w:rsid w:val="00DB5313"/>
    <w:rsid w:val="00DB54AA"/>
    <w:rsid w:val="00DB5CBC"/>
    <w:rsid w:val="00DB5F3F"/>
    <w:rsid w:val="00DB7D86"/>
    <w:rsid w:val="00DC00AD"/>
    <w:rsid w:val="00DC06F8"/>
    <w:rsid w:val="00DC1B34"/>
    <w:rsid w:val="00DC27C4"/>
    <w:rsid w:val="00DC711D"/>
    <w:rsid w:val="00DC71C4"/>
    <w:rsid w:val="00DC7AA2"/>
    <w:rsid w:val="00DD0377"/>
    <w:rsid w:val="00DD0472"/>
    <w:rsid w:val="00DD0C34"/>
    <w:rsid w:val="00DD177D"/>
    <w:rsid w:val="00DD1A50"/>
    <w:rsid w:val="00DD244A"/>
    <w:rsid w:val="00DD36D4"/>
    <w:rsid w:val="00DD3704"/>
    <w:rsid w:val="00DD53D8"/>
    <w:rsid w:val="00DD60DE"/>
    <w:rsid w:val="00DD7ED3"/>
    <w:rsid w:val="00DE0058"/>
    <w:rsid w:val="00DE0D21"/>
    <w:rsid w:val="00DE1403"/>
    <w:rsid w:val="00DE1907"/>
    <w:rsid w:val="00DE2BCB"/>
    <w:rsid w:val="00DE5355"/>
    <w:rsid w:val="00DE55D4"/>
    <w:rsid w:val="00DE606F"/>
    <w:rsid w:val="00DE6149"/>
    <w:rsid w:val="00DE6685"/>
    <w:rsid w:val="00DE6CA1"/>
    <w:rsid w:val="00DE7292"/>
    <w:rsid w:val="00DE7589"/>
    <w:rsid w:val="00DE7A80"/>
    <w:rsid w:val="00DF1EF9"/>
    <w:rsid w:val="00DF4198"/>
    <w:rsid w:val="00DF45F8"/>
    <w:rsid w:val="00DF4B3C"/>
    <w:rsid w:val="00DF4FCF"/>
    <w:rsid w:val="00DF6001"/>
    <w:rsid w:val="00DF68E0"/>
    <w:rsid w:val="00DF6A88"/>
    <w:rsid w:val="00DF7983"/>
    <w:rsid w:val="00DF7FB6"/>
    <w:rsid w:val="00E05B8E"/>
    <w:rsid w:val="00E05D05"/>
    <w:rsid w:val="00E06635"/>
    <w:rsid w:val="00E070EA"/>
    <w:rsid w:val="00E07389"/>
    <w:rsid w:val="00E1026A"/>
    <w:rsid w:val="00E10B6D"/>
    <w:rsid w:val="00E13BAD"/>
    <w:rsid w:val="00E13DD8"/>
    <w:rsid w:val="00E13F79"/>
    <w:rsid w:val="00E13F82"/>
    <w:rsid w:val="00E140E8"/>
    <w:rsid w:val="00E1474E"/>
    <w:rsid w:val="00E15C67"/>
    <w:rsid w:val="00E16307"/>
    <w:rsid w:val="00E16A90"/>
    <w:rsid w:val="00E16F70"/>
    <w:rsid w:val="00E17051"/>
    <w:rsid w:val="00E17FC3"/>
    <w:rsid w:val="00E209FF"/>
    <w:rsid w:val="00E21222"/>
    <w:rsid w:val="00E217F8"/>
    <w:rsid w:val="00E224F7"/>
    <w:rsid w:val="00E22C29"/>
    <w:rsid w:val="00E22E96"/>
    <w:rsid w:val="00E232F6"/>
    <w:rsid w:val="00E23F3C"/>
    <w:rsid w:val="00E24B2D"/>
    <w:rsid w:val="00E25614"/>
    <w:rsid w:val="00E26152"/>
    <w:rsid w:val="00E33459"/>
    <w:rsid w:val="00E33CA7"/>
    <w:rsid w:val="00E343EE"/>
    <w:rsid w:val="00E3641F"/>
    <w:rsid w:val="00E37360"/>
    <w:rsid w:val="00E37740"/>
    <w:rsid w:val="00E37DCF"/>
    <w:rsid w:val="00E4003D"/>
    <w:rsid w:val="00E410E5"/>
    <w:rsid w:val="00E41832"/>
    <w:rsid w:val="00E419F1"/>
    <w:rsid w:val="00E436D9"/>
    <w:rsid w:val="00E447C6"/>
    <w:rsid w:val="00E457BF"/>
    <w:rsid w:val="00E4581A"/>
    <w:rsid w:val="00E46035"/>
    <w:rsid w:val="00E462D3"/>
    <w:rsid w:val="00E46AEC"/>
    <w:rsid w:val="00E4718C"/>
    <w:rsid w:val="00E47471"/>
    <w:rsid w:val="00E4782B"/>
    <w:rsid w:val="00E517A2"/>
    <w:rsid w:val="00E51A07"/>
    <w:rsid w:val="00E5244E"/>
    <w:rsid w:val="00E526A7"/>
    <w:rsid w:val="00E547D4"/>
    <w:rsid w:val="00E54ADC"/>
    <w:rsid w:val="00E54EB5"/>
    <w:rsid w:val="00E6061D"/>
    <w:rsid w:val="00E60E30"/>
    <w:rsid w:val="00E61E76"/>
    <w:rsid w:val="00E622EE"/>
    <w:rsid w:val="00E626E9"/>
    <w:rsid w:val="00E6535D"/>
    <w:rsid w:val="00E660F7"/>
    <w:rsid w:val="00E67D30"/>
    <w:rsid w:val="00E70538"/>
    <w:rsid w:val="00E71324"/>
    <w:rsid w:val="00E71358"/>
    <w:rsid w:val="00E71C46"/>
    <w:rsid w:val="00E737F9"/>
    <w:rsid w:val="00E74599"/>
    <w:rsid w:val="00E7520B"/>
    <w:rsid w:val="00E7745F"/>
    <w:rsid w:val="00E776DD"/>
    <w:rsid w:val="00E77898"/>
    <w:rsid w:val="00E80726"/>
    <w:rsid w:val="00E808EB"/>
    <w:rsid w:val="00E811DE"/>
    <w:rsid w:val="00E81EEA"/>
    <w:rsid w:val="00E8235B"/>
    <w:rsid w:val="00E8261F"/>
    <w:rsid w:val="00E82B90"/>
    <w:rsid w:val="00E82C37"/>
    <w:rsid w:val="00E83762"/>
    <w:rsid w:val="00E83D5F"/>
    <w:rsid w:val="00E848A7"/>
    <w:rsid w:val="00E84CD2"/>
    <w:rsid w:val="00E84EDC"/>
    <w:rsid w:val="00E85167"/>
    <w:rsid w:val="00E86864"/>
    <w:rsid w:val="00E87290"/>
    <w:rsid w:val="00E87DC3"/>
    <w:rsid w:val="00E90044"/>
    <w:rsid w:val="00E92523"/>
    <w:rsid w:val="00E92A01"/>
    <w:rsid w:val="00E93C0C"/>
    <w:rsid w:val="00E93CF1"/>
    <w:rsid w:val="00E94830"/>
    <w:rsid w:val="00E957AD"/>
    <w:rsid w:val="00E95ADC"/>
    <w:rsid w:val="00E97546"/>
    <w:rsid w:val="00EA1056"/>
    <w:rsid w:val="00EA1253"/>
    <w:rsid w:val="00EA2041"/>
    <w:rsid w:val="00EA21A2"/>
    <w:rsid w:val="00EA2281"/>
    <w:rsid w:val="00EA25C8"/>
    <w:rsid w:val="00EA25CF"/>
    <w:rsid w:val="00EA2887"/>
    <w:rsid w:val="00EA4A19"/>
    <w:rsid w:val="00EA55E0"/>
    <w:rsid w:val="00EA59F1"/>
    <w:rsid w:val="00EA5BC6"/>
    <w:rsid w:val="00EA6217"/>
    <w:rsid w:val="00EA6EE0"/>
    <w:rsid w:val="00EA7AC9"/>
    <w:rsid w:val="00EB055F"/>
    <w:rsid w:val="00EB1713"/>
    <w:rsid w:val="00EB17D0"/>
    <w:rsid w:val="00EB1F18"/>
    <w:rsid w:val="00EB2CEA"/>
    <w:rsid w:val="00EB3527"/>
    <w:rsid w:val="00EB3A3D"/>
    <w:rsid w:val="00EB40E8"/>
    <w:rsid w:val="00EB58FE"/>
    <w:rsid w:val="00EB6973"/>
    <w:rsid w:val="00EB6DA6"/>
    <w:rsid w:val="00EC074B"/>
    <w:rsid w:val="00EC0899"/>
    <w:rsid w:val="00EC110B"/>
    <w:rsid w:val="00EC159E"/>
    <w:rsid w:val="00EC23C9"/>
    <w:rsid w:val="00EC2A2A"/>
    <w:rsid w:val="00EC32B0"/>
    <w:rsid w:val="00EC339E"/>
    <w:rsid w:val="00EC390B"/>
    <w:rsid w:val="00EC496A"/>
    <w:rsid w:val="00EC557D"/>
    <w:rsid w:val="00EC641D"/>
    <w:rsid w:val="00EC688E"/>
    <w:rsid w:val="00EC7611"/>
    <w:rsid w:val="00EC7796"/>
    <w:rsid w:val="00ED04B0"/>
    <w:rsid w:val="00ED1254"/>
    <w:rsid w:val="00ED2EB3"/>
    <w:rsid w:val="00ED3751"/>
    <w:rsid w:val="00ED4732"/>
    <w:rsid w:val="00ED6887"/>
    <w:rsid w:val="00ED6B68"/>
    <w:rsid w:val="00ED761B"/>
    <w:rsid w:val="00EE09B0"/>
    <w:rsid w:val="00EE15B3"/>
    <w:rsid w:val="00EE439C"/>
    <w:rsid w:val="00EE4511"/>
    <w:rsid w:val="00EE601F"/>
    <w:rsid w:val="00EE6131"/>
    <w:rsid w:val="00EF0C14"/>
    <w:rsid w:val="00EF0E75"/>
    <w:rsid w:val="00EF11B7"/>
    <w:rsid w:val="00EF120D"/>
    <w:rsid w:val="00EF216E"/>
    <w:rsid w:val="00EF312E"/>
    <w:rsid w:val="00EF3A87"/>
    <w:rsid w:val="00EF3B74"/>
    <w:rsid w:val="00EF4949"/>
    <w:rsid w:val="00EF602E"/>
    <w:rsid w:val="00EF69A3"/>
    <w:rsid w:val="00EF7457"/>
    <w:rsid w:val="00F00727"/>
    <w:rsid w:val="00F028EB"/>
    <w:rsid w:val="00F033AB"/>
    <w:rsid w:val="00F0546C"/>
    <w:rsid w:val="00F057CC"/>
    <w:rsid w:val="00F05BB0"/>
    <w:rsid w:val="00F068F6"/>
    <w:rsid w:val="00F06A43"/>
    <w:rsid w:val="00F0749C"/>
    <w:rsid w:val="00F07B2C"/>
    <w:rsid w:val="00F1058A"/>
    <w:rsid w:val="00F118C8"/>
    <w:rsid w:val="00F11AEE"/>
    <w:rsid w:val="00F130AC"/>
    <w:rsid w:val="00F13A0A"/>
    <w:rsid w:val="00F14F23"/>
    <w:rsid w:val="00F155BD"/>
    <w:rsid w:val="00F1597C"/>
    <w:rsid w:val="00F17A73"/>
    <w:rsid w:val="00F21849"/>
    <w:rsid w:val="00F2368E"/>
    <w:rsid w:val="00F23970"/>
    <w:rsid w:val="00F23A21"/>
    <w:rsid w:val="00F23D35"/>
    <w:rsid w:val="00F241A1"/>
    <w:rsid w:val="00F255AE"/>
    <w:rsid w:val="00F26277"/>
    <w:rsid w:val="00F26683"/>
    <w:rsid w:val="00F30006"/>
    <w:rsid w:val="00F30B94"/>
    <w:rsid w:val="00F333CC"/>
    <w:rsid w:val="00F338FE"/>
    <w:rsid w:val="00F339BB"/>
    <w:rsid w:val="00F33FE4"/>
    <w:rsid w:val="00F34041"/>
    <w:rsid w:val="00F35F96"/>
    <w:rsid w:val="00F37F74"/>
    <w:rsid w:val="00F40AF2"/>
    <w:rsid w:val="00F41280"/>
    <w:rsid w:val="00F44ABB"/>
    <w:rsid w:val="00F45B86"/>
    <w:rsid w:val="00F476DF"/>
    <w:rsid w:val="00F522B1"/>
    <w:rsid w:val="00F52830"/>
    <w:rsid w:val="00F53730"/>
    <w:rsid w:val="00F5474D"/>
    <w:rsid w:val="00F551C4"/>
    <w:rsid w:val="00F55222"/>
    <w:rsid w:val="00F569D6"/>
    <w:rsid w:val="00F57163"/>
    <w:rsid w:val="00F57BE5"/>
    <w:rsid w:val="00F6082C"/>
    <w:rsid w:val="00F62BE1"/>
    <w:rsid w:val="00F62C51"/>
    <w:rsid w:val="00F62D8A"/>
    <w:rsid w:val="00F644C3"/>
    <w:rsid w:val="00F64CCD"/>
    <w:rsid w:val="00F64E0C"/>
    <w:rsid w:val="00F65875"/>
    <w:rsid w:val="00F65EB2"/>
    <w:rsid w:val="00F660DF"/>
    <w:rsid w:val="00F66DD5"/>
    <w:rsid w:val="00F678EC"/>
    <w:rsid w:val="00F70FA7"/>
    <w:rsid w:val="00F71074"/>
    <w:rsid w:val="00F7338F"/>
    <w:rsid w:val="00F74E1D"/>
    <w:rsid w:val="00F74E77"/>
    <w:rsid w:val="00F750D9"/>
    <w:rsid w:val="00F75A41"/>
    <w:rsid w:val="00F77F35"/>
    <w:rsid w:val="00F80070"/>
    <w:rsid w:val="00F8191C"/>
    <w:rsid w:val="00F81C62"/>
    <w:rsid w:val="00F83AA0"/>
    <w:rsid w:val="00F85595"/>
    <w:rsid w:val="00F85FC2"/>
    <w:rsid w:val="00F909B9"/>
    <w:rsid w:val="00F916C0"/>
    <w:rsid w:val="00F91C37"/>
    <w:rsid w:val="00F91E2B"/>
    <w:rsid w:val="00F921F2"/>
    <w:rsid w:val="00F935EA"/>
    <w:rsid w:val="00F9420A"/>
    <w:rsid w:val="00F944A7"/>
    <w:rsid w:val="00F949EB"/>
    <w:rsid w:val="00F95130"/>
    <w:rsid w:val="00F95F8A"/>
    <w:rsid w:val="00F95FF4"/>
    <w:rsid w:val="00F96CC8"/>
    <w:rsid w:val="00F979FD"/>
    <w:rsid w:val="00FA0178"/>
    <w:rsid w:val="00FA0A54"/>
    <w:rsid w:val="00FA125F"/>
    <w:rsid w:val="00FA1330"/>
    <w:rsid w:val="00FA1851"/>
    <w:rsid w:val="00FA32B1"/>
    <w:rsid w:val="00FA364E"/>
    <w:rsid w:val="00FA6577"/>
    <w:rsid w:val="00FA6C44"/>
    <w:rsid w:val="00FA7873"/>
    <w:rsid w:val="00FB0023"/>
    <w:rsid w:val="00FB15EB"/>
    <w:rsid w:val="00FB3E3B"/>
    <w:rsid w:val="00FB76A7"/>
    <w:rsid w:val="00FB76E3"/>
    <w:rsid w:val="00FC07E6"/>
    <w:rsid w:val="00FC3543"/>
    <w:rsid w:val="00FC3906"/>
    <w:rsid w:val="00FC5DD9"/>
    <w:rsid w:val="00FC6137"/>
    <w:rsid w:val="00FC782C"/>
    <w:rsid w:val="00FD04A4"/>
    <w:rsid w:val="00FD1839"/>
    <w:rsid w:val="00FD1CDC"/>
    <w:rsid w:val="00FD1CF1"/>
    <w:rsid w:val="00FD447F"/>
    <w:rsid w:val="00FD7461"/>
    <w:rsid w:val="00FE011B"/>
    <w:rsid w:val="00FE0792"/>
    <w:rsid w:val="00FE0F31"/>
    <w:rsid w:val="00FE1BFC"/>
    <w:rsid w:val="00FE212D"/>
    <w:rsid w:val="00FE3F09"/>
    <w:rsid w:val="00FE4F1D"/>
    <w:rsid w:val="00FE5C07"/>
    <w:rsid w:val="00FE6311"/>
    <w:rsid w:val="00FE79E5"/>
    <w:rsid w:val="00FE7C71"/>
    <w:rsid w:val="00FE7CBE"/>
    <w:rsid w:val="00FF07CD"/>
    <w:rsid w:val="00FF095B"/>
    <w:rsid w:val="00FF11E2"/>
    <w:rsid w:val="00FF1591"/>
    <w:rsid w:val="00FF193F"/>
    <w:rsid w:val="00FF26AE"/>
    <w:rsid w:val="00FF32E1"/>
    <w:rsid w:val="00FF374E"/>
    <w:rsid w:val="00FF411E"/>
    <w:rsid w:val="00FF5572"/>
    <w:rsid w:val="00FF55D2"/>
    <w:rsid w:val="0424E760"/>
    <w:rsid w:val="05516B99"/>
    <w:rsid w:val="09526A44"/>
    <w:rsid w:val="0E9B7D54"/>
    <w:rsid w:val="14624825"/>
    <w:rsid w:val="14F85271"/>
    <w:rsid w:val="1A1859DD"/>
    <w:rsid w:val="1CC99C04"/>
    <w:rsid w:val="20556F34"/>
    <w:rsid w:val="236A7592"/>
    <w:rsid w:val="23AF0FFD"/>
    <w:rsid w:val="257AEE1D"/>
    <w:rsid w:val="25DE7936"/>
    <w:rsid w:val="29EF7BC5"/>
    <w:rsid w:val="29FDB017"/>
    <w:rsid w:val="2C6DCD7C"/>
    <w:rsid w:val="2DD49CA8"/>
    <w:rsid w:val="2E38EF26"/>
    <w:rsid w:val="2E954B01"/>
    <w:rsid w:val="31145988"/>
    <w:rsid w:val="36299CCE"/>
    <w:rsid w:val="37660932"/>
    <w:rsid w:val="3BD05FD3"/>
    <w:rsid w:val="3C1B774F"/>
    <w:rsid w:val="3C43AF60"/>
    <w:rsid w:val="3CB6B3ED"/>
    <w:rsid w:val="414BE5B6"/>
    <w:rsid w:val="44A77B15"/>
    <w:rsid w:val="44D69B3C"/>
    <w:rsid w:val="46F812D0"/>
    <w:rsid w:val="4A78AB78"/>
    <w:rsid w:val="4D110691"/>
    <w:rsid w:val="501B5EDB"/>
    <w:rsid w:val="51F82D3E"/>
    <w:rsid w:val="561B2EB9"/>
    <w:rsid w:val="56C1D59F"/>
    <w:rsid w:val="57882057"/>
    <w:rsid w:val="5878A874"/>
    <w:rsid w:val="5D60D14E"/>
    <w:rsid w:val="60A96D5E"/>
    <w:rsid w:val="6219EDBC"/>
    <w:rsid w:val="64192B6B"/>
    <w:rsid w:val="6B1B46D8"/>
    <w:rsid w:val="702B9578"/>
    <w:rsid w:val="71CDE49F"/>
    <w:rsid w:val="762DDD6D"/>
    <w:rsid w:val="76B00F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824EF"/>
  <w15:chartTrackingRefBased/>
  <w15:docId w15:val="{AA0299E4-A9CB-4D2B-9FB0-78D52149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67C10"/>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sz w:val="28"/>
      <w:szCs w:val="20"/>
      <w:lang w:eastAsia="en-GB"/>
    </w:rPr>
  </w:style>
  <w:style w:type="paragraph" w:styleId="Heading2">
    <w:name w:val="heading 2"/>
    <w:basedOn w:val="Normal"/>
    <w:next w:val="Normal"/>
    <w:link w:val="Heading2Char"/>
    <w:qFormat/>
    <w:rsid w:val="00D67C10"/>
    <w:pPr>
      <w:keepNext/>
      <w:pBdr>
        <w:top w:val="double" w:sz="6" w:space="1" w:color="auto" w:shadow="1"/>
        <w:left w:val="double" w:sz="6" w:space="1" w:color="auto" w:shadow="1"/>
        <w:bottom w:val="double" w:sz="6" w:space="1" w:color="auto" w:shadow="1"/>
        <w:right w:val="double" w:sz="6" w:space="1" w:color="auto" w:shadow="1"/>
      </w:pBdr>
      <w:overflowPunct w:val="0"/>
      <w:autoSpaceDE w:val="0"/>
      <w:autoSpaceDN w:val="0"/>
      <w:adjustRightInd w:val="0"/>
      <w:spacing w:before="240" w:after="0" w:line="240" w:lineRule="auto"/>
      <w:jc w:val="center"/>
      <w:textAlignment w:val="baseline"/>
      <w:outlineLvl w:val="1"/>
    </w:pPr>
    <w:rPr>
      <w:rFonts w:ascii="Times New Roman" w:eastAsia="Times New Roman" w:hAnsi="Times New Roman" w:cs="Times New Roman"/>
      <w:b/>
      <w:sz w:val="40"/>
      <w:szCs w:val="20"/>
      <w:lang w:eastAsia="en-GB"/>
    </w:rPr>
  </w:style>
  <w:style w:type="paragraph" w:styleId="Heading3">
    <w:name w:val="heading 3"/>
    <w:basedOn w:val="Normal"/>
    <w:next w:val="Normal"/>
    <w:link w:val="Heading3Char"/>
    <w:uiPriority w:val="9"/>
    <w:semiHidden/>
    <w:unhideWhenUsed/>
    <w:qFormat/>
    <w:rsid w:val="00D67C10"/>
    <w:pPr>
      <w:keepNext/>
      <w:keepLines/>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lang w:eastAsia="en-GB"/>
    </w:rPr>
  </w:style>
  <w:style w:type="paragraph" w:styleId="Heading4">
    <w:name w:val="heading 4"/>
    <w:basedOn w:val="Normal"/>
    <w:next w:val="Normal"/>
    <w:link w:val="Heading4Char"/>
    <w:qFormat/>
    <w:rsid w:val="00D67C10"/>
    <w:pPr>
      <w:keepNext/>
      <w:overflowPunct w:val="0"/>
      <w:autoSpaceDE w:val="0"/>
      <w:autoSpaceDN w:val="0"/>
      <w:adjustRightInd w:val="0"/>
      <w:spacing w:before="120" w:after="120" w:line="240" w:lineRule="auto"/>
      <w:textAlignment w:val="baseline"/>
      <w:outlineLvl w:val="3"/>
    </w:pPr>
    <w:rPr>
      <w:rFonts w:ascii="Times New Roman" w:eastAsia="Times New Roman" w:hAnsi="Times New Roman" w:cs="Times New Roman"/>
      <w:b/>
      <w:sz w:val="28"/>
      <w:szCs w:val="20"/>
      <w:lang w:eastAsia="en-GB"/>
    </w:rPr>
  </w:style>
  <w:style w:type="paragraph" w:styleId="Heading5">
    <w:name w:val="heading 5"/>
    <w:basedOn w:val="Normal"/>
    <w:next w:val="Normal"/>
    <w:link w:val="Heading5Char"/>
    <w:qFormat/>
    <w:rsid w:val="00D67C10"/>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D67C10"/>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paragraph" w:styleId="Heading7">
    <w:name w:val="heading 7"/>
    <w:basedOn w:val="Normal"/>
    <w:next w:val="Normal"/>
    <w:link w:val="Heading7Char"/>
    <w:qFormat/>
    <w:rsid w:val="00D67C10"/>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C10"/>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D67C10"/>
    <w:rPr>
      <w:rFonts w:ascii="Times New Roman" w:eastAsia="Times New Roman" w:hAnsi="Times New Roman" w:cs="Times New Roman"/>
      <w:b/>
      <w:sz w:val="40"/>
      <w:szCs w:val="20"/>
      <w:lang w:eastAsia="en-GB"/>
    </w:rPr>
  </w:style>
  <w:style w:type="character" w:customStyle="1" w:styleId="Heading3Char">
    <w:name w:val="Heading 3 Char"/>
    <w:basedOn w:val="DefaultParagraphFont"/>
    <w:link w:val="Heading3"/>
    <w:uiPriority w:val="9"/>
    <w:semiHidden/>
    <w:rsid w:val="00D67C10"/>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rsid w:val="00D67C10"/>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D67C10"/>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D67C10"/>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D67C10"/>
    <w:rPr>
      <w:rFonts w:ascii="Times New Roman" w:eastAsia="Times New Roman" w:hAnsi="Times New Roman" w:cs="Times New Roman"/>
      <w:b/>
      <w:i/>
      <w:sz w:val="24"/>
      <w:szCs w:val="20"/>
      <w:lang w:eastAsia="en-GB"/>
    </w:rPr>
  </w:style>
  <w:style w:type="numbering" w:customStyle="1" w:styleId="NoList1">
    <w:name w:val="No List1"/>
    <w:next w:val="NoList"/>
    <w:uiPriority w:val="99"/>
    <w:semiHidden/>
    <w:unhideWhenUsed/>
    <w:rsid w:val="00D67C10"/>
  </w:style>
  <w:style w:type="paragraph" w:styleId="Header">
    <w:name w:val="header"/>
    <w:basedOn w:val="Normal"/>
    <w:link w:val="HeaderChar"/>
    <w:rsid w:val="00D67C10"/>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D67C10"/>
    <w:rPr>
      <w:rFonts w:ascii="Times New Roman" w:eastAsia="Times New Roman" w:hAnsi="Times New Roman" w:cs="Times New Roman"/>
      <w:sz w:val="24"/>
      <w:szCs w:val="20"/>
      <w:lang w:eastAsia="en-GB"/>
    </w:rPr>
  </w:style>
  <w:style w:type="paragraph" w:styleId="Footer">
    <w:name w:val="footer"/>
    <w:basedOn w:val="Normal"/>
    <w:link w:val="FooterChar"/>
    <w:rsid w:val="00D67C10"/>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rsid w:val="00D67C10"/>
    <w:rPr>
      <w:rFonts w:ascii="Times New Roman" w:eastAsia="Times New Roman" w:hAnsi="Times New Roman" w:cs="Times New Roman"/>
      <w:sz w:val="24"/>
      <w:szCs w:val="20"/>
      <w:lang w:eastAsia="en-GB"/>
    </w:rPr>
  </w:style>
  <w:style w:type="character" w:styleId="PageNumber">
    <w:name w:val="page number"/>
    <w:basedOn w:val="DefaultParagraphFont"/>
    <w:rsid w:val="00D67C10"/>
  </w:style>
  <w:style w:type="character" w:styleId="Hyperlink">
    <w:name w:val="Hyperlink"/>
    <w:basedOn w:val="DefaultParagraphFont"/>
    <w:rsid w:val="00D67C10"/>
    <w:rPr>
      <w:color w:val="0000FF"/>
      <w:u w:val="single"/>
    </w:rPr>
  </w:style>
  <w:style w:type="paragraph" w:styleId="BodyText2">
    <w:name w:val="Body Text 2"/>
    <w:basedOn w:val="Normal"/>
    <w:link w:val="BodyText2Char"/>
    <w:rsid w:val="00D67C10"/>
    <w:pPr>
      <w:spacing w:after="0" w:line="240" w:lineRule="auto"/>
    </w:pPr>
    <w:rPr>
      <w:rFonts w:ascii="Arial" w:eastAsia="Times New Roman" w:hAnsi="Arial" w:cs="Times New Roman"/>
      <w:sz w:val="17"/>
      <w:szCs w:val="20"/>
      <w:lang w:eastAsia="en-GB"/>
    </w:rPr>
  </w:style>
  <w:style w:type="character" w:customStyle="1" w:styleId="BodyText2Char">
    <w:name w:val="Body Text 2 Char"/>
    <w:basedOn w:val="DefaultParagraphFont"/>
    <w:link w:val="BodyText2"/>
    <w:rsid w:val="00D67C10"/>
    <w:rPr>
      <w:rFonts w:ascii="Arial" w:eastAsia="Times New Roman" w:hAnsi="Arial" w:cs="Times New Roman"/>
      <w:sz w:val="17"/>
      <w:szCs w:val="20"/>
      <w:lang w:eastAsia="en-GB"/>
    </w:rPr>
  </w:style>
  <w:style w:type="paragraph" w:styleId="BodyText3">
    <w:name w:val="Body Text 3"/>
    <w:basedOn w:val="Normal"/>
    <w:link w:val="BodyText3Char"/>
    <w:rsid w:val="00D67C10"/>
    <w:pPr>
      <w:overflowPunct w:val="0"/>
      <w:autoSpaceDE w:val="0"/>
      <w:autoSpaceDN w:val="0"/>
      <w:adjustRightInd w:val="0"/>
      <w:spacing w:after="120" w:line="240" w:lineRule="auto"/>
      <w:textAlignment w:val="baseline"/>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D67C10"/>
    <w:rPr>
      <w:rFonts w:ascii="Arial" w:eastAsia="Times New Roman" w:hAnsi="Arial" w:cs="Times New Roman"/>
      <w:sz w:val="16"/>
      <w:szCs w:val="16"/>
      <w:lang w:eastAsia="en-GB"/>
    </w:rPr>
  </w:style>
  <w:style w:type="paragraph" w:styleId="NormalWeb">
    <w:name w:val="Normal (Web)"/>
    <w:basedOn w:val="Normal"/>
    <w:uiPriority w:val="99"/>
    <w:rsid w:val="00D67C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ed-paragraph">
    <w:name w:val="numbered-paragraph"/>
    <w:basedOn w:val="Normal"/>
    <w:rsid w:val="00D67C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67C10"/>
    <w:rPr>
      <w:b/>
      <w:bCs/>
    </w:rPr>
  </w:style>
  <w:style w:type="paragraph" w:styleId="FootnoteText">
    <w:name w:val="footnote text"/>
    <w:basedOn w:val="Normal"/>
    <w:link w:val="FootnoteTextChar"/>
    <w:uiPriority w:val="99"/>
    <w:unhideWhenUsed/>
    <w:rsid w:val="00D67C10"/>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rsid w:val="00D67C10"/>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D67C10"/>
    <w:rPr>
      <w:vertAlign w:val="superscript"/>
    </w:rPr>
  </w:style>
  <w:style w:type="paragraph" w:styleId="BodyText">
    <w:name w:val="Body Text"/>
    <w:basedOn w:val="Normal"/>
    <w:link w:val="BodyTextChar"/>
    <w:unhideWhenUsed/>
    <w:rsid w:val="00D67C10"/>
    <w:pPr>
      <w:overflowPunct w:val="0"/>
      <w:autoSpaceDE w:val="0"/>
      <w:autoSpaceDN w:val="0"/>
      <w:adjustRightInd w:val="0"/>
      <w:spacing w:after="120" w:line="240" w:lineRule="auto"/>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67C10"/>
    <w:rPr>
      <w:rFonts w:ascii="Arial" w:eastAsia="Times New Roman" w:hAnsi="Arial" w:cs="Times New Roman"/>
      <w:sz w:val="24"/>
      <w:szCs w:val="20"/>
      <w:lang w:eastAsia="en-GB"/>
    </w:rPr>
  </w:style>
  <w:style w:type="paragraph" w:customStyle="1" w:styleId="Default">
    <w:name w:val="Default"/>
    <w:rsid w:val="00D67C1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D67C1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D67C10"/>
    <w:pPr>
      <w:overflowPunct w:val="0"/>
      <w:autoSpaceDE w:val="0"/>
      <w:autoSpaceDN w:val="0"/>
      <w:adjustRightInd w:val="0"/>
      <w:spacing w:after="0" w:line="240" w:lineRule="auto"/>
      <w:textAlignment w:val="baseline"/>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D67C10"/>
    <w:rPr>
      <w:rFonts w:ascii="Tahoma" w:eastAsia="Times New Roman" w:hAnsi="Tahoma" w:cs="Tahoma"/>
      <w:sz w:val="16"/>
      <w:szCs w:val="16"/>
      <w:lang w:eastAsia="en-GB"/>
    </w:rPr>
  </w:style>
  <w:style w:type="paragraph" w:styleId="Title">
    <w:name w:val="Title"/>
    <w:basedOn w:val="Normal"/>
    <w:link w:val="TitleChar"/>
    <w:qFormat/>
    <w:rsid w:val="00D67C10"/>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D67C10"/>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D67C10"/>
  </w:style>
  <w:style w:type="paragraph" w:customStyle="1" w:styleId="Tabletext">
    <w:name w:val="Table text"/>
    <w:basedOn w:val="Normal"/>
    <w:rsid w:val="00D67C10"/>
    <w:pPr>
      <w:keepNext/>
      <w:spacing w:after="60" w:line="240" w:lineRule="auto"/>
    </w:pPr>
    <w:rPr>
      <w:rFonts w:ascii="Arial" w:eastAsia="Times New Roman" w:hAnsi="Arial" w:cs="Times New Roman"/>
      <w:szCs w:val="24"/>
      <w:lang w:val="en-US"/>
    </w:rPr>
  </w:style>
  <w:style w:type="character" w:styleId="CommentReference">
    <w:name w:val="annotation reference"/>
    <w:basedOn w:val="DefaultParagraphFont"/>
    <w:uiPriority w:val="99"/>
    <w:semiHidden/>
    <w:unhideWhenUsed/>
    <w:rsid w:val="00D67C10"/>
    <w:rPr>
      <w:sz w:val="16"/>
      <w:szCs w:val="16"/>
    </w:rPr>
  </w:style>
  <w:style w:type="paragraph" w:styleId="CommentText">
    <w:name w:val="annotation text"/>
    <w:basedOn w:val="Normal"/>
    <w:link w:val="CommentTextChar"/>
    <w:uiPriority w:val="99"/>
    <w:unhideWhenUsed/>
    <w:rsid w:val="00D67C10"/>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D67C1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67C10"/>
    <w:rPr>
      <w:b/>
      <w:bCs/>
    </w:rPr>
  </w:style>
  <w:style w:type="character" w:customStyle="1" w:styleId="CommentSubjectChar">
    <w:name w:val="Comment Subject Char"/>
    <w:basedOn w:val="CommentTextChar"/>
    <w:link w:val="CommentSubject"/>
    <w:uiPriority w:val="99"/>
    <w:semiHidden/>
    <w:rsid w:val="00D67C10"/>
    <w:rPr>
      <w:rFonts w:ascii="Arial" w:eastAsia="Times New Roman" w:hAnsi="Arial" w:cs="Times New Roman"/>
      <w:b/>
      <w:bCs/>
      <w:sz w:val="20"/>
      <w:szCs w:val="20"/>
      <w:lang w:eastAsia="en-GB"/>
    </w:rPr>
  </w:style>
  <w:style w:type="table" w:styleId="TableGrid">
    <w:name w:val="Table Grid"/>
    <w:basedOn w:val="TableNormal"/>
    <w:uiPriority w:val="39"/>
    <w:rsid w:val="00D67C10"/>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D67C10"/>
    <w:pPr>
      <w:spacing w:line="211" w:lineRule="atLeast"/>
    </w:pPr>
    <w:rPr>
      <w:rFonts w:ascii="TimesNewRomanPS" w:eastAsia="Calibri" w:hAnsi="TimesNewRomanPS" w:cs="Times New Roman"/>
      <w:color w:val="auto"/>
      <w:lang w:eastAsia="en-US"/>
    </w:rPr>
  </w:style>
  <w:style w:type="character" w:customStyle="1" w:styleId="A6">
    <w:name w:val="A6"/>
    <w:uiPriority w:val="99"/>
    <w:rsid w:val="00D67C10"/>
    <w:rPr>
      <w:rFonts w:cs="TimesNewRomanPS"/>
      <w:color w:val="191817"/>
      <w:sz w:val="16"/>
      <w:szCs w:val="16"/>
    </w:rPr>
  </w:style>
  <w:style w:type="paragraph" w:customStyle="1" w:styleId="Pa4">
    <w:name w:val="Pa4"/>
    <w:basedOn w:val="Default"/>
    <w:next w:val="Default"/>
    <w:uiPriority w:val="99"/>
    <w:rsid w:val="00D67C10"/>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D67C10"/>
    <w:pPr>
      <w:widowControl w:val="0"/>
      <w:spacing w:after="0" w:line="240" w:lineRule="auto"/>
    </w:pPr>
    <w:rPr>
      <w:rFonts w:ascii="Calibri" w:eastAsia="Calibri" w:hAnsi="Calibri" w:cs="Times New Roman"/>
      <w:lang w:val="en-US"/>
    </w:rPr>
  </w:style>
  <w:style w:type="paragraph" w:customStyle="1" w:styleId="Pa7">
    <w:name w:val="Pa7"/>
    <w:basedOn w:val="Default"/>
    <w:next w:val="Default"/>
    <w:uiPriority w:val="99"/>
    <w:rsid w:val="00D67C10"/>
    <w:pPr>
      <w:spacing w:line="211" w:lineRule="atLeast"/>
    </w:pPr>
    <w:rPr>
      <w:rFonts w:ascii="TimesNewRomanPS" w:eastAsia="Calibri" w:hAnsi="TimesNewRomanPS" w:cs="Times New Roman"/>
      <w:color w:val="auto"/>
      <w:lang w:eastAsia="en-US"/>
    </w:rPr>
  </w:style>
  <w:style w:type="character" w:customStyle="1" w:styleId="A7">
    <w:name w:val="A7"/>
    <w:uiPriority w:val="99"/>
    <w:rsid w:val="00D67C10"/>
    <w:rPr>
      <w:rFonts w:ascii="ZapfDingbats" w:eastAsia="ZapfDingbats" w:cs="ZapfDingbats"/>
      <w:color w:val="53AF2E"/>
      <w:sz w:val="14"/>
      <w:szCs w:val="14"/>
    </w:rPr>
  </w:style>
  <w:style w:type="paragraph" w:styleId="Revision">
    <w:name w:val="Revision"/>
    <w:hidden/>
    <w:uiPriority w:val="99"/>
    <w:semiHidden/>
    <w:rsid w:val="00D67C10"/>
    <w:pPr>
      <w:spacing w:after="0" w:line="240" w:lineRule="auto"/>
    </w:pPr>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D67C10"/>
    <w:rPr>
      <w:color w:val="954F72" w:themeColor="followedHyperlink"/>
      <w:u w:val="single"/>
    </w:rPr>
  </w:style>
  <w:style w:type="character" w:styleId="PlaceholderText">
    <w:name w:val="Placeholder Text"/>
    <w:basedOn w:val="DefaultParagraphFont"/>
    <w:uiPriority w:val="99"/>
    <w:semiHidden/>
    <w:rsid w:val="00D67C10"/>
    <w:rPr>
      <w:color w:val="808080"/>
    </w:rPr>
  </w:style>
  <w:style w:type="paragraph" w:customStyle="1" w:styleId="Pa5">
    <w:name w:val="Pa5"/>
    <w:basedOn w:val="Default"/>
    <w:next w:val="Default"/>
    <w:uiPriority w:val="99"/>
    <w:rsid w:val="00D67C10"/>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D67C10"/>
    <w:rPr>
      <w:rFonts w:ascii="Frutiger 45 Light" w:hAnsi="Frutiger 45 Light" w:cs="Frutiger 45 Light"/>
      <w:b/>
      <w:bCs/>
      <w:color w:val="000000"/>
      <w:sz w:val="18"/>
      <w:szCs w:val="18"/>
    </w:rPr>
  </w:style>
  <w:style w:type="character" w:customStyle="1" w:styleId="A11">
    <w:name w:val="A11"/>
    <w:uiPriority w:val="99"/>
    <w:rsid w:val="00D67C10"/>
    <w:rPr>
      <w:rFonts w:cs="Frutiger 55 Roman"/>
      <w:color w:val="000000"/>
    </w:rPr>
  </w:style>
  <w:style w:type="character" w:customStyle="1" w:styleId="A12">
    <w:name w:val="A12"/>
    <w:uiPriority w:val="99"/>
    <w:rsid w:val="00D67C10"/>
    <w:rPr>
      <w:rFonts w:cs="Frutiger 55 Roman"/>
      <w:color w:val="000000"/>
      <w:sz w:val="8"/>
      <w:szCs w:val="8"/>
    </w:rPr>
  </w:style>
  <w:style w:type="paragraph" w:customStyle="1" w:styleId="Pa2">
    <w:name w:val="Pa2"/>
    <w:basedOn w:val="Default"/>
    <w:next w:val="Default"/>
    <w:uiPriority w:val="99"/>
    <w:rsid w:val="00D67C10"/>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D67C10"/>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D67C10"/>
    <w:rPr>
      <w:color w:val="000000"/>
      <w:sz w:val="12"/>
      <w:szCs w:val="12"/>
    </w:rPr>
  </w:style>
  <w:style w:type="character" w:customStyle="1" w:styleId="A1">
    <w:name w:val="A1"/>
    <w:uiPriority w:val="99"/>
    <w:rsid w:val="00D67C10"/>
    <w:rPr>
      <w:rFonts w:cs="Helvetica Light"/>
      <w:color w:val="000000"/>
      <w:sz w:val="20"/>
      <w:szCs w:val="20"/>
    </w:rPr>
  </w:style>
  <w:style w:type="character" w:customStyle="1" w:styleId="st1">
    <w:name w:val="st1"/>
    <w:basedOn w:val="DefaultParagraphFont"/>
    <w:rsid w:val="00D67C10"/>
  </w:style>
  <w:style w:type="paragraph" w:customStyle="1" w:styleId="CM13">
    <w:name w:val="CM13"/>
    <w:basedOn w:val="Default"/>
    <w:next w:val="Default"/>
    <w:uiPriority w:val="99"/>
    <w:rsid w:val="00D67C10"/>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D67C10"/>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D67C10"/>
    <w:rPr>
      <w:rFonts w:ascii="ZapfDingbats" w:hAnsi="ZapfDingbats" w:cs="ZapfDingbats"/>
      <w:color w:val="000000"/>
      <w:sz w:val="14"/>
      <w:szCs w:val="14"/>
    </w:rPr>
  </w:style>
  <w:style w:type="paragraph" w:customStyle="1" w:styleId="Pa15">
    <w:name w:val="Pa15"/>
    <w:basedOn w:val="Default"/>
    <w:next w:val="Default"/>
    <w:uiPriority w:val="99"/>
    <w:rsid w:val="00D67C10"/>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D67C10"/>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D67C10"/>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D67C10"/>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D67C10"/>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D67C10"/>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D67C10"/>
    <w:rPr>
      <w:rFonts w:ascii="Arial" w:eastAsia="Times New Roman" w:hAnsi="Arial" w:cs="Times New Roman"/>
      <w:sz w:val="20"/>
      <w:szCs w:val="20"/>
      <w:lang w:eastAsia="en-GB"/>
    </w:rPr>
  </w:style>
  <w:style w:type="character" w:styleId="EndnoteReference">
    <w:name w:val="endnote reference"/>
    <w:basedOn w:val="DefaultParagraphFont"/>
    <w:uiPriority w:val="99"/>
    <w:unhideWhenUsed/>
    <w:rsid w:val="00D67C10"/>
    <w:rPr>
      <w:vertAlign w:val="superscript"/>
    </w:rPr>
  </w:style>
  <w:style w:type="paragraph" w:customStyle="1" w:styleId="PHEBodycopy">
    <w:name w:val="PHE Body copy"/>
    <w:basedOn w:val="Normal"/>
    <w:rsid w:val="00D67C10"/>
    <w:pPr>
      <w:spacing w:before="120" w:after="120" w:line="320" w:lineRule="exact"/>
    </w:pPr>
    <w:rPr>
      <w:rFonts w:ascii="Arial" w:eastAsia="Times New Roman" w:hAnsi="Arial" w:cs="Times New Roman"/>
      <w:sz w:val="24"/>
      <w:szCs w:val="20"/>
      <w:lang w:eastAsia="en-GB"/>
    </w:rPr>
  </w:style>
  <w:style w:type="character" w:customStyle="1" w:styleId="UnresolvedMention1">
    <w:name w:val="Unresolved Mention1"/>
    <w:basedOn w:val="DefaultParagraphFont"/>
    <w:uiPriority w:val="99"/>
    <w:semiHidden/>
    <w:unhideWhenUsed/>
    <w:rsid w:val="00D67C10"/>
    <w:rPr>
      <w:color w:val="808080"/>
      <w:shd w:val="clear" w:color="auto" w:fill="E6E6E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D67C10"/>
    <w:rPr>
      <w:rFonts w:ascii="Arial" w:eastAsia="Times New Roman" w:hAnsi="Arial" w:cs="Times New Roman"/>
      <w:sz w:val="24"/>
      <w:szCs w:val="20"/>
      <w:lang w:eastAsia="en-GB"/>
    </w:rPr>
  </w:style>
  <w:style w:type="paragraph" w:customStyle="1" w:styleId="PHEBulletpoints">
    <w:name w:val="PHE Bullet points"/>
    <w:link w:val="PHEBulletpointsChar"/>
    <w:rsid w:val="00D67C10"/>
    <w:pPr>
      <w:numPr>
        <w:numId w:val="10"/>
      </w:numPr>
      <w:spacing w:after="0" w:line="320" w:lineRule="exact"/>
      <w:ind w:left="360" w:right="794"/>
    </w:pPr>
    <w:rPr>
      <w:rFonts w:ascii="Arial" w:eastAsia="Times New Roman" w:hAnsi="Arial" w:cs="Times New Roman"/>
      <w:sz w:val="24"/>
      <w:szCs w:val="24"/>
    </w:rPr>
  </w:style>
  <w:style w:type="character" w:customStyle="1" w:styleId="PHEBulletpointsChar">
    <w:name w:val="PHE Bullet points Char"/>
    <w:link w:val="PHEBulletpoints"/>
    <w:rsid w:val="00D67C10"/>
    <w:rPr>
      <w:rFonts w:ascii="Arial" w:eastAsia="Times New Roman" w:hAnsi="Arial" w:cs="Times New Roman"/>
      <w:sz w:val="24"/>
      <w:szCs w:val="24"/>
    </w:rPr>
  </w:style>
  <w:style w:type="character" w:customStyle="1" w:styleId="fontstyle01">
    <w:name w:val="fontstyle01"/>
    <w:basedOn w:val="DefaultParagraphFont"/>
    <w:rsid w:val="00D67C10"/>
    <w:rPr>
      <w:rFonts w:ascii="Frutiger-Light" w:hAnsi="Frutiger-Light" w:hint="default"/>
      <w:b w:val="0"/>
      <w:bCs w:val="0"/>
      <w:i w:val="0"/>
      <w:iCs w:val="0"/>
      <w:color w:val="000000"/>
      <w:sz w:val="24"/>
      <w:szCs w:val="24"/>
    </w:rPr>
  </w:style>
  <w:style w:type="character" w:customStyle="1" w:styleId="UnresolvedMention2">
    <w:name w:val="Unresolved Mention2"/>
    <w:basedOn w:val="DefaultParagraphFont"/>
    <w:uiPriority w:val="99"/>
    <w:semiHidden/>
    <w:unhideWhenUsed/>
    <w:rsid w:val="00D67C10"/>
    <w:rPr>
      <w:color w:val="808080"/>
      <w:shd w:val="clear" w:color="auto" w:fill="E6E6E6"/>
    </w:rPr>
  </w:style>
  <w:style w:type="character" w:customStyle="1" w:styleId="UnresolvedMention3">
    <w:name w:val="Unresolved Mention3"/>
    <w:basedOn w:val="DefaultParagraphFont"/>
    <w:uiPriority w:val="99"/>
    <w:semiHidden/>
    <w:unhideWhenUsed/>
    <w:rsid w:val="00D67C10"/>
    <w:rPr>
      <w:color w:val="808080"/>
      <w:shd w:val="clear" w:color="auto" w:fill="E6E6E6"/>
    </w:rPr>
  </w:style>
  <w:style w:type="character" w:customStyle="1" w:styleId="UnresolvedMention4">
    <w:name w:val="Unresolved Mention4"/>
    <w:basedOn w:val="DefaultParagraphFont"/>
    <w:uiPriority w:val="99"/>
    <w:semiHidden/>
    <w:unhideWhenUsed/>
    <w:rsid w:val="00D67C10"/>
    <w:rPr>
      <w:color w:val="808080"/>
      <w:shd w:val="clear" w:color="auto" w:fill="E6E6E6"/>
    </w:rPr>
  </w:style>
  <w:style w:type="character" w:styleId="UnresolvedMention">
    <w:name w:val="Unresolved Mention"/>
    <w:basedOn w:val="DefaultParagraphFont"/>
    <w:uiPriority w:val="99"/>
    <w:semiHidden/>
    <w:unhideWhenUsed/>
    <w:rsid w:val="00D67C10"/>
    <w:rPr>
      <w:color w:val="808080"/>
      <w:shd w:val="clear" w:color="auto" w:fill="E6E6E6"/>
    </w:rPr>
  </w:style>
  <w:style w:type="character" w:customStyle="1" w:styleId="UnresolvedMention5">
    <w:name w:val="Unresolved Mention5"/>
    <w:basedOn w:val="DefaultParagraphFont"/>
    <w:uiPriority w:val="99"/>
    <w:semiHidden/>
    <w:unhideWhenUsed/>
    <w:rsid w:val="00D67C10"/>
    <w:rPr>
      <w:color w:val="605E5C"/>
      <w:shd w:val="clear" w:color="auto" w:fill="E1DFDD"/>
    </w:rPr>
  </w:style>
  <w:style w:type="character" w:customStyle="1" w:styleId="A9">
    <w:name w:val="A9"/>
    <w:uiPriority w:val="99"/>
    <w:rsid w:val="00D67C10"/>
    <w:rPr>
      <w:rFonts w:cs="Frutiger 45 Light"/>
      <w:color w:val="000000"/>
      <w:u w:val="single"/>
    </w:rPr>
  </w:style>
  <w:style w:type="paragraph" w:customStyle="1" w:styleId="Pa11">
    <w:name w:val="Pa11"/>
    <w:basedOn w:val="Default"/>
    <w:next w:val="Default"/>
    <w:uiPriority w:val="99"/>
    <w:rsid w:val="00D67C10"/>
    <w:pPr>
      <w:spacing w:line="241" w:lineRule="atLeast"/>
    </w:pPr>
    <w:rPr>
      <w:rFonts w:ascii="Frutiger 45 Light" w:eastAsiaTheme="minorHAnsi" w:hAnsi="Frutiger 45 Light" w:cstheme="minorBidi"/>
      <w:color w:val="auto"/>
      <w:lang w:eastAsia="en-US"/>
    </w:rPr>
  </w:style>
  <w:style w:type="paragraph" w:customStyle="1" w:styleId="xmsonormal">
    <w:name w:val="x_msonormal"/>
    <w:basedOn w:val="Normal"/>
    <w:uiPriority w:val="99"/>
    <w:rsid w:val="00D67C10"/>
    <w:pPr>
      <w:spacing w:after="0" w:line="240" w:lineRule="auto"/>
    </w:pPr>
    <w:rPr>
      <w:rFonts w:ascii="Calibri" w:hAnsi="Calibri" w:cs="Calibri"/>
      <w:lang w:eastAsia="en-GB"/>
    </w:rPr>
  </w:style>
  <w:style w:type="character" w:customStyle="1" w:styleId="A10">
    <w:name w:val="A10"/>
    <w:uiPriority w:val="99"/>
    <w:rsid w:val="00D67C10"/>
    <w:rPr>
      <w:rFonts w:cs="Frutiger 45 Light"/>
      <w:color w:val="1F5C9E"/>
      <w:u w:val="single"/>
    </w:rPr>
  </w:style>
  <w:style w:type="character" w:customStyle="1" w:styleId="A14">
    <w:name w:val="A14"/>
    <w:uiPriority w:val="99"/>
    <w:rsid w:val="00D67C10"/>
    <w:rPr>
      <w:rFonts w:cs="Frutiger 45 Light"/>
      <w:b/>
      <w:bCs/>
      <w:color w:val="00A85B"/>
      <w:sz w:val="23"/>
      <w:szCs w:val="23"/>
    </w:rPr>
  </w:style>
  <w:style w:type="character" w:customStyle="1" w:styleId="normaltextrun">
    <w:name w:val="normaltextrun"/>
    <w:basedOn w:val="DefaultParagraphFont"/>
    <w:rsid w:val="00E94830"/>
  </w:style>
  <w:style w:type="character" w:customStyle="1" w:styleId="eop">
    <w:name w:val="eop"/>
    <w:basedOn w:val="DefaultParagraphFont"/>
    <w:rsid w:val="00E94830"/>
  </w:style>
  <w:style w:type="paragraph" w:customStyle="1" w:styleId="paragraph">
    <w:name w:val="paragraph"/>
    <w:basedOn w:val="Normal"/>
    <w:rsid w:val="00D41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ddition5">
    <w:name w:val="legaddition5"/>
    <w:basedOn w:val="DefaultParagraphFont"/>
    <w:rsid w:val="006A1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95634">
      <w:bodyDiv w:val="1"/>
      <w:marLeft w:val="0"/>
      <w:marRight w:val="0"/>
      <w:marTop w:val="0"/>
      <w:marBottom w:val="0"/>
      <w:divBdr>
        <w:top w:val="none" w:sz="0" w:space="0" w:color="auto"/>
        <w:left w:val="none" w:sz="0" w:space="0" w:color="auto"/>
        <w:bottom w:val="none" w:sz="0" w:space="0" w:color="auto"/>
        <w:right w:val="none" w:sz="0" w:space="0" w:color="auto"/>
      </w:divBdr>
      <w:divsChild>
        <w:div w:id="422265469">
          <w:marLeft w:val="0"/>
          <w:marRight w:val="0"/>
          <w:marTop w:val="0"/>
          <w:marBottom w:val="0"/>
          <w:divBdr>
            <w:top w:val="none" w:sz="0" w:space="0" w:color="auto"/>
            <w:left w:val="none" w:sz="0" w:space="0" w:color="auto"/>
            <w:bottom w:val="none" w:sz="0" w:space="0" w:color="auto"/>
            <w:right w:val="none" w:sz="0" w:space="0" w:color="auto"/>
          </w:divBdr>
          <w:divsChild>
            <w:div w:id="1647856652">
              <w:marLeft w:val="0"/>
              <w:marRight w:val="0"/>
              <w:marTop w:val="0"/>
              <w:marBottom w:val="0"/>
              <w:divBdr>
                <w:top w:val="none" w:sz="0" w:space="0" w:color="auto"/>
                <w:left w:val="none" w:sz="0" w:space="0" w:color="auto"/>
                <w:bottom w:val="none" w:sz="0" w:space="0" w:color="auto"/>
                <w:right w:val="none" w:sz="0" w:space="0" w:color="auto"/>
              </w:divBdr>
            </w:div>
          </w:divsChild>
        </w:div>
        <w:div w:id="1145901274">
          <w:marLeft w:val="0"/>
          <w:marRight w:val="0"/>
          <w:marTop w:val="0"/>
          <w:marBottom w:val="0"/>
          <w:divBdr>
            <w:top w:val="none" w:sz="0" w:space="0" w:color="auto"/>
            <w:left w:val="none" w:sz="0" w:space="0" w:color="auto"/>
            <w:bottom w:val="none" w:sz="0" w:space="0" w:color="auto"/>
            <w:right w:val="none" w:sz="0" w:space="0" w:color="auto"/>
          </w:divBdr>
          <w:divsChild>
            <w:div w:id="421149125">
              <w:marLeft w:val="0"/>
              <w:marRight w:val="0"/>
              <w:marTop w:val="0"/>
              <w:marBottom w:val="0"/>
              <w:divBdr>
                <w:top w:val="none" w:sz="0" w:space="0" w:color="auto"/>
                <w:left w:val="none" w:sz="0" w:space="0" w:color="auto"/>
                <w:bottom w:val="none" w:sz="0" w:space="0" w:color="auto"/>
                <w:right w:val="none" w:sz="0" w:space="0" w:color="auto"/>
              </w:divBdr>
            </w:div>
            <w:div w:id="1891720606">
              <w:marLeft w:val="0"/>
              <w:marRight w:val="0"/>
              <w:marTop w:val="0"/>
              <w:marBottom w:val="0"/>
              <w:divBdr>
                <w:top w:val="none" w:sz="0" w:space="0" w:color="auto"/>
                <w:left w:val="none" w:sz="0" w:space="0" w:color="auto"/>
                <w:bottom w:val="none" w:sz="0" w:space="0" w:color="auto"/>
                <w:right w:val="none" w:sz="0" w:space="0" w:color="auto"/>
              </w:divBdr>
            </w:div>
          </w:divsChild>
        </w:div>
        <w:div w:id="1540045471">
          <w:marLeft w:val="0"/>
          <w:marRight w:val="0"/>
          <w:marTop w:val="0"/>
          <w:marBottom w:val="0"/>
          <w:divBdr>
            <w:top w:val="none" w:sz="0" w:space="0" w:color="auto"/>
            <w:left w:val="none" w:sz="0" w:space="0" w:color="auto"/>
            <w:bottom w:val="none" w:sz="0" w:space="0" w:color="auto"/>
            <w:right w:val="none" w:sz="0" w:space="0" w:color="auto"/>
          </w:divBdr>
          <w:divsChild>
            <w:div w:id="12617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nsent-the-green-book-chapter-2" TargetMode="External"/><Relationship Id="rId21" Type="http://schemas.openxmlformats.org/officeDocument/2006/relationships/hyperlink" Target="https://www.nice.org.uk/guidance/mpg2/resources" TargetMode="External"/><Relationship Id="rId42" Type="http://schemas.openxmlformats.org/officeDocument/2006/relationships/hyperlink" Target="https://www.gov.uk/government/publications/covid-19-the-green-book-chapter-14a" TargetMode="External"/><Relationship Id="rId47" Type="http://schemas.openxmlformats.org/officeDocument/2006/relationships/hyperlink" Target="https://www.gov.uk/government/publications/covid-19-the-green-book-chapter-14a" TargetMode="External"/><Relationship Id="rId63" Type="http://schemas.openxmlformats.org/officeDocument/2006/relationships/hyperlink" Target="https://www.gov.uk/government/publications/vaccine-incident-guidance-responding-to-vaccine-errors" TargetMode="External"/><Relationship Id="rId68" Type="http://schemas.openxmlformats.org/officeDocument/2006/relationships/hyperlink" Target="https://coronavirus-yellowcard.mhra.gov.uk/" TargetMode="External"/><Relationship Id="rId84" Type="http://schemas.openxmlformats.org/officeDocument/2006/relationships/hyperlink" Target="https://www.gov.uk/government/publications/covid-19-the-green-book-chapter-14a" TargetMode="External"/><Relationship Id="rId89" Type="http://schemas.openxmlformats.org/officeDocument/2006/relationships/hyperlink" Target="https://www.gov.uk/government/collections/immunisation-against-infectious-disease-the-green-book" TargetMode="External"/><Relationship Id="rId16" Type="http://schemas.openxmlformats.org/officeDocument/2006/relationships/image" Target="media/image2.png"/><Relationship Id="rId107" Type="http://schemas.openxmlformats.org/officeDocument/2006/relationships/header" Target="header1.xml"/><Relationship Id="rId11" Type="http://schemas.openxmlformats.org/officeDocument/2006/relationships/hyperlink" Target="http://www.legislation.gov.uk/uksi/2012/1916/schedule/16/part/2/made" TargetMode="External"/><Relationship Id="rId32" Type="http://schemas.openxmlformats.org/officeDocument/2006/relationships/hyperlink" Target="https://www.gov.uk/government/publications/covid-19-the-green-book-chapter-14a" TargetMode="External"/><Relationship Id="rId37" Type="http://schemas.openxmlformats.org/officeDocument/2006/relationships/hyperlink" Target="https://www.gov.uk/government/publications/vaccine-safety-and-adverse-events-following-immunisation-the-green-book-chapter-8" TargetMode="External"/><Relationship Id="rId53" Type="http://schemas.openxmlformats.org/officeDocument/2006/relationships/hyperlink" Target="http://www.medicines.org.uk" TargetMode="External"/><Relationship Id="rId58" Type="http://schemas.openxmlformats.org/officeDocument/2006/relationships/hyperlink" Target="https://www.gov.uk/government/publications/covid-19-autumn-2023-vaccination-programme-jcvi-update-7-july-2023/jcvi-statement-on-the-covid-19-vaccination-programme-for-autumn-2023-update-7-july-2023" TargetMode="External"/><Relationship Id="rId74" Type="http://schemas.openxmlformats.org/officeDocument/2006/relationships/hyperlink" Target="https://www.gov.uk/government/publications/covid-19-vaccination-at-risk-children-aged-6-months-to-11-years" TargetMode="External"/><Relationship Id="rId79" Type="http://schemas.openxmlformats.org/officeDocument/2006/relationships/hyperlink" Target="https://www.gov.uk/government/publications/covid-19-vaccination-resources-for-children-aged-5-to-11-years" TargetMode="External"/><Relationship Id="rId102" Type="http://schemas.openxmlformats.org/officeDocument/2006/relationships/hyperlink" Target="https://www.legislation.gov.uk/uksi/2012/1916/contents" TargetMode="External"/><Relationship Id="rId5" Type="http://schemas.openxmlformats.org/officeDocument/2006/relationships/numbering" Target="numbering.xml"/><Relationship Id="rId90" Type="http://schemas.openxmlformats.org/officeDocument/2006/relationships/hyperlink" Target="https://www.medicines.org.uk/emc/product/15042/smpc" TargetMode="External"/><Relationship Id="rId95" Type="http://schemas.openxmlformats.org/officeDocument/2006/relationships/hyperlink" Target="https://www.e-lfh.org.uk/programmes/covid-19-vaccination/" TargetMode="External"/><Relationship Id="rId22" Type="http://schemas.openxmlformats.org/officeDocument/2006/relationships/hyperlink" Target="http://www.medicines.org.uk" TargetMode="External"/><Relationship Id="rId27" Type="http://schemas.openxmlformats.org/officeDocument/2006/relationships/hyperlink" Target="https://www.gov.uk/government/collections/covid-19-vaccination-programme" TargetMode="External"/><Relationship Id="rId43" Type="http://schemas.openxmlformats.org/officeDocument/2006/relationships/hyperlink" Target="https://www.gov.uk/government/publications/covid-19-the-green-book-chapter-14a" TargetMode="External"/><Relationship Id="rId48" Type="http://schemas.openxmlformats.org/officeDocument/2006/relationships/hyperlink" Target="https://www.gov.uk/government/publications/consent-the-green-book-chapter-2" TargetMode="External"/><Relationship Id="rId64" Type="http://schemas.openxmlformats.org/officeDocument/2006/relationships/hyperlink" Target="https://www.england.nhs.uk/publication/management-and-disposal-of-healthcare-waste-htm-07-01/" TargetMode="External"/><Relationship Id="rId69" Type="http://schemas.openxmlformats.org/officeDocument/2006/relationships/hyperlink" Target="https://www.gov.uk/government/publications/vaccine-safety-and-adverse-events-following-immunisation-the-green-book-chapter-8" TargetMode="External"/><Relationship Id="rId80" Type="http://schemas.openxmlformats.org/officeDocument/2006/relationships/hyperlink" Target="https://www.gov.uk/government/publications/covid-19-the-green-book-chapter-14a" TargetMode="External"/><Relationship Id="rId85" Type="http://schemas.openxmlformats.org/officeDocument/2006/relationships/hyperlink" Target="https://www.gov.uk/government/publications/covid-19-the-green-book-chapter-14a" TargetMode="External"/><Relationship Id="rId12" Type="http://schemas.openxmlformats.org/officeDocument/2006/relationships/hyperlink" Target="https://www.gov.uk/government/collections/covid-19-vaccination-programme" TargetMode="External"/><Relationship Id="rId17" Type="http://schemas.openxmlformats.org/officeDocument/2006/relationships/image" Target="media/image3.png"/><Relationship Id="rId33" Type="http://schemas.openxmlformats.org/officeDocument/2006/relationships/hyperlink" Target="https://www.gov.uk/government/publications/covid-19-the-green-book-chapter-14a" TargetMode="External"/><Relationship Id="rId38" Type="http://schemas.openxmlformats.org/officeDocument/2006/relationships/hyperlink" Target="https://www.resus.org.uk/about-us/news-and-events/rcuk-publishes-anaphylaxis-guidance-vaccination-settings" TargetMode="External"/><Relationship Id="rId59" Type="http://schemas.openxmlformats.org/officeDocument/2006/relationships/hyperlink" Target="http://www.medicines.org.uk" TargetMode="External"/><Relationship Id="rId103" Type="http://schemas.openxmlformats.org/officeDocument/2006/relationships/hyperlink" Target="https://www.legislation.gov.uk/uksi/2020/1125/contents/made" TargetMode="External"/><Relationship Id="rId108" Type="http://schemas.openxmlformats.org/officeDocument/2006/relationships/footer" Target="footer2.xml"/><Relationship Id="rId54" Type="http://schemas.openxmlformats.org/officeDocument/2006/relationships/hyperlink" Target="http://www.medicines.org.uk" TargetMode="External"/><Relationship Id="rId70" Type="http://schemas.openxmlformats.org/officeDocument/2006/relationships/hyperlink" Target="https://www.gov.uk/government/publications/covid-19-the-green-book-chapter-14a" TargetMode="External"/><Relationship Id="rId75" Type="http://schemas.openxmlformats.org/officeDocument/2006/relationships/hyperlink" Target="https://www.gov.uk/government/publications/covid-19-vaccination-resources-for-children-and-young-people" TargetMode="External"/><Relationship Id="rId91" Type="http://schemas.openxmlformats.org/officeDocument/2006/relationships/hyperlink" Target="https://www.medicines.org.uk/emc/product/15043/smpc" TargetMode="External"/><Relationship Id="rId96" Type="http://schemas.openxmlformats.org/officeDocument/2006/relationships/hyperlink" Target="https://www.gov.uk/government/publications/covid-19-vaccinator-competency-assessment-too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www.gov.uk/government/collections/immunisation-against-infectious-disease-the-green-book" TargetMode="External"/><Relationship Id="rId28" Type="http://schemas.openxmlformats.org/officeDocument/2006/relationships/hyperlink" Target="https://www.gov.uk/government/collections/immunisation-against-infectious-disease-the-green-book" TargetMode="External"/><Relationship Id="rId36" Type="http://schemas.openxmlformats.org/officeDocument/2006/relationships/hyperlink" Target="https://www.gov.uk/government/publications/consent-the-green-book-chapter-2" TargetMode="External"/><Relationship Id="rId49" Type="http://schemas.openxmlformats.org/officeDocument/2006/relationships/hyperlink" Target="http://www.medicines.org.uk" TargetMode="External"/><Relationship Id="rId57" Type="http://schemas.openxmlformats.org/officeDocument/2006/relationships/hyperlink" Target="https://www.gov.uk/government/publications/covid-19-the-green-book-chapter-14a"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gov.uk/government/collections/covid-19-vaccination-programme" TargetMode="External"/><Relationship Id="rId44" Type="http://schemas.openxmlformats.org/officeDocument/2006/relationships/hyperlink" Target="https://www.gov.uk/government/publications/covid-19-the-green-book-chapter-14a" TargetMode="External"/><Relationship Id="rId52" Type="http://schemas.openxmlformats.org/officeDocument/2006/relationships/hyperlink" Target="https://www.gov.uk/government/publications/vaccine-incident-guidance-responding-to-vaccine-errors" TargetMode="External"/><Relationship Id="rId60" Type="http://schemas.openxmlformats.org/officeDocument/2006/relationships/hyperlink" Target="https://www.gov.uk/government/publications/storage-distribution-and-disposal-of-vaccines-the-green-book-chapter-3" TargetMode="External"/><Relationship Id="rId65" Type="http://schemas.openxmlformats.org/officeDocument/2006/relationships/hyperlink" Target="https://www.gov.uk/government/publications/covid-19-vaccination-myocarditis-and-pericarditis-information-for-healthcare-professionals" TargetMode="External"/><Relationship Id="rId73" Type="http://schemas.openxmlformats.org/officeDocument/2006/relationships/hyperlink" Target="https://www.gov.uk/government/publications/covid-19-vaccination-resources-for-children-aged-5-to-11-years" TargetMode="External"/><Relationship Id="rId78" Type="http://schemas.openxmlformats.org/officeDocument/2006/relationships/hyperlink" Target="https://www.medicines.org.uk/emc/xpil" TargetMode="External"/><Relationship Id="rId81" Type="http://schemas.openxmlformats.org/officeDocument/2006/relationships/hyperlink" Target="https://coronavirus-yellowcard.mhra.gov.uk/" TargetMode="External"/><Relationship Id="rId86" Type="http://schemas.openxmlformats.org/officeDocument/2006/relationships/hyperlink" Target="https://www.gov.uk/government/publications/immunisation-of-individuals-with-underlying-medical-conditions-the-green-book-chapter-7" TargetMode="External"/><Relationship Id="rId94" Type="http://schemas.openxmlformats.org/officeDocument/2006/relationships/hyperlink" Target="https://www.gov.uk/government/publications/covid-19-vaccinator-training-recommendations/training-recommendations-for-covid-19-vaccinators" TargetMode="External"/><Relationship Id="rId99" Type="http://schemas.openxmlformats.org/officeDocument/2006/relationships/hyperlink" Target="https://www.nice.org.uk/guidance/mpg2" TargetMode="External"/><Relationship Id="rId101" Type="http://schemas.openxmlformats.org/officeDocument/2006/relationships/hyperlink" Target="https://www.gov.uk/government/publications/patient-group-directions-pgds/patient-group-directions-who-can-use-the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mmunisation@ukhsa.gov.uk" TargetMode="External"/><Relationship Id="rId18" Type="http://schemas.openxmlformats.org/officeDocument/2006/relationships/image" Target="media/image4.png"/><Relationship Id="rId39" Type="http://schemas.openxmlformats.org/officeDocument/2006/relationships/hyperlink" Target="https://www.gov.uk/government/publications/covid-19-the-green-book-chapter-14a" TargetMode="External"/><Relationship Id="rId109" Type="http://schemas.openxmlformats.org/officeDocument/2006/relationships/fontTable" Target="fontTable.xml"/><Relationship Id="rId34" Type="http://schemas.openxmlformats.org/officeDocument/2006/relationships/hyperlink" Target="https://www.gov.uk/government/publications/covid-19-the-green-book-chapter-14a" TargetMode="External"/><Relationship Id="rId50" Type="http://schemas.openxmlformats.org/officeDocument/2006/relationships/hyperlink" Target="https://www.gov.uk/government/publications/covid-19-the-green-book-chapter-14a" TargetMode="External"/><Relationship Id="rId55" Type="http://schemas.openxmlformats.org/officeDocument/2006/relationships/hyperlink" Target="https://www.gov.uk/government/publications/covid-19-spring-2024-and-future-vaccination-programmes-jcvi-advice-4-december-2023/jcvi-statement-on-covid-19-vaccination-in-spring-2024-and-considerations-on-future-covid-19-vaccination-4-december-2023" TargetMode="External"/><Relationship Id="rId76" Type="http://schemas.openxmlformats.org/officeDocument/2006/relationships/hyperlink" Target="https://www.gov.uk/government/publications/covid-19-vaccination-women-of-childbearing-age-currently-pregnant-planning-a-pregnancy-or-breastfeeding" TargetMode="External"/><Relationship Id="rId97" Type="http://schemas.openxmlformats.org/officeDocument/2006/relationships/hyperlink" Target="https://www.gov.uk/government/publications/covid-19-vaccination-programme-guidance-for-healthcare-practitioners" TargetMode="External"/><Relationship Id="rId104" Type="http://schemas.openxmlformats.org/officeDocument/2006/relationships/hyperlink" Target="https://www.legislation.gov.uk/uksi/2020/1594/regulation/4/made" TargetMode="External"/><Relationship Id="rId7" Type="http://schemas.openxmlformats.org/officeDocument/2006/relationships/settings" Target="settings.xml"/><Relationship Id="rId71" Type="http://schemas.openxmlformats.org/officeDocument/2006/relationships/hyperlink" Target="https://www.medicines.org.uk/emc/product/15042/pil" TargetMode="External"/><Relationship Id="rId92" Type="http://schemas.openxmlformats.org/officeDocument/2006/relationships/hyperlink" Target="https://www.gov.uk/government/publications/covid-19-spring-2024-and-future-vaccination-programmes-jcvi-advice-4-december-2023/jcvi-statement-on-covid-19-vaccination-in-spring-2024-and-considerations-on-future-covid-19-vaccination-4-december-2023" TargetMode="External"/><Relationship Id="rId2" Type="http://schemas.openxmlformats.org/officeDocument/2006/relationships/customXml" Target="../customXml/item2.xml"/><Relationship Id="rId29" Type="http://schemas.openxmlformats.org/officeDocument/2006/relationships/hyperlink" Target="https://www.gov.uk/government/publications/covid-19-vaccination-programme-guidance-for-healthcare-practitioners" TargetMode="External"/><Relationship Id="rId24" Type="http://schemas.openxmlformats.org/officeDocument/2006/relationships/hyperlink" Target="https://www.gov.uk/government/publications/covid-19-vaccinator-training-recommendations/training-recommendations-for-covid-19-vaccinators" TargetMode="External"/><Relationship Id="rId40" Type="http://schemas.openxmlformats.org/officeDocument/2006/relationships/hyperlink" Target="https://www.gov.uk/government/publications/covid-19-the-green-book-chapter-14a" TargetMode="External"/><Relationship Id="rId45" Type="http://schemas.openxmlformats.org/officeDocument/2006/relationships/hyperlink" Target="https://b-s-h.org.uk/about-us/news/covid-19-updates/" TargetMode="External"/><Relationship Id="rId66" Type="http://schemas.openxmlformats.org/officeDocument/2006/relationships/hyperlink" Target="https://www.gov.uk/government/publications/covid-19-vaccination-resources-for-children-aged-5-to-11-years" TargetMode="External"/><Relationship Id="rId87" Type="http://schemas.openxmlformats.org/officeDocument/2006/relationships/hyperlink" Target="https://www.gov.uk/government/publications/covid-19-the-green-book-chapter-14a" TargetMode="External"/><Relationship Id="rId110" Type="http://schemas.openxmlformats.org/officeDocument/2006/relationships/theme" Target="theme/theme1.xml"/><Relationship Id="rId61" Type="http://schemas.openxmlformats.org/officeDocument/2006/relationships/hyperlink" Target="http://www.medicines.org.uk" TargetMode="External"/><Relationship Id="rId82" Type="http://schemas.openxmlformats.org/officeDocument/2006/relationships/hyperlink" Target="https://www.gov.uk/government/publications/consent-the-green-book-chapter-2" TargetMode="External"/><Relationship Id="rId19" Type="http://schemas.openxmlformats.org/officeDocument/2006/relationships/hyperlink" Target="http://www.medicines.org.uk" TargetMode="External"/><Relationship Id="rId14" Type="http://schemas.openxmlformats.org/officeDocument/2006/relationships/hyperlink" Target="https://www.england.nhs.uk/publication/management-and-disposal-of-healthcare-waste-htm-07-01/" TargetMode="External"/><Relationship Id="rId30" Type="http://schemas.openxmlformats.org/officeDocument/2006/relationships/hyperlink" Target="https://www.gov.uk/government/publications/covid-19-vaccinator-competency-assessment-tool" TargetMode="External"/><Relationship Id="rId35" Type="http://schemas.openxmlformats.org/officeDocument/2006/relationships/hyperlink" Target="https://www.gov.uk/government/publications/covid-19-the-green-book-chapter-14a" TargetMode="External"/><Relationship Id="rId56" Type="http://schemas.openxmlformats.org/officeDocument/2006/relationships/hyperlink" Target="https://www.gov.uk/government/publications/covid-19-the-green-book-chapter-14a" TargetMode="External"/><Relationship Id="rId77" Type="http://schemas.openxmlformats.org/officeDocument/2006/relationships/hyperlink" Target="https://www.healthpublications.gov.uk/" TargetMode="External"/><Relationship Id="rId100" Type="http://schemas.openxmlformats.org/officeDocument/2006/relationships/hyperlink" Target="https://www.nice.org.uk/guidance/mpg2/resources" TargetMode="External"/><Relationship Id="rId105" Type="http://schemas.openxmlformats.org/officeDocument/2006/relationships/hyperlink" Target="https://www.gov.uk/government/publications/vaccine-incident-guidance-responding-to-vaccine-errors" TargetMode="External"/><Relationship Id="rId8" Type="http://schemas.openxmlformats.org/officeDocument/2006/relationships/webSettings" Target="webSettings.xml"/><Relationship Id="rId51" Type="http://schemas.openxmlformats.org/officeDocument/2006/relationships/hyperlink" Target="https://coronavirus-yellowcard.mhra.gov.uk/" TargetMode="External"/><Relationship Id="rId72" Type="http://schemas.openxmlformats.org/officeDocument/2006/relationships/hyperlink" Target="https://www.medicines.org.uk/emc/product/15043/pil" TargetMode="External"/><Relationship Id="rId93" Type="http://schemas.openxmlformats.org/officeDocument/2006/relationships/hyperlink" Target="https://www.gov.uk/government/collections/covid-19-vaccination-programme" TargetMode="External"/><Relationship Id="rId98" Type="http://schemas.openxmlformats.org/officeDocument/2006/relationships/hyperlink" Target="https://www.england.nhs.uk/publication/management-and-disposal-of-healthcare-waste-htm-07-01/" TargetMode="External"/><Relationship Id="rId3" Type="http://schemas.openxmlformats.org/officeDocument/2006/relationships/customXml" Target="../customXml/item3.xml"/><Relationship Id="rId25" Type="http://schemas.openxmlformats.org/officeDocument/2006/relationships/hyperlink" Target="https://www.e-lfh.org.uk/programmes/covid-19-vaccination/" TargetMode="External"/><Relationship Id="rId46" Type="http://schemas.openxmlformats.org/officeDocument/2006/relationships/hyperlink" Target="https://www.gov.uk/government/publications/covid-19-the-green-book-chapter-14a" TargetMode="External"/><Relationship Id="rId67" Type="http://schemas.openxmlformats.org/officeDocument/2006/relationships/hyperlink" Target="http://www.medicines.org.uk" TargetMode="External"/><Relationship Id="rId20" Type="http://schemas.openxmlformats.org/officeDocument/2006/relationships/hyperlink" Target="https://www.gov.uk/government/publications/patient-group-directions-pgds/patient-group-directions-who-can-use-them" TargetMode="External"/><Relationship Id="rId41" Type="http://schemas.openxmlformats.org/officeDocument/2006/relationships/hyperlink" Target="https://www.gov.uk/government/publications/covid-19-the-green-book-chapter-14a" TargetMode="External"/><Relationship Id="rId62" Type="http://schemas.openxmlformats.org/officeDocument/2006/relationships/hyperlink" Target="http://www.medicines.org.uk" TargetMode="External"/><Relationship Id="rId83" Type="http://schemas.openxmlformats.org/officeDocument/2006/relationships/hyperlink" Target="https://www.gov.uk/government/publications/covid-19-vaccination-programme-guidance-for-healthcare-practitioners" TargetMode="External"/><Relationship Id="rId88" Type="http://schemas.openxmlformats.org/officeDocument/2006/relationships/hyperlink" Target="https://www.gov.uk/government/publications/covid-19-the-green-book-chapter-14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edicine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3" ma:contentTypeDescription="Create a new document." ma:contentTypeScope="" ma:versionID="b4fa353d3081ecedcb053a629c571318">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7ecc877af292cd95575919ef5b0fee5"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F98B2-381E-4E5F-8386-CC639D39802C}">
  <ds:schemaRefs>
    <ds:schemaRef ds:uri="http://schemas.microsoft.com/office/2006/metadata/properties"/>
    <ds:schemaRef ds:uri="http://schemas.microsoft.com/office/infopath/2007/PartnerControls"/>
    <ds:schemaRef ds:uri="459d931d-4cd6-4367-a7d9-3e651246f6f1"/>
  </ds:schemaRefs>
</ds:datastoreItem>
</file>

<file path=customXml/itemProps2.xml><?xml version="1.0" encoding="utf-8"?>
<ds:datastoreItem xmlns:ds="http://schemas.openxmlformats.org/officeDocument/2006/customXml" ds:itemID="{14B6857D-4430-4854-BFE2-FB6FB3CB1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55A38-AF0F-402A-A544-74E4658AEBA1}">
  <ds:schemaRefs>
    <ds:schemaRef ds:uri="http://schemas.openxmlformats.org/officeDocument/2006/bibliography"/>
  </ds:schemaRefs>
</ds:datastoreItem>
</file>

<file path=customXml/itemProps4.xml><?xml version="1.0" encoding="utf-8"?>
<ds:datastoreItem xmlns:ds="http://schemas.openxmlformats.org/officeDocument/2006/customXml" ds:itemID="{E7AA7BF3-2D3C-414F-B4D3-9E5275F2E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9641</Words>
  <Characters>54960</Characters>
  <Application>Microsoft Office Word</Application>
  <DocSecurity>8</DocSecurity>
  <Lines>458</Lines>
  <Paragraphs>128</Paragraphs>
  <ScaleCrop>false</ScaleCrop>
  <HeadingPairs>
    <vt:vector size="2" baseType="variant">
      <vt:variant>
        <vt:lpstr>Title</vt:lpstr>
      </vt:variant>
      <vt:variant>
        <vt:i4>1</vt:i4>
      </vt:variant>
    </vt:vector>
  </HeadingPairs>
  <TitlesOfParts>
    <vt:vector size="1" baseType="lpstr">
      <vt:lpstr>UKHSA COVID-19 Vaccination PGD (5 to 17 years) FINAL v4.00</vt:lpstr>
    </vt:vector>
  </TitlesOfParts>
  <Company>UK Health Security Agency</Company>
  <LinksUpToDate>false</LinksUpToDate>
  <CharactersWithSpaces>64473</CharactersWithSpaces>
  <SharedDoc>false</SharedDoc>
  <HLinks>
    <vt:vector size="720" baseType="variant">
      <vt:variant>
        <vt:i4>4915274</vt:i4>
      </vt:variant>
      <vt:variant>
        <vt:i4>384</vt:i4>
      </vt:variant>
      <vt:variant>
        <vt:i4>0</vt:i4>
      </vt:variant>
      <vt:variant>
        <vt:i4>5</vt:i4>
      </vt:variant>
      <vt:variant>
        <vt:lpwstr>https://www.gov.uk/government/publications/vaccine-incident-guidance-responding-to-vaccine-errors</vt:lpwstr>
      </vt:variant>
      <vt:variant>
        <vt:lpwstr/>
      </vt:variant>
      <vt:variant>
        <vt:i4>7471162</vt:i4>
      </vt:variant>
      <vt:variant>
        <vt:i4>381</vt:i4>
      </vt:variant>
      <vt:variant>
        <vt:i4>0</vt:i4>
      </vt:variant>
      <vt:variant>
        <vt:i4>5</vt:i4>
      </vt:variant>
      <vt:variant>
        <vt:lpwstr>https://www.legislation.gov.uk/uksi/2020/1594/regulation/4/made</vt:lpwstr>
      </vt:variant>
      <vt:variant>
        <vt:lpwstr/>
      </vt:variant>
      <vt:variant>
        <vt:i4>3997806</vt:i4>
      </vt:variant>
      <vt:variant>
        <vt:i4>378</vt:i4>
      </vt:variant>
      <vt:variant>
        <vt:i4>0</vt:i4>
      </vt:variant>
      <vt:variant>
        <vt:i4>5</vt:i4>
      </vt:variant>
      <vt:variant>
        <vt:lpwstr>https://www.legislation.gov.uk/uksi/2020/1125/contents/made</vt:lpwstr>
      </vt:variant>
      <vt:variant>
        <vt:lpwstr/>
      </vt:variant>
      <vt:variant>
        <vt:i4>3473448</vt:i4>
      </vt:variant>
      <vt:variant>
        <vt:i4>375</vt:i4>
      </vt:variant>
      <vt:variant>
        <vt:i4>0</vt:i4>
      </vt:variant>
      <vt:variant>
        <vt:i4>5</vt:i4>
      </vt:variant>
      <vt:variant>
        <vt:lpwstr>https://www.legislation.gov.uk/uksi/2012/1916/contents</vt:lpwstr>
      </vt:variant>
      <vt:variant>
        <vt:lpwstr/>
      </vt:variant>
      <vt:variant>
        <vt:i4>7929955</vt:i4>
      </vt:variant>
      <vt:variant>
        <vt:i4>372</vt:i4>
      </vt:variant>
      <vt:variant>
        <vt:i4>0</vt:i4>
      </vt:variant>
      <vt:variant>
        <vt:i4>5</vt:i4>
      </vt:variant>
      <vt:variant>
        <vt:lpwstr>https://www.gov.uk/government/publications/patient-group-directions-pgds/patient-group-directions-who-can-use-them</vt:lpwstr>
      </vt:variant>
      <vt:variant>
        <vt:lpwstr/>
      </vt:variant>
      <vt:variant>
        <vt:i4>3407906</vt:i4>
      </vt:variant>
      <vt:variant>
        <vt:i4>369</vt:i4>
      </vt:variant>
      <vt:variant>
        <vt:i4>0</vt:i4>
      </vt:variant>
      <vt:variant>
        <vt:i4>5</vt:i4>
      </vt:variant>
      <vt:variant>
        <vt:lpwstr>https://www.nice.org.uk/guidance/mpg2/resources</vt:lpwstr>
      </vt:variant>
      <vt:variant>
        <vt:lpwstr/>
      </vt:variant>
      <vt:variant>
        <vt:i4>393223</vt:i4>
      </vt:variant>
      <vt:variant>
        <vt:i4>366</vt:i4>
      </vt:variant>
      <vt:variant>
        <vt:i4>0</vt:i4>
      </vt:variant>
      <vt:variant>
        <vt:i4>5</vt:i4>
      </vt:variant>
      <vt:variant>
        <vt:lpwstr>https://www.nice.org.uk/guidance/mpg2</vt:lpwstr>
      </vt:variant>
      <vt:variant>
        <vt:lpwstr/>
      </vt:variant>
      <vt:variant>
        <vt:i4>5898314</vt:i4>
      </vt:variant>
      <vt:variant>
        <vt:i4>363</vt:i4>
      </vt:variant>
      <vt:variant>
        <vt:i4>0</vt:i4>
      </vt:variant>
      <vt:variant>
        <vt:i4>5</vt:i4>
      </vt:variant>
      <vt:variant>
        <vt:lpwstr>https://www.england.nhs.uk/publication/management-and-disposal-of-healthcare-waste-htm-07-01/</vt:lpwstr>
      </vt:variant>
      <vt:variant>
        <vt:lpwstr/>
      </vt:variant>
      <vt:variant>
        <vt:i4>8257596</vt:i4>
      </vt:variant>
      <vt:variant>
        <vt:i4>360</vt:i4>
      </vt:variant>
      <vt:variant>
        <vt:i4>0</vt:i4>
      </vt:variant>
      <vt:variant>
        <vt:i4>5</vt:i4>
      </vt:variant>
      <vt:variant>
        <vt:lpwstr>https://www.gov.uk/government/publications/covid-19-vaccination-programme-guidance-for-healthcare-practitioners</vt:lpwstr>
      </vt:variant>
      <vt:variant>
        <vt:lpwstr/>
      </vt:variant>
      <vt:variant>
        <vt:i4>1507421</vt:i4>
      </vt:variant>
      <vt:variant>
        <vt:i4>357</vt:i4>
      </vt:variant>
      <vt:variant>
        <vt:i4>0</vt:i4>
      </vt:variant>
      <vt:variant>
        <vt:i4>5</vt:i4>
      </vt:variant>
      <vt:variant>
        <vt:lpwstr>https://www.gov.uk/government/publications/covid-19-vaccinator-competency-assessment-tool</vt:lpwstr>
      </vt:variant>
      <vt:variant>
        <vt:lpwstr/>
      </vt:variant>
      <vt:variant>
        <vt:i4>5767171</vt:i4>
      </vt:variant>
      <vt:variant>
        <vt:i4>354</vt:i4>
      </vt:variant>
      <vt:variant>
        <vt:i4>0</vt:i4>
      </vt:variant>
      <vt:variant>
        <vt:i4>5</vt:i4>
      </vt:variant>
      <vt:variant>
        <vt:lpwstr>https://www.e-lfh.org.uk/programmes/covid-19-vaccination/</vt:lpwstr>
      </vt:variant>
      <vt:variant>
        <vt:lpwstr/>
      </vt:variant>
      <vt:variant>
        <vt:i4>5439577</vt:i4>
      </vt:variant>
      <vt:variant>
        <vt:i4>351</vt:i4>
      </vt:variant>
      <vt:variant>
        <vt:i4>0</vt:i4>
      </vt:variant>
      <vt:variant>
        <vt:i4>5</vt:i4>
      </vt:variant>
      <vt:variant>
        <vt:lpwstr>https://www.gov.uk/government/publications/covid-19-vaccinator-training-recommendations/training-recommendations-for-covid-19-vaccinators</vt:lpwstr>
      </vt:variant>
      <vt:variant>
        <vt:lpwstr/>
      </vt:variant>
      <vt:variant>
        <vt:i4>524370</vt:i4>
      </vt:variant>
      <vt:variant>
        <vt:i4>348</vt:i4>
      </vt:variant>
      <vt:variant>
        <vt:i4>0</vt:i4>
      </vt:variant>
      <vt:variant>
        <vt:i4>5</vt:i4>
      </vt:variant>
      <vt:variant>
        <vt:lpwstr>https://www.gov.uk/government/collections/covid-19-vaccination-programme</vt:lpwstr>
      </vt:variant>
      <vt:variant>
        <vt:lpwstr/>
      </vt:variant>
      <vt:variant>
        <vt:i4>3604533</vt:i4>
      </vt:variant>
      <vt:variant>
        <vt:i4>342</vt:i4>
      </vt:variant>
      <vt:variant>
        <vt:i4>0</vt:i4>
      </vt:variant>
      <vt:variant>
        <vt:i4>5</vt:i4>
      </vt:variant>
      <vt:variant>
        <vt:lpwstr>https://www.gov.uk/government/publications/covid-19-spring-2024-and-future-vaccination-programmes-jcvi-advice-4-december-2023/jcvi-statement-on-covid-19-vaccination-in-spring-2024-and-considerations-on-future-covid-19-vaccination-4-december-2023</vt:lpwstr>
      </vt:variant>
      <vt:variant>
        <vt:lpwstr>considerations-on-future-covid-19-vaccination-programmes-beyond-spring-2024</vt:lpwstr>
      </vt:variant>
      <vt:variant>
        <vt:i4>7864382</vt:i4>
      </vt:variant>
      <vt:variant>
        <vt:i4>336</vt:i4>
      </vt:variant>
      <vt:variant>
        <vt:i4>0</vt:i4>
      </vt:variant>
      <vt:variant>
        <vt:i4>5</vt:i4>
      </vt:variant>
      <vt:variant>
        <vt:lpwstr>https://www.medicines.org.uk/emc/product/15043/smpc</vt:lpwstr>
      </vt:variant>
      <vt:variant>
        <vt:lpwstr/>
      </vt:variant>
      <vt:variant>
        <vt:i4>7929918</vt:i4>
      </vt:variant>
      <vt:variant>
        <vt:i4>333</vt:i4>
      </vt:variant>
      <vt:variant>
        <vt:i4>0</vt:i4>
      </vt:variant>
      <vt:variant>
        <vt:i4>5</vt:i4>
      </vt:variant>
      <vt:variant>
        <vt:lpwstr>https://www.medicines.org.uk/emc/product/15042/smpc</vt:lpwstr>
      </vt:variant>
      <vt:variant>
        <vt:lpwstr/>
      </vt:variant>
      <vt:variant>
        <vt:i4>1835011</vt:i4>
      </vt:variant>
      <vt:variant>
        <vt:i4>330</vt:i4>
      </vt:variant>
      <vt:variant>
        <vt:i4>0</vt:i4>
      </vt:variant>
      <vt:variant>
        <vt:i4>5</vt:i4>
      </vt:variant>
      <vt:variant>
        <vt:lpwstr>https://www.gov.uk/government/collections/immunisation-against-infectious-disease-the-green-book</vt:lpwstr>
      </vt:variant>
      <vt:variant>
        <vt:lpwstr/>
      </vt:variant>
      <vt:variant>
        <vt:i4>8192103</vt:i4>
      </vt:variant>
      <vt:variant>
        <vt:i4>327</vt:i4>
      </vt:variant>
      <vt:variant>
        <vt:i4>0</vt:i4>
      </vt:variant>
      <vt:variant>
        <vt:i4>5</vt:i4>
      </vt:variant>
      <vt:variant>
        <vt:lpwstr>https://www.gov.uk/government/publications/covid-19-the-green-book-chapter-14a</vt:lpwstr>
      </vt:variant>
      <vt:variant>
        <vt:lpwstr/>
      </vt:variant>
      <vt:variant>
        <vt:i4>8192103</vt:i4>
      </vt:variant>
      <vt:variant>
        <vt:i4>324</vt:i4>
      </vt:variant>
      <vt:variant>
        <vt:i4>0</vt:i4>
      </vt:variant>
      <vt:variant>
        <vt:i4>5</vt:i4>
      </vt:variant>
      <vt:variant>
        <vt:lpwstr>https://www.gov.uk/government/publications/covid-19-the-green-book-chapter-14a</vt:lpwstr>
      </vt:variant>
      <vt:variant>
        <vt:lpwstr/>
      </vt:variant>
      <vt:variant>
        <vt:i4>3932213</vt:i4>
      </vt:variant>
      <vt:variant>
        <vt:i4>321</vt:i4>
      </vt:variant>
      <vt:variant>
        <vt:i4>0</vt:i4>
      </vt:variant>
      <vt:variant>
        <vt:i4>5</vt:i4>
      </vt:variant>
      <vt:variant>
        <vt:lpwstr>https://www.gov.uk/government/publications/immunisation-of-individuals-with-underlying-medical-conditions-the-green-book-chapter-7</vt:lpwstr>
      </vt:variant>
      <vt:variant>
        <vt:lpwstr/>
      </vt:variant>
      <vt:variant>
        <vt:i4>8192103</vt:i4>
      </vt:variant>
      <vt:variant>
        <vt:i4>318</vt:i4>
      </vt:variant>
      <vt:variant>
        <vt:i4>0</vt:i4>
      </vt:variant>
      <vt:variant>
        <vt:i4>5</vt:i4>
      </vt:variant>
      <vt:variant>
        <vt:lpwstr>https://www.gov.uk/government/publications/covid-19-the-green-book-chapter-14a</vt:lpwstr>
      </vt:variant>
      <vt:variant>
        <vt:lpwstr/>
      </vt:variant>
      <vt:variant>
        <vt:i4>8192103</vt:i4>
      </vt:variant>
      <vt:variant>
        <vt:i4>312</vt:i4>
      </vt:variant>
      <vt:variant>
        <vt:i4>0</vt:i4>
      </vt:variant>
      <vt:variant>
        <vt:i4>5</vt:i4>
      </vt:variant>
      <vt:variant>
        <vt:lpwstr>https://www.gov.uk/government/publications/covid-19-the-green-book-chapter-14a</vt:lpwstr>
      </vt:variant>
      <vt:variant>
        <vt:lpwstr/>
      </vt:variant>
      <vt:variant>
        <vt:i4>8257596</vt:i4>
      </vt:variant>
      <vt:variant>
        <vt:i4>309</vt:i4>
      </vt:variant>
      <vt:variant>
        <vt:i4>0</vt:i4>
      </vt:variant>
      <vt:variant>
        <vt:i4>5</vt:i4>
      </vt:variant>
      <vt:variant>
        <vt:lpwstr>https://www.gov.uk/government/publications/covid-19-vaccination-programme-guidance-for-healthcare-practitioners</vt:lpwstr>
      </vt:variant>
      <vt:variant>
        <vt:lpwstr/>
      </vt:variant>
      <vt:variant>
        <vt:i4>3014764</vt:i4>
      </vt:variant>
      <vt:variant>
        <vt:i4>306</vt:i4>
      </vt:variant>
      <vt:variant>
        <vt:i4>0</vt:i4>
      </vt:variant>
      <vt:variant>
        <vt:i4>5</vt:i4>
      </vt:variant>
      <vt:variant>
        <vt:lpwstr>https://www.gov.uk/government/publications/consent-the-green-book-chapter-2</vt:lpwstr>
      </vt:variant>
      <vt:variant>
        <vt:lpwstr/>
      </vt:variant>
      <vt:variant>
        <vt:i4>2162784</vt:i4>
      </vt:variant>
      <vt:variant>
        <vt:i4>303</vt:i4>
      </vt:variant>
      <vt:variant>
        <vt:i4>0</vt:i4>
      </vt:variant>
      <vt:variant>
        <vt:i4>5</vt:i4>
      </vt:variant>
      <vt:variant>
        <vt:lpwstr>https://coronavirus-yellowcard.mhra.gov.uk/</vt:lpwstr>
      </vt:variant>
      <vt:variant>
        <vt:lpwstr/>
      </vt:variant>
      <vt:variant>
        <vt:i4>8192103</vt:i4>
      </vt:variant>
      <vt:variant>
        <vt:i4>300</vt:i4>
      </vt:variant>
      <vt:variant>
        <vt:i4>0</vt:i4>
      </vt:variant>
      <vt:variant>
        <vt:i4>5</vt:i4>
      </vt:variant>
      <vt:variant>
        <vt:lpwstr>https://www.gov.uk/government/publications/covid-19-the-green-book-chapter-14a</vt:lpwstr>
      </vt:variant>
      <vt:variant>
        <vt:lpwstr/>
      </vt:variant>
      <vt:variant>
        <vt:i4>131156</vt:i4>
      </vt:variant>
      <vt:variant>
        <vt:i4>297</vt:i4>
      </vt:variant>
      <vt:variant>
        <vt:i4>0</vt:i4>
      </vt:variant>
      <vt:variant>
        <vt:i4>5</vt:i4>
      </vt:variant>
      <vt:variant>
        <vt:lpwstr>https://www.gov.uk/government/publications/covid-19-vaccination-resources-for-children-aged-5-to-11-years</vt:lpwstr>
      </vt:variant>
      <vt:variant>
        <vt:lpwstr/>
      </vt:variant>
      <vt:variant>
        <vt:i4>262157</vt:i4>
      </vt:variant>
      <vt:variant>
        <vt:i4>294</vt:i4>
      </vt:variant>
      <vt:variant>
        <vt:i4>0</vt:i4>
      </vt:variant>
      <vt:variant>
        <vt:i4>5</vt:i4>
      </vt:variant>
      <vt:variant>
        <vt:lpwstr/>
      </vt:variant>
      <vt:variant>
        <vt:lpwstr>OffLabel</vt:lpwstr>
      </vt:variant>
      <vt:variant>
        <vt:i4>5374037</vt:i4>
      </vt:variant>
      <vt:variant>
        <vt:i4>291</vt:i4>
      </vt:variant>
      <vt:variant>
        <vt:i4>0</vt:i4>
      </vt:variant>
      <vt:variant>
        <vt:i4>5</vt:i4>
      </vt:variant>
      <vt:variant>
        <vt:lpwstr>https://www.medicines.org.uk/emc/xpil</vt:lpwstr>
      </vt:variant>
      <vt:variant>
        <vt:lpwstr>gref</vt:lpwstr>
      </vt:variant>
      <vt:variant>
        <vt:i4>7340068</vt:i4>
      </vt:variant>
      <vt:variant>
        <vt:i4>288</vt:i4>
      </vt:variant>
      <vt:variant>
        <vt:i4>0</vt:i4>
      </vt:variant>
      <vt:variant>
        <vt:i4>5</vt:i4>
      </vt:variant>
      <vt:variant>
        <vt:lpwstr>https://www.healthpublications.gov.uk/</vt:lpwstr>
      </vt:variant>
      <vt:variant>
        <vt:lpwstr/>
      </vt:variant>
      <vt:variant>
        <vt:i4>3211381</vt:i4>
      </vt:variant>
      <vt:variant>
        <vt:i4>282</vt:i4>
      </vt:variant>
      <vt:variant>
        <vt:i4>0</vt:i4>
      </vt:variant>
      <vt:variant>
        <vt:i4>5</vt:i4>
      </vt:variant>
      <vt:variant>
        <vt:lpwstr>https://www.gov.uk/government/publications/covid-19-vaccination-women-of-childbearing-age-currently-pregnant-planning-a-pregnancy-or-breastfeeding</vt:lpwstr>
      </vt:variant>
      <vt:variant>
        <vt:lpwstr/>
      </vt:variant>
      <vt:variant>
        <vt:i4>8323176</vt:i4>
      </vt:variant>
      <vt:variant>
        <vt:i4>279</vt:i4>
      </vt:variant>
      <vt:variant>
        <vt:i4>0</vt:i4>
      </vt:variant>
      <vt:variant>
        <vt:i4>5</vt:i4>
      </vt:variant>
      <vt:variant>
        <vt:lpwstr>https://www.gov.uk/government/publications/covid-19-vaccination-resources-for-children-and-young-people</vt:lpwstr>
      </vt:variant>
      <vt:variant>
        <vt:lpwstr/>
      </vt:variant>
      <vt:variant>
        <vt:i4>2555963</vt:i4>
      </vt:variant>
      <vt:variant>
        <vt:i4>270</vt:i4>
      </vt:variant>
      <vt:variant>
        <vt:i4>0</vt:i4>
      </vt:variant>
      <vt:variant>
        <vt:i4>5</vt:i4>
      </vt:variant>
      <vt:variant>
        <vt:lpwstr>https://www.gov.uk/government/publications/covid-19-vaccination-at-risk-children-aged-6-months-to-11-years</vt:lpwstr>
      </vt:variant>
      <vt:variant>
        <vt:lpwstr/>
      </vt:variant>
      <vt:variant>
        <vt:i4>131156</vt:i4>
      </vt:variant>
      <vt:variant>
        <vt:i4>267</vt:i4>
      </vt:variant>
      <vt:variant>
        <vt:i4>0</vt:i4>
      </vt:variant>
      <vt:variant>
        <vt:i4>5</vt:i4>
      </vt:variant>
      <vt:variant>
        <vt:lpwstr>https://www.gov.uk/government/publications/covid-19-vaccination-resources-for-children-aged-5-to-11-years</vt:lpwstr>
      </vt:variant>
      <vt:variant>
        <vt:lpwstr/>
      </vt:variant>
      <vt:variant>
        <vt:i4>8323177</vt:i4>
      </vt:variant>
      <vt:variant>
        <vt:i4>264</vt:i4>
      </vt:variant>
      <vt:variant>
        <vt:i4>0</vt:i4>
      </vt:variant>
      <vt:variant>
        <vt:i4>5</vt:i4>
      </vt:variant>
      <vt:variant>
        <vt:lpwstr>https://eur01.safelinks.protection.outlook.com/?url=https%3A%2F%2Fwww.healthpublications.gov.uk%2FViewArticle.html%3Fsp%3DScovidvaccinerecordcard2doses&amp;data=04%7C01%7Cimmunisation.PGD%40phe.gov.uk%7C3dd3f6dfce234ff0e81508d9c54e4e6d%7Cee4e14994a354b2ead475f3cf9de8666%7C0%7C0%7C637757762367876608%7CUnknown%7CTWFpbGZsb3d8eyJWIjoiMC4wLjAwMDAiLCJQIjoiV2luMzIiLCJBTiI6Ik1haWwiLCJXVCI6Mn0%3D%7C3000&amp;sdata=nChpaT6cVKt%2Ffq7nAYuX7WN0TxeMGVxyjYcgHngj1aM%3D&amp;reserved=0</vt:lpwstr>
      </vt:variant>
      <vt:variant>
        <vt:lpwstr/>
      </vt:variant>
      <vt:variant>
        <vt:i4>6094916</vt:i4>
      </vt:variant>
      <vt:variant>
        <vt:i4>258</vt:i4>
      </vt:variant>
      <vt:variant>
        <vt:i4>0</vt:i4>
      </vt:variant>
      <vt:variant>
        <vt:i4>5</vt:i4>
      </vt:variant>
      <vt:variant>
        <vt:lpwstr>https://www.medicines.org.uk/emc/product/15043/pil</vt:lpwstr>
      </vt:variant>
      <vt:variant>
        <vt:lpwstr>about-medicine</vt:lpwstr>
      </vt:variant>
      <vt:variant>
        <vt:i4>6029380</vt:i4>
      </vt:variant>
      <vt:variant>
        <vt:i4>255</vt:i4>
      </vt:variant>
      <vt:variant>
        <vt:i4>0</vt:i4>
      </vt:variant>
      <vt:variant>
        <vt:i4>5</vt:i4>
      </vt:variant>
      <vt:variant>
        <vt:lpwstr>https://www.medicines.org.uk/emc/product/15042/pil</vt:lpwstr>
      </vt:variant>
      <vt:variant>
        <vt:lpwstr>about-medicine</vt:lpwstr>
      </vt:variant>
      <vt:variant>
        <vt:i4>1966081</vt:i4>
      </vt:variant>
      <vt:variant>
        <vt:i4>252</vt:i4>
      </vt:variant>
      <vt:variant>
        <vt:i4>0</vt:i4>
      </vt:variant>
      <vt:variant>
        <vt:i4>5</vt:i4>
      </vt:variant>
      <vt:variant>
        <vt:lpwstr>https://www.gov.uk/government/publications/vaccine-safety-and-adverse-events-following-immunisation-the-green-book-chapter-8</vt:lpwstr>
      </vt:variant>
      <vt:variant>
        <vt:lpwstr/>
      </vt:variant>
      <vt:variant>
        <vt:i4>8192103</vt:i4>
      </vt:variant>
      <vt:variant>
        <vt:i4>249</vt:i4>
      </vt:variant>
      <vt:variant>
        <vt:i4>0</vt:i4>
      </vt:variant>
      <vt:variant>
        <vt:i4>5</vt:i4>
      </vt:variant>
      <vt:variant>
        <vt:lpwstr>https://www.gov.uk/government/publications/covid-19-the-green-book-chapter-14a</vt:lpwstr>
      </vt:variant>
      <vt:variant>
        <vt:lpwstr/>
      </vt:variant>
      <vt:variant>
        <vt:i4>2162784</vt:i4>
      </vt:variant>
      <vt:variant>
        <vt:i4>246</vt:i4>
      </vt:variant>
      <vt:variant>
        <vt:i4>0</vt:i4>
      </vt:variant>
      <vt:variant>
        <vt:i4>5</vt:i4>
      </vt:variant>
      <vt:variant>
        <vt:lpwstr>https://coronavirus-yellowcard.mhra.gov.uk/</vt:lpwstr>
      </vt:variant>
      <vt:variant>
        <vt:lpwstr/>
      </vt:variant>
      <vt:variant>
        <vt:i4>5177471</vt:i4>
      </vt:variant>
      <vt:variant>
        <vt:i4>243</vt:i4>
      </vt:variant>
      <vt:variant>
        <vt:i4>0</vt:i4>
      </vt:variant>
      <vt:variant>
        <vt:i4>5</vt:i4>
      </vt:variant>
      <vt:variant>
        <vt:lpwstr/>
      </vt:variant>
      <vt:variant>
        <vt:lpwstr>Key_references</vt:lpwstr>
      </vt:variant>
      <vt:variant>
        <vt:i4>131156</vt:i4>
      </vt:variant>
      <vt:variant>
        <vt:i4>240</vt:i4>
      </vt:variant>
      <vt:variant>
        <vt:i4>0</vt:i4>
      </vt:variant>
      <vt:variant>
        <vt:i4>5</vt:i4>
      </vt:variant>
      <vt:variant>
        <vt:lpwstr>https://www.gov.uk/government/publications/covid-19-vaccination-resources-for-children-aged-5-to-11-years</vt:lpwstr>
      </vt:variant>
      <vt:variant>
        <vt:lpwstr/>
      </vt:variant>
      <vt:variant>
        <vt:i4>4325381</vt:i4>
      </vt:variant>
      <vt:variant>
        <vt:i4>237</vt:i4>
      </vt:variant>
      <vt:variant>
        <vt:i4>0</vt:i4>
      </vt:variant>
      <vt:variant>
        <vt:i4>5</vt:i4>
      </vt:variant>
      <vt:variant>
        <vt:lpwstr>https://www.gov.uk/government/publications/covid-19-vaccination-myocarditis-and-pericarditis-information-for-healthcare-professionals</vt:lpwstr>
      </vt:variant>
      <vt:variant>
        <vt:lpwstr/>
      </vt:variant>
      <vt:variant>
        <vt:i4>7864445</vt:i4>
      </vt:variant>
      <vt:variant>
        <vt:i4>234</vt:i4>
      </vt:variant>
      <vt:variant>
        <vt:i4>0</vt:i4>
      </vt:variant>
      <vt:variant>
        <vt:i4>5</vt:i4>
      </vt:variant>
      <vt:variant>
        <vt:lpwstr/>
      </vt:variant>
      <vt:variant>
        <vt:lpwstr>coadminstration</vt:lpwstr>
      </vt:variant>
      <vt:variant>
        <vt:i4>5898314</vt:i4>
      </vt:variant>
      <vt:variant>
        <vt:i4>231</vt:i4>
      </vt:variant>
      <vt:variant>
        <vt:i4>0</vt:i4>
      </vt:variant>
      <vt:variant>
        <vt:i4>5</vt:i4>
      </vt:variant>
      <vt:variant>
        <vt:lpwstr>https://www.england.nhs.uk/publication/management-and-disposal-of-healthcare-waste-htm-07-01/</vt:lpwstr>
      </vt:variant>
      <vt:variant>
        <vt:lpwstr/>
      </vt:variant>
      <vt:variant>
        <vt:i4>4915274</vt:i4>
      </vt:variant>
      <vt:variant>
        <vt:i4>228</vt:i4>
      </vt:variant>
      <vt:variant>
        <vt:i4>0</vt:i4>
      </vt:variant>
      <vt:variant>
        <vt:i4>5</vt:i4>
      </vt:variant>
      <vt:variant>
        <vt:lpwstr>https://www.gov.uk/government/publications/vaccine-incident-guidance-responding-to-vaccine-errors</vt:lpwstr>
      </vt:variant>
      <vt:variant>
        <vt:lpwstr/>
      </vt:variant>
      <vt:variant>
        <vt:i4>5177471</vt:i4>
      </vt:variant>
      <vt:variant>
        <vt:i4>225</vt:i4>
      </vt:variant>
      <vt:variant>
        <vt:i4>0</vt:i4>
      </vt:variant>
      <vt:variant>
        <vt:i4>5</vt:i4>
      </vt:variant>
      <vt:variant>
        <vt:lpwstr/>
      </vt:variant>
      <vt:variant>
        <vt:lpwstr>Key_references</vt:lpwstr>
      </vt:variant>
      <vt:variant>
        <vt:i4>5177471</vt:i4>
      </vt:variant>
      <vt:variant>
        <vt:i4>222</vt:i4>
      </vt:variant>
      <vt:variant>
        <vt:i4>0</vt:i4>
      </vt:variant>
      <vt:variant>
        <vt:i4>5</vt:i4>
      </vt:variant>
      <vt:variant>
        <vt:lpwstr/>
      </vt:variant>
      <vt:variant>
        <vt:lpwstr>Key_references</vt:lpwstr>
      </vt:variant>
      <vt:variant>
        <vt:i4>196634</vt:i4>
      </vt:variant>
      <vt:variant>
        <vt:i4>219</vt:i4>
      </vt:variant>
      <vt:variant>
        <vt:i4>0</vt:i4>
      </vt:variant>
      <vt:variant>
        <vt:i4>5</vt:i4>
      </vt:variant>
      <vt:variant>
        <vt:lpwstr>https://www.gov.uk/government/publications/storage-distribution-and-disposal-of-vaccines-the-green-book-chapter-3</vt:lpwstr>
      </vt:variant>
      <vt:variant>
        <vt:lpwstr/>
      </vt:variant>
      <vt:variant>
        <vt:i4>5177471</vt:i4>
      </vt:variant>
      <vt:variant>
        <vt:i4>216</vt:i4>
      </vt:variant>
      <vt:variant>
        <vt:i4>0</vt:i4>
      </vt:variant>
      <vt:variant>
        <vt:i4>5</vt:i4>
      </vt:variant>
      <vt:variant>
        <vt:lpwstr/>
      </vt:variant>
      <vt:variant>
        <vt:lpwstr>Key_references</vt:lpwstr>
      </vt:variant>
      <vt:variant>
        <vt:i4>3932275</vt:i4>
      </vt:variant>
      <vt:variant>
        <vt:i4>213</vt:i4>
      </vt:variant>
      <vt:variant>
        <vt:i4>0</vt:i4>
      </vt:variant>
      <vt:variant>
        <vt:i4>5</vt:i4>
      </vt:variant>
      <vt:variant>
        <vt:lpwstr/>
      </vt:variant>
      <vt:variant>
        <vt:lpwstr>Table1</vt:lpwstr>
      </vt:variant>
      <vt:variant>
        <vt:i4>1376256</vt:i4>
      </vt:variant>
      <vt:variant>
        <vt:i4>210</vt:i4>
      </vt:variant>
      <vt:variant>
        <vt:i4>0</vt:i4>
      </vt:variant>
      <vt:variant>
        <vt:i4>5</vt:i4>
      </vt:variant>
      <vt:variant>
        <vt:lpwstr/>
      </vt:variant>
      <vt:variant>
        <vt:lpwstr>DoseAndFrequencyOfAdministration</vt:lpwstr>
      </vt:variant>
      <vt:variant>
        <vt:i4>6160495</vt:i4>
      </vt:variant>
      <vt:variant>
        <vt:i4>207</vt:i4>
      </vt:variant>
      <vt:variant>
        <vt:i4>0</vt:i4>
      </vt:variant>
      <vt:variant>
        <vt:i4>5</vt:i4>
      </vt:variant>
      <vt:variant>
        <vt:lpwstr/>
      </vt:variant>
      <vt:variant>
        <vt:lpwstr>Cautions_Past_history_of_covid19_vacc</vt:lpwstr>
      </vt:variant>
      <vt:variant>
        <vt:i4>1114122</vt:i4>
      </vt:variant>
      <vt:variant>
        <vt:i4>204</vt:i4>
      </vt:variant>
      <vt:variant>
        <vt:i4>0</vt:i4>
      </vt:variant>
      <vt:variant>
        <vt:i4>5</vt:i4>
      </vt:variant>
      <vt:variant>
        <vt:lpwstr/>
      </vt:variant>
      <vt:variant>
        <vt:lpwstr>AdditionalInformation</vt:lpwstr>
      </vt:variant>
      <vt:variant>
        <vt:i4>3932275</vt:i4>
      </vt:variant>
      <vt:variant>
        <vt:i4>201</vt:i4>
      </vt:variant>
      <vt:variant>
        <vt:i4>0</vt:i4>
      </vt:variant>
      <vt:variant>
        <vt:i4>5</vt:i4>
      </vt:variant>
      <vt:variant>
        <vt:lpwstr/>
      </vt:variant>
      <vt:variant>
        <vt:lpwstr>Table1</vt:lpwstr>
      </vt:variant>
      <vt:variant>
        <vt:i4>1966103</vt:i4>
      </vt:variant>
      <vt:variant>
        <vt:i4>198</vt:i4>
      </vt:variant>
      <vt:variant>
        <vt:i4>0</vt:i4>
      </vt:variant>
      <vt:variant>
        <vt:i4>5</vt:i4>
      </vt:variant>
      <vt:variant>
        <vt:lpwstr>https://www.gov.uk/government/publications/covid-19-autumn-2023-vaccination-programme-jcvi-update-7-july-2023/jcvi-statement-on-the-covid-19-vaccination-programme-for-autumn-2023-update-7-july-2023</vt:lpwstr>
      </vt:variant>
      <vt:variant>
        <vt:lpwstr/>
      </vt:variant>
      <vt:variant>
        <vt:i4>8192103</vt:i4>
      </vt:variant>
      <vt:variant>
        <vt:i4>195</vt:i4>
      </vt:variant>
      <vt:variant>
        <vt:i4>0</vt:i4>
      </vt:variant>
      <vt:variant>
        <vt:i4>5</vt:i4>
      </vt:variant>
      <vt:variant>
        <vt:lpwstr>https://www.gov.uk/government/publications/covid-19-the-green-book-chapter-14a</vt:lpwstr>
      </vt:variant>
      <vt:variant>
        <vt:lpwstr/>
      </vt:variant>
      <vt:variant>
        <vt:i4>8192103</vt:i4>
      </vt:variant>
      <vt:variant>
        <vt:i4>192</vt:i4>
      </vt:variant>
      <vt:variant>
        <vt:i4>0</vt:i4>
      </vt:variant>
      <vt:variant>
        <vt:i4>5</vt:i4>
      </vt:variant>
      <vt:variant>
        <vt:lpwstr>https://www.gov.uk/government/publications/covid-19-the-green-book-chapter-14a</vt:lpwstr>
      </vt:variant>
      <vt:variant>
        <vt:lpwstr/>
      </vt:variant>
      <vt:variant>
        <vt:i4>8192103</vt:i4>
      </vt:variant>
      <vt:variant>
        <vt:i4>189</vt:i4>
      </vt:variant>
      <vt:variant>
        <vt:i4>0</vt:i4>
      </vt:variant>
      <vt:variant>
        <vt:i4>5</vt:i4>
      </vt:variant>
      <vt:variant>
        <vt:lpwstr>https://www.gov.uk/government/publications/covid-19-the-green-book-chapter-14a</vt:lpwstr>
      </vt:variant>
      <vt:variant>
        <vt:lpwstr/>
      </vt:variant>
      <vt:variant>
        <vt:i4>1966103</vt:i4>
      </vt:variant>
      <vt:variant>
        <vt:i4>186</vt:i4>
      </vt:variant>
      <vt:variant>
        <vt:i4>0</vt:i4>
      </vt:variant>
      <vt:variant>
        <vt:i4>5</vt:i4>
      </vt:variant>
      <vt:variant>
        <vt:lpwstr>https://www.gov.uk/government/publications/covid-19-autumn-2023-vaccination-programme-jcvi-update-7-july-2023/jcvi-statement-on-the-covid-19-vaccination-programme-for-autumn-2023-update-7-july-2023</vt:lpwstr>
      </vt:variant>
      <vt:variant>
        <vt:lpwstr/>
      </vt:variant>
      <vt:variant>
        <vt:i4>1376256</vt:i4>
      </vt:variant>
      <vt:variant>
        <vt:i4>183</vt:i4>
      </vt:variant>
      <vt:variant>
        <vt:i4>0</vt:i4>
      </vt:variant>
      <vt:variant>
        <vt:i4>5</vt:i4>
      </vt:variant>
      <vt:variant>
        <vt:lpwstr/>
      </vt:variant>
      <vt:variant>
        <vt:lpwstr>DoseAndFrequencyOfAdministration</vt:lpwstr>
      </vt:variant>
      <vt:variant>
        <vt:i4>3932275</vt:i4>
      </vt:variant>
      <vt:variant>
        <vt:i4>180</vt:i4>
      </vt:variant>
      <vt:variant>
        <vt:i4>0</vt:i4>
      </vt:variant>
      <vt:variant>
        <vt:i4>5</vt:i4>
      </vt:variant>
      <vt:variant>
        <vt:lpwstr/>
      </vt:variant>
      <vt:variant>
        <vt:lpwstr>Table1</vt:lpwstr>
      </vt:variant>
      <vt:variant>
        <vt:i4>5177471</vt:i4>
      </vt:variant>
      <vt:variant>
        <vt:i4>177</vt:i4>
      </vt:variant>
      <vt:variant>
        <vt:i4>0</vt:i4>
      </vt:variant>
      <vt:variant>
        <vt:i4>5</vt:i4>
      </vt:variant>
      <vt:variant>
        <vt:lpwstr/>
      </vt:variant>
      <vt:variant>
        <vt:lpwstr>Key_references</vt:lpwstr>
      </vt:variant>
      <vt:variant>
        <vt:i4>3932275</vt:i4>
      </vt:variant>
      <vt:variant>
        <vt:i4>174</vt:i4>
      </vt:variant>
      <vt:variant>
        <vt:i4>0</vt:i4>
      </vt:variant>
      <vt:variant>
        <vt:i4>5</vt:i4>
      </vt:variant>
      <vt:variant>
        <vt:lpwstr/>
      </vt:variant>
      <vt:variant>
        <vt:lpwstr>Table1</vt:lpwstr>
      </vt:variant>
      <vt:variant>
        <vt:i4>5177471</vt:i4>
      </vt:variant>
      <vt:variant>
        <vt:i4>171</vt:i4>
      </vt:variant>
      <vt:variant>
        <vt:i4>0</vt:i4>
      </vt:variant>
      <vt:variant>
        <vt:i4>5</vt:i4>
      </vt:variant>
      <vt:variant>
        <vt:lpwstr/>
      </vt:variant>
      <vt:variant>
        <vt:lpwstr>Key_references</vt:lpwstr>
      </vt:variant>
      <vt:variant>
        <vt:i4>4915274</vt:i4>
      </vt:variant>
      <vt:variant>
        <vt:i4>168</vt:i4>
      </vt:variant>
      <vt:variant>
        <vt:i4>0</vt:i4>
      </vt:variant>
      <vt:variant>
        <vt:i4>5</vt:i4>
      </vt:variant>
      <vt:variant>
        <vt:lpwstr>https://www.gov.uk/government/publications/vaccine-incident-guidance-responding-to-vaccine-errors</vt:lpwstr>
      </vt:variant>
      <vt:variant>
        <vt:lpwstr/>
      </vt:variant>
      <vt:variant>
        <vt:i4>6357117</vt:i4>
      </vt:variant>
      <vt:variant>
        <vt:i4>165</vt:i4>
      </vt:variant>
      <vt:variant>
        <vt:i4>0</vt:i4>
      </vt:variant>
      <vt:variant>
        <vt:i4>5</vt:i4>
      </vt:variant>
      <vt:variant>
        <vt:lpwstr/>
      </vt:variant>
      <vt:variant>
        <vt:lpwstr>Storage</vt:lpwstr>
      </vt:variant>
      <vt:variant>
        <vt:i4>2162784</vt:i4>
      </vt:variant>
      <vt:variant>
        <vt:i4>162</vt:i4>
      </vt:variant>
      <vt:variant>
        <vt:i4>0</vt:i4>
      </vt:variant>
      <vt:variant>
        <vt:i4>5</vt:i4>
      </vt:variant>
      <vt:variant>
        <vt:lpwstr>https://coronavirus-yellowcard.mhra.gov.uk/</vt:lpwstr>
      </vt:variant>
      <vt:variant>
        <vt:lpwstr/>
      </vt:variant>
      <vt:variant>
        <vt:i4>8192103</vt:i4>
      </vt:variant>
      <vt:variant>
        <vt:i4>159</vt:i4>
      </vt:variant>
      <vt:variant>
        <vt:i4>0</vt:i4>
      </vt:variant>
      <vt:variant>
        <vt:i4>5</vt:i4>
      </vt:variant>
      <vt:variant>
        <vt:lpwstr>https://www.gov.uk/government/publications/covid-19-the-green-book-chapter-14a</vt:lpwstr>
      </vt:variant>
      <vt:variant>
        <vt:lpwstr/>
      </vt:variant>
      <vt:variant>
        <vt:i4>5177471</vt:i4>
      </vt:variant>
      <vt:variant>
        <vt:i4>156</vt:i4>
      </vt:variant>
      <vt:variant>
        <vt:i4>0</vt:i4>
      </vt:variant>
      <vt:variant>
        <vt:i4>5</vt:i4>
      </vt:variant>
      <vt:variant>
        <vt:lpwstr/>
      </vt:variant>
      <vt:variant>
        <vt:lpwstr>Key_references</vt:lpwstr>
      </vt:variant>
      <vt:variant>
        <vt:i4>589824</vt:i4>
      </vt:variant>
      <vt:variant>
        <vt:i4>153</vt:i4>
      </vt:variant>
      <vt:variant>
        <vt:i4>0</vt:i4>
      </vt:variant>
      <vt:variant>
        <vt:i4>5</vt:i4>
      </vt:variant>
      <vt:variant>
        <vt:lpwstr>https://www.gov.uk/government/publications/covid-19-spring-2024-and-future-vaccination-programmes-jcvi-advice-4-december-2023/jcvi-statement-on-covid-19-vaccination-in-spring-2024-and-considerations-on-future-covid-19-vaccination-4-december-2023</vt:lpwstr>
      </vt:variant>
      <vt:variant>
        <vt:lpwstr/>
      </vt:variant>
      <vt:variant>
        <vt:i4>1441797</vt:i4>
      </vt:variant>
      <vt:variant>
        <vt:i4>150</vt:i4>
      </vt:variant>
      <vt:variant>
        <vt:i4>0</vt:i4>
      </vt:variant>
      <vt:variant>
        <vt:i4>5</vt:i4>
      </vt:variant>
      <vt:variant>
        <vt:lpwstr/>
      </vt:variant>
      <vt:variant>
        <vt:lpwstr>ActionIfExcluded</vt:lpwstr>
      </vt:variant>
      <vt:variant>
        <vt:i4>3014764</vt:i4>
      </vt:variant>
      <vt:variant>
        <vt:i4>147</vt:i4>
      </vt:variant>
      <vt:variant>
        <vt:i4>0</vt:i4>
      </vt:variant>
      <vt:variant>
        <vt:i4>5</vt:i4>
      </vt:variant>
      <vt:variant>
        <vt:lpwstr>https://www.gov.uk/government/publications/consent-the-green-book-chapter-2</vt:lpwstr>
      </vt:variant>
      <vt:variant>
        <vt:lpwstr/>
      </vt:variant>
      <vt:variant>
        <vt:i4>917507</vt:i4>
      </vt:variant>
      <vt:variant>
        <vt:i4>144</vt:i4>
      </vt:variant>
      <vt:variant>
        <vt:i4>0</vt:i4>
      </vt:variant>
      <vt:variant>
        <vt:i4>5</vt:i4>
      </vt:variant>
      <vt:variant>
        <vt:lpwstr/>
      </vt:variant>
      <vt:variant>
        <vt:lpwstr>AdditionalinfoSIS</vt:lpwstr>
      </vt:variant>
      <vt:variant>
        <vt:i4>8192103</vt:i4>
      </vt:variant>
      <vt:variant>
        <vt:i4>141</vt:i4>
      </vt:variant>
      <vt:variant>
        <vt:i4>0</vt:i4>
      </vt:variant>
      <vt:variant>
        <vt:i4>5</vt:i4>
      </vt:variant>
      <vt:variant>
        <vt:lpwstr>https://www.gov.uk/government/publications/covid-19-the-green-book-chapter-14a</vt:lpwstr>
      </vt:variant>
      <vt:variant>
        <vt:lpwstr/>
      </vt:variant>
      <vt:variant>
        <vt:i4>131084</vt:i4>
      </vt:variant>
      <vt:variant>
        <vt:i4>138</vt:i4>
      </vt:variant>
      <vt:variant>
        <vt:i4>0</vt:i4>
      </vt:variant>
      <vt:variant>
        <vt:i4>5</vt:i4>
      </vt:variant>
      <vt:variant>
        <vt:lpwstr/>
      </vt:variant>
      <vt:variant>
        <vt:lpwstr>CriteriaForInclusion</vt:lpwstr>
      </vt:variant>
      <vt:variant>
        <vt:i4>131084</vt:i4>
      </vt:variant>
      <vt:variant>
        <vt:i4>135</vt:i4>
      </vt:variant>
      <vt:variant>
        <vt:i4>0</vt:i4>
      </vt:variant>
      <vt:variant>
        <vt:i4>5</vt:i4>
      </vt:variant>
      <vt:variant>
        <vt:lpwstr/>
      </vt:variant>
      <vt:variant>
        <vt:lpwstr>CriteriaForInclusion</vt:lpwstr>
      </vt:variant>
      <vt:variant>
        <vt:i4>524304</vt:i4>
      </vt:variant>
      <vt:variant>
        <vt:i4>132</vt:i4>
      </vt:variant>
      <vt:variant>
        <vt:i4>0</vt:i4>
      </vt:variant>
      <vt:variant>
        <vt:i4>5</vt:i4>
      </vt:variant>
      <vt:variant>
        <vt:lpwstr>https://b-s-h.org.uk/about-us/news/covid-19-updates/</vt:lpwstr>
      </vt:variant>
      <vt:variant>
        <vt:lpwstr/>
      </vt:variant>
      <vt:variant>
        <vt:i4>8192103</vt:i4>
      </vt:variant>
      <vt:variant>
        <vt:i4>129</vt:i4>
      </vt:variant>
      <vt:variant>
        <vt:i4>0</vt:i4>
      </vt:variant>
      <vt:variant>
        <vt:i4>5</vt:i4>
      </vt:variant>
      <vt:variant>
        <vt:lpwstr>https://www.gov.uk/government/publications/covid-19-the-green-book-chapter-14a</vt:lpwstr>
      </vt:variant>
      <vt:variant>
        <vt:lpwstr/>
      </vt:variant>
      <vt:variant>
        <vt:i4>8192103</vt:i4>
      </vt:variant>
      <vt:variant>
        <vt:i4>126</vt:i4>
      </vt:variant>
      <vt:variant>
        <vt:i4>0</vt:i4>
      </vt:variant>
      <vt:variant>
        <vt:i4>5</vt:i4>
      </vt:variant>
      <vt:variant>
        <vt:lpwstr>https://www.gov.uk/government/publications/covid-19-the-green-book-chapter-14a</vt:lpwstr>
      </vt:variant>
      <vt:variant>
        <vt:lpwstr/>
      </vt:variant>
      <vt:variant>
        <vt:i4>8192103</vt:i4>
      </vt:variant>
      <vt:variant>
        <vt:i4>123</vt:i4>
      </vt:variant>
      <vt:variant>
        <vt:i4>0</vt:i4>
      </vt:variant>
      <vt:variant>
        <vt:i4>5</vt:i4>
      </vt:variant>
      <vt:variant>
        <vt:lpwstr>https://www.gov.uk/government/publications/covid-19-the-green-book-chapter-14a</vt:lpwstr>
      </vt:variant>
      <vt:variant>
        <vt:lpwstr/>
      </vt:variant>
      <vt:variant>
        <vt:i4>8192103</vt:i4>
      </vt:variant>
      <vt:variant>
        <vt:i4>120</vt:i4>
      </vt:variant>
      <vt:variant>
        <vt:i4>0</vt:i4>
      </vt:variant>
      <vt:variant>
        <vt:i4>5</vt:i4>
      </vt:variant>
      <vt:variant>
        <vt:lpwstr>https://www.gov.uk/government/publications/covid-19-the-green-book-chapter-14a</vt:lpwstr>
      </vt:variant>
      <vt:variant>
        <vt:lpwstr/>
      </vt:variant>
      <vt:variant>
        <vt:i4>8192103</vt:i4>
      </vt:variant>
      <vt:variant>
        <vt:i4>117</vt:i4>
      </vt:variant>
      <vt:variant>
        <vt:i4>0</vt:i4>
      </vt:variant>
      <vt:variant>
        <vt:i4>5</vt:i4>
      </vt:variant>
      <vt:variant>
        <vt:lpwstr>https://www.gov.uk/government/publications/covid-19-the-green-book-chapter-14a</vt:lpwstr>
      </vt:variant>
      <vt:variant>
        <vt:lpwstr/>
      </vt:variant>
      <vt:variant>
        <vt:i4>262157</vt:i4>
      </vt:variant>
      <vt:variant>
        <vt:i4>114</vt:i4>
      </vt:variant>
      <vt:variant>
        <vt:i4>0</vt:i4>
      </vt:variant>
      <vt:variant>
        <vt:i4>5</vt:i4>
      </vt:variant>
      <vt:variant>
        <vt:lpwstr/>
      </vt:variant>
      <vt:variant>
        <vt:lpwstr>OffLabel</vt:lpwstr>
      </vt:variant>
      <vt:variant>
        <vt:i4>262157</vt:i4>
      </vt:variant>
      <vt:variant>
        <vt:i4>111</vt:i4>
      </vt:variant>
      <vt:variant>
        <vt:i4>0</vt:i4>
      </vt:variant>
      <vt:variant>
        <vt:i4>5</vt:i4>
      </vt:variant>
      <vt:variant>
        <vt:lpwstr/>
      </vt:variant>
      <vt:variant>
        <vt:lpwstr>OffLabel</vt:lpwstr>
      </vt:variant>
      <vt:variant>
        <vt:i4>3735670</vt:i4>
      </vt:variant>
      <vt:variant>
        <vt:i4>108</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105</vt:i4>
      </vt:variant>
      <vt:variant>
        <vt:i4>0</vt:i4>
      </vt:variant>
      <vt:variant>
        <vt:i4>5</vt:i4>
      </vt:variant>
      <vt:variant>
        <vt:lpwstr>https://www.gov.uk/government/publications/vaccine-safety-and-adverse-events-following-immunisation-the-green-book-chapter-8</vt:lpwstr>
      </vt:variant>
      <vt:variant>
        <vt:lpwstr/>
      </vt:variant>
      <vt:variant>
        <vt:i4>131084</vt:i4>
      </vt:variant>
      <vt:variant>
        <vt:i4>102</vt:i4>
      </vt:variant>
      <vt:variant>
        <vt:i4>0</vt:i4>
      </vt:variant>
      <vt:variant>
        <vt:i4>5</vt:i4>
      </vt:variant>
      <vt:variant>
        <vt:lpwstr/>
      </vt:variant>
      <vt:variant>
        <vt:lpwstr>CriteriaForInclusion</vt:lpwstr>
      </vt:variant>
      <vt:variant>
        <vt:i4>7733322</vt:i4>
      </vt:variant>
      <vt:variant>
        <vt:i4>99</vt:i4>
      </vt:variant>
      <vt:variant>
        <vt:i4>0</vt:i4>
      </vt:variant>
      <vt:variant>
        <vt:i4>5</vt:i4>
      </vt:variant>
      <vt:variant>
        <vt:lpwstr/>
      </vt:variant>
      <vt:variant>
        <vt:lpwstr>Written_info_tobe_given_to_pt_or_carer</vt:lpwstr>
      </vt:variant>
      <vt:variant>
        <vt:i4>3014764</vt:i4>
      </vt:variant>
      <vt:variant>
        <vt:i4>96</vt:i4>
      </vt:variant>
      <vt:variant>
        <vt:i4>0</vt:i4>
      </vt:variant>
      <vt:variant>
        <vt:i4>5</vt:i4>
      </vt:variant>
      <vt:variant>
        <vt:lpwstr>https://www.gov.uk/government/publications/consent-the-green-book-chapter-2</vt:lpwstr>
      </vt:variant>
      <vt:variant>
        <vt:lpwstr/>
      </vt:variant>
      <vt:variant>
        <vt:i4>8192103</vt:i4>
      </vt:variant>
      <vt:variant>
        <vt:i4>84</vt:i4>
      </vt:variant>
      <vt:variant>
        <vt:i4>0</vt:i4>
      </vt:variant>
      <vt:variant>
        <vt:i4>5</vt:i4>
      </vt:variant>
      <vt:variant>
        <vt:lpwstr>https://www.gov.uk/government/publications/covid-19-the-green-book-chapter-14a</vt:lpwstr>
      </vt:variant>
      <vt:variant>
        <vt:lpwstr/>
      </vt:variant>
      <vt:variant>
        <vt:i4>3932275</vt:i4>
      </vt:variant>
      <vt:variant>
        <vt:i4>81</vt:i4>
      </vt:variant>
      <vt:variant>
        <vt:i4>0</vt:i4>
      </vt:variant>
      <vt:variant>
        <vt:i4>5</vt:i4>
      </vt:variant>
      <vt:variant>
        <vt:lpwstr/>
      </vt:variant>
      <vt:variant>
        <vt:lpwstr>Table1</vt:lpwstr>
      </vt:variant>
      <vt:variant>
        <vt:i4>8192103</vt:i4>
      </vt:variant>
      <vt:variant>
        <vt:i4>78</vt:i4>
      </vt:variant>
      <vt:variant>
        <vt:i4>0</vt:i4>
      </vt:variant>
      <vt:variant>
        <vt:i4>5</vt:i4>
      </vt:variant>
      <vt:variant>
        <vt:lpwstr>https://www.gov.uk/government/publications/covid-19-the-green-book-chapter-14a</vt:lpwstr>
      </vt:variant>
      <vt:variant>
        <vt:lpwstr/>
      </vt:variant>
      <vt:variant>
        <vt:i4>8192103</vt:i4>
      </vt:variant>
      <vt:variant>
        <vt:i4>75</vt:i4>
      </vt:variant>
      <vt:variant>
        <vt:i4>0</vt:i4>
      </vt:variant>
      <vt:variant>
        <vt:i4>5</vt:i4>
      </vt:variant>
      <vt:variant>
        <vt:lpwstr>https://www.gov.uk/government/publications/covid-19-the-green-book-chapter-14a</vt:lpwstr>
      </vt:variant>
      <vt:variant>
        <vt:lpwstr/>
      </vt:variant>
      <vt:variant>
        <vt:i4>8192103</vt:i4>
      </vt:variant>
      <vt:variant>
        <vt:i4>72</vt:i4>
      </vt:variant>
      <vt:variant>
        <vt:i4>0</vt:i4>
      </vt:variant>
      <vt:variant>
        <vt:i4>5</vt:i4>
      </vt:variant>
      <vt:variant>
        <vt:lpwstr>https://www.gov.uk/government/publications/covid-19-the-green-book-chapter-14a</vt:lpwstr>
      </vt:variant>
      <vt:variant>
        <vt:lpwstr/>
      </vt:variant>
      <vt:variant>
        <vt:i4>524370</vt:i4>
      </vt:variant>
      <vt:variant>
        <vt:i4>69</vt:i4>
      </vt:variant>
      <vt:variant>
        <vt:i4>0</vt:i4>
      </vt:variant>
      <vt:variant>
        <vt:i4>5</vt:i4>
      </vt:variant>
      <vt:variant>
        <vt:lpwstr>https://www.gov.uk/government/collections/covid-19-vaccination-programme</vt:lpwstr>
      </vt:variant>
      <vt:variant>
        <vt:lpwstr/>
      </vt:variant>
      <vt:variant>
        <vt:i4>1507421</vt:i4>
      </vt:variant>
      <vt:variant>
        <vt:i4>66</vt:i4>
      </vt:variant>
      <vt:variant>
        <vt:i4>0</vt:i4>
      </vt:variant>
      <vt:variant>
        <vt:i4>5</vt:i4>
      </vt:variant>
      <vt:variant>
        <vt:lpwstr>https://www.gov.uk/government/publications/covid-19-vaccinator-competency-assessment-tool</vt:lpwstr>
      </vt:variant>
      <vt:variant>
        <vt:lpwstr/>
      </vt:variant>
      <vt:variant>
        <vt:i4>8257596</vt:i4>
      </vt:variant>
      <vt:variant>
        <vt:i4>63</vt:i4>
      </vt:variant>
      <vt:variant>
        <vt:i4>0</vt:i4>
      </vt:variant>
      <vt:variant>
        <vt:i4>5</vt:i4>
      </vt:variant>
      <vt:variant>
        <vt:lpwstr>https://www.gov.uk/government/publications/covid-19-vaccination-programme-guidance-for-healthcare-practitioners</vt:lpwstr>
      </vt:variant>
      <vt:variant>
        <vt:lpwstr/>
      </vt:variant>
      <vt:variant>
        <vt:i4>1835011</vt:i4>
      </vt:variant>
      <vt:variant>
        <vt:i4>60</vt:i4>
      </vt:variant>
      <vt:variant>
        <vt:i4>0</vt:i4>
      </vt:variant>
      <vt:variant>
        <vt:i4>5</vt:i4>
      </vt:variant>
      <vt:variant>
        <vt:lpwstr>https://www.gov.uk/government/collections/immunisation-against-infectious-disease-the-green-book</vt:lpwstr>
      </vt:variant>
      <vt:variant>
        <vt:lpwstr/>
      </vt:variant>
      <vt:variant>
        <vt:i4>524370</vt:i4>
      </vt:variant>
      <vt:variant>
        <vt:i4>57</vt:i4>
      </vt:variant>
      <vt:variant>
        <vt:i4>0</vt:i4>
      </vt:variant>
      <vt:variant>
        <vt:i4>5</vt:i4>
      </vt:variant>
      <vt:variant>
        <vt:lpwstr>https://www.gov.uk/government/collections/covid-19-vaccination-programme</vt:lpwstr>
      </vt:variant>
      <vt:variant>
        <vt:lpwstr/>
      </vt:variant>
      <vt:variant>
        <vt:i4>3014764</vt:i4>
      </vt:variant>
      <vt:variant>
        <vt:i4>54</vt:i4>
      </vt:variant>
      <vt:variant>
        <vt:i4>0</vt:i4>
      </vt:variant>
      <vt:variant>
        <vt:i4>5</vt:i4>
      </vt:variant>
      <vt:variant>
        <vt:lpwstr>https://www.gov.uk/government/publications/consent-the-green-book-chapter-2</vt:lpwstr>
      </vt:variant>
      <vt:variant>
        <vt:lpwstr/>
      </vt:variant>
      <vt:variant>
        <vt:i4>5767171</vt:i4>
      </vt:variant>
      <vt:variant>
        <vt:i4>51</vt:i4>
      </vt:variant>
      <vt:variant>
        <vt:i4>0</vt:i4>
      </vt:variant>
      <vt:variant>
        <vt:i4>5</vt:i4>
      </vt:variant>
      <vt:variant>
        <vt:lpwstr>https://www.e-lfh.org.uk/programmes/covid-19-vaccination/</vt:lpwstr>
      </vt:variant>
      <vt:variant>
        <vt:lpwstr/>
      </vt:variant>
      <vt:variant>
        <vt:i4>5439577</vt:i4>
      </vt:variant>
      <vt:variant>
        <vt:i4>48</vt:i4>
      </vt:variant>
      <vt:variant>
        <vt:i4>0</vt:i4>
      </vt:variant>
      <vt:variant>
        <vt:i4>5</vt:i4>
      </vt:variant>
      <vt:variant>
        <vt:lpwstr>https://www.gov.uk/government/publications/covid-19-vaccinator-training-recommendations/training-recommendations-for-covid-19-vaccinators</vt:lpwstr>
      </vt:variant>
      <vt:variant>
        <vt:lpwstr/>
      </vt:variant>
      <vt:variant>
        <vt:i4>1835011</vt:i4>
      </vt:variant>
      <vt:variant>
        <vt:i4>45</vt:i4>
      </vt:variant>
      <vt:variant>
        <vt:i4>0</vt:i4>
      </vt:variant>
      <vt:variant>
        <vt:i4>5</vt:i4>
      </vt:variant>
      <vt:variant>
        <vt:lpwstr>https://www.gov.uk/government/collections/immunisation-against-infectious-disease-the-green-book</vt:lpwstr>
      </vt:variant>
      <vt:variant>
        <vt:lpwstr/>
      </vt:variant>
      <vt:variant>
        <vt:i4>5177471</vt:i4>
      </vt:variant>
      <vt:variant>
        <vt:i4>42</vt:i4>
      </vt:variant>
      <vt:variant>
        <vt:i4>0</vt:i4>
      </vt:variant>
      <vt:variant>
        <vt:i4>5</vt:i4>
      </vt:variant>
      <vt:variant>
        <vt:lpwstr/>
      </vt:variant>
      <vt:variant>
        <vt:lpwstr>Key_references</vt:lpwstr>
      </vt:variant>
      <vt:variant>
        <vt:i4>3407906</vt:i4>
      </vt:variant>
      <vt:variant>
        <vt:i4>39</vt:i4>
      </vt:variant>
      <vt:variant>
        <vt:i4>0</vt:i4>
      </vt:variant>
      <vt:variant>
        <vt:i4>5</vt:i4>
      </vt:variant>
      <vt:variant>
        <vt:lpwstr>https://www.nice.org.uk/guidance/mpg2/resources</vt:lpwstr>
      </vt:variant>
      <vt:variant>
        <vt:lpwstr/>
      </vt:variant>
      <vt:variant>
        <vt:i4>7602273</vt:i4>
      </vt:variant>
      <vt:variant>
        <vt:i4>36</vt:i4>
      </vt:variant>
      <vt:variant>
        <vt:i4>0</vt:i4>
      </vt:variant>
      <vt:variant>
        <vt:i4>5</vt:i4>
      </vt:variant>
      <vt:variant>
        <vt:lpwstr/>
      </vt:variant>
      <vt:variant>
        <vt:lpwstr>AdditionalRequirements</vt:lpwstr>
      </vt:variant>
      <vt:variant>
        <vt:i4>7929955</vt:i4>
      </vt:variant>
      <vt:variant>
        <vt:i4>33</vt:i4>
      </vt:variant>
      <vt:variant>
        <vt:i4>0</vt:i4>
      </vt:variant>
      <vt:variant>
        <vt:i4>5</vt:i4>
      </vt:variant>
      <vt:variant>
        <vt:lpwstr>https://www.gov.uk/government/publications/patient-group-directions-pgds/patient-group-directions-who-can-use-them</vt:lpwstr>
      </vt:variant>
      <vt:variant>
        <vt:lpwstr/>
      </vt:variant>
      <vt:variant>
        <vt:i4>5177471</vt:i4>
      </vt:variant>
      <vt:variant>
        <vt:i4>30</vt:i4>
      </vt:variant>
      <vt:variant>
        <vt:i4>0</vt:i4>
      </vt:variant>
      <vt:variant>
        <vt:i4>5</vt:i4>
      </vt:variant>
      <vt:variant>
        <vt:lpwstr/>
      </vt:variant>
      <vt:variant>
        <vt:lpwstr>Key_references</vt:lpwstr>
      </vt:variant>
      <vt:variant>
        <vt:i4>4390935</vt:i4>
      </vt:variant>
      <vt:variant>
        <vt:i4>27</vt:i4>
      </vt:variant>
      <vt:variant>
        <vt:i4>0</vt:i4>
      </vt:variant>
      <vt:variant>
        <vt:i4>5</vt:i4>
      </vt:variant>
      <vt:variant>
        <vt:lpwstr/>
      </vt:variant>
      <vt:variant>
        <vt:lpwstr>Section7PractitionerAuthorisation</vt:lpwstr>
      </vt:variant>
      <vt:variant>
        <vt:i4>7143545</vt:i4>
      </vt:variant>
      <vt:variant>
        <vt:i4>24</vt:i4>
      </vt:variant>
      <vt:variant>
        <vt:i4>0</vt:i4>
      </vt:variant>
      <vt:variant>
        <vt:i4>5</vt:i4>
      </vt:variant>
      <vt:variant>
        <vt:lpwstr/>
      </vt:variant>
      <vt:variant>
        <vt:lpwstr>ExpertPanel</vt:lpwstr>
      </vt:variant>
      <vt:variant>
        <vt:i4>5898314</vt:i4>
      </vt:variant>
      <vt:variant>
        <vt:i4>21</vt:i4>
      </vt:variant>
      <vt:variant>
        <vt:i4>0</vt:i4>
      </vt:variant>
      <vt:variant>
        <vt:i4>5</vt:i4>
      </vt:variant>
      <vt:variant>
        <vt:lpwstr>https://www.england.nhs.uk/publication/management-and-disposal-of-healthcare-waste-htm-07-01/</vt:lpwstr>
      </vt:variant>
      <vt:variant>
        <vt:lpwstr/>
      </vt:variant>
      <vt:variant>
        <vt:i4>8192103</vt:i4>
      </vt:variant>
      <vt:variant>
        <vt:i4>18</vt:i4>
      </vt:variant>
      <vt:variant>
        <vt:i4>0</vt:i4>
      </vt:variant>
      <vt:variant>
        <vt:i4>5</vt:i4>
      </vt:variant>
      <vt:variant>
        <vt:lpwstr>https://www.gov.uk/government/publications/covid-19-the-green-book-chapter-14a</vt:lpwstr>
      </vt:variant>
      <vt:variant>
        <vt:lpwstr/>
      </vt:variant>
      <vt:variant>
        <vt:i4>3932229</vt:i4>
      </vt:variant>
      <vt:variant>
        <vt:i4>15</vt:i4>
      </vt:variant>
      <vt:variant>
        <vt:i4>0</vt:i4>
      </vt:variant>
      <vt:variant>
        <vt:i4>5</vt:i4>
      </vt:variant>
      <vt:variant>
        <vt:lpwstr>mailto:immunisation@ukhsa.gov.uk</vt:lpwstr>
      </vt:variant>
      <vt:variant>
        <vt:lpwstr/>
      </vt:variant>
      <vt:variant>
        <vt:i4>524370</vt:i4>
      </vt:variant>
      <vt:variant>
        <vt:i4>12</vt:i4>
      </vt:variant>
      <vt:variant>
        <vt:i4>0</vt:i4>
      </vt:variant>
      <vt:variant>
        <vt:i4>5</vt:i4>
      </vt:variant>
      <vt:variant>
        <vt:lpwstr>https://www.gov.uk/government/collections/covid-19-vaccination-programme</vt:lpwstr>
      </vt:variant>
      <vt:variant>
        <vt:lpwstr/>
      </vt:variant>
      <vt:variant>
        <vt:i4>4390935</vt:i4>
      </vt:variant>
      <vt:variant>
        <vt:i4>9</vt:i4>
      </vt:variant>
      <vt:variant>
        <vt:i4>0</vt:i4>
      </vt:variant>
      <vt:variant>
        <vt:i4>5</vt:i4>
      </vt:variant>
      <vt:variant>
        <vt:lpwstr/>
      </vt:variant>
      <vt:variant>
        <vt:lpwstr>Section7PractitionerAuthorisation</vt:lpwstr>
      </vt:variant>
      <vt:variant>
        <vt:i4>5439501</vt:i4>
      </vt:variant>
      <vt:variant>
        <vt:i4>6</vt:i4>
      </vt:variant>
      <vt:variant>
        <vt:i4>0</vt:i4>
      </vt:variant>
      <vt:variant>
        <vt:i4>5</vt:i4>
      </vt:variant>
      <vt:variant>
        <vt:lpwstr>http://www.legislation.gov.uk/uksi/2012/1916/schedule/16/part/2/made</vt:lpwstr>
      </vt:variant>
      <vt:variant>
        <vt:lpwstr/>
      </vt:variant>
      <vt:variant>
        <vt:i4>4980759</vt:i4>
      </vt:variant>
      <vt:variant>
        <vt:i4>3</vt:i4>
      </vt:variant>
      <vt:variant>
        <vt:i4>0</vt:i4>
      </vt:variant>
      <vt:variant>
        <vt:i4>5</vt:i4>
      </vt:variant>
      <vt:variant>
        <vt:lpwstr/>
      </vt:variant>
      <vt:variant>
        <vt:lpwstr>Section2</vt:lpwstr>
      </vt:variant>
      <vt:variant>
        <vt:i4>5046295</vt:i4>
      </vt:variant>
      <vt:variant>
        <vt:i4>0</vt:i4>
      </vt:variant>
      <vt:variant>
        <vt:i4>0</vt:i4>
      </vt:variant>
      <vt:variant>
        <vt:i4>5</vt:i4>
      </vt:variant>
      <vt:variant>
        <vt:lpwstr/>
      </vt:variant>
      <vt:variant>
        <vt:lpwstr>Section3</vt:lpwstr>
      </vt:variant>
      <vt:variant>
        <vt:i4>5177471</vt:i4>
      </vt:variant>
      <vt:variant>
        <vt:i4>0</vt:i4>
      </vt:variant>
      <vt:variant>
        <vt:i4>0</vt:i4>
      </vt:variant>
      <vt:variant>
        <vt:i4>5</vt:i4>
      </vt:variant>
      <vt:variant>
        <vt:lpwstr/>
      </vt:variant>
      <vt:variant>
        <vt:lpwstr>Key_references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COVID-19 Vaccination PGD (5 to 17 years) FINAL v4.00</dc:title>
  <dc:subject/>
  <dc:creator>UKHSA</dc:creator>
  <cp:keywords/>
  <dc:description/>
  <cp:lastModifiedBy>Fatima Raja</cp:lastModifiedBy>
  <cp:revision>4</cp:revision>
  <cp:lastPrinted>2024-04-02T09:16:00Z</cp:lastPrinted>
  <dcterms:created xsi:type="dcterms:W3CDTF">2024-04-02T09:16:00Z</dcterms:created>
  <dcterms:modified xsi:type="dcterms:W3CDTF">2024-04-02T09:17:00Z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