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F8BAB" w14:textId="77777777" w:rsidR="004527ED" w:rsidRDefault="004527ED">
      <w:pPr>
        <w:rPr>
          <w:rFonts w:cs="Arial"/>
          <w:color w:val="auto"/>
        </w:rPr>
        <w:sectPr w:rsidR="004527ED" w:rsidSect="004527ED">
          <w:footerReference w:type="default" r:id="rId11"/>
          <w:headerReference w:type="first" r:id="rId12"/>
          <w:footerReference w:type="first" r:id="rId13"/>
          <w:pgSz w:w="11906" w:h="16838"/>
          <w:pgMar w:top="2127" w:right="1021" w:bottom="1021" w:left="1021" w:header="709" w:footer="591" w:gutter="0"/>
          <w:cols w:space="708"/>
          <w:titlePg/>
          <w:docGrid w:linePitch="360"/>
        </w:sectPr>
      </w:pPr>
    </w:p>
    <w:tbl>
      <w:tblPr>
        <w:tblStyle w:val="TableGrid"/>
        <w:tblW w:w="10348" w:type="dxa"/>
        <w:tblLayout w:type="fixed"/>
        <w:tblCellMar>
          <w:bottom w:w="567" w:type="dxa"/>
        </w:tblCellMar>
        <w:tblLook w:val="04A0" w:firstRow="1" w:lastRow="0" w:firstColumn="1" w:lastColumn="0" w:noHBand="0" w:noVBand="1"/>
      </w:tblPr>
      <w:tblGrid>
        <w:gridCol w:w="4722"/>
        <w:gridCol w:w="5626"/>
      </w:tblGrid>
      <w:tr w:rsidR="004527ED" w:rsidRPr="005B6BCB" w14:paraId="7CAE4A3F" w14:textId="77777777" w:rsidTr="00F211D7">
        <w:tc>
          <w:tcPr>
            <w:tcW w:w="4722" w:type="dxa"/>
          </w:tcPr>
          <w:tbl>
            <w:tblPr>
              <w:tblStyle w:val="TableGrid"/>
              <w:tblW w:w="4724" w:type="dxa"/>
              <w:tblLayout w:type="fixed"/>
              <w:tblLook w:val="04A0" w:firstRow="1" w:lastRow="0" w:firstColumn="1" w:lastColumn="0" w:noHBand="0" w:noVBand="1"/>
            </w:tblPr>
            <w:tblGrid>
              <w:gridCol w:w="610"/>
              <w:gridCol w:w="4114"/>
            </w:tblGrid>
            <w:tr w:rsidR="004527ED" w14:paraId="0FBB9175" w14:textId="77777777" w:rsidTr="00F211D7">
              <w:tc>
                <w:tcPr>
                  <w:tcW w:w="610" w:type="dxa"/>
                  <w:tcBorders>
                    <w:top w:val="nil"/>
                    <w:left w:val="nil"/>
                    <w:bottom w:val="nil"/>
                    <w:right w:val="nil"/>
                  </w:tcBorders>
                </w:tcPr>
                <w:p w14:paraId="0A8DEA47" w14:textId="77777777" w:rsidR="004527ED" w:rsidRDefault="004527ED" w:rsidP="007169CF">
                  <w:pPr>
                    <w:pStyle w:val="BodyTextNoSpacing"/>
                  </w:pPr>
                  <w:r>
                    <w:t>To:</w:t>
                  </w:r>
                </w:p>
              </w:tc>
              <w:tc>
                <w:tcPr>
                  <w:tcW w:w="4114" w:type="dxa"/>
                  <w:tcBorders>
                    <w:top w:val="nil"/>
                    <w:left w:val="nil"/>
                    <w:bottom w:val="nil"/>
                    <w:right w:val="nil"/>
                  </w:tcBorders>
                  <w:tcMar>
                    <w:bottom w:w="284" w:type="dxa"/>
                  </w:tcMar>
                </w:tcPr>
                <w:p w14:paraId="32756394" w14:textId="57D0D986" w:rsidR="00216522" w:rsidRDefault="00216522" w:rsidP="00216522">
                  <w:pPr>
                    <w:pStyle w:val="Tablebullet1"/>
                    <w:numPr>
                      <w:ilvl w:val="0"/>
                      <w:numId w:val="46"/>
                    </w:numPr>
                  </w:pPr>
                  <w:r>
                    <w:t>ICBs</w:t>
                  </w:r>
                </w:p>
                <w:p w14:paraId="5C79E859" w14:textId="64E5281D" w:rsidR="00216522" w:rsidRDefault="00216522" w:rsidP="00216522">
                  <w:pPr>
                    <w:pStyle w:val="Tablebullet1"/>
                    <w:numPr>
                      <w:ilvl w:val="0"/>
                      <w:numId w:val="46"/>
                    </w:numPr>
                  </w:pPr>
                  <w:r>
                    <w:t>GP practice managers</w:t>
                  </w:r>
                </w:p>
                <w:p w14:paraId="4BD39864" w14:textId="3FE11385" w:rsidR="00216522" w:rsidRDefault="00216522" w:rsidP="00216522">
                  <w:pPr>
                    <w:pStyle w:val="Tablebullet1"/>
                    <w:numPr>
                      <w:ilvl w:val="0"/>
                      <w:numId w:val="46"/>
                    </w:numPr>
                  </w:pPr>
                  <w:r>
                    <w:t>Primary Care Networks</w:t>
                  </w:r>
                </w:p>
                <w:p w14:paraId="0F8A0A0D" w14:textId="62344CA6" w:rsidR="00216522" w:rsidRDefault="00216522" w:rsidP="00216522">
                  <w:pPr>
                    <w:pStyle w:val="Tablebullet1"/>
                    <w:numPr>
                      <w:ilvl w:val="0"/>
                      <w:numId w:val="46"/>
                    </w:numPr>
                  </w:pPr>
                  <w:r>
                    <w:t xml:space="preserve">NHS England </w:t>
                  </w:r>
                  <w:r w:rsidR="00456452">
                    <w:t>r</w:t>
                  </w:r>
                  <w:r>
                    <w:t xml:space="preserve">egional </w:t>
                  </w:r>
                  <w:r w:rsidR="00456452">
                    <w:t>p</w:t>
                  </w:r>
                  <w:r>
                    <w:t xml:space="preserve">ublic </w:t>
                  </w:r>
                  <w:r w:rsidR="00456452">
                    <w:t>h</w:t>
                  </w:r>
                  <w:r>
                    <w:t xml:space="preserve">ealth </w:t>
                  </w:r>
                  <w:r w:rsidR="00456452">
                    <w:t>c</w:t>
                  </w:r>
                  <w:r>
                    <w:t xml:space="preserve">ommissioning </w:t>
                  </w:r>
                  <w:r w:rsidR="00456452">
                    <w:t>t</w:t>
                  </w:r>
                  <w:r>
                    <w:t>eams</w:t>
                  </w:r>
                </w:p>
                <w:p w14:paraId="3DB04068" w14:textId="5A1C36C1" w:rsidR="00216522" w:rsidRDefault="00216522" w:rsidP="00216522">
                  <w:pPr>
                    <w:pStyle w:val="Tablebullet1"/>
                    <w:numPr>
                      <w:ilvl w:val="0"/>
                      <w:numId w:val="46"/>
                    </w:numPr>
                  </w:pPr>
                  <w:r>
                    <w:t xml:space="preserve">Integrated sexual health services </w:t>
                  </w:r>
                </w:p>
                <w:p w14:paraId="2DA3ABA7" w14:textId="0B8C0EB6" w:rsidR="00216522" w:rsidRDefault="00216522" w:rsidP="00216522">
                  <w:pPr>
                    <w:pStyle w:val="Tablebullet1"/>
                    <w:numPr>
                      <w:ilvl w:val="0"/>
                      <w:numId w:val="46"/>
                    </w:numPr>
                  </w:pPr>
                  <w:r>
                    <w:t>Colposcopy and associated histology services</w:t>
                  </w:r>
                </w:p>
                <w:p w14:paraId="7AFCDF49" w14:textId="203495B6" w:rsidR="00216522" w:rsidRDefault="00216522" w:rsidP="00216522">
                  <w:pPr>
                    <w:pStyle w:val="Tablebullet1"/>
                    <w:numPr>
                      <w:ilvl w:val="0"/>
                      <w:numId w:val="46"/>
                    </w:numPr>
                  </w:pPr>
                  <w:r>
                    <w:t xml:space="preserve">Cervical </w:t>
                  </w:r>
                  <w:r w:rsidR="00456452">
                    <w:t>s</w:t>
                  </w:r>
                  <w:r>
                    <w:t xml:space="preserve">creening laboratories </w:t>
                  </w:r>
                </w:p>
                <w:p w14:paraId="520EE782" w14:textId="27A21C3A" w:rsidR="00216522" w:rsidRDefault="00216522" w:rsidP="00216522">
                  <w:pPr>
                    <w:pStyle w:val="Tablebullet1"/>
                    <w:numPr>
                      <w:ilvl w:val="0"/>
                      <w:numId w:val="46"/>
                    </w:numPr>
                  </w:pPr>
                  <w:r>
                    <w:t>CSAS</w:t>
                  </w:r>
                </w:p>
                <w:p w14:paraId="01616064" w14:textId="476AB51C" w:rsidR="002D39A7" w:rsidRPr="00611DB8" w:rsidRDefault="00216522" w:rsidP="00216522">
                  <w:pPr>
                    <w:pStyle w:val="Tablebullet1"/>
                    <w:numPr>
                      <w:ilvl w:val="0"/>
                      <w:numId w:val="46"/>
                    </w:numPr>
                  </w:pPr>
                  <w:r>
                    <w:t xml:space="preserve">Local </w:t>
                  </w:r>
                  <w:r w:rsidR="00456452">
                    <w:t>a</w:t>
                  </w:r>
                  <w:r>
                    <w:t xml:space="preserve">uthority </w:t>
                  </w:r>
                  <w:r w:rsidR="00456452">
                    <w:t>d</w:t>
                  </w:r>
                  <w:r>
                    <w:t xml:space="preserve">irectors of </w:t>
                  </w:r>
                  <w:r w:rsidR="00456452">
                    <w:t>p</w:t>
                  </w:r>
                  <w:r>
                    <w:t xml:space="preserve">ublic </w:t>
                  </w:r>
                  <w:r w:rsidR="00456452">
                    <w:t>h</w:t>
                  </w:r>
                  <w:r>
                    <w:t>ealth</w:t>
                  </w:r>
                </w:p>
              </w:tc>
            </w:tr>
          </w:tbl>
          <w:p w14:paraId="511B9840" w14:textId="77777777" w:rsidR="004527ED" w:rsidRDefault="004527ED" w:rsidP="007169CF">
            <w:pPr>
              <w:pStyle w:val="BodyTextNoSpacing"/>
            </w:pPr>
          </w:p>
        </w:tc>
        <w:tc>
          <w:tcPr>
            <w:tcW w:w="5626" w:type="dxa"/>
          </w:tcPr>
          <w:tbl>
            <w:tblPr>
              <w:tblStyle w:val="TableGrid"/>
              <w:tblW w:w="0" w:type="auto"/>
              <w:jc w:val="right"/>
              <w:tblLayout w:type="fixed"/>
              <w:tblLook w:val="04A0" w:firstRow="1" w:lastRow="0" w:firstColumn="1" w:lastColumn="0" w:noHBand="0" w:noVBand="1"/>
            </w:tblPr>
            <w:tblGrid>
              <w:gridCol w:w="4802"/>
            </w:tblGrid>
            <w:tr w:rsidR="004527ED" w14:paraId="3609A0A9" w14:textId="77777777" w:rsidTr="009C5C88">
              <w:trPr>
                <w:jc w:val="right"/>
              </w:trPr>
              <w:tc>
                <w:tcPr>
                  <w:tcW w:w="4802" w:type="dxa"/>
                  <w:tcMar>
                    <w:bottom w:w="284" w:type="dxa"/>
                  </w:tcMar>
                </w:tcPr>
                <w:p w14:paraId="2AACA5B8" w14:textId="77777777" w:rsidR="004527ED" w:rsidRDefault="004527ED" w:rsidP="007962CA">
                  <w:pPr>
                    <w:pStyle w:val="BodyTextNoSpacing"/>
                    <w:ind w:right="147"/>
                    <w:jc w:val="right"/>
                  </w:pPr>
                  <w:r>
                    <w:t>NHS England</w:t>
                  </w:r>
                </w:p>
                <w:p w14:paraId="3C5E4ED9" w14:textId="77777777" w:rsidR="004527ED" w:rsidRDefault="004527ED" w:rsidP="007962CA">
                  <w:pPr>
                    <w:pStyle w:val="BodyTextNoSpacing"/>
                    <w:ind w:right="147"/>
                    <w:jc w:val="right"/>
                  </w:pPr>
                  <w:r>
                    <w:t>Wellington House</w:t>
                  </w:r>
                </w:p>
                <w:p w14:paraId="0903ADDB" w14:textId="77777777" w:rsidR="004527ED" w:rsidRDefault="004527ED" w:rsidP="007962CA">
                  <w:pPr>
                    <w:pStyle w:val="BodyTextNoSpacing"/>
                    <w:ind w:right="147"/>
                    <w:jc w:val="right"/>
                  </w:pPr>
                  <w:r>
                    <w:t>133-155 Waterloo Road</w:t>
                  </w:r>
                </w:p>
                <w:p w14:paraId="6D3167EC" w14:textId="77777777" w:rsidR="004527ED" w:rsidRDefault="004527ED" w:rsidP="007962CA">
                  <w:pPr>
                    <w:pStyle w:val="BodyTextNoSpacing"/>
                    <w:ind w:right="147"/>
                    <w:jc w:val="right"/>
                  </w:pPr>
                  <w:r>
                    <w:t>London</w:t>
                  </w:r>
                </w:p>
                <w:p w14:paraId="1B6CBFDF" w14:textId="77777777" w:rsidR="004527ED" w:rsidRDefault="004527ED" w:rsidP="007962CA">
                  <w:pPr>
                    <w:pStyle w:val="BodyTextNoSpacing"/>
                    <w:ind w:right="147"/>
                    <w:jc w:val="right"/>
                  </w:pPr>
                  <w:r>
                    <w:t>SE1 8UG</w:t>
                  </w:r>
                </w:p>
              </w:tc>
            </w:tr>
            <w:tr w:rsidR="004527ED" w14:paraId="0793938A" w14:textId="77777777" w:rsidTr="009C5C88">
              <w:trPr>
                <w:trHeight w:val="299"/>
                <w:jc w:val="right"/>
              </w:trPr>
              <w:sdt>
                <w:sdtPr>
                  <w:alias w:val="Date"/>
                  <w:id w:val="-1613351165"/>
                  <w:placeholder>
                    <w:docPart w:val="73C194E7B25A4138940C731259D121EE"/>
                  </w:placeholder>
                  <w:date w:fullDate="2025-06-11T00:00:00Z">
                    <w:dateFormat w:val="d MMMM yyyy"/>
                    <w:lid w:val="en-GB"/>
                    <w:storeMappedDataAs w:val="dateTime"/>
                    <w:calendar w:val="gregorian"/>
                  </w:date>
                </w:sdtPr>
                <w:sdtEndPr/>
                <w:sdtContent>
                  <w:tc>
                    <w:tcPr>
                      <w:tcW w:w="4802" w:type="dxa"/>
                    </w:tcPr>
                    <w:p w14:paraId="2A653449" w14:textId="1516AAA7" w:rsidR="004527ED" w:rsidRDefault="00216522" w:rsidP="007962CA">
                      <w:pPr>
                        <w:pStyle w:val="BodyTextNoSpacing"/>
                        <w:ind w:right="147"/>
                        <w:jc w:val="right"/>
                      </w:pPr>
                      <w:r>
                        <w:t>11 June 2025</w:t>
                      </w:r>
                    </w:p>
                  </w:tc>
                </w:sdtContent>
              </w:sdt>
            </w:tr>
          </w:tbl>
          <w:p w14:paraId="438FBF64" w14:textId="77777777" w:rsidR="004527ED" w:rsidRDefault="004527ED" w:rsidP="007169CF">
            <w:pPr>
              <w:pStyle w:val="BodyTextNoSpacing"/>
            </w:pPr>
          </w:p>
        </w:tc>
      </w:tr>
    </w:tbl>
    <w:p w14:paraId="45635ACF" w14:textId="337EC6C6" w:rsidR="001A616D" w:rsidRDefault="001A616D" w:rsidP="001A616D">
      <w:pPr>
        <w:pStyle w:val="BodyText"/>
      </w:pPr>
      <w:r>
        <w:t xml:space="preserve">Dear </w:t>
      </w:r>
      <w:r w:rsidR="00456452">
        <w:t>c</w:t>
      </w:r>
      <w:r w:rsidR="00216522">
        <w:t>olleagues</w:t>
      </w:r>
    </w:p>
    <w:p w14:paraId="3FC38995" w14:textId="77777777" w:rsidR="00216522" w:rsidRPr="00216522" w:rsidRDefault="00216522" w:rsidP="00216522">
      <w:pPr>
        <w:spacing w:after="280" w:line="240" w:lineRule="auto"/>
        <w:rPr>
          <w:color w:val="000000"/>
        </w:rPr>
      </w:pPr>
      <w:bookmarkStart w:id="0" w:name="_Toc142042366"/>
      <w:bookmarkStart w:id="1" w:name="_Toc142043217"/>
      <w:bookmarkStart w:id="2" w:name="_Toc143256350"/>
      <w:r w:rsidRPr="00216522">
        <w:rPr>
          <w:color w:val="000000"/>
        </w:rPr>
        <w:t>I am writing to inform you about some important changes to the NHS Cervical Screening Programme:</w:t>
      </w:r>
    </w:p>
    <w:p w14:paraId="4B81F657" w14:textId="7295D7D9" w:rsidR="00216522" w:rsidRPr="00216522" w:rsidRDefault="00456452" w:rsidP="00216522">
      <w:pPr>
        <w:numPr>
          <w:ilvl w:val="0"/>
          <w:numId w:val="49"/>
        </w:numPr>
        <w:spacing w:after="180" w:line="240" w:lineRule="auto"/>
        <w:rPr>
          <w:color w:val="000000"/>
        </w:rPr>
      </w:pPr>
      <w:r>
        <w:rPr>
          <w:color w:val="000000"/>
        </w:rPr>
        <w:t>e</w:t>
      </w:r>
      <w:r w:rsidR="00216522" w:rsidRPr="00216522">
        <w:rPr>
          <w:color w:val="000000"/>
        </w:rPr>
        <w:t>xtending screening intervals for 25-49 year olds from 1 July 2025</w:t>
      </w:r>
    </w:p>
    <w:p w14:paraId="53D43FF2" w14:textId="385AFD32" w:rsidR="00216522" w:rsidRPr="00216522" w:rsidRDefault="00456452" w:rsidP="00216522">
      <w:pPr>
        <w:numPr>
          <w:ilvl w:val="0"/>
          <w:numId w:val="49"/>
        </w:numPr>
        <w:spacing w:after="180" w:line="240" w:lineRule="auto"/>
        <w:rPr>
          <w:color w:val="000000"/>
        </w:rPr>
      </w:pPr>
      <w:r>
        <w:rPr>
          <w:color w:val="000000"/>
        </w:rPr>
        <w:t>d</w:t>
      </w:r>
      <w:r w:rsidR="00216522" w:rsidRPr="00216522">
        <w:rPr>
          <w:color w:val="000000"/>
        </w:rPr>
        <w:t>igitalisation of cervical screening correspondence</w:t>
      </w:r>
    </w:p>
    <w:p w14:paraId="10A606AD" w14:textId="77777777" w:rsidR="00216522" w:rsidRPr="00456452" w:rsidRDefault="00216522" w:rsidP="00216522">
      <w:pPr>
        <w:spacing w:after="280" w:line="240" w:lineRule="auto"/>
        <w:rPr>
          <w:color w:val="000000"/>
        </w:rPr>
      </w:pPr>
    </w:p>
    <w:bookmarkEnd w:id="0"/>
    <w:bookmarkEnd w:id="1"/>
    <w:bookmarkEnd w:id="2"/>
    <w:p w14:paraId="4C5AD391" w14:textId="1A927936" w:rsidR="00216522" w:rsidRPr="00456452" w:rsidRDefault="00216522" w:rsidP="00216522">
      <w:pPr>
        <w:numPr>
          <w:ilvl w:val="0"/>
          <w:numId w:val="47"/>
        </w:numPr>
        <w:spacing w:after="180" w:line="240" w:lineRule="auto"/>
        <w:rPr>
          <w:b/>
          <w:bCs/>
          <w:color w:val="auto"/>
          <w:lang w:val="en-US"/>
        </w:rPr>
      </w:pPr>
      <w:r w:rsidRPr="00456452">
        <w:rPr>
          <w:b/>
          <w:bCs/>
          <w:color w:val="auto"/>
          <w:lang w:val="en-US"/>
        </w:rPr>
        <w:t xml:space="preserve">Extending </w:t>
      </w:r>
      <w:r w:rsidR="00456452" w:rsidRPr="00456452">
        <w:rPr>
          <w:b/>
          <w:bCs/>
          <w:color w:val="auto"/>
          <w:lang w:val="en-US"/>
        </w:rPr>
        <w:t>s</w:t>
      </w:r>
      <w:r w:rsidRPr="00456452">
        <w:rPr>
          <w:b/>
          <w:bCs/>
          <w:color w:val="auto"/>
          <w:lang w:val="en-US"/>
        </w:rPr>
        <w:t xml:space="preserve">creening </w:t>
      </w:r>
      <w:r w:rsidR="00456452" w:rsidRPr="00456452">
        <w:rPr>
          <w:b/>
          <w:bCs/>
          <w:color w:val="auto"/>
          <w:lang w:val="en-US"/>
        </w:rPr>
        <w:t>i</w:t>
      </w:r>
      <w:r w:rsidRPr="00456452">
        <w:rPr>
          <w:b/>
          <w:bCs/>
          <w:color w:val="auto"/>
          <w:lang w:val="en-US"/>
        </w:rPr>
        <w:t>ntervals</w:t>
      </w:r>
    </w:p>
    <w:p w14:paraId="53734EC5" w14:textId="7CF056B6" w:rsidR="00216522" w:rsidRPr="00216522" w:rsidRDefault="00216522" w:rsidP="00216522">
      <w:pPr>
        <w:spacing w:after="280" w:line="276" w:lineRule="auto"/>
        <w:rPr>
          <w:color w:val="auto"/>
          <w:lang w:val="en-US"/>
        </w:rPr>
      </w:pPr>
      <w:r w:rsidRPr="00216522">
        <w:rPr>
          <w:color w:val="auto"/>
          <w:lang w:val="en-US"/>
        </w:rPr>
        <w:t xml:space="preserve">From 1 July 2025, routine cervical </w:t>
      </w:r>
      <w:r w:rsidRPr="00216522">
        <w:rPr>
          <w:color w:val="000000"/>
        </w:rPr>
        <w:t xml:space="preserve">screening intervals will be extended from 3 to 5 years </w:t>
      </w:r>
      <w:r w:rsidRPr="00216522">
        <w:rPr>
          <w:color w:val="auto"/>
          <w:lang w:val="en-US"/>
        </w:rPr>
        <w:t>for participants aged 25-49 who test negative after attending cervical screening on or after this date.</w:t>
      </w:r>
    </w:p>
    <w:p w14:paraId="09A1C764" w14:textId="77777777" w:rsidR="00216522" w:rsidRPr="00216522" w:rsidRDefault="00216522" w:rsidP="00216522">
      <w:pPr>
        <w:spacing w:after="280" w:line="360" w:lineRule="atLeast"/>
        <w:rPr>
          <w:color w:val="000000"/>
        </w:rPr>
      </w:pPr>
      <w:r w:rsidRPr="00216522">
        <w:rPr>
          <w:color w:val="000000"/>
        </w:rPr>
        <w:t>The NHS Cervical Screening Programme saves thousands of lives every year by checking for high-risk Human Papilloma Virus (hrHPV) which causes almost all cervical cancers. In England, women and people with a cervix are currently invited every 3 years between the ages of 25-49 and every 5 years if aged 50-64 years.</w:t>
      </w:r>
    </w:p>
    <w:p w14:paraId="1E6B096B" w14:textId="77777777" w:rsidR="00216522" w:rsidRPr="00216522" w:rsidRDefault="00216522" w:rsidP="00216522">
      <w:pPr>
        <w:spacing w:after="280" w:line="360" w:lineRule="atLeast"/>
        <w:rPr>
          <w:color w:val="auto"/>
          <w:lang w:val="en-US"/>
        </w:rPr>
      </w:pPr>
      <w:r w:rsidRPr="00216522">
        <w:rPr>
          <w:color w:val="auto"/>
          <w:lang w:val="en-US"/>
        </w:rPr>
        <w:t xml:space="preserve">In December 2019, HPV primary screening was fully implemented in England. This is a more sensitive and accurate test than the previous ‘smear’ test, which only looked for cervical cell changes.  HPV testing is the best way to find out at an early stage who is at higher risk of developing the cervical cell changes that over time could potentially lead to cervical cancer if </w:t>
      </w:r>
      <w:r w:rsidRPr="00216522">
        <w:rPr>
          <w:color w:val="auto"/>
          <w:lang w:val="en-US"/>
        </w:rPr>
        <w:lastRenderedPageBreak/>
        <w:t xml:space="preserve">left untreated. This enables us to offer a more personalised approach to cervical cancer prevention based on an individual’s risk. </w:t>
      </w:r>
    </w:p>
    <w:p w14:paraId="0B55094B" w14:textId="77777777" w:rsidR="00216522" w:rsidRPr="00216522" w:rsidRDefault="00216522" w:rsidP="00216522">
      <w:pPr>
        <w:spacing w:after="280" w:line="360" w:lineRule="atLeast"/>
        <w:rPr>
          <w:color w:val="auto"/>
          <w:lang w:val="en-US"/>
        </w:rPr>
      </w:pPr>
      <w:r w:rsidRPr="00216522">
        <w:rPr>
          <w:color w:val="auto"/>
          <w:lang w:val="en-US"/>
        </w:rPr>
        <w:t>Studies have shown that if a person tests negative for hrHPV they are extremely unlikely to go on to develop cervical cancer within the next 10 years. A study</w:t>
      </w:r>
      <w:r w:rsidRPr="00216522">
        <w:rPr>
          <w:color w:val="auto"/>
          <w:vertAlign w:val="superscript"/>
          <w:lang w:val="en-US"/>
        </w:rPr>
        <w:footnoteReference w:id="1"/>
      </w:r>
      <w:r w:rsidRPr="00216522">
        <w:rPr>
          <w:color w:val="auto"/>
          <w:lang w:val="en-US"/>
        </w:rPr>
        <w:t xml:space="preserve"> in England, published by King’s College London, showed that 5-year screening intervals are as safe as 3-year intervals; the same number of cancers will be prevented and less frequent cervical screening tests are needed. </w:t>
      </w:r>
    </w:p>
    <w:p w14:paraId="5852374B" w14:textId="77777777" w:rsidR="00216522" w:rsidRPr="00216522" w:rsidRDefault="00216522" w:rsidP="00216522">
      <w:pPr>
        <w:spacing w:after="280" w:line="360" w:lineRule="atLeast"/>
        <w:rPr>
          <w:b/>
          <w:bCs/>
          <w:color w:val="auto"/>
          <w:lang w:val="en-US"/>
        </w:rPr>
      </w:pPr>
      <w:r w:rsidRPr="00216522">
        <w:rPr>
          <w:color w:val="auto"/>
          <w:lang w:val="en-US"/>
        </w:rPr>
        <w:t xml:space="preserve">The UK National Screening Committee (UKNSC) reviewed all the robust scientific evidence and recommended a change to a 5-year screening interval for participants aged 25-49 years who test negative for hrHPV at their routine screen. </w:t>
      </w:r>
      <w:r w:rsidRPr="00216522">
        <w:rPr>
          <w:color w:val="auto"/>
        </w:rPr>
        <w:t xml:space="preserve">The Department of Health and Social Care (DHSC) has accepted this recommendation. </w:t>
      </w:r>
    </w:p>
    <w:p w14:paraId="65202929" w14:textId="77777777" w:rsidR="00216522" w:rsidRPr="00216522" w:rsidRDefault="00216522" w:rsidP="00216522">
      <w:pPr>
        <w:spacing w:after="280" w:line="360" w:lineRule="atLeast"/>
        <w:rPr>
          <w:color w:val="auto"/>
        </w:rPr>
      </w:pPr>
      <w:r w:rsidRPr="00216522">
        <w:rPr>
          <w:b/>
          <w:bCs/>
          <w:color w:val="auto"/>
        </w:rPr>
        <w:t>Next test due dates will not be changed</w:t>
      </w:r>
      <w:r w:rsidRPr="00216522">
        <w:rPr>
          <w:color w:val="auto"/>
        </w:rPr>
        <w:t xml:space="preserve">; individuals will be invited at the interval in which they were advised of at the time of their last test. </w:t>
      </w:r>
    </w:p>
    <w:p w14:paraId="1DD7FFD6" w14:textId="658CB072" w:rsidR="00216522" w:rsidRPr="00216522" w:rsidRDefault="00216522" w:rsidP="00216522">
      <w:pPr>
        <w:spacing w:after="280" w:line="360" w:lineRule="atLeast"/>
        <w:rPr>
          <w:color w:val="auto"/>
        </w:rPr>
      </w:pPr>
      <w:r w:rsidRPr="00216522">
        <w:rPr>
          <w:color w:val="auto"/>
        </w:rPr>
        <w:t>This change will be clearly communicated to the public through media, social media and the NHS.uk and gov.uk websites. We are working closely with charities CRUK and Eve Appeal to support those who have questions.</w:t>
      </w:r>
    </w:p>
    <w:p w14:paraId="027E647A" w14:textId="615A0205" w:rsidR="00216522" w:rsidRPr="00216522" w:rsidRDefault="00216522" w:rsidP="00216522">
      <w:pPr>
        <w:spacing w:after="280" w:line="360" w:lineRule="atLeast"/>
        <w:jc w:val="both"/>
        <w:rPr>
          <w:rFonts w:cs="Arial"/>
          <w:color w:val="auto"/>
        </w:rPr>
      </w:pPr>
      <w:r w:rsidRPr="00216522">
        <w:rPr>
          <w:rFonts w:eastAsia="Calibri" w:cs="Arial"/>
          <w:color w:val="auto"/>
          <w14:ligatures w14:val="standardContextual"/>
        </w:rPr>
        <w:t xml:space="preserve">There will be no change to the clinical pathway for those testing positive for HPV. Where </w:t>
      </w:r>
      <w:r w:rsidRPr="00216522">
        <w:rPr>
          <w:rFonts w:eastAsia="Arial" w:cs="Arial"/>
          <w:color w:val="auto"/>
        </w:rPr>
        <w:t xml:space="preserve">there are no cell changes, they will be invited for screening again in 1 year. If cell changes are found alongside a positive HPV test, they will be referred directly to a hospital clinic for a colposcopy to check the cervix more closely. </w:t>
      </w:r>
      <w:r w:rsidRPr="00216522">
        <w:rPr>
          <w:rFonts w:cs="Arial"/>
          <w:color w:val="auto"/>
        </w:rPr>
        <w:t>An individual will only move onto a 5 year screening interval after this when they meet the clinical criteria.</w:t>
      </w:r>
    </w:p>
    <w:p w14:paraId="45E1447B" w14:textId="4E16D416" w:rsidR="00216522" w:rsidRPr="00216522" w:rsidRDefault="00216522" w:rsidP="00216522">
      <w:pPr>
        <w:spacing w:after="280" w:line="360" w:lineRule="atLeast"/>
        <w:rPr>
          <w:color w:val="auto"/>
          <w:highlight w:val="yellow"/>
        </w:rPr>
      </w:pPr>
      <w:r w:rsidRPr="00216522">
        <w:rPr>
          <w:rFonts w:eastAsia="Calibri" w:cs="Arial"/>
          <w:color w:val="000000"/>
          <w14:ligatures w14:val="standardContextual"/>
        </w:rPr>
        <w:t xml:space="preserve">For further detail on how this will affect participants, and to support services to answer enquiries, please see the accompanying FAQ. </w:t>
      </w:r>
      <w:r w:rsidRPr="00216522">
        <w:rPr>
          <w:rFonts w:eastAsia="Calibri" w:cs="Arial"/>
          <w:color w:val="000000"/>
        </w:rPr>
        <w:t xml:space="preserve">More detailed information can be found in the </w:t>
      </w:r>
      <w:hyperlink r:id="rId14" w:history="1">
        <w:r w:rsidRPr="007C4F17">
          <w:rPr>
            <w:rStyle w:val="Hyperlink"/>
            <w:rFonts w:eastAsia="Calibri" w:cs="Arial"/>
          </w:rPr>
          <w:t>Extended Screening Interval Clinical Pathway Guidance document.</w:t>
        </w:r>
      </w:hyperlink>
      <w:r w:rsidRPr="00216522">
        <w:rPr>
          <w:color w:val="auto"/>
        </w:rPr>
        <w:t xml:space="preserve"> The suite of existing e-learning training modules for the NHS Cervical Screening Programme has been updated to incorporate the extended screening intervals pathway.   </w:t>
      </w:r>
    </w:p>
    <w:p w14:paraId="6E0D0A4F" w14:textId="77777777" w:rsidR="00216522" w:rsidRPr="00216522" w:rsidRDefault="00216522" w:rsidP="00216522">
      <w:pPr>
        <w:spacing w:after="280" w:line="360" w:lineRule="atLeast"/>
        <w:rPr>
          <w:b/>
          <w:bCs/>
          <w:color w:val="auto"/>
        </w:rPr>
      </w:pPr>
      <w:r w:rsidRPr="00216522">
        <w:rPr>
          <w:b/>
          <w:bCs/>
          <w:color w:val="auto"/>
        </w:rPr>
        <w:t>Actions for sample takers, GP practice managers and screening providers:</w:t>
      </w:r>
    </w:p>
    <w:p w14:paraId="05517190" w14:textId="601573FC" w:rsidR="00216522" w:rsidRPr="00216522" w:rsidRDefault="00216522" w:rsidP="00216522">
      <w:pPr>
        <w:numPr>
          <w:ilvl w:val="0"/>
          <w:numId w:val="48"/>
        </w:numPr>
        <w:spacing w:after="180" w:line="360" w:lineRule="atLeast"/>
        <w:rPr>
          <w:color w:val="auto"/>
        </w:rPr>
      </w:pPr>
      <w:r w:rsidRPr="00216522">
        <w:rPr>
          <w:color w:val="auto"/>
        </w:rPr>
        <w:t>ensure any patient-facing staff are aware of the changes so they can support individuals with any questions. Staff can reassure people that invitations will be sent automatically at the appropriate interval</w:t>
      </w:r>
    </w:p>
    <w:p w14:paraId="207E5457" w14:textId="73C1FC5C" w:rsidR="00216522" w:rsidRPr="00216522" w:rsidRDefault="00BB24C7" w:rsidP="00216522">
      <w:pPr>
        <w:numPr>
          <w:ilvl w:val="0"/>
          <w:numId w:val="48"/>
        </w:numPr>
        <w:spacing w:after="180" w:line="360" w:lineRule="atLeast"/>
        <w:rPr>
          <w:rFonts w:eastAsia="Calibri" w:cs="Arial"/>
          <w:color w:val="000000"/>
        </w:rPr>
      </w:pPr>
      <w:r>
        <w:rPr>
          <w:rFonts w:eastAsia="Calibri" w:cs="Arial"/>
          <w:color w:val="000000"/>
        </w:rPr>
        <w:lastRenderedPageBreak/>
        <w:t>register for</w:t>
      </w:r>
      <w:r w:rsidR="00216522" w:rsidRPr="00216522">
        <w:rPr>
          <w:rFonts w:eastAsia="Calibri" w:cs="Arial"/>
          <w:color w:val="000000"/>
        </w:rPr>
        <w:t xml:space="preserve"> NHS England’s </w:t>
      </w:r>
      <w:hyperlink r:id="rId15" w:history="1">
        <w:r>
          <w:rPr>
            <w:rFonts w:eastAsia="Calibri" w:cs="Arial"/>
            <w:color w:val="003087"/>
            <w:u w:val="single"/>
          </w:rPr>
          <w:t>NHS Cervical Screening Programme webinar</w:t>
        </w:r>
      </w:hyperlink>
      <w:r w:rsidRPr="00216522">
        <w:rPr>
          <w:rFonts w:eastAsia="Calibri" w:cs="Arial"/>
          <w:color w:val="000000"/>
        </w:rPr>
        <w:t xml:space="preserve"> </w:t>
      </w:r>
      <w:r w:rsidR="00216522" w:rsidRPr="00216522">
        <w:rPr>
          <w:rFonts w:eastAsia="Calibri" w:cs="Arial"/>
          <w:color w:val="000000"/>
        </w:rPr>
        <w:t xml:space="preserve">on </w:t>
      </w:r>
      <w:r w:rsidR="00216522" w:rsidRPr="00216522">
        <w:rPr>
          <w:rFonts w:eastAsia="Calibri" w:cs="Arial"/>
          <w:b/>
          <w:bCs/>
          <w:color w:val="000000"/>
        </w:rPr>
        <w:t>12 June at 12pm</w:t>
      </w:r>
      <w:r w:rsidR="00216522" w:rsidRPr="00216522">
        <w:rPr>
          <w:rFonts w:eastAsia="Calibri" w:cs="Arial"/>
          <w:color w:val="000000"/>
        </w:rPr>
        <w:t xml:space="preserve"> to learn more about extended screening intervals and to ask any questions you may have </w:t>
      </w:r>
    </w:p>
    <w:p w14:paraId="29765BD5" w14:textId="4477D292" w:rsidR="00216522" w:rsidRPr="00216522" w:rsidRDefault="00BB24C7" w:rsidP="00216522">
      <w:pPr>
        <w:numPr>
          <w:ilvl w:val="0"/>
          <w:numId w:val="48"/>
        </w:numPr>
        <w:spacing w:after="180" w:line="360" w:lineRule="atLeast"/>
        <w:rPr>
          <w:rFonts w:eastAsia="Calibri" w:cs="Arial"/>
          <w:color w:val="000000"/>
        </w:rPr>
      </w:pPr>
      <w:r>
        <w:rPr>
          <w:color w:val="auto"/>
        </w:rPr>
        <w:t>s</w:t>
      </w:r>
      <w:r w:rsidR="00216522" w:rsidRPr="00216522">
        <w:rPr>
          <w:color w:val="auto"/>
        </w:rPr>
        <w:t>ample takers</w:t>
      </w:r>
      <w:r w:rsidR="00216522" w:rsidRPr="00216522">
        <w:rPr>
          <w:b/>
          <w:bCs/>
          <w:color w:val="auto"/>
        </w:rPr>
        <w:t xml:space="preserve"> </w:t>
      </w:r>
      <w:r w:rsidR="00216522" w:rsidRPr="00216522">
        <w:rPr>
          <w:color w:val="auto"/>
        </w:rPr>
        <w:t xml:space="preserve">are asked to inform participants of the interval change during their appointments </w:t>
      </w:r>
      <w:r w:rsidR="00216522" w:rsidRPr="00BB24C7">
        <w:rPr>
          <w:b/>
          <w:bCs/>
          <w:color w:val="auto"/>
        </w:rPr>
        <w:t>on or after 1 July 2025</w:t>
      </w:r>
    </w:p>
    <w:p w14:paraId="3CADC622" w14:textId="77777777" w:rsidR="00216522" w:rsidRPr="00216522" w:rsidRDefault="00216522" w:rsidP="00216522">
      <w:pPr>
        <w:numPr>
          <w:ilvl w:val="0"/>
          <w:numId w:val="47"/>
        </w:numPr>
        <w:spacing w:after="180" w:line="360" w:lineRule="atLeast"/>
        <w:rPr>
          <w:b/>
          <w:bCs/>
          <w:color w:val="000000"/>
        </w:rPr>
      </w:pPr>
      <w:r w:rsidRPr="00216522">
        <w:rPr>
          <w:b/>
          <w:bCs/>
          <w:color w:val="000000"/>
        </w:rPr>
        <w:t xml:space="preserve">Digital correspondence </w:t>
      </w:r>
    </w:p>
    <w:p w14:paraId="7196D253" w14:textId="67763986" w:rsidR="00216522" w:rsidRPr="00216522" w:rsidRDefault="00216522" w:rsidP="00216522">
      <w:pPr>
        <w:spacing w:after="280" w:line="360" w:lineRule="atLeast"/>
        <w:rPr>
          <w:color w:val="000000"/>
        </w:rPr>
      </w:pPr>
      <w:r w:rsidRPr="00216522">
        <w:rPr>
          <w:color w:val="000000"/>
        </w:rPr>
        <w:t xml:space="preserve">The NHS Cervical Screening Programme has introduced </w:t>
      </w:r>
      <w:hyperlink r:id="rId16" w:history="1">
        <w:r w:rsidRPr="007C4F17">
          <w:rPr>
            <w:rStyle w:val="Hyperlink"/>
          </w:rPr>
          <w:t>digital invitations and reminders</w:t>
        </w:r>
      </w:hyperlink>
      <w:r w:rsidRPr="007C4F17">
        <w:rPr>
          <w:color w:val="000000"/>
        </w:rPr>
        <w:t xml:space="preserve"> via</w:t>
      </w:r>
      <w:r w:rsidRPr="00216522">
        <w:rPr>
          <w:color w:val="000000"/>
        </w:rPr>
        <w:t xml:space="preserve"> the NHS App. This means quicker and more convenient access to cervical screening invites when screening is due.  For those where a digital invitation isn’t possible, a letter will be posted as a backup. All invitations will guide participants to book appointments in the usual way. We would encourage everyone to download the </w:t>
      </w:r>
      <w:hyperlink r:id="rId17" w:history="1">
        <w:r w:rsidRPr="00BB24C7">
          <w:rPr>
            <w:rStyle w:val="Hyperlink"/>
          </w:rPr>
          <w:t>NHS App</w:t>
        </w:r>
      </w:hyperlink>
      <w:r w:rsidR="00BB24C7">
        <w:rPr>
          <w:color w:val="000000"/>
        </w:rPr>
        <w:t xml:space="preserve"> </w:t>
      </w:r>
      <w:r w:rsidRPr="00216522">
        <w:rPr>
          <w:color w:val="000000"/>
        </w:rPr>
        <w:t>and enable notifications. This digital transformation supports the NHS commitment to put patients in control of their own healthcare, making it easier to manage appointments and health needs.</w:t>
      </w:r>
    </w:p>
    <w:p w14:paraId="420FC166" w14:textId="77777777" w:rsidR="00216522" w:rsidRPr="00216522" w:rsidRDefault="00216522" w:rsidP="00216522">
      <w:pPr>
        <w:spacing w:after="280" w:line="360" w:lineRule="atLeast"/>
        <w:rPr>
          <w:color w:val="auto"/>
        </w:rPr>
      </w:pPr>
      <w:r w:rsidRPr="00216522">
        <w:rPr>
          <w:color w:val="000000"/>
        </w:rPr>
        <w:t>I would like to thank staff involved in delivering NHS Cervical Screening Programme services for playing an important part in ensuring these changes ar</w:t>
      </w:r>
      <w:r w:rsidRPr="00216522">
        <w:rPr>
          <w:color w:val="auto"/>
        </w:rPr>
        <w:t xml:space="preserve">e communicated to women and people with a cervix coming forward for screening.  </w:t>
      </w:r>
    </w:p>
    <w:p w14:paraId="43B922C9" w14:textId="2D2D1111" w:rsidR="001704E0" w:rsidRPr="00216522" w:rsidRDefault="00216522" w:rsidP="00216522">
      <w:pPr>
        <w:spacing w:after="280" w:line="360" w:lineRule="atLeast"/>
        <w:rPr>
          <w:color w:val="000000"/>
        </w:rPr>
      </w:pPr>
      <w:r w:rsidRPr="00216522">
        <w:rPr>
          <w:color w:val="auto"/>
        </w:rPr>
        <w:t xml:space="preserve">Continuing to encourage all those eligible remains central to our ambition to </w:t>
      </w:r>
      <w:r w:rsidRPr="00216522">
        <w:rPr>
          <w:color w:val="000000"/>
        </w:rPr>
        <w:t>eliminate cervical cancer by 2040, and we are grateful for the continued efforts to support this aim.</w:t>
      </w:r>
    </w:p>
    <w:p w14:paraId="0488ACF7" w14:textId="77777777" w:rsidR="008501B8" w:rsidRDefault="008425F3" w:rsidP="00757BD8">
      <w:pPr>
        <w:pStyle w:val="BodyText"/>
        <w:rPr>
          <w:rFonts w:eastAsiaTheme="minorHAnsi" w:cstheme="minorBidi"/>
          <w:color w:val="231F20"/>
        </w:rPr>
      </w:pPr>
      <w:r>
        <w:rPr>
          <w:rFonts w:eastAsiaTheme="minorHAnsi" w:cstheme="minorBidi"/>
          <w:color w:val="231F20"/>
        </w:rPr>
        <w:t>Yours sincerely,</w:t>
      </w:r>
    </w:p>
    <w:tbl>
      <w:tblPr>
        <w:tblStyle w:val="TableGrid"/>
        <w:tblW w:w="4722" w:type="dxa"/>
        <w:tblCellMar>
          <w:top w:w="57" w:type="dxa"/>
          <w:right w:w="170" w:type="dxa"/>
        </w:tblCellMar>
        <w:tblLook w:val="04A0" w:firstRow="1" w:lastRow="0" w:firstColumn="1" w:lastColumn="0" w:noHBand="0" w:noVBand="1"/>
      </w:tblPr>
      <w:tblGrid>
        <w:gridCol w:w="4722"/>
      </w:tblGrid>
      <w:tr w:rsidR="00216522" w14:paraId="18FE7AE3" w14:textId="77777777" w:rsidTr="00216522">
        <w:trPr>
          <w:trHeight w:val="417"/>
        </w:trPr>
        <w:tc>
          <w:tcPr>
            <w:tcW w:w="4722" w:type="dxa"/>
          </w:tcPr>
          <w:p w14:paraId="0A603F46" w14:textId="0BED27EA" w:rsidR="00216522" w:rsidRDefault="00A26FB5" w:rsidP="00B46A04">
            <w:pPr>
              <w:pStyle w:val="BodyTextNoSpacing"/>
            </w:pPr>
            <w:r>
              <w:rPr>
                <w:noProof/>
              </w:rPr>
              <w:drawing>
                <wp:inline distT="0" distB="0" distL="0" distR="0" wp14:anchorId="2420E1D9" wp14:editId="1C851142">
                  <wp:extent cx="1047750" cy="514350"/>
                  <wp:effectExtent l="0" t="0" r="0" b="0"/>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0" cy="514350"/>
                          </a:xfrm>
                          <a:prstGeom prst="rect">
                            <a:avLst/>
                          </a:prstGeom>
                          <a:noFill/>
                          <a:ln>
                            <a:noFill/>
                          </a:ln>
                        </pic:spPr>
                      </pic:pic>
                    </a:graphicData>
                  </a:graphic>
                </wp:inline>
              </w:drawing>
            </w:r>
          </w:p>
        </w:tc>
      </w:tr>
      <w:tr w:rsidR="00216522" w14:paraId="560DB64C" w14:textId="77777777" w:rsidTr="00216522">
        <w:tc>
          <w:tcPr>
            <w:tcW w:w="4722" w:type="dxa"/>
          </w:tcPr>
          <w:p w14:paraId="75BD1447" w14:textId="18F76D38" w:rsidR="00216522" w:rsidRPr="00355069" w:rsidRDefault="00216522" w:rsidP="00B46A04">
            <w:pPr>
              <w:pStyle w:val="BodyTextNoSpacing"/>
              <w:rPr>
                <w:b/>
                <w:bCs/>
              </w:rPr>
            </w:pPr>
            <w:r w:rsidRPr="00355069">
              <w:rPr>
                <w:b/>
                <w:bCs/>
              </w:rPr>
              <w:t>Dr Amanda Doyle</w:t>
            </w:r>
          </w:p>
          <w:p w14:paraId="71BFE25F" w14:textId="298AAD4A" w:rsidR="00216522" w:rsidRPr="00216522" w:rsidRDefault="00216522" w:rsidP="00B46A04">
            <w:pPr>
              <w:pStyle w:val="BodyTextNoSpacing"/>
            </w:pPr>
            <w:r w:rsidRPr="00216522">
              <w:t xml:space="preserve">National Director of Primary Care, Community, Vaccinations </w:t>
            </w:r>
            <w:r w:rsidR="00A26FB5">
              <w:t>and</w:t>
            </w:r>
            <w:r w:rsidRPr="00216522">
              <w:t xml:space="preserve"> Screening</w:t>
            </w:r>
          </w:p>
          <w:p w14:paraId="695C5D01" w14:textId="4A727C91" w:rsidR="00216522" w:rsidRPr="00884AFE" w:rsidRDefault="00216522" w:rsidP="00B46A04">
            <w:pPr>
              <w:pStyle w:val="BodyTextNoSpacing"/>
            </w:pPr>
            <w:r>
              <w:t>NHS England</w:t>
            </w:r>
          </w:p>
        </w:tc>
      </w:tr>
    </w:tbl>
    <w:p w14:paraId="08948000" w14:textId="77777777" w:rsidR="008425F3" w:rsidRDefault="008425F3" w:rsidP="002D3281">
      <w:pPr>
        <w:pStyle w:val="BodyText"/>
        <w:rPr>
          <w:rFonts w:eastAsiaTheme="minorHAnsi"/>
        </w:rPr>
      </w:pPr>
    </w:p>
    <w:p w14:paraId="35F4A23E" w14:textId="77777777" w:rsidR="00216522" w:rsidRPr="00216522" w:rsidRDefault="00216522" w:rsidP="00216522">
      <w:pPr>
        <w:rPr>
          <w:color w:val="000000" w:themeColor="text1"/>
        </w:rPr>
      </w:pPr>
      <w:r w:rsidRPr="00216522">
        <w:rPr>
          <w:color w:val="000000" w:themeColor="text1"/>
        </w:rPr>
        <w:t>Enc. Communications toolkit, including an FAQ, on extended screening intervals to support sample takers and service providers.</w:t>
      </w:r>
    </w:p>
    <w:p w14:paraId="5F5AB593" w14:textId="77777777" w:rsidR="00216522" w:rsidRDefault="00216522" w:rsidP="002D3281">
      <w:pPr>
        <w:pStyle w:val="BodyText"/>
        <w:rPr>
          <w:rFonts w:eastAsiaTheme="minorHAnsi"/>
        </w:rPr>
      </w:pPr>
    </w:p>
    <w:sectPr w:rsidR="00216522" w:rsidSect="005A3627">
      <w:type w:val="continuous"/>
      <w:pgSz w:w="11906" w:h="16838"/>
      <w:pgMar w:top="1021" w:right="1021" w:bottom="1021" w:left="1021" w:header="709" w:footer="1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4427C" w14:textId="77777777" w:rsidR="009A6EEE" w:rsidRDefault="009A6EEE" w:rsidP="00286EA6">
      <w:pPr>
        <w:spacing w:after="0" w:line="240" w:lineRule="auto"/>
      </w:pPr>
      <w:r>
        <w:separator/>
      </w:r>
    </w:p>
  </w:endnote>
  <w:endnote w:type="continuationSeparator" w:id="0">
    <w:p w14:paraId="4C3FC37F" w14:textId="77777777" w:rsidR="009A6EEE" w:rsidRDefault="009A6EEE" w:rsidP="0028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41646627"/>
      <w:docPartObj>
        <w:docPartGallery w:val="Page Numbers (Bottom of Page)"/>
        <w:docPartUnique/>
      </w:docPartObj>
    </w:sdtPr>
    <w:sdtEndPr>
      <w:rPr>
        <w:sz w:val="24"/>
        <w:szCs w:val="24"/>
      </w:rPr>
    </w:sdtEndPr>
    <w:sdtContent>
      <w:p w14:paraId="624C45C5" w14:textId="77777777" w:rsidR="00C76D2F" w:rsidRPr="00C76D2F" w:rsidRDefault="00C76D2F" w:rsidP="00C76D2F">
        <w:pPr>
          <w:pStyle w:val="BodyText"/>
          <w:pBdr>
            <w:top w:val="single" w:sz="4" w:space="1" w:color="005EB8"/>
          </w:pBdr>
          <w:tabs>
            <w:tab w:val="right" w:pos="9923"/>
          </w:tabs>
          <w:spacing w:after="0"/>
          <w:rPr>
            <w:sz w:val="18"/>
            <w:szCs w:val="18"/>
          </w:rPr>
        </w:pPr>
      </w:p>
      <w:p w14:paraId="231D7CFF" w14:textId="6B2C7A16" w:rsidR="00FD5367" w:rsidRPr="00C76D2F" w:rsidRDefault="00C76D2F" w:rsidP="00C76D2F">
        <w:pPr>
          <w:pStyle w:val="BodyText"/>
          <w:tabs>
            <w:tab w:val="right" w:pos="9923"/>
          </w:tabs>
        </w:pPr>
        <w:r w:rsidRPr="00C76D2F">
          <w:rPr>
            <w:sz w:val="18"/>
            <w:szCs w:val="18"/>
          </w:rPr>
          <w:t>Copyright © NHS England 202</w:t>
        </w:r>
        <w:r w:rsidR="002D3281">
          <w:rPr>
            <w:sz w:val="18"/>
            <w:szCs w:val="18"/>
          </w:rPr>
          <w:t>5</w:t>
        </w:r>
        <w:r>
          <w:rPr>
            <w:szCs w:val="36"/>
          </w:rPr>
          <w:tab/>
        </w:r>
        <w:r w:rsidRPr="008D50ED">
          <w:rPr>
            <w:szCs w:val="36"/>
          </w:rPr>
          <w:fldChar w:fldCharType="begin"/>
        </w:r>
        <w:r w:rsidRPr="008D50ED">
          <w:rPr>
            <w:szCs w:val="36"/>
          </w:rPr>
          <w:instrText>PAGE   \* MERGEFORMAT</w:instrText>
        </w:r>
        <w:r w:rsidRPr="008D50ED">
          <w:rPr>
            <w:szCs w:val="36"/>
          </w:rPr>
          <w:fldChar w:fldCharType="separate"/>
        </w:r>
        <w:r>
          <w:rPr>
            <w:szCs w:val="36"/>
          </w:rPr>
          <w:t>2</w:t>
        </w:r>
        <w:r w:rsidRPr="008D50ED">
          <w:rPr>
            <w:szCs w:val="3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2277" w14:textId="77777777" w:rsidR="00C76D2F" w:rsidRDefault="00C76D2F" w:rsidP="00C76D2F">
    <w:pPr>
      <w:pStyle w:val="Footer"/>
      <w:pBdr>
        <w:top w:val="single" w:sz="4" w:space="1" w:color="005EB8"/>
      </w:pBdr>
      <w:tabs>
        <w:tab w:val="left" w:pos="2292"/>
      </w:tabs>
      <w:rPr>
        <w:rFonts w:cs="Arial"/>
        <w:color w:val="auto"/>
        <w:sz w:val="20"/>
        <w:szCs w:val="20"/>
      </w:rPr>
    </w:pPr>
  </w:p>
  <w:p w14:paraId="7ACC0266" w14:textId="7663965F" w:rsidR="00286EA6" w:rsidRPr="004527ED" w:rsidRDefault="00286EA6" w:rsidP="00286EA6">
    <w:pPr>
      <w:pStyle w:val="Footer"/>
      <w:tabs>
        <w:tab w:val="left" w:pos="2292"/>
      </w:tabs>
      <w:rPr>
        <w:rFonts w:cs="Arial"/>
        <w:color w:val="auto"/>
      </w:rPr>
    </w:pPr>
    <w:r w:rsidRPr="004527ED">
      <w:rPr>
        <w:rFonts w:cs="Arial"/>
        <w:color w:val="auto"/>
        <w:sz w:val="20"/>
        <w:szCs w:val="20"/>
      </w:rPr>
      <w:t>Publication reference:</w:t>
    </w:r>
    <w:r w:rsidRPr="004527ED">
      <w:rPr>
        <w:noProof/>
        <w:color w:val="auto"/>
      </w:rPr>
      <w:drawing>
        <wp:anchor distT="0" distB="0" distL="114300" distR="114300" simplePos="0" relativeHeight="251658752" behindDoc="1" locked="1" layoutInCell="1" allowOverlap="0" wp14:anchorId="652B0A16" wp14:editId="3F2EE4E7">
          <wp:simplePos x="0" y="0"/>
          <wp:positionH relativeFrom="leftMargin">
            <wp:posOffset>3964305</wp:posOffset>
          </wp:positionH>
          <wp:positionV relativeFrom="page">
            <wp:posOffset>10200005</wp:posOffset>
          </wp:positionV>
          <wp:extent cx="3600000" cy="133200"/>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r w:rsidR="0079600F">
      <w:rPr>
        <w:rFonts w:cs="Arial"/>
        <w:color w:val="auto"/>
        <w:sz w:val="20"/>
        <w:szCs w:val="20"/>
      </w:rPr>
      <w:t xml:space="preserve"> </w:t>
    </w:r>
    <w:r w:rsidR="0079600F" w:rsidRPr="00456452">
      <w:rPr>
        <w:rFonts w:cs="Arial"/>
        <w:color w:val="auto"/>
        <w:sz w:val="20"/>
        <w:szCs w:val="20"/>
      </w:rPr>
      <w:t>PRN</w:t>
    </w:r>
    <w:r w:rsidR="00456452" w:rsidRPr="00456452">
      <w:rPr>
        <w:rFonts w:cs="Arial"/>
        <w:color w:val="auto"/>
        <w:sz w:val="20"/>
        <w:szCs w:val="20"/>
      </w:rPr>
      <w:t>01963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6D862" w14:textId="77777777" w:rsidR="009A6EEE" w:rsidRPr="007D35D2" w:rsidRDefault="009A6EEE" w:rsidP="00286EA6">
      <w:pPr>
        <w:spacing w:after="0" w:line="240" w:lineRule="auto"/>
        <w:rPr>
          <w:color w:val="auto"/>
        </w:rPr>
      </w:pPr>
      <w:r w:rsidRPr="007D35D2">
        <w:rPr>
          <w:color w:val="auto"/>
        </w:rPr>
        <w:separator/>
      </w:r>
    </w:p>
  </w:footnote>
  <w:footnote w:type="continuationSeparator" w:id="0">
    <w:p w14:paraId="5EBF9500" w14:textId="77777777" w:rsidR="009A6EEE" w:rsidRDefault="009A6EEE" w:rsidP="00286EA6">
      <w:pPr>
        <w:spacing w:after="0" w:line="240" w:lineRule="auto"/>
      </w:pPr>
      <w:r>
        <w:continuationSeparator/>
      </w:r>
    </w:p>
  </w:footnote>
  <w:footnote w:id="1">
    <w:p w14:paraId="1F85CEEB" w14:textId="77777777" w:rsidR="00216522" w:rsidRDefault="00216522" w:rsidP="00216522">
      <w:pPr>
        <w:pStyle w:val="FootnoteText"/>
      </w:pPr>
      <w:r w:rsidRPr="0087456B">
        <w:rPr>
          <w:rStyle w:val="FootnoteReference"/>
          <w:highlight w:val="yellow"/>
        </w:rPr>
        <w:footnoteRef/>
      </w:r>
      <w:r w:rsidRPr="0087456B">
        <w:rPr>
          <w:highlight w:val="yellow"/>
        </w:rPr>
        <w:t xml:space="preserve"> https://www.bmj.com/content/377/bmj-2021-068776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4678" w:type="dxa"/>
      <w:tblLook w:val="04A0" w:firstRow="1" w:lastRow="0" w:firstColumn="1" w:lastColumn="0" w:noHBand="0" w:noVBand="1"/>
    </w:tblPr>
    <w:tblGrid>
      <w:gridCol w:w="4678"/>
    </w:tblGrid>
    <w:tr w:rsidR="00286EA6" w14:paraId="73CF4C20" w14:textId="77777777" w:rsidTr="00286EA6">
      <w:trPr>
        <w:trHeight w:val="421"/>
      </w:trPr>
      <w:sdt>
        <w:sdtPr>
          <w:alias w:val="Protective marking"/>
          <w:tag w:val="Protective marking"/>
          <w:id w:val="441888529"/>
          <w:comboBox>
            <w:listItem w:value="Choose an item."/>
            <w:listItem w:displayText="Classification: Official" w:value="Classification: Official"/>
            <w:listItem w:displayText="Classification: Official-Sensitive" w:value="Classification: Official-Sensitive"/>
          </w:comboBox>
        </w:sdtPr>
        <w:sdtEndPr/>
        <w:sdtContent>
          <w:tc>
            <w:tcPr>
              <w:tcW w:w="4678" w:type="dxa"/>
            </w:tcPr>
            <w:p w14:paraId="6B2E8C75" w14:textId="24FA9F35" w:rsidR="00286EA6" w:rsidRDefault="00216522" w:rsidP="00286EA6">
              <w:pPr>
                <w:pStyle w:val="Classification"/>
              </w:pPr>
              <w:r>
                <w:t>Classification: Official</w:t>
              </w:r>
            </w:p>
          </w:tc>
        </w:sdtContent>
      </w:sdt>
    </w:tr>
  </w:tbl>
  <w:p w14:paraId="72A86FEB" w14:textId="77777777" w:rsidR="00286EA6" w:rsidRDefault="00286EA6" w:rsidP="007169CF">
    <w:pPr>
      <w:pStyle w:val="BodyTextNoSpacing"/>
    </w:pPr>
    <w:r>
      <w:rPr>
        <w:noProof/>
        <w:lang w:eastAsia="en-GB"/>
      </w:rPr>
      <w:drawing>
        <wp:anchor distT="0" distB="0" distL="114300" distR="114300" simplePos="0" relativeHeight="251657728" behindDoc="1" locked="0" layoutInCell="1" allowOverlap="1" wp14:anchorId="4F9076DA" wp14:editId="742C5E50">
          <wp:simplePos x="0" y="0"/>
          <wp:positionH relativeFrom="page">
            <wp:posOffset>5730240</wp:posOffset>
          </wp:positionH>
          <wp:positionV relativeFrom="page">
            <wp:posOffset>-1270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E0A5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DA4F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7AD0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8C0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969D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E3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5882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7A96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F69B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C6A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84A3A"/>
    <w:multiLevelType w:val="hybridMultilevel"/>
    <w:tmpl w:val="F5A2E4FE"/>
    <w:lvl w:ilvl="0" w:tplc="9140AD18">
      <w:start w:val="1"/>
      <w:numFmt w:val="decimal"/>
      <w:lvlText w:val="%1."/>
      <w:lvlJc w:val="left"/>
      <w:pPr>
        <w:ind w:left="360" w:hanging="360"/>
      </w:pPr>
    </w:lvl>
    <w:lvl w:ilvl="1" w:tplc="DF94DB62">
      <w:start w:val="1"/>
      <w:numFmt w:val="lowerLetter"/>
      <w:lvlText w:val="%2."/>
      <w:lvlJc w:val="left"/>
      <w:pPr>
        <w:ind w:left="1080" w:hanging="360"/>
      </w:pPr>
    </w:lvl>
    <w:lvl w:ilvl="2" w:tplc="F634CEAA">
      <w:start w:val="1"/>
      <w:numFmt w:val="lowerRoman"/>
      <w:lvlText w:val="%3."/>
      <w:lvlJc w:val="right"/>
      <w:pPr>
        <w:ind w:left="1800" w:hanging="180"/>
      </w:pPr>
    </w:lvl>
    <w:lvl w:ilvl="3" w:tplc="0C50B290">
      <w:start w:val="1"/>
      <w:numFmt w:val="decimal"/>
      <w:lvlText w:val="%4."/>
      <w:lvlJc w:val="left"/>
      <w:pPr>
        <w:ind w:left="2520" w:hanging="360"/>
      </w:pPr>
    </w:lvl>
    <w:lvl w:ilvl="4" w:tplc="CF7A2102">
      <w:start w:val="1"/>
      <w:numFmt w:val="lowerLetter"/>
      <w:lvlText w:val="%5."/>
      <w:lvlJc w:val="left"/>
      <w:pPr>
        <w:ind w:left="3240" w:hanging="360"/>
      </w:pPr>
    </w:lvl>
    <w:lvl w:ilvl="5" w:tplc="9E9C2EF8">
      <w:start w:val="1"/>
      <w:numFmt w:val="lowerRoman"/>
      <w:lvlText w:val="%6."/>
      <w:lvlJc w:val="right"/>
      <w:pPr>
        <w:ind w:left="3960" w:hanging="180"/>
      </w:pPr>
    </w:lvl>
    <w:lvl w:ilvl="6" w:tplc="2E24721C">
      <w:start w:val="1"/>
      <w:numFmt w:val="decimal"/>
      <w:lvlText w:val="%7."/>
      <w:lvlJc w:val="left"/>
      <w:pPr>
        <w:ind w:left="4680" w:hanging="360"/>
      </w:pPr>
    </w:lvl>
    <w:lvl w:ilvl="7" w:tplc="07B2B7DA">
      <w:start w:val="1"/>
      <w:numFmt w:val="lowerLetter"/>
      <w:lvlText w:val="%8."/>
      <w:lvlJc w:val="left"/>
      <w:pPr>
        <w:ind w:left="5400" w:hanging="360"/>
      </w:pPr>
    </w:lvl>
    <w:lvl w:ilvl="8" w:tplc="C31C90B2">
      <w:start w:val="1"/>
      <w:numFmt w:val="lowerRoman"/>
      <w:lvlText w:val="%9."/>
      <w:lvlJc w:val="right"/>
      <w:pPr>
        <w:ind w:left="6120" w:hanging="180"/>
      </w:pPr>
    </w:lvl>
  </w:abstractNum>
  <w:abstractNum w:abstractNumId="11" w15:restartNumberingAfterBreak="0">
    <w:nsid w:val="26428F0D"/>
    <w:multiLevelType w:val="hybridMultilevel"/>
    <w:tmpl w:val="E1D0862A"/>
    <w:lvl w:ilvl="0" w:tplc="8B68AF1C">
      <w:start w:val="1"/>
      <w:numFmt w:val="bullet"/>
      <w:lvlText w:val=""/>
      <w:lvlJc w:val="left"/>
      <w:pPr>
        <w:ind w:left="720" w:hanging="360"/>
      </w:pPr>
      <w:rPr>
        <w:rFonts w:ascii="Symbol" w:hAnsi="Symbol" w:hint="default"/>
      </w:rPr>
    </w:lvl>
    <w:lvl w:ilvl="1" w:tplc="42B81650">
      <w:start w:val="1"/>
      <w:numFmt w:val="bullet"/>
      <w:lvlText w:val="o"/>
      <w:lvlJc w:val="left"/>
      <w:pPr>
        <w:ind w:left="1440" w:hanging="360"/>
      </w:pPr>
      <w:rPr>
        <w:rFonts w:ascii="Courier New" w:hAnsi="Courier New" w:hint="default"/>
      </w:rPr>
    </w:lvl>
    <w:lvl w:ilvl="2" w:tplc="584E3F32">
      <w:start w:val="1"/>
      <w:numFmt w:val="bullet"/>
      <w:lvlText w:val=""/>
      <w:lvlJc w:val="left"/>
      <w:pPr>
        <w:ind w:left="2160" w:hanging="360"/>
      </w:pPr>
      <w:rPr>
        <w:rFonts w:ascii="Wingdings" w:hAnsi="Wingdings" w:hint="default"/>
      </w:rPr>
    </w:lvl>
    <w:lvl w:ilvl="3" w:tplc="E01E59D0">
      <w:start w:val="1"/>
      <w:numFmt w:val="bullet"/>
      <w:lvlText w:val=""/>
      <w:lvlJc w:val="left"/>
      <w:pPr>
        <w:ind w:left="2880" w:hanging="360"/>
      </w:pPr>
      <w:rPr>
        <w:rFonts w:ascii="Symbol" w:hAnsi="Symbol" w:hint="default"/>
      </w:rPr>
    </w:lvl>
    <w:lvl w:ilvl="4" w:tplc="E92E0F3C">
      <w:start w:val="1"/>
      <w:numFmt w:val="bullet"/>
      <w:lvlText w:val="o"/>
      <w:lvlJc w:val="left"/>
      <w:pPr>
        <w:ind w:left="3600" w:hanging="360"/>
      </w:pPr>
      <w:rPr>
        <w:rFonts w:ascii="Courier New" w:hAnsi="Courier New" w:hint="default"/>
      </w:rPr>
    </w:lvl>
    <w:lvl w:ilvl="5" w:tplc="D05CCFC0">
      <w:start w:val="1"/>
      <w:numFmt w:val="bullet"/>
      <w:lvlText w:val=""/>
      <w:lvlJc w:val="left"/>
      <w:pPr>
        <w:ind w:left="4320" w:hanging="360"/>
      </w:pPr>
      <w:rPr>
        <w:rFonts w:ascii="Wingdings" w:hAnsi="Wingdings" w:hint="default"/>
      </w:rPr>
    </w:lvl>
    <w:lvl w:ilvl="6" w:tplc="B9C426C6">
      <w:start w:val="1"/>
      <w:numFmt w:val="bullet"/>
      <w:lvlText w:val=""/>
      <w:lvlJc w:val="left"/>
      <w:pPr>
        <w:ind w:left="5040" w:hanging="360"/>
      </w:pPr>
      <w:rPr>
        <w:rFonts w:ascii="Symbol" w:hAnsi="Symbol" w:hint="default"/>
      </w:rPr>
    </w:lvl>
    <w:lvl w:ilvl="7" w:tplc="F2007644">
      <w:start w:val="1"/>
      <w:numFmt w:val="bullet"/>
      <w:lvlText w:val="o"/>
      <w:lvlJc w:val="left"/>
      <w:pPr>
        <w:ind w:left="5760" w:hanging="360"/>
      </w:pPr>
      <w:rPr>
        <w:rFonts w:ascii="Courier New" w:hAnsi="Courier New" w:hint="default"/>
      </w:rPr>
    </w:lvl>
    <w:lvl w:ilvl="8" w:tplc="ADE81642">
      <w:start w:val="1"/>
      <w:numFmt w:val="bullet"/>
      <w:lvlText w:val=""/>
      <w:lvlJc w:val="left"/>
      <w:pPr>
        <w:ind w:left="6480" w:hanging="360"/>
      </w:pPr>
      <w:rPr>
        <w:rFonts w:ascii="Wingdings" w:hAnsi="Wingdings" w:hint="default"/>
      </w:rPr>
    </w:lvl>
  </w:abstractNum>
  <w:abstractNum w:abstractNumId="12" w15:restartNumberingAfterBreak="0">
    <w:nsid w:val="326163AF"/>
    <w:multiLevelType w:val="hybridMultilevel"/>
    <w:tmpl w:val="DCF07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EE7055"/>
    <w:multiLevelType w:val="hybridMultilevel"/>
    <w:tmpl w:val="22325D1C"/>
    <w:lvl w:ilvl="0" w:tplc="CBDC452A">
      <w:start w:val="1"/>
      <w:numFmt w:val="bullet"/>
      <w:lvlText w:val="­"/>
      <w:lvlJc w:val="left"/>
      <w:pPr>
        <w:ind w:left="720" w:hanging="360"/>
      </w:pPr>
      <w:rPr>
        <w:rFonts w:ascii="Courier New" w:hAnsi="Courier New" w:hint="default"/>
        <w:b/>
        <w:i w:val="0"/>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A6382"/>
    <w:multiLevelType w:val="hybridMultilevel"/>
    <w:tmpl w:val="9AE2751E"/>
    <w:lvl w:ilvl="0" w:tplc="A3244B2A">
      <w:start w:val="1"/>
      <w:numFmt w:val="bullet"/>
      <w:pStyle w:val="Tablebullet2"/>
      <w:lvlText w:val="­"/>
      <w:lvlJc w:val="left"/>
      <w:pPr>
        <w:ind w:left="720" w:hanging="360"/>
      </w:pPr>
      <w:rPr>
        <w:rFonts w:ascii="Arial" w:hAnsi="Aria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FD3BC1"/>
    <w:multiLevelType w:val="hybridMultilevel"/>
    <w:tmpl w:val="41D27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57FAB"/>
    <w:multiLevelType w:val="hybridMultilevel"/>
    <w:tmpl w:val="8EA246FC"/>
    <w:lvl w:ilvl="0" w:tplc="A880E198">
      <w:start w:val="1"/>
      <w:numFmt w:val="bullet"/>
      <w:pStyle w:val="Tablebullet1"/>
      <w:lvlText w:val=""/>
      <w:lvlJc w:val="left"/>
      <w:pPr>
        <w:ind w:left="720" w:hanging="360"/>
      </w:pPr>
      <w:rPr>
        <w:rFonts w:ascii="Symbol" w:hAnsi="Symbol" w:hint="default"/>
        <w:color w:val="005EB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C4A7A4A"/>
    <w:multiLevelType w:val="multilevel"/>
    <w:tmpl w:val="001C9B5A"/>
    <w:lvl w:ilvl="0">
      <w:start w:val="1"/>
      <w:numFmt w:val="bullet"/>
      <w:pStyle w:val="Listbullet1"/>
      <w:lvlText w:val=""/>
      <w:lvlJc w:val="left"/>
      <w:pPr>
        <w:ind w:left="720" w:hanging="360"/>
      </w:pPr>
      <w:rPr>
        <w:rFonts w:ascii="Symbol" w:hAnsi="Symbol" w:hint="default"/>
        <w:color w:val="005EB8"/>
      </w:rPr>
    </w:lvl>
    <w:lvl w:ilvl="1">
      <w:start w:val="1"/>
      <w:numFmt w:val="bullet"/>
      <w:pStyle w:val="ListBullet21"/>
      <w:lvlText w:val="­"/>
      <w:lvlJc w:val="left"/>
      <w:pPr>
        <w:ind w:left="1440" w:hanging="360"/>
      </w:pPr>
      <w:rPr>
        <w:rFonts w:ascii="Courier New" w:hAnsi="Courier New" w:hint="default"/>
        <w:b/>
        <w:i w:val="0"/>
        <w:color w:val="005EB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1329262">
    <w:abstractNumId w:val="16"/>
  </w:num>
  <w:num w:numId="2" w16cid:durableId="445580449">
    <w:abstractNumId w:val="14"/>
  </w:num>
  <w:num w:numId="3" w16cid:durableId="1705246946">
    <w:abstractNumId w:val="17"/>
  </w:num>
  <w:num w:numId="4" w16cid:durableId="511574097">
    <w:abstractNumId w:val="13"/>
  </w:num>
  <w:num w:numId="5" w16cid:durableId="63994095">
    <w:abstractNumId w:val="9"/>
  </w:num>
  <w:num w:numId="6" w16cid:durableId="1971588615">
    <w:abstractNumId w:val="7"/>
  </w:num>
  <w:num w:numId="7" w16cid:durableId="473986013">
    <w:abstractNumId w:val="6"/>
  </w:num>
  <w:num w:numId="8" w16cid:durableId="830371853">
    <w:abstractNumId w:val="5"/>
  </w:num>
  <w:num w:numId="9" w16cid:durableId="1048727304">
    <w:abstractNumId w:val="4"/>
  </w:num>
  <w:num w:numId="10" w16cid:durableId="1215461741">
    <w:abstractNumId w:val="8"/>
  </w:num>
  <w:num w:numId="11" w16cid:durableId="1810660104">
    <w:abstractNumId w:val="3"/>
  </w:num>
  <w:num w:numId="12" w16cid:durableId="1583828535">
    <w:abstractNumId w:val="2"/>
  </w:num>
  <w:num w:numId="13" w16cid:durableId="1971864371">
    <w:abstractNumId w:val="1"/>
  </w:num>
  <w:num w:numId="14" w16cid:durableId="2069263879">
    <w:abstractNumId w:val="0"/>
  </w:num>
  <w:num w:numId="15" w16cid:durableId="1272282581">
    <w:abstractNumId w:val="9"/>
  </w:num>
  <w:num w:numId="16" w16cid:durableId="1356688558">
    <w:abstractNumId w:val="7"/>
  </w:num>
  <w:num w:numId="17" w16cid:durableId="609094196">
    <w:abstractNumId w:val="6"/>
  </w:num>
  <w:num w:numId="18" w16cid:durableId="724059582">
    <w:abstractNumId w:val="5"/>
  </w:num>
  <w:num w:numId="19" w16cid:durableId="1310093918">
    <w:abstractNumId w:val="4"/>
  </w:num>
  <w:num w:numId="20" w16cid:durableId="1263759788">
    <w:abstractNumId w:val="8"/>
  </w:num>
  <w:num w:numId="21" w16cid:durableId="73548190">
    <w:abstractNumId w:val="3"/>
  </w:num>
  <w:num w:numId="22" w16cid:durableId="1393237926">
    <w:abstractNumId w:val="2"/>
  </w:num>
  <w:num w:numId="23" w16cid:durableId="924648285">
    <w:abstractNumId w:val="1"/>
  </w:num>
  <w:num w:numId="24" w16cid:durableId="1616324116">
    <w:abstractNumId w:val="0"/>
  </w:num>
  <w:num w:numId="25" w16cid:durableId="892354327">
    <w:abstractNumId w:val="9"/>
  </w:num>
  <w:num w:numId="26" w16cid:durableId="1762212630">
    <w:abstractNumId w:val="7"/>
  </w:num>
  <w:num w:numId="27" w16cid:durableId="379600037">
    <w:abstractNumId w:val="6"/>
  </w:num>
  <w:num w:numId="28" w16cid:durableId="830683776">
    <w:abstractNumId w:val="5"/>
  </w:num>
  <w:num w:numId="29" w16cid:durableId="1005597150">
    <w:abstractNumId w:val="4"/>
  </w:num>
  <w:num w:numId="30" w16cid:durableId="1949506871">
    <w:abstractNumId w:val="8"/>
  </w:num>
  <w:num w:numId="31" w16cid:durableId="1162236007">
    <w:abstractNumId w:val="3"/>
  </w:num>
  <w:num w:numId="32" w16cid:durableId="20665920">
    <w:abstractNumId w:val="2"/>
  </w:num>
  <w:num w:numId="33" w16cid:durableId="1494761709">
    <w:abstractNumId w:val="1"/>
  </w:num>
  <w:num w:numId="34" w16cid:durableId="2064136639">
    <w:abstractNumId w:val="0"/>
  </w:num>
  <w:num w:numId="35" w16cid:durableId="12248320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5691862">
    <w:abstractNumId w:val="9"/>
  </w:num>
  <w:num w:numId="37" w16cid:durableId="758450123">
    <w:abstractNumId w:val="7"/>
  </w:num>
  <w:num w:numId="38" w16cid:durableId="2000957328">
    <w:abstractNumId w:val="6"/>
  </w:num>
  <w:num w:numId="39" w16cid:durableId="1945310299">
    <w:abstractNumId w:val="5"/>
  </w:num>
  <w:num w:numId="40" w16cid:durableId="993292778">
    <w:abstractNumId w:val="4"/>
  </w:num>
  <w:num w:numId="41" w16cid:durableId="1658460651">
    <w:abstractNumId w:val="8"/>
  </w:num>
  <w:num w:numId="42" w16cid:durableId="873157411">
    <w:abstractNumId w:val="3"/>
  </w:num>
  <w:num w:numId="43" w16cid:durableId="1376002827">
    <w:abstractNumId w:val="2"/>
  </w:num>
  <w:num w:numId="44" w16cid:durableId="1352876315">
    <w:abstractNumId w:val="1"/>
  </w:num>
  <w:num w:numId="45" w16cid:durableId="124154602">
    <w:abstractNumId w:val="0"/>
  </w:num>
  <w:num w:numId="46" w16cid:durableId="1523930862">
    <w:abstractNumId w:val="12"/>
  </w:num>
  <w:num w:numId="47" w16cid:durableId="297228149">
    <w:abstractNumId w:val="10"/>
  </w:num>
  <w:num w:numId="48" w16cid:durableId="1501773870">
    <w:abstractNumId w:val="11"/>
  </w:num>
  <w:num w:numId="49" w16cid:durableId="165992358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81"/>
    <w:rsid w:val="000876BB"/>
    <w:rsid w:val="000B3E25"/>
    <w:rsid w:val="000B40DE"/>
    <w:rsid w:val="000B7E54"/>
    <w:rsid w:val="000E79B6"/>
    <w:rsid w:val="000F4075"/>
    <w:rsid w:val="00121AD7"/>
    <w:rsid w:val="00156514"/>
    <w:rsid w:val="001704E0"/>
    <w:rsid w:val="001A616D"/>
    <w:rsid w:val="001C3609"/>
    <w:rsid w:val="00216522"/>
    <w:rsid w:val="00230751"/>
    <w:rsid w:val="00233F6C"/>
    <w:rsid w:val="00243A03"/>
    <w:rsid w:val="00286EA6"/>
    <w:rsid w:val="002D03E0"/>
    <w:rsid w:val="002D3281"/>
    <w:rsid w:val="002D39A7"/>
    <w:rsid w:val="00315373"/>
    <w:rsid w:val="00355069"/>
    <w:rsid w:val="003B3636"/>
    <w:rsid w:val="003B7B6D"/>
    <w:rsid w:val="003E51AB"/>
    <w:rsid w:val="004527ED"/>
    <w:rsid w:val="00453F56"/>
    <w:rsid w:val="00456452"/>
    <w:rsid w:val="004C59C6"/>
    <w:rsid w:val="004E25AB"/>
    <w:rsid w:val="005734EA"/>
    <w:rsid w:val="005A3627"/>
    <w:rsid w:val="005E0ED0"/>
    <w:rsid w:val="0060762B"/>
    <w:rsid w:val="006104F6"/>
    <w:rsid w:val="00611DB8"/>
    <w:rsid w:val="00615321"/>
    <w:rsid w:val="006751C0"/>
    <w:rsid w:val="00713DD0"/>
    <w:rsid w:val="007169CF"/>
    <w:rsid w:val="00757BD8"/>
    <w:rsid w:val="0079600F"/>
    <w:rsid w:val="007962CA"/>
    <w:rsid w:val="007C43E5"/>
    <w:rsid w:val="007C4F17"/>
    <w:rsid w:val="007D35D2"/>
    <w:rsid w:val="007E467C"/>
    <w:rsid w:val="008066DE"/>
    <w:rsid w:val="00807069"/>
    <w:rsid w:val="00807352"/>
    <w:rsid w:val="0082125C"/>
    <w:rsid w:val="008425F3"/>
    <w:rsid w:val="00845E62"/>
    <w:rsid w:val="008501B8"/>
    <w:rsid w:val="00862021"/>
    <w:rsid w:val="0087456B"/>
    <w:rsid w:val="00905A8D"/>
    <w:rsid w:val="00915222"/>
    <w:rsid w:val="009618BD"/>
    <w:rsid w:val="00980926"/>
    <w:rsid w:val="00987119"/>
    <w:rsid w:val="009A6EEE"/>
    <w:rsid w:val="009C5C88"/>
    <w:rsid w:val="009E0E63"/>
    <w:rsid w:val="009E2F0D"/>
    <w:rsid w:val="00A26FB5"/>
    <w:rsid w:val="00A42AD7"/>
    <w:rsid w:val="00A620F1"/>
    <w:rsid w:val="00AF25D1"/>
    <w:rsid w:val="00BB24C7"/>
    <w:rsid w:val="00C76D2F"/>
    <w:rsid w:val="00CA49DC"/>
    <w:rsid w:val="00CE1A22"/>
    <w:rsid w:val="00D35241"/>
    <w:rsid w:val="00E0125B"/>
    <w:rsid w:val="00E045ED"/>
    <w:rsid w:val="00E95498"/>
    <w:rsid w:val="00E9616E"/>
    <w:rsid w:val="00EC1D1D"/>
    <w:rsid w:val="00EF19DD"/>
    <w:rsid w:val="00F50FAC"/>
    <w:rsid w:val="00F7429F"/>
    <w:rsid w:val="00FB2285"/>
    <w:rsid w:val="00FD5367"/>
    <w:rsid w:val="00FF6C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B31B0"/>
  <w15:chartTrackingRefBased/>
  <w15:docId w15:val="{3AD84D37-6768-4310-8C18-5279D258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lsdException w:name="heading 2" w:uiPriority="3" w:qFormat="1"/>
    <w:lsdException w:name="heading 3" w:uiPriority="2" w:qFormat="1"/>
    <w:lsdException w:name="heading 4" w:uiPriority="2"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 copy"/>
    <w:semiHidden/>
    <w:rsid w:val="007D35D2"/>
    <w:pPr>
      <w:spacing w:after="240" w:line="264" w:lineRule="auto"/>
      <w:textboxTightWrap w:val="lastLineOnly"/>
    </w:pPr>
    <w:rPr>
      <w:rFonts w:ascii="Arial" w:eastAsia="Times New Roman" w:hAnsi="Arial" w:cs="Times New Roman"/>
      <w:color w:val="70AD47" w:themeColor="accent6"/>
      <w:kern w:val="0"/>
      <w:sz w:val="24"/>
      <w:szCs w:val="24"/>
      <w14:ligatures w14:val="none"/>
    </w:rPr>
  </w:style>
  <w:style w:type="paragraph" w:styleId="Heading2">
    <w:name w:val="heading 2"/>
    <w:basedOn w:val="Subject"/>
    <w:next w:val="BodyText"/>
    <w:link w:val="Heading2Char"/>
    <w:uiPriority w:val="2"/>
    <w:qFormat/>
    <w:rsid w:val="000F4075"/>
    <w:pPr>
      <w:keepNext/>
      <w:outlineLvl w:val="1"/>
    </w:pPr>
  </w:style>
  <w:style w:type="paragraph" w:styleId="Heading3">
    <w:name w:val="heading 3"/>
    <w:basedOn w:val="BodyText"/>
    <w:next w:val="BodyText"/>
    <w:link w:val="Heading3Char"/>
    <w:uiPriority w:val="2"/>
    <w:qFormat/>
    <w:rsid w:val="000F4075"/>
    <w:pPr>
      <w:keepNext/>
      <w:spacing w:before="300" w:after="60" w:line="240" w:lineRule="auto"/>
      <w:outlineLvl w:val="2"/>
    </w:pPr>
    <w:rPr>
      <w:b/>
      <w:bCs/>
    </w:rPr>
  </w:style>
  <w:style w:type="paragraph" w:styleId="Heading4">
    <w:name w:val="heading 4"/>
    <w:basedOn w:val="BodyText"/>
    <w:next w:val="BodyText"/>
    <w:link w:val="Heading4Char"/>
    <w:uiPriority w:val="2"/>
    <w:qFormat/>
    <w:rsid w:val="000F4075"/>
    <w:pPr>
      <w:keepNext/>
      <w:spacing w:before="300" w:after="60" w:line="240" w:lineRule="auto"/>
      <w:outlineLvl w:val="3"/>
    </w:pPr>
    <w:rPr>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86E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01B8"/>
    <w:rPr>
      <w:rFonts w:ascii="Arial" w:eastAsia="Times New Roman" w:hAnsi="Arial" w:cs="Times New Roman"/>
      <w:color w:val="70AD47" w:themeColor="accent6"/>
      <w:kern w:val="0"/>
      <w:sz w:val="24"/>
      <w:szCs w:val="24"/>
      <w14:ligatures w14:val="none"/>
    </w:rPr>
  </w:style>
  <w:style w:type="paragraph" w:styleId="Footer">
    <w:name w:val="footer"/>
    <w:basedOn w:val="Normal"/>
    <w:link w:val="FooterChar"/>
    <w:uiPriority w:val="99"/>
    <w:rsid w:val="0028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1B8"/>
    <w:rPr>
      <w:rFonts w:ascii="Arial" w:eastAsia="Times New Roman" w:hAnsi="Arial" w:cs="Times New Roman"/>
      <w:color w:val="70AD47" w:themeColor="accent6"/>
      <w:kern w:val="0"/>
      <w:sz w:val="24"/>
      <w:szCs w:val="24"/>
      <w14:ligatures w14:val="none"/>
    </w:rPr>
  </w:style>
  <w:style w:type="table" w:styleId="TableGrid">
    <w:name w:val="Table Grid"/>
    <w:basedOn w:val="TableNormal"/>
    <w:uiPriority w:val="39"/>
    <w:rsid w:val="00286EA6"/>
    <w:pPr>
      <w:spacing w:after="0" w:line="240" w:lineRule="auto"/>
    </w:pPr>
    <w:rPr>
      <w:rFonts w:ascii="Arial" w:hAnsi="Arial"/>
      <w:color w:val="231F20"/>
      <w:kern w:val="0"/>
      <w:sz w:val="24"/>
      <w:szCs w:val="24"/>
      <w14:ligatures w14:val="none"/>
    </w:rPr>
    <w:tblPr>
      <w:tblCellMar>
        <w:left w:w="0" w:type="dxa"/>
        <w:right w:w="0" w:type="dxa"/>
      </w:tblCellMar>
    </w:tblPr>
  </w:style>
  <w:style w:type="character" w:styleId="PlaceholderText">
    <w:name w:val="Placeholder Text"/>
    <w:basedOn w:val="DefaultParagraphFont"/>
    <w:uiPriority w:val="99"/>
    <w:semiHidden/>
    <w:rsid w:val="00286EA6"/>
    <w:rPr>
      <w:color w:val="auto"/>
      <w:bdr w:val="none" w:sz="0" w:space="0" w:color="auto"/>
      <w:shd w:val="clear" w:color="auto" w:fill="FFFF00"/>
    </w:rPr>
  </w:style>
  <w:style w:type="paragraph" w:customStyle="1" w:styleId="Classification">
    <w:name w:val="Classification"/>
    <w:basedOn w:val="Normal"/>
    <w:uiPriority w:val="99"/>
    <w:semiHidden/>
    <w:rsid w:val="00286EA6"/>
    <w:pPr>
      <w:spacing w:after="0" w:line="240" w:lineRule="auto"/>
    </w:pPr>
    <w:rPr>
      <w:color w:val="768692"/>
    </w:rPr>
  </w:style>
  <w:style w:type="paragraph" w:customStyle="1" w:styleId="BodyTextNoSpacing">
    <w:name w:val="Body Text No Spacing"/>
    <w:basedOn w:val="BodyText"/>
    <w:link w:val="BodyTextNoSpacingChar"/>
    <w:qFormat/>
    <w:rsid w:val="007169CF"/>
    <w:pPr>
      <w:spacing w:after="0"/>
    </w:pPr>
  </w:style>
  <w:style w:type="paragraph" w:styleId="BodyText">
    <w:name w:val="Body Text"/>
    <w:basedOn w:val="BodyText2"/>
    <w:link w:val="BodyTextChar"/>
    <w:qFormat/>
    <w:rsid w:val="007169CF"/>
    <w:pPr>
      <w:spacing w:after="280" w:line="360" w:lineRule="atLeast"/>
    </w:pPr>
    <w:rPr>
      <w:color w:val="auto"/>
    </w:rPr>
  </w:style>
  <w:style w:type="character" w:customStyle="1" w:styleId="BodyTextChar">
    <w:name w:val="Body Text Char"/>
    <w:basedOn w:val="DefaultParagraphFont"/>
    <w:link w:val="BodyText"/>
    <w:rsid w:val="007169CF"/>
    <w:rPr>
      <w:rFonts w:ascii="Arial" w:eastAsia="Times New Roman" w:hAnsi="Arial" w:cs="Times New Roman"/>
      <w:kern w:val="0"/>
      <w:sz w:val="24"/>
      <w:szCs w:val="24"/>
      <w14:ligatures w14:val="none"/>
    </w:rPr>
  </w:style>
  <w:style w:type="paragraph" w:customStyle="1" w:styleId="Tablebullet1">
    <w:name w:val="Table bullet 1"/>
    <w:basedOn w:val="BodyTextNoSpacing"/>
    <w:link w:val="Tablebullet1Char"/>
    <w:uiPriority w:val="3"/>
    <w:qFormat/>
    <w:rsid w:val="00286EA6"/>
    <w:pPr>
      <w:numPr>
        <w:numId w:val="1"/>
      </w:numPr>
      <w:ind w:left="227" w:hanging="227"/>
    </w:pPr>
  </w:style>
  <w:style w:type="character" w:customStyle="1" w:styleId="BodyTextNoSpacingChar">
    <w:name w:val="Body Text No Spacing Char"/>
    <w:basedOn w:val="BodyTextChar"/>
    <w:link w:val="BodyTextNoSpacing"/>
    <w:uiPriority w:val="1"/>
    <w:rsid w:val="00757BD8"/>
    <w:rPr>
      <w:rFonts w:ascii="Arial" w:eastAsia="Times New Roman" w:hAnsi="Arial" w:cs="Times New Roman"/>
      <w:kern w:val="0"/>
      <w:sz w:val="24"/>
      <w:szCs w:val="24"/>
      <w14:ligatures w14:val="none"/>
    </w:rPr>
  </w:style>
  <w:style w:type="character" w:customStyle="1" w:styleId="Tablebullet1Char">
    <w:name w:val="Table bullet 1 Char"/>
    <w:basedOn w:val="BodyTextNoSpacingChar"/>
    <w:link w:val="Tablebullet1"/>
    <w:uiPriority w:val="3"/>
    <w:rsid w:val="001704E0"/>
    <w:rPr>
      <w:rFonts w:ascii="Arial" w:eastAsia="Times New Roman" w:hAnsi="Arial" w:cs="Times New Roman"/>
      <w:kern w:val="0"/>
      <w:sz w:val="24"/>
      <w:szCs w:val="24"/>
      <w14:ligatures w14:val="none"/>
    </w:rPr>
  </w:style>
  <w:style w:type="paragraph" w:styleId="BodyText2">
    <w:name w:val="Body Text 2"/>
    <w:basedOn w:val="Normal"/>
    <w:link w:val="BodyText2Char"/>
    <w:uiPriority w:val="99"/>
    <w:semiHidden/>
    <w:rsid w:val="008501B8"/>
    <w:pPr>
      <w:spacing w:after="120" w:line="480" w:lineRule="auto"/>
    </w:pPr>
  </w:style>
  <w:style w:type="character" w:customStyle="1" w:styleId="BodyText2Char">
    <w:name w:val="Body Text 2 Char"/>
    <w:basedOn w:val="DefaultParagraphFont"/>
    <w:link w:val="BodyText2"/>
    <w:uiPriority w:val="99"/>
    <w:semiHidden/>
    <w:rsid w:val="008501B8"/>
    <w:rPr>
      <w:rFonts w:ascii="Arial" w:eastAsia="Times New Roman" w:hAnsi="Arial" w:cs="Times New Roman"/>
      <w:color w:val="70AD47" w:themeColor="accent6"/>
      <w:kern w:val="0"/>
      <w:sz w:val="24"/>
      <w:szCs w:val="24"/>
      <w14:ligatures w14:val="none"/>
    </w:rPr>
  </w:style>
  <w:style w:type="paragraph" w:customStyle="1" w:styleId="Tablebullet2">
    <w:name w:val="Table bullet 2"/>
    <w:basedOn w:val="Tablebullet1"/>
    <w:link w:val="Tablebullet2Char"/>
    <w:uiPriority w:val="3"/>
    <w:qFormat/>
    <w:rsid w:val="00611DB8"/>
    <w:pPr>
      <w:numPr>
        <w:numId w:val="2"/>
      </w:numPr>
      <w:ind w:left="524" w:hanging="283"/>
    </w:pPr>
  </w:style>
  <w:style w:type="paragraph" w:customStyle="1" w:styleId="Subject">
    <w:name w:val="Subject"/>
    <w:basedOn w:val="Normal"/>
    <w:next w:val="BodyText"/>
    <w:uiPriority w:val="8"/>
    <w:rsid w:val="001A616D"/>
    <w:pPr>
      <w:spacing w:before="280" w:after="280" w:line="240" w:lineRule="auto"/>
      <w:textboxTightWrap w:val="none"/>
    </w:pPr>
    <w:rPr>
      <w:rFonts w:eastAsiaTheme="minorHAnsi" w:cstheme="minorBidi"/>
      <w:b/>
      <w:color w:val="231F20"/>
      <w:sz w:val="28"/>
    </w:rPr>
  </w:style>
  <w:style w:type="character" w:customStyle="1" w:styleId="Tablebullet2Char">
    <w:name w:val="Table bullet 2 Char"/>
    <w:basedOn w:val="Tablebullet1Char"/>
    <w:link w:val="Tablebullet2"/>
    <w:uiPriority w:val="3"/>
    <w:rsid w:val="001704E0"/>
    <w:rPr>
      <w:rFonts w:ascii="Arial" w:eastAsia="Times New Roman" w:hAnsi="Arial" w:cs="Times New Roman"/>
      <w:kern w:val="0"/>
      <w:sz w:val="24"/>
      <w:szCs w:val="24"/>
      <w14:ligatures w14:val="none"/>
    </w:rPr>
  </w:style>
  <w:style w:type="character" w:customStyle="1" w:styleId="Heading2Char">
    <w:name w:val="Heading 2 Char"/>
    <w:basedOn w:val="DefaultParagraphFont"/>
    <w:link w:val="Heading2"/>
    <w:uiPriority w:val="2"/>
    <w:rsid w:val="000F4075"/>
    <w:rPr>
      <w:rFonts w:ascii="Arial" w:hAnsi="Arial"/>
      <w:b/>
      <w:color w:val="231F20"/>
      <w:kern w:val="0"/>
      <w:sz w:val="28"/>
      <w:szCs w:val="24"/>
      <w14:ligatures w14:val="none"/>
    </w:rPr>
  </w:style>
  <w:style w:type="paragraph" w:customStyle="1" w:styleId="Listbullet1">
    <w:name w:val="List bullet 1"/>
    <w:basedOn w:val="BodyText"/>
    <w:link w:val="Listbullet1Char"/>
    <w:uiPriority w:val="1"/>
    <w:qFormat/>
    <w:rsid w:val="00243A03"/>
    <w:pPr>
      <w:numPr>
        <w:numId w:val="3"/>
      </w:numPr>
      <w:tabs>
        <w:tab w:val="left" w:pos="567"/>
      </w:tabs>
      <w:spacing w:after="50"/>
      <w:ind w:left="851" w:hanging="284"/>
    </w:pPr>
  </w:style>
  <w:style w:type="paragraph" w:customStyle="1" w:styleId="ListBullet21">
    <w:name w:val="List Bullet 21"/>
    <w:basedOn w:val="BodyText"/>
    <w:link w:val="Listbullet2Char"/>
    <w:uiPriority w:val="1"/>
    <w:qFormat/>
    <w:rsid w:val="00243A03"/>
    <w:pPr>
      <w:numPr>
        <w:ilvl w:val="1"/>
        <w:numId w:val="3"/>
      </w:numPr>
      <w:tabs>
        <w:tab w:val="left" w:pos="1134"/>
      </w:tabs>
      <w:spacing w:after="50"/>
    </w:pPr>
  </w:style>
  <w:style w:type="character" w:customStyle="1" w:styleId="Listbullet1Char">
    <w:name w:val="List bullet 1 Char"/>
    <w:basedOn w:val="BodyTextChar"/>
    <w:link w:val="Listbullet1"/>
    <w:uiPriority w:val="1"/>
    <w:rsid w:val="001704E0"/>
    <w:rPr>
      <w:rFonts w:ascii="Arial" w:eastAsia="Times New Roman" w:hAnsi="Arial" w:cs="Times New Roman"/>
      <w:kern w:val="0"/>
      <w:sz w:val="24"/>
      <w:szCs w:val="24"/>
      <w14:ligatures w14:val="none"/>
    </w:rPr>
  </w:style>
  <w:style w:type="character" w:customStyle="1" w:styleId="Heading3Char">
    <w:name w:val="Heading 3 Char"/>
    <w:basedOn w:val="DefaultParagraphFont"/>
    <w:link w:val="Heading3"/>
    <w:uiPriority w:val="2"/>
    <w:rsid w:val="000F4075"/>
    <w:rPr>
      <w:rFonts w:ascii="Arial" w:eastAsia="Times New Roman" w:hAnsi="Arial" w:cs="Times New Roman"/>
      <w:b/>
      <w:bCs/>
      <w:kern w:val="0"/>
      <w:sz w:val="24"/>
      <w:szCs w:val="24"/>
      <w14:ligatures w14:val="none"/>
    </w:rPr>
  </w:style>
  <w:style w:type="character" w:customStyle="1" w:styleId="Listbullet2Char">
    <w:name w:val="List bullet 2 Char"/>
    <w:basedOn w:val="BodyTextChar"/>
    <w:link w:val="ListBullet21"/>
    <w:uiPriority w:val="1"/>
    <w:rsid w:val="001704E0"/>
    <w:rPr>
      <w:rFonts w:ascii="Arial" w:eastAsia="Times New Roman" w:hAnsi="Arial" w:cs="Times New Roman"/>
      <w:kern w:val="0"/>
      <w:sz w:val="24"/>
      <w:szCs w:val="24"/>
      <w14:ligatures w14:val="none"/>
    </w:rPr>
  </w:style>
  <w:style w:type="character" w:customStyle="1" w:styleId="Heading4Char">
    <w:name w:val="Heading 4 Char"/>
    <w:basedOn w:val="DefaultParagraphFont"/>
    <w:link w:val="Heading4"/>
    <w:uiPriority w:val="2"/>
    <w:rsid w:val="000F4075"/>
    <w:rPr>
      <w:rFonts w:ascii="Arial" w:eastAsia="Times New Roman" w:hAnsi="Arial" w:cs="Times New Roman"/>
      <w:color w:val="005EB8"/>
      <w:kern w:val="0"/>
      <w:sz w:val="24"/>
      <w:szCs w:val="24"/>
      <w14:ligatures w14:val="none"/>
    </w:rPr>
  </w:style>
  <w:style w:type="paragraph" w:styleId="FootnoteText">
    <w:name w:val="footnote text"/>
    <w:basedOn w:val="Normal"/>
    <w:link w:val="FootnoteTextChar"/>
    <w:uiPriority w:val="99"/>
    <w:semiHidden/>
    <w:rsid w:val="007D35D2"/>
    <w:pPr>
      <w:spacing w:after="0" w:line="240" w:lineRule="auto"/>
    </w:pPr>
    <w:rPr>
      <w:color w:val="auto"/>
      <w:sz w:val="20"/>
      <w:szCs w:val="20"/>
    </w:rPr>
  </w:style>
  <w:style w:type="character" w:customStyle="1" w:styleId="FootnoteTextChar">
    <w:name w:val="Footnote Text Char"/>
    <w:basedOn w:val="DefaultParagraphFont"/>
    <w:link w:val="FootnoteText"/>
    <w:uiPriority w:val="99"/>
    <w:semiHidden/>
    <w:rsid w:val="007D35D2"/>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rsid w:val="007D35D2"/>
    <w:rPr>
      <w:color w:val="auto"/>
      <w:vertAlign w:val="superscript"/>
    </w:rPr>
  </w:style>
  <w:style w:type="character" w:styleId="CommentReference">
    <w:name w:val="annotation reference"/>
    <w:basedOn w:val="DefaultParagraphFont"/>
    <w:uiPriority w:val="99"/>
    <w:semiHidden/>
    <w:rsid w:val="00456452"/>
    <w:rPr>
      <w:sz w:val="16"/>
      <w:szCs w:val="16"/>
    </w:rPr>
  </w:style>
  <w:style w:type="paragraph" w:styleId="CommentText">
    <w:name w:val="annotation text"/>
    <w:basedOn w:val="Normal"/>
    <w:link w:val="CommentTextChar"/>
    <w:uiPriority w:val="99"/>
    <w:semiHidden/>
    <w:rsid w:val="00456452"/>
    <w:pPr>
      <w:spacing w:line="240" w:lineRule="auto"/>
    </w:pPr>
    <w:rPr>
      <w:sz w:val="20"/>
      <w:szCs w:val="20"/>
    </w:rPr>
  </w:style>
  <w:style w:type="character" w:customStyle="1" w:styleId="CommentTextChar">
    <w:name w:val="Comment Text Char"/>
    <w:basedOn w:val="DefaultParagraphFont"/>
    <w:link w:val="CommentText"/>
    <w:uiPriority w:val="99"/>
    <w:semiHidden/>
    <w:rsid w:val="00456452"/>
    <w:rPr>
      <w:rFonts w:ascii="Arial" w:eastAsia="Times New Roman" w:hAnsi="Arial" w:cs="Times New Roman"/>
      <w:color w:val="70AD47" w:themeColor="accent6"/>
      <w:kern w:val="0"/>
      <w:sz w:val="20"/>
      <w:szCs w:val="20"/>
      <w14:ligatures w14:val="none"/>
    </w:rPr>
  </w:style>
  <w:style w:type="paragraph" w:styleId="CommentSubject">
    <w:name w:val="annotation subject"/>
    <w:basedOn w:val="CommentText"/>
    <w:next w:val="CommentText"/>
    <w:link w:val="CommentSubjectChar"/>
    <w:uiPriority w:val="99"/>
    <w:semiHidden/>
    <w:rsid w:val="00456452"/>
    <w:rPr>
      <w:b/>
      <w:bCs/>
    </w:rPr>
  </w:style>
  <w:style w:type="character" w:customStyle="1" w:styleId="CommentSubjectChar">
    <w:name w:val="Comment Subject Char"/>
    <w:basedOn w:val="CommentTextChar"/>
    <w:link w:val="CommentSubject"/>
    <w:uiPriority w:val="99"/>
    <w:semiHidden/>
    <w:rsid w:val="00456452"/>
    <w:rPr>
      <w:rFonts w:ascii="Arial" w:eastAsia="Times New Roman" w:hAnsi="Arial" w:cs="Times New Roman"/>
      <w:b/>
      <w:bCs/>
      <w:color w:val="70AD47" w:themeColor="accent6"/>
      <w:kern w:val="0"/>
      <w:sz w:val="20"/>
      <w:szCs w:val="20"/>
      <w14:ligatures w14:val="none"/>
    </w:rPr>
  </w:style>
  <w:style w:type="character" w:styleId="Hyperlink">
    <w:name w:val="Hyperlink"/>
    <w:basedOn w:val="DefaultParagraphFont"/>
    <w:uiPriority w:val="99"/>
    <w:semiHidden/>
    <w:rsid w:val="00BB24C7"/>
    <w:rPr>
      <w:color w:val="0563C1" w:themeColor="hyperlink"/>
      <w:u w:val="single"/>
    </w:rPr>
  </w:style>
  <w:style w:type="character" w:styleId="UnresolvedMention">
    <w:name w:val="Unresolved Mention"/>
    <w:basedOn w:val="DefaultParagraphFont"/>
    <w:uiPriority w:val="99"/>
    <w:semiHidden/>
    <w:rsid w:val="00BB24C7"/>
    <w:rPr>
      <w:color w:val="605E5C"/>
      <w:shd w:val="clear" w:color="auto" w:fill="E1DFDD"/>
    </w:rPr>
  </w:style>
  <w:style w:type="character" w:styleId="FollowedHyperlink">
    <w:name w:val="FollowedHyperlink"/>
    <w:basedOn w:val="DefaultParagraphFont"/>
    <w:uiPriority w:val="99"/>
    <w:semiHidden/>
    <w:rsid w:val="007C4F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nhs.uk/nhs-app/"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future.nhs.uk%2Fvaccsandscreening%2Fview%3FobjectId%3D249790853&amp;data=05%7C02%7Cengland.publishingapproval%40nhs.net%7C747772d977a24b42775108dda821e7c9%7C37c354b285b047f5b22207b48d774ee3%7C0%7C0%7C638851585777487325%7CUnknown%7CTWFpbGZsb3d8eyJFbXB0eU1hcGkiOnRydWUsIlYiOiIwLjAuMDAwMCIsIlAiOiJXaW4zMiIsIkFOIjoiTWFpbCIsIldUIjoyfQ%3D%3D%7C0%7C%7C%7C&amp;sdata=fN4EGiZY45plJpl2fbvm5uOV3jQxGezQhnqPtMK41k0%3D&amp;reserved=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br01.safelinks.protection.outlook.com/?url=https%3A%2F%2Fwww.events.england.nhs.uk%2Fevents%2Fnhs-cervical-screening-programme-webinar-682c881e66170&amp;data=05%7C02%7Cpclugston%40nhs.net%7Cfef4c7c76f904342e5fd08dd986e9976%7C37c354b285b047f5b22207b48d774ee3%7C0%7C0%7C638834322964175444%7CUnknown%7CTWFpbGZsb3d8eyJFbXB0eU1hcGkiOnRydWUsIlYiOiIwLjAuMDAwMCIsIlAiOiJXaW4zMiIsIkFOIjoiTWFpbCIsIldUIjoyfQ%3D%3D%7C0%7C%7C%7C&amp;sdata=mRTsDbD%2Btri%2BWmDbUyh7R8LLETA1Ii9NcF%2B9mF1JD6s%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future.nhs.uk%2Fvaccsandscreening%2Fview%3FobjectId%3D250164037&amp;data=05%7C02%7Celizabeth.noble6%40nhs.net%7C75035b95c9ea4309e92d08dda82fd8ea%7C37c354b285b047f5b22207b48d774ee3%7C0%7C0%7C638851645638067567%7CUnknown%7CTWFpbGZsb3d8eyJFbXB0eU1hcGkiOnRydWUsIlYiOiIwLjAuMDAwMCIsIlAiOiJXaW4zMiIsIkFOIjoiTWFpbCIsIldUIjoyfQ%3D%3D%7C0%7C%7C%7C&amp;sdata=Gc4%2B4gxn7Hrx4Dt65xkyDeXDqNeKbNjhexEHLuLTLH8%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C194E7B25A4138940C731259D121EE"/>
        <w:category>
          <w:name w:val="General"/>
          <w:gallery w:val="placeholder"/>
        </w:category>
        <w:types>
          <w:type w:val="bbPlcHdr"/>
        </w:types>
        <w:behaviors>
          <w:behavior w:val="content"/>
        </w:behaviors>
        <w:guid w:val="{58B00E7E-06F7-4573-B989-CA8596A0CC20}"/>
      </w:docPartPr>
      <w:docPartBody>
        <w:p w:rsidR="008862E1" w:rsidRDefault="008862E1">
          <w:pPr>
            <w:pStyle w:val="73C194E7B25A4138940C731259D121EE"/>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E1"/>
    <w:rsid w:val="00011972"/>
    <w:rsid w:val="007C43E5"/>
    <w:rsid w:val="008066DE"/>
    <w:rsid w:val="008862E1"/>
    <w:rsid w:val="00905A8D"/>
    <w:rsid w:val="00915222"/>
    <w:rsid w:val="009618BD"/>
    <w:rsid w:val="00E045ED"/>
    <w:rsid w:val="00F50F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73C194E7B25A4138940C731259D121EE">
    <w:name w:val="73C194E7B25A4138940C731259D12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CA5E08054FD459D4EF6A9E070BBBA" ma:contentTypeVersion="8" ma:contentTypeDescription="Create a new document." ma:contentTypeScope="" ma:versionID="d3f18e51cc0feca4218416013b81e64a">
  <xsd:schema xmlns:xsd="http://www.w3.org/2001/XMLSchema" xmlns:xs="http://www.w3.org/2001/XMLSchema" xmlns:p="http://schemas.microsoft.com/office/2006/metadata/properties" xmlns:ns2="06420201-ca31-43f2-9f44-bb29c8bc933b" xmlns:ns3="c036be12-d36c-4123-b7c6-21e1d4620f73" targetNamespace="http://schemas.microsoft.com/office/2006/metadata/properties" ma:root="true" ma:fieldsID="7d70f59d2cc8711ffa61d123691c5f62" ns2:_="" ns3:_="">
    <xsd:import namespace="06420201-ca31-43f2-9f44-bb29c8bc933b"/>
    <xsd:import namespace="c036be12-d36c-4123-b7c6-21e1d4620f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20201-ca31-43f2-9f44-bb29c8bc933b"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36be12-d36c-4123-b7c6-21e1d4620f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E5965-70BB-4279-BCE1-E6F1AE358064}">
  <ds:schemaRefs>
    <ds:schemaRef ds:uri="http://schemas.microsoft.com/sharepoint/v3/contenttype/forms"/>
  </ds:schemaRefs>
</ds:datastoreItem>
</file>

<file path=customXml/itemProps2.xml><?xml version="1.0" encoding="utf-8"?>
<ds:datastoreItem xmlns:ds="http://schemas.openxmlformats.org/officeDocument/2006/customXml" ds:itemID="{5AE12E91-FF1B-4F90-88AA-EB8313884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20201-ca31-43f2-9f44-bb29c8bc933b"/>
    <ds:schemaRef ds:uri="c036be12-d36c-4123-b7c6-21e1d4620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74ED5-E6E1-4EEF-9057-8C06A6E24D96}">
  <ds:schemaRefs>
    <ds:schemaRef ds:uri="http://schemas.openxmlformats.org/officeDocument/2006/bibliography"/>
  </ds:schemaRefs>
</ds:datastoreItem>
</file>

<file path=customXml/itemProps4.xml><?xml version="1.0" encoding="utf-8"?>
<ds:datastoreItem xmlns:ds="http://schemas.openxmlformats.org/officeDocument/2006/customXml" ds:itemID="{CE626BD5-9459-46A2-8AAC-61E0DD8B24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VINCENT, Melanie (NHS ENGLAND)</cp:lastModifiedBy>
  <cp:revision>2</cp:revision>
  <dcterms:created xsi:type="dcterms:W3CDTF">2025-06-11T14:35:00Z</dcterms:created>
  <dcterms:modified xsi:type="dcterms:W3CDTF">2025-06-11T14:35:00Z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0x010100065CA5E08054FD459D4EF6A9E070BBBA</vt:lpwstr>
  </property>
</Properties>
</file>