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64A3" w14:textId="6B2F3486" w:rsidR="004A590D" w:rsidRDefault="00725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7BCB3D5D">
                <wp:simplePos x="0" y="0"/>
                <wp:positionH relativeFrom="margin">
                  <wp:align>left</wp:align>
                </wp:positionH>
                <wp:positionV relativeFrom="paragraph">
                  <wp:posOffset>8136255</wp:posOffset>
                </wp:positionV>
                <wp:extent cx="5492750" cy="6286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63166CEF" w:rsidR="004A590D" w:rsidRPr="00725C5E" w:rsidRDefault="00725C5E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25C5E">
                              <w:rPr>
                                <w:sz w:val="28"/>
                                <w:szCs w:val="24"/>
                              </w:rPr>
                              <w:t xml:space="preserve">Not specified – please see attached resource link for further details.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0.65pt;width:432.5pt;height:49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">
                <v:textbox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63166CEF" w:rsidR="004A590D" w:rsidRPr="00725C5E" w:rsidRDefault="00725C5E">
                      <w:pPr>
                        <w:rPr>
                          <w:sz w:val="28"/>
                          <w:szCs w:val="24"/>
                        </w:rPr>
                      </w:pPr>
                      <w:r w:rsidRPr="00725C5E">
                        <w:rPr>
                          <w:sz w:val="28"/>
                          <w:szCs w:val="24"/>
                        </w:rPr>
                        <w:t xml:space="preserve">Not specified – please see attached resource link for further details.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22F692AE">
                <wp:simplePos x="0" y="0"/>
                <wp:positionH relativeFrom="margin">
                  <wp:align>left</wp:align>
                </wp:positionH>
                <wp:positionV relativeFrom="paragraph">
                  <wp:posOffset>4324350</wp:posOffset>
                </wp:positionV>
                <wp:extent cx="5457825" cy="3629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160DE8B0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C5E">
                              <w:rPr>
                                <w:sz w:val="28"/>
                                <w:szCs w:val="28"/>
                              </w:rPr>
                              <w:t>Identified and screened 2688 Atrial Fibrillation patients of whom 335 were found suitable for clinical review</w:t>
                            </w:r>
                          </w:p>
                          <w:p w14:paraId="2EA4665B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C5E">
                              <w:rPr>
                                <w:sz w:val="28"/>
                                <w:szCs w:val="28"/>
                              </w:rPr>
                              <w:t>Within the limited timescale of the project 170 patients were invited to face to face clinical review and 131 had attended by 1st May 2015</w:t>
                            </w:r>
                          </w:p>
                          <w:p w14:paraId="73F7704C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C5E">
                              <w:rPr>
                                <w:sz w:val="28"/>
                                <w:szCs w:val="28"/>
                              </w:rPr>
                              <w:t>Improved anticoagulation rates overall by 8.21%</w:t>
                            </w:r>
                          </w:p>
                          <w:p w14:paraId="769BF922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C5E">
                              <w:rPr>
                                <w:sz w:val="28"/>
                                <w:szCs w:val="28"/>
                              </w:rPr>
                              <w:t>Improved anticoagulation rates overall for high risk patients by 8.99%</w:t>
                            </w:r>
                          </w:p>
                          <w:p w14:paraId="58B19259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C5E">
                              <w:rPr>
                                <w:sz w:val="28"/>
                                <w:szCs w:val="28"/>
                              </w:rPr>
                              <w:t>Reduced the number of patients inappropriately using anti-platelet monotherapy by 13.89%</w:t>
                            </w:r>
                          </w:p>
                          <w:p w14:paraId="5DA0663D" w14:textId="24040684" w:rsidR="00725C5E" w:rsidRPr="00725C5E" w:rsidRDefault="00725C5E" w:rsidP="00725C5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C5E">
                              <w:rPr>
                                <w:sz w:val="28"/>
                                <w:szCs w:val="28"/>
                              </w:rPr>
                              <w:t>The project has theoretically prevented seven stokes</w:t>
                            </w:r>
                          </w:p>
                          <w:p w14:paraId="37B4011B" w14:textId="455F2D94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340.5pt;width:429.75pt;height:28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/tIwIAAEw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160DE8B0" w14:textId="77777777" w:rsidR="00725C5E" w:rsidRPr="00725C5E" w:rsidRDefault="00725C5E" w:rsidP="00725C5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725C5E">
                        <w:rPr>
                          <w:sz w:val="28"/>
                          <w:szCs w:val="28"/>
                        </w:rPr>
                        <w:t>Identified and screened 2688 Atrial Fibrillation patients of whom 335 were found suitable for clinical review</w:t>
                      </w:r>
                    </w:p>
                    <w:p w14:paraId="2EA4665B" w14:textId="77777777" w:rsidR="00725C5E" w:rsidRPr="00725C5E" w:rsidRDefault="00725C5E" w:rsidP="00725C5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725C5E">
                        <w:rPr>
                          <w:sz w:val="28"/>
                          <w:szCs w:val="28"/>
                        </w:rPr>
                        <w:t>Within the limited timescale of the project 170 patients were invited to face to face clinical review and 131 had attended by 1st May 2015</w:t>
                      </w:r>
                    </w:p>
                    <w:p w14:paraId="73F7704C" w14:textId="77777777" w:rsidR="00725C5E" w:rsidRPr="00725C5E" w:rsidRDefault="00725C5E" w:rsidP="00725C5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725C5E">
                        <w:rPr>
                          <w:sz w:val="28"/>
                          <w:szCs w:val="28"/>
                        </w:rPr>
                        <w:t>Improved anticoagulation rates overall by 8.21%</w:t>
                      </w:r>
                    </w:p>
                    <w:p w14:paraId="769BF922" w14:textId="77777777" w:rsidR="00725C5E" w:rsidRPr="00725C5E" w:rsidRDefault="00725C5E" w:rsidP="00725C5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725C5E">
                        <w:rPr>
                          <w:sz w:val="28"/>
                          <w:szCs w:val="28"/>
                        </w:rPr>
                        <w:t>Improved anticoagulation rates overall for high risk patients by 8.99%</w:t>
                      </w:r>
                    </w:p>
                    <w:p w14:paraId="58B19259" w14:textId="77777777" w:rsidR="00725C5E" w:rsidRPr="00725C5E" w:rsidRDefault="00725C5E" w:rsidP="00725C5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725C5E">
                        <w:rPr>
                          <w:sz w:val="28"/>
                          <w:szCs w:val="28"/>
                        </w:rPr>
                        <w:t>Reduced the number of patients inappropriately using anti-platelet monotherapy by 13.89%</w:t>
                      </w:r>
                    </w:p>
                    <w:p w14:paraId="5DA0663D" w14:textId="24040684" w:rsidR="00725C5E" w:rsidRPr="00725C5E" w:rsidRDefault="00725C5E" w:rsidP="00725C5E">
                      <w:pPr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725C5E">
                        <w:rPr>
                          <w:sz w:val="28"/>
                          <w:szCs w:val="28"/>
                        </w:rPr>
                        <w:t>The project has theoretically prevented seven stokes</w:t>
                      </w:r>
                    </w:p>
                    <w:p w14:paraId="37B4011B" w14:textId="455F2D94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5E02B6CC">
                <wp:simplePos x="0" y="0"/>
                <wp:positionH relativeFrom="margin">
                  <wp:align>left</wp:align>
                </wp:positionH>
                <wp:positionV relativeFrom="paragraph">
                  <wp:posOffset>1270000</wp:posOffset>
                </wp:positionV>
                <wp:extent cx="5457825" cy="28765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42C35362" w14:textId="77777777" w:rsidR="00725C5E" w:rsidRPr="00725C5E" w:rsidRDefault="00725C5E" w:rsidP="00725C5E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25C5E">
                              <w:rPr>
                                <w:sz w:val="28"/>
                                <w:szCs w:val="24"/>
                              </w:rPr>
                              <w:t>The aims and objectives of DWAC phase 1 were:</w:t>
                            </w:r>
                          </w:p>
                          <w:p w14:paraId="5A62B456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25C5E">
                              <w:rPr>
                                <w:sz w:val="28"/>
                                <w:szCs w:val="24"/>
                              </w:rPr>
                              <w:t xml:space="preserve">To optimise </w:t>
                            </w:r>
                            <w:proofErr w:type="gramStart"/>
                            <w:r w:rsidRPr="00725C5E">
                              <w:rPr>
                                <w:sz w:val="28"/>
                                <w:szCs w:val="24"/>
                              </w:rPr>
                              <w:t>anticoagulation</w:t>
                            </w:r>
                            <w:proofErr w:type="gramEnd"/>
                            <w:r w:rsidRPr="00725C5E">
                              <w:rPr>
                                <w:sz w:val="28"/>
                                <w:szCs w:val="24"/>
                              </w:rPr>
                              <w:t xml:space="preserve"> use in AF patients who are identified as high risk from AF-related stroke who are not currently receiving anticoagulation</w:t>
                            </w:r>
                          </w:p>
                          <w:p w14:paraId="17AD2A00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25C5E">
                              <w:rPr>
                                <w:sz w:val="28"/>
                                <w:szCs w:val="24"/>
                              </w:rPr>
                              <w:t>To optimise the anticoagulation of AF patients who are unstable on Warfarin and unable to maintain the therapeutic range by transferring this group to NOACs</w:t>
                            </w:r>
                          </w:p>
                          <w:p w14:paraId="693104E9" w14:textId="77777777" w:rsidR="00725C5E" w:rsidRPr="00725C5E" w:rsidRDefault="00725C5E" w:rsidP="00725C5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4"/>
                              </w:rPr>
                            </w:pPr>
                            <w:r w:rsidRPr="00725C5E">
                              <w:rPr>
                                <w:sz w:val="28"/>
                                <w:szCs w:val="24"/>
                              </w:rPr>
                              <w:t>To increase clinical confidence and knowledge optimisation in the management of AF Stroke Prevention</w:t>
                            </w:r>
                          </w:p>
                          <w:p w14:paraId="217741AC" w14:textId="50B0F303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00pt;width:429.75pt;height:22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42C35362" w14:textId="77777777" w:rsidR="00725C5E" w:rsidRPr="00725C5E" w:rsidRDefault="00725C5E" w:rsidP="00725C5E">
                      <w:pPr>
                        <w:rPr>
                          <w:sz w:val="28"/>
                          <w:szCs w:val="24"/>
                        </w:rPr>
                      </w:pPr>
                      <w:r w:rsidRPr="00725C5E">
                        <w:rPr>
                          <w:sz w:val="28"/>
                          <w:szCs w:val="24"/>
                        </w:rPr>
                        <w:t>The aims and objectives of DWAC phase 1 were:</w:t>
                      </w:r>
                    </w:p>
                    <w:p w14:paraId="5A62B456" w14:textId="77777777" w:rsidR="00725C5E" w:rsidRPr="00725C5E" w:rsidRDefault="00725C5E" w:rsidP="00725C5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4"/>
                        </w:rPr>
                      </w:pPr>
                      <w:r w:rsidRPr="00725C5E">
                        <w:rPr>
                          <w:sz w:val="28"/>
                          <w:szCs w:val="24"/>
                        </w:rPr>
                        <w:t xml:space="preserve">To optimise </w:t>
                      </w:r>
                      <w:proofErr w:type="gramStart"/>
                      <w:r w:rsidRPr="00725C5E">
                        <w:rPr>
                          <w:sz w:val="28"/>
                          <w:szCs w:val="24"/>
                        </w:rPr>
                        <w:t>anticoagulation</w:t>
                      </w:r>
                      <w:proofErr w:type="gramEnd"/>
                      <w:r w:rsidRPr="00725C5E">
                        <w:rPr>
                          <w:sz w:val="28"/>
                          <w:szCs w:val="24"/>
                        </w:rPr>
                        <w:t xml:space="preserve"> use in AF patients who are identified as high risk from AF-related stroke who are not currently receiving anticoagulation</w:t>
                      </w:r>
                    </w:p>
                    <w:p w14:paraId="17AD2A00" w14:textId="77777777" w:rsidR="00725C5E" w:rsidRPr="00725C5E" w:rsidRDefault="00725C5E" w:rsidP="00725C5E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4"/>
                        </w:rPr>
                      </w:pPr>
                      <w:r w:rsidRPr="00725C5E">
                        <w:rPr>
                          <w:sz w:val="28"/>
                          <w:szCs w:val="24"/>
                        </w:rPr>
                        <w:t>To optimise the anticoagulation of AF patients who are unstable on Warfarin and unable to maintain the therapeutic range by transferring this group to NOACs</w:t>
                      </w:r>
                    </w:p>
                    <w:p w14:paraId="693104E9" w14:textId="77777777" w:rsidR="00725C5E" w:rsidRPr="00725C5E" w:rsidRDefault="00725C5E" w:rsidP="00725C5E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4"/>
                        </w:rPr>
                      </w:pPr>
                      <w:r w:rsidRPr="00725C5E">
                        <w:rPr>
                          <w:sz w:val="28"/>
                          <w:szCs w:val="24"/>
                        </w:rPr>
                        <w:t>To increase clinical confidence and knowledge optimisation in the management of AF Stroke Prevention</w:t>
                      </w:r>
                    </w:p>
                    <w:p w14:paraId="217741AC" w14:textId="50B0F303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0850B8F9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7143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39F9811D" w14:textId="45C14E91" w:rsidR="005A0BC0" w:rsidRPr="005A0BC0" w:rsidRDefault="005A0BC0" w:rsidP="005A0BC0">
                            <w:pPr>
                              <w:rPr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25C5E" w:rsidRPr="00725C5E">
                              <w:rPr>
                                <w:bCs/>
                                <w:i/>
                                <w:sz w:val="28"/>
                                <w:szCs w:val="24"/>
                              </w:rPr>
                              <w:t>DON’T WAIT TO ANTICOAGULATE (DWAC)</w:t>
                            </w:r>
                            <w:r w:rsidR="00725C5E">
                              <w:rPr>
                                <w:bCs/>
                                <w:sz w:val="28"/>
                                <w:szCs w:val="24"/>
                              </w:rPr>
                              <w:t xml:space="preserve"> – Case Study </w:t>
                            </w:r>
                          </w:p>
                          <w:p w14:paraId="5A1BCFB6" w14:textId="05BB1B61" w:rsidR="004A590D" w:rsidRPr="002E4D64" w:rsidRDefault="004A590D" w:rsidP="002E4D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9" type="#_x0000_t202" style="position:absolute;margin-left:0;margin-top:30.55pt;width:431.3pt;height: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">
                <v:textbox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39F9811D" w14:textId="45C14E91" w:rsidR="005A0BC0" w:rsidRPr="005A0BC0" w:rsidRDefault="005A0BC0" w:rsidP="005A0BC0">
                      <w:pPr>
                        <w:rPr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725C5E" w:rsidRPr="00725C5E">
                        <w:rPr>
                          <w:bCs/>
                          <w:i/>
                          <w:sz w:val="28"/>
                          <w:szCs w:val="24"/>
                        </w:rPr>
                        <w:t>DON’T WAIT TO ANTICOAGULATE (DWAC)</w:t>
                      </w:r>
                      <w:r w:rsidR="00725C5E">
                        <w:rPr>
                          <w:bCs/>
                          <w:sz w:val="28"/>
                          <w:szCs w:val="24"/>
                        </w:rPr>
                        <w:t xml:space="preserve"> – Case Study </w:t>
                      </w:r>
                    </w:p>
                    <w:p w14:paraId="5A1BCFB6" w14:textId="05BB1B61" w:rsidR="004A590D" w:rsidRPr="002E4D64" w:rsidRDefault="004A590D" w:rsidP="002E4D6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1613"/>
    <w:multiLevelType w:val="multilevel"/>
    <w:tmpl w:val="2D76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701EA"/>
    <w:multiLevelType w:val="multilevel"/>
    <w:tmpl w:val="3EA6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0A37AE"/>
    <w:multiLevelType w:val="multilevel"/>
    <w:tmpl w:val="909C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5D559D"/>
    <w:multiLevelType w:val="multilevel"/>
    <w:tmpl w:val="4A66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FF7877"/>
    <w:multiLevelType w:val="multilevel"/>
    <w:tmpl w:val="9CD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1E03AB"/>
    <w:rsid w:val="002E4D64"/>
    <w:rsid w:val="004A590D"/>
    <w:rsid w:val="005351E6"/>
    <w:rsid w:val="005A0BC0"/>
    <w:rsid w:val="00675C78"/>
    <w:rsid w:val="00725C5E"/>
    <w:rsid w:val="007E1537"/>
    <w:rsid w:val="00873036"/>
    <w:rsid w:val="008A2009"/>
    <w:rsid w:val="00942EF3"/>
    <w:rsid w:val="00977C33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2019-08-02T10:21:00Z</dcterms:created>
  <dcterms:modified xsi:type="dcterms:W3CDTF">2019-08-02T10:21:00Z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