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20693" w14:textId="1842CC8A" w:rsidR="004A590D" w:rsidRDefault="00F533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BB3651" wp14:editId="503E8098">
                <wp:simplePos x="0" y="0"/>
                <wp:positionH relativeFrom="margin">
                  <wp:align>left</wp:align>
                </wp:positionH>
                <wp:positionV relativeFrom="paragraph">
                  <wp:posOffset>4821555</wp:posOffset>
                </wp:positionV>
                <wp:extent cx="5492750" cy="1276350"/>
                <wp:effectExtent l="0" t="0" r="127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F1FB" w14:textId="77777777"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Cost:</w:t>
                            </w:r>
                          </w:p>
                          <w:p w14:paraId="64A7FA94" w14:textId="0789F152" w:rsidR="004A590D" w:rsidRPr="00F533A6" w:rsidRDefault="00F533A6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F533A6">
                              <w:rPr>
                                <w:sz w:val="28"/>
                                <w:szCs w:val="24"/>
                              </w:rPr>
                              <w:t xml:space="preserve">Not specified – please see resources link for further information: </w:t>
                            </w:r>
                            <w:hyperlink r:id="rId8" w:history="1">
                              <w:r w:rsidRPr="00F533A6">
                                <w:rPr>
                                  <w:rStyle w:val="Hyperlink"/>
                                  <w:sz w:val="28"/>
                                  <w:szCs w:val="24"/>
                                </w:rPr>
                                <w:t>https://www.gov.uk/government/case-studies/pharmacist-led-virtual-clinics-to-optimise-anticoagulation-in-af</w:t>
                              </w:r>
                            </w:hyperlink>
                          </w:p>
                          <w:p w14:paraId="1B81EF98" w14:textId="77777777" w:rsidR="00F533A6" w:rsidRPr="00AD5B94" w:rsidRDefault="00F533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B36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9.65pt;width:432.5pt;height:100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">
                <v:textbox>
                  <w:txbxContent>
                    <w:p w14:paraId="3538F1FB" w14:textId="77777777"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Cost:</w:t>
                      </w:r>
                    </w:p>
                    <w:p w14:paraId="64A7FA94" w14:textId="0789F152" w:rsidR="004A590D" w:rsidRPr="00F533A6" w:rsidRDefault="00F533A6">
                      <w:pPr>
                        <w:rPr>
                          <w:sz w:val="28"/>
                          <w:szCs w:val="24"/>
                        </w:rPr>
                      </w:pPr>
                      <w:r w:rsidRPr="00F533A6">
                        <w:rPr>
                          <w:sz w:val="28"/>
                          <w:szCs w:val="24"/>
                        </w:rPr>
                        <w:t xml:space="preserve">Not specified – please see resources link for further information: </w:t>
                      </w:r>
                      <w:hyperlink r:id="rId9" w:history="1">
                        <w:r w:rsidRPr="00F533A6">
                          <w:rPr>
                            <w:rStyle w:val="Hyperlink"/>
                            <w:sz w:val="28"/>
                            <w:szCs w:val="24"/>
                          </w:rPr>
                          <w:t>https://www.gov.uk/government/case-studies/pharmacist-led-virtual-clinics-to-optimise-anticoagulation-in-af</w:t>
                        </w:r>
                      </w:hyperlink>
                    </w:p>
                    <w:p w14:paraId="1B81EF98" w14:textId="77777777" w:rsidR="00F533A6" w:rsidRPr="00AD5B94" w:rsidRDefault="00F533A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9BEBEE" wp14:editId="7CBCC568">
                <wp:simplePos x="0" y="0"/>
                <wp:positionH relativeFrom="margin">
                  <wp:align>left</wp:align>
                </wp:positionH>
                <wp:positionV relativeFrom="paragraph">
                  <wp:posOffset>3028950</wp:posOffset>
                </wp:positionV>
                <wp:extent cx="5457825" cy="15144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C862C" w14:textId="77777777" w:rsidR="00AD5B94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Outcomes:     </w:t>
                            </w:r>
                          </w:p>
                          <w:p w14:paraId="37B4011B" w14:textId="0AF6278D" w:rsidR="004A590D" w:rsidRPr="00F533A6" w:rsidRDefault="00F533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533A6">
                              <w:rPr>
                                <w:sz w:val="28"/>
                                <w:szCs w:val="28"/>
                              </w:rPr>
                              <w:t>Over a 12-month period, the programme reviewed over 1,500 patients with AF not receiving anticoagulation, which resulted in an additional 1,200 patients being anticoagulated. The 2 CCGs have since seen a 25% reduction in the rate of AF-related stroke.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BEBEE" id="_x0000_s1027" type="#_x0000_t202" style="position:absolute;margin-left:0;margin-top:238.5pt;width:429.75pt;height:119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">
                <v:textbox>
                  <w:txbxContent>
                    <w:p w14:paraId="09FC862C" w14:textId="77777777" w:rsidR="00AD5B94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Outcomes:     </w:t>
                      </w:r>
                    </w:p>
                    <w:p w14:paraId="37B4011B" w14:textId="0AF6278D" w:rsidR="004A590D" w:rsidRPr="00F533A6" w:rsidRDefault="00F533A6">
                      <w:pPr>
                        <w:rPr>
                          <w:sz w:val="28"/>
                          <w:szCs w:val="28"/>
                        </w:rPr>
                      </w:pPr>
                      <w:r w:rsidRPr="00F533A6">
                        <w:rPr>
                          <w:sz w:val="28"/>
                          <w:szCs w:val="28"/>
                        </w:rPr>
                        <w:t>Over a 12-month period, the programme reviewed over 1,500 patients with AF not receiving anticoagulation, which resulted in an additional 1,200 patients being anticoagulated. The 2 CCGs have since seen a 25% reduction in the rate of AF-related stroke.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38A0D0" wp14:editId="386B8F16">
                <wp:simplePos x="0" y="0"/>
                <wp:positionH relativeFrom="margin">
                  <wp:align>left</wp:align>
                </wp:positionH>
                <wp:positionV relativeFrom="paragraph">
                  <wp:posOffset>1647190</wp:posOffset>
                </wp:positionV>
                <wp:extent cx="5492750" cy="1095375"/>
                <wp:effectExtent l="0" t="0" r="1270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3F95" w14:textId="77777777" w:rsid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aims:</w:t>
                            </w:r>
                          </w:p>
                          <w:p w14:paraId="217741AC" w14:textId="4E5DA171" w:rsidR="004A590D" w:rsidRPr="00F533A6" w:rsidRDefault="00F533A6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F533A6">
                              <w:rPr>
                                <w:sz w:val="28"/>
                                <w:szCs w:val="24"/>
                              </w:rPr>
                              <w:t>T</w:t>
                            </w:r>
                            <w:r w:rsidRPr="00F533A6">
                              <w:rPr>
                                <w:sz w:val="28"/>
                                <w:szCs w:val="24"/>
                              </w:rPr>
                              <w:t>o ensure all atrial fibrillation (AF) patients at risk of stroke were offered anticoagulation, if appropriate.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8A0D0" id="_x0000_s1028" type="#_x0000_t202" style="position:absolute;margin-left:0;margin-top:129.7pt;width:432.5pt;height:86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">
                <v:textbox>
                  <w:txbxContent>
                    <w:p w14:paraId="7C3F3F95" w14:textId="77777777" w:rsid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aims:</w:t>
                      </w:r>
                    </w:p>
                    <w:p w14:paraId="217741AC" w14:textId="4E5DA171" w:rsidR="004A590D" w:rsidRPr="00F533A6" w:rsidRDefault="00F533A6">
                      <w:pPr>
                        <w:rPr>
                          <w:sz w:val="28"/>
                          <w:szCs w:val="24"/>
                        </w:rPr>
                      </w:pPr>
                      <w:r w:rsidRPr="00F533A6">
                        <w:rPr>
                          <w:sz w:val="28"/>
                          <w:szCs w:val="24"/>
                        </w:rPr>
                        <w:t>T</w:t>
                      </w:r>
                      <w:r w:rsidRPr="00F533A6">
                        <w:rPr>
                          <w:sz w:val="28"/>
                          <w:szCs w:val="24"/>
                        </w:rPr>
                        <w:t>o ensure all atrial fibrillation (AF) patients at risk of stroke were offered anticoagulation, if appropriate.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590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EA605" wp14:editId="182F83F5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5477510" cy="1404620"/>
                <wp:effectExtent l="0" t="0" r="2794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837B" w14:textId="77777777" w:rsidR="004A590D" w:rsidRPr="004A590D" w:rsidRDefault="004A590D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title:</w:t>
                            </w:r>
                          </w:p>
                          <w:p w14:paraId="5A1BCFB6" w14:textId="23C441BE" w:rsidR="004A590D" w:rsidRPr="00F533A6" w:rsidRDefault="00F533A6" w:rsidP="002E4D64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F533A6">
                              <w:rPr>
                                <w:bCs/>
                                <w:sz w:val="28"/>
                                <w:szCs w:val="24"/>
                              </w:rPr>
                              <w:t>Pharmacist-led virtual clinics to optimise anticoagulation in AF</w:t>
                            </w:r>
                            <w:r>
                              <w:rPr>
                                <w:bCs/>
                                <w:sz w:val="28"/>
                                <w:szCs w:val="24"/>
                              </w:rPr>
                              <w:t xml:space="preserve"> – Case Study (Lambeth &amp; Southwark CCG’s)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CEA605" id="_x0000_s1029" type="#_x0000_t202" style="position:absolute;margin-left:0;margin-top:30.55pt;width:431.3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">
                <v:textbox style="mso-fit-shape-to-text:t">
                  <w:txbxContent>
                    <w:p w14:paraId="0D17837B" w14:textId="77777777" w:rsidR="004A590D" w:rsidRPr="004A590D" w:rsidRDefault="004A590D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title:</w:t>
                      </w:r>
                    </w:p>
                    <w:p w14:paraId="5A1BCFB6" w14:textId="23C441BE" w:rsidR="004A590D" w:rsidRPr="00F533A6" w:rsidRDefault="00F533A6" w:rsidP="002E4D64">
                      <w:pPr>
                        <w:rPr>
                          <w:sz w:val="28"/>
                          <w:szCs w:val="24"/>
                        </w:rPr>
                      </w:pPr>
                      <w:r w:rsidRPr="00F533A6">
                        <w:rPr>
                          <w:bCs/>
                          <w:sz w:val="28"/>
                          <w:szCs w:val="24"/>
                        </w:rPr>
                        <w:t>Pharmacist-led virtual clinics to optimise anticoagulation in AF</w:t>
                      </w:r>
                      <w:r>
                        <w:rPr>
                          <w:bCs/>
                          <w:sz w:val="28"/>
                          <w:szCs w:val="24"/>
                        </w:rPr>
                        <w:t xml:space="preserve"> – Case Study (Lambeth &amp; Southwark CCG’s)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FC64A3" w14:textId="43CFDC4A" w:rsidR="004A590D" w:rsidRDefault="004A590D">
      <w:bookmarkStart w:id="0" w:name="_GoBack"/>
      <w:bookmarkEnd w:id="0"/>
    </w:p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D1613"/>
    <w:multiLevelType w:val="multilevel"/>
    <w:tmpl w:val="2D766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FF7877"/>
    <w:multiLevelType w:val="multilevel"/>
    <w:tmpl w:val="9CD8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120D70"/>
    <w:rsid w:val="001E03AB"/>
    <w:rsid w:val="002E4D64"/>
    <w:rsid w:val="00350B80"/>
    <w:rsid w:val="004A590D"/>
    <w:rsid w:val="005351E6"/>
    <w:rsid w:val="005A0BC0"/>
    <w:rsid w:val="00675C78"/>
    <w:rsid w:val="007E1537"/>
    <w:rsid w:val="00873036"/>
    <w:rsid w:val="008A2009"/>
    <w:rsid w:val="00942EF3"/>
    <w:rsid w:val="00977C33"/>
    <w:rsid w:val="00AD5B94"/>
    <w:rsid w:val="00CD7320"/>
    <w:rsid w:val="00EE7514"/>
    <w:rsid w:val="00F5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445C"/>
  <w15:chartTrackingRefBased/>
  <w15:docId w15:val="{6B54DB56-D575-496A-A63B-4846FAF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4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533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0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case-studies/pharmacist-led-virtual-clinics-to-optimise-anticoagulation-in-a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v.uk/government/case-studies/pharmacist-led-virtual-clinics-to-optimise-anticoagulation-in-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10" ma:contentTypeDescription="Create a new document." ma:contentTypeScope="" ma:versionID="1caa22485ce72e5be85845cbc8cf289e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cf0e47c292e11d61404fd78db48ffeb4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EA3909-03D3-4490-B262-90C3C08AF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8a4da-d3d7-4ced-984a-b0cae2f5c114"/>
    <ds:schemaRef ds:uri="70a8c163-9edb-4c90-b199-1456d4b92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E8746-2EA2-4E63-A6D4-231E3A7FF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BF239E-7967-4A61-8E44-CC7130BE7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HEEGER, Gregory (HEALTH INNOVATION NETWORK SOUTH LONDON)</cp:lastModifiedBy>
  <cp:revision>2</cp:revision>
  <dcterms:created xsi:type="dcterms:W3CDTF">2019-08-02T13:08:00Z</dcterms:created>
  <dcterms:modified xsi:type="dcterms:W3CDTF">2019-08-02T13:08:00Z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