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C64A3" w14:textId="6D62C2A0" w:rsidR="004A590D" w:rsidRDefault="00C02E7C">
      <w:bookmarkStart w:id="0" w:name="_GoBack"/>
      <w:bookmarkEnd w:id="0"/>
      <w:r>
        <w:rPr>
          <w:noProof/>
        </w:rPr>
        <mc:AlternateContent>
          <mc:Choice Requires="wps">
            <w:drawing>
              <wp:anchor distT="45720" distB="45720" distL="114300" distR="114300" simplePos="0" relativeHeight="251665408" behindDoc="0" locked="0" layoutInCell="1" allowOverlap="1" wp14:anchorId="75BB3651" wp14:editId="00D1590F">
                <wp:simplePos x="0" y="0"/>
                <wp:positionH relativeFrom="margin">
                  <wp:align>left</wp:align>
                </wp:positionH>
                <wp:positionV relativeFrom="paragraph">
                  <wp:posOffset>7315200</wp:posOffset>
                </wp:positionV>
                <wp:extent cx="5492750" cy="88900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889000"/>
                        </a:xfrm>
                        <a:prstGeom prst="rect">
                          <a:avLst/>
                        </a:prstGeom>
                        <a:solidFill>
                          <a:srgbClr val="FFFFFF"/>
                        </a:solidFill>
                        <a:ln w="9525">
                          <a:solidFill>
                            <a:srgbClr val="000000"/>
                          </a:solidFill>
                          <a:miter lim="800000"/>
                          <a:headEnd/>
                          <a:tailEnd/>
                        </a:ln>
                      </wps:spPr>
                      <wps:txbx>
                        <w:txbxContent>
                          <w:p w14:paraId="3538F1FB" w14:textId="48598AEB" w:rsidR="004A590D" w:rsidRDefault="004A590D">
                            <w:pPr>
                              <w:rPr>
                                <w:b/>
                                <w:sz w:val="28"/>
                                <w:szCs w:val="28"/>
                              </w:rPr>
                            </w:pPr>
                            <w:r w:rsidRPr="004A590D">
                              <w:rPr>
                                <w:b/>
                                <w:sz w:val="28"/>
                                <w:szCs w:val="28"/>
                              </w:rPr>
                              <w:t>Cost:</w:t>
                            </w:r>
                          </w:p>
                          <w:p w14:paraId="2E334126" w14:textId="2EBCE050" w:rsidR="00942B3D" w:rsidRPr="00D70856" w:rsidRDefault="00942B3D">
                            <w:pPr>
                              <w:rPr>
                                <w:bCs/>
                                <w:sz w:val="24"/>
                                <w:szCs w:val="24"/>
                              </w:rPr>
                            </w:pPr>
                            <w:r w:rsidRPr="00D70856">
                              <w:rPr>
                                <w:bCs/>
                                <w:sz w:val="24"/>
                                <w:szCs w:val="24"/>
                              </w:rPr>
                              <w:t xml:space="preserve">We recruited sessional pharmacist support to collect data for this project at a cost of </w:t>
                            </w:r>
                            <w:proofErr w:type="spellStart"/>
                            <w:r w:rsidRPr="00D70856">
                              <w:rPr>
                                <w:bCs/>
                                <w:sz w:val="24"/>
                                <w:szCs w:val="24"/>
                              </w:rPr>
                              <w:t>approx</w:t>
                            </w:r>
                            <w:proofErr w:type="spellEnd"/>
                            <w:r w:rsidRPr="00D70856">
                              <w:rPr>
                                <w:bCs/>
                                <w:sz w:val="24"/>
                                <w:szCs w:val="24"/>
                              </w:rPr>
                              <w:t xml:space="preserve"> £15k although data could be collected via existing CCG or practice staff.  </w:t>
                            </w:r>
                          </w:p>
                          <w:p w14:paraId="64A7FA94" w14:textId="77777777" w:rsidR="004A590D" w:rsidRPr="00AD5B94"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B3651" id="_x0000_t202" coordsize="21600,21600" o:spt="202" path="m,l,21600r21600,l21600,xe">
                <v:stroke joinstyle="miter"/>
                <v:path gradientshapeok="t" o:connecttype="rect"/>
              </v:shapetype>
              <v:shape id="Text Box 2" o:spid="_x0000_s1026" type="#_x0000_t202" style="position:absolute;margin-left:0;margin-top:8in;width:432.5pt;height:7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">
                <v:textbox>
                  <w:txbxContent>
                    <w:p w14:paraId="3538F1FB" w14:textId="48598AEB" w:rsidR="004A590D" w:rsidRDefault="004A590D">
                      <w:pPr>
                        <w:rPr>
                          <w:b/>
                          <w:sz w:val="28"/>
                          <w:szCs w:val="28"/>
                        </w:rPr>
                      </w:pPr>
                      <w:r w:rsidRPr="004A590D">
                        <w:rPr>
                          <w:b/>
                          <w:sz w:val="28"/>
                          <w:szCs w:val="28"/>
                        </w:rPr>
                        <w:t>Cost:</w:t>
                      </w:r>
                    </w:p>
                    <w:p w14:paraId="2E334126" w14:textId="2EBCE050" w:rsidR="00942B3D" w:rsidRPr="00D70856" w:rsidRDefault="00942B3D">
                      <w:pPr>
                        <w:rPr>
                          <w:bCs/>
                          <w:sz w:val="24"/>
                          <w:szCs w:val="24"/>
                        </w:rPr>
                      </w:pPr>
                      <w:r w:rsidRPr="00D70856">
                        <w:rPr>
                          <w:bCs/>
                          <w:sz w:val="24"/>
                          <w:szCs w:val="24"/>
                        </w:rPr>
                        <w:t xml:space="preserve">We recruited sessional pharmacist support to collect data for this project at a cost of </w:t>
                      </w:r>
                      <w:proofErr w:type="spellStart"/>
                      <w:r w:rsidRPr="00D70856">
                        <w:rPr>
                          <w:bCs/>
                          <w:sz w:val="24"/>
                          <w:szCs w:val="24"/>
                        </w:rPr>
                        <w:t>approx</w:t>
                      </w:r>
                      <w:proofErr w:type="spellEnd"/>
                      <w:r w:rsidRPr="00D70856">
                        <w:rPr>
                          <w:bCs/>
                          <w:sz w:val="24"/>
                          <w:szCs w:val="24"/>
                        </w:rPr>
                        <w:t xml:space="preserve"> £15k although data could be collected via existing CCG or practice staff.  </w:t>
                      </w:r>
                    </w:p>
                    <w:p w14:paraId="64A7FA94" w14:textId="77777777" w:rsidR="004A590D" w:rsidRPr="00AD5B94" w:rsidRDefault="004A590D">
                      <w:pPr>
                        <w:rPr>
                          <w:sz w:val="24"/>
                          <w:szCs w:val="24"/>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F9BEBEE" wp14:editId="39DC0A90">
                <wp:simplePos x="0" y="0"/>
                <wp:positionH relativeFrom="margin">
                  <wp:align>left</wp:align>
                </wp:positionH>
                <wp:positionV relativeFrom="paragraph">
                  <wp:posOffset>3454400</wp:posOffset>
                </wp:positionV>
                <wp:extent cx="5457825" cy="368300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68300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7B4011B" w14:textId="591FD905" w:rsidR="004A590D" w:rsidRPr="00942B3D" w:rsidRDefault="00942B3D">
                            <w:pPr>
                              <w:rPr>
                                <w:bCs/>
                                <w:sz w:val="24"/>
                                <w:szCs w:val="24"/>
                              </w:rPr>
                            </w:pPr>
                            <w:r w:rsidRPr="00942B3D">
                              <w:rPr>
                                <w:bCs/>
                                <w:sz w:val="24"/>
                                <w:szCs w:val="24"/>
                              </w:rPr>
                              <w:t xml:space="preserve">This audit is currently on-going – to date we have collected data on over 1200 of more than 2200 patients prescribed DOACs across Southwark CCG.  Some clear issues are emerging including lack of information provided to primary care at discharge from hospital or following anticoagulant clinic appointments, inappropriate use of low doses of DOACs and failure to heck renal function at appropriate intervals and calculate creatinine clearance in line with local guidelines.  </w:t>
                            </w:r>
                          </w:p>
                          <w:p w14:paraId="35D583DC" w14:textId="3832AC36" w:rsidR="00942B3D" w:rsidRPr="00942B3D" w:rsidRDefault="00942B3D">
                            <w:pPr>
                              <w:rPr>
                                <w:bCs/>
                                <w:sz w:val="24"/>
                                <w:szCs w:val="24"/>
                              </w:rPr>
                            </w:pPr>
                            <w:r w:rsidRPr="00942B3D">
                              <w:rPr>
                                <w:bCs/>
                                <w:sz w:val="24"/>
                                <w:szCs w:val="24"/>
                              </w:rPr>
                              <w:t xml:space="preserve">Once the data collection is complete and the dataset has been </w:t>
                            </w:r>
                            <w:proofErr w:type="spellStart"/>
                            <w:r w:rsidRPr="00942B3D">
                              <w:rPr>
                                <w:bCs/>
                                <w:sz w:val="24"/>
                                <w:szCs w:val="24"/>
                              </w:rPr>
                              <w:t>fullu</w:t>
                            </w:r>
                            <w:proofErr w:type="spellEnd"/>
                            <w:r w:rsidRPr="00942B3D">
                              <w:rPr>
                                <w:bCs/>
                                <w:sz w:val="24"/>
                                <w:szCs w:val="24"/>
                              </w:rPr>
                              <w:t xml:space="preserve"> analysed we propose to:</w:t>
                            </w:r>
                          </w:p>
                          <w:p w14:paraId="133A4B4E" w14:textId="3C8D7D2A" w:rsidR="00942B3D" w:rsidRPr="00942B3D" w:rsidRDefault="00942B3D" w:rsidP="00942B3D">
                            <w:pPr>
                              <w:pStyle w:val="ListParagraph"/>
                              <w:numPr>
                                <w:ilvl w:val="0"/>
                                <w:numId w:val="4"/>
                              </w:numPr>
                              <w:rPr>
                                <w:bCs/>
                                <w:sz w:val="24"/>
                                <w:szCs w:val="24"/>
                              </w:rPr>
                            </w:pPr>
                            <w:r w:rsidRPr="00942B3D">
                              <w:rPr>
                                <w:bCs/>
                                <w:sz w:val="24"/>
                                <w:szCs w:val="24"/>
                              </w:rPr>
                              <w:t>Feedback specific issues to primary and secondary care</w:t>
                            </w:r>
                          </w:p>
                          <w:p w14:paraId="2BBCFD57" w14:textId="3E6566AE" w:rsidR="00942B3D" w:rsidRPr="00942B3D" w:rsidRDefault="00942B3D" w:rsidP="00E0253C">
                            <w:pPr>
                              <w:pStyle w:val="ListParagraph"/>
                              <w:numPr>
                                <w:ilvl w:val="0"/>
                                <w:numId w:val="4"/>
                              </w:numPr>
                              <w:rPr>
                                <w:bCs/>
                                <w:sz w:val="24"/>
                                <w:szCs w:val="24"/>
                              </w:rPr>
                            </w:pPr>
                            <w:r w:rsidRPr="00942B3D">
                              <w:rPr>
                                <w:bCs/>
                                <w:sz w:val="24"/>
                                <w:szCs w:val="24"/>
                              </w:rPr>
                              <w:t xml:space="preserve"> Launch revised guidance for general practice to support improved quality of prescribing and monitoring</w:t>
                            </w:r>
                          </w:p>
                          <w:p w14:paraId="5320FF18" w14:textId="5DB4CF86" w:rsidR="00942B3D" w:rsidRPr="00942B3D" w:rsidRDefault="00942B3D" w:rsidP="00E0253C">
                            <w:pPr>
                              <w:pStyle w:val="ListParagraph"/>
                              <w:numPr>
                                <w:ilvl w:val="0"/>
                                <w:numId w:val="4"/>
                              </w:numPr>
                              <w:rPr>
                                <w:bCs/>
                                <w:sz w:val="24"/>
                                <w:szCs w:val="24"/>
                              </w:rPr>
                            </w:pPr>
                            <w:r w:rsidRPr="00942B3D">
                              <w:rPr>
                                <w:bCs/>
                                <w:sz w:val="24"/>
                                <w:szCs w:val="24"/>
                              </w:rPr>
                              <w:t>Undertake education sessions to support primary care practitioners</w:t>
                            </w:r>
                          </w:p>
                          <w:p w14:paraId="4CA064F7" w14:textId="312A4391" w:rsidR="00942B3D" w:rsidRPr="00942B3D" w:rsidRDefault="00942B3D" w:rsidP="00E0253C">
                            <w:pPr>
                              <w:pStyle w:val="ListParagraph"/>
                              <w:numPr>
                                <w:ilvl w:val="0"/>
                                <w:numId w:val="4"/>
                              </w:numPr>
                              <w:rPr>
                                <w:bCs/>
                                <w:sz w:val="24"/>
                                <w:szCs w:val="24"/>
                              </w:rPr>
                            </w:pPr>
                            <w:r w:rsidRPr="00942B3D">
                              <w:rPr>
                                <w:bCs/>
                                <w:sz w:val="24"/>
                                <w:szCs w:val="24"/>
                              </w:rPr>
                              <w:t xml:space="preserve">Ensure all practice have implemented </w:t>
                            </w:r>
                            <w:proofErr w:type="gramStart"/>
                            <w:r w:rsidRPr="00942B3D">
                              <w:rPr>
                                <w:bCs/>
                                <w:sz w:val="24"/>
                                <w:szCs w:val="24"/>
                              </w:rPr>
                              <w:t>a</w:t>
                            </w:r>
                            <w:proofErr w:type="gramEnd"/>
                            <w:r w:rsidRPr="00942B3D">
                              <w:rPr>
                                <w:bCs/>
                                <w:sz w:val="24"/>
                                <w:szCs w:val="24"/>
                              </w:rPr>
                              <w:t xml:space="preserve"> internal process to ensure systematic review of all patients prescribed DOACs receive monitoring in line with local guidelines</w:t>
                            </w:r>
                          </w:p>
                          <w:p w14:paraId="301EB109" w14:textId="3A177B3A" w:rsidR="00942B3D" w:rsidRPr="00942B3D" w:rsidRDefault="00942B3D">
                            <w:pPr>
                              <w:rPr>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7" type="#_x0000_t202" style="position:absolute;margin-left:0;margin-top:272pt;width:429.75pt;height:29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">
                <v:textbox>
                  <w:txbxContent>
                    <w:p w14:paraId="09FC862C" w14:textId="77777777" w:rsidR="00AD5B94" w:rsidRDefault="004A590D">
                      <w:pPr>
                        <w:rPr>
                          <w:b/>
                          <w:sz w:val="28"/>
                          <w:szCs w:val="28"/>
                        </w:rPr>
                      </w:pPr>
                      <w:r w:rsidRPr="004A590D">
                        <w:rPr>
                          <w:b/>
                          <w:sz w:val="28"/>
                          <w:szCs w:val="28"/>
                        </w:rPr>
                        <w:t xml:space="preserve">Outcomes:     </w:t>
                      </w:r>
                    </w:p>
                    <w:p w14:paraId="37B4011B" w14:textId="591FD905" w:rsidR="004A590D" w:rsidRPr="00942B3D" w:rsidRDefault="00942B3D">
                      <w:pPr>
                        <w:rPr>
                          <w:bCs/>
                          <w:sz w:val="24"/>
                          <w:szCs w:val="24"/>
                        </w:rPr>
                      </w:pPr>
                      <w:r w:rsidRPr="00942B3D">
                        <w:rPr>
                          <w:bCs/>
                          <w:sz w:val="24"/>
                          <w:szCs w:val="24"/>
                        </w:rPr>
                        <w:t xml:space="preserve">This audit is currently on-going – to date we have collected data on over 1200 of more than 2200 patients prescribed DOACs across Southwark CCG.  Some clear issues are emerging including lack of information provided to primary care at discharge from hospital or following anticoagulant clinic appointments, inappropriate use of low doses of DOACs and failure to heck renal function at appropriate intervals and calculate creatinine clearance in line with local guidelines.  </w:t>
                      </w:r>
                    </w:p>
                    <w:p w14:paraId="35D583DC" w14:textId="3832AC36" w:rsidR="00942B3D" w:rsidRPr="00942B3D" w:rsidRDefault="00942B3D">
                      <w:pPr>
                        <w:rPr>
                          <w:bCs/>
                          <w:sz w:val="24"/>
                          <w:szCs w:val="24"/>
                        </w:rPr>
                      </w:pPr>
                      <w:r w:rsidRPr="00942B3D">
                        <w:rPr>
                          <w:bCs/>
                          <w:sz w:val="24"/>
                          <w:szCs w:val="24"/>
                        </w:rPr>
                        <w:t xml:space="preserve">Once the data collection is complete and the dataset has been </w:t>
                      </w:r>
                      <w:proofErr w:type="spellStart"/>
                      <w:r w:rsidRPr="00942B3D">
                        <w:rPr>
                          <w:bCs/>
                          <w:sz w:val="24"/>
                          <w:szCs w:val="24"/>
                        </w:rPr>
                        <w:t>fullu</w:t>
                      </w:r>
                      <w:proofErr w:type="spellEnd"/>
                      <w:r w:rsidRPr="00942B3D">
                        <w:rPr>
                          <w:bCs/>
                          <w:sz w:val="24"/>
                          <w:szCs w:val="24"/>
                        </w:rPr>
                        <w:t xml:space="preserve"> analysed we propose to:</w:t>
                      </w:r>
                    </w:p>
                    <w:p w14:paraId="133A4B4E" w14:textId="3C8D7D2A" w:rsidR="00942B3D" w:rsidRPr="00942B3D" w:rsidRDefault="00942B3D" w:rsidP="00942B3D">
                      <w:pPr>
                        <w:pStyle w:val="ListParagraph"/>
                        <w:numPr>
                          <w:ilvl w:val="0"/>
                          <w:numId w:val="4"/>
                        </w:numPr>
                        <w:rPr>
                          <w:bCs/>
                          <w:sz w:val="24"/>
                          <w:szCs w:val="24"/>
                        </w:rPr>
                      </w:pPr>
                      <w:r w:rsidRPr="00942B3D">
                        <w:rPr>
                          <w:bCs/>
                          <w:sz w:val="24"/>
                          <w:szCs w:val="24"/>
                        </w:rPr>
                        <w:t>Feedback specific issues to primary and secondary care</w:t>
                      </w:r>
                    </w:p>
                    <w:p w14:paraId="2BBCFD57" w14:textId="3E6566AE" w:rsidR="00942B3D" w:rsidRPr="00942B3D" w:rsidRDefault="00942B3D" w:rsidP="00E0253C">
                      <w:pPr>
                        <w:pStyle w:val="ListParagraph"/>
                        <w:numPr>
                          <w:ilvl w:val="0"/>
                          <w:numId w:val="4"/>
                        </w:numPr>
                        <w:rPr>
                          <w:bCs/>
                          <w:sz w:val="24"/>
                          <w:szCs w:val="24"/>
                        </w:rPr>
                      </w:pPr>
                      <w:r w:rsidRPr="00942B3D">
                        <w:rPr>
                          <w:bCs/>
                          <w:sz w:val="24"/>
                          <w:szCs w:val="24"/>
                        </w:rPr>
                        <w:t xml:space="preserve"> Launch revised guidance for general practice to support improved quality of prescribing and monitoring</w:t>
                      </w:r>
                    </w:p>
                    <w:p w14:paraId="5320FF18" w14:textId="5DB4CF86" w:rsidR="00942B3D" w:rsidRPr="00942B3D" w:rsidRDefault="00942B3D" w:rsidP="00E0253C">
                      <w:pPr>
                        <w:pStyle w:val="ListParagraph"/>
                        <w:numPr>
                          <w:ilvl w:val="0"/>
                          <w:numId w:val="4"/>
                        </w:numPr>
                        <w:rPr>
                          <w:bCs/>
                          <w:sz w:val="24"/>
                          <w:szCs w:val="24"/>
                        </w:rPr>
                      </w:pPr>
                      <w:r w:rsidRPr="00942B3D">
                        <w:rPr>
                          <w:bCs/>
                          <w:sz w:val="24"/>
                          <w:szCs w:val="24"/>
                        </w:rPr>
                        <w:t>Undertake education sessions to support primary care practitioners</w:t>
                      </w:r>
                    </w:p>
                    <w:p w14:paraId="4CA064F7" w14:textId="312A4391" w:rsidR="00942B3D" w:rsidRPr="00942B3D" w:rsidRDefault="00942B3D" w:rsidP="00E0253C">
                      <w:pPr>
                        <w:pStyle w:val="ListParagraph"/>
                        <w:numPr>
                          <w:ilvl w:val="0"/>
                          <w:numId w:val="4"/>
                        </w:numPr>
                        <w:rPr>
                          <w:bCs/>
                          <w:sz w:val="24"/>
                          <w:szCs w:val="24"/>
                        </w:rPr>
                      </w:pPr>
                      <w:r w:rsidRPr="00942B3D">
                        <w:rPr>
                          <w:bCs/>
                          <w:sz w:val="24"/>
                          <w:szCs w:val="24"/>
                        </w:rPr>
                        <w:t xml:space="preserve">Ensure all practice have implemented </w:t>
                      </w:r>
                      <w:proofErr w:type="gramStart"/>
                      <w:r w:rsidRPr="00942B3D">
                        <w:rPr>
                          <w:bCs/>
                          <w:sz w:val="24"/>
                          <w:szCs w:val="24"/>
                        </w:rPr>
                        <w:t>a</w:t>
                      </w:r>
                      <w:proofErr w:type="gramEnd"/>
                      <w:r w:rsidRPr="00942B3D">
                        <w:rPr>
                          <w:bCs/>
                          <w:sz w:val="24"/>
                          <w:szCs w:val="24"/>
                        </w:rPr>
                        <w:t xml:space="preserve"> internal process to ensure systematic review of all patients prescribed DOACs receive monitoring in line with local guidelines</w:t>
                      </w:r>
                    </w:p>
                    <w:p w14:paraId="301EB109" w14:textId="3A177B3A" w:rsidR="00942B3D" w:rsidRPr="00942B3D" w:rsidRDefault="00942B3D">
                      <w:pPr>
                        <w:rPr>
                          <w:bCs/>
                          <w:sz w:val="24"/>
                          <w:szCs w:val="24"/>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E38A0D0" wp14:editId="1BC6FD52">
                <wp:simplePos x="0" y="0"/>
                <wp:positionH relativeFrom="column">
                  <wp:posOffset>12700</wp:posOffset>
                </wp:positionH>
                <wp:positionV relativeFrom="paragraph">
                  <wp:posOffset>1041400</wp:posOffset>
                </wp:positionV>
                <wp:extent cx="5416550" cy="22606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226060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2812936" w14:textId="7E62D1BF" w:rsidR="00942B3D" w:rsidRPr="00942B3D" w:rsidRDefault="00942B3D" w:rsidP="00942B3D">
                            <w:pPr>
                              <w:pStyle w:val="ListParagraph"/>
                              <w:numPr>
                                <w:ilvl w:val="0"/>
                                <w:numId w:val="3"/>
                              </w:numPr>
                              <w:rPr>
                                <w:sz w:val="24"/>
                                <w:szCs w:val="24"/>
                              </w:rPr>
                            </w:pPr>
                            <w:r w:rsidRPr="00942B3D">
                              <w:rPr>
                                <w:sz w:val="24"/>
                                <w:szCs w:val="24"/>
                              </w:rPr>
                              <w:t>To assess whether patients across Southwark CCG are prescribed DOACs in line with the licensed indications</w:t>
                            </w:r>
                          </w:p>
                          <w:p w14:paraId="5063CBB1" w14:textId="77777777" w:rsidR="00942B3D" w:rsidRDefault="00942B3D" w:rsidP="00942B3D">
                            <w:pPr>
                              <w:pStyle w:val="ListParagraph"/>
                              <w:numPr>
                                <w:ilvl w:val="0"/>
                                <w:numId w:val="3"/>
                              </w:numPr>
                              <w:rPr>
                                <w:sz w:val="24"/>
                                <w:szCs w:val="24"/>
                              </w:rPr>
                            </w:pPr>
                            <w:r w:rsidRPr="00942B3D">
                              <w:rPr>
                                <w:sz w:val="24"/>
                                <w:szCs w:val="24"/>
                              </w:rPr>
                              <w:t xml:space="preserve">To assess whether the dose of DOAC is appropriate based on </w:t>
                            </w:r>
                            <w:proofErr w:type="gramStart"/>
                            <w:r w:rsidRPr="00942B3D">
                              <w:rPr>
                                <w:sz w:val="24"/>
                                <w:szCs w:val="24"/>
                              </w:rPr>
                              <w:t>patients</w:t>
                            </w:r>
                            <w:proofErr w:type="gramEnd"/>
                            <w:r w:rsidRPr="00942B3D">
                              <w:rPr>
                                <w:sz w:val="24"/>
                                <w:szCs w:val="24"/>
                              </w:rPr>
                              <w:t xml:space="preserve"> weight, age and renal function </w:t>
                            </w:r>
                          </w:p>
                          <w:p w14:paraId="471376A2" w14:textId="77777777" w:rsidR="00942B3D" w:rsidRDefault="00942B3D" w:rsidP="00942B3D">
                            <w:pPr>
                              <w:pStyle w:val="ListParagraph"/>
                              <w:numPr>
                                <w:ilvl w:val="0"/>
                                <w:numId w:val="3"/>
                              </w:numPr>
                              <w:rPr>
                                <w:sz w:val="24"/>
                                <w:szCs w:val="24"/>
                              </w:rPr>
                            </w:pPr>
                            <w:r w:rsidRPr="00942B3D">
                              <w:rPr>
                                <w:sz w:val="24"/>
                                <w:szCs w:val="24"/>
                              </w:rPr>
                              <w:t>To assess whether appropriate monitoring has been undertaken for patients prescribed DOACs</w:t>
                            </w:r>
                          </w:p>
                          <w:p w14:paraId="346C6B43" w14:textId="694A6A02" w:rsidR="00942B3D" w:rsidRPr="00942B3D" w:rsidRDefault="00942B3D" w:rsidP="00F7507C">
                            <w:pPr>
                              <w:pStyle w:val="ListParagraph"/>
                              <w:numPr>
                                <w:ilvl w:val="0"/>
                                <w:numId w:val="3"/>
                              </w:numPr>
                              <w:rPr>
                                <w:sz w:val="24"/>
                                <w:szCs w:val="24"/>
                              </w:rPr>
                            </w:pPr>
                            <w:r w:rsidRPr="00942B3D">
                              <w:rPr>
                                <w:sz w:val="24"/>
                                <w:szCs w:val="24"/>
                              </w:rPr>
                              <w:t>To i</w:t>
                            </w:r>
                            <w:r w:rsidRPr="00942B3D">
                              <w:rPr>
                                <w:sz w:val="24"/>
                                <w:szCs w:val="24"/>
                              </w:rPr>
                              <w:t>dentify commonly occurring issues in the prescribing of DOACs to inform future educational events and / or development of tools and resources to address these issues</w:t>
                            </w:r>
                          </w:p>
                          <w:p w14:paraId="5D003F8F" w14:textId="77777777" w:rsidR="00942B3D" w:rsidRPr="004A590D" w:rsidRDefault="00942B3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A0D0" id="_x0000_s1028" type="#_x0000_t202" style="position:absolute;margin-left:1pt;margin-top:82pt;width:426.5pt;height:1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">
                <v:textbox>
                  <w:txbxContent>
                    <w:p w14:paraId="7C3F3F95" w14:textId="77777777" w:rsidR="004A590D" w:rsidRDefault="004A590D">
                      <w:pPr>
                        <w:rPr>
                          <w:b/>
                          <w:sz w:val="28"/>
                          <w:szCs w:val="28"/>
                        </w:rPr>
                      </w:pPr>
                      <w:r w:rsidRPr="004A590D">
                        <w:rPr>
                          <w:b/>
                          <w:sz w:val="28"/>
                          <w:szCs w:val="28"/>
                        </w:rPr>
                        <w:t>Project aims:</w:t>
                      </w:r>
                    </w:p>
                    <w:p w14:paraId="22812936" w14:textId="7E62D1BF" w:rsidR="00942B3D" w:rsidRPr="00942B3D" w:rsidRDefault="00942B3D" w:rsidP="00942B3D">
                      <w:pPr>
                        <w:pStyle w:val="ListParagraph"/>
                        <w:numPr>
                          <w:ilvl w:val="0"/>
                          <w:numId w:val="3"/>
                        </w:numPr>
                        <w:rPr>
                          <w:sz w:val="24"/>
                          <w:szCs w:val="24"/>
                        </w:rPr>
                      </w:pPr>
                      <w:r w:rsidRPr="00942B3D">
                        <w:rPr>
                          <w:sz w:val="24"/>
                          <w:szCs w:val="24"/>
                        </w:rPr>
                        <w:t>To assess whether patients across Southwark CCG are prescribed DOACs in line with the licensed indications</w:t>
                      </w:r>
                    </w:p>
                    <w:p w14:paraId="5063CBB1" w14:textId="77777777" w:rsidR="00942B3D" w:rsidRDefault="00942B3D" w:rsidP="00942B3D">
                      <w:pPr>
                        <w:pStyle w:val="ListParagraph"/>
                        <w:numPr>
                          <w:ilvl w:val="0"/>
                          <w:numId w:val="3"/>
                        </w:numPr>
                        <w:rPr>
                          <w:sz w:val="24"/>
                          <w:szCs w:val="24"/>
                        </w:rPr>
                      </w:pPr>
                      <w:r w:rsidRPr="00942B3D">
                        <w:rPr>
                          <w:sz w:val="24"/>
                          <w:szCs w:val="24"/>
                        </w:rPr>
                        <w:t xml:space="preserve">To assess whether the dose of DOAC is appropriate based on </w:t>
                      </w:r>
                      <w:proofErr w:type="gramStart"/>
                      <w:r w:rsidRPr="00942B3D">
                        <w:rPr>
                          <w:sz w:val="24"/>
                          <w:szCs w:val="24"/>
                        </w:rPr>
                        <w:t>patients</w:t>
                      </w:r>
                      <w:proofErr w:type="gramEnd"/>
                      <w:r w:rsidRPr="00942B3D">
                        <w:rPr>
                          <w:sz w:val="24"/>
                          <w:szCs w:val="24"/>
                        </w:rPr>
                        <w:t xml:space="preserve"> weight, age and renal function </w:t>
                      </w:r>
                    </w:p>
                    <w:p w14:paraId="471376A2" w14:textId="77777777" w:rsidR="00942B3D" w:rsidRDefault="00942B3D" w:rsidP="00942B3D">
                      <w:pPr>
                        <w:pStyle w:val="ListParagraph"/>
                        <w:numPr>
                          <w:ilvl w:val="0"/>
                          <w:numId w:val="3"/>
                        </w:numPr>
                        <w:rPr>
                          <w:sz w:val="24"/>
                          <w:szCs w:val="24"/>
                        </w:rPr>
                      </w:pPr>
                      <w:r w:rsidRPr="00942B3D">
                        <w:rPr>
                          <w:sz w:val="24"/>
                          <w:szCs w:val="24"/>
                        </w:rPr>
                        <w:t>To assess whether appropriate monitoring has been undertaken for patients prescribed DOACs</w:t>
                      </w:r>
                    </w:p>
                    <w:p w14:paraId="346C6B43" w14:textId="694A6A02" w:rsidR="00942B3D" w:rsidRPr="00942B3D" w:rsidRDefault="00942B3D" w:rsidP="00F7507C">
                      <w:pPr>
                        <w:pStyle w:val="ListParagraph"/>
                        <w:numPr>
                          <w:ilvl w:val="0"/>
                          <w:numId w:val="3"/>
                        </w:numPr>
                        <w:rPr>
                          <w:sz w:val="24"/>
                          <w:szCs w:val="24"/>
                        </w:rPr>
                      </w:pPr>
                      <w:r w:rsidRPr="00942B3D">
                        <w:rPr>
                          <w:sz w:val="24"/>
                          <w:szCs w:val="24"/>
                        </w:rPr>
                        <w:t>To i</w:t>
                      </w:r>
                      <w:r w:rsidRPr="00942B3D">
                        <w:rPr>
                          <w:sz w:val="24"/>
                          <w:szCs w:val="24"/>
                        </w:rPr>
                        <w:t>dentify commonly occurring issues in the prescribing of DOACs to inform future educational events and / or development of tools and resources to address these issues</w:t>
                      </w:r>
                    </w:p>
                    <w:p w14:paraId="5D003F8F" w14:textId="77777777" w:rsidR="00942B3D" w:rsidRPr="004A590D" w:rsidRDefault="00942B3D">
                      <w:pP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1CEA605" wp14:editId="2C48CD8B">
                <wp:simplePos x="0" y="0"/>
                <wp:positionH relativeFrom="margin">
                  <wp:align>left</wp:align>
                </wp:positionH>
                <wp:positionV relativeFrom="paragraph">
                  <wp:posOffset>0</wp:posOffset>
                </wp:positionV>
                <wp:extent cx="5477510" cy="9144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914400"/>
                        </a:xfrm>
                        <a:prstGeom prst="rect">
                          <a:avLst/>
                        </a:prstGeom>
                        <a:solidFill>
                          <a:srgbClr val="FFFFFF"/>
                        </a:solidFill>
                        <a:ln w="9525">
                          <a:solidFill>
                            <a:srgbClr val="000000"/>
                          </a:solidFill>
                          <a:miter lim="800000"/>
                          <a:headEnd/>
                          <a:tailEnd/>
                        </a:ln>
                      </wps:spPr>
                      <wps:txbx>
                        <w:txbxContent>
                          <w:p w14:paraId="0D17837B" w14:textId="7981DFE3" w:rsidR="004A590D" w:rsidRDefault="004A590D" w:rsidP="004A590D">
                            <w:pPr>
                              <w:rPr>
                                <w:b/>
                                <w:sz w:val="28"/>
                                <w:szCs w:val="28"/>
                              </w:rPr>
                            </w:pPr>
                            <w:r w:rsidRPr="004A590D">
                              <w:rPr>
                                <w:b/>
                                <w:sz w:val="28"/>
                                <w:szCs w:val="28"/>
                              </w:rPr>
                              <w:t>Project title:</w:t>
                            </w:r>
                          </w:p>
                          <w:p w14:paraId="5A1BCFB6" w14:textId="74E342C6" w:rsidR="004A590D" w:rsidRPr="00942B3D" w:rsidRDefault="00942B3D" w:rsidP="002E4D64">
                            <w:pPr>
                              <w:rPr>
                                <w:b/>
                                <w:sz w:val="28"/>
                                <w:szCs w:val="28"/>
                              </w:rPr>
                            </w:pPr>
                            <w:r>
                              <w:rPr>
                                <w:b/>
                                <w:sz w:val="28"/>
                                <w:szCs w:val="28"/>
                              </w:rPr>
                              <w:t>Southwark CCG: Quality and Safety Audit of DOAC</w:t>
                            </w:r>
                            <w:r w:rsidR="00C02E7C">
                              <w:rPr>
                                <w:b/>
                                <w:sz w:val="28"/>
                                <w:szCs w:val="28"/>
                              </w:rPr>
                              <w:t xml:space="preserve"> Prescribing and Monitoring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A605" id="_x0000_s1029" type="#_x0000_t202" style="position:absolute;margin-left:0;margin-top:0;width:431.3pt;height:1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">
                <v:textbox>
                  <w:txbxContent>
                    <w:p w14:paraId="0D17837B" w14:textId="7981DFE3" w:rsidR="004A590D" w:rsidRDefault="004A590D" w:rsidP="004A590D">
                      <w:pPr>
                        <w:rPr>
                          <w:b/>
                          <w:sz w:val="28"/>
                          <w:szCs w:val="28"/>
                        </w:rPr>
                      </w:pPr>
                      <w:r w:rsidRPr="004A590D">
                        <w:rPr>
                          <w:b/>
                          <w:sz w:val="28"/>
                          <w:szCs w:val="28"/>
                        </w:rPr>
                        <w:t>Project title:</w:t>
                      </w:r>
                    </w:p>
                    <w:p w14:paraId="5A1BCFB6" w14:textId="74E342C6" w:rsidR="004A590D" w:rsidRPr="00942B3D" w:rsidRDefault="00942B3D" w:rsidP="002E4D64">
                      <w:pPr>
                        <w:rPr>
                          <w:b/>
                          <w:sz w:val="28"/>
                          <w:szCs w:val="28"/>
                        </w:rPr>
                      </w:pPr>
                      <w:r>
                        <w:rPr>
                          <w:b/>
                          <w:sz w:val="28"/>
                          <w:szCs w:val="28"/>
                        </w:rPr>
                        <w:t>Southwark CCG: Quality and Safety Audit of DOAC</w:t>
                      </w:r>
                      <w:r w:rsidR="00C02E7C">
                        <w:rPr>
                          <w:b/>
                          <w:sz w:val="28"/>
                          <w:szCs w:val="28"/>
                        </w:rPr>
                        <w:t xml:space="preserve"> Prescribing and Monitoring</w:t>
                      </w:r>
                    </w:p>
                  </w:txbxContent>
                </v:textbox>
                <w10:wrap type="square" anchorx="margin"/>
              </v:shape>
            </w:pict>
          </mc:Fallback>
        </mc:AlternateContent>
      </w:r>
      <w:r w:rsidR="00D70856">
        <w:rPr>
          <w:noProof/>
        </w:rPr>
        <mc:AlternateContent>
          <mc:Choice Requires="wps">
            <w:drawing>
              <wp:anchor distT="45720" distB="45720" distL="114300" distR="114300" simplePos="0" relativeHeight="251667456" behindDoc="0" locked="0" layoutInCell="1" allowOverlap="1" wp14:anchorId="6E75F4DE" wp14:editId="3F91597B">
                <wp:simplePos x="0" y="0"/>
                <wp:positionH relativeFrom="margin">
                  <wp:align>left</wp:align>
                </wp:positionH>
                <wp:positionV relativeFrom="paragraph">
                  <wp:posOffset>8462645</wp:posOffset>
                </wp:positionV>
                <wp:extent cx="2360930" cy="1404620"/>
                <wp:effectExtent l="0" t="0" r="127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D0C18C" w14:textId="64BE28EF" w:rsidR="00D70856" w:rsidRDefault="00D70856">
                            <w:r>
                              <w:t>Contact: Helen.williams11@nhs.net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75F4DE" id="_x0000_s1030" type="#_x0000_t202" style="position:absolute;margin-left:0;margin-top:666.35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">
                <v:textbox style="mso-fit-shape-to-text:t">
                  <w:txbxContent>
                    <w:p w14:paraId="2ED0C18C" w14:textId="64BE28EF" w:rsidR="00D70856" w:rsidRDefault="00D70856">
                      <w:r>
                        <w:t>Contact: Helen.williams11@nhs.net</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C622B"/>
    <w:multiLevelType w:val="hybridMultilevel"/>
    <w:tmpl w:val="A1A6CF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9E613A"/>
    <w:multiLevelType w:val="hybridMultilevel"/>
    <w:tmpl w:val="11067D44"/>
    <w:lvl w:ilvl="0" w:tplc="55A298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E03AB"/>
    <w:rsid w:val="002E4D64"/>
    <w:rsid w:val="004A590D"/>
    <w:rsid w:val="005351E6"/>
    <w:rsid w:val="00675C78"/>
    <w:rsid w:val="007E1537"/>
    <w:rsid w:val="00873036"/>
    <w:rsid w:val="008A2009"/>
    <w:rsid w:val="00942B3D"/>
    <w:rsid w:val="00942EF3"/>
    <w:rsid w:val="00977C33"/>
    <w:rsid w:val="00AD5B94"/>
    <w:rsid w:val="00C02E7C"/>
    <w:rsid w:val="00CD7320"/>
    <w:rsid w:val="00D70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4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E8746-2EA2-4E63-A6D4-231E3A7FF302}">
  <ds:schemaRefs>
    <ds:schemaRef ds:uri="http://purl.org/dc/terms/"/>
    <ds:schemaRef ds:uri="a3e8a4da-d3d7-4ced-984a-b0cae2f5c114"/>
    <ds:schemaRef ds:uri="70a8c163-9edb-4c90-b199-1456d4b92c98"/>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3.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Williams HelenJ</cp:lastModifiedBy>
  <cp:revision>4</cp:revision>
  <dcterms:created xsi:type="dcterms:W3CDTF">2019-08-08T09:55:00Z</dcterms:created>
  <dcterms:modified xsi:type="dcterms:W3CDTF">2019-08-08T09:57:00Z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