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0693" w14:textId="355BF8AB" w:rsidR="004A590D" w:rsidRDefault="001F49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38A0D0" wp14:editId="245F96E8">
                <wp:simplePos x="0" y="0"/>
                <wp:positionH relativeFrom="margin">
                  <wp:align>left</wp:align>
                </wp:positionH>
                <wp:positionV relativeFrom="paragraph">
                  <wp:posOffset>1660525</wp:posOffset>
                </wp:positionV>
                <wp:extent cx="5581650" cy="1404620"/>
                <wp:effectExtent l="0" t="0" r="1905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5762D874" w14:textId="07210AAA" w:rsidR="00EF3C62" w:rsidRPr="001F496B" w:rsidRDefault="00EF3C62" w:rsidP="00EF3C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1F496B">
                              <w:rPr>
                                <w:sz w:val="28"/>
                                <w:szCs w:val="24"/>
                              </w:rPr>
                              <w:t xml:space="preserve">To ensure all patients on the AF register have had an assessment of stroke risk using CHA2DS2VASc in line with the new QOF indicators from 2015/16 </w:t>
                            </w:r>
                          </w:p>
                          <w:p w14:paraId="2FE0F769" w14:textId="76B48A0D" w:rsidR="00EF3C62" w:rsidRPr="001F496B" w:rsidRDefault="00EF3C62" w:rsidP="00EF3C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1F496B">
                              <w:rPr>
                                <w:sz w:val="28"/>
                                <w:szCs w:val="24"/>
                              </w:rPr>
                              <w:t xml:space="preserve"> To ensure all patients considered at risk are offered appropriate anticoagulant therapy, including reviewing any patients currently treated with aspirin for stroke prevention in AF  </w:t>
                            </w:r>
                          </w:p>
                          <w:p w14:paraId="25881512" w14:textId="575BC57F" w:rsidR="00EF3C62" w:rsidRPr="001F496B" w:rsidRDefault="00EF3C62" w:rsidP="00EF3C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1F496B">
                              <w:rPr>
                                <w:sz w:val="28"/>
                                <w:szCs w:val="24"/>
                              </w:rPr>
                              <w:t xml:space="preserve">To identify reasons why patients at risk are not currently offered anticoagulation </w:t>
                            </w:r>
                          </w:p>
                          <w:p w14:paraId="217741AC" w14:textId="64803542" w:rsidR="004A590D" w:rsidRPr="00EF3C62" w:rsidRDefault="00EF3C62" w:rsidP="00EF3C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F496B">
                              <w:rPr>
                                <w:sz w:val="28"/>
                                <w:szCs w:val="24"/>
                              </w:rPr>
                              <w:t>To educate practice staff on the use of stroke risk assessment tools, bleeding risk assessment tools and the role of anticoagulation in stroke prevention in AF</w:t>
                            </w:r>
                            <w:r w:rsidRPr="00EF3C6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8A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0.75pt;width:439.5pt;height:110.6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">
                <v:textbox style="mso-fit-shape-to-text:t"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5762D874" w14:textId="07210AAA" w:rsidR="00EF3C62" w:rsidRPr="001F496B" w:rsidRDefault="00EF3C62" w:rsidP="00EF3C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4"/>
                        </w:rPr>
                      </w:pPr>
                      <w:r w:rsidRPr="001F496B">
                        <w:rPr>
                          <w:sz w:val="28"/>
                          <w:szCs w:val="24"/>
                        </w:rPr>
                        <w:t xml:space="preserve">To ensure all patients on the AF register have had an assessment of stroke risk using CHA2DS2VASc in line with the new QOF indicators from 2015/16 </w:t>
                      </w:r>
                    </w:p>
                    <w:p w14:paraId="2FE0F769" w14:textId="76B48A0D" w:rsidR="00EF3C62" w:rsidRPr="001F496B" w:rsidRDefault="00EF3C62" w:rsidP="00EF3C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4"/>
                        </w:rPr>
                      </w:pPr>
                      <w:r w:rsidRPr="001F496B">
                        <w:rPr>
                          <w:sz w:val="28"/>
                          <w:szCs w:val="24"/>
                        </w:rPr>
                        <w:t xml:space="preserve"> To ensure all patients considered at risk are offered appropriate anticoagulant therapy, including reviewing any patients currently treated with aspirin for stroke prevention in AF  </w:t>
                      </w:r>
                    </w:p>
                    <w:p w14:paraId="25881512" w14:textId="575BC57F" w:rsidR="00EF3C62" w:rsidRPr="001F496B" w:rsidRDefault="00EF3C62" w:rsidP="00EF3C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4"/>
                        </w:rPr>
                      </w:pPr>
                      <w:r w:rsidRPr="001F496B">
                        <w:rPr>
                          <w:sz w:val="28"/>
                          <w:szCs w:val="24"/>
                        </w:rPr>
                        <w:t xml:space="preserve">To identify reasons why patients at risk are not currently offered anticoagulation </w:t>
                      </w:r>
                    </w:p>
                    <w:p w14:paraId="217741AC" w14:textId="64803542" w:rsidR="004A590D" w:rsidRPr="00EF3C62" w:rsidRDefault="00EF3C62" w:rsidP="00EF3C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1F496B">
                        <w:rPr>
                          <w:sz w:val="28"/>
                          <w:szCs w:val="24"/>
                        </w:rPr>
                        <w:t>To educate practice staff on the use of stroke risk assessment tools, bleeding risk assessment tools and the role of anticoagulation in stroke prevention in AF</w:t>
                      </w:r>
                      <w:r w:rsidRPr="00EF3C62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C6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CEA605" wp14:editId="589F9F8B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610225" cy="1404620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75ECACC0" w:rsidR="004A590D" w:rsidRPr="001F496B" w:rsidRDefault="00EF3C62" w:rsidP="002E4D64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1F496B">
                              <w:rPr>
                                <w:sz w:val="28"/>
                                <w:szCs w:val="24"/>
                              </w:rPr>
                              <w:t>Optimising Anticoagulation for AF in Primary Care- Lambeth and Southwark CCGs and King’s College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EA605" id="_x0000_s1027" type="#_x0000_t202" style="position:absolute;margin-left:0;margin-top:30.55pt;width:441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75ECACC0" w:rsidR="004A590D" w:rsidRPr="001F496B" w:rsidRDefault="00EF3C62" w:rsidP="002E4D64">
                      <w:pPr>
                        <w:rPr>
                          <w:sz w:val="28"/>
                          <w:szCs w:val="24"/>
                        </w:rPr>
                      </w:pPr>
                      <w:r w:rsidRPr="001F496B">
                        <w:rPr>
                          <w:sz w:val="28"/>
                          <w:szCs w:val="24"/>
                        </w:rPr>
                        <w:t>Optimising Anticoagulation for AF in Primary Care- Lambeth and Southwark CCGs and King’s College Hospital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062007B0" w:rsidR="004A590D" w:rsidRDefault="001F496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F9BEBEE" wp14:editId="15D39400">
                <wp:simplePos x="0" y="0"/>
                <wp:positionH relativeFrom="margin">
                  <wp:align>left</wp:align>
                </wp:positionH>
                <wp:positionV relativeFrom="paragraph">
                  <wp:posOffset>4743450</wp:posOffset>
                </wp:positionV>
                <wp:extent cx="5619750" cy="2171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59F0C5CD" w14:textId="4874729F" w:rsidR="00EF3C62" w:rsidRPr="004903BA" w:rsidRDefault="00EF3C62" w:rsidP="00EF3C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03BA">
                              <w:rPr>
                                <w:sz w:val="28"/>
                                <w:szCs w:val="28"/>
                              </w:rPr>
                              <w:t xml:space="preserve">1340 patients were reviewed in virtual clinics across Lambeth and Southwark from Oct 2015 to Dec 2016. </w:t>
                            </w:r>
                          </w:p>
                          <w:p w14:paraId="36C69885" w14:textId="54B909BA" w:rsidR="00EF3C62" w:rsidRPr="004903BA" w:rsidRDefault="00EF3C62" w:rsidP="00EF3C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03BA">
                              <w:rPr>
                                <w:sz w:val="28"/>
                                <w:szCs w:val="28"/>
                              </w:rPr>
                              <w:t>In Lambeth CCG:  567</w:t>
                            </w:r>
                            <w:r w:rsidRPr="004903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03BA">
                              <w:rPr>
                                <w:sz w:val="28"/>
                                <w:szCs w:val="28"/>
                              </w:rPr>
                              <w:t xml:space="preserve">additional patients have been anticoagulated which will prevent up to 20 strokes per annum </w:t>
                            </w:r>
                          </w:p>
                          <w:p w14:paraId="2C8BD440" w14:textId="40812DCB" w:rsidR="00EF3C62" w:rsidRPr="004903BA" w:rsidRDefault="00EF3C62" w:rsidP="00EF3C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03BA">
                              <w:rPr>
                                <w:sz w:val="28"/>
                                <w:szCs w:val="28"/>
                              </w:rPr>
                              <w:t>In Southwark CCG 725 additional patients have been anticoagulated which</w:t>
                            </w:r>
                            <w:r w:rsidRPr="004903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03BA">
                              <w:rPr>
                                <w:sz w:val="28"/>
                                <w:szCs w:val="28"/>
                              </w:rPr>
                              <w:t>will prevent up to 25 strokes per annum.</w:t>
                            </w:r>
                            <w:r w:rsidRPr="004903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B5A759E" w14:textId="77777777" w:rsidR="00EF3C62" w:rsidRPr="00EF3C62" w:rsidRDefault="00EF3C62" w:rsidP="00EF3C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3C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B4011B" w14:textId="285EE420" w:rsidR="004A590D" w:rsidRPr="004A590D" w:rsidRDefault="00EF3C62" w:rsidP="00EF3C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3C62">
                              <w:rPr>
                                <w:b/>
                                <w:sz w:val="28"/>
                                <w:szCs w:val="28"/>
                              </w:rPr>
                              <w:t>Total number of additional patients anticoagulated = 1292 Expected outcome: up to 45 strokes prevented per annum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8" type="#_x0000_t202" style="position:absolute;margin-left:0;margin-top:373.5pt;width:442.5pt;height:171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59F0C5CD" w14:textId="4874729F" w:rsidR="00EF3C62" w:rsidRPr="004903BA" w:rsidRDefault="00EF3C62" w:rsidP="00EF3C62">
                      <w:pPr>
                        <w:rPr>
                          <w:sz w:val="28"/>
                          <w:szCs w:val="28"/>
                        </w:rPr>
                      </w:pPr>
                      <w:r w:rsidRPr="004903BA">
                        <w:rPr>
                          <w:sz w:val="28"/>
                          <w:szCs w:val="28"/>
                        </w:rPr>
                        <w:t xml:space="preserve">1340 patients were reviewed in virtual clinics across Lambeth and Southwark from Oct 2015 to Dec 2016. </w:t>
                      </w:r>
                    </w:p>
                    <w:p w14:paraId="36C69885" w14:textId="54B909BA" w:rsidR="00EF3C62" w:rsidRPr="004903BA" w:rsidRDefault="00EF3C62" w:rsidP="00EF3C62">
                      <w:pPr>
                        <w:rPr>
                          <w:sz w:val="28"/>
                          <w:szCs w:val="28"/>
                        </w:rPr>
                      </w:pPr>
                      <w:r w:rsidRPr="004903BA">
                        <w:rPr>
                          <w:sz w:val="28"/>
                          <w:szCs w:val="28"/>
                        </w:rPr>
                        <w:t>In Lambeth CCG:  567</w:t>
                      </w:r>
                      <w:r w:rsidRPr="004903B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903BA">
                        <w:rPr>
                          <w:sz w:val="28"/>
                          <w:szCs w:val="28"/>
                        </w:rPr>
                        <w:t xml:space="preserve">additional patients have been anticoagulated which will prevent up to 20 strokes per annum </w:t>
                      </w:r>
                    </w:p>
                    <w:p w14:paraId="2C8BD440" w14:textId="40812DCB" w:rsidR="00EF3C62" w:rsidRPr="004903BA" w:rsidRDefault="00EF3C62" w:rsidP="00EF3C6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903BA">
                        <w:rPr>
                          <w:sz w:val="28"/>
                          <w:szCs w:val="28"/>
                        </w:rPr>
                        <w:t>In Southwark CCG 725 additional patients have been anticoagulated which</w:t>
                      </w:r>
                      <w:r w:rsidRPr="004903B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903BA">
                        <w:rPr>
                          <w:sz w:val="28"/>
                          <w:szCs w:val="28"/>
                        </w:rPr>
                        <w:t>will prevent up to 25 strokes per annum.</w:t>
                      </w:r>
                      <w:r w:rsidRPr="004903BA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B5A759E" w14:textId="77777777" w:rsidR="00EF3C62" w:rsidRPr="00EF3C62" w:rsidRDefault="00EF3C62" w:rsidP="00EF3C6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F3C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B4011B" w14:textId="285EE420" w:rsidR="004A590D" w:rsidRPr="004A590D" w:rsidRDefault="00EF3C62" w:rsidP="00EF3C6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F3C62">
                        <w:rPr>
                          <w:b/>
                          <w:sz w:val="28"/>
                          <w:szCs w:val="28"/>
                        </w:rPr>
                        <w:t>Total number of additional patients anticoagulated = 1292 Expected outcome: up to 45 strokes prevented per annum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BB3651" wp14:editId="67812441">
                <wp:simplePos x="0" y="0"/>
                <wp:positionH relativeFrom="margin">
                  <wp:align>left</wp:align>
                </wp:positionH>
                <wp:positionV relativeFrom="paragraph">
                  <wp:posOffset>7143750</wp:posOffset>
                </wp:positionV>
                <wp:extent cx="5626100" cy="1404620"/>
                <wp:effectExtent l="0" t="0" r="1270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2430227A" w:rsidR="004A590D" w:rsidRPr="001F496B" w:rsidRDefault="003815B8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1F496B">
                              <w:rPr>
                                <w:sz w:val="28"/>
                                <w:szCs w:val="24"/>
                              </w:rPr>
                              <w:t>Not specified – see resources</w:t>
                            </w:r>
                            <w:r w:rsidR="001F496B">
                              <w:rPr>
                                <w:sz w:val="28"/>
                                <w:szCs w:val="24"/>
                              </w:rPr>
                              <w:t xml:space="preserve"> link</w:t>
                            </w:r>
                            <w:r w:rsidRPr="001F496B">
                              <w:rPr>
                                <w:sz w:val="28"/>
                                <w:szCs w:val="24"/>
                              </w:rPr>
                              <w:t xml:space="preserve"> for further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9" type="#_x0000_t202" style="position:absolute;margin-left:0;margin-top:562.5pt;width:443pt;height:110.6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2430227A" w:rsidR="004A590D" w:rsidRPr="001F496B" w:rsidRDefault="003815B8">
                      <w:pPr>
                        <w:rPr>
                          <w:sz w:val="28"/>
                          <w:szCs w:val="24"/>
                        </w:rPr>
                      </w:pPr>
                      <w:r w:rsidRPr="001F496B">
                        <w:rPr>
                          <w:sz w:val="28"/>
                          <w:szCs w:val="24"/>
                        </w:rPr>
                        <w:t>Not specified – see resources</w:t>
                      </w:r>
                      <w:r w:rsidR="001F496B">
                        <w:rPr>
                          <w:sz w:val="28"/>
                          <w:szCs w:val="24"/>
                        </w:rPr>
                        <w:t xml:space="preserve"> link</w:t>
                      </w:r>
                      <w:r w:rsidRPr="001F496B">
                        <w:rPr>
                          <w:sz w:val="28"/>
                          <w:szCs w:val="24"/>
                        </w:rPr>
                        <w:t xml:space="preserve"> for further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27CF2"/>
    <w:multiLevelType w:val="hybridMultilevel"/>
    <w:tmpl w:val="2E06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E03AB"/>
    <w:rsid w:val="001F496B"/>
    <w:rsid w:val="002E4D64"/>
    <w:rsid w:val="003815B8"/>
    <w:rsid w:val="00450C29"/>
    <w:rsid w:val="004903BA"/>
    <w:rsid w:val="004A590D"/>
    <w:rsid w:val="005351E6"/>
    <w:rsid w:val="00675C78"/>
    <w:rsid w:val="007E1537"/>
    <w:rsid w:val="00873036"/>
    <w:rsid w:val="0089336D"/>
    <w:rsid w:val="008A2009"/>
    <w:rsid w:val="00942EF3"/>
    <w:rsid w:val="00977C33"/>
    <w:rsid w:val="00AD5B94"/>
    <w:rsid w:val="00CD7320"/>
    <w:rsid w:val="00D437E1"/>
    <w:rsid w:val="00E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904E3F3E-3B2B-4C2F-9198-9718D782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F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10</cp:revision>
  <dcterms:created xsi:type="dcterms:W3CDTF">2019-07-25T17:50:00Z</dcterms:created>
  <dcterms:modified xsi:type="dcterms:W3CDTF">2019-08-02T21:11:00Z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