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20693" w14:textId="0F39369B" w:rsidR="004A590D" w:rsidRDefault="004A590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EA605" wp14:editId="3E04FB02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477510" cy="4010025"/>
                <wp:effectExtent l="0" t="0" r="279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837B" w14:textId="7564F76D" w:rsidR="004A590D" w:rsidRPr="004A590D" w:rsidRDefault="004F33C3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Background</w:t>
                            </w:r>
                            <w:r w:rsidR="004A590D" w:rsidRPr="004A590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527B710" w14:textId="49E23FBB" w:rsidR="00B92F73" w:rsidRDefault="00B92F73" w:rsidP="004F33C3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Results from a recent Familial Hypercholesterolemia (FH) clinical survey was electronically sent to 24 FH leads across London</w:t>
                            </w:r>
                            <w:r w:rsidR="006B2213">
                              <w:rPr>
                                <w:sz w:val="28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 by the London FH Steering Group. 12 responses were received which indicated 68% of clinics are treating over 100 patients per clinic with an estimated total of 1160 under their care. </w:t>
                            </w:r>
                          </w:p>
                          <w:p w14:paraId="6DC5E2A2" w14:textId="67334B6A" w:rsidR="00B92F73" w:rsidRDefault="00B92F73" w:rsidP="004F33C3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The average amount of clinics held w</w:t>
                            </w:r>
                            <w:r w:rsidR="006B2213">
                              <w:rPr>
                                <w:sz w:val="28"/>
                                <w:szCs w:val="24"/>
                              </w:rPr>
                              <w:t>ere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 approximately 86 per month. 80% of these clinics had no access to a nurse. 5 of the 12 clinics have no dietician support. 8/12 </w:t>
                            </w:r>
                            <w:r w:rsidR="00F62BF0">
                              <w:rPr>
                                <w:sz w:val="28"/>
                                <w:szCs w:val="24"/>
                              </w:rPr>
                              <w:t>clinics provide for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 both adults and children. </w:t>
                            </w:r>
                          </w:p>
                          <w:p w14:paraId="1EFFB38E" w14:textId="07B3D608" w:rsidR="00B92F73" w:rsidRDefault="00B92F73" w:rsidP="004F33C3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 xml:space="preserve">42% of the clinics reported that they would not have capacity to take on a minimum of 10 additional patients per month. </w:t>
                            </w:r>
                          </w:p>
                          <w:p w14:paraId="2DCA6385" w14:textId="303866EB" w:rsidR="00B92F73" w:rsidRDefault="00B92F73" w:rsidP="004F33C3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 xml:space="preserve">The attached business case represents an example of what components may be relevant and transferable to </w:t>
                            </w:r>
                            <w:r w:rsidR="006B2213">
                              <w:rPr>
                                <w:sz w:val="28"/>
                                <w:szCs w:val="24"/>
                              </w:rPr>
                              <w:t xml:space="preserve">any local lipid clinic for the 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recruitment </w:t>
                            </w:r>
                            <w:r w:rsidR="006B2213">
                              <w:rPr>
                                <w:sz w:val="28"/>
                                <w:szCs w:val="24"/>
                              </w:rPr>
                              <w:t xml:space="preserve">of additional specialist nurses to support FH Lipid Clinics. </w:t>
                            </w:r>
                          </w:p>
                          <w:p w14:paraId="3582CB42" w14:textId="77777777" w:rsidR="00B92F73" w:rsidRPr="00AC51FF" w:rsidRDefault="00B92F73" w:rsidP="004F33C3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EA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55pt;width:431.3pt;height:315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">
                <v:textbox>
                  <w:txbxContent>
                    <w:p w14:paraId="0D17837B" w14:textId="7564F76D" w:rsidR="004A590D" w:rsidRPr="004A590D" w:rsidRDefault="004F33C3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Background</w:t>
                      </w:r>
                      <w:r w:rsidR="004A590D" w:rsidRPr="004A590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5527B710" w14:textId="49E23FBB" w:rsidR="00B92F73" w:rsidRDefault="00B92F73" w:rsidP="004F33C3">
                      <w:pPr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Results from a recent Familial Hypercholesterolemia (FH) clinical survey was electronically sent to 24 FH leads across London</w:t>
                      </w:r>
                      <w:r w:rsidR="006B2213">
                        <w:rPr>
                          <w:sz w:val="28"/>
                          <w:szCs w:val="24"/>
                        </w:rPr>
                        <w:t>,</w:t>
                      </w:r>
                      <w:r>
                        <w:rPr>
                          <w:sz w:val="28"/>
                          <w:szCs w:val="24"/>
                        </w:rPr>
                        <w:t xml:space="preserve"> by the London FH Steering Group. 12 responses were received which indicated 68% of clinics are treating over 100 patients per clinic with an estimated total of 1160 under their care. </w:t>
                      </w:r>
                    </w:p>
                    <w:p w14:paraId="6DC5E2A2" w14:textId="67334B6A" w:rsidR="00B92F73" w:rsidRDefault="00B92F73" w:rsidP="004F33C3">
                      <w:pPr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The average amount of clinics held w</w:t>
                      </w:r>
                      <w:r w:rsidR="006B2213">
                        <w:rPr>
                          <w:sz w:val="28"/>
                          <w:szCs w:val="24"/>
                        </w:rPr>
                        <w:t>ere</w:t>
                      </w:r>
                      <w:r>
                        <w:rPr>
                          <w:sz w:val="28"/>
                          <w:szCs w:val="24"/>
                        </w:rPr>
                        <w:t xml:space="preserve"> approximately 86 per month. 80% of these clinics had no access to a nurse. 5 of the 12 clinics have no dietician support. 8/12 </w:t>
                      </w:r>
                      <w:r w:rsidR="00F62BF0">
                        <w:rPr>
                          <w:sz w:val="28"/>
                          <w:szCs w:val="24"/>
                        </w:rPr>
                        <w:t>clinics provide for</w:t>
                      </w:r>
                      <w:r>
                        <w:rPr>
                          <w:sz w:val="28"/>
                          <w:szCs w:val="24"/>
                        </w:rPr>
                        <w:t xml:space="preserve"> both adults and children. </w:t>
                      </w:r>
                    </w:p>
                    <w:p w14:paraId="1EFFB38E" w14:textId="07B3D608" w:rsidR="00B92F73" w:rsidRDefault="00B92F73" w:rsidP="004F33C3">
                      <w:pPr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 xml:space="preserve">42% of the clinics reported that they would not have capacity to take on a minimum of 10 additional patients per month. </w:t>
                      </w:r>
                    </w:p>
                    <w:p w14:paraId="2DCA6385" w14:textId="303866EB" w:rsidR="00B92F73" w:rsidRDefault="00B92F73" w:rsidP="004F33C3">
                      <w:pPr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 xml:space="preserve">The attached business case represents an example of what components may be relevant and transferable to </w:t>
                      </w:r>
                      <w:r w:rsidR="006B2213">
                        <w:rPr>
                          <w:sz w:val="28"/>
                          <w:szCs w:val="24"/>
                        </w:rPr>
                        <w:t xml:space="preserve">any local lipid clinic for the </w:t>
                      </w:r>
                      <w:r>
                        <w:rPr>
                          <w:sz w:val="28"/>
                          <w:szCs w:val="24"/>
                        </w:rPr>
                        <w:t xml:space="preserve">recruitment </w:t>
                      </w:r>
                      <w:r w:rsidR="006B2213">
                        <w:rPr>
                          <w:sz w:val="28"/>
                          <w:szCs w:val="24"/>
                        </w:rPr>
                        <w:t xml:space="preserve">of additional specialist nurses to support FH Lipid Clinics. </w:t>
                      </w:r>
                    </w:p>
                    <w:p w14:paraId="3582CB42" w14:textId="77777777" w:rsidR="00B92F73" w:rsidRPr="00AC51FF" w:rsidRDefault="00B92F73" w:rsidP="004F33C3">
                      <w:pPr>
                        <w:rPr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FC64A3" w14:textId="1B701345" w:rsidR="004A590D" w:rsidRDefault="004A590D">
      <w:bookmarkStart w:id="0" w:name="_GoBack"/>
      <w:bookmarkEnd w:id="0"/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1E03AB"/>
    <w:rsid w:val="0047623E"/>
    <w:rsid w:val="004A590D"/>
    <w:rsid w:val="004F33C3"/>
    <w:rsid w:val="00675C78"/>
    <w:rsid w:val="006B2213"/>
    <w:rsid w:val="006E7EBB"/>
    <w:rsid w:val="008A2009"/>
    <w:rsid w:val="00977C33"/>
    <w:rsid w:val="00AC51FF"/>
    <w:rsid w:val="00AD5B94"/>
    <w:rsid w:val="00B92F73"/>
    <w:rsid w:val="00CD7320"/>
    <w:rsid w:val="00F6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445C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E8746-2EA2-4E63-A6D4-231E3A7FF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BF239E-7967-4A61-8E44-CC7130BE7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EFA23-E3C9-4AEA-A46C-C9F303DED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HEEGER, Gregory (HEALTH INNOVATION NETWORK SOUTH LONDON)</cp:lastModifiedBy>
  <cp:revision>4</cp:revision>
  <dcterms:created xsi:type="dcterms:W3CDTF">2019-07-29T15:29:00Z</dcterms:created>
  <dcterms:modified xsi:type="dcterms:W3CDTF">2019-07-30T09:45:00Z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