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8536B2" w14:textId="621C1821" w:rsidR="004F22E9" w:rsidRDefault="0068126A" w:rsidP="004F22E9">
      <w:pPr>
        <w:jc w:val="center"/>
        <w:rPr>
          <w:sz w:val="60"/>
          <w:szCs w:val="60"/>
        </w:rPr>
      </w:pPr>
      <w:r>
        <w:rPr>
          <w:sz w:val="60"/>
          <w:szCs w:val="60"/>
        </w:rPr>
        <w:t>TEMPLATE</w:t>
      </w:r>
      <w:r w:rsidR="00A66C28">
        <w:rPr>
          <w:sz w:val="60"/>
          <w:szCs w:val="60"/>
        </w:rPr>
        <w:t xml:space="preserve"> – version1.1</w:t>
      </w:r>
    </w:p>
    <w:p w14:paraId="15903597" w14:textId="77777777" w:rsidR="004F22E9" w:rsidRPr="00F061AE" w:rsidRDefault="004F22E9" w:rsidP="004F22E9">
      <w:pPr>
        <w:jc w:val="center"/>
        <w:rPr>
          <w:sz w:val="48"/>
          <w:szCs w:val="60"/>
        </w:rPr>
      </w:pPr>
    </w:p>
    <w:p w14:paraId="58649D0C" w14:textId="77777777" w:rsidR="004F22E9" w:rsidRDefault="004F22E9" w:rsidP="004F22E9">
      <w:pPr>
        <w:jc w:val="center"/>
        <w:rPr>
          <w:sz w:val="48"/>
          <w:szCs w:val="60"/>
        </w:rPr>
      </w:pPr>
      <w:r w:rsidRPr="00F061AE">
        <w:rPr>
          <w:sz w:val="48"/>
          <w:szCs w:val="60"/>
        </w:rPr>
        <w:t>Pathway for prescribing acetylcholinesterase inhibitors (donepezil, rivastigmine, galantamine) and memantine in the treatment of Alzheimer’s disease, Parkinson’s Disease dementia and Dementia with Lewy bodies</w:t>
      </w:r>
    </w:p>
    <w:p w14:paraId="26E9C23B" w14:textId="77777777" w:rsidR="00FF5F9E" w:rsidRPr="00FF5F9E" w:rsidRDefault="00FF5F9E" w:rsidP="00F061AE">
      <w:pPr>
        <w:rPr>
          <w:rFonts w:cs="Arial"/>
          <w:b/>
          <w:sz w:val="24"/>
          <w:szCs w:val="60"/>
        </w:rPr>
      </w:pPr>
    </w:p>
    <w:p w14:paraId="70CD2859" w14:textId="1C81D81F" w:rsidR="00F061AE" w:rsidRPr="00FF5F9E" w:rsidRDefault="00947DB6" w:rsidP="00FF5F9E">
      <w:pPr>
        <w:pStyle w:val="NormalWeb"/>
        <w:shd w:val="clear" w:color="auto" w:fill="FFFFFF"/>
        <w:rPr>
          <w:rFonts w:ascii="Arial" w:hAnsi="Arial" w:cs="Arial"/>
          <w:b/>
          <w:color w:val="000000"/>
        </w:rPr>
      </w:pPr>
      <w:r w:rsidRPr="00FF5F9E">
        <w:rPr>
          <w:rFonts w:ascii="Arial" w:hAnsi="Arial" w:cs="Arial"/>
          <w:b/>
          <w:szCs w:val="60"/>
        </w:rPr>
        <w:t>This template was produced by the London Dementia Clinical Network (NHS England and Improvement London Region)</w:t>
      </w:r>
      <w:r w:rsidR="00FF5F9E" w:rsidRPr="00FF5F9E">
        <w:rPr>
          <w:rFonts w:ascii="Arial" w:hAnsi="Arial" w:cs="Arial"/>
          <w:b/>
          <w:szCs w:val="60"/>
        </w:rPr>
        <w:t xml:space="preserve"> with special thanks to Delia</w:t>
      </w:r>
      <w:r w:rsidR="00FF5F9E" w:rsidRPr="00FF5F9E">
        <w:rPr>
          <w:rFonts w:ascii="Arial" w:hAnsi="Arial" w:cs="Arial"/>
          <w:b/>
          <w:color w:val="000000"/>
        </w:rPr>
        <w:t xml:space="preserve"> Bishara (Consultant Pharmacist, S</w:t>
      </w:r>
      <w:r w:rsidR="0015246A">
        <w:rPr>
          <w:rFonts w:ascii="Arial" w:hAnsi="Arial" w:cs="Arial"/>
          <w:b/>
          <w:color w:val="000000"/>
        </w:rPr>
        <w:t xml:space="preserve">outh London and Maudsley NHS </w:t>
      </w:r>
      <w:r w:rsidR="00272B76">
        <w:rPr>
          <w:rFonts w:ascii="Arial" w:hAnsi="Arial" w:cs="Arial"/>
          <w:b/>
          <w:color w:val="000000"/>
        </w:rPr>
        <w:t>F</w:t>
      </w:r>
      <w:r w:rsidR="0015246A">
        <w:rPr>
          <w:rFonts w:ascii="Arial" w:hAnsi="Arial" w:cs="Arial"/>
          <w:b/>
          <w:color w:val="000000"/>
        </w:rPr>
        <w:t>oundation Trust</w:t>
      </w:r>
      <w:r w:rsidR="00FF5F9E" w:rsidRPr="00FF5F9E">
        <w:rPr>
          <w:rFonts w:ascii="Arial" w:hAnsi="Arial" w:cs="Arial"/>
          <w:b/>
          <w:color w:val="000000"/>
        </w:rPr>
        <w:t>)</w:t>
      </w:r>
      <w:r w:rsidR="00FF5F9E">
        <w:rPr>
          <w:rFonts w:ascii="Arial" w:hAnsi="Arial" w:cs="Arial"/>
          <w:b/>
          <w:color w:val="000000"/>
        </w:rPr>
        <w:t>.</w:t>
      </w:r>
      <w:r w:rsidR="00FF5F9E" w:rsidRPr="00FF5F9E">
        <w:rPr>
          <w:rFonts w:ascii="Arial" w:hAnsi="Arial" w:cs="Arial"/>
          <w:b/>
          <w:color w:val="000000"/>
        </w:rPr>
        <w:t xml:space="preserve"> </w:t>
      </w:r>
      <w:r w:rsidR="00FF5F9E">
        <w:rPr>
          <w:rFonts w:ascii="Arial" w:hAnsi="Arial" w:cs="Arial"/>
          <w:b/>
          <w:color w:val="000000"/>
        </w:rPr>
        <w:t>T</w:t>
      </w:r>
      <w:r w:rsidRPr="00FF5F9E">
        <w:rPr>
          <w:rFonts w:ascii="Arial" w:hAnsi="Arial" w:cs="Arial"/>
          <w:b/>
          <w:szCs w:val="60"/>
        </w:rPr>
        <w:t xml:space="preserve">he template is in </w:t>
      </w:r>
      <w:r w:rsidR="00272B76">
        <w:rPr>
          <w:rFonts w:ascii="Arial" w:hAnsi="Arial" w:cs="Arial"/>
          <w:b/>
          <w:szCs w:val="60"/>
        </w:rPr>
        <w:t>W</w:t>
      </w:r>
      <w:r w:rsidRPr="00FF5F9E">
        <w:rPr>
          <w:rFonts w:ascii="Arial" w:hAnsi="Arial" w:cs="Arial"/>
          <w:b/>
          <w:szCs w:val="60"/>
        </w:rPr>
        <w:t>or</w:t>
      </w:r>
      <w:r w:rsidR="00FF5F9E" w:rsidRPr="00FF5F9E">
        <w:rPr>
          <w:rFonts w:ascii="Arial" w:hAnsi="Arial" w:cs="Arial"/>
          <w:b/>
          <w:szCs w:val="60"/>
        </w:rPr>
        <w:t>d</w:t>
      </w:r>
      <w:r w:rsidRPr="00FF5F9E">
        <w:rPr>
          <w:rFonts w:ascii="Arial" w:hAnsi="Arial" w:cs="Arial"/>
          <w:b/>
          <w:szCs w:val="60"/>
        </w:rPr>
        <w:t xml:space="preserve"> form</w:t>
      </w:r>
      <w:r w:rsidR="00272B76">
        <w:rPr>
          <w:rFonts w:ascii="Arial" w:hAnsi="Arial" w:cs="Arial"/>
          <w:b/>
          <w:szCs w:val="60"/>
        </w:rPr>
        <w:t>at</w:t>
      </w:r>
      <w:r w:rsidRPr="00FF5F9E">
        <w:rPr>
          <w:rFonts w:ascii="Arial" w:hAnsi="Arial" w:cs="Arial"/>
          <w:b/>
          <w:szCs w:val="60"/>
        </w:rPr>
        <w:t xml:space="preserve"> for service</w:t>
      </w:r>
      <w:r w:rsidR="00FF5F9E" w:rsidRPr="00FF5F9E">
        <w:rPr>
          <w:rFonts w:ascii="Arial" w:hAnsi="Arial" w:cs="Arial"/>
          <w:b/>
          <w:szCs w:val="60"/>
        </w:rPr>
        <w:t>s</w:t>
      </w:r>
      <w:r w:rsidRPr="00FF5F9E">
        <w:rPr>
          <w:rFonts w:ascii="Arial" w:hAnsi="Arial" w:cs="Arial"/>
          <w:b/>
          <w:szCs w:val="60"/>
        </w:rPr>
        <w:t xml:space="preserve"> to input local logos</w:t>
      </w:r>
      <w:r w:rsidR="00FF5F9E" w:rsidRPr="00FF5F9E">
        <w:rPr>
          <w:rFonts w:ascii="Arial" w:hAnsi="Arial" w:cs="Arial"/>
          <w:b/>
          <w:szCs w:val="60"/>
        </w:rPr>
        <w:t xml:space="preserve"> and </w:t>
      </w:r>
      <w:r w:rsidRPr="00FF5F9E">
        <w:rPr>
          <w:rFonts w:ascii="Arial" w:hAnsi="Arial" w:cs="Arial"/>
          <w:b/>
          <w:szCs w:val="60"/>
        </w:rPr>
        <w:t xml:space="preserve">contacts </w:t>
      </w:r>
      <w:r w:rsidR="00FF5F9E" w:rsidRPr="00FF5F9E">
        <w:rPr>
          <w:rFonts w:ascii="Arial" w:hAnsi="Arial" w:cs="Arial"/>
          <w:b/>
          <w:szCs w:val="60"/>
        </w:rPr>
        <w:t>etc</w:t>
      </w:r>
      <w:r w:rsidRPr="00FF5F9E">
        <w:rPr>
          <w:rFonts w:ascii="Arial" w:hAnsi="Arial" w:cs="Arial"/>
          <w:b/>
          <w:szCs w:val="60"/>
        </w:rPr>
        <w:t xml:space="preserve">. The Clinical Network is not responsible for changed versions of the document. A </w:t>
      </w:r>
      <w:r w:rsidR="00FF5F9E" w:rsidRPr="00FF5F9E">
        <w:rPr>
          <w:rFonts w:ascii="Arial" w:hAnsi="Arial" w:cs="Arial"/>
          <w:b/>
          <w:szCs w:val="60"/>
        </w:rPr>
        <w:t>master copy of the</w:t>
      </w:r>
      <w:r w:rsidRPr="00FF5F9E">
        <w:rPr>
          <w:rFonts w:ascii="Arial" w:hAnsi="Arial" w:cs="Arial"/>
          <w:b/>
          <w:szCs w:val="60"/>
        </w:rPr>
        <w:t xml:space="preserve"> template can be found</w:t>
      </w:r>
      <w:r w:rsidR="00504354">
        <w:rPr>
          <w:rFonts w:ascii="Arial" w:hAnsi="Arial" w:cs="Arial"/>
          <w:b/>
          <w:szCs w:val="60"/>
        </w:rPr>
        <w:t xml:space="preserve"> </w:t>
      </w:r>
      <w:hyperlink r:id="rId8" w:history="1">
        <w:r w:rsidR="00504354" w:rsidRPr="00504354">
          <w:rPr>
            <w:rStyle w:val="Hyperlink"/>
            <w:rFonts w:ascii="Arial" w:hAnsi="Arial" w:cs="Arial"/>
            <w:b/>
            <w:szCs w:val="60"/>
          </w:rPr>
          <w:t>here</w:t>
        </w:r>
      </w:hyperlink>
      <w:bookmarkStart w:id="0" w:name="_GoBack"/>
      <w:bookmarkEnd w:id="0"/>
      <w:r w:rsidR="008A2C84" w:rsidRPr="004009E1">
        <w:rPr>
          <w:rFonts w:ascii="Arial" w:hAnsi="Arial" w:cs="Arial"/>
          <w:b/>
          <w:szCs w:val="60"/>
        </w:rPr>
        <w:t xml:space="preserve">. </w:t>
      </w:r>
    </w:p>
    <w:p w14:paraId="0991D326" w14:textId="77777777" w:rsidR="00FF5F9E" w:rsidRDefault="00FF5F9E" w:rsidP="00F061AE">
      <w:pPr>
        <w:jc w:val="both"/>
        <w:rPr>
          <w:i/>
        </w:rPr>
      </w:pPr>
    </w:p>
    <w:p w14:paraId="3A5E132D" w14:textId="77777777" w:rsidR="00D474F4" w:rsidRPr="00D474F4" w:rsidRDefault="00D474F4" w:rsidP="00F061AE">
      <w:pPr>
        <w:jc w:val="both"/>
        <w:rPr>
          <w:i/>
        </w:rPr>
      </w:pPr>
      <w:r w:rsidRPr="00D474F4">
        <w:rPr>
          <w:i/>
        </w:rPr>
        <w:t>This pathway</w:t>
      </w:r>
      <w:r w:rsidR="00F061AE" w:rsidRPr="00D474F4">
        <w:rPr>
          <w:i/>
        </w:rPr>
        <w:t xml:space="preserve"> coves</w:t>
      </w:r>
    </w:p>
    <w:p w14:paraId="46126BEE" w14:textId="77777777" w:rsidR="00D474F4" w:rsidRPr="00D474F4" w:rsidRDefault="00D474F4" w:rsidP="00F061AE">
      <w:pPr>
        <w:jc w:val="both"/>
        <w:rPr>
          <w:i/>
        </w:rPr>
      </w:pPr>
      <w:r w:rsidRPr="00D474F4">
        <w:rPr>
          <w:i/>
        </w:rPr>
        <w:t>Clinical Commissioning Groups:</w:t>
      </w:r>
    </w:p>
    <w:p w14:paraId="4BC36758" w14:textId="77777777" w:rsidR="00D474F4" w:rsidRPr="00D474F4" w:rsidRDefault="00D474F4" w:rsidP="00D474F4">
      <w:pPr>
        <w:pStyle w:val="ListParagraph"/>
        <w:numPr>
          <w:ilvl w:val="0"/>
          <w:numId w:val="11"/>
        </w:numPr>
        <w:jc w:val="both"/>
        <w:rPr>
          <w:i/>
        </w:rPr>
      </w:pPr>
      <w:r w:rsidRPr="00D474F4">
        <w:rPr>
          <w:i/>
        </w:rPr>
        <w:t>X</w:t>
      </w:r>
    </w:p>
    <w:p w14:paraId="22608BAA" w14:textId="77777777" w:rsidR="00D474F4" w:rsidRPr="00D474F4" w:rsidRDefault="00D474F4" w:rsidP="00D474F4">
      <w:pPr>
        <w:pStyle w:val="ListParagraph"/>
        <w:numPr>
          <w:ilvl w:val="0"/>
          <w:numId w:val="11"/>
        </w:numPr>
        <w:jc w:val="both"/>
        <w:rPr>
          <w:i/>
        </w:rPr>
      </w:pPr>
      <w:r w:rsidRPr="00D474F4">
        <w:rPr>
          <w:i/>
        </w:rPr>
        <w:t>X</w:t>
      </w:r>
    </w:p>
    <w:p w14:paraId="6CDAB36D" w14:textId="77777777" w:rsidR="00D474F4" w:rsidRPr="00D474F4" w:rsidRDefault="00D474F4" w:rsidP="00D474F4">
      <w:pPr>
        <w:pStyle w:val="ListParagraph"/>
        <w:numPr>
          <w:ilvl w:val="0"/>
          <w:numId w:val="11"/>
        </w:numPr>
        <w:jc w:val="both"/>
        <w:rPr>
          <w:i/>
        </w:rPr>
      </w:pPr>
      <w:r w:rsidRPr="00D474F4">
        <w:rPr>
          <w:i/>
        </w:rPr>
        <w:t>X</w:t>
      </w:r>
    </w:p>
    <w:p w14:paraId="1D223F0E" w14:textId="77777777" w:rsidR="00D474F4" w:rsidRPr="00D474F4" w:rsidRDefault="00D474F4" w:rsidP="00D474F4">
      <w:pPr>
        <w:jc w:val="both"/>
        <w:rPr>
          <w:i/>
        </w:rPr>
      </w:pPr>
    </w:p>
    <w:p w14:paraId="45D9C9A3" w14:textId="77777777" w:rsidR="00D474F4" w:rsidRPr="00D474F4" w:rsidRDefault="00D474F4" w:rsidP="00D474F4">
      <w:pPr>
        <w:jc w:val="both"/>
        <w:rPr>
          <w:i/>
        </w:rPr>
      </w:pPr>
      <w:r w:rsidRPr="00D474F4">
        <w:rPr>
          <w:i/>
        </w:rPr>
        <w:t>Mental Health Trusts</w:t>
      </w:r>
    </w:p>
    <w:p w14:paraId="4F194BFA" w14:textId="77777777" w:rsidR="00D474F4" w:rsidRPr="00D474F4" w:rsidRDefault="00D474F4" w:rsidP="00D474F4">
      <w:pPr>
        <w:pStyle w:val="ListParagraph"/>
        <w:numPr>
          <w:ilvl w:val="0"/>
          <w:numId w:val="12"/>
        </w:numPr>
        <w:jc w:val="both"/>
        <w:rPr>
          <w:i/>
        </w:rPr>
      </w:pPr>
      <w:r w:rsidRPr="00D474F4">
        <w:rPr>
          <w:i/>
        </w:rPr>
        <w:t>X</w:t>
      </w:r>
    </w:p>
    <w:p w14:paraId="1884A6E4" w14:textId="77777777" w:rsidR="00D474F4" w:rsidRPr="00D474F4" w:rsidRDefault="00D474F4" w:rsidP="00D474F4">
      <w:pPr>
        <w:pStyle w:val="ListParagraph"/>
        <w:numPr>
          <w:ilvl w:val="0"/>
          <w:numId w:val="12"/>
        </w:numPr>
        <w:jc w:val="both"/>
        <w:rPr>
          <w:i/>
        </w:rPr>
      </w:pPr>
      <w:r w:rsidRPr="00D474F4">
        <w:rPr>
          <w:i/>
        </w:rPr>
        <w:t>X</w:t>
      </w:r>
    </w:p>
    <w:p w14:paraId="34032FFA" w14:textId="77777777" w:rsidR="00D474F4" w:rsidRPr="00D474F4" w:rsidRDefault="00D474F4" w:rsidP="00D474F4">
      <w:pPr>
        <w:jc w:val="both"/>
        <w:rPr>
          <w:i/>
        </w:rPr>
      </w:pPr>
    </w:p>
    <w:p w14:paraId="795457AB" w14:textId="77777777" w:rsidR="00D474F4" w:rsidRPr="00D474F4" w:rsidRDefault="00D474F4" w:rsidP="00D474F4">
      <w:pPr>
        <w:jc w:val="both"/>
        <w:rPr>
          <w:i/>
        </w:rPr>
      </w:pPr>
      <w:r w:rsidRPr="00D474F4">
        <w:rPr>
          <w:i/>
        </w:rPr>
        <w:t>Acute Hospital Trusts</w:t>
      </w:r>
    </w:p>
    <w:p w14:paraId="33B430C2" w14:textId="77777777" w:rsidR="00D474F4" w:rsidRPr="00D474F4" w:rsidRDefault="00D474F4" w:rsidP="00D474F4">
      <w:pPr>
        <w:pStyle w:val="ListParagraph"/>
        <w:numPr>
          <w:ilvl w:val="0"/>
          <w:numId w:val="13"/>
        </w:numPr>
        <w:jc w:val="both"/>
        <w:rPr>
          <w:i/>
        </w:rPr>
      </w:pPr>
      <w:r w:rsidRPr="00D474F4">
        <w:rPr>
          <w:i/>
        </w:rPr>
        <w:t>X</w:t>
      </w:r>
    </w:p>
    <w:p w14:paraId="22BF6336" w14:textId="77777777" w:rsidR="00D474F4" w:rsidRPr="00D474F4" w:rsidRDefault="00D474F4" w:rsidP="00D474F4">
      <w:pPr>
        <w:pStyle w:val="ListParagraph"/>
        <w:numPr>
          <w:ilvl w:val="0"/>
          <w:numId w:val="13"/>
        </w:numPr>
        <w:jc w:val="both"/>
        <w:rPr>
          <w:i/>
        </w:rPr>
      </w:pPr>
      <w:r w:rsidRPr="00D474F4">
        <w:rPr>
          <w:i/>
        </w:rPr>
        <w:t>X</w:t>
      </w:r>
    </w:p>
    <w:p w14:paraId="234DD534" w14:textId="77777777" w:rsidR="00D474F4" w:rsidRDefault="00D474F4" w:rsidP="00D474F4">
      <w:pPr>
        <w:ind w:left="8640"/>
        <w:rPr>
          <w:i/>
          <w:sz w:val="28"/>
        </w:rPr>
      </w:pPr>
    </w:p>
    <w:sdt>
      <w:sdtPr>
        <w:rPr>
          <w:rFonts w:ascii="Arial" w:eastAsiaTheme="minorHAnsi" w:hAnsi="Arial" w:cstheme="minorBidi"/>
          <w:color w:val="auto"/>
          <w:sz w:val="24"/>
          <w:szCs w:val="24"/>
          <w:lang w:val="en-GB"/>
        </w:rPr>
        <w:id w:val="938881737"/>
        <w:docPartObj>
          <w:docPartGallery w:val="Table of Contents"/>
          <w:docPartUnique/>
        </w:docPartObj>
      </w:sdtPr>
      <w:sdtEndPr>
        <w:rPr>
          <w:b/>
          <w:bCs/>
          <w:noProof/>
          <w:sz w:val="22"/>
          <w:szCs w:val="22"/>
        </w:rPr>
      </w:sdtEndPr>
      <w:sdtContent>
        <w:p w14:paraId="7BF8E369" w14:textId="77777777" w:rsidR="004F22E9" w:rsidRPr="00F061AE" w:rsidRDefault="004F22E9" w:rsidP="004F22E9">
          <w:pPr>
            <w:pStyle w:val="TOCHeading"/>
            <w:ind w:left="720"/>
            <w:rPr>
              <w:rFonts w:ascii="Arial" w:hAnsi="Arial" w:cs="Arial"/>
              <w:b/>
              <w:color w:val="auto"/>
              <w:szCs w:val="24"/>
            </w:rPr>
          </w:pPr>
          <w:r w:rsidRPr="00F061AE">
            <w:rPr>
              <w:rFonts w:ascii="Arial" w:hAnsi="Arial" w:cs="Arial"/>
              <w:b/>
              <w:color w:val="auto"/>
              <w:szCs w:val="24"/>
            </w:rPr>
            <w:t>Contents</w:t>
          </w:r>
        </w:p>
        <w:p w14:paraId="163923D7" w14:textId="77777777" w:rsidR="00F061AE" w:rsidRPr="00F061AE" w:rsidRDefault="00F061AE" w:rsidP="00F061AE">
          <w:pPr>
            <w:rPr>
              <w:sz w:val="24"/>
              <w:szCs w:val="24"/>
              <w:lang w:val="en-US"/>
            </w:rPr>
          </w:pPr>
        </w:p>
        <w:p w14:paraId="587E4CA8" w14:textId="0F9BCD39" w:rsidR="008340D2" w:rsidRDefault="004F22E9">
          <w:pPr>
            <w:pStyle w:val="TOC1"/>
            <w:tabs>
              <w:tab w:val="right" w:leader="dot" w:pos="9016"/>
            </w:tabs>
            <w:rPr>
              <w:rFonts w:asciiTheme="minorHAnsi" w:eastAsiaTheme="minorEastAsia" w:hAnsiTheme="minorHAnsi"/>
              <w:noProof/>
              <w:lang w:eastAsia="en-GB"/>
            </w:rPr>
          </w:pPr>
          <w:r w:rsidRPr="00B04C4E">
            <w:rPr>
              <w:rFonts w:cs="Arial"/>
              <w:b/>
              <w:bCs/>
              <w:noProof/>
              <w:sz w:val="28"/>
              <w:szCs w:val="28"/>
            </w:rPr>
            <w:fldChar w:fldCharType="begin"/>
          </w:r>
          <w:r w:rsidRPr="00B04C4E">
            <w:rPr>
              <w:rFonts w:cs="Arial"/>
              <w:b/>
              <w:bCs/>
              <w:noProof/>
              <w:sz w:val="28"/>
              <w:szCs w:val="28"/>
            </w:rPr>
            <w:instrText xml:space="preserve"> TOC \o "1-3" \h \z \u </w:instrText>
          </w:r>
          <w:r w:rsidRPr="00B04C4E">
            <w:rPr>
              <w:rFonts w:cs="Arial"/>
              <w:b/>
              <w:bCs/>
              <w:noProof/>
              <w:sz w:val="28"/>
              <w:szCs w:val="28"/>
            </w:rPr>
            <w:fldChar w:fldCharType="separate"/>
          </w:r>
          <w:hyperlink w:anchor="_Toc14073328" w:history="1">
            <w:r w:rsidR="008340D2" w:rsidRPr="00DE4EF6">
              <w:rPr>
                <w:rStyle w:val="Hyperlink"/>
                <w:noProof/>
              </w:rPr>
              <w:t>Introduction</w:t>
            </w:r>
            <w:r w:rsidR="008340D2">
              <w:rPr>
                <w:noProof/>
                <w:webHidden/>
              </w:rPr>
              <w:tab/>
            </w:r>
            <w:r w:rsidR="008340D2">
              <w:rPr>
                <w:noProof/>
                <w:webHidden/>
              </w:rPr>
              <w:fldChar w:fldCharType="begin"/>
            </w:r>
            <w:r w:rsidR="008340D2">
              <w:rPr>
                <w:noProof/>
                <w:webHidden/>
              </w:rPr>
              <w:instrText xml:space="preserve"> PAGEREF _Toc14073328 \h </w:instrText>
            </w:r>
            <w:r w:rsidR="008340D2">
              <w:rPr>
                <w:noProof/>
                <w:webHidden/>
              </w:rPr>
            </w:r>
            <w:r w:rsidR="008340D2">
              <w:rPr>
                <w:noProof/>
                <w:webHidden/>
              </w:rPr>
              <w:fldChar w:fldCharType="separate"/>
            </w:r>
            <w:r w:rsidR="004009E1">
              <w:rPr>
                <w:noProof/>
                <w:webHidden/>
              </w:rPr>
              <w:t>3</w:t>
            </w:r>
            <w:r w:rsidR="008340D2">
              <w:rPr>
                <w:noProof/>
                <w:webHidden/>
              </w:rPr>
              <w:fldChar w:fldCharType="end"/>
            </w:r>
          </w:hyperlink>
        </w:p>
        <w:p w14:paraId="004FAF8A" w14:textId="52968377" w:rsidR="008340D2" w:rsidRDefault="00564FE8">
          <w:pPr>
            <w:pStyle w:val="TOC1"/>
            <w:tabs>
              <w:tab w:val="right" w:leader="dot" w:pos="9016"/>
            </w:tabs>
            <w:rPr>
              <w:rFonts w:asciiTheme="minorHAnsi" w:eastAsiaTheme="minorEastAsia" w:hAnsiTheme="minorHAnsi"/>
              <w:noProof/>
              <w:lang w:eastAsia="en-GB"/>
            </w:rPr>
          </w:pPr>
          <w:hyperlink w:anchor="_Toc14073329" w:history="1">
            <w:r w:rsidR="008340D2" w:rsidRPr="00DE4EF6">
              <w:rPr>
                <w:rStyle w:val="Hyperlink"/>
                <w:noProof/>
              </w:rPr>
              <w:t xml:space="preserve">Roles of primary and secondary care in initiation of acetylcholinesterase inhibitors and memantine (in patients who are not already prescribed an </w:t>
            </w:r>
            <w:r w:rsidR="008340D2" w:rsidRPr="00DE4EF6">
              <w:rPr>
                <w:rStyle w:val="Hyperlink"/>
                <w:rFonts w:ascii="Helvetica" w:hAnsi="Helvetica"/>
                <w:noProof/>
                <w:shd w:val="clear" w:color="auto" w:fill="FAFAFB"/>
              </w:rPr>
              <w:t>AChE inhibitor)</w:t>
            </w:r>
            <w:r w:rsidR="008340D2">
              <w:rPr>
                <w:noProof/>
                <w:webHidden/>
              </w:rPr>
              <w:tab/>
            </w:r>
            <w:r w:rsidR="008340D2">
              <w:rPr>
                <w:noProof/>
                <w:webHidden/>
              </w:rPr>
              <w:fldChar w:fldCharType="begin"/>
            </w:r>
            <w:r w:rsidR="008340D2">
              <w:rPr>
                <w:noProof/>
                <w:webHidden/>
              </w:rPr>
              <w:instrText xml:space="preserve"> PAGEREF _Toc14073329 \h </w:instrText>
            </w:r>
            <w:r w:rsidR="008340D2">
              <w:rPr>
                <w:noProof/>
                <w:webHidden/>
              </w:rPr>
            </w:r>
            <w:r w:rsidR="008340D2">
              <w:rPr>
                <w:noProof/>
                <w:webHidden/>
              </w:rPr>
              <w:fldChar w:fldCharType="separate"/>
            </w:r>
            <w:r w:rsidR="004009E1">
              <w:rPr>
                <w:noProof/>
                <w:webHidden/>
              </w:rPr>
              <w:t>4</w:t>
            </w:r>
            <w:r w:rsidR="008340D2">
              <w:rPr>
                <w:noProof/>
                <w:webHidden/>
              </w:rPr>
              <w:fldChar w:fldCharType="end"/>
            </w:r>
          </w:hyperlink>
        </w:p>
        <w:p w14:paraId="0C0DE0D5" w14:textId="58C5EC7B" w:rsidR="008340D2" w:rsidRDefault="00564FE8">
          <w:pPr>
            <w:pStyle w:val="TOC1"/>
            <w:tabs>
              <w:tab w:val="right" w:leader="dot" w:pos="9016"/>
            </w:tabs>
            <w:rPr>
              <w:rFonts w:asciiTheme="minorHAnsi" w:eastAsiaTheme="minorEastAsia" w:hAnsiTheme="minorHAnsi"/>
              <w:noProof/>
              <w:lang w:eastAsia="en-GB"/>
            </w:rPr>
          </w:pPr>
          <w:hyperlink w:anchor="_Toc14073330" w:history="1">
            <w:r w:rsidR="008340D2" w:rsidRPr="00DE4EF6">
              <w:rPr>
                <w:rStyle w:val="Hyperlink"/>
                <w:noProof/>
              </w:rPr>
              <w:t>Prescribing memantine for patients who are already established on an acetylcholinesterase inhibitor</w:t>
            </w:r>
            <w:r w:rsidR="008340D2">
              <w:rPr>
                <w:noProof/>
                <w:webHidden/>
              </w:rPr>
              <w:tab/>
            </w:r>
            <w:r w:rsidR="008340D2">
              <w:rPr>
                <w:noProof/>
                <w:webHidden/>
              </w:rPr>
              <w:fldChar w:fldCharType="begin"/>
            </w:r>
            <w:r w:rsidR="008340D2">
              <w:rPr>
                <w:noProof/>
                <w:webHidden/>
              </w:rPr>
              <w:instrText xml:space="preserve"> PAGEREF _Toc14073330 \h </w:instrText>
            </w:r>
            <w:r w:rsidR="008340D2">
              <w:rPr>
                <w:noProof/>
                <w:webHidden/>
              </w:rPr>
            </w:r>
            <w:r w:rsidR="008340D2">
              <w:rPr>
                <w:noProof/>
                <w:webHidden/>
              </w:rPr>
              <w:fldChar w:fldCharType="separate"/>
            </w:r>
            <w:r w:rsidR="004009E1">
              <w:rPr>
                <w:noProof/>
                <w:webHidden/>
              </w:rPr>
              <w:t>4</w:t>
            </w:r>
            <w:r w:rsidR="008340D2">
              <w:rPr>
                <w:noProof/>
                <w:webHidden/>
              </w:rPr>
              <w:fldChar w:fldCharType="end"/>
            </w:r>
          </w:hyperlink>
        </w:p>
        <w:p w14:paraId="0B76F87E" w14:textId="20E129D3" w:rsidR="008340D2" w:rsidRDefault="00564FE8">
          <w:pPr>
            <w:pStyle w:val="TOC1"/>
            <w:tabs>
              <w:tab w:val="right" w:leader="dot" w:pos="9016"/>
            </w:tabs>
            <w:rPr>
              <w:rFonts w:asciiTheme="minorHAnsi" w:eastAsiaTheme="minorEastAsia" w:hAnsiTheme="minorHAnsi"/>
              <w:noProof/>
              <w:lang w:eastAsia="en-GB"/>
            </w:rPr>
          </w:pPr>
          <w:hyperlink w:anchor="_Toc14073331" w:history="1">
            <w:r w:rsidR="008340D2" w:rsidRPr="00DE4EF6">
              <w:rPr>
                <w:rStyle w:val="Hyperlink"/>
                <w:noProof/>
              </w:rPr>
              <w:t>Assessing cardiac status prior to commencing AChE inhibitors</w:t>
            </w:r>
            <w:r w:rsidR="008340D2">
              <w:rPr>
                <w:noProof/>
                <w:webHidden/>
              </w:rPr>
              <w:tab/>
            </w:r>
            <w:r w:rsidR="008340D2">
              <w:rPr>
                <w:noProof/>
                <w:webHidden/>
              </w:rPr>
              <w:fldChar w:fldCharType="begin"/>
            </w:r>
            <w:r w:rsidR="008340D2">
              <w:rPr>
                <w:noProof/>
                <w:webHidden/>
              </w:rPr>
              <w:instrText xml:space="preserve"> PAGEREF _Toc14073331 \h </w:instrText>
            </w:r>
            <w:r w:rsidR="008340D2">
              <w:rPr>
                <w:noProof/>
                <w:webHidden/>
              </w:rPr>
            </w:r>
            <w:r w:rsidR="008340D2">
              <w:rPr>
                <w:noProof/>
                <w:webHidden/>
              </w:rPr>
              <w:fldChar w:fldCharType="separate"/>
            </w:r>
            <w:r w:rsidR="004009E1">
              <w:rPr>
                <w:noProof/>
                <w:webHidden/>
              </w:rPr>
              <w:t>6</w:t>
            </w:r>
            <w:r w:rsidR="008340D2">
              <w:rPr>
                <w:noProof/>
                <w:webHidden/>
              </w:rPr>
              <w:fldChar w:fldCharType="end"/>
            </w:r>
          </w:hyperlink>
        </w:p>
        <w:p w14:paraId="6E27A299" w14:textId="6409FA98" w:rsidR="008340D2" w:rsidRDefault="00564FE8">
          <w:pPr>
            <w:pStyle w:val="TOC1"/>
            <w:tabs>
              <w:tab w:val="right" w:leader="dot" w:pos="9016"/>
            </w:tabs>
            <w:rPr>
              <w:rFonts w:asciiTheme="minorHAnsi" w:eastAsiaTheme="minorEastAsia" w:hAnsiTheme="minorHAnsi"/>
              <w:noProof/>
              <w:lang w:eastAsia="en-GB"/>
            </w:rPr>
          </w:pPr>
          <w:hyperlink w:anchor="_Toc14073332" w:history="1">
            <w:r w:rsidR="008340D2" w:rsidRPr="00DE4EF6">
              <w:rPr>
                <w:rStyle w:val="Hyperlink"/>
                <w:noProof/>
                <w:shd w:val="clear" w:color="auto" w:fill="FAFAFB"/>
              </w:rPr>
              <w:t>Deciding which acetylcholinesterase inhibitor to prescribe</w:t>
            </w:r>
            <w:r w:rsidR="008340D2">
              <w:rPr>
                <w:noProof/>
                <w:webHidden/>
              </w:rPr>
              <w:tab/>
            </w:r>
            <w:r w:rsidR="008340D2">
              <w:rPr>
                <w:noProof/>
                <w:webHidden/>
              </w:rPr>
              <w:fldChar w:fldCharType="begin"/>
            </w:r>
            <w:r w:rsidR="008340D2">
              <w:rPr>
                <w:noProof/>
                <w:webHidden/>
              </w:rPr>
              <w:instrText xml:space="preserve"> PAGEREF _Toc14073332 \h </w:instrText>
            </w:r>
            <w:r w:rsidR="008340D2">
              <w:rPr>
                <w:noProof/>
                <w:webHidden/>
              </w:rPr>
            </w:r>
            <w:r w:rsidR="008340D2">
              <w:rPr>
                <w:noProof/>
                <w:webHidden/>
              </w:rPr>
              <w:fldChar w:fldCharType="separate"/>
            </w:r>
            <w:r w:rsidR="004009E1">
              <w:rPr>
                <w:noProof/>
                <w:webHidden/>
              </w:rPr>
              <w:t>7</w:t>
            </w:r>
            <w:r w:rsidR="008340D2">
              <w:rPr>
                <w:noProof/>
                <w:webHidden/>
              </w:rPr>
              <w:fldChar w:fldCharType="end"/>
            </w:r>
          </w:hyperlink>
        </w:p>
        <w:p w14:paraId="0195B84E" w14:textId="4480FA21" w:rsidR="008340D2" w:rsidRDefault="00564FE8">
          <w:pPr>
            <w:pStyle w:val="TOC1"/>
            <w:tabs>
              <w:tab w:val="right" w:leader="dot" w:pos="9016"/>
            </w:tabs>
            <w:rPr>
              <w:rFonts w:asciiTheme="minorHAnsi" w:eastAsiaTheme="minorEastAsia" w:hAnsiTheme="minorHAnsi"/>
              <w:noProof/>
              <w:lang w:eastAsia="en-GB"/>
            </w:rPr>
          </w:pPr>
          <w:hyperlink w:anchor="_Toc14073333" w:history="1">
            <w:r w:rsidR="008340D2" w:rsidRPr="00DE4EF6">
              <w:rPr>
                <w:rStyle w:val="Hyperlink"/>
                <w:noProof/>
              </w:rPr>
              <w:t>Titration and monitoring of acetylcholinesterase inhibitors and memantine</w:t>
            </w:r>
            <w:r w:rsidR="008340D2">
              <w:rPr>
                <w:noProof/>
                <w:webHidden/>
              </w:rPr>
              <w:tab/>
            </w:r>
            <w:r w:rsidR="008340D2">
              <w:rPr>
                <w:noProof/>
                <w:webHidden/>
              </w:rPr>
              <w:fldChar w:fldCharType="begin"/>
            </w:r>
            <w:r w:rsidR="008340D2">
              <w:rPr>
                <w:noProof/>
                <w:webHidden/>
              </w:rPr>
              <w:instrText xml:space="preserve"> PAGEREF _Toc14073333 \h </w:instrText>
            </w:r>
            <w:r w:rsidR="008340D2">
              <w:rPr>
                <w:noProof/>
                <w:webHidden/>
              </w:rPr>
            </w:r>
            <w:r w:rsidR="008340D2">
              <w:rPr>
                <w:noProof/>
                <w:webHidden/>
              </w:rPr>
              <w:fldChar w:fldCharType="separate"/>
            </w:r>
            <w:r w:rsidR="004009E1">
              <w:rPr>
                <w:noProof/>
                <w:webHidden/>
              </w:rPr>
              <w:t>8</w:t>
            </w:r>
            <w:r w:rsidR="008340D2">
              <w:rPr>
                <w:noProof/>
                <w:webHidden/>
              </w:rPr>
              <w:fldChar w:fldCharType="end"/>
            </w:r>
          </w:hyperlink>
        </w:p>
        <w:p w14:paraId="67CC4A7F" w14:textId="09391012" w:rsidR="008340D2" w:rsidRDefault="00564FE8">
          <w:pPr>
            <w:pStyle w:val="TOC1"/>
            <w:tabs>
              <w:tab w:val="right" w:leader="dot" w:pos="9016"/>
            </w:tabs>
            <w:rPr>
              <w:rFonts w:asciiTheme="minorHAnsi" w:eastAsiaTheme="minorEastAsia" w:hAnsiTheme="minorHAnsi"/>
              <w:noProof/>
              <w:lang w:eastAsia="en-GB"/>
            </w:rPr>
          </w:pPr>
          <w:hyperlink w:anchor="_Toc14073334" w:history="1">
            <w:r w:rsidR="008340D2" w:rsidRPr="00DE4EF6">
              <w:rPr>
                <w:rStyle w:val="Hyperlink"/>
                <w:noProof/>
              </w:rPr>
              <w:t>Titration guideline:</w:t>
            </w:r>
            <w:r w:rsidR="008340D2">
              <w:rPr>
                <w:noProof/>
                <w:webHidden/>
              </w:rPr>
              <w:tab/>
            </w:r>
            <w:r w:rsidR="008340D2">
              <w:rPr>
                <w:noProof/>
                <w:webHidden/>
              </w:rPr>
              <w:fldChar w:fldCharType="begin"/>
            </w:r>
            <w:r w:rsidR="008340D2">
              <w:rPr>
                <w:noProof/>
                <w:webHidden/>
              </w:rPr>
              <w:instrText xml:space="preserve"> PAGEREF _Toc14073334 \h </w:instrText>
            </w:r>
            <w:r w:rsidR="008340D2">
              <w:rPr>
                <w:noProof/>
                <w:webHidden/>
              </w:rPr>
            </w:r>
            <w:r w:rsidR="008340D2">
              <w:rPr>
                <w:noProof/>
                <w:webHidden/>
              </w:rPr>
              <w:fldChar w:fldCharType="separate"/>
            </w:r>
            <w:r w:rsidR="004009E1">
              <w:rPr>
                <w:noProof/>
                <w:webHidden/>
              </w:rPr>
              <w:t>8</w:t>
            </w:r>
            <w:r w:rsidR="008340D2">
              <w:rPr>
                <w:noProof/>
                <w:webHidden/>
              </w:rPr>
              <w:fldChar w:fldCharType="end"/>
            </w:r>
          </w:hyperlink>
        </w:p>
        <w:p w14:paraId="2352D2E4" w14:textId="750B67CB" w:rsidR="008340D2" w:rsidRDefault="00564FE8">
          <w:pPr>
            <w:pStyle w:val="TOC1"/>
            <w:tabs>
              <w:tab w:val="right" w:leader="dot" w:pos="9016"/>
            </w:tabs>
            <w:rPr>
              <w:rFonts w:asciiTheme="minorHAnsi" w:eastAsiaTheme="minorEastAsia" w:hAnsiTheme="minorHAnsi"/>
              <w:noProof/>
              <w:lang w:eastAsia="en-GB"/>
            </w:rPr>
          </w:pPr>
          <w:hyperlink w:anchor="_Toc14073335" w:history="1">
            <w:r w:rsidR="008340D2" w:rsidRPr="00DE4EF6">
              <w:rPr>
                <w:rStyle w:val="Hyperlink"/>
                <w:noProof/>
              </w:rPr>
              <w:t>Drug interactions</w:t>
            </w:r>
            <w:r w:rsidR="008340D2">
              <w:rPr>
                <w:noProof/>
                <w:webHidden/>
              </w:rPr>
              <w:tab/>
            </w:r>
            <w:r w:rsidR="008340D2">
              <w:rPr>
                <w:noProof/>
                <w:webHidden/>
              </w:rPr>
              <w:fldChar w:fldCharType="begin"/>
            </w:r>
            <w:r w:rsidR="008340D2">
              <w:rPr>
                <w:noProof/>
                <w:webHidden/>
              </w:rPr>
              <w:instrText xml:space="preserve"> PAGEREF _Toc14073335 \h </w:instrText>
            </w:r>
            <w:r w:rsidR="008340D2">
              <w:rPr>
                <w:noProof/>
                <w:webHidden/>
              </w:rPr>
            </w:r>
            <w:r w:rsidR="008340D2">
              <w:rPr>
                <w:noProof/>
                <w:webHidden/>
              </w:rPr>
              <w:fldChar w:fldCharType="separate"/>
            </w:r>
            <w:r w:rsidR="004009E1">
              <w:rPr>
                <w:noProof/>
                <w:webHidden/>
              </w:rPr>
              <w:t>9</w:t>
            </w:r>
            <w:r w:rsidR="008340D2">
              <w:rPr>
                <w:noProof/>
                <w:webHidden/>
              </w:rPr>
              <w:fldChar w:fldCharType="end"/>
            </w:r>
          </w:hyperlink>
        </w:p>
        <w:p w14:paraId="3B713139" w14:textId="318D2F23" w:rsidR="008340D2" w:rsidRDefault="00564FE8">
          <w:pPr>
            <w:pStyle w:val="TOC1"/>
            <w:tabs>
              <w:tab w:val="right" w:leader="dot" w:pos="9016"/>
            </w:tabs>
            <w:rPr>
              <w:rFonts w:asciiTheme="minorHAnsi" w:eastAsiaTheme="minorEastAsia" w:hAnsiTheme="minorHAnsi"/>
              <w:noProof/>
              <w:lang w:eastAsia="en-GB"/>
            </w:rPr>
          </w:pPr>
          <w:hyperlink w:anchor="_Toc14073336" w:history="1">
            <w:r w:rsidR="008340D2" w:rsidRPr="00DE4EF6">
              <w:rPr>
                <w:rStyle w:val="Hyperlink"/>
                <w:noProof/>
              </w:rPr>
              <w:t>Stopping treatment</w:t>
            </w:r>
            <w:r w:rsidR="008340D2">
              <w:rPr>
                <w:noProof/>
                <w:webHidden/>
              </w:rPr>
              <w:tab/>
            </w:r>
            <w:r w:rsidR="008340D2">
              <w:rPr>
                <w:noProof/>
                <w:webHidden/>
              </w:rPr>
              <w:fldChar w:fldCharType="begin"/>
            </w:r>
            <w:r w:rsidR="008340D2">
              <w:rPr>
                <w:noProof/>
                <w:webHidden/>
              </w:rPr>
              <w:instrText xml:space="preserve"> PAGEREF _Toc14073336 \h </w:instrText>
            </w:r>
            <w:r w:rsidR="008340D2">
              <w:rPr>
                <w:noProof/>
                <w:webHidden/>
              </w:rPr>
            </w:r>
            <w:r w:rsidR="008340D2">
              <w:rPr>
                <w:noProof/>
                <w:webHidden/>
              </w:rPr>
              <w:fldChar w:fldCharType="separate"/>
            </w:r>
            <w:r w:rsidR="004009E1">
              <w:rPr>
                <w:noProof/>
                <w:webHidden/>
              </w:rPr>
              <w:t>9</w:t>
            </w:r>
            <w:r w:rsidR="008340D2">
              <w:rPr>
                <w:noProof/>
                <w:webHidden/>
              </w:rPr>
              <w:fldChar w:fldCharType="end"/>
            </w:r>
          </w:hyperlink>
        </w:p>
        <w:p w14:paraId="007A1A9F" w14:textId="76F01A05" w:rsidR="008340D2" w:rsidRDefault="00564FE8">
          <w:pPr>
            <w:pStyle w:val="TOC1"/>
            <w:tabs>
              <w:tab w:val="right" w:leader="dot" w:pos="9016"/>
            </w:tabs>
            <w:rPr>
              <w:rFonts w:asciiTheme="minorHAnsi" w:eastAsiaTheme="minorEastAsia" w:hAnsiTheme="minorHAnsi"/>
              <w:noProof/>
              <w:lang w:eastAsia="en-GB"/>
            </w:rPr>
          </w:pPr>
          <w:hyperlink w:anchor="_Toc14073337" w:history="1">
            <w:r w:rsidR="008340D2" w:rsidRPr="00DE4EF6">
              <w:rPr>
                <w:rStyle w:val="Hyperlink"/>
                <w:noProof/>
              </w:rPr>
              <w:t>Local Contacts:</w:t>
            </w:r>
            <w:r w:rsidR="008340D2">
              <w:rPr>
                <w:noProof/>
                <w:webHidden/>
              </w:rPr>
              <w:tab/>
            </w:r>
            <w:r w:rsidR="008340D2">
              <w:rPr>
                <w:noProof/>
                <w:webHidden/>
              </w:rPr>
              <w:fldChar w:fldCharType="begin"/>
            </w:r>
            <w:r w:rsidR="008340D2">
              <w:rPr>
                <w:noProof/>
                <w:webHidden/>
              </w:rPr>
              <w:instrText xml:space="preserve"> PAGEREF _Toc14073337 \h </w:instrText>
            </w:r>
            <w:r w:rsidR="008340D2">
              <w:rPr>
                <w:noProof/>
                <w:webHidden/>
              </w:rPr>
            </w:r>
            <w:r w:rsidR="008340D2">
              <w:rPr>
                <w:noProof/>
                <w:webHidden/>
              </w:rPr>
              <w:fldChar w:fldCharType="separate"/>
            </w:r>
            <w:r w:rsidR="004009E1">
              <w:rPr>
                <w:noProof/>
                <w:webHidden/>
              </w:rPr>
              <w:t>10</w:t>
            </w:r>
            <w:r w:rsidR="008340D2">
              <w:rPr>
                <w:noProof/>
                <w:webHidden/>
              </w:rPr>
              <w:fldChar w:fldCharType="end"/>
            </w:r>
          </w:hyperlink>
        </w:p>
        <w:p w14:paraId="675C011A" w14:textId="3B42BDD8" w:rsidR="008340D2" w:rsidRDefault="00564FE8">
          <w:pPr>
            <w:pStyle w:val="TOC1"/>
            <w:tabs>
              <w:tab w:val="right" w:leader="dot" w:pos="9016"/>
            </w:tabs>
            <w:rPr>
              <w:rFonts w:asciiTheme="minorHAnsi" w:eastAsiaTheme="minorEastAsia" w:hAnsiTheme="minorHAnsi"/>
              <w:noProof/>
              <w:lang w:eastAsia="en-GB"/>
            </w:rPr>
          </w:pPr>
          <w:hyperlink w:anchor="_Toc14073338" w:history="1">
            <w:r w:rsidR="008340D2" w:rsidRPr="00DE4EF6">
              <w:rPr>
                <w:rStyle w:val="Hyperlink"/>
                <w:noProof/>
              </w:rPr>
              <w:t>Pathway outline:</w:t>
            </w:r>
            <w:r w:rsidR="008340D2">
              <w:rPr>
                <w:noProof/>
                <w:webHidden/>
              </w:rPr>
              <w:tab/>
            </w:r>
            <w:r w:rsidR="008340D2">
              <w:rPr>
                <w:noProof/>
                <w:webHidden/>
              </w:rPr>
              <w:fldChar w:fldCharType="begin"/>
            </w:r>
            <w:r w:rsidR="008340D2">
              <w:rPr>
                <w:noProof/>
                <w:webHidden/>
              </w:rPr>
              <w:instrText xml:space="preserve"> PAGEREF _Toc14073338 \h </w:instrText>
            </w:r>
            <w:r w:rsidR="008340D2">
              <w:rPr>
                <w:noProof/>
                <w:webHidden/>
              </w:rPr>
            </w:r>
            <w:r w:rsidR="008340D2">
              <w:rPr>
                <w:noProof/>
                <w:webHidden/>
              </w:rPr>
              <w:fldChar w:fldCharType="separate"/>
            </w:r>
            <w:r w:rsidR="004009E1">
              <w:rPr>
                <w:noProof/>
                <w:webHidden/>
              </w:rPr>
              <w:t>10</w:t>
            </w:r>
            <w:r w:rsidR="008340D2">
              <w:rPr>
                <w:noProof/>
                <w:webHidden/>
              </w:rPr>
              <w:fldChar w:fldCharType="end"/>
            </w:r>
          </w:hyperlink>
        </w:p>
        <w:p w14:paraId="4FA33D41" w14:textId="412D0D2E" w:rsidR="008340D2" w:rsidRDefault="00564FE8">
          <w:pPr>
            <w:pStyle w:val="TOC1"/>
            <w:tabs>
              <w:tab w:val="right" w:leader="dot" w:pos="9016"/>
            </w:tabs>
            <w:rPr>
              <w:rFonts w:asciiTheme="minorHAnsi" w:eastAsiaTheme="minorEastAsia" w:hAnsiTheme="minorHAnsi"/>
              <w:noProof/>
              <w:lang w:eastAsia="en-GB"/>
            </w:rPr>
          </w:pPr>
          <w:hyperlink w:anchor="_Toc14073339" w:history="1">
            <w:r w:rsidR="008340D2" w:rsidRPr="00DE4EF6">
              <w:rPr>
                <w:rStyle w:val="Hyperlink"/>
                <w:noProof/>
              </w:rPr>
              <w:t>Appendix one: Cautions</w:t>
            </w:r>
            <w:r w:rsidR="008340D2">
              <w:rPr>
                <w:noProof/>
                <w:webHidden/>
              </w:rPr>
              <w:tab/>
            </w:r>
            <w:r w:rsidR="008340D2">
              <w:rPr>
                <w:noProof/>
                <w:webHidden/>
              </w:rPr>
              <w:fldChar w:fldCharType="begin"/>
            </w:r>
            <w:r w:rsidR="008340D2">
              <w:rPr>
                <w:noProof/>
                <w:webHidden/>
              </w:rPr>
              <w:instrText xml:space="preserve"> PAGEREF _Toc14073339 \h </w:instrText>
            </w:r>
            <w:r w:rsidR="008340D2">
              <w:rPr>
                <w:noProof/>
                <w:webHidden/>
              </w:rPr>
            </w:r>
            <w:r w:rsidR="008340D2">
              <w:rPr>
                <w:noProof/>
                <w:webHidden/>
              </w:rPr>
              <w:fldChar w:fldCharType="separate"/>
            </w:r>
            <w:r w:rsidR="004009E1">
              <w:rPr>
                <w:noProof/>
                <w:webHidden/>
              </w:rPr>
              <w:t>11</w:t>
            </w:r>
            <w:r w:rsidR="008340D2">
              <w:rPr>
                <w:noProof/>
                <w:webHidden/>
              </w:rPr>
              <w:fldChar w:fldCharType="end"/>
            </w:r>
          </w:hyperlink>
        </w:p>
        <w:p w14:paraId="278DDEAE" w14:textId="00592B4C" w:rsidR="008340D2" w:rsidRDefault="00564FE8">
          <w:pPr>
            <w:pStyle w:val="TOC1"/>
            <w:tabs>
              <w:tab w:val="right" w:leader="dot" w:pos="9016"/>
            </w:tabs>
            <w:rPr>
              <w:rFonts w:asciiTheme="minorHAnsi" w:eastAsiaTheme="minorEastAsia" w:hAnsiTheme="minorHAnsi"/>
              <w:noProof/>
              <w:lang w:eastAsia="en-GB"/>
            </w:rPr>
          </w:pPr>
          <w:hyperlink w:anchor="_Toc14073343" w:history="1">
            <w:r w:rsidR="008340D2" w:rsidRPr="00DE4EF6">
              <w:rPr>
                <w:rStyle w:val="Hyperlink"/>
                <w:noProof/>
              </w:rPr>
              <w:t>Appendix two: NHS drug tariff</w:t>
            </w:r>
            <w:r w:rsidR="008340D2">
              <w:rPr>
                <w:noProof/>
                <w:webHidden/>
              </w:rPr>
              <w:tab/>
            </w:r>
            <w:r w:rsidR="008340D2">
              <w:rPr>
                <w:noProof/>
                <w:webHidden/>
              </w:rPr>
              <w:fldChar w:fldCharType="begin"/>
            </w:r>
            <w:r w:rsidR="008340D2">
              <w:rPr>
                <w:noProof/>
                <w:webHidden/>
              </w:rPr>
              <w:instrText xml:space="preserve"> PAGEREF _Toc14073343 \h </w:instrText>
            </w:r>
            <w:r w:rsidR="008340D2">
              <w:rPr>
                <w:noProof/>
                <w:webHidden/>
              </w:rPr>
            </w:r>
            <w:r w:rsidR="008340D2">
              <w:rPr>
                <w:noProof/>
                <w:webHidden/>
              </w:rPr>
              <w:fldChar w:fldCharType="separate"/>
            </w:r>
            <w:r w:rsidR="004009E1">
              <w:rPr>
                <w:noProof/>
                <w:webHidden/>
              </w:rPr>
              <w:t>12</w:t>
            </w:r>
            <w:r w:rsidR="008340D2">
              <w:rPr>
                <w:noProof/>
                <w:webHidden/>
              </w:rPr>
              <w:fldChar w:fldCharType="end"/>
            </w:r>
          </w:hyperlink>
        </w:p>
        <w:p w14:paraId="08A476E1" w14:textId="224A029A" w:rsidR="008340D2" w:rsidRDefault="00564FE8">
          <w:pPr>
            <w:pStyle w:val="TOC1"/>
            <w:tabs>
              <w:tab w:val="right" w:leader="dot" w:pos="9016"/>
            </w:tabs>
            <w:rPr>
              <w:rFonts w:asciiTheme="minorHAnsi" w:eastAsiaTheme="minorEastAsia" w:hAnsiTheme="minorHAnsi"/>
              <w:noProof/>
              <w:lang w:eastAsia="en-GB"/>
            </w:rPr>
          </w:pPr>
          <w:hyperlink w:anchor="_Toc14073344" w:history="1">
            <w:r w:rsidR="008340D2" w:rsidRPr="00DE4EF6">
              <w:rPr>
                <w:rStyle w:val="Hyperlink"/>
                <w:noProof/>
              </w:rPr>
              <w:t>Appendix three: Side effects</w:t>
            </w:r>
            <w:r w:rsidR="008340D2">
              <w:rPr>
                <w:noProof/>
                <w:webHidden/>
              </w:rPr>
              <w:tab/>
            </w:r>
            <w:r w:rsidR="008340D2">
              <w:rPr>
                <w:noProof/>
                <w:webHidden/>
              </w:rPr>
              <w:fldChar w:fldCharType="begin"/>
            </w:r>
            <w:r w:rsidR="008340D2">
              <w:rPr>
                <w:noProof/>
                <w:webHidden/>
              </w:rPr>
              <w:instrText xml:space="preserve"> PAGEREF _Toc14073344 \h </w:instrText>
            </w:r>
            <w:r w:rsidR="008340D2">
              <w:rPr>
                <w:noProof/>
                <w:webHidden/>
              </w:rPr>
            </w:r>
            <w:r w:rsidR="008340D2">
              <w:rPr>
                <w:noProof/>
                <w:webHidden/>
              </w:rPr>
              <w:fldChar w:fldCharType="separate"/>
            </w:r>
            <w:r w:rsidR="004009E1">
              <w:rPr>
                <w:noProof/>
                <w:webHidden/>
              </w:rPr>
              <w:t>13</w:t>
            </w:r>
            <w:r w:rsidR="008340D2">
              <w:rPr>
                <w:noProof/>
                <w:webHidden/>
              </w:rPr>
              <w:fldChar w:fldCharType="end"/>
            </w:r>
          </w:hyperlink>
        </w:p>
        <w:p w14:paraId="28715C06" w14:textId="6D7D084C" w:rsidR="008340D2" w:rsidRDefault="00564FE8">
          <w:pPr>
            <w:pStyle w:val="TOC1"/>
            <w:tabs>
              <w:tab w:val="right" w:leader="dot" w:pos="9016"/>
            </w:tabs>
            <w:rPr>
              <w:rFonts w:asciiTheme="minorHAnsi" w:eastAsiaTheme="minorEastAsia" w:hAnsiTheme="minorHAnsi"/>
              <w:noProof/>
              <w:lang w:eastAsia="en-GB"/>
            </w:rPr>
          </w:pPr>
          <w:hyperlink w:anchor="_Toc14073345" w:history="1">
            <w:r w:rsidR="008340D2" w:rsidRPr="00DE4EF6">
              <w:rPr>
                <w:rStyle w:val="Hyperlink"/>
                <w:noProof/>
              </w:rPr>
              <w:t>Appendix four: Drug interactions</w:t>
            </w:r>
            <w:r w:rsidR="008340D2">
              <w:rPr>
                <w:noProof/>
                <w:webHidden/>
              </w:rPr>
              <w:tab/>
            </w:r>
            <w:r w:rsidR="008340D2">
              <w:rPr>
                <w:noProof/>
                <w:webHidden/>
              </w:rPr>
              <w:fldChar w:fldCharType="begin"/>
            </w:r>
            <w:r w:rsidR="008340D2">
              <w:rPr>
                <w:noProof/>
                <w:webHidden/>
              </w:rPr>
              <w:instrText xml:space="preserve"> PAGEREF _Toc14073345 \h </w:instrText>
            </w:r>
            <w:r w:rsidR="008340D2">
              <w:rPr>
                <w:noProof/>
                <w:webHidden/>
              </w:rPr>
            </w:r>
            <w:r w:rsidR="008340D2">
              <w:rPr>
                <w:noProof/>
                <w:webHidden/>
              </w:rPr>
              <w:fldChar w:fldCharType="separate"/>
            </w:r>
            <w:r w:rsidR="004009E1">
              <w:rPr>
                <w:noProof/>
                <w:webHidden/>
              </w:rPr>
              <w:t>14</w:t>
            </w:r>
            <w:r w:rsidR="008340D2">
              <w:rPr>
                <w:noProof/>
                <w:webHidden/>
              </w:rPr>
              <w:fldChar w:fldCharType="end"/>
            </w:r>
          </w:hyperlink>
        </w:p>
        <w:p w14:paraId="214F7097" w14:textId="4D37AE78" w:rsidR="004F22E9" w:rsidRPr="004F22E9" w:rsidRDefault="004F22E9" w:rsidP="00B04C4E">
          <w:pPr>
            <w:spacing w:line="360" w:lineRule="auto"/>
          </w:pPr>
          <w:r w:rsidRPr="00B04C4E">
            <w:rPr>
              <w:rFonts w:cs="Arial"/>
              <w:b/>
              <w:bCs/>
              <w:noProof/>
              <w:sz w:val="28"/>
              <w:szCs w:val="28"/>
            </w:rPr>
            <w:fldChar w:fldCharType="end"/>
          </w:r>
        </w:p>
      </w:sdtContent>
    </w:sdt>
    <w:p w14:paraId="7F9F164F" w14:textId="77777777" w:rsidR="004F22E9" w:rsidRPr="004F22E9" w:rsidRDefault="004F22E9">
      <w:pPr>
        <w:rPr>
          <w:sz w:val="28"/>
        </w:rPr>
      </w:pPr>
      <w:r w:rsidRPr="004F22E9">
        <w:rPr>
          <w:sz w:val="28"/>
        </w:rPr>
        <w:br w:type="page"/>
      </w:r>
    </w:p>
    <w:p w14:paraId="1527E384" w14:textId="77777777" w:rsidR="001F5517" w:rsidRDefault="001F5517" w:rsidP="00F061AE">
      <w:pPr>
        <w:pStyle w:val="Heading1"/>
        <w:ind w:left="0"/>
      </w:pPr>
      <w:bookmarkStart w:id="1" w:name="_Toc14073328"/>
      <w:r w:rsidRPr="00F061AE">
        <w:lastRenderedPageBreak/>
        <w:t>Introduction</w:t>
      </w:r>
      <w:bookmarkEnd w:id="1"/>
    </w:p>
    <w:p w14:paraId="364FFA86" w14:textId="77777777" w:rsidR="0068126A" w:rsidRPr="0068126A" w:rsidRDefault="0068126A" w:rsidP="0068126A"/>
    <w:p w14:paraId="354AA9AB" w14:textId="77777777" w:rsidR="001F5517" w:rsidRPr="004F22E9" w:rsidRDefault="001F5517" w:rsidP="001F5517">
      <w:r w:rsidRPr="004F22E9">
        <w:t>This pathway was designed by the London Dementia Clinical Network after reviewing shared care protocols across London. You can read the findings of this</w:t>
      </w:r>
      <w:r w:rsidR="00282A64" w:rsidRPr="004F22E9">
        <w:t xml:space="preserve"> review</w:t>
      </w:r>
      <w:r w:rsidRPr="004F22E9">
        <w:t xml:space="preserve"> </w:t>
      </w:r>
      <w:hyperlink r:id="rId9" w:history="1">
        <w:r w:rsidRPr="004F22E9">
          <w:rPr>
            <w:rStyle w:val="Hyperlink"/>
          </w:rPr>
          <w:t>here</w:t>
        </w:r>
      </w:hyperlink>
      <w:r w:rsidRPr="004F22E9">
        <w:t>.</w:t>
      </w:r>
      <w:r w:rsidR="00DB3DF3" w:rsidRPr="004F22E9">
        <w:t xml:space="preserve"> This document is designed to be used as a template; local commissioners and providers should include specific information such as geographical coverage and useful contacts.</w:t>
      </w:r>
    </w:p>
    <w:p w14:paraId="327505B7" w14:textId="397060DD" w:rsidR="001A51F8" w:rsidRDefault="001F5517" w:rsidP="001F5517">
      <w:r w:rsidRPr="004F22E9">
        <w:t xml:space="preserve">This pathway is based on the </w:t>
      </w:r>
      <w:hyperlink r:id="rId10" w:history="1">
        <w:r w:rsidRPr="00036ED5">
          <w:rPr>
            <w:rStyle w:val="Hyperlink"/>
          </w:rPr>
          <w:t>2018 NICE dementia guideline</w:t>
        </w:r>
      </w:hyperlink>
      <w:r w:rsidR="00272B76">
        <w:t xml:space="preserve"> and the </w:t>
      </w:r>
      <w:hyperlink r:id="rId11" w:history="1">
        <w:r w:rsidR="00272B76" w:rsidRPr="00036ED5">
          <w:rPr>
            <w:rStyle w:val="Hyperlink"/>
          </w:rPr>
          <w:t>2017 NICE Parkinson’s disease guideline</w:t>
        </w:r>
      </w:hyperlink>
      <w:r w:rsidRPr="004F22E9">
        <w:t>.</w:t>
      </w:r>
      <w:r w:rsidR="00F22E30">
        <w:t xml:space="preserve"> </w:t>
      </w:r>
      <w:r w:rsidR="00D05934" w:rsidRPr="004009E1">
        <w:t>This pathway should be use</w:t>
      </w:r>
      <w:r w:rsidR="00F22E30" w:rsidRPr="004009E1">
        <w:t xml:space="preserve">d </w:t>
      </w:r>
      <w:r w:rsidR="0049681D" w:rsidRPr="004009E1">
        <w:t xml:space="preserve">in accordance with </w:t>
      </w:r>
      <w:r w:rsidR="00D05934" w:rsidRPr="004009E1">
        <w:t>the principles of the 2005 Mental Capacity Act</w:t>
      </w:r>
      <w:r w:rsidR="0049681D" w:rsidRPr="004009E1">
        <w:t>.</w:t>
      </w:r>
    </w:p>
    <w:p w14:paraId="302F01BE" w14:textId="77777777" w:rsidR="00D05934" w:rsidRDefault="00D05934" w:rsidP="001F5517"/>
    <w:p w14:paraId="37FEBDA6" w14:textId="24D8E752" w:rsidR="001F5517" w:rsidRPr="004F22E9" w:rsidRDefault="00DB3DF3" w:rsidP="001F5517">
      <w:r w:rsidRPr="004F22E9">
        <w:t xml:space="preserve">The </w:t>
      </w:r>
      <w:r w:rsidR="001F5517" w:rsidRPr="004F22E9">
        <w:t xml:space="preserve">NICE </w:t>
      </w:r>
      <w:r w:rsidR="00272B76">
        <w:t xml:space="preserve">dementia </w:t>
      </w:r>
      <w:r w:rsidR="001F5517" w:rsidRPr="004F22E9">
        <w:t>guideline state</w:t>
      </w:r>
      <w:r w:rsidRPr="004F22E9">
        <w:t>s</w:t>
      </w:r>
      <w:r w:rsidR="001F5517" w:rsidRPr="004F22E9">
        <w:t xml:space="preserve"> that:</w:t>
      </w:r>
    </w:p>
    <w:p w14:paraId="42BE585B" w14:textId="57E0E35B" w:rsidR="00DD7940" w:rsidRPr="004F22E9" w:rsidRDefault="00DD7940" w:rsidP="00DD7940">
      <w:pPr>
        <w:pStyle w:val="ListParagraph"/>
        <w:numPr>
          <w:ilvl w:val="0"/>
          <w:numId w:val="6"/>
        </w:numPr>
      </w:pPr>
      <w:r w:rsidRPr="004F22E9">
        <w:t>The three acetylcholinesterase (</w:t>
      </w:r>
      <w:bookmarkStart w:id="2" w:name="_Hlk9347521"/>
      <w:proofErr w:type="spellStart"/>
      <w:r w:rsidRPr="004F22E9">
        <w:t>AChE</w:t>
      </w:r>
      <w:bookmarkEnd w:id="2"/>
      <w:proofErr w:type="spellEnd"/>
      <w:r w:rsidRPr="004F22E9">
        <w:t xml:space="preserve">) inhibitors donepezil, galantamine and rivastigmine as monotherapies are recommended as options for managing mild to moderate Alzheimer's disease </w:t>
      </w:r>
    </w:p>
    <w:p w14:paraId="1B5066BD" w14:textId="77777777" w:rsidR="00DD7940" w:rsidRPr="004F22E9" w:rsidRDefault="00DD7940" w:rsidP="00DD7940">
      <w:pPr>
        <w:pStyle w:val="ListParagraph"/>
      </w:pPr>
    </w:p>
    <w:p w14:paraId="768225AB" w14:textId="0F4D29C6" w:rsidR="00DD7940" w:rsidRPr="004F22E9" w:rsidRDefault="00DD7940" w:rsidP="00DD7940">
      <w:pPr>
        <w:pStyle w:val="ListParagraph"/>
        <w:numPr>
          <w:ilvl w:val="0"/>
          <w:numId w:val="6"/>
        </w:numPr>
      </w:pPr>
      <w:r w:rsidRPr="004F22E9">
        <w:t xml:space="preserve">Memantine monotherapy is recommended as an option for managing Alzheimer's disease for people with moderate Alzheimer's disease who are intolerant of or have a contraindication to </w:t>
      </w:r>
      <w:proofErr w:type="spellStart"/>
      <w:r w:rsidRPr="004F22E9">
        <w:t>AChE</w:t>
      </w:r>
      <w:proofErr w:type="spellEnd"/>
      <w:r w:rsidRPr="004F22E9">
        <w:t xml:space="preserve"> inhibitors</w:t>
      </w:r>
      <w:r w:rsidR="00A302FC">
        <w:t xml:space="preserve"> or sever</w:t>
      </w:r>
      <w:r w:rsidR="00272B76">
        <w:t>e</w:t>
      </w:r>
      <w:r w:rsidR="00A302FC">
        <w:t xml:space="preserve"> Alzheimer’s Disease</w:t>
      </w:r>
    </w:p>
    <w:p w14:paraId="79EBF61F" w14:textId="77777777" w:rsidR="00DD7940" w:rsidRPr="004F22E9" w:rsidRDefault="00DD7940" w:rsidP="001F438F"/>
    <w:p w14:paraId="6C4DFDC4" w14:textId="697F1191" w:rsidR="001F5517" w:rsidRPr="004F22E9" w:rsidRDefault="001F5517" w:rsidP="001F5517">
      <w:pPr>
        <w:pStyle w:val="ListParagraph"/>
        <w:numPr>
          <w:ilvl w:val="0"/>
          <w:numId w:val="1"/>
        </w:numPr>
        <w:spacing w:line="240" w:lineRule="auto"/>
        <w:rPr>
          <w:rFonts w:ascii="Helvetica" w:hAnsi="Helvetica"/>
          <w:color w:val="0E0E0E"/>
          <w:shd w:val="clear" w:color="auto" w:fill="FAFAFB"/>
        </w:rPr>
      </w:pPr>
      <w:r w:rsidRPr="004F22E9">
        <w:rPr>
          <w:rFonts w:ascii="Helvetica" w:hAnsi="Helvetica"/>
          <w:color w:val="0E0E0E"/>
          <w:shd w:val="clear" w:color="auto" w:fill="FAFAFB"/>
        </w:rPr>
        <w:t xml:space="preserve">Once a decision has been made to start an </w:t>
      </w:r>
      <w:proofErr w:type="spellStart"/>
      <w:r w:rsidRPr="004F22E9">
        <w:rPr>
          <w:rFonts w:ascii="Helvetica" w:hAnsi="Helvetica"/>
          <w:color w:val="0E0E0E"/>
          <w:shd w:val="clear" w:color="auto" w:fill="FAFAFB"/>
        </w:rPr>
        <w:t>AChE</w:t>
      </w:r>
      <w:proofErr w:type="spellEnd"/>
      <w:r w:rsidRPr="004F22E9">
        <w:rPr>
          <w:rFonts w:ascii="Helvetica" w:hAnsi="Helvetica"/>
          <w:color w:val="0E0E0E"/>
          <w:shd w:val="clear" w:color="auto" w:fill="FAFAFB"/>
        </w:rPr>
        <w:t xml:space="preserve"> inhibitor or memantine, the first prescription may be made in primary care</w:t>
      </w:r>
    </w:p>
    <w:p w14:paraId="070D47CF" w14:textId="1F070CB7" w:rsidR="001F5517" w:rsidRPr="004F22E9" w:rsidRDefault="001F5517" w:rsidP="001F5517">
      <w:pPr>
        <w:pStyle w:val="numbered-paragraph"/>
        <w:numPr>
          <w:ilvl w:val="0"/>
          <w:numId w:val="1"/>
        </w:numPr>
        <w:shd w:val="clear" w:color="auto" w:fill="FAFAFB"/>
        <w:spacing w:before="0" w:beforeAutospacing="0" w:after="180" w:afterAutospacing="0"/>
        <w:rPr>
          <w:rFonts w:ascii="Helvetica" w:eastAsiaTheme="minorHAnsi" w:hAnsi="Helvetica" w:cstheme="minorBidi"/>
          <w:color w:val="0E0E0E"/>
          <w:sz w:val="22"/>
          <w:szCs w:val="22"/>
          <w:shd w:val="clear" w:color="auto" w:fill="FAFAFB"/>
          <w:lang w:eastAsia="en-US"/>
        </w:rPr>
      </w:pPr>
      <w:r w:rsidRPr="004F22E9">
        <w:rPr>
          <w:rFonts w:ascii="Helvetica" w:eastAsiaTheme="minorHAnsi" w:hAnsi="Helvetica" w:cstheme="minorBidi"/>
          <w:color w:val="0E0E0E"/>
          <w:sz w:val="22"/>
          <w:szCs w:val="22"/>
          <w:shd w:val="clear" w:color="auto" w:fill="FAFAFB"/>
          <w:lang w:eastAsia="en-US"/>
        </w:rPr>
        <w:t xml:space="preserve">For people with an established diagnosis of Alzheimer's disease who are already taking an </w:t>
      </w:r>
      <w:proofErr w:type="spellStart"/>
      <w:r w:rsidRPr="004F22E9">
        <w:rPr>
          <w:rFonts w:ascii="Helvetica" w:eastAsiaTheme="minorHAnsi" w:hAnsi="Helvetica" w:cstheme="minorBidi"/>
          <w:color w:val="0E0E0E"/>
          <w:sz w:val="22"/>
          <w:szCs w:val="22"/>
          <w:shd w:val="clear" w:color="auto" w:fill="FAFAFB"/>
          <w:lang w:eastAsia="en-US"/>
        </w:rPr>
        <w:t>AChE</w:t>
      </w:r>
      <w:proofErr w:type="spellEnd"/>
      <w:r w:rsidRPr="004F22E9">
        <w:rPr>
          <w:rFonts w:ascii="Helvetica" w:eastAsiaTheme="minorHAnsi" w:hAnsi="Helvetica" w:cstheme="minorBidi"/>
          <w:color w:val="0E0E0E"/>
          <w:sz w:val="22"/>
          <w:szCs w:val="22"/>
          <w:shd w:val="clear" w:color="auto" w:fill="FAFAFB"/>
          <w:lang w:eastAsia="en-US"/>
        </w:rPr>
        <w:t xml:space="preserve"> inhibitor</w:t>
      </w:r>
    </w:p>
    <w:p w14:paraId="23889091" w14:textId="77777777" w:rsidR="001F5517" w:rsidRPr="004F22E9" w:rsidRDefault="001F5517" w:rsidP="001F5517">
      <w:pPr>
        <w:pStyle w:val="NormalWeb"/>
        <w:numPr>
          <w:ilvl w:val="0"/>
          <w:numId w:val="3"/>
        </w:numPr>
        <w:shd w:val="clear" w:color="auto" w:fill="FAFAFB"/>
        <w:tabs>
          <w:tab w:val="clear" w:pos="720"/>
        </w:tabs>
        <w:spacing w:before="0" w:beforeAutospacing="0" w:after="180" w:afterAutospacing="0"/>
        <w:ind w:left="1134" w:hanging="153"/>
        <w:rPr>
          <w:rFonts w:ascii="Helvetica" w:eastAsiaTheme="minorHAnsi" w:hAnsi="Helvetica" w:cstheme="minorBidi"/>
          <w:color w:val="0E0E0E"/>
          <w:sz w:val="22"/>
          <w:szCs w:val="22"/>
          <w:shd w:val="clear" w:color="auto" w:fill="FAFAFB"/>
          <w:lang w:eastAsia="en-US"/>
        </w:rPr>
      </w:pPr>
      <w:r w:rsidRPr="004F22E9">
        <w:rPr>
          <w:rFonts w:ascii="Helvetica" w:eastAsiaTheme="minorHAnsi" w:hAnsi="Helvetica" w:cstheme="minorBidi"/>
          <w:color w:val="0E0E0E"/>
          <w:sz w:val="22"/>
          <w:szCs w:val="22"/>
          <w:shd w:val="clear" w:color="auto" w:fill="FAFAFB"/>
          <w:lang w:eastAsia="en-US"/>
        </w:rPr>
        <w:t xml:space="preserve">consider memantine in addition to an </w:t>
      </w:r>
      <w:proofErr w:type="spellStart"/>
      <w:r w:rsidRPr="004F22E9">
        <w:rPr>
          <w:rFonts w:ascii="Helvetica" w:eastAsiaTheme="minorHAnsi" w:hAnsi="Helvetica" w:cstheme="minorBidi"/>
          <w:color w:val="0E0E0E"/>
          <w:sz w:val="22"/>
          <w:szCs w:val="22"/>
          <w:shd w:val="clear" w:color="auto" w:fill="FAFAFB"/>
          <w:lang w:eastAsia="en-US"/>
        </w:rPr>
        <w:t>AChE</w:t>
      </w:r>
      <w:proofErr w:type="spellEnd"/>
      <w:r w:rsidRPr="004F22E9">
        <w:rPr>
          <w:rFonts w:ascii="Helvetica" w:eastAsiaTheme="minorHAnsi" w:hAnsi="Helvetica" w:cstheme="minorBidi"/>
          <w:color w:val="0E0E0E"/>
          <w:sz w:val="22"/>
          <w:szCs w:val="22"/>
          <w:shd w:val="clear" w:color="auto" w:fill="FAFAFB"/>
          <w:lang w:eastAsia="en-US"/>
        </w:rPr>
        <w:t xml:space="preserve"> inhibitor if they have moderate disease</w:t>
      </w:r>
    </w:p>
    <w:p w14:paraId="491EBF46" w14:textId="4AD1DD03" w:rsidR="001F5517" w:rsidRPr="004F22E9" w:rsidRDefault="001F5517" w:rsidP="001F5517">
      <w:pPr>
        <w:pStyle w:val="NormalWeb"/>
        <w:numPr>
          <w:ilvl w:val="0"/>
          <w:numId w:val="3"/>
        </w:numPr>
        <w:shd w:val="clear" w:color="auto" w:fill="FAFAFB"/>
        <w:tabs>
          <w:tab w:val="clear" w:pos="720"/>
        </w:tabs>
        <w:spacing w:before="0" w:beforeAutospacing="0" w:after="180" w:afterAutospacing="0"/>
        <w:ind w:left="1134" w:hanging="153"/>
        <w:rPr>
          <w:rFonts w:ascii="Helvetica" w:eastAsiaTheme="minorHAnsi" w:hAnsi="Helvetica" w:cstheme="minorBidi"/>
          <w:color w:val="0E0E0E"/>
          <w:sz w:val="22"/>
          <w:szCs w:val="22"/>
          <w:shd w:val="clear" w:color="auto" w:fill="FAFAFB"/>
          <w:lang w:eastAsia="en-US"/>
        </w:rPr>
      </w:pPr>
      <w:r w:rsidRPr="004F22E9">
        <w:rPr>
          <w:rFonts w:ascii="Helvetica" w:eastAsiaTheme="minorHAnsi" w:hAnsi="Helvetica" w:cstheme="minorBidi"/>
          <w:color w:val="0E0E0E"/>
          <w:sz w:val="22"/>
          <w:szCs w:val="22"/>
          <w:shd w:val="clear" w:color="auto" w:fill="FAFAFB"/>
          <w:lang w:eastAsia="en-US"/>
        </w:rPr>
        <w:t xml:space="preserve">offer memantine in addition to an </w:t>
      </w:r>
      <w:proofErr w:type="spellStart"/>
      <w:r w:rsidRPr="004F22E9">
        <w:rPr>
          <w:rFonts w:ascii="Helvetica" w:eastAsiaTheme="minorHAnsi" w:hAnsi="Helvetica" w:cstheme="minorBidi"/>
          <w:color w:val="0E0E0E"/>
          <w:sz w:val="22"/>
          <w:szCs w:val="22"/>
          <w:shd w:val="clear" w:color="auto" w:fill="FAFAFB"/>
          <w:lang w:eastAsia="en-US"/>
        </w:rPr>
        <w:t>AChE</w:t>
      </w:r>
      <w:proofErr w:type="spellEnd"/>
      <w:r w:rsidRPr="004F22E9">
        <w:rPr>
          <w:rFonts w:ascii="Helvetica" w:eastAsiaTheme="minorHAnsi" w:hAnsi="Helvetica" w:cstheme="minorBidi"/>
          <w:color w:val="0E0E0E"/>
          <w:sz w:val="22"/>
          <w:szCs w:val="22"/>
          <w:shd w:val="clear" w:color="auto" w:fill="FAFAFB"/>
          <w:lang w:eastAsia="en-US"/>
        </w:rPr>
        <w:t xml:space="preserve"> inhibitor if they have severe disease</w:t>
      </w:r>
    </w:p>
    <w:p w14:paraId="3B9CCDE7" w14:textId="7CD1BF62" w:rsidR="001F5517" w:rsidRPr="004F22E9" w:rsidRDefault="001F5517" w:rsidP="001F5517">
      <w:pPr>
        <w:pStyle w:val="NormalWeb"/>
        <w:numPr>
          <w:ilvl w:val="0"/>
          <w:numId w:val="2"/>
        </w:numPr>
        <w:shd w:val="clear" w:color="auto" w:fill="FAFAFB"/>
        <w:spacing w:before="0" w:beforeAutospacing="0" w:after="180" w:afterAutospacing="0"/>
        <w:rPr>
          <w:rFonts w:ascii="Helvetica" w:eastAsiaTheme="minorHAnsi" w:hAnsi="Helvetica" w:cstheme="minorBidi"/>
          <w:color w:val="0E0E0E"/>
          <w:sz w:val="22"/>
          <w:szCs w:val="22"/>
          <w:shd w:val="clear" w:color="auto" w:fill="FAFAFB"/>
          <w:lang w:eastAsia="en-US"/>
        </w:rPr>
      </w:pPr>
      <w:r w:rsidRPr="004F22E9">
        <w:rPr>
          <w:rFonts w:ascii="Helvetica" w:eastAsiaTheme="minorHAnsi" w:hAnsi="Helvetica" w:cstheme="minorBidi"/>
          <w:color w:val="0E0E0E"/>
          <w:sz w:val="22"/>
          <w:szCs w:val="22"/>
          <w:shd w:val="clear" w:color="auto" w:fill="FAFAFB"/>
          <w:lang w:eastAsia="en-US"/>
        </w:rPr>
        <w:t xml:space="preserve">For people with an established diagnosis of Alzheimer's disease who are already taking an </w:t>
      </w:r>
      <w:proofErr w:type="spellStart"/>
      <w:r w:rsidRPr="004F22E9">
        <w:rPr>
          <w:rFonts w:ascii="Helvetica" w:eastAsiaTheme="minorHAnsi" w:hAnsi="Helvetica" w:cstheme="minorBidi"/>
          <w:color w:val="0E0E0E"/>
          <w:sz w:val="22"/>
          <w:szCs w:val="22"/>
          <w:shd w:val="clear" w:color="auto" w:fill="FAFAFB"/>
          <w:lang w:eastAsia="en-US"/>
        </w:rPr>
        <w:t>AChE</w:t>
      </w:r>
      <w:proofErr w:type="spellEnd"/>
      <w:r w:rsidRPr="004F22E9">
        <w:rPr>
          <w:rFonts w:ascii="Helvetica" w:eastAsiaTheme="minorHAnsi" w:hAnsi="Helvetica" w:cstheme="minorBidi"/>
          <w:color w:val="0E0E0E"/>
          <w:sz w:val="22"/>
          <w:szCs w:val="22"/>
          <w:shd w:val="clear" w:color="auto" w:fill="FAFAFB"/>
          <w:lang w:eastAsia="en-US"/>
        </w:rPr>
        <w:t xml:space="preserve"> inhibitor, primary care prescribers may start treatment with memantine</w:t>
      </w:r>
      <w:r w:rsidR="00A302FC">
        <w:rPr>
          <w:rFonts w:ascii="Helvetica" w:eastAsiaTheme="minorHAnsi" w:hAnsi="Helvetica" w:cstheme="minorBidi"/>
          <w:color w:val="0E0E0E"/>
          <w:sz w:val="22"/>
          <w:szCs w:val="22"/>
          <w:shd w:val="clear" w:color="auto" w:fill="FAFAFB"/>
          <w:lang w:eastAsia="en-US"/>
        </w:rPr>
        <w:t xml:space="preserve"> without taking advice from a specialist clinician</w:t>
      </w:r>
    </w:p>
    <w:p w14:paraId="66190F0E" w14:textId="77777777" w:rsidR="001A51F8" w:rsidRDefault="001A51F8" w:rsidP="001F5517"/>
    <w:p w14:paraId="307F98A9" w14:textId="77777777" w:rsidR="001A51F8" w:rsidRDefault="001A51F8" w:rsidP="001F5517"/>
    <w:p w14:paraId="0993D8DC" w14:textId="175BB964" w:rsidR="001F5517" w:rsidRPr="004F22E9" w:rsidRDefault="001F5517" w:rsidP="001F5517">
      <w:r w:rsidRPr="004F22E9">
        <w:t>For dementia with Lewy bodies</w:t>
      </w:r>
      <w:r w:rsidR="0049681D">
        <w:t>,</w:t>
      </w:r>
      <w:r w:rsidRPr="004F22E9">
        <w:t xml:space="preserve"> the NICE guideline state</w:t>
      </w:r>
      <w:r w:rsidR="00BC3FEE" w:rsidRPr="004F22E9">
        <w:t>s</w:t>
      </w:r>
      <w:r w:rsidRPr="004F22E9">
        <w:t>:</w:t>
      </w:r>
    </w:p>
    <w:p w14:paraId="07F31D68" w14:textId="15A81D99" w:rsidR="001F5517" w:rsidRPr="004F22E9" w:rsidRDefault="001F5517" w:rsidP="001F5517">
      <w:pPr>
        <w:pStyle w:val="ListParagraph"/>
        <w:numPr>
          <w:ilvl w:val="0"/>
          <w:numId w:val="4"/>
        </w:numPr>
      </w:pPr>
      <w:r w:rsidRPr="004F22E9">
        <w:t xml:space="preserve">Offer donepezil or rivastigmine to people with mild to moderate dementia with Lewy bodies </w:t>
      </w:r>
    </w:p>
    <w:p w14:paraId="14BBDC13" w14:textId="6D8427F5" w:rsidR="001F5517" w:rsidRPr="004F22E9" w:rsidRDefault="001F5517" w:rsidP="001F5517">
      <w:pPr>
        <w:pStyle w:val="ListParagraph"/>
        <w:numPr>
          <w:ilvl w:val="0"/>
          <w:numId w:val="4"/>
        </w:numPr>
      </w:pPr>
      <w:r w:rsidRPr="004F22E9">
        <w:t>Only consider galantamine for people with mild to moderate dementia with Lewy bodies if donepezil and rivastigmine are not tolerated</w:t>
      </w:r>
    </w:p>
    <w:p w14:paraId="05F68EB6" w14:textId="77777777" w:rsidR="001F5517" w:rsidRPr="004F22E9" w:rsidRDefault="001F5517" w:rsidP="001F5517">
      <w:pPr>
        <w:pStyle w:val="ListParagraph"/>
        <w:numPr>
          <w:ilvl w:val="0"/>
          <w:numId w:val="4"/>
        </w:numPr>
      </w:pPr>
      <w:r w:rsidRPr="004F22E9">
        <w:t>Consider donepezil or rivastigmine for people with severe dementia with Lewy bodies</w:t>
      </w:r>
    </w:p>
    <w:p w14:paraId="5ECD8C5F" w14:textId="01FDD6BF" w:rsidR="001F5517" w:rsidRDefault="001F5517" w:rsidP="001F5517">
      <w:pPr>
        <w:pStyle w:val="ListParagraph"/>
        <w:numPr>
          <w:ilvl w:val="0"/>
          <w:numId w:val="4"/>
        </w:numPr>
      </w:pPr>
      <w:r w:rsidRPr="004F22E9">
        <w:t xml:space="preserve">Consider memantine for people with dementia with Lewy bodies if </w:t>
      </w:r>
      <w:proofErr w:type="spellStart"/>
      <w:r w:rsidRPr="004F22E9">
        <w:t>AChE</w:t>
      </w:r>
      <w:proofErr w:type="spellEnd"/>
      <w:r w:rsidRPr="004F22E9">
        <w:t xml:space="preserve"> inhibitors are not tolerated or are contraindicated</w:t>
      </w:r>
    </w:p>
    <w:p w14:paraId="0E8EF174" w14:textId="77777777" w:rsidR="00272B76" w:rsidRPr="004F22E9" w:rsidRDefault="00272B76" w:rsidP="001A51F8">
      <w:pPr>
        <w:pStyle w:val="ListParagraph"/>
        <w:ind w:left="1080"/>
      </w:pPr>
    </w:p>
    <w:p w14:paraId="5CE19F6A" w14:textId="77777777" w:rsidR="001A51F8" w:rsidRDefault="001A51F8" w:rsidP="001A51F8">
      <w:pPr>
        <w:pStyle w:val="NoSpacing"/>
      </w:pPr>
    </w:p>
    <w:p w14:paraId="7D6BB17D" w14:textId="77777777" w:rsidR="001A51F8" w:rsidRDefault="001A51F8" w:rsidP="001A51F8">
      <w:pPr>
        <w:pStyle w:val="NoSpacing"/>
      </w:pPr>
    </w:p>
    <w:p w14:paraId="34D650DA" w14:textId="022410DE" w:rsidR="00AD4A7A" w:rsidRDefault="001A51F8" w:rsidP="001A51F8">
      <w:pPr>
        <w:pStyle w:val="NoSpacing"/>
      </w:pPr>
      <w:r>
        <w:t>For Parkinson’s disease dementia the NICE Parkinson’s disease</w:t>
      </w:r>
      <w:r w:rsidR="0049681D">
        <w:t xml:space="preserve"> </w:t>
      </w:r>
      <w:r>
        <w:t>guideline states:</w:t>
      </w:r>
    </w:p>
    <w:p w14:paraId="0279C899" w14:textId="77777777" w:rsidR="001A51F8" w:rsidRDefault="001A51F8" w:rsidP="001A51F8">
      <w:pPr>
        <w:pStyle w:val="NoSpacing"/>
      </w:pPr>
    </w:p>
    <w:p w14:paraId="7D61AA44" w14:textId="3CA7BFF6" w:rsidR="001A51F8" w:rsidRDefault="001A51F8" w:rsidP="001A51F8">
      <w:pPr>
        <w:pStyle w:val="ListParagraph"/>
        <w:numPr>
          <w:ilvl w:val="0"/>
          <w:numId w:val="16"/>
        </w:numPr>
      </w:pPr>
      <w:r>
        <w:t xml:space="preserve">Offer a cholinesterase inhibitor for people with mild or moderate Parkinson's disease dementia </w:t>
      </w:r>
    </w:p>
    <w:p w14:paraId="5640E6E0" w14:textId="0A7C0A65" w:rsidR="001A51F8" w:rsidRDefault="001A51F8" w:rsidP="001A51F8">
      <w:pPr>
        <w:pStyle w:val="ListParagraph"/>
        <w:numPr>
          <w:ilvl w:val="0"/>
          <w:numId w:val="16"/>
        </w:numPr>
      </w:pPr>
      <w:r>
        <w:t xml:space="preserve">Consider a cholinesterase inhibitor for people with severe Parkinson's disease dementia </w:t>
      </w:r>
    </w:p>
    <w:p w14:paraId="07B7B7E4" w14:textId="5C3B09F6" w:rsidR="001A51F8" w:rsidRDefault="001A51F8" w:rsidP="001A51F8">
      <w:pPr>
        <w:pStyle w:val="ListParagraph"/>
        <w:numPr>
          <w:ilvl w:val="0"/>
          <w:numId w:val="16"/>
        </w:numPr>
      </w:pPr>
      <w:r>
        <w:t>Consider memantine for people with Parkinson's disease dementia, only if cholinesterase inhibitors are not tolerated or are contraindicated</w:t>
      </w:r>
    </w:p>
    <w:p w14:paraId="1CE884ED" w14:textId="77777777" w:rsidR="00AD4A7A" w:rsidRPr="00AD4A7A" w:rsidRDefault="00AD4A7A" w:rsidP="00AD4A7A"/>
    <w:p w14:paraId="1F4047C0" w14:textId="77777777" w:rsidR="001F5517" w:rsidRPr="00F061AE" w:rsidRDefault="001F5517" w:rsidP="00F061AE">
      <w:pPr>
        <w:pStyle w:val="Heading1"/>
        <w:ind w:left="0"/>
      </w:pPr>
      <w:bookmarkStart w:id="3" w:name="_Toc14073329"/>
      <w:r w:rsidRPr="00F061AE">
        <w:t xml:space="preserve">Roles of primary and </w:t>
      </w:r>
      <w:r w:rsidR="008F0960" w:rsidRPr="00F061AE">
        <w:t>s</w:t>
      </w:r>
      <w:r w:rsidRPr="00F061AE">
        <w:t>econdary care in initiation of acetylcholinesterase inhibitors and memantine</w:t>
      </w:r>
      <w:r w:rsidR="008F0960" w:rsidRPr="00F061AE">
        <w:t xml:space="preserve"> (in patients who are not already prescribed an </w:t>
      </w:r>
      <w:proofErr w:type="spellStart"/>
      <w:r w:rsidR="008F0960" w:rsidRPr="00F061AE">
        <w:rPr>
          <w:rFonts w:ascii="Helvetica" w:hAnsi="Helvetica"/>
          <w:color w:val="0E0E0E"/>
          <w:shd w:val="clear" w:color="auto" w:fill="FAFAFB"/>
        </w:rPr>
        <w:t>AChE</w:t>
      </w:r>
      <w:proofErr w:type="spellEnd"/>
      <w:r w:rsidR="008F0960" w:rsidRPr="00F061AE">
        <w:rPr>
          <w:rFonts w:ascii="Helvetica" w:hAnsi="Helvetica"/>
          <w:color w:val="0E0E0E"/>
          <w:shd w:val="clear" w:color="auto" w:fill="FAFAFB"/>
        </w:rPr>
        <w:t xml:space="preserve"> inhibitor)</w:t>
      </w:r>
      <w:bookmarkEnd w:id="3"/>
    </w:p>
    <w:p w14:paraId="000D4774" w14:textId="77777777" w:rsidR="00F061AE" w:rsidRDefault="00F061AE" w:rsidP="001F5517"/>
    <w:p w14:paraId="187AD12F" w14:textId="664D1698" w:rsidR="00282A64" w:rsidRPr="004F22E9" w:rsidRDefault="00D10326" w:rsidP="001F5517">
      <w:r w:rsidRPr="004F22E9">
        <w:t xml:space="preserve">The decision to initiate an </w:t>
      </w:r>
      <w:proofErr w:type="spellStart"/>
      <w:r w:rsidRPr="004F22E9">
        <w:rPr>
          <w:rFonts w:ascii="Helvetica" w:hAnsi="Helvetica"/>
          <w:color w:val="0E0E0E"/>
          <w:shd w:val="clear" w:color="auto" w:fill="FAFAFB"/>
        </w:rPr>
        <w:t>AChE</w:t>
      </w:r>
      <w:proofErr w:type="spellEnd"/>
      <w:r w:rsidRPr="004F22E9">
        <w:rPr>
          <w:rFonts w:ascii="Helvetica" w:hAnsi="Helvetica"/>
          <w:color w:val="0E0E0E"/>
          <w:shd w:val="clear" w:color="auto" w:fill="FAFAFB"/>
        </w:rPr>
        <w:t xml:space="preserve"> inhibitor</w:t>
      </w:r>
      <w:r w:rsidR="0049681D">
        <w:rPr>
          <w:rFonts w:ascii="Helvetica" w:hAnsi="Helvetica"/>
          <w:color w:val="0E0E0E"/>
          <w:shd w:val="clear" w:color="auto" w:fill="FAFAFB"/>
        </w:rPr>
        <w:t>,</w:t>
      </w:r>
      <w:r w:rsidRPr="004F22E9">
        <w:rPr>
          <w:rFonts w:ascii="Helvetica" w:hAnsi="Helvetica"/>
          <w:color w:val="0E0E0E"/>
          <w:shd w:val="clear" w:color="auto" w:fill="FAFAFB"/>
        </w:rPr>
        <w:t xml:space="preserve"> or memantine in patients who are not already prescribed an </w:t>
      </w:r>
      <w:proofErr w:type="spellStart"/>
      <w:r w:rsidRPr="004F22E9">
        <w:rPr>
          <w:rFonts w:ascii="Helvetica" w:hAnsi="Helvetica"/>
          <w:color w:val="0E0E0E"/>
          <w:shd w:val="clear" w:color="auto" w:fill="FAFAFB"/>
        </w:rPr>
        <w:t>AChE</w:t>
      </w:r>
      <w:proofErr w:type="spellEnd"/>
      <w:r w:rsidRPr="004F22E9">
        <w:rPr>
          <w:rFonts w:ascii="Helvetica" w:hAnsi="Helvetica"/>
          <w:color w:val="0E0E0E"/>
          <w:shd w:val="clear" w:color="auto" w:fill="FAFAFB"/>
        </w:rPr>
        <w:t xml:space="preserve"> inhibitor</w:t>
      </w:r>
      <w:r w:rsidR="0049681D">
        <w:rPr>
          <w:rFonts w:ascii="Helvetica" w:hAnsi="Helvetica"/>
          <w:color w:val="0E0E0E"/>
          <w:shd w:val="clear" w:color="auto" w:fill="FAFAFB"/>
        </w:rPr>
        <w:t>,</w:t>
      </w:r>
      <w:r w:rsidRPr="004F22E9">
        <w:rPr>
          <w:rFonts w:ascii="Helvetica" w:hAnsi="Helvetica"/>
          <w:color w:val="0E0E0E"/>
          <w:shd w:val="clear" w:color="auto" w:fill="FAFAFB"/>
        </w:rPr>
        <w:t xml:space="preserve"> should be made by a dementia specialist (psychiatrist, neurologist, geriatrician, nurse prescriber, GP with special interest). </w:t>
      </w:r>
      <w:r w:rsidRPr="004F22E9">
        <w:t>There is no requirement for the specialist to issue the first prescription</w:t>
      </w:r>
      <w:r w:rsidR="00282A64" w:rsidRPr="004F22E9">
        <w:t>.</w:t>
      </w:r>
    </w:p>
    <w:p w14:paraId="3AB7B9B7" w14:textId="77777777" w:rsidR="005B5132" w:rsidRPr="004F22E9" w:rsidRDefault="00DE68B0" w:rsidP="001F5517">
      <w:pPr>
        <w:rPr>
          <w:rFonts w:ascii="Helvetica" w:hAnsi="Helvetica"/>
          <w:color w:val="0E0E0E"/>
          <w:shd w:val="clear" w:color="auto" w:fill="FAFAFB"/>
        </w:rPr>
      </w:pPr>
      <w:r w:rsidRPr="004F22E9">
        <w:t xml:space="preserve">We recommend that </w:t>
      </w:r>
      <w:r w:rsidR="005B5132" w:rsidRPr="004F22E9">
        <w:t xml:space="preserve">the first prescription </w:t>
      </w:r>
      <w:r w:rsidR="00282A64" w:rsidRPr="004F22E9">
        <w:t xml:space="preserve">should </w:t>
      </w:r>
      <w:r w:rsidR="005B5132" w:rsidRPr="004F22E9">
        <w:rPr>
          <w:rFonts w:ascii="Helvetica" w:hAnsi="Helvetica"/>
          <w:color w:val="0E0E0E"/>
          <w:shd w:val="clear" w:color="auto" w:fill="FAFAFB"/>
        </w:rPr>
        <w:t xml:space="preserve">be provided by </w:t>
      </w:r>
      <w:r w:rsidR="005B5132" w:rsidRPr="004F22E9">
        <w:t xml:space="preserve">primary care </w:t>
      </w:r>
      <w:r w:rsidR="00282A64" w:rsidRPr="004F22E9">
        <w:rPr>
          <w:rFonts w:ascii="Helvetica" w:hAnsi="Helvetica"/>
          <w:color w:val="0E0E0E"/>
          <w:shd w:val="clear" w:color="auto" w:fill="FAFAFB"/>
        </w:rPr>
        <w:t xml:space="preserve">(on </w:t>
      </w:r>
      <w:r w:rsidR="005B5132" w:rsidRPr="004F22E9">
        <w:rPr>
          <w:rFonts w:ascii="Helvetica" w:hAnsi="Helvetica"/>
          <w:color w:val="0E0E0E"/>
          <w:shd w:val="clear" w:color="auto" w:fill="FAFAFB"/>
        </w:rPr>
        <w:t xml:space="preserve">the </w:t>
      </w:r>
      <w:r w:rsidR="00282A64" w:rsidRPr="004F22E9">
        <w:rPr>
          <w:rFonts w:ascii="Helvetica" w:hAnsi="Helvetica"/>
          <w:color w:val="0E0E0E"/>
          <w:shd w:val="clear" w:color="auto" w:fill="FAFAFB"/>
        </w:rPr>
        <w:t xml:space="preserve">advice </w:t>
      </w:r>
      <w:r w:rsidR="005B5132" w:rsidRPr="004F22E9">
        <w:rPr>
          <w:rFonts w:ascii="Helvetica" w:hAnsi="Helvetica"/>
          <w:color w:val="0E0E0E"/>
          <w:shd w:val="clear" w:color="auto" w:fill="FAFAFB"/>
        </w:rPr>
        <w:t xml:space="preserve">of </w:t>
      </w:r>
      <w:r w:rsidR="00282A64" w:rsidRPr="004F22E9">
        <w:rPr>
          <w:rFonts w:ascii="Helvetica" w:hAnsi="Helvetica"/>
          <w:color w:val="0E0E0E"/>
          <w:shd w:val="clear" w:color="auto" w:fill="FAFAFB"/>
        </w:rPr>
        <w:t xml:space="preserve">a specialist) </w:t>
      </w:r>
      <w:r w:rsidR="005B5132" w:rsidRPr="004F22E9">
        <w:rPr>
          <w:rFonts w:ascii="Helvetica" w:hAnsi="Helvetica"/>
          <w:color w:val="0E0E0E"/>
          <w:shd w:val="clear" w:color="auto" w:fill="FAFAFB"/>
        </w:rPr>
        <w:t>for the following reasons:</w:t>
      </w:r>
    </w:p>
    <w:p w14:paraId="355C671C" w14:textId="77777777" w:rsidR="005B5132" w:rsidRPr="00F061AE" w:rsidRDefault="005B5132" w:rsidP="001F438F">
      <w:pPr>
        <w:pStyle w:val="ListParagraph"/>
        <w:numPr>
          <w:ilvl w:val="0"/>
          <w:numId w:val="7"/>
        </w:numPr>
      </w:pPr>
      <w:r w:rsidRPr="004F22E9">
        <w:rPr>
          <w:rFonts w:ascii="Helvetica" w:hAnsi="Helvetica"/>
          <w:color w:val="0E0E0E"/>
          <w:shd w:val="clear" w:color="auto" w:fill="FAFAFB"/>
        </w:rPr>
        <w:t xml:space="preserve">Commencing </w:t>
      </w:r>
      <w:r w:rsidR="00282A64" w:rsidRPr="004F22E9">
        <w:rPr>
          <w:rFonts w:ascii="Helvetica" w:hAnsi="Helvetica"/>
          <w:color w:val="0E0E0E"/>
          <w:shd w:val="clear" w:color="auto" w:fill="FAFAFB"/>
        </w:rPr>
        <w:t>medication</w:t>
      </w:r>
      <w:r w:rsidR="008F0960" w:rsidRPr="004F22E9">
        <w:rPr>
          <w:rFonts w:ascii="Helvetica" w:hAnsi="Helvetica"/>
          <w:color w:val="0E0E0E"/>
          <w:shd w:val="clear" w:color="auto" w:fill="FAFAFB"/>
        </w:rPr>
        <w:t xml:space="preserve"> is not urgent</w:t>
      </w:r>
    </w:p>
    <w:p w14:paraId="34EC6554" w14:textId="5FFA12FC" w:rsidR="008F0960" w:rsidRPr="004009E1" w:rsidRDefault="005B5132" w:rsidP="001F438F">
      <w:pPr>
        <w:pStyle w:val="ListParagraph"/>
        <w:numPr>
          <w:ilvl w:val="0"/>
          <w:numId w:val="7"/>
        </w:numPr>
      </w:pPr>
      <w:r w:rsidRPr="004F22E9">
        <w:rPr>
          <w:rFonts w:ascii="Helvetica" w:hAnsi="Helvetica"/>
          <w:color w:val="0E0E0E"/>
          <w:shd w:val="clear" w:color="auto" w:fill="FAFAFB"/>
        </w:rPr>
        <w:t>N</w:t>
      </w:r>
      <w:r w:rsidR="008F0960" w:rsidRPr="004F22E9">
        <w:rPr>
          <w:rFonts w:ascii="Helvetica" w:hAnsi="Helvetica"/>
          <w:color w:val="0E0E0E"/>
          <w:shd w:val="clear" w:color="auto" w:fill="FAFAFB"/>
        </w:rPr>
        <w:t xml:space="preserve">ew medications </w:t>
      </w:r>
      <w:r w:rsidRPr="004F22E9">
        <w:rPr>
          <w:rFonts w:ascii="Helvetica" w:hAnsi="Helvetica"/>
          <w:color w:val="0E0E0E"/>
          <w:shd w:val="clear" w:color="auto" w:fill="FAFAFB"/>
        </w:rPr>
        <w:t>should</w:t>
      </w:r>
      <w:r w:rsidR="008F0960" w:rsidRPr="004F22E9">
        <w:rPr>
          <w:rFonts w:ascii="Helvetica" w:hAnsi="Helvetica"/>
          <w:color w:val="0E0E0E"/>
          <w:shd w:val="clear" w:color="auto" w:fill="FAFAFB"/>
        </w:rPr>
        <w:t xml:space="preserve"> be integrated with current medications to support adherence and to ensure integration with a patient</w:t>
      </w:r>
      <w:r w:rsidR="00282A64" w:rsidRPr="004F22E9">
        <w:rPr>
          <w:rFonts w:ascii="Helvetica" w:hAnsi="Helvetica"/>
          <w:color w:val="0E0E0E"/>
          <w:shd w:val="clear" w:color="auto" w:fill="FAFAFB"/>
        </w:rPr>
        <w:t>’</w:t>
      </w:r>
      <w:r w:rsidR="008F0960" w:rsidRPr="004F22E9">
        <w:rPr>
          <w:rFonts w:ascii="Helvetica" w:hAnsi="Helvetica"/>
          <w:color w:val="0E0E0E"/>
          <w:shd w:val="clear" w:color="auto" w:fill="FAFAFB"/>
        </w:rPr>
        <w:t xml:space="preserve">s </w:t>
      </w:r>
      <w:proofErr w:type="spellStart"/>
      <w:r w:rsidR="008F0960" w:rsidRPr="004F22E9">
        <w:rPr>
          <w:rFonts w:ascii="Helvetica" w:hAnsi="Helvetica"/>
          <w:color w:val="0E0E0E"/>
          <w:shd w:val="clear" w:color="auto" w:fill="FAFAFB"/>
        </w:rPr>
        <w:t>dosset</w:t>
      </w:r>
      <w:r w:rsidR="004D7D4E">
        <w:rPr>
          <w:rFonts w:ascii="Helvetica" w:hAnsi="Helvetica"/>
          <w:color w:val="0E0E0E"/>
          <w:shd w:val="clear" w:color="auto" w:fill="FAFAFB"/>
        </w:rPr>
        <w:t>te</w:t>
      </w:r>
      <w:proofErr w:type="spellEnd"/>
      <w:r w:rsidR="008F0960" w:rsidRPr="004F22E9">
        <w:rPr>
          <w:rFonts w:ascii="Helvetica" w:hAnsi="Helvetica"/>
          <w:color w:val="0E0E0E"/>
          <w:shd w:val="clear" w:color="auto" w:fill="FAFAFB"/>
        </w:rPr>
        <w:t xml:space="preserve"> box/blister pack</w:t>
      </w:r>
    </w:p>
    <w:p w14:paraId="1834D1A8" w14:textId="47B1BAEC" w:rsidR="000D43EE" w:rsidRPr="004F22E9" w:rsidRDefault="000D43EE" w:rsidP="001F438F">
      <w:pPr>
        <w:pStyle w:val="ListParagraph"/>
        <w:numPr>
          <w:ilvl w:val="0"/>
          <w:numId w:val="7"/>
        </w:numPr>
      </w:pPr>
      <w:r>
        <w:t>It is more convenient and safer for a patient to have all prescriptions issued by the same prescriber</w:t>
      </w:r>
    </w:p>
    <w:p w14:paraId="76A65765" w14:textId="77777777" w:rsidR="00650D4D" w:rsidRDefault="00650D4D" w:rsidP="00D10326">
      <w:pPr>
        <w:pStyle w:val="NoSpacing"/>
      </w:pPr>
    </w:p>
    <w:p w14:paraId="6BF81E48" w14:textId="21132605" w:rsidR="00D10326" w:rsidRPr="004F22E9" w:rsidRDefault="00D10326" w:rsidP="00D10326">
      <w:pPr>
        <w:pStyle w:val="NoSpacing"/>
      </w:pPr>
      <w:r w:rsidRPr="004F22E9">
        <w:t>Prescribing recommendation</w:t>
      </w:r>
      <w:r w:rsidR="00282A64" w:rsidRPr="004F22E9">
        <w:t xml:space="preserve"> from the specialist to primary care</w:t>
      </w:r>
      <w:r w:rsidRPr="004F22E9">
        <w:t xml:space="preserve"> must be clearly communicated and include: </w:t>
      </w:r>
    </w:p>
    <w:p w14:paraId="28AE9709" w14:textId="77777777" w:rsidR="00D10326" w:rsidRPr="004F22E9" w:rsidRDefault="00D10326" w:rsidP="00D10326">
      <w:pPr>
        <w:pStyle w:val="NoSpacing"/>
      </w:pPr>
    </w:p>
    <w:p w14:paraId="4CE4F6E1" w14:textId="77777777" w:rsidR="008F0960" w:rsidRPr="004F22E9" w:rsidRDefault="008F0960" w:rsidP="00D10326">
      <w:pPr>
        <w:pStyle w:val="NoSpacing"/>
        <w:numPr>
          <w:ilvl w:val="0"/>
          <w:numId w:val="5"/>
        </w:numPr>
      </w:pPr>
      <w:r w:rsidRPr="004F22E9">
        <w:t xml:space="preserve">Indication </w:t>
      </w:r>
      <w:r w:rsidR="005B5132" w:rsidRPr="004F22E9">
        <w:t xml:space="preserve">for the </w:t>
      </w:r>
      <w:r w:rsidRPr="004F22E9">
        <w:t>medication</w:t>
      </w:r>
    </w:p>
    <w:p w14:paraId="06E001F0" w14:textId="77777777" w:rsidR="00D10326" w:rsidRPr="004F22E9" w:rsidRDefault="005B5132" w:rsidP="00D10326">
      <w:pPr>
        <w:pStyle w:val="NoSpacing"/>
        <w:numPr>
          <w:ilvl w:val="0"/>
          <w:numId w:val="5"/>
        </w:numPr>
      </w:pPr>
      <w:r w:rsidRPr="004F22E9">
        <w:t>Absence of contra-indications or cautions</w:t>
      </w:r>
      <w:r w:rsidR="008F0960" w:rsidRPr="004F22E9">
        <w:t xml:space="preserve"> (</w:t>
      </w:r>
      <w:r w:rsidR="00FD5F11" w:rsidRPr="004F22E9">
        <w:t>e.g.</w:t>
      </w:r>
      <w:r w:rsidR="008F0960" w:rsidRPr="004F22E9">
        <w:t xml:space="preserve"> pulse check findings)</w:t>
      </w:r>
    </w:p>
    <w:p w14:paraId="5AB712C0" w14:textId="77777777" w:rsidR="00D10326" w:rsidRPr="004F22E9" w:rsidRDefault="008F0960" w:rsidP="00D10326">
      <w:pPr>
        <w:pStyle w:val="NoSpacing"/>
        <w:numPr>
          <w:ilvl w:val="0"/>
          <w:numId w:val="5"/>
        </w:numPr>
      </w:pPr>
      <w:r w:rsidRPr="004F22E9">
        <w:t>M</w:t>
      </w:r>
      <w:r w:rsidR="00D10326" w:rsidRPr="004F22E9">
        <w:t>edication and dose</w:t>
      </w:r>
    </w:p>
    <w:p w14:paraId="3C57434A" w14:textId="77777777" w:rsidR="00D10326" w:rsidRPr="004F22E9" w:rsidRDefault="008F0960" w:rsidP="00D10326">
      <w:pPr>
        <w:pStyle w:val="NoSpacing"/>
        <w:numPr>
          <w:ilvl w:val="0"/>
          <w:numId w:val="5"/>
        </w:numPr>
      </w:pPr>
      <w:r w:rsidRPr="004F22E9">
        <w:t>T</w:t>
      </w:r>
      <w:r w:rsidR="00D10326" w:rsidRPr="004F22E9">
        <w:t>itration plan</w:t>
      </w:r>
    </w:p>
    <w:p w14:paraId="7ABD4B2A" w14:textId="77777777" w:rsidR="00D10326" w:rsidRPr="004F22E9" w:rsidRDefault="008F0960" w:rsidP="00D10326">
      <w:pPr>
        <w:pStyle w:val="NoSpacing"/>
        <w:numPr>
          <w:ilvl w:val="0"/>
          <w:numId w:val="5"/>
        </w:numPr>
      </w:pPr>
      <w:r w:rsidRPr="004F22E9">
        <w:t>H</w:t>
      </w:r>
      <w:r w:rsidR="00D10326" w:rsidRPr="004F22E9">
        <w:t>ow to seek advice from a specialist</w:t>
      </w:r>
    </w:p>
    <w:p w14:paraId="4AF98FEE" w14:textId="77777777" w:rsidR="008F0960" w:rsidRPr="004F22E9" w:rsidRDefault="008F0960" w:rsidP="001F5517"/>
    <w:p w14:paraId="63137919" w14:textId="77777777" w:rsidR="001F5517" w:rsidRPr="00F061AE" w:rsidRDefault="008F0960" w:rsidP="00F061AE">
      <w:pPr>
        <w:pStyle w:val="Heading1"/>
        <w:ind w:left="0"/>
      </w:pPr>
      <w:bookmarkStart w:id="4" w:name="_Toc14073330"/>
      <w:r w:rsidRPr="00F061AE">
        <w:t>Prescribing mema</w:t>
      </w:r>
      <w:r w:rsidR="00376D25" w:rsidRPr="00F061AE">
        <w:t>n</w:t>
      </w:r>
      <w:r w:rsidRPr="00F061AE">
        <w:t xml:space="preserve">tine </w:t>
      </w:r>
      <w:r w:rsidR="00376D25" w:rsidRPr="00F061AE">
        <w:t>for</w:t>
      </w:r>
      <w:r w:rsidRPr="00F061AE">
        <w:t xml:space="preserve"> patients who are already established on an acetylcholinesterase inhibitor</w:t>
      </w:r>
      <w:bookmarkEnd w:id="4"/>
    </w:p>
    <w:p w14:paraId="7D19938A" w14:textId="77777777" w:rsidR="00F061AE" w:rsidRPr="00F061AE" w:rsidRDefault="00F061AE" w:rsidP="00F061AE"/>
    <w:p w14:paraId="593DFEB5" w14:textId="03CCC2F0" w:rsidR="008F0960" w:rsidRPr="004009E1" w:rsidRDefault="008F0960" w:rsidP="008F0960">
      <w:pPr>
        <w:pStyle w:val="NormalWeb"/>
        <w:shd w:val="clear" w:color="auto" w:fill="FAFAFB"/>
        <w:spacing w:before="0" w:beforeAutospacing="0" w:after="180" w:afterAutospacing="0"/>
        <w:rPr>
          <w:rFonts w:ascii="Arial" w:eastAsiaTheme="minorHAnsi" w:hAnsi="Arial" w:cs="Arial"/>
          <w:color w:val="0E0E0E"/>
          <w:sz w:val="22"/>
          <w:szCs w:val="22"/>
          <w:shd w:val="clear" w:color="auto" w:fill="FAFAFB"/>
          <w:lang w:eastAsia="en-US"/>
        </w:rPr>
      </w:pPr>
      <w:r w:rsidRPr="004009E1">
        <w:rPr>
          <w:rFonts w:ascii="Arial" w:eastAsiaTheme="minorHAnsi" w:hAnsi="Arial" w:cs="Arial"/>
          <w:color w:val="0E0E0E"/>
          <w:sz w:val="22"/>
          <w:szCs w:val="22"/>
          <w:shd w:val="clear" w:color="auto" w:fill="FAFAFB"/>
          <w:lang w:eastAsia="en-US"/>
        </w:rPr>
        <w:t>For p</w:t>
      </w:r>
      <w:r w:rsidR="00376D25" w:rsidRPr="004009E1">
        <w:rPr>
          <w:rFonts w:ascii="Arial" w:eastAsiaTheme="minorHAnsi" w:hAnsi="Arial" w:cs="Arial"/>
          <w:color w:val="0E0E0E"/>
          <w:sz w:val="22"/>
          <w:szCs w:val="22"/>
          <w:shd w:val="clear" w:color="auto" w:fill="FAFAFB"/>
          <w:lang w:eastAsia="en-US"/>
        </w:rPr>
        <w:t>atients</w:t>
      </w:r>
      <w:r w:rsidRPr="004009E1">
        <w:rPr>
          <w:rFonts w:ascii="Arial" w:eastAsiaTheme="minorHAnsi" w:hAnsi="Arial" w:cs="Arial"/>
          <w:color w:val="0E0E0E"/>
          <w:sz w:val="22"/>
          <w:szCs w:val="22"/>
          <w:shd w:val="clear" w:color="auto" w:fill="FAFAFB"/>
          <w:lang w:eastAsia="en-US"/>
        </w:rPr>
        <w:t xml:space="preserve"> with an established diagnosis of Alzheimer's disease who are already taking an </w:t>
      </w:r>
      <w:proofErr w:type="spellStart"/>
      <w:r w:rsidRPr="004009E1">
        <w:rPr>
          <w:rFonts w:ascii="Arial" w:eastAsiaTheme="minorHAnsi" w:hAnsi="Arial" w:cs="Arial"/>
          <w:color w:val="0E0E0E"/>
          <w:sz w:val="22"/>
          <w:szCs w:val="22"/>
          <w:shd w:val="clear" w:color="auto" w:fill="FAFAFB"/>
          <w:lang w:eastAsia="en-US"/>
        </w:rPr>
        <w:t>AChE</w:t>
      </w:r>
      <w:proofErr w:type="spellEnd"/>
      <w:r w:rsidRPr="004009E1">
        <w:rPr>
          <w:rFonts w:ascii="Arial" w:eastAsiaTheme="minorHAnsi" w:hAnsi="Arial" w:cs="Arial"/>
          <w:color w:val="0E0E0E"/>
          <w:sz w:val="22"/>
          <w:szCs w:val="22"/>
          <w:shd w:val="clear" w:color="auto" w:fill="FAFAFB"/>
          <w:lang w:eastAsia="en-US"/>
        </w:rPr>
        <w:t xml:space="preserve"> inhibitor</w:t>
      </w:r>
      <w:r w:rsidR="00DD7BD8" w:rsidRPr="004009E1">
        <w:rPr>
          <w:rFonts w:ascii="Arial" w:eastAsiaTheme="minorHAnsi" w:hAnsi="Arial" w:cs="Arial"/>
          <w:color w:val="0E0E0E"/>
          <w:sz w:val="22"/>
          <w:szCs w:val="22"/>
          <w:shd w:val="clear" w:color="auto" w:fill="FAFAFB"/>
          <w:lang w:eastAsia="en-US"/>
        </w:rPr>
        <w:t>,</w:t>
      </w:r>
      <w:r w:rsidR="00376D25" w:rsidRPr="004009E1">
        <w:rPr>
          <w:rFonts w:ascii="Arial" w:eastAsiaTheme="minorHAnsi" w:hAnsi="Arial" w:cs="Arial"/>
          <w:color w:val="0E0E0E"/>
          <w:sz w:val="22"/>
          <w:szCs w:val="22"/>
          <w:shd w:val="clear" w:color="auto" w:fill="FAFAFB"/>
          <w:lang w:eastAsia="en-US"/>
        </w:rPr>
        <w:t xml:space="preserve"> primary care </w:t>
      </w:r>
      <w:r w:rsidR="005B5132" w:rsidRPr="004009E1">
        <w:rPr>
          <w:rFonts w:ascii="Arial" w:eastAsiaTheme="minorHAnsi" w:hAnsi="Arial" w:cs="Arial"/>
          <w:color w:val="0E0E0E"/>
          <w:sz w:val="22"/>
          <w:szCs w:val="22"/>
          <w:shd w:val="clear" w:color="auto" w:fill="FAFAFB"/>
          <w:lang w:eastAsia="en-US"/>
        </w:rPr>
        <w:t xml:space="preserve">prescribers </w:t>
      </w:r>
      <w:r w:rsidR="00376D25" w:rsidRPr="004009E1">
        <w:rPr>
          <w:rFonts w:ascii="Arial" w:eastAsiaTheme="minorHAnsi" w:hAnsi="Arial" w:cs="Arial"/>
          <w:color w:val="0E0E0E"/>
          <w:sz w:val="22"/>
          <w:szCs w:val="22"/>
          <w:shd w:val="clear" w:color="auto" w:fill="FAFAFB"/>
          <w:lang w:eastAsia="en-US"/>
        </w:rPr>
        <w:t xml:space="preserve">can </w:t>
      </w:r>
      <w:r w:rsidR="00E151AC" w:rsidRPr="004009E1">
        <w:rPr>
          <w:rFonts w:ascii="Arial" w:eastAsiaTheme="minorHAnsi" w:hAnsi="Arial" w:cs="Arial"/>
          <w:color w:val="0E0E0E"/>
          <w:sz w:val="22"/>
          <w:szCs w:val="22"/>
          <w:shd w:val="clear" w:color="auto" w:fill="FAFAFB"/>
          <w:lang w:eastAsia="en-US"/>
        </w:rPr>
        <w:t>initiate</w:t>
      </w:r>
      <w:r w:rsidR="00376D25" w:rsidRPr="004009E1">
        <w:rPr>
          <w:rFonts w:ascii="Arial" w:eastAsiaTheme="minorHAnsi" w:hAnsi="Arial" w:cs="Arial"/>
          <w:color w:val="0E0E0E"/>
          <w:sz w:val="22"/>
          <w:szCs w:val="22"/>
          <w:shd w:val="clear" w:color="auto" w:fill="FAFAFB"/>
          <w:lang w:eastAsia="en-US"/>
        </w:rPr>
        <w:t xml:space="preserve"> memantine</w:t>
      </w:r>
      <w:r w:rsidR="007677B0" w:rsidRPr="004009E1">
        <w:rPr>
          <w:rFonts w:ascii="Arial" w:eastAsiaTheme="minorHAnsi" w:hAnsi="Arial" w:cs="Arial"/>
          <w:color w:val="0E0E0E"/>
          <w:sz w:val="22"/>
          <w:szCs w:val="22"/>
          <w:shd w:val="clear" w:color="auto" w:fill="FAFAFB"/>
          <w:lang w:eastAsia="en-US"/>
        </w:rPr>
        <w:t xml:space="preserve"> without advice from a specialist</w:t>
      </w:r>
      <w:r w:rsidR="00376D25" w:rsidRPr="004009E1">
        <w:rPr>
          <w:rFonts w:ascii="Arial" w:eastAsiaTheme="minorHAnsi" w:hAnsi="Arial" w:cs="Arial"/>
          <w:color w:val="0E0E0E"/>
          <w:sz w:val="22"/>
          <w:szCs w:val="22"/>
          <w:shd w:val="clear" w:color="auto" w:fill="FAFAFB"/>
          <w:lang w:eastAsia="en-US"/>
        </w:rPr>
        <w:t>.</w:t>
      </w:r>
      <w:r w:rsidR="00FC1AE8" w:rsidRPr="004009E1">
        <w:rPr>
          <w:rFonts w:ascii="Arial" w:eastAsiaTheme="minorHAnsi" w:hAnsi="Arial" w:cs="Arial"/>
          <w:color w:val="0E0E0E"/>
          <w:sz w:val="22"/>
          <w:szCs w:val="22"/>
          <w:shd w:val="clear" w:color="auto" w:fill="FAFAFB"/>
          <w:lang w:eastAsia="en-US"/>
        </w:rPr>
        <w:t xml:space="preserve"> eGFR needs to be check prior to prescribing memantine and should be avoided </w:t>
      </w:r>
      <w:r w:rsidR="00FC1AE8" w:rsidRPr="004009E1">
        <w:rPr>
          <w:rFonts w:ascii="Arial" w:hAnsi="Arial" w:cs="Arial"/>
          <w:color w:val="0E0E0E"/>
          <w:sz w:val="22"/>
          <w:szCs w:val="22"/>
          <w:shd w:val="clear" w:color="auto" w:fill="FFFFFF"/>
        </w:rPr>
        <w:t>if eGFR is less than 5 mL/minute/1.73 m</w:t>
      </w:r>
      <w:r w:rsidR="00FC1AE8" w:rsidRPr="004009E1">
        <w:rPr>
          <w:rFonts w:ascii="Arial" w:hAnsi="Arial" w:cs="Arial"/>
          <w:color w:val="0E0E0E"/>
          <w:sz w:val="22"/>
          <w:szCs w:val="22"/>
          <w:shd w:val="clear" w:color="auto" w:fill="FFFFFF"/>
          <w:vertAlign w:val="superscript"/>
        </w:rPr>
        <w:t>2</w:t>
      </w:r>
      <w:r w:rsidR="00FC1AE8" w:rsidRPr="004009E1">
        <w:rPr>
          <w:rFonts w:ascii="Arial" w:eastAsiaTheme="minorHAnsi" w:hAnsi="Arial" w:cs="Arial"/>
          <w:color w:val="0E0E0E"/>
          <w:sz w:val="22"/>
          <w:szCs w:val="22"/>
          <w:shd w:val="clear" w:color="auto" w:fill="FAFAFB"/>
          <w:lang w:eastAsia="en-US"/>
        </w:rPr>
        <w:t xml:space="preserve"> (see </w:t>
      </w:r>
      <w:hyperlink w:anchor="_Titration_and_monitoring" w:history="1">
        <w:r w:rsidR="00FC1AE8" w:rsidRPr="004009E1">
          <w:rPr>
            <w:rStyle w:val="Hyperlink"/>
            <w:rFonts w:ascii="Arial" w:eastAsiaTheme="minorHAnsi" w:hAnsi="Arial" w:cs="Arial"/>
            <w:sz w:val="22"/>
            <w:szCs w:val="22"/>
            <w:shd w:val="clear" w:color="auto" w:fill="FAFAFB"/>
            <w:lang w:eastAsia="en-US"/>
          </w:rPr>
          <w:t>titration section</w:t>
        </w:r>
      </w:hyperlink>
      <w:r w:rsidR="00FC1AE8" w:rsidRPr="004009E1">
        <w:rPr>
          <w:rFonts w:ascii="Arial" w:eastAsiaTheme="minorHAnsi" w:hAnsi="Arial" w:cs="Arial"/>
          <w:color w:val="0E0E0E"/>
          <w:sz w:val="22"/>
          <w:szCs w:val="22"/>
          <w:shd w:val="clear" w:color="auto" w:fill="FAFAFB"/>
          <w:lang w:eastAsia="en-US"/>
        </w:rPr>
        <w:t xml:space="preserve"> for further details). </w:t>
      </w:r>
    </w:p>
    <w:p w14:paraId="3A613D0C" w14:textId="77777777" w:rsidR="00E151AC" w:rsidRPr="004F22E9" w:rsidRDefault="00E151AC" w:rsidP="008F0960">
      <w:pPr>
        <w:pStyle w:val="NormalWeb"/>
        <w:shd w:val="clear" w:color="auto" w:fill="FAFAFB"/>
        <w:spacing w:before="0" w:beforeAutospacing="0" w:after="180" w:afterAutospacing="0"/>
        <w:rPr>
          <w:rFonts w:ascii="Helvetica" w:eastAsiaTheme="minorHAnsi" w:hAnsi="Helvetica" w:cstheme="minorBidi"/>
          <w:color w:val="0E0E0E"/>
          <w:sz w:val="22"/>
          <w:szCs w:val="22"/>
          <w:shd w:val="clear" w:color="auto" w:fill="FAFAFB"/>
          <w:lang w:eastAsia="en-US"/>
        </w:rPr>
      </w:pPr>
      <w:r w:rsidRPr="004F22E9">
        <w:rPr>
          <w:rFonts w:ascii="Helvetica" w:eastAsiaTheme="minorHAnsi" w:hAnsi="Helvetica" w:cstheme="minorBidi"/>
          <w:color w:val="0E0E0E"/>
          <w:sz w:val="22"/>
          <w:szCs w:val="22"/>
          <w:shd w:val="clear" w:color="auto" w:fill="FAFAFB"/>
          <w:lang w:eastAsia="en-US"/>
        </w:rPr>
        <w:lastRenderedPageBreak/>
        <w:t xml:space="preserve">Memantine (in addition to an </w:t>
      </w:r>
      <w:proofErr w:type="spellStart"/>
      <w:r w:rsidRPr="004F22E9">
        <w:rPr>
          <w:rFonts w:ascii="Helvetica" w:eastAsiaTheme="minorHAnsi" w:hAnsi="Helvetica" w:cstheme="minorBidi"/>
          <w:color w:val="0E0E0E"/>
          <w:sz w:val="22"/>
          <w:szCs w:val="22"/>
          <w:shd w:val="clear" w:color="auto" w:fill="FAFAFB"/>
          <w:lang w:eastAsia="en-US"/>
        </w:rPr>
        <w:t>AChE</w:t>
      </w:r>
      <w:proofErr w:type="spellEnd"/>
      <w:r w:rsidRPr="004F22E9">
        <w:rPr>
          <w:rFonts w:ascii="Helvetica" w:eastAsiaTheme="minorHAnsi" w:hAnsi="Helvetica" w:cstheme="minorBidi"/>
          <w:color w:val="0E0E0E"/>
          <w:sz w:val="22"/>
          <w:szCs w:val="22"/>
          <w:shd w:val="clear" w:color="auto" w:fill="FAFAFB"/>
          <w:lang w:eastAsia="en-US"/>
        </w:rPr>
        <w:t xml:space="preserve"> inhibitor) should be considered in people with moderate dementia and offered to people with severe dementia. A good </w:t>
      </w:r>
      <w:r w:rsidR="005B5132" w:rsidRPr="004F22E9">
        <w:rPr>
          <w:rFonts w:ascii="Helvetica" w:eastAsiaTheme="minorHAnsi" w:hAnsi="Helvetica" w:cstheme="minorBidi"/>
          <w:color w:val="0E0E0E"/>
          <w:sz w:val="22"/>
          <w:szCs w:val="22"/>
          <w:shd w:val="clear" w:color="auto" w:fill="FAFAFB"/>
          <w:lang w:eastAsia="en-US"/>
        </w:rPr>
        <w:t xml:space="preserve">opportunity </w:t>
      </w:r>
      <w:r w:rsidRPr="004F22E9">
        <w:rPr>
          <w:rFonts w:ascii="Helvetica" w:eastAsiaTheme="minorHAnsi" w:hAnsi="Helvetica" w:cstheme="minorBidi"/>
          <w:color w:val="0E0E0E"/>
          <w:sz w:val="22"/>
          <w:szCs w:val="22"/>
          <w:shd w:val="clear" w:color="auto" w:fill="FAFAFB"/>
          <w:lang w:eastAsia="en-US"/>
        </w:rPr>
        <w:t>to consider the suitability of memantine is during an annual care plan review.</w:t>
      </w:r>
    </w:p>
    <w:p w14:paraId="3F6FC04A" w14:textId="3C5125FD" w:rsidR="0035751E" w:rsidRPr="004F22E9" w:rsidRDefault="00521D27" w:rsidP="00E151AC">
      <w:pPr>
        <w:rPr>
          <w:rFonts w:ascii="Helvetica" w:hAnsi="Helvetica"/>
          <w:color w:val="0E0E0E"/>
          <w:shd w:val="clear" w:color="auto" w:fill="FAFAFB"/>
        </w:rPr>
      </w:pPr>
      <w:r>
        <w:rPr>
          <w:rFonts w:ascii="Helvetica" w:hAnsi="Helvetica"/>
          <w:color w:val="0E0E0E"/>
          <w:shd w:val="clear" w:color="auto" w:fill="FAFAFB"/>
        </w:rPr>
        <w:t>D</w:t>
      </w:r>
      <w:r w:rsidR="00E151AC" w:rsidRPr="004F22E9">
        <w:rPr>
          <w:rFonts w:ascii="Helvetica" w:hAnsi="Helvetica"/>
          <w:color w:val="0E0E0E"/>
          <w:shd w:val="clear" w:color="auto" w:fill="FAFAFB"/>
        </w:rPr>
        <w:t xml:space="preserve">o not rely </w:t>
      </w:r>
      <w:r w:rsidR="005B5132" w:rsidRPr="004F22E9">
        <w:rPr>
          <w:rFonts w:ascii="Helvetica" w:hAnsi="Helvetica"/>
          <w:color w:val="0E0E0E"/>
          <w:shd w:val="clear" w:color="auto" w:fill="FAFAFB"/>
        </w:rPr>
        <w:t xml:space="preserve">solely </w:t>
      </w:r>
      <w:r w:rsidR="00E151AC" w:rsidRPr="004F22E9">
        <w:rPr>
          <w:rFonts w:ascii="Helvetica" w:hAnsi="Helvetica"/>
          <w:color w:val="0E0E0E"/>
          <w:shd w:val="clear" w:color="auto" w:fill="FAFAFB"/>
        </w:rPr>
        <w:t xml:space="preserve">on a score </w:t>
      </w:r>
      <w:r w:rsidR="005B5132" w:rsidRPr="004F22E9">
        <w:rPr>
          <w:rFonts w:ascii="Helvetica" w:hAnsi="Helvetica"/>
          <w:color w:val="0E0E0E"/>
          <w:shd w:val="clear" w:color="auto" w:fill="FAFAFB"/>
        </w:rPr>
        <w:t>o</w:t>
      </w:r>
      <w:r w:rsidR="00E151AC" w:rsidRPr="004F22E9">
        <w:rPr>
          <w:rFonts w:ascii="Helvetica" w:hAnsi="Helvetica"/>
          <w:color w:val="0E0E0E"/>
          <w:shd w:val="clear" w:color="auto" w:fill="FAFAFB"/>
        </w:rPr>
        <w:t>n a cognitive test</w:t>
      </w:r>
      <w:r w:rsidR="005B5132" w:rsidRPr="004F22E9">
        <w:rPr>
          <w:rFonts w:ascii="Helvetica" w:hAnsi="Helvetica"/>
          <w:color w:val="0E0E0E"/>
          <w:shd w:val="clear" w:color="auto" w:fill="FAFAFB"/>
        </w:rPr>
        <w:t xml:space="preserve"> </w:t>
      </w:r>
      <w:r w:rsidR="00E151AC" w:rsidRPr="004F22E9">
        <w:rPr>
          <w:rFonts w:ascii="Helvetica" w:hAnsi="Helvetica"/>
          <w:color w:val="0E0E0E"/>
          <w:shd w:val="clear" w:color="auto" w:fill="FAFAFB"/>
        </w:rPr>
        <w:t>to decide if a patient has mild, moderate or severe dementia. Consider any physical, sensory or learning disabilities</w:t>
      </w:r>
      <w:r w:rsidR="00056CBD">
        <w:rPr>
          <w:rFonts w:ascii="Helvetica" w:hAnsi="Helvetica"/>
          <w:color w:val="0E0E0E"/>
          <w:shd w:val="clear" w:color="auto" w:fill="FAFAFB"/>
        </w:rPr>
        <w:t xml:space="preserve"> or communication difficulties</w:t>
      </w:r>
      <w:r w:rsidR="00E151AC" w:rsidRPr="004F22E9">
        <w:rPr>
          <w:rFonts w:ascii="Helvetica" w:hAnsi="Helvetica"/>
          <w:color w:val="0E0E0E"/>
          <w:shd w:val="clear" w:color="auto" w:fill="FAFAFB"/>
        </w:rPr>
        <w:t xml:space="preserve"> </w:t>
      </w:r>
      <w:r w:rsidR="005B5132" w:rsidRPr="004F22E9">
        <w:rPr>
          <w:rFonts w:ascii="Helvetica" w:hAnsi="Helvetica"/>
          <w:color w:val="0E0E0E"/>
          <w:shd w:val="clear" w:color="auto" w:fill="FAFAFB"/>
        </w:rPr>
        <w:t>in</w:t>
      </w:r>
      <w:r w:rsidR="00E151AC" w:rsidRPr="004F22E9">
        <w:rPr>
          <w:rFonts w:ascii="Helvetica" w:hAnsi="Helvetica"/>
          <w:color w:val="0E0E0E"/>
          <w:shd w:val="clear" w:color="auto" w:fill="FAFAFB"/>
        </w:rPr>
        <w:t xml:space="preserve"> your assessment of the stage of dementia.</w:t>
      </w:r>
      <w:r w:rsidR="004F046E" w:rsidRPr="004F22E9">
        <w:rPr>
          <w:rFonts w:ascii="Helvetica" w:hAnsi="Helvetica"/>
          <w:color w:val="0E0E0E"/>
          <w:shd w:val="clear" w:color="auto" w:fill="FAFAFB"/>
        </w:rPr>
        <w:t xml:space="preserve"> </w:t>
      </w:r>
      <w:r w:rsidR="0035751E" w:rsidRPr="004F22E9">
        <w:rPr>
          <w:rFonts w:ascii="Helvetica" w:hAnsi="Helvetica"/>
          <w:color w:val="0E0E0E"/>
          <w:shd w:val="clear" w:color="auto" w:fill="FAFAFB"/>
        </w:rPr>
        <w:t xml:space="preserve">The descriptions </w:t>
      </w:r>
      <w:r w:rsidR="005B5132" w:rsidRPr="004F22E9">
        <w:rPr>
          <w:rFonts w:ascii="Helvetica" w:hAnsi="Helvetica"/>
          <w:color w:val="0E0E0E"/>
          <w:shd w:val="clear" w:color="auto" w:fill="FAFAFB"/>
        </w:rPr>
        <w:t xml:space="preserve">below </w:t>
      </w:r>
      <w:r w:rsidR="0035751E" w:rsidRPr="004F22E9">
        <w:rPr>
          <w:rFonts w:ascii="Helvetica" w:hAnsi="Helvetica"/>
          <w:color w:val="0E0E0E"/>
          <w:shd w:val="clear" w:color="auto" w:fill="FAFAFB"/>
        </w:rPr>
        <w:t>are a guide to what to expect at the different stages of dementia:</w:t>
      </w:r>
    </w:p>
    <w:p w14:paraId="2C3365C1" w14:textId="77777777" w:rsidR="00650D4D" w:rsidRDefault="00650D4D" w:rsidP="00E151AC">
      <w:pPr>
        <w:rPr>
          <w:rFonts w:ascii="Helvetica" w:hAnsi="Helvetica"/>
          <w:b/>
          <w:i/>
          <w:color w:val="0E0E0E"/>
          <w:shd w:val="clear" w:color="auto" w:fill="FAFAFB"/>
        </w:rPr>
      </w:pPr>
    </w:p>
    <w:p w14:paraId="3D30A2EF" w14:textId="7DAB3594" w:rsidR="00E151AC" w:rsidRPr="004F22E9" w:rsidRDefault="00E151AC" w:rsidP="00E151AC">
      <w:pPr>
        <w:rPr>
          <w:rFonts w:ascii="Helvetica" w:hAnsi="Helvetica"/>
          <w:i/>
          <w:color w:val="0E0E0E"/>
          <w:shd w:val="clear" w:color="auto" w:fill="FAFAFB"/>
        </w:rPr>
      </w:pPr>
      <w:r w:rsidRPr="004F22E9">
        <w:rPr>
          <w:rFonts w:ascii="Helvetica" w:hAnsi="Helvetica"/>
          <w:b/>
          <w:i/>
          <w:color w:val="0E0E0E"/>
          <w:shd w:val="clear" w:color="auto" w:fill="FAFAFB"/>
        </w:rPr>
        <w:t>Mild dementia</w:t>
      </w:r>
      <w:r w:rsidRPr="004F22E9">
        <w:rPr>
          <w:rFonts w:ascii="Helvetica" w:hAnsi="Helvetica"/>
          <w:i/>
          <w:color w:val="0E0E0E"/>
          <w:shd w:val="clear" w:color="auto" w:fill="FAFAFB"/>
        </w:rPr>
        <w:t xml:space="preserve"> – a person with mild dementia will be able to continue most of their normal activities independently. Friends and family close to the person may be aware of increased difficulties, in for example making plans or finding the right word.</w:t>
      </w:r>
    </w:p>
    <w:p w14:paraId="2A56E50B" w14:textId="77777777" w:rsidR="00650D4D" w:rsidRDefault="00650D4D" w:rsidP="00E151AC">
      <w:pPr>
        <w:rPr>
          <w:rFonts w:ascii="Helvetica" w:hAnsi="Helvetica"/>
          <w:b/>
          <w:i/>
          <w:color w:val="0E0E0E"/>
          <w:shd w:val="clear" w:color="auto" w:fill="FAFAFB"/>
        </w:rPr>
      </w:pPr>
    </w:p>
    <w:p w14:paraId="0DE792AE" w14:textId="4AD361AC" w:rsidR="00E151AC" w:rsidRPr="004F22E9" w:rsidRDefault="00E151AC" w:rsidP="00E151AC">
      <w:pPr>
        <w:rPr>
          <w:rFonts w:ascii="Helvetica" w:hAnsi="Helvetica"/>
          <w:i/>
          <w:color w:val="0E0E0E"/>
          <w:shd w:val="clear" w:color="auto" w:fill="FAFAFB"/>
        </w:rPr>
      </w:pPr>
      <w:r w:rsidRPr="004F22E9">
        <w:rPr>
          <w:rFonts w:ascii="Helvetica" w:hAnsi="Helvetica"/>
          <w:b/>
          <w:i/>
          <w:color w:val="0E0E0E"/>
          <w:shd w:val="clear" w:color="auto" w:fill="FAFAFB"/>
        </w:rPr>
        <w:t>Moderate Dementia</w:t>
      </w:r>
      <w:r w:rsidRPr="004F22E9">
        <w:rPr>
          <w:rFonts w:ascii="Helvetica" w:hAnsi="Helvetica"/>
          <w:i/>
          <w:color w:val="0E0E0E"/>
          <w:shd w:val="clear" w:color="auto" w:fill="FAFAFB"/>
        </w:rPr>
        <w:t xml:space="preserve"> –</w:t>
      </w:r>
      <w:r w:rsidR="00282A64" w:rsidRPr="004F22E9">
        <w:rPr>
          <w:rFonts w:ascii="Helvetica" w:hAnsi="Helvetica"/>
          <w:i/>
          <w:color w:val="0E0E0E"/>
          <w:shd w:val="clear" w:color="auto" w:fill="FAFAFB"/>
        </w:rPr>
        <w:t>u</w:t>
      </w:r>
      <w:r w:rsidRPr="004F22E9">
        <w:rPr>
          <w:rFonts w:ascii="Helvetica" w:hAnsi="Helvetica"/>
          <w:i/>
          <w:color w:val="0E0E0E"/>
          <w:shd w:val="clear" w:color="auto" w:fill="FAFAFB"/>
        </w:rPr>
        <w:t xml:space="preserve">sually </w:t>
      </w:r>
      <w:r w:rsidR="00282A64" w:rsidRPr="004F22E9">
        <w:rPr>
          <w:rFonts w:ascii="Helvetica" w:hAnsi="Helvetica"/>
          <w:i/>
          <w:color w:val="0E0E0E"/>
          <w:shd w:val="clear" w:color="auto" w:fill="FAFAFB"/>
        </w:rPr>
        <w:t xml:space="preserve">people </w:t>
      </w:r>
      <w:r w:rsidRPr="004F22E9">
        <w:rPr>
          <w:rFonts w:ascii="Helvetica" w:hAnsi="Helvetica"/>
          <w:i/>
          <w:color w:val="0E0E0E"/>
          <w:shd w:val="clear" w:color="auto" w:fill="FAFAFB"/>
        </w:rPr>
        <w:t xml:space="preserve">will require support and a greater level of care to carry out their activities of daily living. They may need support with shopping, meal planning, managing household finances and getting washed and dressed and they may sometimes get lost. They may show increased frustration when they are aware they cannot do things they previously used to do. They may lack insight into their increasing difficulties and develop apathy and less interest in joining social activities. </w:t>
      </w:r>
    </w:p>
    <w:p w14:paraId="53B034C7" w14:textId="77777777" w:rsidR="00650D4D" w:rsidRDefault="00650D4D" w:rsidP="00E151AC">
      <w:pPr>
        <w:rPr>
          <w:rFonts w:ascii="Helvetica" w:hAnsi="Helvetica"/>
          <w:b/>
          <w:i/>
          <w:color w:val="0E0E0E"/>
          <w:shd w:val="clear" w:color="auto" w:fill="FAFAFB"/>
        </w:rPr>
      </w:pPr>
    </w:p>
    <w:p w14:paraId="07F2C740" w14:textId="629D9D80" w:rsidR="00E151AC" w:rsidRPr="004F22E9" w:rsidRDefault="00E151AC" w:rsidP="00E151AC">
      <w:pPr>
        <w:rPr>
          <w:rFonts w:ascii="Helvetica" w:hAnsi="Helvetica"/>
          <w:i/>
          <w:color w:val="0E0E0E"/>
          <w:shd w:val="clear" w:color="auto" w:fill="FAFAFB"/>
        </w:rPr>
      </w:pPr>
      <w:r w:rsidRPr="004F22E9">
        <w:rPr>
          <w:rFonts w:ascii="Helvetica" w:hAnsi="Helvetica"/>
          <w:b/>
          <w:i/>
          <w:color w:val="0E0E0E"/>
          <w:shd w:val="clear" w:color="auto" w:fill="FAFAFB"/>
        </w:rPr>
        <w:t>Severe Dementia</w:t>
      </w:r>
      <w:r w:rsidRPr="004F22E9">
        <w:rPr>
          <w:rFonts w:ascii="Helvetica" w:hAnsi="Helvetica"/>
          <w:i/>
          <w:color w:val="0E0E0E"/>
          <w:shd w:val="clear" w:color="auto" w:fill="FAFAFB"/>
        </w:rPr>
        <w:t xml:space="preserve"> – in this final stage of dementia, a person requires significant support, around the clock, for basic activities of daily living like bathing, dressing, and eating. Their communication is likely to be significantly impaired. They may have impaired swallowing ability, increasing difficulty with continence and increasing physical frailty. Most people living with dementia in care homes have severe dementia. </w:t>
      </w:r>
    </w:p>
    <w:p w14:paraId="01CC9753" w14:textId="77777777" w:rsidR="001A51F8" w:rsidRDefault="001A51F8" w:rsidP="00650D4D">
      <w:pPr>
        <w:pStyle w:val="NoSpacing"/>
      </w:pPr>
    </w:p>
    <w:p w14:paraId="4C375C6E" w14:textId="77777777" w:rsidR="001A51F8" w:rsidRDefault="001A51F8" w:rsidP="00650D4D">
      <w:pPr>
        <w:pStyle w:val="NoSpacing"/>
      </w:pPr>
    </w:p>
    <w:p w14:paraId="2A981E5A" w14:textId="77777777" w:rsidR="001A51F8" w:rsidRDefault="001A51F8" w:rsidP="00650D4D">
      <w:pPr>
        <w:pStyle w:val="NoSpacing"/>
      </w:pPr>
    </w:p>
    <w:p w14:paraId="7C3A9164" w14:textId="77777777" w:rsidR="001A51F8" w:rsidRDefault="001A51F8" w:rsidP="00650D4D">
      <w:pPr>
        <w:pStyle w:val="NoSpacing"/>
      </w:pPr>
    </w:p>
    <w:p w14:paraId="129FAE04" w14:textId="77777777" w:rsidR="001A51F8" w:rsidRDefault="001A51F8" w:rsidP="00650D4D">
      <w:pPr>
        <w:pStyle w:val="NoSpacing"/>
      </w:pPr>
    </w:p>
    <w:p w14:paraId="3C5F3EED" w14:textId="77777777" w:rsidR="001A51F8" w:rsidRDefault="001A51F8" w:rsidP="00650D4D">
      <w:pPr>
        <w:pStyle w:val="NoSpacing"/>
      </w:pPr>
    </w:p>
    <w:p w14:paraId="24CD6C76" w14:textId="77777777" w:rsidR="001A51F8" w:rsidRDefault="001A51F8" w:rsidP="00650D4D">
      <w:pPr>
        <w:pStyle w:val="NoSpacing"/>
      </w:pPr>
    </w:p>
    <w:p w14:paraId="1EBD2DB4" w14:textId="77777777" w:rsidR="001A51F8" w:rsidRDefault="001A51F8" w:rsidP="00650D4D">
      <w:pPr>
        <w:pStyle w:val="NoSpacing"/>
      </w:pPr>
    </w:p>
    <w:p w14:paraId="40DD2DE6" w14:textId="77777777" w:rsidR="001A51F8" w:rsidRDefault="001A51F8" w:rsidP="00650D4D">
      <w:pPr>
        <w:pStyle w:val="NoSpacing"/>
      </w:pPr>
    </w:p>
    <w:p w14:paraId="4DE2E2F7" w14:textId="77777777" w:rsidR="001A51F8" w:rsidRDefault="001A51F8" w:rsidP="00650D4D">
      <w:pPr>
        <w:pStyle w:val="NoSpacing"/>
      </w:pPr>
    </w:p>
    <w:p w14:paraId="28538460" w14:textId="77777777" w:rsidR="001A51F8" w:rsidRDefault="001A51F8" w:rsidP="00650D4D">
      <w:pPr>
        <w:pStyle w:val="NoSpacing"/>
      </w:pPr>
    </w:p>
    <w:p w14:paraId="10522C02" w14:textId="77777777" w:rsidR="001A51F8" w:rsidRDefault="001A51F8" w:rsidP="00650D4D">
      <w:pPr>
        <w:pStyle w:val="NoSpacing"/>
      </w:pPr>
    </w:p>
    <w:p w14:paraId="2B6C6CF6" w14:textId="77777777" w:rsidR="001A51F8" w:rsidRDefault="001A51F8">
      <w:pPr>
        <w:rPr>
          <w:rFonts w:eastAsiaTheme="majorEastAsia" w:cstheme="majorBidi"/>
          <w:b/>
          <w:sz w:val="24"/>
          <w:szCs w:val="32"/>
        </w:rPr>
      </w:pPr>
      <w:r>
        <w:br w:type="page"/>
      </w:r>
    </w:p>
    <w:p w14:paraId="07D291E8" w14:textId="3B6EF9A8" w:rsidR="007677B0" w:rsidRPr="00F061AE" w:rsidRDefault="001B3080" w:rsidP="007677B0">
      <w:pPr>
        <w:pStyle w:val="Heading1"/>
        <w:ind w:left="0"/>
      </w:pPr>
      <w:bookmarkStart w:id="5" w:name="_Toc14073331"/>
      <w:r>
        <w:lastRenderedPageBreak/>
        <w:t>Assessing cardiac status</w:t>
      </w:r>
      <w:r w:rsidR="007677B0" w:rsidRPr="00F061AE">
        <w:t xml:space="preserve"> prior to commencing </w:t>
      </w:r>
      <w:proofErr w:type="spellStart"/>
      <w:r w:rsidR="007677B0" w:rsidRPr="00F061AE">
        <w:t>AChE</w:t>
      </w:r>
      <w:proofErr w:type="spellEnd"/>
      <w:r w:rsidR="007677B0" w:rsidRPr="00F061AE">
        <w:t xml:space="preserve"> inhibitors</w:t>
      </w:r>
      <w:bookmarkEnd w:id="5"/>
    </w:p>
    <w:p w14:paraId="343438D7" w14:textId="77777777" w:rsidR="007677B0" w:rsidRPr="00F061AE" w:rsidRDefault="007677B0" w:rsidP="007677B0"/>
    <w:p w14:paraId="5275557D" w14:textId="77777777" w:rsidR="007677B0" w:rsidRPr="005B2744" w:rsidRDefault="007677B0" w:rsidP="007677B0">
      <w:r w:rsidRPr="005B2744">
        <w:t xml:space="preserve">A pulse check should be taken prior to advising primary care to prescribe </w:t>
      </w:r>
      <w:proofErr w:type="spellStart"/>
      <w:r w:rsidRPr="005B2744">
        <w:rPr>
          <w:rFonts w:ascii="Helvetica" w:hAnsi="Helvetica"/>
          <w:color w:val="0E0E0E"/>
          <w:shd w:val="clear" w:color="auto" w:fill="FAFAFB"/>
        </w:rPr>
        <w:t>AChE</w:t>
      </w:r>
      <w:proofErr w:type="spellEnd"/>
      <w:r w:rsidRPr="005B2744">
        <w:rPr>
          <w:rFonts w:ascii="Helvetica" w:hAnsi="Helvetica"/>
          <w:color w:val="0E0E0E"/>
          <w:shd w:val="clear" w:color="auto" w:fill="FAFAFB"/>
        </w:rPr>
        <w:t xml:space="preserve"> inhibitors</w:t>
      </w:r>
      <w:r w:rsidR="001B3080" w:rsidRPr="005B2744">
        <w:t>;</w:t>
      </w:r>
      <w:r w:rsidRPr="005B2744">
        <w:t xml:space="preserve"> the result of this must be communicated to primary care. </w:t>
      </w:r>
      <w:r w:rsidR="001B3080" w:rsidRPr="005B2744">
        <w:rPr>
          <w:b/>
        </w:rPr>
        <w:t xml:space="preserve">ECG is not routinely required prior to prescribing </w:t>
      </w:r>
      <w:proofErr w:type="spellStart"/>
      <w:r w:rsidR="001B3080" w:rsidRPr="005B2744">
        <w:rPr>
          <w:rFonts w:ascii="Helvetica" w:hAnsi="Helvetica"/>
          <w:b/>
          <w:color w:val="0E0E0E"/>
          <w:shd w:val="clear" w:color="auto" w:fill="FAFAFB"/>
        </w:rPr>
        <w:t>AChE</w:t>
      </w:r>
      <w:proofErr w:type="spellEnd"/>
      <w:r w:rsidR="001B3080" w:rsidRPr="005B2744">
        <w:rPr>
          <w:rFonts w:ascii="Helvetica" w:hAnsi="Helvetica"/>
          <w:b/>
          <w:color w:val="0E0E0E"/>
          <w:shd w:val="clear" w:color="auto" w:fill="FAFAFB"/>
        </w:rPr>
        <w:t xml:space="preserve"> inhibitors</w:t>
      </w:r>
      <w:r w:rsidR="001B3080" w:rsidRPr="005B2744">
        <w:rPr>
          <w:b/>
        </w:rPr>
        <w:t>.</w:t>
      </w:r>
      <w:r w:rsidR="001B3080" w:rsidRPr="005B2744">
        <w:t xml:space="preserve"> Further clinical assessment, i</w:t>
      </w:r>
      <w:r w:rsidRPr="005B2744">
        <w:t>n</w:t>
      </w:r>
      <w:r w:rsidR="001B3080" w:rsidRPr="005B2744">
        <w:t>cluding</w:t>
      </w:r>
      <w:r w:rsidRPr="005B2744">
        <w:t xml:space="preserve"> ECG</w:t>
      </w:r>
      <w:r w:rsidR="001B3080" w:rsidRPr="005B2744">
        <w:t>,</w:t>
      </w:r>
      <w:r w:rsidRPr="005B2744">
        <w:t xml:space="preserve"> should be undertaken prior to prescribing if the patient has unexplained syncope or a pulse &lt; </w:t>
      </w:r>
      <w:r w:rsidR="001B3080" w:rsidRPr="005B2744">
        <w:t>5</w:t>
      </w:r>
      <w:r w:rsidRPr="005B2744">
        <w:t xml:space="preserve">0 bpm. You can find further guidance </w:t>
      </w:r>
      <w:hyperlink r:id="rId12" w:history="1">
        <w:r w:rsidRPr="005B2744">
          <w:rPr>
            <w:rStyle w:val="Hyperlink"/>
          </w:rPr>
          <w:t>here</w:t>
        </w:r>
      </w:hyperlink>
      <w:r w:rsidRPr="005B2744">
        <w:rPr>
          <w:rFonts w:ascii="Helvetica" w:hAnsi="Helvetica"/>
          <w:color w:val="0E0E0E"/>
          <w:shd w:val="clear" w:color="auto" w:fill="FAFAFB"/>
        </w:rPr>
        <w:t xml:space="preserve">.  </w:t>
      </w:r>
      <w:r w:rsidR="00EE5954" w:rsidRPr="005B2744">
        <w:rPr>
          <w:rFonts w:ascii="Helvetica" w:hAnsi="Helvetica"/>
          <w:color w:val="0E0E0E"/>
          <w:shd w:val="clear" w:color="auto" w:fill="FAFAFB"/>
        </w:rPr>
        <w:t xml:space="preserve">Caution should be exercised in prescribing </w:t>
      </w:r>
      <w:proofErr w:type="spellStart"/>
      <w:r w:rsidRPr="005B2744">
        <w:rPr>
          <w:rFonts w:ascii="Helvetica" w:hAnsi="Helvetica"/>
          <w:color w:val="0E0E0E"/>
          <w:shd w:val="clear" w:color="auto" w:fill="FAFAFB"/>
        </w:rPr>
        <w:t>AChE</w:t>
      </w:r>
      <w:proofErr w:type="spellEnd"/>
      <w:r w:rsidRPr="005B2744">
        <w:rPr>
          <w:rFonts w:ascii="Helvetica" w:hAnsi="Helvetica"/>
          <w:color w:val="0E0E0E"/>
          <w:shd w:val="clear" w:color="auto" w:fill="FAFAFB"/>
        </w:rPr>
        <w:t xml:space="preserve"> inhibitors </w:t>
      </w:r>
      <w:r w:rsidR="00EE5954" w:rsidRPr="005B2744">
        <w:rPr>
          <w:rFonts w:ascii="Helvetica" w:hAnsi="Helvetica"/>
          <w:color w:val="0E0E0E"/>
          <w:shd w:val="clear" w:color="auto" w:fill="FAFAFB"/>
        </w:rPr>
        <w:t xml:space="preserve">in individuals with </w:t>
      </w:r>
      <w:r w:rsidR="00EE5954" w:rsidRPr="005B2744">
        <w:t xml:space="preserve">“sick sinus syndrome” or other supraventricular cardiac conduction disturbances, such as sinoatrial or atrioventricular block. </w:t>
      </w:r>
      <w:r w:rsidRPr="005B2744">
        <w:t>In these conditions</w:t>
      </w:r>
      <w:r w:rsidR="00DD7BD8">
        <w:t>,</w:t>
      </w:r>
      <w:r w:rsidRPr="005B2744">
        <w:t xml:space="preserve"> </w:t>
      </w:r>
      <w:r w:rsidR="00EE5954" w:rsidRPr="005B2744">
        <w:t xml:space="preserve">specialist </w:t>
      </w:r>
      <w:r w:rsidRPr="005B2744">
        <w:t xml:space="preserve">advice </w:t>
      </w:r>
      <w:r w:rsidR="00EE5954" w:rsidRPr="005B2744">
        <w:t xml:space="preserve">e.g. </w:t>
      </w:r>
      <w:r w:rsidRPr="005B2744">
        <w:t>from a cardiologist should be obtained.</w:t>
      </w:r>
      <w:r w:rsidR="00A90FAE">
        <w:t xml:space="preserve"> A list of other cautions can be found in </w:t>
      </w:r>
      <w:hyperlink w:anchor="_Appendix_one:_Cautions" w:history="1">
        <w:r w:rsidR="00A90FAE" w:rsidRPr="0058001E">
          <w:rPr>
            <w:rStyle w:val="Hyperlink"/>
          </w:rPr>
          <w:t xml:space="preserve">appendix </w:t>
        </w:r>
        <w:r w:rsidR="00543E86">
          <w:rPr>
            <w:rStyle w:val="Hyperlink"/>
          </w:rPr>
          <w:t>one</w:t>
        </w:r>
      </w:hyperlink>
      <w:r w:rsidR="0058001E">
        <w:t>.</w:t>
      </w:r>
    </w:p>
    <w:p w14:paraId="7A5D7DE3" w14:textId="77777777" w:rsidR="00002ECC" w:rsidRDefault="00002ECC" w:rsidP="007677B0">
      <w:pPr>
        <w:rPr>
          <w:b/>
        </w:rPr>
      </w:pPr>
    </w:p>
    <w:p w14:paraId="297D457A" w14:textId="77777777" w:rsidR="001A51F8" w:rsidRDefault="001A51F8" w:rsidP="007677B0">
      <w:pPr>
        <w:rPr>
          <w:b/>
        </w:rPr>
      </w:pPr>
      <w:bookmarkStart w:id="6" w:name="_Hlk13058360"/>
    </w:p>
    <w:p w14:paraId="6FB379BA" w14:textId="4848BCBC" w:rsidR="00D75329" w:rsidRDefault="003734D3" w:rsidP="007677B0">
      <w:r w:rsidRPr="00002ECC">
        <w:rPr>
          <w:b/>
        </w:rPr>
        <w:t>Pulse check pathway</w:t>
      </w:r>
      <w:r>
        <w:t xml:space="preserve"> (adapted from </w:t>
      </w:r>
      <w:hyperlink r:id="rId13" w:history="1">
        <w:r w:rsidRPr="00002ECC">
          <w:rPr>
            <w:rStyle w:val="Hyperlink"/>
          </w:rPr>
          <w:t>Rowland et al</w:t>
        </w:r>
        <w:r w:rsidR="00002ECC" w:rsidRPr="00002ECC">
          <w:rPr>
            <w:rStyle w:val="Hyperlink"/>
          </w:rPr>
          <w:t xml:space="preserve"> 1997</w:t>
        </w:r>
      </w:hyperlink>
      <w:r w:rsidR="00002ECC">
        <w:t>)</w:t>
      </w:r>
    </w:p>
    <w:p w14:paraId="5351D5F8" w14:textId="77777777" w:rsidR="00002ECC" w:rsidRDefault="00002ECC" w:rsidP="007677B0">
      <w:r>
        <w:rPr>
          <w:noProof/>
          <w:lang w:eastAsia="en-GB"/>
        </w:rPr>
        <mc:AlternateContent>
          <mc:Choice Requires="wps">
            <w:drawing>
              <wp:anchor distT="0" distB="0" distL="114300" distR="114300" simplePos="0" relativeHeight="251696128" behindDoc="0" locked="0" layoutInCell="1" allowOverlap="1" wp14:anchorId="7417C84D" wp14:editId="4F6C2E5A">
                <wp:simplePos x="0" y="0"/>
                <wp:positionH relativeFrom="column">
                  <wp:posOffset>1720850</wp:posOffset>
                </wp:positionH>
                <wp:positionV relativeFrom="paragraph">
                  <wp:posOffset>189230</wp:posOffset>
                </wp:positionV>
                <wp:extent cx="1193800" cy="317500"/>
                <wp:effectExtent l="0" t="0" r="25400" b="25400"/>
                <wp:wrapNone/>
                <wp:docPr id="7" name="Rectangle: Rounded Corners 7"/>
                <wp:cNvGraphicFramePr/>
                <a:graphic xmlns:a="http://schemas.openxmlformats.org/drawingml/2006/main">
                  <a:graphicData uri="http://schemas.microsoft.com/office/word/2010/wordprocessingShape">
                    <wps:wsp>
                      <wps:cNvSpPr/>
                      <wps:spPr>
                        <a:xfrm>
                          <a:off x="0" y="0"/>
                          <a:ext cx="1193800" cy="31750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1836BD5F" w14:textId="77777777" w:rsidR="00A66C28" w:rsidRDefault="00A66C28" w:rsidP="00002ECC">
                            <w:pPr>
                              <w:jc w:val="center"/>
                            </w:pPr>
                            <w:r>
                              <w:t>Pulse Check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417C84D" id="Rectangle: Rounded Corners 7" o:spid="_x0000_s1026" style="position:absolute;margin-left:135.5pt;margin-top:14.9pt;width:94pt;height:25pt;z-index:2516961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" fillcolor="white [3201]" strokecolor="#4472c4 [3204]" strokeweight="1pt">
                <v:stroke joinstyle="miter"/>
                <v:textbox>
                  <w:txbxContent>
                    <w:p w14:paraId="1836BD5F" w14:textId="77777777" w:rsidR="00A66C28" w:rsidRDefault="00A66C28" w:rsidP="00002ECC">
                      <w:pPr>
                        <w:jc w:val="center"/>
                      </w:pPr>
                      <w:r>
                        <w:t>Pulse Check</w:t>
                      </w:r>
                    </w:p>
                  </w:txbxContent>
                </v:textbox>
              </v:roundrect>
            </w:pict>
          </mc:Fallback>
        </mc:AlternateContent>
      </w:r>
    </w:p>
    <w:p w14:paraId="058A7F9C" w14:textId="77777777" w:rsidR="00002ECC" w:rsidRDefault="002F7073" w:rsidP="007677B0">
      <w:r>
        <w:rPr>
          <w:noProof/>
          <w:lang w:eastAsia="en-GB"/>
        </w:rPr>
        <mc:AlternateContent>
          <mc:Choice Requires="wps">
            <w:drawing>
              <wp:anchor distT="0" distB="0" distL="114300" distR="114300" simplePos="0" relativeHeight="251723776" behindDoc="0" locked="0" layoutInCell="1" allowOverlap="1" wp14:anchorId="043B209E" wp14:editId="6B5F12C8">
                <wp:simplePos x="0" y="0"/>
                <wp:positionH relativeFrom="column">
                  <wp:posOffset>3053750</wp:posOffset>
                </wp:positionH>
                <wp:positionV relativeFrom="paragraph">
                  <wp:posOffset>232134</wp:posOffset>
                </wp:positionV>
                <wp:extent cx="916437" cy="232410"/>
                <wp:effectExtent l="0" t="0" r="74295" b="72390"/>
                <wp:wrapNone/>
                <wp:docPr id="39" name="Straight Arrow Connector 39"/>
                <wp:cNvGraphicFramePr/>
                <a:graphic xmlns:a="http://schemas.openxmlformats.org/drawingml/2006/main">
                  <a:graphicData uri="http://schemas.microsoft.com/office/word/2010/wordprocessingShape">
                    <wps:wsp>
                      <wps:cNvCnPr/>
                      <wps:spPr>
                        <a:xfrm>
                          <a:off x="0" y="0"/>
                          <a:ext cx="916437" cy="2324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6DED78A" id="_x0000_t32" coordsize="21600,21600" o:spt="32" o:oned="t" path="m,l21600,21600e" filled="f">
                <v:path arrowok="t" fillok="f" o:connecttype="none"/>
                <o:lock v:ext="edit" shapetype="t"/>
              </v:shapetype>
              <v:shape id="Straight Arrow Connector 39" o:spid="_x0000_s1026" type="#_x0000_t32" style="position:absolute;margin-left:240.45pt;margin-top:18.3pt;width:72.15pt;height:18.3pt;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" strokecolor="#4472c4 [3204]" strokeweight=".5pt">
                <v:stroke endarrow="block" joinstyle="miter"/>
              </v:shape>
            </w:pict>
          </mc:Fallback>
        </mc:AlternateContent>
      </w:r>
      <w:r>
        <w:rPr>
          <w:noProof/>
          <w:lang w:eastAsia="en-GB"/>
        </w:rPr>
        <mc:AlternateContent>
          <mc:Choice Requires="wps">
            <w:drawing>
              <wp:anchor distT="0" distB="0" distL="114300" distR="114300" simplePos="0" relativeHeight="251722752" behindDoc="0" locked="0" layoutInCell="1" allowOverlap="1" wp14:anchorId="39606424" wp14:editId="41EE78B1">
                <wp:simplePos x="0" y="0"/>
                <wp:positionH relativeFrom="column">
                  <wp:posOffset>2306608</wp:posOffset>
                </wp:positionH>
                <wp:positionV relativeFrom="paragraph">
                  <wp:posOffset>232134</wp:posOffset>
                </wp:positionV>
                <wp:extent cx="0" cy="232914"/>
                <wp:effectExtent l="76200" t="0" r="57150" b="53340"/>
                <wp:wrapNone/>
                <wp:docPr id="38" name="Straight Arrow Connector 38"/>
                <wp:cNvGraphicFramePr/>
                <a:graphic xmlns:a="http://schemas.openxmlformats.org/drawingml/2006/main">
                  <a:graphicData uri="http://schemas.microsoft.com/office/word/2010/wordprocessingShape">
                    <wps:wsp>
                      <wps:cNvCnPr/>
                      <wps:spPr>
                        <a:xfrm>
                          <a:off x="0" y="0"/>
                          <a:ext cx="0" cy="23291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8C473E8" id="Straight Arrow Connector 38" o:spid="_x0000_s1026" type="#_x0000_t32" style="position:absolute;margin-left:181.6pt;margin-top:18.3pt;width:0;height:18.35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" strokecolor="#4472c4 [3204]" strokeweight=".5pt">
                <v:stroke endarrow="block" joinstyle="miter"/>
              </v:shape>
            </w:pict>
          </mc:Fallback>
        </mc:AlternateContent>
      </w:r>
      <w:r>
        <w:rPr>
          <w:noProof/>
          <w:lang w:eastAsia="en-GB"/>
        </w:rPr>
        <mc:AlternateContent>
          <mc:Choice Requires="wps">
            <w:drawing>
              <wp:anchor distT="0" distB="0" distL="114300" distR="114300" simplePos="0" relativeHeight="251721728" behindDoc="0" locked="0" layoutInCell="1" allowOverlap="1" wp14:anchorId="7499004E" wp14:editId="2CADA0A8">
                <wp:simplePos x="0" y="0"/>
                <wp:positionH relativeFrom="column">
                  <wp:posOffset>865996</wp:posOffset>
                </wp:positionH>
                <wp:positionV relativeFrom="paragraph">
                  <wp:posOffset>230457</wp:posOffset>
                </wp:positionV>
                <wp:extent cx="790276" cy="234591"/>
                <wp:effectExtent l="38100" t="0" r="29210" b="70485"/>
                <wp:wrapNone/>
                <wp:docPr id="37" name="Straight Arrow Connector 37"/>
                <wp:cNvGraphicFramePr/>
                <a:graphic xmlns:a="http://schemas.openxmlformats.org/drawingml/2006/main">
                  <a:graphicData uri="http://schemas.microsoft.com/office/word/2010/wordprocessingShape">
                    <wps:wsp>
                      <wps:cNvCnPr/>
                      <wps:spPr>
                        <a:xfrm flipH="1">
                          <a:off x="0" y="0"/>
                          <a:ext cx="790276" cy="23459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E4C234E" id="Straight Arrow Connector 37" o:spid="_x0000_s1026" type="#_x0000_t32" style="position:absolute;margin-left:68.2pt;margin-top:18.15pt;width:62.25pt;height:18.45pt;flip:x;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" strokecolor="#4472c4 [3204]" strokeweight=".5pt">
                <v:stroke endarrow="block" joinstyle="miter"/>
              </v:shape>
            </w:pict>
          </mc:Fallback>
        </mc:AlternateContent>
      </w:r>
    </w:p>
    <w:p w14:paraId="2D4E4875" w14:textId="77777777" w:rsidR="00002ECC" w:rsidRDefault="00002ECC" w:rsidP="007677B0">
      <w:r>
        <w:rPr>
          <w:noProof/>
          <w:lang w:eastAsia="en-GB"/>
        </w:rPr>
        <mc:AlternateContent>
          <mc:Choice Requires="wps">
            <w:drawing>
              <wp:anchor distT="0" distB="0" distL="114300" distR="114300" simplePos="0" relativeHeight="251700224" behindDoc="0" locked="0" layoutInCell="1" allowOverlap="1" wp14:anchorId="1BF90B4D" wp14:editId="3C333A47">
                <wp:simplePos x="0" y="0"/>
                <wp:positionH relativeFrom="column">
                  <wp:posOffset>1720850</wp:posOffset>
                </wp:positionH>
                <wp:positionV relativeFrom="paragraph">
                  <wp:posOffset>223520</wp:posOffset>
                </wp:positionV>
                <wp:extent cx="1193800" cy="317500"/>
                <wp:effectExtent l="0" t="0" r="25400" b="25400"/>
                <wp:wrapNone/>
                <wp:docPr id="25" name="Rectangle: Rounded Corners 25"/>
                <wp:cNvGraphicFramePr/>
                <a:graphic xmlns:a="http://schemas.openxmlformats.org/drawingml/2006/main">
                  <a:graphicData uri="http://schemas.microsoft.com/office/word/2010/wordprocessingShape">
                    <wps:wsp>
                      <wps:cNvSpPr/>
                      <wps:spPr>
                        <a:xfrm>
                          <a:off x="0" y="0"/>
                          <a:ext cx="1193800" cy="3175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66B6BE0" w14:textId="77777777" w:rsidR="00A66C28" w:rsidRDefault="00A66C28" w:rsidP="00002ECC">
                            <w:pPr>
                              <w:jc w:val="center"/>
                            </w:pPr>
                            <w:r>
                              <w:t>50-60 bpm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BF90B4D" id="Rectangle: Rounded Corners 25" o:spid="_x0000_s1027" style="position:absolute;margin-left:135.5pt;margin-top:17.6pt;width:94pt;height:25pt;z-index:2517002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" fillcolor="#4472c4 [3204]" strokecolor="#1f3763 [1604]" strokeweight="1pt">
                <v:stroke joinstyle="miter"/>
                <v:textbox>
                  <w:txbxContent>
                    <w:p w14:paraId="666B6BE0" w14:textId="77777777" w:rsidR="00A66C28" w:rsidRDefault="00A66C28" w:rsidP="00002ECC">
                      <w:pPr>
                        <w:jc w:val="center"/>
                      </w:pPr>
                      <w:r>
                        <w:t>50-60 bpm</w:t>
                      </w:r>
                    </w:p>
                  </w:txbxContent>
                </v:textbox>
              </v:roundrect>
            </w:pict>
          </mc:Fallback>
        </mc:AlternateContent>
      </w:r>
      <w:r>
        <w:rPr>
          <w:noProof/>
          <w:lang w:eastAsia="en-GB"/>
        </w:rPr>
        <mc:AlternateContent>
          <mc:Choice Requires="wps">
            <w:drawing>
              <wp:anchor distT="0" distB="0" distL="114300" distR="114300" simplePos="0" relativeHeight="251698176" behindDoc="0" locked="0" layoutInCell="1" allowOverlap="1" wp14:anchorId="144F7D34" wp14:editId="4882EB56">
                <wp:simplePos x="0" y="0"/>
                <wp:positionH relativeFrom="column">
                  <wp:posOffset>-330200</wp:posOffset>
                </wp:positionH>
                <wp:positionV relativeFrom="paragraph">
                  <wp:posOffset>224155</wp:posOffset>
                </wp:positionV>
                <wp:extent cx="1193800" cy="317500"/>
                <wp:effectExtent l="0" t="0" r="25400" b="25400"/>
                <wp:wrapNone/>
                <wp:docPr id="24" name="Rectangle: Rounded Corners 24"/>
                <wp:cNvGraphicFramePr/>
                <a:graphic xmlns:a="http://schemas.openxmlformats.org/drawingml/2006/main">
                  <a:graphicData uri="http://schemas.microsoft.com/office/word/2010/wordprocessingShape">
                    <wps:wsp>
                      <wps:cNvSpPr/>
                      <wps:spPr>
                        <a:xfrm>
                          <a:off x="0" y="0"/>
                          <a:ext cx="1193800" cy="3175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1F80ECA" w14:textId="77777777" w:rsidR="00A66C28" w:rsidRDefault="00A66C28" w:rsidP="00002ECC">
                            <w:pPr>
                              <w:jc w:val="center"/>
                            </w:pPr>
                            <w:r>
                              <w:t>Under 50 bpm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44F7D34" id="Rectangle: Rounded Corners 24" o:spid="_x0000_s1028" style="position:absolute;margin-left:-26pt;margin-top:17.65pt;width:94pt;height:25pt;z-index:2516981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" fillcolor="#4472c4 [3204]" strokecolor="#1f3763 [1604]" strokeweight="1pt">
                <v:stroke joinstyle="miter"/>
                <v:textbox>
                  <w:txbxContent>
                    <w:p w14:paraId="71F80ECA" w14:textId="77777777" w:rsidR="00A66C28" w:rsidRDefault="00A66C28" w:rsidP="00002ECC">
                      <w:pPr>
                        <w:jc w:val="center"/>
                      </w:pPr>
                      <w:r>
                        <w:t>Under 50 bpm</w:t>
                      </w:r>
                    </w:p>
                  </w:txbxContent>
                </v:textbox>
              </v:roundrect>
            </w:pict>
          </mc:Fallback>
        </mc:AlternateContent>
      </w:r>
      <w:r>
        <w:rPr>
          <w:noProof/>
          <w:lang w:eastAsia="en-GB"/>
        </w:rPr>
        <mc:AlternateContent>
          <mc:Choice Requires="wps">
            <w:drawing>
              <wp:anchor distT="0" distB="0" distL="114300" distR="114300" simplePos="0" relativeHeight="251702272" behindDoc="0" locked="0" layoutInCell="1" allowOverlap="1" wp14:anchorId="618B2BF7" wp14:editId="332287E3">
                <wp:simplePos x="0" y="0"/>
                <wp:positionH relativeFrom="column">
                  <wp:posOffset>4095750</wp:posOffset>
                </wp:positionH>
                <wp:positionV relativeFrom="paragraph">
                  <wp:posOffset>191770</wp:posOffset>
                </wp:positionV>
                <wp:extent cx="1193800" cy="317500"/>
                <wp:effectExtent l="0" t="0" r="25400" b="25400"/>
                <wp:wrapNone/>
                <wp:docPr id="26" name="Rectangle: Rounded Corners 26"/>
                <wp:cNvGraphicFramePr/>
                <a:graphic xmlns:a="http://schemas.openxmlformats.org/drawingml/2006/main">
                  <a:graphicData uri="http://schemas.microsoft.com/office/word/2010/wordprocessingShape">
                    <wps:wsp>
                      <wps:cNvSpPr/>
                      <wps:spPr>
                        <a:xfrm>
                          <a:off x="0" y="0"/>
                          <a:ext cx="1193800" cy="3175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30A9FA7" w14:textId="77777777" w:rsidR="00A66C28" w:rsidRDefault="00A66C28" w:rsidP="00002ECC">
                            <w:pPr>
                              <w:jc w:val="center"/>
                            </w:pPr>
                            <w:r>
                              <w:t>Over 60 bpm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18B2BF7" id="Rectangle: Rounded Corners 26" o:spid="_x0000_s1029" style="position:absolute;margin-left:322.5pt;margin-top:15.1pt;width:94pt;height:25pt;z-index:2517022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" fillcolor="#4472c4 [3204]" strokecolor="#1f3763 [1604]" strokeweight="1pt">
                <v:stroke joinstyle="miter"/>
                <v:textbox>
                  <w:txbxContent>
                    <w:p w14:paraId="730A9FA7" w14:textId="77777777" w:rsidR="00A66C28" w:rsidRDefault="00A66C28" w:rsidP="00002ECC">
                      <w:pPr>
                        <w:jc w:val="center"/>
                      </w:pPr>
                      <w:r>
                        <w:t>Over 60 bpm</w:t>
                      </w:r>
                    </w:p>
                  </w:txbxContent>
                </v:textbox>
              </v:roundrect>
            </w:pict>
          </mc:Fallback>
        </mc:AlternateContent>
      </w:r>
    </w:p>
    <w:p w14:paraId="2F3E809B" w14:textId="77777777" w:rsidR="00002ECC" w:rsidRDefault="002F7073" w:rsidP="007677B0">
      <w:r>
        <w:rPr>
          <w:noProof/>
          <w:lang w:eastAsia="en-GB"/>
        </w:rPr>
        <mc:AlternateContent>
          <mc:Choice Requires="wps">
            <w:drawing>
              <wp:anchor distT="0" distB="0" distL="114300" distR="114300" simplePos="0" relativeHeight="251727872" behindDoc="0" locked="0" layoutInCell="1" allowOverlap="1" wp14:anchorId="4EC3CB2F" wp14:editId="48569AFF">
                <wp:simplePos x="0" y="0"/>
                <wp:positionH relativeFrom="column">
                  <wp:posOffset>2467154</wp:posOffset>
                </wp:positionH>
                <wp:positionV relativeFrom="paragraph">
                  <wp:posOffset>268821</wp:posOffset>
                </wp:positionV>
                <wp:extent cx="724619" cy="292998"/>
                <wp:effectExtent l="0" t="0" r="75565" b="69215"/>
                <wp:wrapNone/>
                <wp:docPr id="41" name="Straight Arrow Connector 41"/>
                <wp:cNvGraphicFramePr/>
                <a:graphic xmlns:a="http://schemas.openxmlformats.org/drawingml/2006/main">
                  <a:graphicData uri="http://schemas.microsoft.com/office/word/2010/wordprocessingShape">
                    <wps:wsp>
                      <wps:cNvCnPr/>
                      <wps:spPr>
                        <a:xfrm>
                          <a:off x="0" y="0"/>
                          <a:ext cx="724619" cy="29299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164DF9" id="Straight Arrow Connector 41" o:spid="_x0000_s1026" type="#_x0000_t32" style="position:absolute;margin-left:194.25pt;margin-top:21.15pt;width:57.05pt;height:23.0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" strokecolor="#4472c4 [3204]" strokeweight=".5pt">
                <v:stroke endarrow="block" joinstyle="miter"/>
              </v:shape>
            </w:pict>
          </mc:Fallback>
        </mc:AlternateContent>
      </w:r>
      <w:r>
        <w:rPr>
          <w:noProof/>
          <w:lang w:eastAsia="en-GB"/>
        </w:rPr>
        <mc:AlternateContent>
          <mc:Choice Requires="wps">
            <w:drawing>
              <wp:anchor distT="0" distB="0" distL="114300" distR="114300" simplePos="0" relativeHeight="251725824" behindDoc="0" locked="0" layoutInCell="1" allowOverlap="1" wp14:anchorId="3D850912" wp14:editId="33B9C89D">
                <wp:simplePos x="0" y="0"/>
                <wp:positionH relativeFrom="column">
                  <wp:posOffset>1940943</wp:posOffset>
                </wp:positionH>
                <wp:positionV relativeFrom="paragraph">
                  <wp:posOffset>260193</wp:posOffset>
                </wp:positionV>
                <wp:extent cx="258793" cy="301925"/>
                <wp:effectExtent l="38100" t="0" r="27305" b="60325"/>
                <wp:wrapNone/>
                <wp:docPr id="40" name="Straight Arrow Connector 40"/>
                <wp:cNvGraphicFramePr/>
                <a:graphic xmlns:a="http://schemas.openxmlformats.org/drawingml/2006/main">
                  <a:graphicData uri="http://schemas.microsoft.com/office/word/2010/wordprocessingShape">
                    <wps:wsp>
                      <wps:cNvCnPr/>
                      <wps:spPr>
                        <a:xfrm flipH="1">
                          <a:off x="0" y="0"/>
                          <a:ext cx="258793" cy="3019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318951E" id="Straight Arrow Connector 40" o:spid="_x0000_s1026" type="#_x0000_t32" style="position:absolute;margin-left:152.85pt;margin-top:20.5pt;width:20.4pt;height:23.75pt;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" strokecolor="#4472c4 [3204]" strokeweight=".5pt">
                <v:stroke endarrow="block" joinstyle="miter"/>
              </v:shape>
            </w:pict>
          </mc:Fallback>
        </mc:AlternateContent>
      </w:r>
    </w:p>
    <w:p w14:paraId="0BD87475" w14:textId="77777777" w:rsidR="00002ECC" w:rsidRDefault="002F7073" w:rsidP="007677B0">
      <w:r>
        <w:rPr>
          <w:noProof/>
          <w:lang w:eastAsia="en-GB"/>
        </w:rPr>
        <mc:AlternateContent>
          <mc:Choice Requires="wps">
            <w:drawing>
              <wp:anchor distT="0" distB="0" distL="114300" distR="114300" simplePos="0" relativeHeight="251734016" behindDoc="0" locked="0" layoutInCell="1" allowOverlap="1" wp14:anchorId="7951F70A" wp14:editId="587F29D3">
                <wp:simplePos x="0" y="0"/>
                <wp:positionH relativeFrom="column">
                  <wp:posOffset>137795</wp:posOffset>
                </wp:positionH>
                <wp:positionV relativeFrom="paragraph">
                  <wp:posOffset>123190</wp:posOffset>
                </wp:positionV>
                <wp:extent cx="0" cy="550413"/>
                <wp:effectExtent l="76200" t="0" r="57150" b="59690"/>
                <wp:wrapNone/>
                <wp:docPr id="44" name="Straight Arrow Connector 44"/>
                <wp:cNvGraphicFramePr/>
                <a:graphic xmlns:a="http://schemas.openxmlformats.org/drawingml/2006/main">
                  <a:graphicData uri="http://schemas.microsoft.com/office/word/2010/wordprocessingShape">
                    <wps:wsp>
                      <wps:cNvCnPr/>
                      <wps:spPr>
                        <a:xfrm>
                          <a:off x="0" y="0"/>
                          <a:ext cx="0" cy="55041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57E01A" id="Straight Arrow Connector 44" o:spid="_x0000_s1026" type="#_x0000_t32" style="position:absolute;margin-left:10.85pt;margin-top:9.7pt;width:0;height:43.3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" strokecolor="#4472c4 [3204]" strokeweight=".5pt">
                <v:stroke endarrow="block" joinstyle="miter"/>
              </v:shape>
            </w:pict>
          </mc:Fallback>
        </mc:AlternateContent>
      </w:r>
      <w:r>
        <w:rPr>
          <w:noProof/>
          <w:lang w:eastAsia="en-GB"/>
        </w:rPr>
        <mc:AlternateContent>
          <mc:Choice Requires="wps">
            <w:drawing>
              <wp:anchor distT="0" distB="0" distL="114300" distR="114300" simplePos="0" relativeHeight="251731968" behindDoc="0" locked="0" layoutInCell="1" allowOverlap="1" wp14:anchorId="217472C6" wp14:editId="0B63D7B8">
                <wp:simplePos x="0" y="0"/>
                <wp:positionH relativeFrom="column">
                  <wp:posOffset>4813539</wp:posOffset>
                </wp:positionH>
                <wp:positionV relativeFrom="paragraph">
                  <wp:posOffset>54251</wp:posOffset>
                </wp:positionV>
                <wp:extent cx="198407" cy="301924"/>
                <wp:effectExtent l="0" t="0" r="68580" b="60325"/>
                <wp:wrapNone/>
                <wp:docPr id="43" name="Straight Arrow Connector 43"/>
                <wp:cNvGraphicFramePr/>
                <a:graphic xmlns:a="http://schemas.openxmlformats.org/drawingml/2006/main">
                  <a:graphicData uri="http://schemas.microsoft.com/office/word/2010/wordprocessingShape">
                    <wps:wsp>
                      <wps:cNvCnPr/>
                      <wps:spPr>
                        <a:xfrm>
                          <a:off x="0" y="0"/>
                          <a:ext cx="198407" cy="30192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6082CDD" id="Straight Arrow Connector 43" o:spid="_x0000_s1026" type="#_x0000_t32" style="position:absolute;margin-left:379pt;margin-top:4.25pt;width:15.6pt;height:23.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" strokecolor="#4472c4 [3204]" strokeweight=".5pt">
                <v:stroke endarrow="block" joinstyle="miter"/>
              </v:shape>
            </w:pict>
          </mc:Fallback>
        </mc:AlternateContent>
      </w:r>
      <w:r>
        <w:rPr>
          <w:noProof/>
          <w:lang w:eastAsia="en-GB"/>
        </w:rPr>
        <mc:AlternateContent>
          <mc:Choice Requires="wps">
            <w:drawing>
              <wp:anchor distT="0" distB="0" distL="114300" distR="114300" simplePos="0" relativeHeight="251729920" behindDoc="0" locked="0" layoutInCell="1" allowOverlap="1" wp14:anchorId="105773C1" wp14:editId="060078A7">
                <wp:simplePos x="0" y="0"/>
                <wp:positionH relativeFrom="column">
                  <wp:posOffset>4037162</wp:posOffset>
                </wp:positionH>
                <wp:positionV relativeFrom="paragraph">
                  <wp:posOffset>54251</wp:posOffset>
                </wp:positionV>
                <wp:extent cx="646981" cy="163901"/>
                <wp:effectExtent l="38100" t="0" r="20320" b="83820"/>
                <wp:wrapNone/>
                <wp:docPr id="42" name="Straight Arrow Connector 42"/>
                <wp:cNvGraphicFramePr/>
                <a:graphic xmlns:a="http://schemas.openxmlformats.org/drawingml/2006/main">
                  <a:graphicData uri="http://schemas.microsoft.com/office/word/2010/wordprocessingShape">
                    <wps:wsp>
                      <wps:cNvCnPr/>
                      <wps:spPr>
                        <a:xfrm flipH="1">
                          <a:off x="0" y="0"/>
                          <a:ext cx="646981" cy="16390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A651968" id="Straight Arrow Connector 42" o:spid="_x0000_s1026" type="#_x0000_t32" style="position:absolute;margin-left:317.9pt;margin-top:4.25pt;width:50.95pt;height:12.9pt;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" strokecolor="#4472c4 [3204]" strokeweight=".5pt">
                <v:stroke endarrow="block" joinstyle="miter"/>
              </v:shape>
            </w:pict>
          </mc:Fallback>
        </mc:AlternateContent>
      </w:r>
    </w:p>
    <w:p w14:paraId="09F85E2F" w14:textId="77777777" w:rsidR="00002ECC" w:rsidRDefault="002F7073" w:rsidP="007677B0">
      <w:r>
        <w:rPr>
          <w:noProof/>
          <w:lang w:eastAsia="en-GB"/>
        </w:rPr>
        <mc:AlternateContent>
          <mc:Choice Requires="wps">
            <w:drawing>
              <wp:anchor distT="0" distB="0" distL="114300" distR="114300" simplePos="0" relativeHeight="251706368" behindDoc="0" locked="0" layoutInCell="1" allowOverlap="1" wp14:anchorId="5B21415C" wp14:editId="25D54416">
                <wp:simplePos x="0" y="0"/>
                <wp:positionH relativeFrom="column">
                  <wp:posOffset>1009650</wp:posOffset>
                </wp:positionH>
                <wp:positionV relativeFrom="paragraph">
                  <wp:posOffset>78105</wp:posOffset>
                </wp:positionV>
                <wp:extent cx="1193800" cy="317500"/>
                <wp:effectExtent l="0" t="0" r="25400" b="25400"/>
                <wp:wrapNone/>
                <wp:docPr id="28" name="Rectangle: Rounded Corners 28"/>
                <wp:cNvGraphicFramePr/>
                <a:graphic xmlns:a="http://schemas.openxmlformats.org/drawingml/2006/main">
                  <a:graphicData uri="http://schemas.microsoft.com/office/word/2010/wordprocessingShape">
                    <wps:wsp>
                      <wps:cNvSpPr/>
                      <wps:spPr>
                        <a:xfrm>
                          <a:off x="0" y="0"/>
                          <a:ext cx="1193800" cy="3175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5F3007B" w14:textId="77777777" w:rsidR="00A66C28" w:rsidRDefault="00A66C28" w:rsidP="00002ECC">
                            <w:pPr>
                              <w:jc w:val="center"/>
                            </w:pPr>
                            <w:r>
                              <w:t>Asymptomatic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B21415C" id="Rectangle: Rounded Corners 28" o:spid="_x0000_s1030" style="position:absolute;margin-left:79.5pt;margin-top:6.15pt;width:94pt;height:25pt;z-index:2517063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" fillcolor="#4472c4 [3204]" strokecolor="#1f3763 [1604]" strokeweight="1pt">
                <v:stroke joinstyle="miter"/>
                <v:textbox>
                  <w:txbxContent>
                    <w:p w14:paraId="65F3007B" w14:textId="77777777" w:rsidR="00A66C28" w:rsidRDefault="00A66C28" w:rsidP="00002ECC">
                      <w:pPr>
                        <w:jc w:val="center"/>
                      </w:pPr>
                      <w:r>
                        <w:t>Asymptomatic</w:t>
                      </w:r>
                    </w:p>
                  </w:txbxContent>
                </v:textbox>
              </v:roundrect>
            </w:pict>
          </mc:Fallback>
        </mc:AlternateContent>
      </w:r>
      <w:r w:rsidR="00002ECC">
        <w:rPr>
          <w:noProof/>
          <w:lang w:eastAsia="en-GB"/>
        </w:rPr>
        <mc:AlternateContent>
          <mc:Choice Requires="wps">
            <w:drawing>
              <wp:anchor distT="0" distB="0" distL="114300" distR="114300" simplePos="0" relativeHeight="251718656" behindDoc="0" locked="0" layoutInCell="1" allowOverlap="1" wp14:anchorId="01A1B56C" wp14:editId="33B990E7">
                <wp:simplePos x="0" y="0"/>
                <wp:positionH relativeFrom="column">
                  <wp:posOffset>4476750</wp:posOffset>
                </wp:positionH>
                <wp:positionV relativeFrom="paragraph">
                  <wp:posOffset>154305</wp:posOffset>
                </wp:positionV>
                <wp:extent cx="1193800" cy="317500"/>
                <wp:effectExtent l="0" t="0" r="25400" b="25400"/>
                <wp:wrapNone/>
                <wp:docPr id="35" name="Rectangle: Rounded Corners 35"/>
                <wp:cNvGraphicFramePr/>
                <a:graphic xmlns:a="http://schemas.openxmlformats.org/drawingml/2006/main">
                  <a:graphicData uri="http://schemas.microsoft.com/office/word/2010/wordprocessingShape">
                    <wps:wsp>
                      <wps:cNvSpPr/>
                      <wps:spPr>
                        <a:xfrm>
                          <a:off x="0" y="0"/>
                          <a:ext cx="1193800" cy="3175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1A4D88E" w14:textId="77777777" w:rsidR="00A66C28" w:rsidRDefault="00A66C28" w:rsidP="00002ECC">
                            <w:pPr>
                              <w:jc w:val="center"/>
                            </w:pPr>
                            <w:r>
                              <w:t>Asymptomatic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1A1B56C" id="Rectangle: Rounded Corners 35" o:spid="_x0000_s1031" style="position:absolute;margin-left:352.5pt;margin-top:12.15pt;width:94pt;height:25pt;z-index:2517186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" fillcolor="#4472c4 [3204]" strokecolor="#1f3763 [1604]" strokeweight="1pt">
                <v:stroke joinstyle="miter"/>
                <v:textbox>
                  <w:txbxContent>
                    <w:p w14:paraId="11A4D88E" w14:textId="77777777" w:rsidR="00A66C28" w:rsidRDefault="00A66C28" w:rsidP="00002ECC">
                      <w:pPr>
                        <w:jc w:val="center"/>
                      </w:pPr>
                      <w:r>
                        <w:t>Asymptomatic</w:t>
                      </w:r>
                    </w:p>
                  </w:txbxContent>
                </v:textbox>
              </v:roundrect>
            </w:pict>
          </mc:Fallback>
        </mc:AlternateContent>
      </w:r>
      <w:r w:rsidR="00002ECC">
        <w:rPr>
          <w:noProof/>
          <w:lang w:eastAsia="en-GB"/>
        </w:rPr>
        <mc:AlternateContent>
          <mc:Choice Requires="wps">
            <w:drawing>
              <wp:anchor distT="0" distB="0" distL="114300" distR="114300" simplePos="0" relativeHeight="251714560" behindDoc="0" locked="0" layoutInCell="1" allowOverlap="1" wp14:anchorId="70F8CF40" wp14:editId="1433ADB8">
                <wp:simplePos x="0" y="0"/>
                <wp:positionH relativeFrom="column">
                  <wp:posOffset>2819400</wp:posOffset>
                </wp:positionH>
                <wp:positionV relativeFrom="paragraph">
                  <wp:posOffset>84455</wp:posOffset>
                </wp:positionV>
                <wp:extent cx="1149350" cy="495300"/>
                <wp:effectExtent l="0" t="0" r="12700" b="19050"/>
                <wp:wrapNone/>
                <wp:docPr id="32" name="Rectangle: Rounded Corners 32"/>
                <wp:cNvGraphicFramePr/>
                <a:graphic xmlns:a="http://schemas.openxmlformats.org/drawingml/2006/main">
                  <a:graphicData uri="http://schemas.microsoft.com/office/word/2010/wordprocessingShape">
                    <wps:wsp>
                      <wps:cNvSpPr/>
                      <wps:spPr>
                        <a:xfrm>
                          <a:off x="0" y="0"/>
                          <a:ext cx="1149350" cy="4953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949AA92" w14:textId="77777777" w:rsidR="00A66C28" w:rsidRDefault="00A66C28" w:rsidP="00002ECC">
                            <w:pPr>
                              <w:jc w:val="center"/>
                            </w:pPr>
                            <w:r>
                              <w:t>Symptomatic e.g. syncope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F8CF40" id="Rectangle: Rounded Corners 32" o:spid="_x0000_s1032" style="position:absolute;margin-left:222pt;margin-top:6.65pt;width:90.5pt;height:39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" fillcolor="#4472c4 [3204]" strokecolor="#1f3763 [1604]" strokeweight="1pt">
                <v:stroke joinstyle="miter"/>
                <v:textbox>
                  <w:txbxContent>
                    <w:p w14:paraId="3949AA92" w14:textId="77777777" w:rsidR="00A66C28" w:rsidRDefault="00A66C28" w:rsidP="00002ECC">
                      <w:pPr>
                        <w:jc w:val="center"/>
                      </w:pPr>
                      <w:r>
                        <w:t>Symptomatic e.g. syncope</w:t>
                      </w:r>
                    </w:p>
                  </w:txbxContent>
                </v:textbox>
              </v:roundrect>
            </w:pict>
          </mc:Fallback>
        </mc:AlternateContent>
      </w:r>
    </w:p>
    <w:p w14:paraId="1841F4F6" w14:textId="77777777" w:rsidR="00002ECC" w:rsidRDefault="00CC3C4A" w:rsidP="007677B0">
      <w:r>
        <w:rPr>
          <w:noProof/>
          <w:lang w:eastAsia="en-GB"/>
        </w:rPr>
        <mc:AlternateContent>
          <mc:Choice Requires="wps">
            <w:drawing>
              <wp:anchor distT="0" distB="0" distL="114300" distR="114300" simplePos="0" relativeHeight="251740160" behindDoc="0" locked="0" layoutInCell="1" allowOverlap="1" wp14:anchorId="1D9C3773" wp14:editId="0D07F4D2">
                <wp:simplePos x="0" y="0"/>
                <wp:positionH relativeFrom="column">
                  <wp:posOffset>5086685</wp:posOffset>
                </wp:positionH>
                <wp:positionV relativeFrom="paragraph">
                  <wp:posOffset>260542</wp:posOffset>
                </wp:positionV>
                <wp:extent cx="0" cy="232914"/>
                <wp:effectExtent l="76200" t="0" r="57150" b="53340"/>
                <wp:wrapNone/>
                <wp:docPr id="47" name="Straight Arrow Connector 47"/>
                <wp:cNvGraphicFramePr/>
                <a:graphic xmlns:a="http://schemas.openxmlformats.org/drawingml/2006/main">
                  <a:graphicData uri="http://schemas.microsoft.com/office/word/2010/wordprocessingShape">
                    <wps:wsp>
                      <wps:cNvCnPr/>
                      <wps:spPr>
                        <a:xfrm>
                          <a:off x="0" y="0"/>
                          <a:ext cx="0" cy="23291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BA259CF" id="Straight Arrow Connector 47" o:spid="_x0000_s1026" type="#_x0000_t32" style="position:absolute;margin-left:400.55pt;margin-top:20.5pt;width:0;height:18.35pt;z-index:251740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" strokecolor="#4472c4 [3204]" strokeweight=".5pt">
                <v:stroke endarrow="block" joinstyle="miter"/>
              </v:shape>
            </w:pict>
          </mc:Fallback>
        </mc:AlternateContent>
      </w:r>
      <w:r>
        <w:rPr>
          <w:noProof/>
          <w:lang w:eastAsia="en-GB"/>
        </w:rPr>
        <mc:AlternateContent>
          <mc:Choice Requires="wps">
            <w:drawing>
              <wp:anchor distT="0" distB="0" distL="114300" distR="114300" simplePos="0" relativeHeight="251736064" behindDoc="0" locked="0" layoutInCell="1" allowOverlap="1" wp14:anchorId="0547DF0E" wp14:editId="3144C97E">
                <wp:simplePos x="0" y="0"/>
                <wp:positionH relativeFrom="column">
                  <wp:posOffset>1669835</wp:posOffset>
                </wp:positionH>
                <wp:positionV relativeFrom="paragraph">
                  <wp:posOffset>176123</wp:posOffset>
                </wp:positionV>
                <wp:extent cx="0" cy="232914"/>
                <wp:effectExtent l="76200" t="0" r="57150" b="53340"/>
                <wp:wrapNone/>
                <wp:docPr id="45" name="Straight Arrow Connector 45"/>
                <wp:cNvGraphicFramePr/>
                <a:graphic xmlns:a="http://schemas.openxmlformats.org/drawingml/2006/main">
                  <a:graphicData uri="http://schemas.microsoft.com/office/word/2010/wordprocessingShape">
                    <wps:wsp>
                      <wps:cNvCnPr/>
                      <wps:spPr>
                        <a:xfrm>
                          <a:off x="0" y="0"/>
                          <a:ext cx="0" cy="23291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8888652" id="Straight Arrow Connector 45" o:spid="_x0000_s1026" type="#_x0000_t32" style="position:absolute;margin-left:131.5pt;margin-top:13.85pt;width:0;height:18.35pt;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" strokecolor="#4472c4 [3204]" strokeweight=".5pt">
                <v:stroke endarrow="block" joinstyle="miter"/>
              </v:shape>
            </w:pict>
          </mc:Fallback>
        </mc:AlternateContent>
      </w:r>
      <w:r w:rsidR="00002ECC">
        <w:rPr>
          <w:noProof/>
          <w:lang w:eastAsia="en-GB"/>
        </w:rPr>
        <mc:AlternateContent>
          <mc:Choice Requires="wps">
            <w:drawing>
              <wp:anchor distT="0" distB="0" distL="114300" distR="114300" simplePos="0" relativeHeight="251704320" behindDoc="0" locked="0" layoutInCell="1" allowOverlap="1" wp14:anchorId="36F2C376" wp14:editId="1A4153CC">
                <wp:simplePos x="0" y="0"/>
                <wp:positionH relativeFrom="column">
                  <wp:posOffset>-635000</wp:posOffset>
                </wp:positionH>
                <wp:positionV relativeFrom="paragraph">
                  <wp:posOffset>266700</wp:posOffset>
                </wp:positionV>
                <wp:extent cx="1498600" cy="1708150"/>
                <wp:effectExtent l="0" t="0" r="25400" b="25400"/>
                <wp:wrapNone/>
                <wp:docPr id="27" name="Rectangle: Rounded Corners 27"/>
                <wp:cNvGraphicFramePr/>
                <a:graphic xmlns:a="http://schemas.openxmlformats.org/drawingml/2006/main">
                  <a:graphicData uri="http://schemas.microsoft.com/office/word/2010/wordprocessingShape">
                    <wps:wsp>
                      <wps:cNvSpPr/>
                      <wps:spPr>
                        <a:xfrm>
                          <a:off x="0" y="0"/>
                          <a:ext cx="1498600" cy="170815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4E903A23" w14:textId="6C7F7F1A" w:rsidR="00A66C28" w:rsidRDefault="00A66C28" w:rsidP="00002ECC">
                            <w:pPr>
                              <w:jc w:val="center"/>
                            </w:pPr>
                            <w:r>
                              <w:t>Withhold/stop AChEI and seek GP or specialist review</w:t>
                            </w:r>
                          </w:p>
                          <w:p w14:paraId="0E133D97" w14:textId="32FD123F" w:rsidR="00A66C28" w:rsidRDefault="00A66C28" w:rsidP="00002ECC">
                            <w:pPr>
                              <w:jc w:val="center"/>
                            </w:pPr>
                            <w:r>
                              <w:t>If cause unrelated to AChEI or a pacemaker fitted consider retrial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F2C376" id="Rectangle: Rounded Corners 27" o:spid="_x0000_s1033" style="position:absolute;margin-left:-50pt;margin-top:21pt;width:118pt;height:134.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" fillcolor="white [3201]" strokecolor="#4472c4 [3204]" strokeweight="1pt">
                <v:stroke joinstyle="miter"/>
                <v:textbox>
                  <w:txbxContent>
                    <w:p w14:paraId="4E903A23" w14:textId="6C7F7F1A" w:rsidR="00A66C28" w:rsidRDefault="00A66C28" w:rsidP="00002ECC">
                      <w:pPr>
                        <w:jc w:val="center"/>
                      </w:pPr>
                      <w:r>
                        <w:t>Withhold/stop AChEI and seek GP or specialist review</w:t>
                      </w:r>
                    </w:p>
                    <w:p w14:paraId="0E133D97" w14:textId="32FD123F" w:rsidR="00A66C28" w:rsidRDefault="00A66C28" w:rsidP="00002ECC">
                      <w:pPr>
                        <w:jc w:val="center"/>
                      </w:pPr>
                      <w:r>
                        <w:t>If cause unrelated to AChEI or a pacemaker fitted consider retrial</w:t>
                      </w:r>
                    </w:p>
                  </w:txbxContent>
                </v:textbox>
              </v:roundrect>
            </w:pict>
          </mc:Fallback>
        </mc:AlternateContent>
      </w:r>
    </w:p>
    <w:p w14:paraId="355F4A93" w14:textId="77777777" w:rsidR="00002ECC" w:rsidRDefault="00CC3C4A" w:rsidP="007677B0">
      <w:r>
        <w:rPr>
          <w:noProof/>
          <w:lang w:eastAsia="en-GB"/>
        </w:rPr>
        <mc:AlternateContent>
          <mc:Choice Requires="wps">
            <w:drawing>
              <wp:anchor distT="0" distB="0" distL="114300" distR="114300" simplePos="0" relativeHeight="251738112" behindDoc="0" locked="0" layoutInCell="1" allowOverlap="1" wp14:anchorId="573868FD" wp14:editId="2A208E60">
                <wp:simplePos x="0" y="0"/>
                <wp:positionH relativeFrom="column">
                  <wp:posOffset>3407410</wp:posOffset>
                </wp:positionH>
                <wp:positionV relativeFrom="paragraph">
                  <wp:posOffset>8890</wp:posOffset>
                </wp:positionV>
                <wp:extent cx="0" cy="232410"/>
                <wp:effectExtent l="76200" t="0" r="57150" b="53340"/>
                <wp:wrapNone/>
                <wp:docPr id="46" name="Straight Arrow Connector 46"/>
                <wp:cNvGraphicFramePr/>
                <a:graphic xmlns:a="http://schemas.openxmlformats.org/drawingml/2006/main">
                  <a:graphicData uri="http://schemas.microsoft.com/office/word/2010/wordprocessingShape">
                    <wps:wsp>
                      <wps:cNvCnPr/>
                      <wps:spPr>
                        <a:xfrm>
                          <a:off x="0" y="0"/>
                          <a:ext cx="0" cy="2324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E60F08D" id="Straight Arrow Connector 46" o:spid="_x0000_s1026" type="#_x0000_t32" style="position:absolute;margin-left:268.3pt;margin-top:.7pt;width:0;height:18.3pt;z-index:251738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" strokecolor="#4472c4 [3204]" strokeweight=".5pt">
                <v:stroke endarrow="block" joinstyle="miter"/>
              </v:shape>
            </w:pict>
          </mc:Fallback>
        </mc:AlternateContent>
      </w:r>
      <w:r>
        <w:rPr>
          <w:noProof/>
          <w:lang w:eastAsia="en-GB"/>
        </w:rPr>
        <mc:AlternateContent>
          <mc:Choice Requires="wps">
            <w:drawing>
              <wp:anchor distT="0" distB="0" distL="114300" distR="114300" simplePos="0" relativeHeight="251708416" behindDoc="0" locked="0" layoutInCell="1" allowOverlap="1" wp14:anchorId="3E02B1E5" wp14:editId="086F80CD">
                <wp:simplePos x="0" y="0"/>
                <wp:positionH relativeFrom="column">
                  <wp:posOffset>975144</wp:posOffset>
                </wp:positionH>
                <wp:positionV relativeFrom="paragraph">
                  <wp:posOffset>158882</wp:posOffset>
                </wp:positionV>
                <wp:extent cx="1498600" cy="1143000"/>
                <wp:effectExtent l="0" t="0" r="25400" b="19050"/>
                <wp:wrapNone/>
                <wp:docPr id="29" name="Rectangle: Rounded Corners 29"/>
                <wp:cNvGraphicFramePr/>
                <a:graphic xmlns:a="http://schemas.openxmlformats.org/drawingml/2006/main">
                  <a:graphicData uri="http://schemas.microsoft.com/office/word/2010/wordprocessingShape">
                    <wps:wsp>
                      <wps:cNvSpPr/>
                      <wps:spPr>
                        <a:xfrm>
                          <a:off x="0" y="0"/>
                          <a:ext cx="1498600" cy="114300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791ADC97" w14:textId="723BF23E" w:rsidR="00A66C28" w:rsidRDefault="00A66C28" w:rsidP="00002ECC">
                            <w:pPr>
                              <w:jc w:val="center"/>
                            </w:pPr>
                            <w:r>
                              <w:t>Start/continue AChEI</w:t>
                            </w:r>
                          </w:p>
                          <w:p w14:paraId="168D93E1" w14:textId="77777777" w:rsidR="00A66C28" w:rsidRDefault="00A66C28" w:rsidP="00002ECC">
                            <w:pPr>
                              <w:jc w:val="center"/>
                            </w:pPr>
                            <w:r>
                              <w:t>Review pulse and symptoms after one week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02B1E5" id="Rectangle: Rounded Corners 29" o:spid="_x0000_s1034" style="position:absolute;margin-left:76.8pt;margin-top:12.5pt;width:118pt;height:90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" fillcolor="white [3201]" strokecolor="#4472c4 [3204]" strokeweight="1pt">
                <v:stroke joinstyle="miter"/>
                <v:textbox>
                  <w:txbxContent>
                    <w:p w14:paraId="791ADC97" w14:textId="723BF23E" w:rsidR="00A66C28" w:rsidRDefault="00A66C28" w:rsidP="00002ECC">
                      <w:pPr>
                        <w:jc w:val="center"/>
                      </w:pPr>
                      <w:r>
                        <w:t>Start/continue AChEI</w:t>
                      </w:r>
                    </w:p>
                    <w:p w14:paraId="168D93E1" w14:textId="77777777" w:rsidR="00A66C28" w:rsidRDefault="00A66C28" w:rsidP="00002ECC">
                      <w:pPr>
                        <w:jc w:val="center"/>
                      </w:pPr>
                      <w:r>
                        <w:t>Review pulse and symptoms after one week</w:t>
                      </w:r>
                    </w:p>
                  </w:txbxContent>
                </v:textbox>
              </v:roundrect>
            </w:pict>
          </mc:Fallback>
        </mc:AlternateContent>
      </w:r>
      <w:r w:rsidR="00002ECC">
        <w:rPr>
          <w:noProof/>
          <w:lang w:eastAsia="en-GB"/>
        </w:rPr>
        <mc:AlternateContent>
          <mc:Choice Requires="wps">
            <w:drawing>
              <wp:anchor distT="0" distB="0" distL="114300" distR="114300" simplePos="0" relativeHeight="251720704" behindDoc="0" locked="0" layoutInCell="1" allowOverlap="1" wp14:anchorId="38ACED73" wp14:editId="5D1E185C">
                <wp:simplePos x="0" y="0"/>
                <wp:positionH relativeFrom="column">
                  <wp:posOffset>4438650</wp:posOffset>
                </wp:positionH>
                <wp:positionV relativeFrom="paragraph">
                  <wp:posOffset>277495</wp:posOffset>
                </wp:positionV>
                <wp:extent cx="1498600" cy="1022350"/>
                <wp:effectExtent l="0" t="0" r="25400" b="25400"/>
                <wp:wrapNone/>
                <wp:docPr id="36" name="Rectangle: Rounded Corners 36"/>
                <wp:cNvGraphicFramePr/>
                <a:graphic xmlns:a="http://schemas.openxmlformats.org/drawingml/2006/main">
                  <a:graphicData uri="http://schemas.microsoft.com/office/word/2010/wordprocessingShape">
                    <wps:wsp>
                      <wps:cNvSpPr/>
                      <wps:spPr>
                        <a:xfrm>
                          <a:off x="0" y="0"/>
                          <a:ext cx="1498600" cy="102235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485AC471" w14:textId="3EF637FA" w:rsidR="00A66C28" w:rsidRDefault="00A66C28" w:rsidP="00002ECC">
                            <w:pPr>
                              <w:jc w:val="center"/>
                            </w:pPr>
                            <w:r>
                              <w:t>Start/continue AChEI</w:t>
                            </w:r>
                          </w:p>
                          <w:p w14:paraId="5D2F0B20" w14:textId="77777777" w:rsidR="00A66C28" w:rsidRDefault="00A66C28" w:rsidP="00002ECC">
                            <w:pPr>
                              <w:jc w:val="center"/>
                            </w:pPr>
                            <w:r w:rsidRPr="005B2744">
                              <w:t>Pulse check as indicated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ACED73" id="Rectangle: Rounded Corners 36" o:spid="_x0000_s1035" style="position:absolute;margin-left:349.5pt;margin-top:21.85pt;width:118pt;height:80.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" fillcolor="white [3201]" strokecolor="#4472c4 [3204]" strokeweight="1pt">
                <v:stroke joinstyle="miter"/>
                <v:textbox>
                  <w:txbxContent>
                    <w:p w14:paraId="485AC471" w14:textId="3EF637FA" w:rsidR="00A66C28" w:rsidRDefault="00A66C28" w:rsidP="00002ECC">
                      <w:pPr>
                        <w:jc w:val="center"/>
                      </w:pPr>
                      <w:r>
                        <w:t>Start/continue AChEI</w:t>
                      </w:r>
                    </w:p>
                    <w:p w14:paraId="5D2F0B20" w14:textId="77777777" w:rsidR="00A66C28" w:rsidRDefault="00A66C28" w:rsidP="00002ECC">
                      <w:pPr>
                        <w:jc w:val="center"/>
                      </w:pPr>
                      <w:r w:rsidRPr="005B2744">
                        <w:t>Pulse check as indicated</w:t>
                      </w:r>
                    </w:p>
                  </w:txbxContent>
                </v:textbox>
              </v:roundrect>
            </w:pict>
          </mc:Fallback>
        </mc:AlternateContent>
      </w:r>
      <w:r w:rsidR="00002ECC">
        <w:rPr>
          <w:noProof/>
          <w:lang w:eastAsia="en-GB"/>
        </w:rPr>
        <mc:AlternateContent>
          <mc:Choice Requires="wps">
            <w:drawing>
              <wp:anchor distT="0" distB="0" distL="114300" distR="114300" simplePos="0" relativeHeight="251716608" behindDoc="0" locked="0" layoutInCell="1" allowOverlap="1" wp14:anchorId="66997B7A" wp14:editId="2922F367">
                <wp:simplePos x="0" y="0"/>
                <wp:positionH relativeFrom="column">
                  <wp:posOffset>2705100</wp:posOffset>
                </wp:positionH>
                <wp:positionV relativeFrom="paragraph">
                  <wp:posOffset>274955</wp:posOffset>
                </wp:positionV>
                <wp:extent cx="1498600" cy="1708150"/>
                <wp:effectExtent l="0" t="0" r="25400" b="25400"/>
                <wp:wrapNone/>
                <wp:docPr id="34" name="Rectangle: Rounded Corners 34"/>
                <wp:cNvGraphicFramePr/>
                <a:graphic xmlns:a="http://schemas.openxmlformats.org/drawingml/2006/main">
                  <a:graphicData uri="http://schemas.microsoft.com/office/word/2010/wordprocessingShape">
                    <wps:wsp>
                      <wps:cNvSpPr/>
                      <wps:spPr>
                        <a:xfrm>
                          <a:off x="0" y="0"/>
                          <a:ext cx="1498600" cy="170815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2ACC071E" w14:textId="00C920A6" w:rsidR="00A66C28" w:rsidRDefault="00A66C28" w:rsidP="00002ECC">
                            <w:pPr>
                              <w:jc w:val="center"/>
                            </w:pPr>
                            <w:r>
                              <w:t>Withhold/stop AChEI and seek GP or specialist review</w:t>
                            </w:r>
                          </w:p>
                          <w:p w14:paraId="7039D2A7" w14:textId="06CE4A17" w:rsidR="00A66C28" w:rsidRDefault="00A66C28" w:rsidP="00002ECC">
                            <w:pPr>
                              <w:jc w:val="center"/>
                            </w:pPr>
                            <w:r>
                              <w:t>If cause unrelated to AChEI or a pacemaker fitted consider retrial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997B7A" id="Rectangle: Rounded Corners 34" o:spid="_x0000_s1036" style="position:absolute;margin-left:213pt;margin-top:21.65pt;width:118pt;height:134.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" fillcolor="white [3201]" strokecolor="#4472c4 [3204]" strokeweight="1pt">
                <v:stroke joinstyle="miter"/>
                <v:textbox>
                  <w:txbxContent>
                    <w:p w14:paraId="2ACC071E" w14:textId="00C920A6" w:rsidR="00A66C28" w:rsidRDefault="00A66C28" w:rsidP="00002ECC">
                      <w:pPr>
                        <w:jc w:val="center"/>
                      </w:pPr>
                      <w:r>
                        <w:t>Withhold/stop AChEI and seek GP or specialist review</w:t>
                      </w:r>
                    </w:p>
                    <w:p w14:paraId="7039D2A7" w14:textId="06CE4A17" w:rsidR="00A66C28" w:rsidRDefault="00A66C28" w:rsidP="00002ECC">
                      <w:pPr>
                        <w:jc w:val="center"/>
                      </w:pPr>
                      <w:r>
                        <w:t>If cause unrelated to AChEI or a pacemaker fitted consider retrial</w:t>
                      </w:r>
                    </w:p>
                  </w:txbxContent>
                </v:textbox>
              </v:roundrect>
            </w:pict>
          </mc:Fallback>
        </mc:AlternateContent>
      </w:r>
    </w:p>
    <w:p w14:paraId="23BCAEA3" w14:textId="77777777" w:rsidR="00002ECC" w:rsidRDefault="00002ECC" w:rsidP="007677B0"/>
    <w:p w14:paraId="188476C3" w14:textId="77777777" w:rsidR="00002ECC" w:rsidRDefault="00002ECC" w:rsidP="007677B0"/>
    <w:p w14:paraId="2CCCDE9F" w14:textId="77777777" w:rsidR="00002ECC" w:rsidRDefault="00002ECC" w:rsidP="007677B0"/>
    <w:p w14:paraId="4A85540D" w14:textId="77777777" w:rsidR="00002ECC" w:rsidRDefault="00CC3C4A" w:rsidP="007677B0">
      <w:r>
        <w:rPr>
          <w:noProof/>
          <w:lang w:eastAsia="en-GB"/>
        </w:rPr>
        <mc:AlternateContent>
          <mc:Choice Requires="wps">
            <w:drawing>
              <wp:anchor distT="0" distB="0" distL="114300" distR="114300" simplePos="0" relativeHeight="251742208" behindDoc="0" locked="0" layoutInCell="1" allowOverlap="1" wp14:anchorId="3CE08877" wp14:editId="0CE0131A">
                <wp:simplePos x="0" y="0"/>
                <wp:positionH relativeFrom="column">
                  <wp:posOffset>1690490</wp:posOffset>
                </wp:positionH>
                <wp:positionV relativeFrom="paragraph">
                  <wp:posOffset>203883</wp:posOffset>
                </wp:positionV>
                <wp:extent cx="0" cy="232914"/>
                <wp:effectExtent l="76200" t="0" r="57150" b="53340"/>
                <wp:wrapNone/>
                <wp:docPr id="48" name="Straight Arrow Connector 48"/>
                <wp:cNvGraphicFramePr/>
                <a:graphic xmlns:a="http://schemas.openxmlformats.org/drawingml/2006/main">
                  <a:graphicData uri="http://schemas.microsoft.com/office/word/2010/wordprocessingShape">
                    <wps:wsp>
                      <wps:cNvCnPr/>
                      <wps:spPr>
                        <a:xfrm>
                          <a:off x="0" y="0"/>
                          <a:ext cx="0" cy="23291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3E2B0BF" id="Straight Arrow Connector 48" o:spid="_x0000_s1026" type="#_x0000_t32" style="position:absolute;margin-left:133.1pt;margin-top:16.05pt;width:0;height:18.35pt;z-index:251742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" strokecolor="#4472c4 [3204]" strokeweight=".5pt">
                <v:stroke endarrow="block" joinstyle="miter"/>
              </v:shape>
            </w:pict>
          </mc:Fallback>
        </mc:AlternateContent>
      </w:r>
    </w:p>
    <w:p w14:paraId="77F64BD7" w14:textId="77777777" w:rsidR="00002ECC" w:rsidRDefault="00002ECC" w:rsidP="007677B0">
      <w:r>
        <w:rPr>
          <w:noProof/>
          <w:lang w:eastAsia="en-GB"/>
        </w:rPr>
        <mc:AlternateContent>
          <mc:Choice Requires="wps">
            <w:drawing>
              <wp:anchor distT="0" distB="0" distL="114300" distR="114300" simplePos="0" relativeHeight="251710464" behindDoc="0" locked="0" layoutInCell="1" allowOverlap="1" wp14:anchorId="0B498612" wp14:editId="1EA907CE">
                <wp:simplePos x="0" y="0"/>
                <wp:positionH relativeFrom="column">
                  <wp:posOffset>1115695</wp:posOffset>
                </wp:positionH>
                <wp:positionV relativeFrom="paragraph">
                  <wp:posOffset>200624</wp:posOffset>
                </wp:positionV>
                <wp:extent cx="1193800" cy="488950"/>
                <wp:effectExtent l="0" t="0" r="25400" b="25400"/>
                <wp:wrapNone/>
                <wp:docPr id="30" name="Rectangle: Rounded Corners 30"/>
                <wp:cNvGraphicFramePr/>
                <a:graphic xmlns:a="http://schemas.openxmlformats.org/drawingml/2006/main">
                  <a:graphicData uri="http://schemas.microsoft.com/office/word/2010/wordprocessingShape">
                    <wps:wsp>
                      <wps:cNvSpPr/>
                      <wps:spPr>
                        <a:xfrm>
                          <a:off x="0" y="0"/>
                          <a:ext cx="1193800" cy="4889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4B7965A" w14:textId="77777777" w:rsidR="00A66C28" w:rsidRDefault="00A66C28" w:rsidP="00002ECC">
                            <w:pPr>
                              <w:jc w:val="center"/>
                            </w:pPr>
                            <w:r>
                              <w:t>Remains asymptomatic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B498612" id="Rectangle: Rounded Corners 30" o:spid="_x0000_s1037" style="position:absolute;margin-left:87.85pt;margin-top:15.8pt;width:94pt;height:38.5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" fillcolor="#4472c4 [3204]" strokecolor="#1f3763 [1604]" strokeweight="1pt">
                <v:stroke joinstyle="miter"/>
                <v:textbox>
                  <w:txbxContent>
                    <w:p w14:paraId="14B7965A" w14:textId="77777777" w:rsidR="00A66C28" w:rsidRDefault="00A66C28" w:rsidP="00002ECC">
                      <w:pPr>
                        <w:jc w:val="center"/>
                      </w:pPr>
                      <w:r>
                        <w:t>Remains asymptomatic</w:t>
                      </w:r>
                    </w:p>
                  </w:txbxContent>
                </v:textbox>
              </v:roundrect>
            </w:pict>
          </mc:Fallback>
        </mc:AlternateContent>
      </w:r>
    </w:p>
    <w:p w14:paraId="3EC85E22" w14:textId="77777777" w:rsidR="00002ECC" w:rsidRDefault="00002ECC" w:rsidP="007677B0"/>
    <w:p w14:paraId="27D00EE7" w14:textId="77777777" w:rsidR="00002ECC" w:rsidRDefault="00CC3C4A" w:rsidP="007677B0">
      <w:r>
        <w:rPr>
          <w:noProof/>
          <w:lang w:eastAsia="en-GB"/>
        </w:rPr>
        <mc:AlternateContent>
          <mc:Choice Requires="wps">
            <w:drawing>
              <wp:anchor distT="0" distB="0" distL="114300" distR="114300" simplePos="0" relativeHeight="251744256" behindDoc="0" locked="0" layoutInCell="1" allowOverlap="1" wp14:anchorId="559D2434" wp14:editId="0882CBD7">
                <wp:simplePos x="0" y="0"/>
                <wp:positionH relativeFrom="column">
                  <wp:posOffset>1785608</wp:posOffset>
                </wp:positionH>
                <wp:positionV relativeFrom="paragraph">
                  <wp:posOffset>228983</wp:posOffset>
                </wp:positionV>
                <wp:extent cx="0" cy="232914"/>
                <wp:effectExtent l="76200" t="0" r="57150" b="53340"/>
                <wp:wrapNone/>
                <wp:docPr id="49" name="Straight Arrow Connector 49"/>
                <wp:cNvGraphicFramePr/>
                <a:graphic xmlns:a="http://schemas.openxmlformats.org/drawingml/2006/main">
                  <a:graphicData uri="http://schemas.microsoft.com/office/word/2010/wordprocessingShape">
                    <wps:wsp>
                      <wps:cNvCnPr/>
                      <wps:spPr>
                        <a:xfrm>
                          <a:off x="0" y="0"/>
                          <a:ext cx="0" cy="23291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69F17FF" id="Straight Arrow Connector 49" o:spid="_x0000_s1026" type="#_x0000_t32" style="position:absolute;margin-left:140.6pt;margin-top:18.05pt;width:0;height:18.3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" strokecolor="#4472c4 [3204]" strokeweight=".5pt">
                <v:stroke endarrow="block" joinstyle="miter"/>
              </v:shape>
            </w:pict>
          </mc:Fallback>
        </mc:AlternateContent>
      </w:r>
    </w:p>
    <w:p w14:paraId="73D87182" w14:textId="77777777" w:rsidR="00002ECC" w:rsidRDefault="00002ECC" w:rsidP="007677B0"/>
    <w:p w14:paraId="51876DE7" w14:textId="77777777" w:rsidR="00002ECC" w:rsidRDefault="00CC3C4A" w:rsidP="007677B0">
      <w:r>
        <w:rPr>
          <w:noProof/>
          <w:lang w:eastAsia="en-GB"/>
        </w:rPr>
        <mc:AlternateContent>
          <mc:Choice Requires="wps">
            <w:drawing>
              <wp:anchor distT="0" distB="0" distL="114300" distR="114300" simplePos="0" relativeHeight="251712512" behindDoc="0" locked="0" layoutInCell="1" allowOverlap="1" wp14:anchorId="1CD2AEA1" wp14:editId="598220D1">
                <wp:simplePos x="0" y="0"/>
                <wp:positionH relativeFrom="column">
                  <wp:posOffset>974725</wp:posOffset>
                </wp:positionH>
                <wp:positionV relativeFrom="paragraph">
                  <wp:posOffset>22225</wp:posOffset>
                </wp:positionV>
                <wp:extent cx="1498600" cy="952500"/>
                <wp:effectExtent l="0" t="0" r="25400" b="19050"/>
                <wp:wrapNone/>
                <wp:docPr id="31" name="Rectangle: Rounded Corners 31"/>
                <wp:cNvGraphicFramePr/>
                <a:graphic xmlns:a="http://schemas.openxmlformats.org/drawingml/2006/main">
                  <a:graphicData uri="http://schemas.microsoft.com/office/word/2010/wordprocessingShape">
                    <wps:wsp>
                      <wps:cNvSpPr/>
                      <wps:spPr>
                        <a:xfrm>
                          <a:off x="0" y="0"/>
                          <a:ext cx="1498600" cy="95250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0DA82A86" w14:textId="31B1D613" w:rsidR="00A66C28" w:rsidRDefault="00A66C28" w:rsidP="00002ECC">
                            <w:pPr>
                              <w:jc w:val="center"/>
                            </w:pPr>
                            <w:r>
                              <w:t>Continue AChEI</w:t>
                            </w:r>
                          </w:p>
                          <w:p w14:paraId="07740A9C" w14:textId="77777777" w:rsidR="00A66C28" w:rsidRDefault="00A66C28" w:rsidP="00002ECC">
                            <w:pPr>
                              <w:jc w:val="center"/>
                            </w:pPr>
                            <w:r>
                              <w:t>Pulse check 1 week after any dose increase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D2AEA1" id="Rectangle: Rounded Corners 31" o:spid="_x0000_s1038" style="position:absolute;margin-left:76.75pt;margin-top:1.75pt;width:118pt;height: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" fillcolor="white [3201]" strokecolor="#4472c4 [3204]" strokeweight="1pt">
                <v:stroke joinstyle="miter"/>
                <v:textbox>
                  <w:txbxContent>
                    <w:p w14:paraId="0DA82A86" w14:textId="31B1D613" w:rsidR="00A66C28" w:rsidRDefault="00A66C28" w:rsidP="00002ECC">
                      <w:pPr>
                        <w:jc w:val="center"/>
                      </w:pPr>
                      <w:r>
                        <w:t>Continue AChEI</w:t>
                      </w:r>
                    </w:p>
                    <w:p w14:paraId="07740A9C" w14:textId="77777777" w:rsidR="00A66C28" w:rsidRDefault="00A66C28" w:rsidP="00002ECC">
                      <w:pPr>
                        <w:jc w:val="center"/>
                      </w:pPr>
                      <w:r>
                        <w:t>Pulse check 1 week after any dose increase</w:t>
                      </w:r>
                    </w:p>
                  </w:txbxContent>
                </v:textbox>
              </v:roundrect>
            </w:pict>
          </mc:Fallback>
        </mc:AlternateContent>
      </w:r>
    </w:p>
    <w:p w14:paraId="5390237D" w14:textId="77777777" w:rsidR="00002ECC" w:rsidRDefault="00002ECC" w:rsidP="007677B0"/>
    <w:bookmarkEnd w:id="6"/>
    <w:p w14:paraId="4559D277" w14:textId="77777777" w:rsidR="001A51F8" w:rsidRDefault="001A51F8" w:rsidP="00650D4D">
      <w:pPr>
        <w:pStyle w:val="NoSpacing"/>
        <w:rPr>
          <w:shd w:val="clear" w:color="auto" w:fill="FAFAFB"/>
        </w:rPr>
      </w:pPr>
    </w:p>
    <w:p w14:paraId="131A21BA" w14:textId="77777777" w:rsidR="001A51F8" w:rsidRDefault="001A51F8">
      <w:pPr>
        <w:rPr>
          <w:rFonts w:cstheme="majorBidi"/>
          <w:b/>
          <w:sz w:val="24"/>
          <w:szCs w:val="32"/>
          <w:shd w:val="clear" w:color="auto" w:fill="FAFAFB"/>
        </w:rPr>
      </w:pPr>
      <w:r>
        <w:rPr>
          <w:shd w:val="clear" w:color="auto" w:fill="FAFAFB"/>
        </w:rPr>
        <w:br w:type="page"/>
      </w:r>
    </w:p>
    <w:p w14:paraId="3A093DC3" w14:textId="77777777" w:rsidR="00650D4D" w:rsidRDefault="00650D4D" w:rsidP="00650D4D">
      <w:pPr>
        <w:pStyle w:val="NoSpacing"/>
        <w:rPr>
          <w:shd w:val="clear" w:color="auto" w:fill="FAFAFB"/>
        </w:rPr>
      </w:pPr>
    </w:p>
    <w:p w14:paraId="5BAE53D1" w14:textId="7C573E98" w:rsidR="00376D25" w:rsidRDefault="00AD4A7A" w:rsidP="007677B0">
      <w:pPr>
        <w:pStyle w:val="Heading1"/>
        <w:ind w:left="0"/>
        <w:rPr>
          <w:rFonts w:eastAsiaTheme="minorHAnsi"/>
          <w:shd w:val="clear" w:color="auto" w:fill="FAFAFB"/>
        </w:rPr>
      </w:pPr>
      <w:bookmarkStart w:id="7" w:name="_Toc14073332"/>
      <w:r>
        <w:rPr>
          <w:rFonts w:eastAsiaTheme="minorHAnsi"/>
          <w:shd w:val="clear" w:color="auto" w:fill="FAFAFB"/>
        </w:rPr>
        <w:t>D</w:t>
      </w:r>
      <w:r w:rsidR="007677B0">
        <w:rPr>
          <w:rFonts w:eastAsiaTheme="minorHAnsi"/>
          <w:shd w:val="clear" w:color="auto" w:fill="FAFAFB"/>
        </w:rPr>
        <w:t>eciding which acetylcholinesterase inhibitor to prescribe</w:t>
      </w:r>
      <w:bookmarkEnd w:id="7"/>
    </w:p>
    <w:p w14:paraId="49D257DC" w14:textId="77777777" w:rsidR="00BE696F" w:rsidRDefault="00BE696F" w:rsidP="00BE696F"/>
    <w:p w14:paraId="123C6444" w14:textId="4AC92C56" w:rsidR="00A66C28" w:rsidRDefault="00BE696F" w:rsidP="00BE696F">
      <w:pPr>
        <w:rPr>
          <w:highlight w:val="yellow"/>
        </w:rPr>
      </w:pPr>
      <w:r>
        <w:t xml:space="preserve">Donepezil should be used as the first line </w:t>
      </w:r>
      <w:proofErr w:type="spellStart"/>
      <w:r w:rsidR="005271AD">
        <w:t>AChE</w:t>
      </w:r>
      <w:proofErr w:type="spellEnd"/>
      <w:r>
        <w:t xml:space="preserve"> inhibitor due to cost effectiveness</w:t>
      </w:r>
      <w:r w:rsidR="008D5E53">
        <w:t xml:space="preserve"> (for costings list see </w:t>
      </w:r>
      <w:hyperlink w:anchor="_Appendix_two:_NHS_1" w:history="1">
        <w:r w:rsidR="008D5E53" w:rsidRPr="00CA73F1">
          <w:rPr>
            <w:rStyle w:val="Hyperlink"/>
          </w:rPr>
          <w:t>appendix two</w:t>
        </w:r>
      </w:hyperlink>
      <w:r w:rsidR="008D5E53">
        <w:t>)</w:t>
      </w:r>
      <w:r>
        <w:t>. If Donepezil is not tolerated due to nightmares</w:t>
      </w:r>
      <w:r w:rsidR="00DD7BD8">
        <w:t>,</w:t>
      </w:r>
      <w:r>
        <w:t xml:space="preserve"> trial taking the tablet in the morning</w:t>
      </w:r>
      <w:r w:rsidR="00D937DA">
        <w:t xml:space="preserve"> (this is usually s</w:t>
      </w:r>
      <w:r w:rsidR="000D5659">
        <w:t>ufficient)</w:t>
      </w:r>
      <w:r w:rsidR="00DD7BD8">
        <w:t>;</w:t>
      </w:r>
      <w:r>
        <w:t xml:space="preserve"> if still not tolerated then consider </w:t>
      </w:r>
      <w:r w:rsidR="00AD4A7A">
        <w:t>g</w:t>
      </w:r>
      <w:r>
        <w:t>alantamine</w:t>
      </w:r>
      <w:r w:rsidR="00733CCF">
        <w:t xml:space="preserve"> as </w:t>
      </w:r>
      <w:r w:rsidR="00DD7BD8">
        <w:t xml:space="preserve">it is </w:t>
      </w:r>
      <w:r w:rsidR="00733CCF">
        <w:t>less likely to cause nightmares</w:t>
      </w:r>
      <w:r w:rsidR="00733CCF" w:rsidRPr="009E433B">
        <w:t xml:space="preserve">. </w:t>
      </w:r>
      <w:r w:rsidR="00A66C28" w:rsidRPr="009E433B">
        <w:t xml:space="preserve">If switching to galantamine </w:t>
      </w:r>
      <w:r w:rsidR="001925FC">
        <w:t>review</w:t>
      </w:r>
      <w:r w:rsidR="001925FC" w:rsidRPr="009E433B">
        <w:t xml:space="preserve"> </w:t>
      </w:r>
      <w:r w:rsidR="00A66C28" w:rsidRPr="009E433B">
        <w:t xml:space="preserve">cardiac risk factors as </w:t>
      </w:r>
      <w:r w:rsidR="00E635A0" w:rsidRPr="009E433B">
        <w:t>two</w:t>
      </w:r>
      <w:r w:rsidR="00A66C28" w:rsidRPr="009E433B">
        <w:t xml:space="preserve"> research </w:t>
      </w:r>
      <w:r w:rsidR="00E635A0" w:rsidRPr="009E433B">
        <w:t xml:space="preserve">studies reported </w:t>
      </w:r>
      <w:r w:rsidR="00EA7157" w:rsidRPr="009E433B">
        <w:t xml:space="preserve">a higher </w:t>
      </w:r>
      <w:r w:rsidR="00E635A0" w:rsidRPr="009E433B">
        <w:t>than expected rate of</w:t>
      </w:r>
      <w:r w:rsidR="00A66C28" w:rsidRPr="009E433B">
        <w:t xml:space="preserve"> adverse cardiac effects in </w:t>
      </w:r>
      <w:r w:rsidR="00E635A0" w:rsidRPr="009E433B">
        <w:t>an</w:t>
      </w:r>
      <w:r w:rsidR="00A66C28" w:rsidRPr="009E433B">
        <w:t xml:space="preserve"> MCI population (see </w:t>
      </w:r>
      <w:hyperlink r:id="rId14" w:history="1">
        <w:r w:rsidR="00A66C28" w:rsidRPr="009E433B">
          <w:rPr>
            <w:rStyle w:val="Hyperlink"/>
          </w:rPr>
          <w:t>here</w:t>
        </w:r>
      </w:hyperlink>
      <w:r w:rsidR="00A66C28" w:rsidRPr="009E433B">
        <w:t xml:space="preserve"> for further information).</w:t>
      </w:r>
    </w:p>
    <w:p w14:paraId="5F12E4FF" w14:textId="77777777" w:rsidR="00A66C28" w:rsidRDefault="00A66C28" w:rsidP="00BE696F"/>
    <w:p w14:paraId="25817215" w14:textId="31DF5028" w:rsidR="00BE696F" w:rsidRDefault="00733CCF" w:rsidP="00BE696F">
      <w:r>
        <w:t xml:space="preserve">If donepezil is not tolerated due to gastrointestinal symptoms, </w:t>
      </w:r>
      <w:r w:rsidR="000D5659">
        <w:t xml:space="preserve">or the patient cannot swallow tablets or capsules </w:t>
      </w:r>
      <w:r>
        <w:t xml:space="preserve">then consider rivastigmine patch. (full side effects can be found in </w:t>
      </w:r>
      <w:hyperlink w:anchor="_Appendix_three:_Side" w:history="1">
        <w:r w:rsidRPr="0058001E">
          <w:rPr>
            <w:rStyle w:val="Hyperlink"/>
          </w:rPr>
          <w:t xml:space="preserve">appendix </w:t>
        </w:r>
        <w:r w:rsidR="0058001E" w:rsidRPr="0058001E">
          <w:rPr>
            <w:rStyle w:val="Hyperlink"/>
          </w:rPr>
          <w:t>three</w:t>
        </w:r>
      </w:hyperlink>
      <w:r w:rsidRPr="004009E1">
        <w:t>)</w:t>
      </w:r>
      <w:r w:rsidR="00FD775B" w:rsidRPr="004009E1">
        <w:t xml:space="preserve">. When prescribing </w:t>
      </w:r>
      <w:r w:rsidR="0006368E" w:rsidRPr="004009E1">
        <w:t>r</w:t>
      </w:r>
      <w:r w:rsidR="00FD775B" w:rsidRPr="004009E1">
        <w:t>ivastigmine patches</w:t>
      </w:r>
      <w:r w:rsidR="0006368E" w:rsidRPr="004009E1">
        <w:t>,</w:t>
      </w:r>
      <w:r w:rsidR="00FD775B" w:rsidRPr="004009E1">
        <w:t xml:space="preserve"> ensure the patient/carer is informed to remove the old patch before applying the new one</w:t>
      </w:r>
      <w:r w:rsidR="003C0E5E" w:rsidRPr="004009E1">
        <w:t>,</w:t>
      </w:r>
      <w:r w:rsidR="00FD775B" w:rsidRPr="004009E1">
        <w:t xml:space="preserve"> and to not apply a new patch to the same skin area twice within 14 days; the </w:t>
      </w:r>
      <w:hyperlink r:id="rId15" w:history="1">
        <w:r w:rsidR="00FD775B" w:rsidRPr="004009E1">
          <w:rPr>
            <w:rStyle w:val="Hyperlink"/>
          </w:rPr>
          <w:t>Exelon patch tracker</w:t>
        </w:r>
      </w:hyperlink>
      <w:r w:rsidR="00FD775B" w:rsidRPr="004009E1">
        <w:t xml:space="preserve"> can be useful to support carers.</w:t>
      </w:r>
    </w:p>
    <w:p w14:paraId="197EF9D6" w14:textId="77777777" w:rsidR="001A51F8" w:rsidRDefault="001A51F8" w:rsidP="00BE696F"/>
    <w:p w14:paraId="296244EA" w14:textId="77777777" w:rsidR="001A51F8" w:rsidRDefault="001A51F8" w:rsidP="00BE696F"/>
    <w:p w14:paraId="72025D54" w14:textId="37433C04" w:rsidR="00733CCF" w:rsidRDefault="00733CCF" w:rsidP="00BE696F">
      <w:r w:rsidRPr="005B2744">
        <w:t>Summary flow chart:</w:t>
      </w:r>
    </w:p>
    <w:p w14:paraId="5FC34737" w14:textId="6C5392F0" w:rsidR="005B2744" w:rsidRPr="005B2744" w:rsidRDefault="005B2744" w:rsidP="00BE696F">
      <w:pPr>
        <w:rPr>
          <w:i/>
        </w:rPr>
      </w:pPr>
      <w:r>
        <w:rPr>
          <w:i/>
        </w:rPr>
        <w:t xml:space="preserve">There may be other reasons to prescribe a particular </w:t>
      </w:r>
      <w:proofErr w:type="spellStart"/>
      <w:r>
        <w:rPr>
          <w:i/>
        </w:rPr>
        <w:t>AChE</w:t>
      </w:r>
      <w:r w:rsidR="0049681D">
        <w:rPr>
          <w:i/>
        </w:rPr>
        <w:t>I</w:t>
      </w:r>
      <w:proofErr w:type="spellEnd"/>
      <w:r w:rsidR="00E763D8">
        <w:rPr>
          <w:i/>
        </w:rPr>
        <w:t>;</w:t>
      </w:r>
      <w:r>
        <w:rPr>
          <w:i/>
        </w:rPr>
        <w:t xml:space="preserve"> this flow chart is to be used as a guide and is not an exhaustive list.</w:t>
      </w:r>
    </w:p>
    <w:p w14:paraId="618FF1CE" w14:textId="77777777" w:rsidR="007677B0" w:rsidRDefault="007677B0" w:rsidP="007677B0">
      <w:r>
        <w:rPr>
          <w:noProof/>
          <w:lang w:eastAsia="en-GB"/>
        </w:rPr>
        <mc:AlternateContent>
          <mc:Choice Requires="wps">
            <w:drawing>
              <wp:anchor distT="0" distB="0" distL="114300" distR="114300" simplePos="0" relativeHeight="251661312" behindDoc="0" locked="0" layoutInCell="1" allowOverlap="1" wp14:anchorId="7031D2F5" wp14:editId="4276E376">
                <wp:simplePos x="0" y="0"/>
                <wp:positionH relativeFrom="column">
                  <wp:posOffset>-301948</wp:posOffset>
                </wp:positionH>
                <wp:positionV relativeFrom="paragraph">
                  <wp:posOffset>202772</wp:posOffset>
                </wp:positionV>
                <wp:extent cx="1637809" cy="718056"/>
                <wp:effectExtent l="0" t="0" r="19685" b="25400"/>
                <wp:wrapNone/>
                <wp:docPr id="4" name="Rectangle: Rounded Corners 4"/>
                <wp:cNvGraphicFramePr/>
                <a:graphic xmlns:a="http://schemas.openxmlformats.org/drawingml/2006/main">
                  <a:graphicData uri="http://schemas.microsoft.com/office/word/2010/wordprocessingShape">
                    <wps:wsp>
                      <wps:cNvSpPr/>
                      <wps:spPr>
                        <a:xfrm>
                          <a:off x="0" y="0"/>
                          <a:ext cx="1637809" cy="718056"/>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CEE89A0" w14:textId="0E6E72EB" w:rsidR="00A66C28" w:rsidRDefault="00A66C28" w:rsidP="007677B0">
                            <w:pPr>
                              <w:jc w:val="center"/>
                            </w:pPr>
                            <w:r>
                              <w:t>Unable to prescribe AChEI e.g. cardiac contraindications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31D2F5" id="Rectangle: Rounded Corners 4" o:spid="_x0000_s1039" style="position:absolute;margin-left:-23.8pt;margin-top:15.95pt;width:128.95pt;height:56.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" fillcolor="#4472c4 [3204]" strokecolor="#1f3763 [1604]" strokeweight="1pt">
                <v:stroke joinstyle="miter"/>
                <v:textbox>
                  <w:txbxContent>
                    <w:p w14:paraId="4CEE89A0" w14:textId="0E6E72EB" w:rsidR="00A66C28" w:rsidRDefault="00A66C28" w:rsidP="007677B0">
                      <w:pPr>
                        <w:jc w:val="center"/>
                      </w:pPr>
                      <w:r>
                        <w:t>Unable to prescribe AChEI e.g. cardiac contraindications</w:t>
                      </w:r>
                    </w:p>
                  </w:txbxContent>
                </v:textbox>
              </v:roundrect>
            </w:pict>
          </mc:Fallback>
        </mc:AlternateContent>
      </w:r>
      <w:r>
        <w:rPr>
          <w:noProof/>
          <w:lang w:eastAsia="en-GB"/>
        </w:rPr>
        <mc:AlternateContent>
          <mc:Choice Requires="wps">
            <w:drawing>
              <wp:anchor distT="0" distB="0" distL="114300" distR="114300" simplePos="0" relativeHeight="251667456" behindDoc="0" locked="0" layoutInCell="1" allowOverlap="1" wp14:anchorId="6600F36A" wp14:editId="4D8729A2">
                <wp:simplePos x="0" y="0"/>
                <wp:positionH relativeFrom="column">
                  <wp:posOffset>4246573</wp:posOffset>
                </wp:positionH>
                <wp:positionV relativeFrom="paragraph">
                  <wp:posOffset>164831</wp:posOffset>
                </wp:positionV>
                <wp:extent cx="1020987" cy="482444"/>
                <wp:effectExtent l="0" t="0" r="27305" b="13335"/>
                <wp:wrapNone/>
                <wp:docPr id="8" name="Rectangle: Rounded Corners 8"/>
                <wp:cNvGraphicFramePr/>
                <a:graphic xmlns:a="http://schemas.openxmlformats.org/drawingml/2006/main">
                  <a:graphicData uri="http://schemas.microsoft.com/office/word/2010/wordprocessingShape">
                    <wps:wsp>
                      <wps:cNvSpPr/>
                      <wps:spPr>
                        <a:xfrm>
                          <a:off x="0" y="0"/>
                          <a:ext cx="1020987" cy="48244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6EBBD92" w14:textId="77777777" w:rsidR="00A66C28" w:rsidRDefault="00A66C28" w:rsidP="00EE5954">
                            <w:pPr>
                              <w:jc w:val="center"/>
                            </w:pPr>
                            <w:r>
                              <w:t>Unable to swallow</w:t>
                            </w:r>
                          </w:p>
                          <w:p w14:paraId="3CD44D8D" w14:textId="77777777" w:rsidR="00A66C28" w:rsidRDefault="00A66C28" w:rsidP="007677B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00F36A" id="Rectangle: Rounded Corners 8" o:spid="_x0000_s1040" style="position:absolute;margin-left:334.4pt;margin-top:13pt;width:80.4pt;height:3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" fillcolor="#4472c4 [3204]" strokecolor="#1f3763 [1604]" strokeweight="1pt">
                <v:stroke joinstyle="miter"/>
                <v:textbox>
                  <w:txbxContent>
                    <w:p w14:paraId="26EBBD92" w14:textId="77777777" w:rsidR="00A66C28" w:rsidRDefault="00A66C28" w:rsidP="00EE5954">
                      <w:pPr>
                        <w:jc w:val="center"/>
                      </w:pPr>
                      <w:r>
                        <w:t>Unable to swallow</w:t>
                      </w:r>
                    </w:p>
                    <w:p w14:paraId="3CD44D8D" w14:textId="77777777" w:rsidR="00A66C28" w:rsidRDefault="00A66C28" w:rsidP="007677B0">
                      <w:pPr>
                        <w:jc w:val="center"/>
                      </w:pPr>
                    </w:p>
                  </w:txbxContent>
                </v:textbox>
              </v:roundrect>
            </w:pict>
          </mc:Fallback>
        </mc:AlternateContent>
      </w:r>
    </w:p>
    <w:p w14:paraId="6A3C4A18" w14:textId="77777777" w:rsidR="007677B0" w:rsidRDefault="007677B0" w:rsidP="007677B0"/>
    <w:p w14:paraId="25F367E4" w14:textId="77777777" w:rsidR="007677B0" w:rsidRDefault="00BE696F" w:rsidP="007677B0">
      <w:r>
        <w:rPr>
          <w:noProof/>
          <w:lang w:eastAsia="en-GB"/>
        </w:rPr>
        <mc:AlternateContent>
          <mc:Choice Requires="wps">
            <w:drawing>
              <wp:anchor distT="0" distB="0" distL="114300" distR="114300" simplePos="0" relativeHeight="251695104" behindDoc="0" locked="0" layoutInCell="1" allowOverlap="1" wp14:anchorId="55551CEB" wp14:editId="3D4340E2">
                <wp:simplePos x="0" y="0"/>
                <wp:positionH relativeFrom="column">
                  <wp:posOffset>4794250</wp:posOffset>
                </wp:positionH>
                <wp:positionV relativeFrom="paragraph">
                  <wp:posOffset>92075</wp:posOffset>
                </wp:positionV>
                <wp:extent cx="0" cy="234950"/>
                <wp:effectExtent l="76200" t="0" r="57150" b="50800"/>
                <wp:wrapNone/>
                <wp:docPr id="22" name="Straight Arrow Connector 22"/>
                <wp:cNvGraphicFramePr/>
                <a:graphic xmlns:a="http://schemas.openxmlformats.org/drawingml/2006/main">
                  <a:graphicData uri="http://schemas.microsoft.com/office/word/2010/wordprocessingShape">
                    <wps:wsp>
                      <wps:cNvCnPr/>
                      <wps:spPr>
                        <a:xfrm flipH="1">
                          <a:off x="0" y="0"/>
                          <a:ext cx="0" cy="234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976E08B" id="Straight Arrow Connector 22" o:spid="_x0000_s1026" type="#_x0000_t32" style="position:absolute;margin-left:377.5pt;margin-top:7.25pt;width:0;height:18.5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" strokecolor="#4472c4 [3204]" strokeweight=".5pt">
                <v:stroke endarrow="block" joinstyle="miter"/>
              </v:shape>
            </w:pict>
          </mc:Fallback>
        </mc:AlternateContent>
      </w:r>
    </w:p>
    <w:p w14:paraId="05E56242" w14:textId="77777777" w:rsidR="007677B0" w:rsidRDefault="00BE696F" w:rsidP="007677B0">
      <w:r>
        <w:rPr>
          <w:noProof/>
          <w:lang w:eastAsia="en-GB"/>
        </w:rPr>
        <mc:AlternateContent>
          <mc:Choice Requires="wps">
            <w:drawing>
              <wp:anchor distT="0" distB="0" distL="114300" distR="114300" simplePos="0" relativeHeight="251660288" behindDoc="0" locked="0" layoutInCell="1" allowOverlap="1" wp14:anchorId="581CEBF3" wp14:editId="6894BEEA">
                <wp:simplePos x="0" y="0"/>
                <wp:positionH relativeFrom="column">
                  <wp:posOffset>1543050</wp:posOffset>
                </wp:positionH>
                <wp:positionV relativeFrom="paragraph">
                  <wp:posOffset>49530</wp:posOffset>
                </wp:positionV>
                <wp:extent cx="2344420" cy="499110"/>
                <wp:effectExtent l="0" t="0" r="17780" b="15240"/>
                <wp:wrapNone/>
                <wp:docPr id="3" name="Rectangle: Rounded Corners 3"/>
                <wp:cNvGraphicFramePr/>
                <a:graphic xmlns:a="http://schemas.openxmlformats.org/drawingml/2006/main">
                  <a:graphicData uri="http://schemas.microsoft.com/office/word/2010/wordprocessingShape">
                    <wps:wsp>
                      <wps:cNvSpPr/>
                      <wps:spPr>
                        <a:xfrm>
                          <a:off x="0" y="0"/>
                          <a:ext cx="2344420" cy="49911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23BD21D" w14:textId="3E3B56F2" w:rsidR="00A66C28" w:rsidRDefault="00A66C28" w:rsidP="00EE5954">
                            <w:pPr>
                              <w:jc w:val="center"/>
                            </w:pPr>
                            <w:r>
                              <w:t>Donepezil should be used as the first line AChEI</w:t>
                            </w:r>
                          </w:p>
                          <w:p w14:paraId="7BF89A91" w14:textId="77777777" w:rsidR="00A66C28" w:rsidRDefault="00A66C28" w:rsidP="007677B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1CEBF3" id="Rectangle: Rounded Corners 3" o:spid="_x0000_s1041" style="position:absolute;margin-left:121.5pt;margin-top:3.9pt;width:184.6pt;height:3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" fillcolor="#4472c4 [3204]" strokecolor="#1f3763 [1604]" strokeweight="1pt">
                <v:stroke joinstyle="miter"/>
                <v:textbox>
                  <w:txbxContent>
                    <w:p w14:paraId="723BD21D" w14:textId="3E3B56F2" w:rsidR="00A66C28" w:rsidRDefault="00A66C28" w:rsidP="00EE5954">
                      <w:pPr>
                        <w:jc w:val="center"/>
                      </w:pPr>
                      <w:r>
                        <w:t>Donepezil should be used as the first line AChEI</w:t>
                      </w:r>
                    </w:p>
                    <w:p w14:paraId="7BF89A91" w14:textId="77777777" w:rsidR="00A66C28" w:rsidRDefault="00A66C28" w:rsidP="007677B0">
                      <w:pPr>
                        <w:jc w:val="center"/>
                      </w:pPr>
                    </w:p>
                  </w:txbxContent>
                </v:textbox>
              </v:roundrect>
            </w:pict>
          </mc:Fallback>
        </mc:AlternateContent>
      </w:r>
      <w:r>
        <w:rPr>
          <w:noProof/>
          <w:lang w:eastAsia="en-GB"/>
        </w:rPr>
        <mc:AlternateContent>
          <mc:Choice Requires="wps">
            <w:drawing>
              <wp:anchor distT="0" distB="0" distL="114300" distR="114300" simplePos="0" relativeHeight="251680768" behindDoc="0" locked="0" layoutInCell="1" allowOverlap="1" wp14:anchorId="2D6CF798" wp14:editId="48633ADD">
                <wp:simplePos x="0" y="0"/>
                <wp:positionH relativeFrom="column">
                  <wp:posOffset>450850</wp:posOffset>
                </wp:positionH>
                <wp:positionV relativeFrom="paragraph">
                  <wp:posOffset>100330</wp:posOffset>
                </wp:positionV>
                <wp:extent cx="0" cy="247650"/>
                <wp:effectExtent l="76200" t="0" r="57150" b="57150"/>
                <wp:wrapNone/>
                <wp:docPr id="15" name="Straight Arrow Connector 15"/>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0D0747C" id="Straight Arrow Connector 15" o:spid="_x0000_s1026" type="#_x0000_t32" style="position:absolute;margin-left:35.5pt;margin-top:7.9pt;width:0;height:19.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" strokecolor="#4472c4 [3204]" strokeweight=".5pt">
                <v:stroke endarrow="block" joinstyle="miter"/>
              </v:shape>
            </w:pict>
          </mc:Fallback>
        </mc:AlternateContent>
      </w:r>
      <w:r w:rsidR="007677B0">
        <w:rPr>
          <w:noProof/>
          <w:lang w:eastAsia="en-GB"/>
        </w:rPr>
        <mc:AlternateContent>
          <mc:Choice Requires="wps">
            <w:drawing>
              <wp:anchor distT="0" distB="0" distL="114300" distR="114300" simplePos="0" relativeHeight="251669504" behindDoc="0" locked="0" layoutInCell="1" allowOverlap="1" wp14:anchorId="21D6166A" wp14:editId="2D26AA17">
                <wp:simplePos x="0" y="0"/>
                <wp:positionH relativeFrom="column">
                  <wp:posOffset>4325168</wp:posOffset>
                </wp:positionH>
                <wp:positionV relativeFrom="paragraph">
                  <wp:posOffset>97186</wp:posOffset>
                </wp:positionV>
                <wp:extent cx="1284648" cy="667568"/>
                <wp:effectExtent l="0" t="0" r="10795" b="18415"/>
                <wp:wrapNone/>
                <wp:docPr id="9" name="Rectangle: Rounded Corners 9"/>
                <wp:cNvGraphicFramePr/>
                <a:graphic xmlns:a="http://schemas.openxmlformats.org/drawingml/2006/main">
                  <a:graphicData uri="http://schemas.microsoft.com/office/word/2010/wordprocessingShape">
                    <wps:wsp>
                      <wps:cNvSpPr/>
                      <wps:spPr>
                        <a:xfrm>
                          <a:off x="0" y="0"/>
                          <a:ext cx="1284648" cy="667568"/>
                        </a:xfrm>
                        <a:prstGeom prst="round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643F8600" w14:textId="77777777" w:rsidR="00A66C28" w:rsidRDefault="00A66C28" w:rsidP="007677B0">
                            <w:pPr>
                              <w:jc w:val="center"/>
                            </w:pPr>
                            <w:r>
                              <w:t>Consider rivastigmine patch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D6166A" id="Rectangle: Rounded Corners 9" o:spid="_x0000_s1042" style="position:absolute;margin-left:340.55pt;margin-top:7.65pt;width:101.15pt;height:5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" fillcolor="#70ad47 [3209]" strokecolor="#375623 [1609]" strokeweight="1pt">
                <v:stroke joinstyle="miter"/>
                <v:textbox>
                  <w:txbxContent>
                    <w:p w14:paraId="643F8600" w14:textId="77777777" w:rsidR="00A66C28" w:rsidRDefault="00A66C28" w:rsidP="007677B0">
                      <w:pPr>
                        <w:jc w:val="center"/>
                      </w:pPr>
                      <w:r>
                        <w:t>Consider rivastigmine patch</w:t>
                      </w:r>
                    </w:p>
                  </w:txbxContent>
                </v:textbox>
              </v:roundrect>
            </w:pict>
          </mc:Fallback>
        </mc:AlternateContent>
      </w:r>
    </w:p>
    <w:p w14:paraId="4BF73BF1" w14:textId="77777777" w:rsidR="007677B0" w:rsidRDefault="00EE5954" w:rsidP="007677B0">
      <w:r>
        <w:rPr>
          <w:noProof/>
          <w:lang w:eastAsia="en-GB"/>
        </w:rPr>
        <mc:AlternateContent>
          <mc:Choice Requires="wps">
            <w:drawing>
              <wp:anchor distT="0" distB="0" distL="114300" distR="114300" simplePos="0" relativeHeight="251663360" behindDoc="0" locked="0" layoutInCell="1" allowOverlap="1" wp14:anchorId="3F57F611" wp14:editId="2C87CF7B">
                <wp:simplePos x="0" y="0"/>
                <wp:positionH relativeFrom="column">
                  <wp:posOffset>-371628</wp:posOffset>
                </wp:positionH>
                <wp:positionV relativeFrom="paragraph">
                  <wp:posOffset>163945</wp:posOffset>
                </wp:positionV>
                <wp:extent cx="1638096" cy="645459"/>
                <wp:effectExtent l="0" t="0" r="19685" b="21590"/>
                <wp:wrapNone/>
                <wp:docPr id="5" name="Rectangle: Rounded Corners 5"/>
                <wp:cNvGraphicFramePr/>
                <a:graphic xmlns:a="http://schemas.openxmlformats.org/drawingml/2006/main">
                  <a:graphicData uri="http://schemas.microsoft.com/office/word/2010/wordprocessingShape">
                    <wps:wsp>
                      <wps:cNvSpPr/>
                      <wps:spPr>
                        <a:xfrm>
                          <a:off x="0" y="0"/>
                          <a:ext cx="1638096" cy="645459"/>
                        </a:xfrm>
                        <a:prstGeom prst="round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704E8D12" w14:textId="77777777" w:rsidR="00A66C28" w:rsidRDefault="00A66C28" w:rsidP="007677B0">
                            <w:pPr>
                              <w:jc w:val="center"/>
                            </w:pPr>
                            <w:r>
                              <w:t>Consider memantine if moderate or severe Alzheimer’s disease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57F611" id="Rectangle: Rounded Corners 5" o:spid="_x0000_s1043" style="position:absolute;margin-left:-29.25pt;margin-top:12.9pt;width:129pt;height:5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" fillcolor="#70ad47 [3209]" strokecolor="#375623 [1609]" strokeweight="1pt">
                <v:stroke joinstyle="miter"/>
                <v:textbox>
                  <w:txbxContent>
                    <w:p w14:paraId="704E8D12" w14:textId="77777777" w:rsidR="00A66C28" w:rsidRDefault="00A66C28" w:rsidP="007677B0">
                      <w:pPr>
                        <w:jc w:val="center"/>
                      </w:pPr>
                      <w:r>
                        <w:t>Consider memantine if moderate or severe Alzheimer’s disease</w:t>
                      </w:r>
                    </w:p>
                  </w:txbxContent>
                </v:textbox>
              </v:roundrect>
            </w:pict>
          </mc:Fallback>
        </mc:AlternateContent>
      </w:r>
      <w:r w:rsidR="00BE696F">
        <w:rPr>
          <w:noProof/>
          <w:lang w:eastAsia="en-GB"/>
        </w:rPr>
        <mc:AlternateContent>
          <mc:Choice Requires="wps">
            <w:drawing>
              <wp:anchor distT="0" distB="0" distL="114300" distR="114300" simplePos="0" relativeHeight="251682816" behindDoc="0" locked="0" layoutInCell="1" allowOverlap="1" wp14:anchorId="712F6B56" wp14:editId="4335B149">
                <wp:simplePos x="0" y="0"/>
                <wp:positionH relativeFrom="column">
                  <wp:posOffset>2056130</wp:posOffset>
                </wp:positionH>
                <wp:positionV relativeFrom="paragraph">
                  <wp:posOffset>276225</wp:posOffset>
                </wp:positionV>
                <wp:extent cx="0" cy="234950"/>
                <wp:effectExtent l="76200" t="0" r="57150" b="50800"/>
                <wp:wrapNone/>
                <wp:docPr id="16" name="Straight Arrow Connector 16"/>
                <wp:cNvGraphicFramePr/>
                <a:graphic xmlns:a="http://schemas.openxmlformats.org/drawingml/2006/main">
                  <a:graphicData uri="http://schemas.microsoft.com/office/word/2010/wordprocessingShape">
                    <wps:wsp>
                      <wps:cNvCnPr/>
                      <wps:spPr>
                        <a:xfrm flipH="1">
                          <a:off x="0" y="0"/>
                          <a:ext cx="0" cy="234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DB7CC61" id="Straight Arrow Connector 16" o:spid="_x0000_s1026" type="#_x0000_t32" style="position:absolute;margin-left:161.9pt;margin-top:21.75pt;width:0;height:18.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" strokecolor="#4472c4 [3204]" strokeweight=".5pt">
                <v:stroke endarrow="block" joinstyle="miter"/>
              </v:shape>
            </w:pict>
          </mc:Fallback>
        </mc:AlternateContent>
      </w:r>
    </w:p>
    <w:p w14:paraId="66C36EB4" w14:textId="77777777" w:rsidR="007677B0" w:rsidRPr="007677B0" w:rsidRDefault="00BE696F" w:rsidP="007677B0">
      <w:r>
        <w:rPr>
          <w:noProof/>
          <w:lang w:eastAsia="en-GB"/>
        </w:rPr>
        <mc:AlternateContent>
          <mc:Choice Requires="wps">
            <w:drawing>
              <wp:anchor distT="0" distB="0" distL="114300" distR="114300" simplePos="0" relativeHeight="251684864" behindDoc="0" locked="0" layoutInCell="1" allowOverlap="1" wp14:anchorId="7DDF1ED9" wp14:editId="73AF6929">
                <wp:simplePos x="0" y="0"/>
                <wp:positionH relativeFrom="column">
                  <wp:posOffset>3359150</wp:posOffset>
                </wp:positionH>
                <wp:positionV relativeFrom="paragraph">
                  <wp:posOffset>6350</wp:posOffset>
                </wp:positionV>
                <wp:extent cx="0" cy="234950"/>
                <wp:effectExtent l="76200" t="0" r="57150" b="50800"/>
                <wp:wrapNone/>
                <wp:docPr id="17" name="Straight Arrow Connector 17"/>
                <wp:cNvGraphicFramePr/>
                <a:graphic xmlns:a="http://schemas.openxmlformats.org/drawingml/2006/main">
                  <a:graphicData uri="http://schemas.microsoft.com/office/word/2010/wordprocessingShape">
                    <wps:wsp>
                      <wps:cNvCnPr/>
                      <wps:spPr>
                        <a:xfrm flipH="1">
                          <a:off x="0" y="0"/>
                          <a:ext cx="0" cy="234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DFC189B" id="Straight Arrow Connector 17" o:spid="_x0000_s1026" type="#_x0000_t32" style="position:absolute;margin-left:264.5pt;margin-top:.5pt;width:0;height:18.5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" strokecolor="#4472c4 [3204]" strokeweight=".5pt">
                <v:stroke endarrow="block" joinstyle="miter"/>
              </v:shape>
            </w:pict>
          </mc:Fallback>
        </mc:AlternateContent>
      </w:r>
      <w:r>
        <w:rPr>
          <w:noProof/>
          <w:lang w:eastAsia="en-GB"/>
        </w:rPr>
        <mc:AlternateContent>
          <mc:Choice Requires="wps">
            <w:drawing>
              <wp:anchor distT="0" distB="0" distL="114300" distR="114300" simplePos="0" relativeHeight="251671552" behindDoc="0" locked="0" layoutInCell="1" allowOverlap="1" wp14:anchorId="2B622D53" wp14:editId="7071A47D">
                <wp:simplePos x="0" y="0"/>
                <wp:positionH relativeFrom="column">
                  <wp:posOffset>2799080</wp:posOffset>
                </wp:positionH>
                <wp:positionV relativeFrom="paragraph">
                  <wp:posOffset>270510</wp:posOffset>
                </wp:positionV>
                <wp:extent cx="1217206" cy="718056"/>
                <wp:effectExtent l="0" t="0" r="21590" b="25400"/>
                <wp:wrapNone/>
                <wp:docPr id="10" name="Rectangle: Rounded Corners 10"/>
                <wp:cNvGraphicFramePr/>
                <a:graphic xmlns:a="http://schemas.openxmlformats.org/drawingml/2006/main">
                  <a:graphicData uri="http://schemas.microsoft.com/office/word/2010/wordprocessingShape">
                    <wps:wsp>
                      <wps:cNvSpPr/>
                      <wps:spPr>
                        <a:xfrm>
                          <a:off x="0" y="0"/>
                          <a:ext cx="1217206" cy="718056"/>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31FE8FF" w14:textId="77777777" w:rsidR="00A66C28" w:rsidRDefault="00A66C28" w:rsidP="00BE696F">
                            <w:pPr>
                              <w:jc w:val="center"/>
                            </w:pPr>
                            <w:r>
                              <w:t>Donepezil gastrointestinal side effects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622D53" id="Rectangle: Rounded Corners 10" o:spid="_x0000_s1044" style="position:absolute;margin-left:220.4pt;margin-top:21.3pt;width:95.85pt;height:56.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" fillcolor="#4472c4 [3204]" strokecolor="#1f3763 [1604]" strokeweight="1pt">
                <v:stroke joinstyle="miter"/>
                <v:textbox>
                  <w:txbxContent>
                    <w:p w14:paraId="231FE8FF" w14:textId="77777777" w:rsidR="00A66C28" w:rsidRDefault="00A66C28" w:rsidP="00BE696F">
                      <w:pPr>
                        <w:jc w:val="center"/>
                      </w:pPr>
                      <w:r>
                        <w:t>Donepezil gastrointestinal side effects</w:t>
                      </w:r>
                    </w:p>
                  </w:txbxContent>
                </v:textbox>
              </v:roundrect>
            </w:pict>
          </mc:Fallback>
        </mc:AlternateContent>
      </w:r>
      <w:r>
        <w:rPr>
          <w:noProof/>
          <w:lang w:eastAsia="en-GB"/>
        </w:rPr>
        <mc:AlternateContent>
          <mc:Choice Requires="wps">
            <w:drawing>
              <wp:anchor distT="0" distB="0" distL="114300" distR="114300" simplePos="0" relativeHeight="251665408" behindDoc="0" locked="0" layoutInCell="1" allowOverlap="1" wp14:anchorId="52C0395C" wp14:editId="33655245">
                <wp:simplePos x="0" y="0"/>
                <wp:positionH relativeFrom="column">
                  <wp:posOffset>1508745</wp:posOffset>
                </wp:positionH>
                <wp:positionV relativeFrom="paragraph">
                  <wp:posOffset>241881</wp:posOffset>
                </wp:positionV>
                <wp:extent cx="1077085" cy="718056"/>
                <wp:effectExtent l="0" t="0" r="27940" b="25400"/>
                <wp:wrapNone/>
                <wp:docPr id="6" name="Rectangle: Rounded Corners 6"/>
                <wp:cNvGraphicFramePr/>
                <a:graphic xmlns:a="http://schemas.openxmlformats.org/drawingml/2006/main">
                  <a:graphicData uri="http://schemas.microsoft.com/office/word/2010/wordprocessingShape">
                    <wps:wsp>
                      <wps:cNvSpPr/>
                      <wps:spPr>
                        <a:xfrm>
                          <a:off x="0" y="0"/>
                          <a:ext cx="1077085" cy="718056"/>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8A6916B" w14:textId="77777777" w:rsidR="00A66C28" w:rsidRDefault="00A66C28" w:rsidP="007677B0">
                            <w:pPr>
                              <w:jc w:val="center"/>
                            </w:pPr>
                            <w:r>
                              <w:t>Donepezil side effect - nightmares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C0395C" id="Rectangle: Rounded Corners 6" o:spid="_x0000_s1045" style="position:absolute;margin-left:118.8pt;margin-top:19.05pt;width:84.8pt;height:56.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" fillcolor="#4472c4 [3204]" strokecolor="#1f3763 [1604]" strokeweight="1pt">
                <v:stroke joinstyle="miter"/>
                <v:textbox>
                  <w:txbxContent>
                    <w:p w14:paraId="48A6916B" w14:textId="77777777" w:rsidR="00A66C28" w:rsidRDefault="00A66C28" w:rsidP="007677B0">
                      <w:pPr>
                        <w:jc w:val="center"/>
                      </w:pPr>
                      <w:r>
                        <w:t>Donepezil side effect - nightmares</w:t>
                      </w:r>
                    </w:p>
                  </w:txbxContent>
                </v:textbox>
              </v:roundrect>
            </w:pict>
          </mc:Fallback>
        </mc:AlternateContent>
      </w:r>
    </w:p>
    <w:p w14:paraId="727AEDA4" w14:textId="77777777" w:rsidR="007677B0" w:rsidRDefault="007677B0" w:rsidP="00FF5F9E"/>
    <w:p w14:paraId="70FBAF40" w14:textId="77777777" w:rsidR="007677B0" w:rsidRDefault="007677B0" w:rsidP="00FF5F9E"/>
    <w:bookmarkStart w:id="8" w:name="_Toc12977973"/>
    <w:bookmarkStart w:id="9" w:name="_Toc12978451"/>
    <w:bookmarkStart w:id="10" w:name="_Toc13043890"/>
    <w:p w14:paraId="027F2210" w14:textId="77777777" w:rsidR="007677B0" w:rsidRDefault="00BE696F" w:rsidP="00FF5F9E">
      <w:r>
        <w:rPr>
          <w:noProof/>
          <w:lang w:eastAsia="en-GB"/>
        </w:rPr>
        <mc:AlternateContent>
          <mc:Choice Requires="wps">
            <w:drawing>
              <wp:anchor distT="0" distB="0" distL="114300" distR="114300" simplePos="0" relativeHeight="251673600" behindDoc="0" locked="0" layoutInCell="1" allowOverlap="1" wp14:anchorId="5111DE5B" wp14:editId="358C393A">
                <wp:simplePos x="0" y="0"/>
                <wp:positionH relativeFrom="column">
                  <wp:posOffset>1003300</wp:posOffset>
                </wp:positionH>
                <wp:positionV relativeFrom="paragraph">
                  <wp:posOffset>305435</wp:posOffset>
                </wp:positionV>
                <wp:extent cx="1419158" cy="488054"/>
                <wp:effectExtent l="0" t="0" r="10160" b="26670"/>
                <wp:wrapNone/>
                <wp:docPr id="11" name="Rectangle: Rounded Corners 11"/>
                <wp:cNvGraphicFramePr/>
                <a:graphic xmlns:a="http://schemas.openxmlformats.org/drawingml/2006/main">
                  <a:graphicData uri="http://schemas.microsoft.com/office/word/2010/wordprocessingShape">
                    <wps:wsp>
                      <wps:cNvSpPr/>
                      <wps:spPr>
                        <a:xfrm>
                          <a:off x="0" y="0"/>
                          <a:ext cx="1419158" cy="48805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18E24B5" w14:textId="77777777" w:rsidR="00A66C28" w:rsidRDefault="00A66C28" w:rsidP="00BE696F">
                            <w:pPr>
                              <w:jc w:val="center"/>
                            </w:pPr>
                            <w:r>
                              <w:t>Trial donepezil in morning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11DE5B" id="Rectangle: Rounded Corners 11" o:spid="_x0000_s1046" style="position:absolute;margin-left:79pt;margin-top:24.05pt;width:111.75pt;height:38.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" fillcolor="#4472c4 [3204]" strokecolor="#1f3763 [1604]" strokeweight="1pt">
                <v:stroke joinstyle="miter"/>
                <v:textbox>
                  <w:txbxContent>
                    <w:p w14:paraId="718E24B5" w14:textId="77777777" w:rsidR="00A66C28" w:rsidRDefault="00A66C28" w:rsidP="00BE696F">
                      <w:pPr>
                        <w:jc w:val="center"/>
                      </w:pPr>
                      <w:r>
                        <w:t>Trial donepezil in morning</w:t>
                      </w:r>
                    </w:p>
                  </w:txbxContent>
                </v:textbox>
              </v:roundrect>
            </w:pict>
          </mc:Fallback>
        </mc:AlternateContent>
      </w:r>
      <w:r>
        <w:rPr>
          <w:noProof/>
          <w:lang w:eastAsia="en-GB"/>
        </w:rPr>
        <mc:AlternateContent>
          <mc:Choice Requires="wps">
            <w:drawing>
              <wp:anchor distT="0" distB="0" distL="114300" distR="114300" simplePos="0" relativeHeight="251688960" behindDoc="0" locked="0" layoutInCell="1" allowOverlap="1" wp14:anchorId="5F7C3CB0" wp14:editId="3C3104E1">
                <wp:simplePos x="0" y="0"/>
                <wp:positionH relativeFrom="column">
                  <wp:posOffset>3371850</wp:posOffset>
                </wp:positionH>
                <wp:positionV relativeFrom="paragraph">
                  <wp:posOffset>103505</wp:posOffset>
                </wp:positionV>
                <wp:extent cx="0" cy="234950"/>
                <wp:effectExtent l="76200" t="0" r="57150" b="50800"/>
                <wp:wrapNone/>
                <wp:docPr id="19" name="Straight Arrow Connector 19"/>
                <wp:cNvGraphicFramePr/>
                <a:graphic xmlns:a="http://schemas.openxmlformats.org/drawingml/2006/main">
                  <a:graphicData uri="http://schemas.microsoft.com/office/word/2010/wordprocessingShape">
                    <wps:wsp>
                      <wps:cNvCnPr/>
                      <wps:spPr>
                        <a:xfrm flipH="1">
                          <a:off x="0" y="0"/>
                          <a:ext cx="0" cy="234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8202E0B" id="Straight Arrow Connector 19" o:spid="_x0000_s1026" type="#_x0000_t32" style="position:absolute;margin-left:265.5pt;margin-top:8.15pt;width:0;height:18.5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" strokecolor="#4472c4 [3204]" strokeweight=".5pt">
                <v:stroke endarrow="block" joinstyle="miter"/>
              </v:shape>
            </w:pict>
          </mc:Fallback>
        </mc:AlternateContent>
      </w:r>
      <w:r>
        <w:rPr>
          <w:noProof/>
          <w:lang w:eastAsia="en-GB"/>
        </w:rPr>
        <mc:AlternateContent>
          <mc:Choice Requires="wps">
            <w:drawing>
              <wp:anchor distT="0" distB="0" distL="114300" distR="114300" simplePos="0" relativeHeight="251686912" behindDoc="0" locked="0" layoutInCell="1" allowOverlap="1" wp14:anchorId="3F94F684" wp14:editId="50C20A6E">
                <wp:simplePos x="0" y="0"/>
                <wp:positionH relativeFrom="column">
                  <wp:posOffset>2012950</wp:posOffset>
                </wp:positionH>
                <wp:positionV relativeFrom="paragraph">
                  <wp:posOffset>69215</wp:posOffset>
                </wp:positionV>
                <wp:extent cx="0" cy="234950"/>
                <wp:effectExtent l="76200" t="0" r="57150" b="50800"/>
                <wp:wrapNone/>
                <wp:docPr id="18" name="Straight Arrow Connector 18"/>
                <wp:cNvGraphicFramePr/>
                <a:graphic xmlns:a="http://schemas.openxmlformats.org/drawingml/2006/main">
                  <a:graphicData uri="http://schemas.microsoft.com/office/word/2010/wordprocessingShape">
                    <wps:wsp>
                      <wps:cNvCnPr/>
                      <wps:spPr>
                        <a:xfrm flipH="1">
                          <a:off x="0" y="0"/>
                          <a:ext cx="0" cy="234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019E3E" id="Straight Arrow Connector 18" o:spid="_x0000_s1026" type="#_x0000_t32" style="position:absolute;margin-left:158.5pt;margin-top:5.45pt;width:0;height:18.5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" strokecolor="#4472c4 [3204]" strokeweight=".5pt">
                <v:stroke endarrow="block" joinstyle="miter"/>
              </v:shape>
            </w:pict>
          </mc:Fallback>
        </mc:AlternateContent>
      </w:r>
      <w:bookmarkEnd w:id="8"/>
      <w:bookmarkEnd w:id="9"/>
      <w:bookmarkEnd w:id="10"/>
    </w:p>
    <w:bookmarkStart w:id="11" w:name="_Toc12977974"/>
    <w:bookmarkStart w:id="12" w:name="_Toc12978452"/>
    <w:bookmarkStart w:id="13" w:name="_Toc13043891"/>
    <w:p w14:paraId="624A845F" w14:textId="77777777" w:rsidR="007677B0" w:rsidRDefault="00BE696F" w:rsidP="00FF5F9E">
      <w:r>
        <w:rPr>
          <w:noProof/>
          <w:lang w:eastAsia="en-GB"/>
        </w:rPr>
        <mc:AlternateContent>
          <mc:Choice Requires="wps">
            <w:drawing>
              <wp:anchor distT="0" distB="0" distL="114300" distR="114300" simplePos="0" relativeHeight="251679744" behindDoc="0" locked="0" layoutInCell="1" allowOverlap="1" wp14:anchorId="3F170E0E" wp14:editId="58D05449">
                <wp:simplePos x="0" y="0"/>
                <wp:positionH relativeFrom="column">
                  <wp:posOffset>2800350</wp:posOffset>
                </wp:positionH>
                <wp:positionV relativeFrom="paragraph">
                  <wp:posOffset>73025</wp:posOffset>
                </wp:positionV>
                <wp:extent cx="1284648" cy="723900"/>
                <wp:effectExtent l="0" t="0" r="10795" b="19050"/>
                <wp:wrapNone/>
                <wp:docPr id="14" name="Rectangle: Rounded Corners 14"/>
                <wp:cNvGraphicFramePr/>
                <a:graphic xmlns:a="http://schemas.openxmlformats.org/drawingml/2006/main">
                  <a:graphicData uri="http://schemas.microsoft.com/office/word/2010/wordprocessingShape">
                    <wps:wsp>
                      <wps:cNvSpPr/>
                      <wps:spPr>
                        <a:xfrm>
                          <a:off x="0" y="0"/>
                          <a:ext cx="1284648" cy="723900"/>
                        </a:xfrm>
                        <a:prstGeom prst="round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6233F3AF" w14:textId="77777777" w:rsidR="00A66C28" w:rsidRDefault="00A66C28" w:rsidP="00BE696F">
                            <w:pPr>
                              <w:jc w:val="center"/>
                            </w:pPr>
                            <w:r>
                              <w:t>Consider rivastigmine patch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170E0E" id="Rectangle: Rounded Corners 14" o:spid="_x0000_s1047" style="position:absolute;margin-left:220.5pt;margin-top:5.75pt;width:101.15pt;height:5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" fillcolor="#70ad47 [3209]" strokecolor="#375623 [1609]" strokeweight="1pt">
                <v:stroke joinstyle="miter"/>
                <v:textbox>
                  <w:txbxContent>
                    <w:p w14:paraId="6233F3AF" w14:textId="77777777" w:rsidR="00A66C28" w:rsidRDefault="00A66C28" w:rsidP="00BE696F">
                      <w:pPr>
                        <w:jc w:val="center"/>
                      </w:pPr>
                      <w:r>
                        <w:t>Consider rivastigmine patch</w:t>
                      </w:r>
                    </w:p>
                  </w:txbxContent>
                </v:textbox>
              </v:roundrect>
            </w:pict>
          </mc:Fallback>
        </mc:AlternateContent>
      </w:r>
      <w:bookmarkEnd w:id="11"/>
      <w:bookmarkEnd w:id="12"/>
      <w:bookmarkEnd w:id="13"/>
    </w:p>
    <w:bookmarkStart w:id="14" w:name="_Toc12977975"/>
    <w:bookmarkStart w:id="15" w:name="_Toc12978453"/>
    <w:bookmarkStart w:id="16" w:name="_Toc13043892"/>
    <w:p w14:paraId="5FC51212" w14:textId="77777777" w:rsidR="007677B0" w:rsidRDefault="00BE696F" w:rsidP="00FF5F9E">
      <w:r>
        <w:rPr>
          <w:noProof/>
          <w:lang w:eastAsia="en-GB"/>
        </w:rPr>
        <mc:AlternateContent>
          <mc:Choice Requires="wps">
            <w:drawing>
              <wp:anchor distT="0" distB="0" distL="114300" distR="114300" simplePos="0" relativeHeight="251691008" behindDoc="0" locked="0" layoutInCell="1" allowOverlap="1" wp14:anchorId="26734F5C" wp14:editId="30B846FA">
                <wp:simplePos x="0" y="0"/>
                <wp:positionH relativeFrom="column">
                  <wp:posOffset>1422400</wp:posOffset>
                </wp:positionH>
                <wp:positionV relativeFrom="paragraph">
                  <wp:posOffset>111760</wp:posOffset>
                </wp:positionV>
                <wp:extent cx="0" cy="234950"/>
                <wp:effectExtent l="76200" t="0" r="57150" b="50800"/>
                <wp:wrapNone/>
                <wp:docPr id="20" name="Straight Arrow Connector 20"/>
                <wp:cNvGraphicFramePr/>
                <a:graphic xmlns:a="http://schemas.openxmlformats.org/drawingml/2006/main">
                  <a:graphicData uri="http://schemas.microsoft.com/office/word/2010/wordprocessingShape">
                    <wps:wsp>
                      <wps:cNvCnPr/>
                      <wps:spPr>
                        <a:xfrm flipH="1">
                          <a:off x="0" y="0"/>
                          <a:ext cx="0" cy="234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61BDD84" id="Straight Arrow Connector 20" o:spid="_x0000_s1026" type="#_x0000_t32" style="position:absolute;margin-left:112pt;margin-top:8.8pt;width:0;height:18.5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" strokecolor="#4472c4 [3204]" strokeweight=".5pt">
                <v:stroke endarrow="block" joinstyle="miter"/>
              </v:shape>
            </w:pict>
          </mc:Fallback>
        </mc:AlternateContent>
      </w:r>
      <w:bookmarkEnd w:id="14"/>
      <w:bookmarkEnd w:id="15"/>
      <w:bookmarkEnd w:id="16"/>
    </w:p>
    <w:bookmarkStart w:id="17" w:name="_Toc12977976"/>
    <w:bookmarkStart w:id="18" w:name="_Toc12978454"/>
    <w:bookmarkStart w:id="19" w:name="_Toc13043893"/>
    <w:p w14:paraId="26531A0D" w14:textId="77777777" w:rsidR="007677B0" w:rsidRDefault="00BE696F" w:rsidP="00FF5F9E">
      <w:r>
        <w:rPr>
          <w:noProof/>
          <w:lang w:eastAsia="en-GB"/>
        </w:rPr>
        <mc:AlternateContent>
          <mc:Choice Requires="wps">
            <w:drawing>
              <wp:anchor distT="0" distB="0" distL="114300" distR="114300" simplePos="0" relativeHeight="251675648" behindDoc="0" locked="0" layoutInCell="1" allowOverlap="1" wp14:anchorId="2887B465" wp14:editId="79205CC8">
                <wp:simplePos x="0" y="0"/>
                <wp:positionH relativeFrom="column">
                  <wp:posOffset>184150</wp:posOffset>
                </wp:positionH>
                <wp:positionV relativeFrom="paragraph">
                  <wp:posOffset>57785</wp:posOffset>
                </wp:positionV>
                <wp:extent cx="1892300" cy="330200"/>
                <wp:effectExtent l="0" t="0" r="12700" b="12700"/>
                <wp:wrapNone/>
                <wp:docPr id="12" name="Rectangle: Rounded Corners 12"/>
                <wp:cNvGraphicFramePr/>
                <a:graphic xmlns:a="http://schemas.openxmlformats.org/drawingml/2006/main">
                  <a:graphicData uri="http://schemas.microsoft.com/office/word/2010/wordprocessingShape">
                    <wps:wsp>
                      <wps:cNvSpPr/>
                      <wps:spPr>
                        <a:xfrm>
                          <a:off x="0" y="0"/>
                          <a:ext cx="1892300" cy="3302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928D0F9" w14:textId="77777777" w:rsidR="00A66C28" w:rsidRDefault="00A66C28" w:rsidP="00BE696F">
                            <w:pPr>
                              <w:jc w:val="center"/>
                            </w:pPr>
                            <w:r>
                              <w:t>Continued nightmares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87B465" id="Rectangle: Rounded Corners 12" o:spid="_x0000_s1048" style="position:absolute;margin-left:14.5pt;margin-top:4.55pt;width:149pt;height:2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" fillcolor="#4472c4 [3204]" strokecolor="#1f3763 [1604]" strokeweight="1pt">
                <v:stroke joinstyle="miter"/>
                <v:textbox>
                  <w:txbxContent>
                    <w:p w14:paraId="0928D0F9" w14:textId="77777777" w:rsidR="00A66C28" w:rsidRDefault="00A66C28" w:rsidP="00BE696F">
                      <w:pPr>
                        <w:jc w:val="center"/>
                      </w:pPr>
                      <w:r>
                        <w:t>Continued nightmares</w:t>
                      </w:r>
                    </w:p>
                  </w:txbxContent>
                </v:textbox>
              </v:roundrect>
            </w:pict>
          </mc:Fallback>
        </mc:AlternateContent>
      </w:r>
      <w:bookmarkEnd w:id="17"/>
      <w:bookmarkEnd w:id="18"/>
      <w:bookmarkEnd w:id="19"/>
    </w:p>
    <w:bookmarkStart w:id="20" w:name="_Toc12977977"/>
    <w:bookmarkStart w:id="21" w:name="_Toc12978455"/>
    <w:bookmarkStart w:id="22" w:name="_Toc13043894"/>
    <w:p w14:paraId="5D1B3292" w14:textId="77777777" w:rsidR="00BE696F" w:rsidRDefault="00BE696F" w:rsidP="00FF5F9E">
      <w:r>
        <w:rPr>
          <w:noProof/>
          <w:lang w:eastAsia="en-GB"/>
        </w:rPr>
        <mc:AlternateContent>
          <mc:Choice Requires="wps">
            <w:drawing>
              <wp:anchor distT="0" distB="0" distL="114300" distR="114300" simplePos="0" relativeHeight="251693056" behindDoc="0" locked="0" layoutInCell="1" allowOverlap="1" wp14:anchorId="6994598B" wp14:editId="7B3C111E">
                <wp:simplePos x="0" y="0"/>
                <wp:positionH relativeFrom="column">
                  <wp:posOffset>1003300</wp:posOffset>
                </wp:positionH>
                <wp:positionV relativeFrom="paragraph">
                  <wp:posOffset>48895</wp:posOffset>
                </wp:positionV>
                <wp:extent cx="0" cy="234950"/>
                <wp:effectExtent l="76200" t="0" r="57150" b="50800"/>
                <wp:wrapNone/>
                <wp:docPr id="21" name="Straight Arrow Connector 21"/>
                <wp:cNvGraphicFramePr/>
                <a:graphic xmlns:a="http://schemas.openxmlformats.org/drawingml/2006/main">
                  <a:graphicData uri="http://schemas.microsoft.com/office/word/2010/wordprocessingShape">
                    <wps:wsp>
                      <wps:cNvCnPr/>
                      <wps:spPr>
                        <a:xfrm flipH="1">
                          <a:off x="0" y="0"/>
                          <a:ext cx="0" cy="234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65DBC65" id="Straight Arrow Connector 21" o:spid="_x0000_s1026" type="#_x0000_t32" style="position:absolute;margin-left:79pt;margin-top:3.85pt;width:0;height:18.5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" strokecolor="#4472c4 [3204]" strokeweight=".5pt">
                <v:stroke endarrow="block" joinstyle="miter"/>
              </v:shape>
            </w:pict>
          </mc:Fallback>
        </mc:AlternateContent>
      </w:r>
      <w:bookmarkEnd w:id="20"/>
      <w:bookmarkEnd w:id="21"/>
      <w:bookmarkEnd w:id="22"/>
    </w:p>
    <w:bookmarkStart w:id="23" w:name="_Toc12977978"/>
    <w:bookmarkStart w:id="24" w:name="_Toc12978456"/>
    <w:bookmarkStart w:id="25" w:name="_Toc13043895"/>
    <w:p w14:paraId="777000AC" w14:textId="77777777" w:rsidR="00BE696F" w:rsidRDefault="00BE696F" w:rsidP="00FF5F9E">
      <w:r>
        <w:rPr>
          <w:noProof/>
          <w:lang w:eastAsia="en-GB"/>
        </w:rPr>
        <mc:AlternateContent>
          <mc:Choice Requires="wps">
            <w:drawing>
              <wp:anchor distT="0" distB="0" distL="114300" distR="114300" simplePos="0" relativeHeight="251677696" behindDoc="0" locked="0" layoutInCell="1" allowOverlap="1" wp14:anchorId="4A69B41E" wp14:editId="0EC48DC9">
                <wp:simplePos x="0" y="0"/>
                <wp:positionH relativeFrom="column">
                  <wp:posOffset>393700</wp:posOffset>
                </wp:positionH>
                <wp:positionV relativeFrom="paragraph">
                  <wp:posOffset>59055</wp:posOffset>
                </wp:positionV>
                <wp:extent cx="1206500" cy="488950"/>
                <wp:effectExtent l="0" t="0" r="12700" b="25400"/>
                <wp:wrapNone/>
                <wp:docPr id="13" name="Rectangle: Rounded Corners 13"/>
                <wp:cNvGraphicFramePr/>
                <a:graphic xmlns:a="http://schemas.openxmlformats.org/drawingml/2006/main">
                  <a:graphicData uri="http://schemas.microsoft.com/office/word/2010/wordprocessingShape">
                    <wps:wsp>
                      <wps:cNvSpPr/>
                      <wps:spPr>
                        <a:xfrm>
                          <a:off x="0" y="0"/>
                          <a:ext cx="1206500" cy="488950"/>
                        </a:xfrm>
                        <a:prstGeom prst="round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6D90F0AA" w14:textId="72AF059F" w:rsidR="00A66C28" w:rsidRDefault="00A66C28" w:rsidP="00BE696F">
                            <w:pPr>
                              <w:jc w:val="center"/>
                            </w:pPr>
                            <w:r>
                              <w:t xml:space="preserve">Consider galantamine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69B41E" id="Rectangle: Rounded Corners 13" o:spid="_x0000_s1049" style="position:absolute;margin-left:31pt;margin-top:4.65pt;width:95pt;height:3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" fillcolor="#70ad47 [3209]" strokecolor="#375623 [1609]" strokeweight="1pt">
                <v:stroke joinstyle="miter"/>
                <v:textbox>
                  <w:txbxContent>
                    <w:p w14:paraId="6D90F0AA" w14:textId="72AF059F" w:rsidR="00A66C28" w:rsidRDefault="00A66C28" w:rsidP="00BE696F">
                      <w:pPr>
                        <w:jc w:val="center"/>
                      </w:pPr>
                      <w:r>
                        <w:t xml:space="preserve">Consider galantamine </w:t>
                      </w:r>
                    </w:p>
                  </w:txbxContent>
                </v:textbox>
              </v:roundrect>
            </w:pict>
          </mc:Fallback>
        </mc:AlternateContent>
      </w:r>
      <w:bookmarkEnd w:id="23"/>
      <w:bookmarkEnd w:id="24"/>
      <w:bookmarkEnd w:id="25"/>
    </w:p>
    <w:p w14:paraId="1ED6CD6F" w14:textId="77777777" w:rsidR="00BE696F" w:rsidRDefault="00BE696F" w:rsidP="00FF5F9E"/>
    <w:p w14:paraId="3193D40C" w14:textId="77777777" w:rsidR="00FF5F9E" w:rsidRDefault="00FF5F9E" w:rsidP="00FF5F9E"/>
    <w:p w14:paraId="0F3A9718" w14:textId="1D685F44" w:rsidR="008F0960" w:rsidRPr="00F061AE" w:rsidRDefault="0035751E" w:rsidP="00F061AE">
      <w:pPr>
        <w:pStyle w:val="Heading1"/>
        <w:ind w:left="0"/>
      </w:pPr>
      <w:bookmarkStart w:id="26" w:name="_Titration_and_monitoring"/>
      <w:bookmarkStart w:id="27" w:name="_Toc14073333"/>
      <w:bookmarkEnd w:id="26"/>
      <w:r w:rsidRPr="00F061AE">
        <w:t>Titration and m</w:t>
      </w:r>
      <w:r w:rsidR="00E151AC" w:rsidRPr="00F061AE">
        <w:t>onitoring of acetylcholinesterase inhibitors and memantine</w:t>
      </w:r>
      <w:bookmarkEnd w:id="27"/>
    </w:p>
    <w:p w14:paraId="55C3392D" w14:textId="77777777" w:rsidR="00F061AE" w:rsidRPr="00F061AE" w:rsidRDefault="00F061AE" w:rsidP="00F061AE"/>
    <w:p w14:paraId="3D755BCC" w14:textId="069BEAD4" w:rsidR="006C0F0C" w:rsidRDefault="0035751E" w:rsidP="006C0F0C">
      <w:r w:rsidRPr="004F22E9">
        <w:t xml:space="preserve">Titration and monitoring of </w:t>
      </w:r>
      <w:proofErr w:type="spellStart"/>
      <w:r w:rsidRPr="004F22E9">
        <w:t>AChE</w:t>
      </w:r>
      <w:proofErr w:type="spellEnd"/>
      <w:r w:rsidRPr="004F22E9">
        <w:t xml:space="preserve"> </w:t>
      </w:r>
      <w:r w:rsidR="00C94860">
        <w:t xml:space="preserve">inhibitors </w:t>
      </w:r>
      <w:r w:rsidRPr="004F22E9">
        <w:t xml:space="preserve">and memantine </w:t>
      </w:r>
      <w:r w:rsidRPr="00F061AE">
        <w:t>should</w:t>
      </w:r>
      <w:r w:rsidRPr="004F22E9">
        <w:t xml:space="preserve"> happen</w:t>
      </w:r>
      <w:r w:rsidR="00D167B3">
        <w:t xml:space="preserve"> </w:t>
      </w:r>
      <w:r w:rsidRPr="004F22E9">
        <w:t xml:space="preserve">in primary care. Once </w:t>
      </w:r>
      <w:r w:rsidR="006C0F0C" w:rsidRPr="004F22E9">
        <w:t xml:space="preserve">medication </w:t>
      </w:r>
      <w:r w:rsidR="005B5132" w:rsidRPr="004F22E9">
        <w:t xml:space="preserve">is </w:t>
      </w:r>
      <w:r w:rsidR="006C0F0C" w:rsidRPr="004F22E9">
        <w:t>titrated to optimum dose no further specific review</w:t>
      </w:r>
      <w:r w:rsidR="0073387E">
        <w:t xml:space="preserve"> is</w:t>
      </w:r>
      <w:r w:rsidR="006C0F0C" w:rsidRPr="004F22E9">
        <w:t xml:space="preserve"> required other than general medication review appropriate to age and comorbidities. Medication should be continued lifelong if tolerated. I</w:t>
      </w:r>
      <w:r w:rsidR="005B5132" w:rsidRPr="004F22E9">
        <w:t>t</w:t>
      </w:r>
      <w:r w:rsidR="006C0F0C" w:rsidRPr="004F22E9">
        <w:t xml:space="preserve"> may be appropriate to withdraw medication during the last phase of life in discussion with </w:t>
      </w:r>
      <w:r w:rsidR="0068126A">
        <w:t>a GP or</w:t>
      </w:r>
      <w:r w:rsidR="005B5132" w:rsidRPr="004F22E9">
        <w:t xml:space="preserve"> </w:t>
      </w:r>
      <w:r w:rsidR="006C0F0C" w:rsidRPr="004F22E9">
        <w:t>palliative care team.</w:t>
      </w:r>
    </w:p>
    <w:p w14:paraId="5A4F82E4" w14:textId="77777777" w:rsidR="008D5E53" w:rsidRPr="004F22E9" w:rsidRDefault="008D5E53" w:rsidP="006C0F0C"/>
    <w:p w14:paraId="375D403E" w14:textId="6673A5C4" w:rsidR="008D5E53" w:rsidRPr="008D5E53" w:rsidRDefault="006C0F0C" w:rsidP="008D5E53">
      <w:pPr>
        <w:rPr>
          <w:sz w:val="18"/>
        </w:rPr>
      </w:pPr>
      <w:bookmarkStart w:id="28" w:name="_Toc14073334"/>
      <w:r w:rsidRPr="008D5E53">
        <w:rPr>
          <w:rStyle w:val="Heading1Char"/>
        </w:rPr>
        <w:t>Titration guideline:</w:t>
      </w:r>
      <w:bookmarkEnd w:id="28"/>
      <w:r w:rsidR="008D5E53">
        <w:t xml:space="preserve"> </w:t>
      </w:r>
      <w:r w:rsidR="008D5E53" w:rsidRPr="008D5E53">
        <w:rPr>
          <w:sz w:val="18"/>
        </w:rPr>
        <w:t>(</w:t>
      </w:r>
      <w:r w:rsidR="008D5E53" w:rsidRPr="008D5E53">
        <w:rPr>
          <w:i/>
          <w:sz w:val="18"/>
        </w:rPr>
        <w:t xml:space="preserve">BNF online </w:t>
      </w:r>
      <w:hyperlink r:id="rId16" w:history="1">
        <w:r w:rsidR="008D5E53" w:rsidRPr="008D5E53">
          <w:rPr>
            <w:rStyle w:val="Hyperlink"/>
            <w:i/>
            <w:sz w:val="18"/>
          </w:rPr>
          <w:t>https://bnf.nice.org.uk/</w:t>
        </w:r>
      </w:hyperlink>
      <w:r w:rsidR="008D5E53" w:rsidRPr="008D5E53">
        <w:rPr>
          <w:i/>
          <w:sz w:val="18"/>
        </w:rPr>
        <w:t xml:space="preserve"> last updated 30 May 2019)</w:t>
      </w:r>
    </w:p>
    <w:p w14:paraId="0F765515" w14:textId="4F463ED1" w:rsidR="00101888" w:rsidRPr="004F22E9" w:rsidRDefault="00101888" w:rsidP="00D47ACB">
      <w:r w:rsidRPr="004F22E9">
        <w:rPr>
          <w:b/>
        </w:rPr>
        <w:t xml:space="preserve">Donepezil: </w:t>
      </w:r>
      <w:r w:rsidRPr="004F22E9">
        <w:t>The starting dose i</w:t>
      </w:r>
      <w:r w:rsidR="0035751E" w:rsidRPr="004F22E9">
        <w:t>s</w:t>
      </w:r>
      <w:r w:rsidRPr="004F22E9">
        <w:t xml:space="preserve"> 5</w:t>
      </w:r>
      <w:r w:rsidR="0074651A">
        <w:t xml:space="preserve"> </w:t>
      </w:r>
      <w:r w:rsidRPr="004F22E9">
        <w:t>mg once daily (taken at bedtime)</w:t>
      </w:r>
      <w:r w:rsidR="005B5132" w:rsidRPr="004F22E9">
        <w:t>.  R</w:t>
      </w:r>
      <w:r w:rsidRPr="004F22E9">
        <w:t>eview after one month</w:t>
      </w:r>
      <w:r w:rsidR="0035751E" w:rsidRPr="004F22E9">
        <w:t xml:space="preserve"> and</w:t>
      </w:r>
      <w:r w:rsidRPr="004F22E9">
        <w:t xml:space="preserve"> if tolerated offer to increase to 10</w:t>
      </w:r>
      <w:r w:rsidR="0074651A">
        <w:t xml:space="preserve"> </w:t>
      </w:r>
      <w:r w:rsidRPr="004F22E9">
        <w:t xml:space="preserve">mg. </w:t>
      </w:r>
      <w:r w:rsidR="00801A7E" w:rsidRPr="004F22E9">
        <w:t xml:space="preserve">Donepezil is also </w:t>
      </w:r>
      <w:r w:rsidR="001F438F" w:rsidRPr="004F22E9">
        <w:t>available</w:t>
      </w:r>
      <w:r w:rsidR="00801A7E" w:rsidRPr="004F22E9">
        <w:t xml:space="preserve"> in </w:t>
      </w:r>
      <w:proofErr w:type="spellStart"/>
      <w:r w:rsidR="00801A7E" w:rsidRPr="004F22E9">
        <w:t>or</w:t>
      </w:r>
      <w:r w:rsidR="001F438F" w:rsidRPr="004F22E9">
        <w:t>o</w:t>
      </w:r>
      <w:r w:rsidR="00801A7E" w:rsidRPr="004F22E9">
        <w:t>dispersible</w:t>
      </w:r>
      <w:proofErr w:type="spellEnd"/>
      <w:r w:rsidR="00801A7E" w:rsidRPr="004F22E9">
        <w:t xml:space="preserve"> tablets and oral solution</w:t>
      </w:r>
      <w:r w:rsidR="008A15C2">
        <w:t>;</w:t>
      </w:r>
      <w:r w:rsidR="00D47ACB">
        <w:t xml:space="preserve"> due to cost this is only recommended for people who have difficulties swallowing tablets </w:t>
      </w:r>
    </w:p>
    <w:p w14:paraId="49AAAFD7" w14:textId="0E9DF53D" w:rsidR="00101888" w:rsidRPr="004F22E9" w:rsidRDefault="00101888" w:rsidP="00101888">
      <w:r w:rsidRPr="004F22E9">
        <w:rPr>
          <w:b/>
        </w:rPr>
        <w:t xml:space="preserve">Rivastigmine </w:t>
      </w:r>
      <w:r w:rsidRPr="004F22E9">
        <w:t>(oral): The star</w:t>
      </w:r>
      <w:r w:rsidR="005B5132" w:rsidRPr="004F22E9">
        <w:t>t</w:t>
      </w:r>
      <w:r w:rsidRPr="004F22E9">
        <w:t>ing does is 1.5</w:t>
      </w:r>
      <w:r w:rsidR="0074651A">
        <w:t xml:space="preserve"> </w:t>
      </w:r>
      <w:r w:rsidRPr="004F22E9">
        <w:t>mg twice daily,</w:t>
      </w:r>
      <w:r w:rsidR="00504AB7" w:rsidRPr="004F22E9">
        <w:t xml:space="preserve"> review after two weeks and </w:t>
      </w:r>
      <w:r w:rsidR="00D47ACB">
        <w:t>in</w:t>
      </w:r>
      <w:r w:rsidRPr="004F22E9">
        <w:rPr>
          <w:rFonts w:ascii="Helvetica" w:hAnsi="Helvetica" w:cs="Helvetica"/>
          <w:color w:val="0E0E0E"/>
          <w:shd w:val="clear" w:color="auto" w:fill="FFFFFF"/>
        </w:rPr>
        <w:t>crease in steps of 1.5 mg twice daily</w:t>
      </w:r>
      <w:r w:rsidR="0035751E" w:rsidRPr="004F22E9">
        <w:rPr>
          <w:rFonts w:ascii="Helvetica" w:hAnsi="Helvetica" w:cs="Helvetica"/>
          <w:color w:val="0E0E0E"/>
          <w:shd w:val="clear" w:color="auto" w:fill="FFFFFF"/>
        </w:rPr>
        <w:t xml:space="preserve"> </w:t>
      </w:r>
      <w:r w:rsidRPr="004F22E9">
        <w:rPr>
          <w:rFonts w:ascii="Helvetica" w:hAnsi="Helvetica" w:cs="Helvetica"/>
          <w:color w:val="0E0E0E"/>
          <w:shd w:val="clear" w:color="auto" w:fill="FFFFFF"/>
        </w:rPr>
        <w:t xml:space="preserve">at intervals of at least 2 weeks according to response and tolerance. Maximum dose </w:t>
      </w:r>
      <w:r w:rsidR="00504AB7" w:rsidRPr="004F22E9">
        <w:rPr>
          <w:rFonts w:ascii="Helvetica" w:hAnsi="Helvetica" w:cs="Helvetica"/>
          <w:color w:val="0E0E0E"/>
          <w:shd w:val="clear" w:color="auto" w:fill="FFFFFF"/>
        </w:rPr>
        <w:t xml:space="preserve">is </w:t>
      </w:r>
      <w:r w:rsidRPr="004F22E9">
        <w:rPr>
          <w:rFonts w:ascii="Helvetica" w:hAnsi="Helvetica" w:cs="Helvetica"/>
          <w:color w:val="0E0E0E"/>
          <w:shd w:val="clear" w:color="auto" w:fill="FFFFFF"/>
        </w:rPr>
        <w:t xml:space="preserve">6 mg twice daily. </w:t>
      </w:r>
    </w:p>
    <w:p w14:paraId="3428A133" w14:textId="2FCEECA0" w:rsidR="00101888" w:rsidRPr="00A302FC" w:rsidRDefault="00101888" w:rsidP="001F5517">
      <w:pPr>
        <w:rPr>
          <w:rFonts w:ascii="Helvetica" w:hAnsi="Helvetica" w:cs="Helvetica"/>
          <w:color w:val="0E0E0E"/>
          <w:shd w:val="clear" w:color="auto" w:fill="FFFFFF"/>
        </w:rPr>
      </w:pPr>
      <w:r w:rsidRPr="004F22E9">
        <w:rPr>
          <w:b/>
        </w:rPr>
        <w:t>Rivastigmine</w:t>
      </w:r>
      <w:r w:rsidRPr="004F22E9">
        <w:t xml:space="preserve"> (transdermal): </w:t>
      </w:r>
      <w:r w:rsidRPr="004F22E9">
        <w:rPr>
          <w:rFonts w:ascii="Helvetica" w:hAnsi="Helvetica" w:cs="Helvetica"/>
          <w:color w:val="0E0E0E"/>
          <w:shd w:val="clear" w:color="auto" w:fill="FFFFFF"/>
        </w:rPr>
        <w:t>Apply 4.6 mg/24 hours daily</w:t>
      </w:r>
      <w:r w:rsidR="00504AB7" w:rsidRPr="004F22E9">
        <w:rPr>
          <w:rFonts w:ascii="Helvetica" w:hAnsi="Helvetica" w:cs="Helvetica"/>
          <w:color w:val="0E0E0E"/>
          <w:shd w:val="clear" w:color="auto" w:fill="FFFFFF"/>
        </w:rPr>
        <w:t>, review at</w:t>
      </w:r>
      <w:r w:rsidRPr="004F22E9">
        <w:rPr>
          <w:rFonts w:ascii="Helvetica" w:hAnsi="Helvetica" w:cs="Helvetica"/>
          <w:color w:val="0E0E0E"/>
          <w:shd w:val="clear" w:color="auto" w:fill="FFFFFF"/>
        </w:rPr>
        <w:t xml:space="preserve"> 4 weeks,</w:t>
      </w:r>
      <w:r w:rsidR="0035751E" w:rsidRPr="004F22E9">
        <w:rPr>
          <w:rFonts w:ascii="Helvetica" w:hAnsi="Helvetica" w:cs="Helvetica"/>
          <w:color w:val="0E0E0E"/>
          <w:shd w:val="clear" w:color="auto" w:fill="FFFFFF"/>
        </w:rPr>
        <w:t xml:space="preserve"> if tolerate</w:t>
      </w:r>
      <w:r w:rsidR="00504AB7" w:rsidRPr="004F22E9">
        <w:rPr>
          <w:rFonts w:ascii="Helvetica" w:hAnsi="Helvetica" w:cs="Helvetica"/>
          <w:color w:val="0E0E0E"/>
          <w:shd w:val="clear" w:color="auto" w:fill="FFFFFF"/>
        </w:rPr>
        <w:t xml:space="preserve">d </w:t>
      </w:r>
      <w:r w:rsidR="0035751E" w:rsidRPr="004F22E9">
        <w:rPr>
          <w:rFonts w:ascii="Helvetica" w:hAnsi="Helvetica" w:cs="Helvetica"/>
          <w:color w:val="0E0E0E"/>
          <w:shd w:val="clear" w:color="auto" w:fill="FFFFFF"/>
        </w:rPr>
        <w:t>increased to</w:t>
      </w:r>
      <w:r w:rsidRPr="004F22E9">
        <w:rPr>
          <w:rFonts w:ascii="Helvetica" w:hAnsi="Helvetica" w:cs="Helvetica"/>
          <w:color w:val="0E0E0E"/>
          <w:shd w:val="clear" w:color="auto" w:fill="FFFFFF"/>
        </w:rPr>
        <w:t xml:space="preserve"> 9.5 mg/24 hours daily for a further 6 months. </w:t>
      </w:r>
      <w:r w:rsidR="00504AB7" w:rsidRPr="004F22E9">
        <w:rPr>
          <w:rFonts w:ascii="Helvetica" w:hAnsi="Helvetica" w:cs="Helvetica"/>
          <w:color w:val="0E0E0E"/>
          <w:shd w:val="clear" w:color="auto" w:fill="FFFFFF"/>
        </w:rPr>
        <w:t xml:space="preserve">After 6 months </w:t>
      </w:r>
      <w:r w:rsidRPr="004F22E9">
        <w:rPr>
          <w:rFonts w:ascii="Helvetica" w:hAnsi="Helvetica" w:cs="Helvetica"/>
          <w:color w:val="0E0E0E"/>
          <w:shd w:val="clear" w:color="auto" w:fill="FFFFFF"/>
        </w:rPr>
        <w:t xml:space="preserve">if well tolerated and </w:t>
      </w:r>
      <w:r w:rsidRPr="00A302FC">
        <w:rPr>
          <w:rFonts w:ascii="Helvetica" w:hAnsi="Helvetica" w:cs="Helvetica"/>
          <w:color w:val="0E0E0E"/>
          <w:shd w:val="clear" w:color="auto" w:fill="FFFFFF"/>
        </w:rPr>
        <w:t xml:space="preserve">cognitive deterioration or functional decline </w:t>
      </w:r>
      <w:r w:rsidR="005B5132" w:rsidRPr="00A302FC">
        <w:rPr>
          <w:rFonts w:ascii="Helvetica" w:hAnsi="Helvetica" w:cs="Helvetica"/>
          <w:color w:val="0E0E0E"/>
          <w:shd w:val="clear" w:color="auto" w:fill="FFFFFF"/>
        </w:rPr>
        <w:t xml:space="preserve">is </w:t>
      </w:r>
      <w:r w:rsidRPr="00A302FC">
        <w:rPr>
          <w:rFonts w:ascii="Helvetica" w:hAnsi="Helvetica" w:cs="Helvetica"/>
          <w:color w:val="0E0E0E"/>
          <w:shd w:val="clear" w:color="auto" w:fill="FFFFFF"/>
        </w:rPr>
        <w:t>demonstrated</w:t>
      </w:r>
      <w:r w:rsidR="0035751E" w:rsidRPr="00A302FC">
        <w:rPr>
          <w:rFonts w:ascii="Helvetica" w:hAnsi="Helvetica" w:cs="Helvetica"/>
          <w:color w:val="0E0E0E"/>
          <w:shd w:val="clear" w:color="auto" w:fill="FFFFFF"/>
        </w:rPr>
        <w:t xml:space="preserve"> then it can be increased to 13.3 mg/24 hours daily.</w:t>
      </w:r>
      <w:r w:rsidR="00D47ACB" w:rsidRPr="00A302FC">
        <w:rPr>
          <w:rFonts w:ascii="Helvetica" w:hAnsi="Helvetica" w:cs="Helvetica"/>
          <w:color w:val="0E0E0E"/>
          <w:shd w:val="clear" w:color="auto" w:fill="FFFFFF"/>
        </w:rPr>
        <w:t xml:space="preserve"> Rivastigmine is also available in an oral solution, however this is currently more</w:t>
      </w:r>
      <w:r w:rsidR="006D68AE" w:rsidRPr="00A302FC">
        <w:rPr>
          <w:rFonts w:ascii="Helvetica" w:hAnsi="Helvetica" w:cs="Helvetica"/>
          <w:color w:val="0E0E0E"/>
          <w:shd w:val="clear" w:color="auto" w:fill="FFFFFF"/>
        </w:rPr>
        <w:t xml:space="preserve"> </w:t>
      </w:r>
      <w:r w:rsidR="00D47ACB" w:rsidRPr="00A302FC">
        <w:rPr>
          <w:rFonts w:ascii="Helvetica" w:hAnsi="Helvetica" w:cs="Helvetica"/>
          <w:color w:val="0E0E0E"/>
          <w:shd w:val="clear" w:color="auto" w:fill="FFFFFF"/>
        </w:rPr>
        <w:t>costly then transdermal patches</w:t>
      </w:r>
      <w:r w:rsidR="0068126A" w:rsidRPr="00A302FC">
        <w:rPr>
          <w:rFonts w:ascii="Helvetica" w:hAnsi="Helvetica" w:cs="Helvetica"/>
          <w:color w:val="0E0E0E"/>
          <w:shd w:val="clear" w:color="auto" w:fill="FFFFFF"/>
        </w:rPr>
        <w:t>, therefore transdermal patch is recommended for people with swallowing difficulties.</w:t>
      </w:r>
      <w:r w:rsidR="00521D27">
        <w:rPr>
          <w:rFonts w:ascii="Helvetica" w:hAnsi="Helvetica" w:cs="Helvetica"/>
          <w:color w:val="0E0E0E"/>
          <w:shd w:val="clear" w:color="auto" w:fill="FFFFFF"/>
        </w:rPr>
        <w:t xml:space="preserve"> </w:t>
      </w:r>
    </w:p>
    <w:p w14:paraId="15BCF00E" w14:textId="54E4BC1B" w:rsidR="009B255D" w:rsidRPr="00A302FC" w:rsidRDefault="009B255D" w:rsidP="001F5517">
      <w:r w:rsidRPr="00A302FC">
        <w:rPr>
          <w:b/>
        </w:rPr>
        <w:t xml:space="preserve">Galantamine modified release: </w:t>
      </w:r>
      <w:r w:rsidRPr="00A302FC">
        <w:t>The starting does is 8</w:t>
      </w:r>
      <w:r w:rsidR="0074651A">
        <w:t xml:space="preserve"> </w:t>
      </w:r>
      <w:r w:rsidRPr="00A302FC">
        <w:t>mg daily increasing by 8mg at four weekly intervals</w:t>
      </w:r>
      <w:r w:rsidR="00504AB7" w:rsidRPr="00A302FC">
        <w:t xml:space="preserve"> to a </w:t>
      </w:r>
      <w:r w:rsidRPr="00A302FC">
        <w:t xml:space="preserve">maximum dose </w:t>
      </w:r>
      <w:r w:rsidR="00504AB7" w:rsidRPr="00A302FC">
        <w:t xml:space="preserve">of </w:t>
      </w:r>
      <w:r w:rsidRPr="00A302FC">
        <w:t>24</w:t>
      </w:r>
      <w:r w:rsidR="0074651A">
        <w:t xml:space="preserve"> </w:t>
      </w:r>
      <w:r w:rsidRPr="00A302FC">
        <w:t>mg</w:t>
      </w:r>
      <w:r w:rsidR="00504AB7" w:rsidRPr="00A302FC">
        <w:t>.</w:t>
      </w:r>
      <w:r w:rsidRPr="00A302FC">
        <w:t xml:space="preserve"> </w:t>
      </w:r>
      <w:r w:rsidR="000203DC" w:rsidRPr="00A302FC">
        <w:t>(</w:t>
      </w:r>
      <w:r w:rsidR="002B67ED">
        <w:t>N</w:t>
      </w:r>
      <w:r w:rsidR="000203DC" w:rsidRPr="00A302FC">
        <w:t>on-modified release tablets are soon to be withdrawn, therefore not recommended</w:t>
      </w:r>
      <w:r w:rsidR="002B67ED">
        <w:t>.</w:t>
      </w:r>
      <w:r w:rsidR="000203DC" w:rsidRPr="00A302FC">
        <w:t>)</w:t>
      </w:r>
    </w:p>
    <w:p w14:paraId="0C520A5A" w14:textId="77777777" w:rsidR="00FA06C1" w:rsidRPr="00A302FC" w:rsidRDefault="00FA06C1" w:rsidP="001F5517">
      <w:r w:rsidRPr="00A302FC">
        <w:t xml:space="preserve">If </w:t>
      </w:r>
      <w:r w:rsidR="005B5132" w:rsidRPr="00A302FC">
        <w:t>an oral</w:t>
      </w:r>
      <w:r w:rsidRPr="00A302FC">
        <w:t xml:space="preserve"> </w:t>
      </w:r>
      <w:proofErr w:type="spellStart"/>
      <w:r w:rsidR="0053548A" w:rsidRPr="00A302FC">
        <w:rPr>
          <w:rFonts w:ascii="Helvetica" w:hAnsi="Helvetica"/>
          <w:color w:val="0E0E0E"/>
          <w:shd w:val="clear" w:color="auto" w:fill="FAFAFB"/>
        </w:rPr>
        <w:t>AChE</w:t>
      </w:r>
      <w:proofErr w:type="spellEnd"/>
      <w:r w:rsidR="0053548A" w:rsidRPr="00A302FC">
        <w:rPr>
          <w:rFonts w:ascii="Helvetica" w:hAnsi="Helvetica"/>
          <w:color w:val="0E0E0E"/>
          <w:shd w:val="clear" w:color="auto" w:fill="FAFAFB"/>
        </w:rPr>
        <w:t xml:space="preserve"> inhibitor </w:t>
      </w:r>
      <w:r w:rsidRPr="00A302FC">
        <w:t xml:space="preserve">is not tolerated due to gastrointestinal </w:t>
      </w:r>
      <w:r w:rsidR="009F2D33" w:rsidRPr="00A302FC">
        <w:t>side effects</w:t>
      </w:r>
      <w:r w:rsidR="00707AEB" w:rsidRPr="00A302FC">
        <w:t>,</w:t>
      </w:r>
      <w:r w:rsidRPr="00A302FC">
        <w:t xml:space="preserve"> consider </w:t>
      </w:r>
      <w:r w:rsidR="00707AEB" w:rsidRPr="00A302FC">
        <w:t xml:space="preserve">transdermal rivastigmine. </w:t>
      </w:r>
    </w:p>
    <w:p w14:paraId="4263DA30" w14:textId="77777777" w:rsidR="00B7397F" w:rsidRPr="00A302FC" w:rsidRDefault="00B7397F" w:rsidP="001F5517"/>
    <w:p w14:paraId="0BB645D2" w14:textId="3BD2E8AD" w:rsidR="00FA06C1" w:rsidRPr="004F22E9" w:rsidRDefault="00FA06C1" w:rsidP="001F5517">
      <w:pPr>
        <w:rPr>
          <w:rFonts w:ascii="Helvetica" w:hAnsi="Helvetica" w:cs="Helvetica"/>
          <w:color w:val="0E0E0E"/>
          <w:shd w:val="clear" w:color="auto" w:fill="FFFFFF"/>
        </w:rPr>
      </w:pPr>
      <w:r w:rsidRPr="00A302FC">
        <w:rPr>
          <w:b/>
        </w:rPr>
        <w:t xml:space="preserve">Memantine: </w:t>
      </w:r>
      <w:r w:rsidR="00504AB7" w:rsidRPr="00A302FC">
        <w:t>The starting do</w:t>
      </w:r>
      <w:r w:rsidR="009F2D33" w:rsidRPr="00A302FC">
        <w:t>s</w:t>
      </w:r>
      <w:r w:rsidR="00504AB7" w:rsidRPr="00A302FC">
        <w:t>e is</w:t>
      </w:r>
      <w:r w:rsidRPr="00A302FC">
        <w:rPr>
          <w:rFonts w:ascii="Helvetica" w:hAnsi="Helvetica" w:cs="Helvetica"/>
          <w:color w:val="0E0E0E"/>
          <w:shd w:val="clear" w:color="auto" w:fill="FFFFFF"/>
        </w:rPr>
        <w:t xml:space="preserve"> 5 mg once daily</w:t>
      </w:r>
      <w:r w:rsidR="002B67ED">
        <w:rPr>
          <w:rFonts w:ascii="Helvetica" w:hAnsi="Helvetica" w:cs="Helvetica"/>
          <w:color w:val="0E0E0E"/>
          <w:shd w:val="clear" w:color="auto" w:fill="FFFFFF"/>
        </w:rPr>
        <w:t>;</w:t>
      </w:r>
      <w:r w:rsidRPr="00A302FC">
        <w:rPr>
          <w:rFonts w:ascii="Helvetica" w:hAnsi="Helvetica" w:cs="Helvetica"/>
          <w:color w:val="0E0E0E"/>
          <w:shd w:val="clear" w:color="auto" w:fill="FFFFFF"/>
        </w:rPr>
        <w:t xml:space="preserve"> </w:t>
      </w:r>
      <w:r w:rsidR="00504AB7" w:rsidRPr="00A302FC">
        <w:rPr>
          <w:rFonts w:ascii="Helvetica" w:hAnsi="Helvetica" w:cs="Helvetica"/>
          <w:color w:val="0E0E0E"/>
          <w:shd w:val="clear" w:color="auto" w:fill="FFFFFF"/>
        </w:rPr>
        <w:t>if tolerated</w:t>
      </w:r>
      <w:r w:rsidRPr="00A302FC">
        <w:rPr>
          <w:rFonts w:ascii="Helvetica" w:hAnsi="Helvetica" w:cs="Helvetica"/>
          <w:color w:val="0E0E0E"/>
          <w:shd w:val="clear" w:color="auto" w:fill="FFFFFF"/>
        </w:rPr>
        <w:t xml:space="preserve"> increase in steps of 5 mg every week </w:t>
      </w:r>
      <w:r w:rsidR="00504AB7" w:rsidRPr="00A302FC">
        <w:rPr>
          <w:rFonts w:ascii="Helvetica" w:hAnsi="Helvetica" w:cs="Helvetica"/>
          <w:color w:val="0E0E0E"/>
          <w:shd w:val="clear" w:color="auto" w:fill="FFFFFF"/>
        </w:rPr>
        <w:t xml:space="preserve">to a </w:t>
      </w:r>
      <w:r w:rsidRPr="00A302FC">
        <w:rPr>
          <w:rFonts w:ascii="Helvetica" w:hAnsi="Helvetica" w:cs="Helvetica"/>
          <w:color w:val="0E0E0E"/>
          <w:shd w:val="clear" w:color="auto" w:fill="FFFFFF"/>
        </w:rPr>
        <w:t>maximum 20 mg per day</w:t>
      </w:r>
      <w:r w:rsidR="009F2D33" w:rsidRPr="00A302FC">
        <w:rPr>
          <w:rFonts w:ascii="Helvetica" w:hAnsi="Helvetica" w:cs="Helvetica"/>
          <w:color w:val="0E0E0E"/>
          <w:shd w:val="clear" w:color="auto" w:fill="FFFFFF"/>
        </w:rPr>
        <w:t xml:space="preserve"> (this is the usual maintenance dose)</w:t>
      </w:r>
      <w:r w:rsidRPr="00A302FC">
        <w:rPr>
          <w:rFonts w:ascii="Helvetica" w:hAnsi="Helvetica" w:cs="Helvetica"/>
          <w:color w:val="0E0E0E"/>
          <w:shd w:val="clear" w:color="auto" w:fill="FFFFFF"/>
        </w:rPr>
        <w:t>.</w:t>
      </w:r>
      <w:r w:rsidR="00707AEB" w:rsidRPr="00A302FC">
        <w:rPr>
          <w:rFonts w:ascii="Helvetica" w:hAnsi="Helvetica" w:cs="Helvetica"/>
          <w:color w:val="0E0E0E"/>
          <w:shd w:val="clear" w:color="auto" w:fill="FFFFFF"/>
        </w:rPr>
        <w:t xml:space="preserve"> </w:t>
      </w:r>
      <w:r w:rsidR="007201CD" w:rsidRPr="00A302FC">
        <w:rPr>
          <w:rFonts w:ascii="Helvetica" w:hAnsi="Helvetica" w:cs="Helvetica"/>
          <w:color w:val="0E0E0E"/>
          <w:shd w:val="clear" w:color="auto" w:fill="FFFFFF"/>
        </w:rPr>
        <w:t>Memantine is available in a titration pack with one week (7 tablets) of 5</w:t>
      </w:r>
      <w:r w:rsidR="0074651A">
        <w:rPr>
          <w:rFonts w:ascii="Helvetica" w:hAnsi="Helvetica" w:cs="Helvetica"/>
          <w:color w:val="0E0E0E"/>
          <w:shd w:val="clear" w:color="auto" w:fill="FFFFFF"/>
        </w:rPr>
        <w:t xml:space="preserve"> </w:t>
      </w:r>
      <w:r w:rsidR="007201CD" w:rsidRPr="00A302FC">
        <w:rPr>
          <w:rFonts w:ascii="Helvetica" w:hAnsi="Helvetica" w:cs="Helvetica"/>
          <w:color w:val="0E0E0E"/>
          <w:shd w:val="clear" w:color="auto" w:fill="FFFFFF"/>
        </w:rPr>
        <w:t>mg,10</w:t>
      </w:r>
      <w:r w:rsidR="0074651A">
        <w:rPr>
          <w:rFonts w:ascii="Helvetica" w:hAnsi="Helvetica" w:cs="Helvetica"/>
          <w:color w:val="0E0E0E"/>
          <w:shd w:val="clear" w:color="auto" w:fill="FFFFFF"/>
        </w:rPr>
        <w:t xml:space="preserve"> </w:t>
      </w:r>
      <w:r w:rsidR="007201CD" w:rsidRPr="00A302FC">
        <w:rPr>
          <w:rFonts w:ascii="Helvetica" w:hAnsi="Helvetica" w:cs="Helvetica"/>
          <w:color w:val="0E0E0E"/>
          <w:shd w:val="clear" w:color="auto" w:fill="FFFFFF"/>
        </w:rPr>
        <w:t>mg, 15</w:t>
      </w:r>
      <w:r w:rsidR="0074651A">
        <w:rPr>
          <w:rFonts w:ascii="Helvetica" w:hAnsi="Helvetica" w:cs="Helvetica"/>
          <w:color w:val="0E0E0E"/>
          <w:shd w:val="clear" w:color="auto" w:fill="FFFFFF"/>
        </w:rPr>
        <w:t xml:space="preserve"> </w:t>
      </w:r>
      <w:r w:rsidR="007201CD" w:rsidRPr="00A302FC">
        <w:rPr>
          <w:rFonts w:ascii="Helvetica" w:hAnsi="Helvetica" w:cs="Helvetica"/>
          <w:color w:val="0E0E0E"/>
          <w:shd w:val="clear" w:color="auto" w:fill="FFFFFF"/>
        </w:rPr>
        <w:t>mg and 20</w:t>
      </w:r>
      <w:r w:rsidR="0074651A">
        <w:rPr>
          <w:rFonts w:ascii="Helvetica" w:hAnsi="Helvetica" w:cs="Helvetica"/>
          <w:color w:val="0E0E0E"/>
          <w:shd w:val="clear" w:color="auto" w:fill="FFFFFF"/>
        </w:rPr>
        <w:t xml:space="preserve"> </w:t>
      </w:r>
      <w:r w:rsidR="007201CD" w:rsidRPr="00A302FC">
        <w:rPr>
          <w:rFonts w:ascii="Helvetica" w:hAnsi="Helvetica" w:cs="Helvetica"/>
          <w:color w:val="0E0E0E"/>
          <w:shd w:val="clear" w:color="auto" w:fill="FFFFFF"/>
        </w:rPr>
        <w:t xml:space="preserve">mg. </w:t>
      </w:r>
      <w:r w:rsidR="00DB5295" w:rsidRPr="00A302FC">
        <w:rPr>
          <w:rFonts w:ascii="Helvetica" w:hAnsi="Helvetica" w:cs="Helvetica"/>
          <w:color w:val="0E0E0E"/>
          <w:shd w:val="clear" w:color="auto" w:fill="FFFFFF"/>
        </w:rPr>
        <w:t>Memantine 5 mg tablets are not readily available, 10</w:t>
      </w:r>
      <w:r w:rsidR="0074651A">
        <w:rPr>
          <w:rFonts w:ascii="Helvetica" w:hAnsi="Helvetica" w:cs="Helvetica"/>
          <w:color w:val="0E0E0E"/>
          <w:shd w:val="clear" w:color="auto" w:fill="FFFFFF"/>
        </w:rPr>
        <w:t xml:space="preserve"> </w:t>
      </w:r>
      <w:r w:rsidR="00DB5295" w:rsidRPr="00A302FC">
        <w:rPr>
          <w:rFonts w:ascii="Helvetica" w:hAnsi="Helvetica" w:cs="Helvetica"/>
          <w:color w:val="0E0E0E"/>
          <w:shd w:val="clear" w:color="auto" w:fill="FFFFFF"/>
        </w:rPr>
        <w:t xml:space="preserve">mg tablets are scored and should be split in half give a 5mg dose. </w:t>
      </w:r>
      <w:r w:rsidR="00707AEB" w:rsidRPr="00A302FC">
        <w:rPr>
          <w:rFonts w:ascii="Helvetica" w:hAnsi="Helvetica" w:cs="Helvetica"/>
          <w:color w:val="0E0E0E"/>
          <w:shd w:val="clear" w:color="auto" w:fill="FFFFFF"/>
        </w:rPr>
        <w:t>Memantine should be avoided if eGFR</w:t>
      </w:r>
      <w:r w:rsidR="00504AB7" w:rsidRPr="00A302FC">
        <w:rPr>
          <w:rFonts w:ascii="Helvetica" w:hAnsi="Helvetica" w:cs="Helvetica"/>
          <w:color w:val="0E0E0E"/>
          <w:shd w:val="clear" w:color="auto" w:fill="FFFFFF"/>
        </w:rPr>
        <w:t xml:space="preserve"> is</w:t>
      </w:r>
      <w:r w:rsidR="00707AEB" w:rsidRPr="00A302FC">
        <w:rPr>
          <w:rFonts w:ascii="Helvetica" w:hAnsi="Helvetica" w:cs="Helvetica"/>
          <w:color w:val="0E0E0E"/>
          <w:shd w:val="clear" w:color="auto" w:fill="FFFFFF"/>
        </w:rPr>
        <w:t xml:space="preserve"> less than 5 mL/minute/1.73 m</w:t>
      </w:r>
      <w:r w:rsidR="00707AEB" w:rsidRPr="00A302FC">
        <w:rPr>
          <w:rFonts w:ascii="Helvetica" w:hAnsi="Helvetica" w:cs="Helvetica"/>
          <w:color w:val="0E0E0E"/>
          <w:sz w:val="18"/>
          <w:szCs w:val="18"/>
          <w:shd w:val="clear" w:color="auto" w:fill="FFFFFF"/>
          <w:vertAlign w:val="superscript"/>
        </w:rPr>
        <w:t>2</w:t>
      </w:r>
      <w:r w:rsidR="00707AEB" w:rsidRPr="00A302FC">
        <w:rPr>
          <w:rFonts w:ascii="Helvetica" w:hAnsi="Helvetica" w:cs="Helvetica"/>
          <w:color w:val="0E0E0E"/>
          <w:shd w:val="clear" w:color="auto" w:fill="FFFFFF"/>
        </w:rPr>
        <w:t xml:space="preserve">. </w:t>
      </w:r>
      <w:r w:rsidR="009F2D33" w:rsidRPr="00A302FC">
        <w:rPr>
          <w:rFonts w:ascii="Helvetica" w:hAnsi="Helvetica" w:cs="Helvetica"/>
          <w:color w:val="0E0E0E"/>
          <w:shd w:val="clear" w:color="auto" w:fill="FFFFFF"/>
        </w:rPr>
        <w:t>Reduce dose</w:t>
      </w:r>
      <w:r w:rsidR="009F2D33" w:rsidRPr="004F22E9">
        <w:rPr>
          <w:rFonts w:ascii="Helvetica" w:hAnsi="Helvetica" w:cs="Helvetica"/>
          <w:color w:val="0E0E0E"/>
          <w:shd w:val="clear" w:color="auto" w:fill="FFFFFF"/>
        </w:rPr>
        <w:t xml:space="preserve"> to 10 mg daily if eGFR 5–29 mL/minute/1.73 m</w:t>
      </w:r>
      <w:r w:rsidR="009F2D33" w:rsidRPr="004F22E9">
        <w:rPr>
          <w:rFonts w:ascii="Helvetica" w:hAnsi="Helvetica" w:cs="Helvetica"/>
          <w:color w:val="0E0E0E"/>
          <w:sz w:val="18"/>
          <w:szCs w:val="18"/>
          <w:shd w:val="clear" w:color="auto" w:fill="FFFFFF"/>
          <w:vertAlign w:val="superscript"/>
        </w:rPr>
        <w:t>2</w:t>
      </w:r>
      <w:r w:rsidR="009F2D33" w:rsidRPr="004F22E9">
        <w:rPr>
          <w:rFonts w:ascii="Helvetica" w:hAnsi="Helvetica" w:cs="Helvetica"/>
          <w:color w:val="0E0E0E"/>
          <w:shd w:val="clear" w:color="auto" w:fill="FFFFFF"/>
        </w:rPr>
        <w:t xml:space="preserve">.  </w:t>
      </w:r>
      <w:r w:rsidR="00707AEB" w:rsidRPr="004F22E9">
        <w:rPr>
          <w:rFonts w:ascii="Helvetica" w:hAnsi="Helvetica" w:cs="Helvetica"/>
          <w:color w:val="0E0E0E"/>
          <w:shd w:val="clear" w:color="auto" w:fill="FFFFFF"/>
        </w:rPr>
        <w:t>Reduce dose to 10 mg daily if eGFR 30</w:t>
      </w:r>
      <w:r w:rsidR="009F2D33" w:rsidRPr="004F22E9">
        <w:rPr>
          <w:rFonts w:ascii="Helvetica" w:hAnsi="Helvetica" w:cs="Helvetica"/>
          <w:color w:val="0E0E0E"/>
          <w:shd w:val="clear" w:color="auto" w:fill="FFFFFF"/>
        </w:rPr>
        <w:t>-</w:t>
      </w:r>
      <w:r w:rsidR="00707AEB" w:rsidRPr="004F22E9">
        <w:rPr>
          <w:rFonts w:ascii="Helvetica" w:hAnsi="Helvetica" w:cs="Helvetica"/>
          <w:color w:val="0E0E0E"/>
          <w:shd w:val="clear" w:color="auto" w:fill="FFFFFF"/>
        </w:rPr>
        <w:t>49 mL/minute/1.73 m</w:t>
      </w:r>
      <w:r w:rsidR="00707AEB" w:rsidRPr="004F22E9">
        <w:rPr>
          <w:rFonts w:ascii="Helvetica" w:hAnsi="Helvetica" w:cs="Helvetica"/>
          <w:color w:val="0E0E0E"/>
          <w:sz w:val="18"/>
          <w:szCs w:val="18"/>
          <w:shd w:val="clear" w:color="auto" w:fill="FFFFFF"/>
          <w:vertAlign w:val="superscript"/>
        </w:rPr>
        <w:t>2</w:t>
      </w:r>
      <w:r w:rsidR="009F2D33" w:rsidRPr="004F22E9">
        <w:rPr>
          <w:rFonts w:ascii="Helvetica" w:hAnsi="Helvetica" w:cs="Helvetica"/>
          <w:color w:val="0E0E0E"/>
          <w:shd w:val="clear" w:color="auto" w:fill="FFFFFF"/>
        </w:rPr>
        <w:t>;</w:t>
      </w:r>
      <w:r w:rsidR="00707AEB" w:rsidRPr="004F22E9">
        <w:rPr>
          <w:rFonts w:ascii="Helvetica" w:hAnsi="Helvetica" w:cs="Helvetica"/>
          <w:color w:val="0E0E0E"/>
          <w:shd w:val="clear" w:color="auto" w:fill="FFFFFF"/>
        </w:rPr>
        <w:t xml:space="preserve"> if well tolerated after at least 7 days dose can be increased to 20 mg daily</w:t>
      </w:r>
      <w:r w:rsidR="007677B0">
        <w:rPr>
          <w:rFonts w:ascii="Helvetica" w:hAnsi="Helvetica" w:cs="Helvetica"/>
          <w:color w:val="0E0E0E"/>
          <w:shd w:val="clear" w:color="auto" w:fill="FFFFFF"/>
        </w:rPr>
        <w:t xml:space="preserve"> in 5</w:t>
      </w:r>
      <w:r w:rsidR="00A67564">
        <w:rPr>
          <w:rFonts w:ascii="Helvetica" w:hAnsi="Helvetica" w:cs="Helvetica"/>
          <w:color w:val="0E0E0E"/>
          <w:shd w:val="clear" w:color="auto" w:fill="FFFFFF"/>
        </w:rPr>
        <w:t xml:space="preserve"> </w:t>
      </w:r>
      <w:r w:rsidR="007677B0">
        <w:rPr>
          <w:rFonts w:ascii="Helvetica" w:hAnsi="Helvetica" w:cs="Helvetica"/>
          <w:color w:val="0E0E0E"/>
          <w:shd w:val="clear" w:color="auto" w:fill="FFFFFF"/>
        </w:rPr>
        <w:t>mg steps</w:t>
      </w:r>
      <w:r w:rsidR="009F2D33" w:rsidRPr="004F22E9">
        <w:rPr>
          <w:rFonts w:ascii="Helvetica" w:hAnsi="Helvetica" w:cs="Helvetica"/>
          <w:color w:val="0E0E0E"/>
          <w:shd w:val="clear" w:color="auto" w:fill="FFFFFF"/>
        </w:rPr>
        <w:t xml:space="preserve">.  </w:t>
      </w:r>
    </w:p>
    <w:p w14:paraId="6AA14FB8" w14:textId="780B5371" w:rsidR="00707AEB" w:rsidRDefault="00707AEB" w:rsidP="001F5517">
      <w:r w:rsidRPr="004F22E9">
        <w:t xml:space="preserve"> </w:t>
      </w:r>
    </w:p>
    <w:p w14:paraId="658D1EA5" w14:textId="71DD7EDF" w:rsidR="00650D4D" w:rsidRDefault="00650D4D" w:rsidP="001F5517"/>
    <w:p w14:paraId="59593688" w14:textId="4E8DF39F" w:rsidR="00650D4D" w:rsidRDefault="00650D4D" w:rsidP="001F5517"/>
    <w:p w14:paraId="36C7EA09" w14:textId="2E6A3BDA" w:rsidR="00650D4D" w:rsidRDefault="00650D4D" w:rsidP="001F5517"/>
    <w:p w14:paraId="3C86F934" w14:textId="77777777" w:rsidR="00650D4D" w:rsidRPr="004F22E9" w:rsidRDefault="00650D4D" w:rsidP="001F5517"/>
    <w:tbl>
      <w:tblPr>
        <w:tblStyle w:val="TableGrid"/>
        <w:tblW w:w="0" w:type="auto"/>
        <w:tblLook w:val="04A0" w:firstRow="1" w:lastRow="0" w:firstColumn="1" w:lastColumn="0" w:noHBand="0" w:noVBand="1"/>
      </w:tblPr>
      <w:tblGrid>
        <w:gridCol w:w="1476"/>
        <w:gridCol w:w="1256"/>
        <w:gridCol w:w="853"/>
        <w:gridCol w:w="766"/>
        <w:gridCol w:w="753"/>
        <w:gridCol w:w="622"/>
        <w:gridCol w:w="828"/>
        <w:gridCol w:w="622"/>
        <w:gridCol w:w="622"/>
        <w:gridCol w:w="622"/>
        <w:gridCol w:w="596"/>
      </w:tblGrid>
      <w:tr w:rsidR="009B255D" w:rsidRPr="004F22E9" w14:paraId="1B8945CA" w14:textId="77777777" w:rsidTr="009B255D">
        <w:tc>
          <w:tcPr>
            <w:tcW w:w="1476" w:type="dxa"/>
          </w:tcPr>
          <w:p w14:paraId="497C3C28" w14:textId="77777777" w:rsidR="009B255D" w:rsidRPr="004F22E9" w:rsidRDefault="009B255D" w:rsidP="001F5517"/>
        </w:tc>
        <w:tc>
          <w:tcPr>
            <w:tcW w:w="1256" w:type="dxa"/>
          </w:tcPr>
          <w:p w14:paraId="3E1C9D1A" w14:textId="77777777" w:rsidR="009B255D" w:rsidRPr="004F22E9" w:rsidRDefault="009B255D" w:rsidP="001F5517"/>
        </w:tc>
        <w:tc>
          <w:tcPr>
            <w:tcW w:w="5688" w:type="dxa"/>
            <w:gridSpan w:val="8"/>
          </w:tcPr>
          <w:p w14:paraId="6AC3CEBA" w14:textId="77777777" w:rsidR="009B255D" w:rsidRPr="004F22E9" w:rsidRDefault="009B255D" w:rsidP="001F5517">
            <w:r w:rsidRPr="004F22E9">
              <w:t>Titration – week and dose in mg</w:t>
            </w:r>
          </w:p>
        </w:tc>
        <w:tc>
          <w:tcPr>
            <w:tcW w:w="596" w:type="dxa"/>
          </w:tcPr>
          <w:p w14:paraId="74DE9F11" w14:textId="77777777" w:rsidR="009B255D" w:rsidRPr="004F22E9" w:rsidRDefault="009B255D" w:rsidP="001F5517"/>
        </w:tc>
      </w:tr>
      <w:tr w:rsidR="009B255D" w:rsidRPr="004F22E9" w14:paraId="346D18AA" w14:textId="77777777" w:rsidTr="009B255D">
        <w:tc>
          <w:tcPr>
            <w:tcW w:w="1476" w:type="dxa"/>
          </w:tcPr>
          <w:p w14:paraId="7C471E89" w14:textId="77777777" w:rsidR="009B255D" w:rsidRPr="004F22E9" w:rsidRDefault="009B255D" w:rsidP="001F5517">
            <w:r w:rsidRPr="004F22E9">
              <w:t>Medication</w:t>
            </w:r>
          </w:p>
        </w:tc>
        <w:tc>
          <w:tcPr>
            <w:tcW w:w="1256" w:type="dxa"/>
          </w:tcPr>
          <w:p w14:paraId="4F6B6AE6" w14:textId="77777777" w:rsidR="009B255D" w:rsidRPr="004F22E9" w:rsidRDefault="009B255D" w:rsidP="001F5517">
            <w:r w:rsidRPr="004F22E9">
              <w:t>Frequency</w:t>
            </w:r>
          </w:p>
        </w:tc>
        <w:tc>
          <w:tcPr>
            <w:tcW w:w="853" w:type="dxa"/>
          </w:tcPr>
          <w:p w14:paraId="66F0E094" w14:textId="77777777" w:rsidR="009B255D" w:rsidRPr="004F22E9" w:rsidRDefault="009B255D" w:rsidP="001F5517">
            <w:r w:rsidRPr="004F22E9">
              <w:t>Initial dose</w:t>
            </w:r>
          </w:p>
        </w:tc>
        <w:tc>
          <w:tcPr>
            <w:tcW w:w="766" w:type="dxa"/>
          </w:tcPr>
          <w:p w14:paraId="41E4849A" w14:textId="77777777" w:rsidR="009B255D" w:rsidRPr="004F22E9" w:rsidRDefault="009B255D" w:rsidP="001F5517">
            <w:r w:rsidRPr="004F22E9">
              <w:t>2</w:t>
            </w:r>
          </w:p>
        </w:tc>
        <w:tc>
          <w:tcPr>
            <w:tcW w:w="753" w:type="dxa"/>
          </w:tcPr>
          <w:p w14:paraId="76BFE4EE" w14:textId="77777777" w:rsidR="009B255D" w:rsidRPr="004F22E9" w:rsidRDefault="009B255D" w:rsidP="001F5517">
            <w:r w:rsidRPr="004F22E9">
              <w:t>3</w:t>
            </w:r>
          </w:p>
        </w:tc>
        <w:tc>
          <w:tcPr>
            <w:tcW w:w="622" w:type="dxa"/>
          </w:tcPr>
          <w:p w14:paraId="3ABE6843" w14:textId="77777777" w:rsidR="009B255D" w:rsidRPr="004F22E9" w:rsidRDefault="009B255D" w:rsidP="001F5517">
            <w:r w:rsidRPr="004F22E9">
              <w:t>4</w:t>
            </w:r>
          </w:p>
        </w:tc>
        <w:tc>
          <w:tcPr>
            <w:tcW w:w="828" w:type="dxa"/>
          </w:tcPr>
          <w:p w14:paraId="35B29819" w14:textId="77777777" w:rsidR="009B255D" w:rsidRPr="004F22E9" w:rsidRDefault="009B255D" w:rsidP="001F5517">
            <w:r w:rsidRPr="004F22E9">
              <w:t>5</w:t>
            </w:r>
          </w:p>
        </w:tc>
        <w:tc>
          <w:tcPr>
            <w:tcW w:w="622" w:type="dxa"/>
          </w:tcPr>
          <w:p w14:paraId="1F81D50B" w14:textId="77777777" w:rsidR="009B255D" w:rsidRPr="004F22E9" w:rsidRDefault="009B255D" w:rsidP="001F5517">
            <w:r w:rsidRPr="004F22E9">
              <w:t>6</w:t>
            </w:r>
          </w:p>
        </w:tc>
        <w:tc>
          <w:tcPr>
            <w:tcW w:w="622" w:type="dxa"/>
          </w:tcPr>
          <w:p w14:paraId="52D6D84B" w14:textId="77777777" w:rsidR="009B255D" w:rsidRPr="004F22E9" w:rsidRDefault="009B255D" w:rsidP="001F5517">
            <w:r w:rsidRPr="004F22E9">
              <w:t>7</w:t>
            </w:r>
          </w:p>
        </w:tc>
        <w:tc>
          <w:tcPr>
            <w:tcW w:w="622" w:type="dxa"/>
          </w:tcPr>
          <w:p w14:paraId="17349229" w14:textId="77777777" w:rsidR="009B255D" w:rsidRPr="004F22E9" w:rsidRDefault="009B255D" w:rsidP="001F5517">
            <w:r w:rsidRPr="004F22E9">
              <w:t>8</w:t>
            </w:r>
          </w:p>
        </w:tc>
        <w:tc>
          <w:tcPr>
            <w:tcW w:w="596" w:type="dxa"/>
          </w:tcPr>
          <w:p w14:paraId="56D7EB5C" w14:textId="77777777" w:rsidR="009B255D" w:rsidRPr="004F22E9" w:rsidRDefault="009B255D" w:rsidP="001F5517">
            <w:r w:rsidRPr="004F22E9">
              <w:t>9</w:t>
            </w:r>
          </w:p>
        </w:tc>
      </w:tr>
      <w:tr w:rsidR="009B255D" w:rsidRPr="004F22E9" w14:paraId="75FFAD53" w14:textId="77777777" w:rsidTr="009B255D">
        <w:tc>
          <w:tcPr>
            <w:tcW w:w="1476" w:type="dxa"/>
          </w:tcPr>
          <w:p w14:paraId="58580F58" w14:textId="77777777" w:rsidR="009B255D" w:rsidRPr="004F22E9" w:rsidRDefault="009B255D" w:rsidP="001F5517">
            <w:r w:rsidRPr="004F22E9">
              <w:t>Donepezil</w:t>
            </w:r>
          </w:p>
        </w:tc>
        <w:tc>
          <w:tcPr>
            <w:tcW w:w="1256" w:type="dxa"/>
          </w:tcPr>
          <w:p w14:paraId="455177CA" w14:textId="77777777" w:rsidR="009B255D" w:rsidRPr="004F22E9" w:rsidRDefault="009B255D" w:rsidP="001F5517">
            <w:r w:rsidRPr="004F22E9">
              <w:t xml:space="preserve">OD (oral)  </w:t>
            </w:r>
          </w:p>
        </w:tc>
        <w:tc>
          <w:tcPr>
            <w:tcW w:w="853" w:type="dxa"/>
          </w:tcPr>
          <w:p w14:paraId="616D4B89" w14:textId="77777777" w:rsidR="009B255D" w:rsidRPr="004F22E9" w:rsidRDefault="009B255D" w:rsidP="001F5517">
            <w:r w:rsidRPr="004F22E9">
              <w:t>5</w:t>
            </w:r>
          </w:p>
        </w:tc>
        <w:tc>
          <w:tcPr>
            <w:tcW w:w="766" w:type="dxa"/>
          </w:tcPr>
          <w:p w14:paraId="38F7A7BA" w14:textId="77777777" w:rsidR="009B255D" w:rsidRPr="004F22E9" w:rsidRDefault="009B255D" w:rsidP="001F5517"/>
        </w:tc>
        <w:tc>
          <w:tcPr>
            <w:tcW w:w="753" w:type="dxa"/>
          </w:tcPr>
          <w:p w14:paraId="0FEA6610" w14:textId="77777777" w:rsidR="009B255D" w:rsidRPr="004F22E9" w:rsidRDefault="009B255D" w:rsidP="001F5517"/>
        </w:tc>
        <w:tc>
          <w:tcPr>
            <w:tcW w:w="622" w:type="dxa"/>
          </w:tcPr>
          <w:p w14:paraId="2E5A1EF9" w14:textId="77777777" w:rsidR="009B255D" w:rsidRPr="004F22E9" w:rsidRDefault="009B255D" w:rsidP="001F5517"/>
        </w:tc>
        <w:tc>
          <w:tcPr>
            <w:tcW w:w="828" w:type="dxa"/>
          </w:tcPr>
          <w:p w14:paraId="526301E9" w14:textId="77777777" w:rsidR="009B255D" w:rsidRPr="004F22E9" w:rsidRDefault="009B255D" w:rsidP="001F5517">
            <w:r w:rsidRPr="004F22E9">
              <w:t>10</w:t>
            </w:r>
          </w:p>
        </w:tc>
        <w:tc>
          <w:tcPr>
            <w:tcW w:w="622" w:type="dxa"/>
          </w:tcPr>
          <w:p w14:paraId="3B4D1E1D" w14:textId="77777777" w:rsidR="009B255D" w:rsidRPr="004F22E9" w:rsidRDefault="009B255D" w:rsidP="001F5517"/>
        </w:tc>
        <w:tc>
          <w:tcPr>
            <w:tcW w:w="622" w:type="dxa"/>
          </w:tcPr>
          <w:p w14:paraId="1889098B" w14:textId="77777777" w:rsidR="009B255D" w:rsidRPr="004F22E9" w:rsidRDefault="009B255D" w:rsidP="001F5517"/>
        </w:tc>
        <w:tc>
          <w:tcPr>
            <w:tcW w:w="622" w:type="dxa"/>
          </w:tcPr>
          <w:p w14:paraId="5C3FC627" w14:textId="77777777" w:rsidR="009B255D" w:rsidRPr="004F22E9" w:rsidRDefault="009B255D" w:rsidP="001F5517"/>
        </w:tc>
        <w:tc>
          <w:tcPr>
            <w:tcW w:w="596" w:type="dxa"/>
          </w:tcPr>
          <w:p w14:paraId="15A1A9E7" w14:textId="77777777" w:rsidR="009B255D" w:rsidRPr="004F22E9" w:rsidRDefault="009B255D" w:rsidP="001F5517"/>
        </w:tc>
      </w:tr>
      <w:tr w:rsidR="009B255D" w:rsidRPr="004F22E9" w14:paraId="315202E5" w14:textId="77777777" w:rsidTr="009B255D">
        <w:tc>
          <w:tcPr>
            <w:tcW w:w="1476" w:type="dxa"/>
          </w:tcPr>
          <w:p w14:paraId="6CA94202" w14:textId="77777777" w:rsidR="009B255D" w:rsidRPr="004F22E9" w:rsidRDefault="009B255D" w:rsidP="001F5517">
            <w:r w:rsidRPr="004F22E9">
              <w:t xml:space="preserve">Rivastigmine </w:t>
            </w:r>
          </w:p>
        </w:tc>
        <w:tc>
          <w:tcPr>
            <w:tcW w:w="1256" w:type="dxa"/>
          </w:tcPr>
          <w:p w14:paraId="3456467B" w14:textId="77777777" w:rsidR="009B255D" w:rsidRPr="004F22E9" w:rsidRDefault="009B255D" w:rsidP="001F5517">
            <w:r w:rsidRPr="004F22E9">
              <w:t>BD (oral)</w:t>
            </w:r>
          </w:p>
        </w:tc>
        <w:tc>
          <w:tcPr>
            <w:tcW w:w="853" w:type="dxa"/>
          </w:tcPr>
          <w:p w14:paraId="6CDAAAFB" w14:textId="77777777" w:rsidR="009B255D" w:rsidRPr="004F22E9" w:rsidRDefault="009B255D" w:rsidP="001F5517">
            <w:r w:rsidRPr="004F22E9">
              <w:t>1.5</w:t>
            </w:r>
          </w:p>
        </w:tc>
        <w:tc>
          <w:tcPr>
            <w:tcW w:w="766" w:type="dxa"/>
          </w:tcPr>
          <w:p w14:paraId="1BDE5845" w14:textId="77777777" w:rsidR="009B255D" w:rsidRPr="004F22E9" w:rsidRDefault="009B255D" w:rsidP="001F5517"/>
        </w:tc>
        <w:tc>
          <w:tcPr>
            <w:tcW w:w="753" w:type="dxa"/>
          </w:tcPr>
          <w:p w14:paraId="3BED16EC" w14:textId="77777777" w:rsidR="009B255D" w:rsidRPr="004F22E9" w:rsidRDefault="009B255D" w:rsidP="001F5517">
            <w:r w:rsidRPr="004F22E9">
              <w:t>3</w:t>
            </w:r>
          </w:p>
        </w:tc>
        <w:tc>
          <w:tcPr>
            <w:tcW w:w="622" w:type="dxa"/>
          </w:tcPr>
          <w:p w14:paraId="11953CFF" w14:textId="77777777" w:rsidR="009B255D" w:rsidRPr="004F22E9" w:rsidRDefault="009B255D" w:rsidP="001F5517"/>
        </w:tc>
        <w:tc>
          <w:tcPr>
            <w:tcW w:w="828" w:type="dxa"/>
          </w:tcPr>
          <w:p w14:paraId="2551AD46" w14:textId="77777777" w:rsidR="009B255D" w:rsidRPr="004F22E9" w:rsidRDefault="009B255D" w:rsidP="001F5517">
            <w:r w:rsidRPr="004F22E9">
              <w:t>4.5</w:t>
            </w:r>
          </w:p>
        </w:tc>
        <w:tc>
          <w:tcPr>
            <w:tcW w:w="622" w:type="dxa"/>
          </w:tcPr>
          <w:p w14:paraId="49711778" w14:textId="77777777" w:rsidR="009B255D" w:rsidRPr="004F22E9" w:rsidRDefault="009B255D" w:rsidP="001F5517"/>
        </w:tc>
        <w:tc>
          <w:tcPr>
            <w:tcW w:w="622" w:type="dxa"/>
          </w:tcPr>
          <w:p w14:paraId="129E238C" w14:textId="77777777" w:rsidR="009B255D" w:rsidRPr="004F22E9" w:rsidRDefault="009B255D" w:rsidP="001F5517">
            <w:r w:rsidRPr="004F22E9">
              <w:t>6</w:t>
            </w:r>
          </w:p>
        </w:tc>
        <w:tc>
          <w:tcPr>
            <w:tcW w:w="622" w:type="dxa"/>
          </w:tcPr>
          <w:p w14:paraId="57C67A3D" w14:textId="77777777" w:rsidR="009B255D" w:rsidRPr="004F22E9" w:rsidRDefault="009B255D" w:rsidP="001F5517"/>
        </w:tc>
        <w:tc>
          <w:tcPr>
            <w:tcW w:w="596" w:type="dxa"/>
          </w:tcPr>
          <w:p w14:paraId="744C61D4" w14:textId="77777777" w:rsidR="009B255D" w:rsidRPr="004F22E9" w:rsidRDefault="009B255D" w:rsidP="001F5517"/>
        </w:tc>
      </w:tr>
      <w:tr w:rsidR="009B255D" w:rsidRPr="004F22E9" w14:paraId="24A9BF57" w14:textId="77777777" w:rsidTr="009B255D">
        <w:tc>
          <w:tcPr>
            <w:tcW w:w="1476" w:type="dxa"/>
          </w:tcPr>
          <w:p w14:paraId="3245CEDA" w14:textId="77777777" w:rsidR="009B255D" w:rsidRPr="004F22E9" w:rsidRDefault="009B255D" w:rsidP="001F5517">
            <w:r w:rsidRPr="004F22E9">
              <w:t xml:space="preserve">Rivastigmine </w:t>
            </w:r>
            <w:r w:rsidR="0035751E" w:rsidRPr="004F22E9">
              <w:t>–</w:t>
            </w:r>
            <w:r w:rsidRPr="004F22E9">
              <w:t xml:space="preserve"> patch</w:t>
            </w:r>
          </w:p>
        </w:tc>
        <w:tc>
          <w:tcPr>
            <w:tcW w:w="1256" w:type="dxa"/>
          </w:tcPr>
          <w:p w14:paraId="3B1D5BDC" w14:textId="77777777" w:rsidR="009B255D" w:rsidRPr="004F22E9" w:rsidRDefault="009B255D" w:rsidP="001F5517">
            <w:r w:rsidRPr="004F22E9">
              <w:t>Daily</w:t>
            </w:r>
            <w:r w:rsidR="00FA06C1" w:rsidRPr="004F22E9">
              <w:t xml:space="preserve"> (patch)</w:t>
            </w:r>
          </w:p>
        </w:tc>
        <w:tc>
          <w:tcPr>
            <w:tcW w:w="853" w:type="dxa"/>
          </w:tcPr>
          <w:p w14:paraId="7059D884" w14:textId="77777777" w:rsidR="009B255D" w:rsidRPr="004F22E9" w:rsidRDefault="009B255D" w:rsidP="001F5517">
            <w:r w:rsidRPr="004F22E9">
              <w:t>4.6</w:t>
            </w:r>
          </w:p>
        </w:tc>
        <w:tc>
          <w:tcPr>
            <w:tcW w:w="766" w:type="dxa"/>
          </w:tcPr>
          <w:p w14:paraId="41D438BD" w14:textId="77777777" w:rsidR="009B255D" w:rsidRPr="004F22E9" w:rsidRDefault="009B255D" w:rsidP="001F5517"/>
        </w:tc>
        <w:tc>
          <w:tcPr>
            <w:tcW w:w="753" w:type="dxa"/>
          </w:tcPr>
          <w:p w14:paraId="05917D03" w14:textId="77777777" w:rsidR="009B255D" w:rsidRPr="004F22E9" w:rsidRDefault="009B255D" w:rsidP="001F5517"/>
        </w:tc>
        <w:tc>
          <w:tcPr>
            <w:tcW w:w="622" w:type="dxa"/>
          </w:tcPr>
          <w:p w14:paraId="3975811B" w14:textId="77777777" w:rsidR="009B255D" w:rsidRPr="004F22E9" w:rsidRDefault="009B255D" w:rsidP="001F5517"/>
        </w:tc>
        <w:tc>
          <w:tcPr>
            <w:tcW w:w="828" w:type="dxa"/>
          </w:tcPr>
          <w:p w14:paraId="6BE6B84E" w14:textId="77777777" w:rsidR="009B255D" w:rsidRPr="004F22E9" w:rsidRDefault="009B255D" w:rsidP="001F5517">
            <w:r w:rsidRPr="004F22E9">
              <w:t>9.5</w:t>
            </w:r>
          </w:p>
        </w:tc>
        <w:tc>
          <w:tcPr>
            <w:tcW w:w="622" w:type="dxa"/>
          </w:tcPr>
          <w:p w14:paraId="0D397DD4" w14:textId="77777777" w:rsidR="009B255D" w:rsidRPr="004F22E9" w:rsidRDefault="009B255D" w:rsidP="001F5517"/>
        </w:tc>
        <w:tc>
          <w:tcPr>
            <w:tcW w:w="622" w:type="dxa"/>
          </w:tcPr>
          <w:p w14:paraId="719CDA4C" w14:textId="77777777" w:rsidR="009B255D" w:rsidRPr="004F22E9" w:rsidRDefault="009B255D" w:rsidP="001F5517"/>
        </w:tc>
        <w:tc>
          <w:tcPr>
            <w:tcW w:w="622" w:type="dxa"/>
          </w:tcPr>
          <w:p w14:paraId="296F7CDD" w14:textId="77777777" w:rsidR="009B255D" w:rsidRPr="004F22E9" w:rsidRDefault="009B255D" w:rsidP="001F5517"/>
        </w:tc>
        <w:tc>
          <w:tcPr>
            <w:tcW w:w="596" w:type="dxa"/>
          </w:tcPr>
          <w:p w14:paraId="3515E973" w14:textId="77777777" w:rsidR="009B255D" w:rsidRPr="004F22E9" w:rsidRDefault="009B255D" w:rsidP="001F5517"/>
        </w:tc>
      </w:tr>
      <w:tr w:rsidR="009B255D" w:rsidRPr="004F22E9" w14:paraId="4F0570FA" w14:textId="77777777" w:rsidTr="009B255D">
        <w:tc>
          <w:tcPr>
            <w:tcW w:w="1476" w:type="dxa"/>
          </w:tcPr>
          <w:p w14:paraId="1F1E28ED" w14:textId="77777777" w:rsidR="009B255D" w:rsidRPr="004F22E9" w:rsidRDefault="009B255D" w:rsidP="001F5517">
            <w:r w:rsidRPr="004F22E9">
              <w:t>Galantamine MR</w:t>
            </w:r>
          </w:p>
        </w:tc>
        <w:tc>
          <w:tcPr>
            <w:tcW w:w="1256" w:type="dxa"/>
          </w:tcPr>
          <w:p w14:paraId="6314C80A" w14:textId="77777777" w:rsidR="009B255D" w:rsidRPr="004F22E9" w:rsidRDefault="009B255D" w:rsidP="001F5517">
            <w:r w:rsidRPr="004F22E9">
              <w:t>OD</w:t>
            </w:r>
            <w:r w:rsidR="00FA06C1" w:rsidRPr="004F22E9">
              <w:t xml:space="preserve"> (oral)</w:t>
            </w:r>
          </w:p>
        </w:tc>
        <w:tc>
          <w:tcPr>
            <w:tcW w:w="853" w:type="dxa"/>
          </w:tcPr>
          <w:p w14:paraId="2F4B0D76" w14:textId="77777777" w:rsidR="009B255D" w:rsidRPr="004F22E9" w:rsidRDefault="009B255D" w:rsidP="001F5517">
            <w:r w:rsidRPr="004F22E9">
              <w:t>8</w:t>
            </w:r>
          </w:p>
        </w:tc>
        <w:tc>
          <w:tcPr>
            <w:tcW w:w="766" w:type="dxa"/>
          </w:tcPr>
          <w:p w14:paraId="6D503BEF" w14:textId="77777777" w:rsidR="009B255D" w:rsidRPr="004F22E9" w:rsidRDefault="009B255D" w:rsidP="001F5517"/>
        </w:tc>
        <w:tc>
          <w:tcPr>
            <w:tcW w:w="753" w:type="dxa"/>
          </w:tcPr>
          <w:p w14:paraId="3A183862" w14:textId="77777777" w:rsidR="009B255D" w:rsidRPr="004F22E9" w:rsidRDefault="009B255D" w:rsidP="001F5517"/>
        </w:tc>
        <w:tc>
          <w:tcPr>
            <w:tcW w:w="622" w:type="dxa"/>
          </w:tcPr>
          <w:p w14:paraId="4E37EB7B" w14:textId="77777777" w:rsidR="009B255D" w:rsidRPr="004F22E9" w:rsidRDefault="009B255D" w:rsidP="001F5517"/>
        </w:tc>
        <w:tc>
          <w:tcPr>
            <w:tcW w:w="828" w:type="dxa"/>
          </w:tcPr>
          <w:p w14:paraId="5251AC64" w14:textId="77777777" w:rsidR="009B255D" w:rsidRPr="004F22E9" w:rsidRDefault="009B255D" w:rsidP="001F5517">
            <w:r w:rsidRPr="004F22E9">
              <w:t>16</w:t>
            </w:r>
          </w:p>
        </w:tc>
        <w:tc>
          <w:tcPr>
            <w:tcW w:w="622" w:type="dxa"/>
          </w:tcPr>
          <w:p w14:paraId="224F68F3" w14:textId="77777777" w:rsidR="009B255D" w:rsidRPr="004F22E9" w:rsidRDefault="009B255D" w:rsidP="001F5517"/>
        </w:tc>
        <w:tc>
          <w:tcPr>
            <w:tcW w:w="622" w:type="dxa"/>
          </w:tcPr>
          <w:p w14:paraId="5B79E5FA" w14:textId="77777777" w:rsidR="009B255D" w:rsidRPr="004F22E9" w:rsidRDefault="009B255D" w:rsidP="001F5517"/>
        </w:tc>
        <w:tc>
          <w:tcPr>
            <w:tcW w:w="622" w:type="dxa"/>
          </w:tcPr>
          <w:p w14:paraId="6E788E65" w14:textId="77777777" w:rsidR="009B255D" w:rsidRPr="004F22E9" w:rsidRDefault="009B255D" w:rsidP="001F5517"/>
        </w:tc>
        <w:tc>
          <w:tcPr>
            <w:tcW w:w="596" w:type="dxa"/>
          </w:tcPr>
          <w:p w14:paraId="21FBAC15" w14:textId="77777777" w:rsidR="009B255D" w:rsidRPr="004F22E9" w:rsidRDefault="009B255D" w:rsidP="001F5517">
            <w:r w:rsidRPr="004F22E9">
              <w:t>2</w:t>
            </w:r>
            <w:r w:rsidR="00504AB7" w:rsidRPr="004F22E9">
              <w:t>4</w:t>
            </w:r>
          </w:p>
        </w:tc>
      </w:tr>
      <w:tr w:rsidR="00FA06C1" w:rsidRPr="004F22E9" w14:paraId="082A180B" w14:textId="77777777" w:rsidTr="00751F9B">
        <w:trPr>
          <w:trHeight w:val="359"/>
        </w:trPr>
        <w:tc>
          <w:tcPr>
            <w:tcW w:w="1476" w:type="dxa"/>
          </w:tcPr>
          <w:p w14:paraId="1ECC0E60" w14:textId="77777777" w:rsidR="00FA06C1" w:rsidRPr="004F22E9" w:rsidRDefault="00FA06C1" w:rsidP="001F5517">
            <w:r w:rsidRPr="004F22E9">
              <w:t xml:space="preserve">Memantine </w:t>
            </w:r>
          </w:p>
        </w:tc>
        <w:tc>
          <w:tcPr>
            <w:tcW w:w="1256" w:type="dxa"/>
          </w:tcPr>
          <w:p w14:paraId="15502D67" w14:textId="77777777" w:rsidR="00FA06C1" w:rsidRPr="004F22E9" w:rsidRDefault="00FA06C1" w:rsidP="001F5517">
            <w:r w:rsidRPr="004F22E9">
              <w:t>OD (oral)</w:t>
            </w:r>
          </w:p>
        </w:tc>
        <w:tc>
          <w:tcPr>
            <w:tcW w:w="853" w:type="dxa"/>
          </w:tcPr>
          <w:p w14:paraId="3FEA888F" w14:textId="77777777" w:rsidR="00FA06C1" w:rsidRPr="004F22E9" w:rsidRDefault="00FA06C1" w:rsidP="001F5517">
            <w:r w:rsidRPr="004F22E9">
              <w:t>5</w:t>
            </w:r>
          </w:p>
        </w:tc>
        <w:tc>
          <w:tcPr>
            <w:tcW w:w="766" w:type="dxa"/>
          </w:tcPr>
          <w:p w14:paraId="23859C02" w14:textId="77777777" w:rsidR="00FA06C1" w:rsidRPr="004F22E9" w:rsidRDefault="00FA06C1" w:rsidP="001F5517">
            <w:r w:rsidRPr="004F22E9">
              <w:t>10</w:t>
            </w:r>
          </w:p>
        </w:tc>
        <w:tc>
          <w:tcPr>
            <w:tcW w:w="753" w:type="dxa"/>
          </w:tcPr>
          <w:p w14:paraId="57BECC32" w14:textId="77777777" w:rsidR="00FA06C1" w:rsidRPr="004F22E9" w:rsidRDefault="00FA06C1" w:rsidP="001F5517">
            <w:r w:rsidRPr="004F22E9">
              <w:t>15</w:t>
            </w:r>
          </w:p>
        </w:tc>
        <w:tc>
          <w:tcPr>
            <w:tcW w:w="622" w:type="dxa"/>
          </w:tcPr>
          <w:p w14:paraId="4DAC8157" w14:textId="77777777" w:rsidR="00FA06C1" w:rsidRPr="004F22E9" w:rsidRDefault="00FA06C1" w:rsidP="001F5517">
            <w:r w:rsidRPr="004F22E9">
              <w:t>20</w:t>
            </w:r>
          </w:p>
        </w:tc>
        <w:tc>
          <w:tcPr>
            <w:tcW w:w="828" w:type="dxa"/>
          </w:tcPr>
          <w:p w14:paraId="6DEAC503" w14:textId="77777777" w:rsidR="00FA06C1" w:rsidRPr="004F22E9" w:rsidRDefault="00FA06C1" w:rsidP="001F5517"/>
        </w:tc>
        <w:tc>
          <w:tcPr>
            <w:tcW w:w="622" w:type="dxa"/>
          </w:tcPr>
          <w:p w14:paraId="6294FF32" w14:textId="77777777" w:rsidR="00FA06C1" w:rsidRPr="004F22E9" w:rsidRDefault="00FA06C1" w:rsidP="001F5517"/>
        </w:tc>
        <w:tc>
          <w:tcPr>
            <w:tcW w:w="622" w:type="dxa"/>
          </w:tcPr>
          <w:p w14:paraId="090F0BCA" w14:textId="77777777" w:rsidR="00FA06C1" w:rsidRPr="004F22E9" w:rsidRDefault="00FA06C1" w:rsidP="001F5517"/>
        </w:tc>
        <w:tc>
          <w:tcPr>
            <w:tcW w:w="622" w:type="dxa"/>
          </w:tcPr>
          <w:p w14:paraId="21440A11" w14:textId="77777777" w:rsidR="00FA06C1" w:rsidRPr="004F22E9" w:rsidRDefault="00FA06C1" w:rsidP="001F5517"/>
        </w:tc>
        <w:tc>
          <w:tcPr>
            <w:tcW w:w="596" w:type="dxa"/>
          </w:tcPr>
          <w:p w14:paraId="4A43052B" w14:textId="77777777" w:rsidR="00FA06C1" w:rsidRPr="004F22E9" w:rsidRDefault="00FA06C1" w:rsidP="001F5517"/>
        </w:tc>
      </w:tr>
    </w:tbl>
    <w:p w14:paraId="51E9142B" w14:textId="77777777" w:rsidR="00E151AC" w:rsidRPr="004F22E9" w:rsidRDefault="00E151AC" w:rsidP="0015246A"/>
    <w:p w14:paraId="77E46AA2" w14:textId="77777777" w:rsidR="0015246A" w:rsidRDefault="008D5E53" w:rsidP="0015246A">
      <w:pPr>
        <w:pStyle w:val="Heading1"/>
        <w:ind w:left="0"/>
      </w:pPr>
      <w:bookmarkStart w:id="29" w:name="_Toc14073335"/>
      <w:r>
        <w:t>Drug interactions</w:t>
      </w:r>
      <w:bookmarkEnd w:id="29"/>
      <w:r w:rsidR="00847ED3">
        <w:t xml:space="preserve"> </w:t>
      </w:r>
    </w:p>
    <w:p w14:paraId="10DBD08D" w14:textId="77777777" w:rsidR="0015246A" w:rsidRDefault="0015246A" w:rsidP="0015246A"/>
    <w:p w14:paraId="5BDC62E6" w14:textId="77777777" w:rsidR="0015246A" w:rsidRPr="0015246A" w:rsidRDefault="0015246A" w:rsidP="0015246A">
      <w:pPr>
        <w:rPr>
          <w:b/>
        </w:rPr>
      </w:pPr>
      <w:r w:rsidRPr="0015246A">
        <w:rPr>
          <w:b/>
        </w:rPr>
        <w:t>Cardiac</w:t>
      </w:r>
    </w:p>
    <w:p w14:paraId="30CAFBCE" w14:textId="0A42A1E7" w:rsidR="008D5E53" w:rsidRPr="008D5E53" w:rsidRDefault="008D5E53" w:rsidP="00847ED3">
      <w:r>
        <w:t xml:space="preserve">For patients prescribed an </w:t>
      </w:r>
      <w:proofErr w:type="spellStart"/>
      <w:r>
        <w:t>AChE</w:t>
      </w:r>
      <w:proofErr w:type="spellEnd"/>
      <w:r w:rsidR="00C94860">
        <w:t xml:space="preserve"> inhibitor</w:t>
      </w:r>
      <w:r>
        <w:t xml:space="preserve"> </w:t>
      </w:r>
      <w:r w:rsidR="00847ED3">
        <w:t>there is a possible interaction with agents that can cause b</w:t>
      </w:r>
      <w:r w:rsidR="00847ED3" w:rsidRPr="00847ED3">
        <w:t>radycardia e.g. digoxin, β blockers, certain calcium-channel blockers and amiodarone.</w:t>
      </w:r>
      <w:r w:rsidR="00847ED3">
        <w:t xml:space="preserve"> </w:t>
      </w:r>
      <w:r w:rsidR="00847ED3" w:rsidRPr="00847ED3">
        <w:t>Caution with concomitant use of medications known to induce QT prolongation and/or torsade de pointes</w:t>
      </w:r>
      <w:r w:rsidR="00DC78E6">
        <w:t>;</w:t>
      </w:r>
      <w:r w:rsidR="00847ED3" w:rsidRPr="00847ED3">
        <w:t xml:space="preserve"> an ECG is recommended by the manufacture when prescribing galant</w:t>
      </w:r>
      <w:r w:rsidR="00956769">
        <w:t>am</w:t>
      </w:r>
      <w:r w:rsidR="00847ED3" w:rsidRPr="00847ED3">
        <w:t>ine and these medications.</w:t>
      </w:r>
      <w:r w:rsidR="00847ED3">
        <w:t xml:space="preserve"> A full list of interactions can be found in </w:t>
      </w:r>
      <w:hyperlink w:anchor="_Appendix_four:_Drug" w:history="1">
        <w:r w:rsidR="00847ED3" w:rsidRPr="00CA73F1">
          <w:rPr>
            <w:rStyle w:val="Hyperlink"/>
          </w:rPr>
          <w:t xml:space="preserve">appendix </w:t>
        </w:r>
      </w:hyperlink>
      <w:r w:rsidR="00543E86">
        <w:rPr>
          <w:rStyle w:val="Hyperlink"/>
        </w:rPr>
        <w:t>four</w:t>
      </w:r>
    </w:p>
    <w:p w14:paraId="762AD70A" w14:textId="77777777" w:rsidR="008D5E53" w:rsidRPr="0015246A" w:rsidRDefault="0015246A" w:rsidP="0015246A">
      <w:pPr>
        <w:rPr>
          <w:b/>
        </w:rPr>
      </w:pPr>
      <w:r w:rsidRPr="0015246A">
        <w:rPr>
          <w:b/>
        </w:rPr>
        <w:t>A</w:t>
      </w:r>
      <w:r w:rsidR="00847ED3" w:rsidRPr="0015246A">
        <w:rPr>
          <w:b/>
        </w:rPr>
        <w:t xml:space="preserve">nticholinergics </w:t>
      </w:r>
    </w:p>
    <w:p w14:paraId="6488863A" w14:textId="76E37ED2" w:rsidR="00847ED3" w:rsidRDefault="00847ED3" w:rsidP="00847ED3">
      <w:pPr>
        <w:rPr>
          <w:rStyle w:val="Hyperlink"/>
        </w:rPr>
      </w:pPr>
      <w:r w:rsidRPr="005B2744">
        <w:t xml:space="preserve">The combination of </w:t>
      </w:r>
      <w:proofErr w:type="spellStart"/>
      <w:r w:rsidRPr="005B2744">
        <w:t>AChE</w:t>
      </w:r>
      <w:proofErr w:type="spellEnd"/>
      <w:r w:rsidR="00C94860">
        <w:t xml:space="preserve"> inhibitors</w:t>
      </w:r>
      <w:r w:rsidRPr="005B2744">
        <w:t xml:space="preserve"> and anticholinergic medications</w:t>
      </w:r>
      <w:r w:rsidR="00A83913" w:rsidRPr="005B2744">
        <w:t xml:space="preserve"> such as amitriptyline </w:t>
      </w:r>
      <w:r w:rsidR="00C85F07" w:rsidRPr="005B2744">
        <w:t xml:space="preserve">or </w:t>
      </w:r>
      <w:r w:rsidR="006A2FD1">
        <w:t>o</w:t>
      </w:r>
      <w:r w:rsidR="00C85F07" w:rsidRPr="005B2744">
        <w:t xml:space="preserve">xybutynin </w:t>
      </w:r>
      <w:r w:rsidRPr="005B2744">
        <w:t>ca</w:t>
      </w:r>
      <w:r w:rsidR="00A83913" w:rsidRPr="005B2744">
        <w:t>n</w:t>
      </w:r>
      <w:r w:rsidRPr="005B2744">
        <w:t xml:space="preserve"> lead to pharmacological </w:t>
      </w:r>
      <w:r w:rsidRPr="005B2744">
        <w:rPr>
          <w:rFonts w:cs="Arial"/>
        </w:rPr>
        <w:t>antagonism</w:t>
      </w:r>
      <w:r w:rsidR="00A83913" w:rsidRPr="005B2744">
        <w:rPr>
          <w:rFonts w:cs="Arial"/>
        </w:rPr>
        <w:t xml:space="preserve">. </w:t>
      </w:r>
      <w:r w:rsidRPr="005B2744">
        <w:rPr>
          <w:rFonts w:cs="Arial"/>
        </w:rPr>
        <w:t xml:space="preserve"> </w:t>
      </w:r>
      <w:r w:rsidR="00A83913" w:rsidRPr="005B2744">
        <w:rPr>
          <w:rFonts w:cs="Arial"/>
        </w:rPr>
        <w:t xml:space="preserve">The </w:t>
      </w:r>
      <w:r w:rsidR="00A83913" w:rsidRPr="005B2744">
        <w:rPr>
          <w:rFonts w:cs="Arial"/>
          <w:color w:val="19192C"/>
          <w:shd w:val="clear" w:color="auto" w:fill="FFFFFF"/>
        </w:rPr>
        <w:t xml:space="preserve">Anticholinergic Effect on Cognition (AEC) scale can be used to establish which medications have an anticholinergic effect on cognition, the online tool can be accessed </w:t>
      </w:r>
      <w:hyperlink r:id="rId17" w:history="1">
        <w:r w:rsidR="00A83913" w:rsidRPr="005B2744">
          <w:rPr>
            <w:rStyle w:val="Hyperlink"/>
            <w:rFonts w:cs="Arial"/>
            <w:shd w:val="clear" w:color="auto" w:fill="FFFFFF"/>
          </w:rPr>
          <w:t>here</w:t>
        </w:r>
      </w:hyperlink>
      <w:r w:rsidR="00A83913" w:rsidRPr="005B2744">
        <w:rPr>
          <w:rFonts w:cs="Arial"/>
          <w:color w:val="19192C"/>
          <w:shd w:val="clear" w:color="auto" w:fill="FFFFFF"/>
        </w:rPr>
        <w:t xml:space="preserve">. </w:t>
      </w:r>
      <w:r w:rsidR="0015246A" w:rsidRPr="005B2744">
        <w:t xml:space="preserve"> </w:t>
      </w:r>
      <w:r w:rsidRPr="005B2744">
        <w:t xml:space="preserve">A full list of interactions can be found in </w:t>
      </w:r>
      <w:hyperlink w:anchor="_Appendix_four:_Drug" w:history="1">
        <w:r w:rsidR="00543E86" w:rsidRPr="00CA73F1">
          <w:rPr>
            <w:rStyle w:val="Hyperlink"/>
          </w:rPr>
          <w:t xml:space="preserve">appendix </w:t>
        </w:r>
      </w:hyperlink>
      <w:r w:rsidR="00543E86">
        <w:rPr>
          <w:rStyle w:val="Hyperlink"/>
        </w:rPr>
        <w:t>four</w:t>
      </w:r>
    </w:p>
    <w:p w14:paraId="649258FA" w14:textId="77777777" w:rsidR="00A90FAE" w:rsidRDefault="00A90FAE" w:rsidP="00847ED3"/>
    <w:p w14:paraId="5D6C5CF7" w14:textId="77777777" w:rsidR="00E151AC" w:rsidRDefault="00A90FAE" w:rsidP="00733CCF">
      <w:pPr>
        <w:pStyle w:val="Heading1"/>
        <w:ind w:left="0"/>
      </w:pPr>
      <w:bookmarkStart w:id="30" w:name="_Toc14073336"/>
      <w:r>
        <w:t>S</w:t>
      </w:r>
      <w:r w:rsidR="00733CCF">
        <w:t>topping treatment</w:t>
      </w:r>
      <w:bookmarkEnd w:id="30"/>
    </w:p>
    <w:p w14:paraId="21374A05" w14:textId="77777777" w:rsidR="00733CCF" w:rsidRDefault="00733CCF" w:rsidP="00733CCF"/>
    <w:p w14:paraId="611F76EF" w14:textId="14B0D999" w:rsidR="00733CCF" w:rsidRDefault="00733CCF" w:rsidP="00733CCF">
      <w:r w:rsidRPr="005B2744">
        <w:t xml:space="preserve">Dementia medication should not be stopped </w:t>
      </w:r>
      <w:r w:rsidR="008D5E53" w:rsidRPr="005B2744">
        <w:t>based on</w:t>
      </w:r>
      <w:r w:rsidRPr="005B2744">
        <w:t xml:space="preserve"> cognitive test scores</w:t>
      </w:r>
      <w:r w:rsidR="008D5E53" w:rsidRPr="005B2744">
        <w:t xml:space="preserve">, </w:t>
      </w:r>
      <w:r w:rsidR="00DC78E6">
        <w:t>as</w:t>
      </w:r>
      <w:r w:rsidR="00AC0797">
        <w:t xml:space="preserve"> </w:t>
      </w:r>
      <w:r w:rsidR="008D5E53" w:rsidRPr="005B2744">
        <w:t>discontinuation may lead to worsening cognition and function. Generally, if well tolerated dementia medication is continue</w:t>
      </w:r>
      <w:r w:rsidR="00282B9F" w:rsidRPr="005B2744">
        <w:t>d</w:t>
      </w:r>
      <w:r w:rsidR="008D5E53" w:rsidRPr="005B2744">
        <w:t xml:space="preserve"> until </w:t>
      </w:r>
      <w:r w:rsidR="001925FC">
        <w:t xml:space="preserve">the patient is </w:t>
      </w:r>
      <w:r w:rsidR="008D5E53" w:rsidRPr="005B2744">
        <w:t>nearing the end of life.</w:t>
      </w:r>
    </w:p>
    <w:p w14:paraId="0F2295DB" w14:textId="77777777" w:rsidR="00733CCF" w:rsidRPr="005B2744" w:rsidRDefault="00733CCF" w:rsidP="00733CCF">
      <w:pPr>
        <w:jc w:val="both"/>
        <w:rPr>
          <w:rFonts w:cs="Arial"/>
          <w:b/>
        </w:rPr>
      </w:pPr>
      <w:r w:rsidRPr="005B2744">
        <w:rPr>
          <w:rFonts w:cs="Arial"/>
          <w:b/>
        </w:rPr>
        <w:t>Reasons for stopping treatment</w:t>
      </w:r>
    </w:p>
    <w:p w14:paraId="3CDB9CAB" w14:textId="77777777" w:rsidR="00733CCF" w:rsidRPr="005B2744" w:rsidRDefault="00733CCF" w:rsidP="008D5E53">
      <w:pPr>
        <w:pStyle w:val="ListParagraph"/>
        <w:numPr>
          <w:ilvl w:val="0"/>
          <w:numId w:val="15"/>
        </w:numPr>
        <w:rPr>
          <w:lang w:eastAsia="en-GB"/>
        </w:rPr>
      </w:pPr>
      <w:r w:rsidRPr="005B2744">
        <w:rPr>
          <w:lang w:eastAsia="en-GB"/>
        </w:rPr>
        <w:t>When the patient/caregiver decides to stop (after being advised on the risks and benefits of stopping treatment).</w:t>
      </w:r>
    </w:p>
    <w:p w14:paraId="5016291B" w14:textId="5F988079" w:rsidR="00733CCF" w:rsidRPr="005B2744" w:rsidRDefault="00733CCF" w:rsidP="008D5E53">
      <w:pPr>
        <w:pStyle w:val="ListParagraph"/>
        <w:numPr>
          <w:ilvl w:val="0"/>
          <w:numId w:val="15"/>
        </w:numPr>
        <w:rPr>
          <w:lang w:eastAsia="en-GB"/>
        </w:rPr>
      </w:pPr>
      <w:r w:rsidRPr="005B2744">
        <w:rPr>
          <w:lang w:eastAsia="en-GB"/>
        </w:rPr>
        <w:t>When the patient refuses to take the medication (</w:t>
      </w:r>
      <w:r w:rsidR="00577190" w:rsidRPr="005B2744">
        <w:rPr>
          <w:lang w:eastAsia="en-GB"/>
        </w:rPr>
        <w:t>take into account an</w:t>
      </w:r>
      <w:r w:rsidR="003C3949">
        <w:rPr>
          <w:lang w:eastAsia="en-GB"/>
        </w:rPr>
        <w:t>y</w:t>
      </w:r>
      <w:r w:rsidR="00577190" w:rsidRPr="005B2744">
        <w:rPr>
          <w:lang w:eastAsia="en-GB"/>
        </w:rPr>
        <w:t xml:space="preserve"> local and national </w:t>
      </w:r>
      <w:r w:rsidR="008D5E53" w:rsidRPr="005B2744">
        <w:rPr>
          <w:lang w:eastAsia="en-GB"/>
        </w:rPr>
        <w:t>covert prescribing guidance</w:t>
      </w:r>
      <w:r w:rsidR="00577190" w:rsidRPr="005B2744">
        <w:rPr>
          <w:lang w:eastAsia="en-GB"/>
        </w:rPr>
        <w:t xml:space="preserve">, such as </w:t>
      </w:r>
      <w:hyperlink r:id="rId18" w:history="1">
        <w:r w:rsidR="00577190" w:rsidRPr="005B2744">
          <w:rPr>
            <w:rStyle w:val="Hyperlink"/>
            <w:lang w:eastAsia="en-GB"/>
          </w:rPr>
          <w:t>NICE care home guidance</w:t>
        </w:r>
      </w:hyperlink>
      <w:r w:rsidRPr="005B2744">
        <w:rPr>
          <w:lang w:eastAsia="en-GB"/>
        </w:rPr>
        <w:t>)</w:t>
      </w:r>
      <w:r w:rsidR="001925FC">
        <w:rPr>
          <w:lang w:eastAsia="en-GB"/>
        </w:rPr>
        <w:t>.</w:t>
      </w:r>
    </w:p>
    <w:p w14:paraId="7D33DA9B" w14:textId="77777777" w:rsidR="00733CCF" w:rsidRPr="008D5E53" w:rsidRDefault="00733CCF" w:rsidP="008D5E53">
      <w:pPr>
        <w:pStyle w:val="ListParagraph"/>
        <w:numPr>
          <w:ilvl w:val="0"/>
          <w:numId w:val="15"/>
        </w:numPr>
        <w:rPr>
          <w:lang w:eastAsia="en-GB"/>
        </w:rPr>
      </w:pPr>
      <w:r w:rsidRPr="005B2744">
        <w:rPr>
          <w:lang w:eastAsia="en-GB"/>
        </w:rPr>
        <w:t>When there are issues with patient compliance which cannot be reasonably</w:t>
      </w:r>
      <w:r w:rsidRPr="008D5E53">
        <w:rPr>
          <w:lang w:eastAsia="en-GB"/>
        </w:rPr>
        <w:t xml:space="preserve"> resolved.</w:t>
      </w:r>
    </w:p>
    <w:p w14:paraId="4956586E" w14:textId="1454E861" w:rsidR="00733CCF" w:rsidRPr="008D5E53" w:rsidRDefault="00733CCF" w:rsidP="008D5E53">
      <w:pPr>
        <w:pStyle w:val="ListParagraph"/>
        <w:numPr>
          <w:ilvl w:val="0"/>
          <w:numId w:val="15"/>
        </w:numPr>
        <w:rPr>
          <w:lang w:eastAsia="en-GB"/>
        </w:rPr>
      </w:pPr>
      <w:r w:rsidRPr="008D5E53">
        <w:rPr>
          <w:lang w:eastAsia="en-GB"/>
        </w:rPr>
        <w:t xml:space="preserve">When the patient’s cognitive, functional or behavioural </w:t>
      </w:r>
      <w:r w:rsidRPr="004009E1">
        <w:rPr>
          <w:lang w:eastAsia="en-GB"/>
        </w:rPr>
        <w:t xml:space="preserve">decline </w:t>
      </w:r>
      <w:r w:rsidR="0049681D" w:rsidRPr="004009E1">
        <w:rPr>
          <w:lang w:eastAsia="en-GB"/>
        </w:rPr>
        <w:t xml:space="preserve">occurs </w:t>
      </w:r>
      <w:r w:rsidR="00F22E30" w:rsidRPr="004009E1">
        <w:rPr>
          <w:lang w:eastAsia="en-GB"/>
        </w:rPr>
        <w:t xml:space="preserve">as a </w:t>
      </w:r>
      <w:r w:rsidR="0049681D" w:rsidRPr="004009E1">
        <w:rPr>
          <w:lang w:eastAsia="en-GB"/>
        </w:rPr>
        <w:t xml:space="preserve">consequence </w:t>
      </w:r>
      <w:r w:rsidR="00F22E30" w:rsidRPr="004009E1">
        <w:rPr>
          <w:lang w:eastAsia="en-GB"/>
        </w:rPr>
        <w:t>of</w:t>
      </w:r>
      <w:r w:rsidRPr="004009E1">
        <w:rPr>
          <w:lang w:eastAsia="en-GB"/>
        </w:rPr>
        <w:t xml:space="preserve"> treatment.</w:t>
      </w:r>
    </w:p>
    <w:p w14:paraId="108B5200" w14:textId="77777777" w:rsidR="00733CCF" w:rsidRPr="008D5E53" w:rsidRDefault="00733CCF" w:rsidP="008D5E53">
      <w:pPr>
        <w:pStyle w:val="ListParagraph"/>
        <w:numPr>
          <w:ilvl w:val="0"/>
          <w:numId w:val="15"/>
        </w:numPr>
        <w:rPr>
          <w:lang w:eastAsia="en-GB"/>
        </w:rPr>
      </w:pPr>
      <w:r w:rsidRPr="008D5E53">
        <w:rPr>
          <w:lang w:eastAsia="en-GB"/>
        </w:rPr>
        <w:t>When there are intolerable side effects.</w:t>
      </w:r>
    </w:p>
    <w:p w14:paraId="4BD57BE7" w14:textId="77777777" w:rsidR="00733CCF" w:rsidRPr="008D5E53" w:rsidRDefault="00733CCF" w:rsidP="008D5E53">
      <w:pPr>
        <w:pStyle w:val="ListParagraph"/>
        <w:numPr>
          <w:ilvl w:val="0"/>
          <w:numId w:val="15"/>
        </w:numPr>
        <w:rPr>
          <w:lang w:eastAsia="en-GB"/>
        </w:rPr>
      </w:pPr>
      <w:r w:rsidRPr="008D5E53">
        <w:rPr>
          <w:lang w:eastAsia="en-GB"/>
        </w:rPr>
        <w:t>When comorbidities make treatment risky or futile (e.g. terminal illness).</w:t>
      </w:r>
    </w:p>
    <w:p w14:paraId="57FF25B5" w14:textId="77777777" w:rsidR="00733CCF" w:rsidRPr="008D5E53" w:rsidRDefault="00733CCF" w:rsidP="008D5E53">
      <w:pPr>
        <w:pStyle w:val="ListParagraph"/>
        <w:numPr>
          <w:ilvl w:val="0"/>
          <w:numId w:val="15"/>
        </w:numPr>
        <w:rPr>
          <w:lang w:eastAsia="en-GB"/>
        </w:rPr>
      </w:pPr>
      <w:r w:rsidRPr="008D5E53">
        <w:rPr>
          <w:lang w:eastAsia="en-GB"/>
        </w:rPr>
        <w:lastRenderedPageBreak/>
        <w:t>Where there is no clinically meaningful benefit to continuing therapy (clinical judgement should be used here rather than ceasing treatment when a patient reaches a certain score on a cognitive outcome or when they are institutionalised).</w:t>
      </w:r>
    </w:p>
    <w:p w14:paraId="725673F5" w14:textId="77777777" w:rsidR="00733CCF" w:rsidRPr="008D5E53" w:rsidRDefault="00733CCF" w:rsidP="008D5E53">
      <w:pPr>
        <w:rPr>
          <w:lang w:eastAsia="en-GB"/>
        </w:rPr>
      </w:pPr>
    </w:p>
    <w:p w14:paraId="79AB6AB9" w14:textId="77777777" w:rsidR="00733CCF" w:rsidRPr="008D5E53" w:rsidRDefault="00733CCF" w:rsidP="008D5E53">
      <w:pPr>
        <w:rPr>
          <w:lang w:eastAsia="en-GB"/>
        </w:rPr>
      </w:pPr>
      <w:r w:rsidRPr="008D5E53">
        <w:rPr>
          <w:lang w:eastAsia="en-GB"/>
        </w:rPr>
        <w:t>When a decision is made to stop therapy (for reasons other than lack of tolerability), tapering of the dose and monitoring the patient for evidence of significant decline during the next 1–3 months are advised. If such decline occurs, reinstatement of therapy should be considered.</w:t>
      </w:r>
    </w:p>
    <w:p w14:paraId="402A2AA0" w14:textId="77777777" w:rsidR="00733CCF" w:rsidRPr="00733CCF" w:rsidRDefault="00733CCF" w:rsidP="00733CCF"/>
    <w:p w14:paraId="30E5EBF8" w14:textId="77777777" w:rsidR="00A85033" w:rsidRPr="00F061AE" w:rsidRDefault="00B04C4E" w:rsidP="00F061AE">
      <w:pPr>
        <w:pStyle w:val="Heading1"/>
        <w:ind w:left="0"/>
      </w:pPr>
      <w:bookmarkStart w:id="31" w:name="_Toc14073337"/>
      <w:r>
        <w:t xml:space="preserve">Local </w:t>
      </w:r>
      <w:r w:rsidR="00A85033" w:rsidRPr="00F061AE">
        <w:t>Contacts:</w:t>
      </w:r>
      <w:bookmarkEnd w:id="31"/>
    </w:p>
    <w:p w14:paraId="7F9A5D89" w14:textId="77777777" w:rsidR="00F061AE" w:rsidRPr="00F061AE" w:rsidRDefault="00F061AE" w:rsidP="00F061AE"/>
    <w:p w14:paraId="600345CE" w14:textId="77777777" w:rsidR="004F046E" w:rsidRPr="004F22E9" w:rsidRDefault="00F60673">
      <w:pPr>
        <w:rPr>
          <w:i/>
        </w:rPr>
      </w:pPr>
      <w:r w:rsidRPr="004F22E9">
        <w:rPr>
          <w:i/>
        </w:rPr>
        <w:t xml:space="preserve">Fill in local contacts to specialist services e.g. MAS, cognitive neurology </w:t>
      </w:r>
    </w:p>
    <w:p w14:paraId="7899E58C" w14:textId="77777777" w:rsidR="004F046E" w:rsidRPr="004F22E9" w:rsidRDefault="004F046E"/>
    <w:p w14:paraId="43081369" w14:textId="77777777" w:rsidR="0063407F" w:rsidRDefault="0063407F"/>
    <w:p w14:paraId="27DD7E2F" w14:textId="77777777" w:rsidR="00F061AE" w:rsidRDefault="00F061AE" w:rsidP="00FF5F9E"/>
    <w:p w14:paraId="773E9F25" w14:textId="77777777" w:rsidR="00543E86" w:rsidRDefault="00543E86" w:rsidP="00FF5F9E"/>
    <w:p w14:paraId="386C58FC" w14:textId="77777777" w:rsidR="00543E86" w:rsidRDefault="00543E86" w:rsidP="00FF5F9E"/>
    <w:p w14:paraId="2F9E8FD8" w14:textId="77777777" w:rsidR="00543E86" w:rsidRDefault="00543E86" w:rsidP="00FF5F9E"/>
    <w:p w14:paraId="71011234" w14:textId="70B433D5" w:rsidR="00543E86" w:rsidRDefault="00543E86" w:rsidP="00FF5F9E"/>
    <w:p w14:paraId="7D6C6A26" w14:textId="77777777" w:rsidR="004009E1" w:rsidRDefault="004009E1" w:rsidP="00FF5F9E"/>
    <w:p w14:paraId="512452B2" w14:textId="77777777" w:rsidR="00543E86" w:rsidRPr="004F22E9" w:rsidRDefault="00543E86" w:rsidP="00FF5F9E"/>
    <w:p w14:paraId="79854F9A" w14:textId="77777777" w:rsidR="0063407F" w:rsidRDefault="0063407F" w:rsidP="00F061AE">
      <w:pPr>
        <w:pStyle w:val="Heading1"/>
        <w:ind w:left="0"/>
      </w:pPr>
      <w:bookmarkStart w:id="32" w:name="_Toc14073338"/>
      <w:r w:rsidRPr="004F22E9">
        <w:t>Pathway outline:</w:t>
      </w:r>
      <w:bookmarkEnd w:id="32"/>
    </w:p>
    <w:p w14:paraId="0A4BB817" w14:textId="77777777" w:rsidR="00CA73F1" w:rsidRPr="00CA73F1" w:rsidRDefault="00CA73F1" w:rsidP="00CA73F1"/>
    <w:p w14:paraId="15E208A0" w14:textId="77777777" w:rsidR="002719DA" w:rsidRDefault="0055018A" w:rsidP="001F5517">
      <w:r w:rsidRPr="004F22E9">
        <w:rPr>
          <w:noProof/>
          <w:lang w:eastAsia="en-GB"/>
        </w:rPr>
        <mc:AlternateContent>
          <mc:Choice Requires="wps">
            <w:drawing>
              <wp:anchor distT="0" distB="0" distL="114300" distR="114300" simplePos="0" relativeHeight="251659264" behindDoc="0" locked="0" layoutInCell="1" allowOverlap="1" wp14:anchorId="47B5E154" wp14:editId="27924196">
                <wp:simplePos x="0" y="0"/>
                <wp:positionH relativeFrom="column">
                  <wp:posOffset>4358640</wp:posOffset>
                </wp:positionH>
                <wp:positionV relativeFrom="paragraph">
                  <wp:posOffset>1625397</wp:posOffset>
                </wp:positionV>
                <wp:extent cx="1199693" cy="921716"/>
                <wp:effectExtent l="0" t="0" r="19685" b="12065"/>
                <wp:wrapNone/>
                <wp:docPr id="2" name="Rectangle: Rounded Corners 2"/>
                <wp:cNvGraphicFramePr/>
                <a:graphic xmlns:a="http://schemas.openxmlformats.org/drawingml/2006/main">
                  <a:graphicData uri="http://schemas.microsoft.com/office/word/2010/wordprocessingShape">
                    <wps:wsp>
                      <wps:cNvSpPr/>
                      <wps:spPr>
                        <a:xfrm>
                          <a:off x="0" y="0"/>
                          <a:ext cx="1199693" cy="921716"/>
                        </a:xfrm>
                        <a:prstGeom prst="round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427ABE04" w14:textId="77777777" w:rsidR="00A66C28" w:rsidRDefault="00A66C28" w:rsidP="0055018A">
                            <w:pPr>
                              <w:jc w:val="center"/>
                            </w:pPr>
                            <w:r>
                              <w:t>Advice from specialist as required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7B5E154" id="Rectangle: Rounded Corners 2" o:spid="_x0000_s1050" style="position:absolute;margin-left:343.2pt;margin-top:128pt;width:94.45pt;height:72.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" fillcolor="#70ad47 [3209]" strokecolor="#375623 [1609]" strokeweight="1pt">
                <v:stroke joinstyle="miter"/>
                <v:textbox>
                  <w:txbxContent>
                    <w:p w14:paraId="427ABE04" w14:textId="77777777" w:rsidR="00A66C28" w:rsidRDefault="00A66C28" w:rsidP="0055018A">
                      <w:pPr>
                        <w:jc w:val="center"/>
                      </w:pPr>
                      <w:r>
                        <w:t>Advice from specialist as required</w:t>
                      </w:r>
                    </w:p>
                  </w:txbxContent>
                </v:textbox>
              </v:roundrect>
            </w:pict>
          </mc:Fallback>
        </mc:AlternateContent>
      </w:r>
      <w:r w:rsidR="0063407F" w:rsidRPr="004F22E9">
        <w:rPr>
          <w:noProof/>
          <w:lang w:eastAsia="en-GB"/>
        </w:rPr>
        <w:drawing>
          <wp:inline distT="0" distB="0" distL="0" distR="0" wp14:anchorId="30EAEAD0" wp14:editId="3F3F06CD">
            <wp:extent cx="4359859" cy="3200400"/>
            <wp:effectExtent l="0" t="0" r="0"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r w:rsidR="00E41774" w:rsidRPr="004F22E9">
        <w:br w:type="page"/>
      </w:r>
    </w:p>
    <w:p w14:paraId="1B71936E" w14:textId="77777777" w:rsidR="001F69A5" w:rsidRPr="001F69A5" w:rsidRDefault="001F69A5" w:rsidP="001F5517">
      <w:pPr>
        <w:sectPr w:rsidR="001F69A5" w:rsidRPr="001F69A5">
          <w:headerReference w:type="default" r:id="rId24"/>
          <w:pgSz w:w="11906" w:h="16838"/>
          <w:pgMar w:top="1440" w:right="1440" w:bottom="1440" w:left="1440" w:header="708" w:footer="708" w:gutter="0"/>
          <w:cols w:space="708"/>
          <w:docGrid w:linePitch="360"/>
        </w:sectPr>
      </w:pPr>
    </w:p>
    <w:p w14:paraId="6F31AA5D" w14:textId="77777777" w:rsidR="00543E86" w:rsidRDefault="00543E86" w:rsidP="00543E86">
      <w:pPr>
        <w:rPr>
          <w:rStyle w:val="Heading1Char"/>
          <w:b w:val="0"/>
        </w:rPr>
      </w:pPr>
      <w:bookmarkStart w:id="33" w:name="_Appendix_one:_Side"/>
      <w:bookmarkStart w:id="34" w:name="_Appendix_one:_Cautions"/>
      <w:bookmarkStart w:id="35" w:name="_Hlk8994936"/>
      <w:bookmarkEnd w:id="33"/>
      <w:bookmarkEnd w:id="34"/>
    </w:p>
    <w:bookmarkStart w:id="36" w:name="_Toc14073339"/>
    <w:p w14:paraId="5F61B5F5" w14:textId="77777777" w:rsidR="00A90FAE" w:rsidRPr="00543E86" w:rsidRDefault="00543E86" w:rsidP="00A90FAE">
      <w:pPr>
        <w:pStyle w:val="Heading1"/>
        <w:ind w:left="0"/>
        <w:rPr>
          <w:rStyle w:val="Heading1Char"/>
          <w:b/>
          <w:sz w:val="20"/>
        </w:rPr>
      </w:pPr>
      <w:r w:rsidRPr="00CA73F1">
        <w:rPr>
          <w:rStyle w:val="UnresolvedMention1"/>
          <w:b w:val="0"/>
          <w:noProof/>
          <w:lang w:eastAsia="en-GB"/>
        </w:rPr>
        <mc:AlternateContent>
          <mc:Choice Requires="wps">
            <w:drawing>
              <wp:anchor distT="45720" distB="45720" distL="114300" distR="114300" simplePos="0" relativeHeight="251748352" behindDoc="0" locked="0" layoutInCell="1" allowOverlap="1" wp14:anchorId="6FF4CD1F" wp14:editId="1D6E189F">
                <wp:simplePos x="0" y="0"/>
                <wp:positionH relativeFrom="column">
                  <wp:posOffset>2363050</wp:posOffset>
                </wp:positionH>
                <wp:positionV relativeFrom="paragraph">
                  <wp:posOffset>0</wp:posOffset>
                </wp:positionV>
                <wp:extent cx="3964305" cy="292100"/>
                <wp:effectExtent l="0" t="0" r="0" b="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4305" cy="292100"/>
                        </a:xfrm>
                        <a:prstGeom prst="rect">
                          <a:avLst/>
                        </a:prstGeom>
                        <a:solidFill>
                          <a:srgbClr val="FFFFFF"/>
                        </a:solidFill>
                        <a:ln w="9525">
                          <a:noFill/>
                          <a:miter lim="800000"/>
                          <a:headEnd/>
                          <a:tailEnd/>
                        </a:ln>
                      </wps:spPr>
                      <wps:txbx>
                        <w:txbxContent>
                          <w:p w14:paraId="008F8579" w14:textId="77777777" w:rsidR="00A66C28" w:rsidRDefault="00A66C28" w:rsidP="00543E86">
                            <w:r w:rsidRPr="008D5E53">
                              <w:rPr>
                                <w:i/>
                              </w:rPr>
                              <w:t xml:space="preserve">BNF online </w:t>
                            </w:r>
                            <w:hyperlink r:id="rId25" w:history="1">
                              <w:r w:rsidRPr="008D5E53">
                                <w:rPr>
                                  <w:rStyle w:val="Hyperlink"/>
                                  <w:i/>
                                </w:rPr>
                                <w:t>https://bnf.nice.org.uk/</w:t>
                              </w:r>
                            </w:hyperlink>
                            <w:r w:rsidRPr="008D5E53">
                              <w:rPr>
                                <w:i/>
                              </w:rPr>
                              <w:t xml:space="preserve"> last updated 30 May 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F4CD1F" id="_x0000_t202" coordsize="21600,21600" o:spt="202" path="m,l,21600r21600,l21600,xe">
                <v:stroke joinstyle="miter"/>
                <v:path gradientshapeok="t" o:connecttype="rect"/>
              </v:shapetype>
              <v:shape id="Text Box 2" o:spid="_x0000_s1051" type="#_x0000_t202" style="position:absolute;margin-left:186.05pt;margin-top:0;width:312.15pt;height:23pt;z-index:251748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" stroked="f">
                <v:textbox>
                  <w:txbxContent>
                    <w:p w14:paraId="008F8579" w14:textId="77777777" w:rsidR="00A66C28" w:rsidRDefault="00A66C28" w:rsidP="00543E86">
                      <w:r w:rsidRPr="008D5E53">
                        <w:rPr>
                          <w:i/>
                        </w:rPr>
                        <w:t xml:space="preserve">BNF online </w:t>
                      </w:r>
                      <w:hyperlink r:id="rId26" w:history="1">
                        <w:r w:rsidRPr="008D5E53">
                          <w:rPr>
                            <w:rStyle w:val="Hyperlink"/>
                            <w:i/>
                          </w:rPr>
                          <w:t>https://bnf.nice.org.uk/</w:t>
                        </w:r>
                      </w:hyperlink>
                      <w:r w:rsidRPr="008D5E53">
                        <w:rPr>
                          <w:i/>
                        </w:rPr>
                        <w:t xml:space="preserve"> last updated 30 May 2019</w:t>
                      </w:r>
                    </w:p>
                  </w:txbxContent>
                </v:textbox>
                <w10:wrap type="square"/>
              </v:shape>
            </w:pict>
          </mc:Fallback>
        </mc:AlternateContent>
      </w:r>
      <w:r w:rsidR="00A90FAE">
        <w:rPr>
          <w:rStyle w:val="Heading1Char"/>
          <w:b/>
        </w:rPr>
        <w:t>Appendix one: Cautions</w:t>
      </w:r>
      <w:bookmarkEnd w:id="36"/>
      <w:r>
        <w:rPr>
          <w:rStyle w:val="Heading1Char"/>
          <w:b/>
        </w:rPr>
        <w:t xml:space="preserve">              </w:t>
      </w:r>
      <w:r w:rsidRPr="00543E86">
        <w:rPr>
          <w:i/>
        </w:rPr>
        <w:t xml:space="preserve"> </w:t>
      </w:r>
    </w:p>
    <w:p w14:paraId="428E61BA" w14:textId="77777777" w:rsidR="00543E86" w:rsidRDefault="00543E86" w:rsidP="00543E86">
      <w:pPr>
        <w:jc w:val="right"/>
      </w:pPr>
      <w:r>
        <w:rPr>
          <w:rStyle w:val="Heading1Char"/>
          <w:b w:val="0"/>
        </w:rPr>
        <w:t xml:space="preserve">                                        </w:t>
      </w:r>
    </w:p>
    <w:p w14:paraId="6B4801B9" w14:textId="77777777" w:rsidR="00543E86" w:rsidRDefault="00543E86" w:rsidP="0058001E">
      <w:pPr>
        <w:rPr>
          <w:b/>
        </w:rPr>
      </w:pPr>
    </w:p>
    <w:p w14:paraId="4476F84A" w14:textId="77777777" w:rsidR="00A90FAE" w:rsidRDefault="00A90FAE" w:rsidP="0058001E">
      <w:pPr>
        <w:rPr>
          <w:rStyle w:val="Heading1Char"/>
          <w:b w:val="0"/>
          <w:sz w:val="22"/>
          <w:szCs w:val="22"/>
        </w:rPr>
      </w:pPr>
      <w:r w:rsidRPr="00670922">
        <w:rPr>
          <w:b/>
        </w:rPr>
        <w:t>Donepezil:</w:t>
      </w:r>
      <w:r w:rsidRPr="00670922">
        <w:rPr>
          <w:rStyle w:val="Heading1Char"/>
          <w:b w:val="0"/>
          <w:sz w:val="22"/>
          <w:szCs w:val="22"/>
        </w:rPr>
        <w:t xml:space="preserve"> Asthma; chronic obstructive pulmonary disease; sick sinus syndrome; supraventricular conduction abnormalities; susceptibility to peptic ulcers</w:t>
      </w:r>
    </w:p>
    <w:p w14:paraId="231FFFE2" w14:textId="77777777" w:rsidR="00670922" w:rsidRPr="00670922" w:rsidRDefault="00670922" w:rsidP="0058001E">
      <w:pPr>
        <w:rPr>
          <w:rStyle w:val="Heading1Char"/>
          <w:b w:val="0"/>
          <w:sz w:val="22"/>
          <w:szCs w:val="22"/>
        </w:rPr>
      </w:pPr>
    </w:p>
    <w:p w14:paraId="1DA84224" w14:textId="77777777" w:rsidR="00A90FAE" w:rsidRDefault="00A90FAE" w:rsidP="0058001E">
      <w:bookmarkStart w:id="37" w:name="_Toc13826351"/>
      <w:bookmarkStart w:id="38" w:name="_Toc13826600"/>
      <w:bookmarkStart w:id="39" w:name="_Toc14073340"/>
      <w:r w:rsidRPr="00670922">
        <w:rPr>
          <w:rStyle w:val="Heading1Char"/>
          <w:sz w:val="22"/>
          <w:szCs w:val="22"/>
        </w:rPr>
        <w:t>Galantamine:</w:t>
      </w:r>
      <w:bookmarkEnd w:id="37"/>
      <w:bookmarkEnd w:id="38"/>
      <w:bookmarkEnd w:id="39"/>
      <w:r w:rsidRPr="00670922">
        <w:rPr>
          <w:rStyle w:val="Heading1Char"/>
          <w:b w:val="0"/>
          <w:sz w:val="22"/>
          <w:szCs w:val="22"/>
        </w:rPr>
        <w:t xml:space="preserve"> </w:t>
      </w:r>
      <w:r w:rsidRPr="00670922">
        <w:t>Avoid in gastro-intestinal obstruction; avoid in urinary outflow obstruction; avoid whilst recovering from bladder surgery; avoid whilst recovering from gastro-intestinal surgery; cardiac disease; chronic obstructive pulmonary disease; congestive heart failure; electrolyte disturbances; history of seizures; history of severe asthma; pulmonary infection; sick sinus syndrome; supraventricular conduction abnormalities; susceptibility to peptic ulcers; unstable angina</w:t>
      </w:r>
    </w:p>
    <w:p w14:paraId="5AFE2C07" w14:textId="77777777" w:rsidR="00670922" w:rsidRPr="00670922" w:rsidRDefault="00670922" w:rsidP="0058001E"/>
    <w:p w14:paraId="63EBF749" w14:textId="77777777" w:rsidR="00670922" w:rsidRDefault="00A90FAE" w:rsidP="0058001E">
      <w:pPr>
        <w:rPr>
          <w:rStyle w:val="Heading1Char"/>
          <w:b w:val="0"/>
          <w:sz w:val="22"/>
          <w:szCs w:val="22"/>
        </w:rPr>
      </w:pPr>
      <w:bookmarkStart w:id="40" w:name="_Toc13826352"/>
      <w:bookmarkStart w:id="41" w:name="_Toc13826601"/>
      <w:bookmarkStart w:id="42" w:name="_Toc14073341"/>
      <w:r w:rsidRPr="00670922">
        <w:rPr>
          <w:rStyle w:val="Heading1Char"/>
          <w:sz w:val="22"/>
          <w:szCs w:val="22"/>
        </w:rPr>
        <w:t>Rivastigmine:</w:t>
      </w:r>
      <w:r w:rsidRPr="00670922">
        <w:rPr>
          <w:rStyle w:val="Heading1Char"/>
          <w:b w:val="0"/>
          <w:sz w:val="22"/>
          <w:szCs w:val="22"/>
        </w:rPr>
        <w:t xml:space="preserve"> Bladder outflow obstruction; conduction abnormalities; duodenal ulcers; gastric ulcers; history of asthma; history of chronic obstructive pulmonary disease; history of seizures; risk of fatal overdose with patch administration errors; sick sinus syndrome; susceptibility to ulcers</w:t>
      </w:r>
      <w:bookmarkEnd w:id="40"/>
      <w:bookmarkEnd w:id="41"/>
      <w:bookmarkEnd w:id="42"/>
    </w:p>
    <w:p w14:paraId="6E7A9730" w14:textId="77777777" w:rsidR="00670922" w:rsidRPr="00670922" w:rsidRDefault="00670922" w:rsidP="0058001E">
      <w:pPr>
        <w:rPr>
          <w:rStyle w:val="Heading1Char"/>
          <w:b w:val="0"/>
          <w:sz w:val="22"/>
          <w:szCs w:val="22"/>
        </w:rPr>
      </w:pPr>
    </w:p>
    <w:p w14:paraId="70070D50" w14:textId="77777777" w:rsidR="00670922" w:rsidRDefault="00670922" w:rsidP="0058001E">
      <w:pPr>
        <w:rPr>
          <w:rStyle w:val="Heading1Char"/>
          <w:b w:val="0"/>
          <w:sz w:val="22"/>
          <w:szCs w:val="22"/>
        </w:rPr>
      </w:pPr>
      <w:bookmarkStart w:id="43" w:name="_Toc13826353"/>
      <w:bookmarkStart w:id="44" w:name="_Toc13826602"/>
      <w:bookmarkStart w:id="45" w:name="_Toc14073342"/>
      <w:r w:rsidRPr="00670922">
        <w:rPr>
          <w:rStyle w:val="Heading1Char"/>
          <w:sz w:val="22"/>
          <w:szCs w:val="22"/>
        </w:rPr>
        <w:t>Memantine:</w:t>
      </w:r>
      <w:r w:rsidRPr="00670922">
        <w:rPr>
          <w:rStyle w:val="Heading1Char"/>
          <w:b w:val="0"/>
          <w:sz w:val="22"/>
          <w:szCs w:val="22"/>
        </w:rPr>
        <w:t xml:space="preserve"> Epilepsy; history of convulsions; risk factors for epilepsy</w:t>
      </w:r>
      <w:bookmarkEnd w:id="43"/>
      <w:bookmarkEnd w:id="44"/>
      <w:bookmarkEnd w:id="45"/>
    </w:p>
    <w:p w14:paraId="5996A016" w14:textId="77777777" w:rsidR="00670922" w:rsidRDefault="00670922" w:rsidP="00670922">
      <w:pPr>
        <w:rPr>
          <w:rStyle w:val="Heading1Char"/>
          <w:b w:val="0"/>
        </w:rPr>
      </w:pPr>
    </w:p>
    <w:p w14:paraId="028846BC" w14:textId="77777777" w:rsidR="00A90FAE" w:rsidRDefault="00A90FAE" w:rsidP="00670922">
      <w:pPr>
        <w:rPr>
          <w:rStyle w:val="Heading1Char"/>
          <w:b w:val="0"/>
        </w:rPr>
      </w:pPr>
      <w:r>
        <w:rPr>
          <w:rStyle w:val="Heading1Char"/>
          <w:b w:val="0"/>
        </w:rPr>
        <w:br w:type="page"/>
      </w:r>
    </w:p>
    <w:p w14:paraId="410E4C80" w14:textId="77777777" w:rsidR="0058001E" w:rsidRDefault="0058001E" w:rsidP="0058001E">
      <w:pPr>
        <w:pStyle w:val="Heading1"/>
        <w:ind w:left="0"/>
        <w:jc w:val="both"/>
      </w:pPr>
      <w:bookmarkStart w:id="46" w:name="_Appendix_two:_NHS_1"/>
      <w:bookmarkStart w:id="47" w:name="_Toc14073343"/>
      <w:bookmarkEnd w:id="46"/>
      <w:r w:rsidRPr="007527A5">
        <w:lastRenderedPageBreak/>
        <w:t>Appendix t</w:t>
      </w:r>
      <w:r>
        <w:t>wo:</w:t>
      </w:r>
      <w:r w:rsidRPr="007527A5">
        <w:t xml:space="preserve"> NHS drug tariff</w:t>
      </w:r>
      <w:bookmarkEnd w:id="47"/>
      <w:r w:rsidRPr="007527A5">
        <w:t xml:space="preserve">    </w:t>
      </w:r>
    </w:p>
    <w:p w14:paraId="5C9998CD" w14:textId="77777777" w:rsidR="0058001E" w:rsidRDefault="0058001E" w:rsidP="0058001E">
      <w:pPr>
        <w:pStyle w:val="NoSpacing"/>
      </w:pPr>
    </w:p>
    <w:p w14:paraId="0B87DA33" w14:textId="77777777" w:rsidR="0058001E" w:rsidRPr="007527A5" w:rsidRDefault="0058001E" w:rsidP="0058001E">
      <w:pPr>
        <w:ind w:right="-472"/>
        <w:rPr>
          <w:i/>
          <w:sz w:val="20"/>
        </w:rPr>
      </w:pPr>
      <w:r>
        <w:rPr>
          <w:i/>
          <w:sz w:val="20"/>
        </w:rPr>
        <w:t>J</w:t>
      </w:r>
      <w:r w:rsidRPr="007527A5">
        <w:rPr>
          <w:i/>
          <w:sz w:val="20"/>
        </w:rPr>
        <w:t xml:space="preserve">une 2019 NHS Tariff: </w:t>
      </w:r>
      <w:hyperlink r:id="rId27" w:anchor="/00710361-DA/DA00710356/Home" w:history="1">
        <w:r w:rsidRPr="00717451">
          <w:rPr>
            <w:rStyle w:val="Hyperlink"/>
            <w:i/>
            <w:sz w:val="20"/>
          </w:rPr>
          <w:t>http://www.drugtariff.nhsbsa.nhs.uk/#/00710361-DA/DA00710356/Home</w:t>
        </w:r>
      </w:hyperlink>
      <w:r>
        <w:rPr>
          <w:i/>
          <w:sz w:val="20"/>
        </w:rPr>
        <w:t xml:space="preserve"> </w:t>
      </w:r>
    </w:p>
    <w:tbl>
      <w:tblPr>
        <w:tblW w:w="10349" w:type="dxa"/>
        <w:tblInd w:w="-856" w:type="dxa"/>
        <w:tblLook w:val="04A0" w:firstRow="1" w:lastRow="0" w:firstColumn="1" w:lastColumn="0" w:noHBand="0" w:noVBand="1"/>
      </w:tblPr>
      <w:tblGrid>
        <w:gridCol w:w="5529"/>
        <w:gridCol w:w="1134"/>
        <w:gridCol w:w="992"/>
        <w:gridCol w:w="2694"/>
      </w:tblGrid>
      <w:tr w:rsidR="0058001E" w:rsidRPr="00C03D66" w14:paraId="77FDB2FE" w14:textId="77777777" w:rsidTr="00272B76">
        <w:trPr>
          <w:trHeight w:val="290"/>
        </w:trPr>
        <w:tc>
          <w:tcPr>
            <w:tcW w:w="552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CA9550" w14:textId="77777777" w:rsidR="0058001E" w:rsidRPr="00C03D66" w:rsidRDefault="0058001E" w:rsidP="00272B76">
            <w:pPr>
              <w:spacing w:after="0" w:line="240" w:lineRule="auto"/>
              <w:rPr>
                <w:rFonts w:eastAsia="Times New Roman" w:cs="Arial"/>
                <w:color w:val="000000"/>
                <w:sz w:val="20"/>
                <w:szCs w:val="20"/>
                <w:lang w:eastAsia="en-GB"/>
              </w:rPr>
            </w:pPr>
            <w:r w:rsidRPr="00C03D66">
              <w:rPr>
                <w:rFonts w:eastAsia="Times New Roman" w:cs="Arial"/>
                <w:color w:val="000000"/>
                <w:sz w:val="20"/>
                <w:szCs w:val="20"/>
                <w:lang w:eastAsia="en-GB"/>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7CF2681" w14:textId="77777777" w:rsidR="0058001E" w:rsidRPr="00C03D66" w:rsidRDefault="0058001E" w:rsidP="00272B76">
            <w:pPr>
              <w:spacing w:after="0" w:line="240" w:lineRule="auto"/>
              <w:jc w:val="center"/>
              <w:rPr>
                <w:rFonts w:eastAsia="Times New Roman" w:cs="Arial"/>
                <w:color w:val="333333"/>
                <w:sz w:val="20"/>
                <w:szCs w:val="20"/>
                <w:lang w:eastAsia="en-GB"/>
              </w:rPr>
            </w:pPr>
            <w:r w:rsidRPr="00C03D66">
              <w:rPr>
                <w:rFonts w:eastAsia="Times New Roman" w:cs="Arial"/>
                <w:color w:val="333333"/>
                <w:sz w:val="20"/>
                <w:szCs w:val="20"/>
                <w:lang w:eastAsia="en-GB"/>
              </w:rPr>
              <w:t>Pack size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1051A39" w14:textId="77777777" w:rsidR="0058001E" w:rsidRPr="00C03D66" w:rsidRDefault="0058001E" w:rsidP="00272B76">
            <w:pPr>
              <w:spacing w:after="0" w:line="240" w:lineRule="auto"/>
              <w:jc w:val="center"/>
              <w:rPr>
                <w:rFonts w:eastAsia="Times New Roman" w:cs="Arial"/>
                <w:color w:val="000000"/>
                <w:sz w:val="20"/>
                <w:szCs w:val="20"/>
                <w:lang w:eastAsia="en-GB"/>
              </w:rPr>
            </w:pPr>
            <w:r w:rsidRPr="00C03D66">
              <w:rPr>
                <w:rFonts w:eastAsia="Times New Roman" w:cs="Arial"/>
                <w:color w:val="000000"/>
                <w:sz w:val="20"/>
                <w:szCs w:val="20"/>
                <w:lang w:eastAsia="en-GB"/>
              </w:rPr>
              <w:t>Cost</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1BCBE42F" w14:textId="77777777" w:rsidR="0058001E" w:rsidRPr="00C03D66" w:rsidRDefault="0058001E" w:rsidP="00272B76">
            <w:pPr>
              <w:spacing w:after="0" w:line="240" w:lineRule="auto"/>
              <w:jc w:val="center"/>
              <w:rPr>
                <w:rFonts w:eastAsia="Times New Roman" w:cs="Arial"/>
                <w:color w:val="000000"/>
                <w:sz w:val="20"/>
                <w:szCs w:val="20"/>
                <w:lang w:eastAsia="en-GB"/>
              </w:rPr>
            </w:pPr>
            <w:r w:rsidRPr="00C03D66">
              <w:rPr>
                <w:rFonts w:eastAsia="Times New Roman" w:cs="Arial"/>
                <w:color w:val="000000"/>
                <w:sz w:val="20"/>
                <w:szCs w:val="20"/>
                <w:lang w:eastAsia="en-GB"/>
              </w:rPr>
              <w:t>Cost per month</w:t>
            </w:r>
          </w:p>
        </w:tc>
      </w:tr>
      <w:tr w:rsidR="0058001E" w:rsidRPr="00C03D66" w14:paraId="0BD5A83C" w14:textId="77777777" w:rsidTr="00272B76">
        <w:trPr>
          <w:trHeight w:val="290"/>
        </w:trPr>
        <w:tc>
          <w:tcPr>
            <w:tcW w:w="5529" w:type="dxa"/>
            <w:tcBorders>
              <w:top w:val="nil"/>
              <w:left w:val="single" w:sz="4" w:space="0" w:color="auto"/>
              <w:bottom w:val="single" w:sz="4" w:space="0" w:color="auto"/>
              <w:right w:val="single" w:sz="4" w:space="0" w:color="auto"/>
            </w:tcBorders>
            <w:shd w:val="clear" w:color="000000" w:fill="FFFFFF"/>
            <w:hideMark/>
          </w:tcPr>
          <w:p w14:paraId="5AC8A4E5" w14:textId="77777777" w:rsidR="0058001E" w:rsidRPr="00C03D66" w:rsidRDefault="0058001E" w:rsidP="00272B76">
            <w:pPr>
              <w:spacing w:after="0" w:line="240" w:lineRule="auto"/>
              <w:rPr>
                <w:rFonts w:eastAsia="Times New Roman" w:cs="Arial"/>
                <w:color w:val="333333"/>
                <w:sz w:val="20"/>
                <w:szCs w:val="20"/>
                <w:lang w:eastAsia="en-GB"/>
              </w:rPr>
            </w:pPr>
            <w:r w:rsidRPr="00C03D66">
              <w:rPr>
                <w:rFonts w:eastAsia="Times New Roman" w:cs="Arial"/>
                <w:color w:val="333333"/>
                <w:sz w:val="20"/>
                <w:szCs w:val="20"/>
                <w:lang w:eastAsia="en-GB"/>
              </w:rPr>
              <w:t>Donepezil 5mg tablets</w:t>
            </w:r>
          </w:p>
        </w:tc>
        <w:tc>
          <w:tcPr>
            <w:tcW w:w="1134" w:type="dxa"/>
            <w:tcBorders>
              <w:top w:val="nil"/>
              <w:left w:val="nil"/>
              <w:bottom w:val="single" w:sz="4" w:space="0" w:color="auto"/>
              <w:right w:val="single" w:sz="4" w:space="0" w:color="auto"/>
            </w:tcBorders>
            <w:shd w:val="clear" w:color="auto" w:fill="auto"/>
            <w:noWrap/>
            <w:vAlign w:val="bottom"/>
            <w:hideMark/>
          </w:tcPr>
          <w:p w14:paraId="5E6AD150" w14:textId="77777777" w:rsidR="0058001E" w:rsidRPr="00C03D66" w:rsidRDefault="0058001E" w:rsidP="00272B76">
            <w:pPr>
              <w:spacing w:after="0" w:line="240" w:lineRule="auto"/>
              <w:jc w:val="right"/>
              <w:rPr>
                <w:rFonts w:eastAsia="Times New Roman" w:cs="Arial"/>
                <w:color w:val="000000"/>
                <w:sz w:val="20"/>
                <w:szCs w:val="20"/>
                <w:lang w:eastAsia="en-GB"/>
              </w:rPr>
            </w:pPr>
            <w:r w:rsidRPr="00C03D66">
              <w:rPr>
                <w:rFonts w:eastAsia="Times New Roman" w:cs="Arial"/>
                <w:color w:val="000000"/>
                <w:sz w:val="20"/>
                <w:szCs w:val="20"/>
                <w:lang w:eastAsia="en-GB"/>
              </w:rPr>
              <w:t>28</w:t>
            </w:r>
          </w:p>
        </w:tc>
        <w:tc>
          <w:tcPr>
            <w:tcW w:w="992" w:type="dxa"/>
            <w:tcBorders>
              <w:top w:val="nil"/>
              <w:left w:val="nil"/>
              <w:bottom w:val="single" w:sz="4" w:space="0" w:color="auto"/>
              <w:right w:val="single" w:sz="4" w:space="0" w:color="auto"/>
            </w:tcBorders>
            <w:shd w:val="clear" w:color="auto" w:fill="auto"/>
            <w:noWrap/>
            <w:vAlign w:val="bottom"/>
            <w:hideMark/>
          </w:tcPr>
          <w:p w14:paraId="42ECC806" w14:textId="77777777" w:rsidR="0058001E" w:rsidRPr="00C03D66" w:rsidRDefault="0058001E" w:rsidP="00272B76">
            <w:pPr>
              <w:spacing w:after="0" w:line="240" w:lineRule="auto"/>
              <w:jc w:val="right"/>
              <w:rPr>
                <w:rFonts w:eastAsia="Times New Roman" w:cs="Arial"/>
                <w:color w:val="000000"/>
                <w:sz w:val="20"/>
                <w:szCs w:val="20"/>
                <w:lang w:eastAsia="en-GB"/>
              </w:rPr>
            </w:pPr>
            <w:r w:rsidRPr="00C03D66">
              <w:rPr>
                <w:rFonts w:eastAsia="Times New Roman" w:cs="Arial"/>
                <w:color w:val="000000"/>
                <w:sz w:val="20"/>
                <w:szCs w:val="20"/>
                <w:lang w:eastAsia="en-GB"/>
              </w:rPr>
              <w:t>£0.83</w:t>
            </w:r>
          </w:p>
        </w:tc>
        <w:tc>
          <w:tcPr>
            <w:tcW w:w="2694" w:type="dxa"/>
            <w:tcBorders>
              <w:top w:val="nil"/>
              <w:left w:val="nil"/>
              <w:bottom w:val="single" w:sz="4" w:space="0" w:color="auto"/>
              <w:right w:val="single" w:sz="4" w:space="0" w:color="auto"/>
            </w:tcBorders>
            <w:shd w:val="clear" w:color="auto" w:fill="auto"/>
            <w:noWrap/>
            <w:vAlign w:val="bottom"/>
            <w:hideMark/>
          </w:tcPr>
          <w:p w14:paraId="10C25F7B" w14:textId="77777777" w:rsidR="0058001E" w:rsidRPr="00C03D66" w:rsidRDefault="0058001E" w:rsidP="00272B76">
            <w:pPr>
              <w:spacing w:after="0" w:line="240" w:lineRule="auto"/>
              <w:jc w:val="right"/>
              <w:rPr>
                <w:rFonts w:eastAsia="Times New Roman" w:cs="Arial"/>
                <w:color w:val="000000"/>
                <w:sz w:val="20"/>
                <w:szCs w:val="20"/>
                <w:lang w:eastAsia="en-GB"/>
              </w:rPr>
            </w:pPr>
            <w:r w:rsidRPr="00C03D66">
              <w:rPr>
                <w:rFonts w:eastAsia="Times New Roman" w:cs="Arial"/>
                <w:color w:val="000000"/>
                <w:sz w:val="20"/>
                <w:szCs w:val="20"/>
                <w:lang w:eastAsia="en-GB"/>
              </w:rPr>
              <w:t>£0.83</w:t>
            </w:r>
          </w:p>
        </w:tc>
      </w:tr>
      <w:tr w:rsidR="0058001E" w:rsidRPr="00C03D66" w14:paraId="7AAEAF1F" w14:textId="77777777" w:rsidTr="00272B76">
        <w:trPr>
          <w:trHeight w:val="290"/>
        </w:trPr>
        <w:tc>
          <w:tcPr>
            <w:tcW w:w="5529" w:type="dxa"/>
            <w:tcBorders>
              <w:top w:val="nil"/>
              <w:left w:val="single" w:sz="4" w:space="0" w:color="auto"/>
              <w:bottom w:val="single" w:sz="4" w:space="0" w:color="auto"/>
              <w:right w:val="single" w:sz="4" w:space="0" w:color="auto"/>
            </w:tcBorders>
            <w:shd w:val="clear" w:color="000000" w:fill="FFFFFF"/>
            <w:hideMark/>
          </w:tcPr>
          <w:p w14:paraId="1EA3C244" w14:textId="77777777" w:rsidR="0058001E" w:rsidRPr="00C03D66" w:rsidRDefault="0058001E" w:rsidP="00272B76">
            <w:pPr>
              <w:spacing w:after="0" w:line="240" w:lineRule="auto"/>
              <w:rPr>
                <w:rFonts w:eastAsia="Times New Roman" w:cs="Arial"/>
                <w:color w:val="333333"/>
                <w:sz w:val="20"/>
                <w:szCs w:val="20"/>
                <w:lang w:eastAsia="en-GB"/>
              </w:rPr>
            </w:pPr>
            <w:r w:rsidRPr="00C03D66">
              <w:rPr>
                <w:rFonts w:eastAsia="Times New Roman" w:cs="Arial"/>
                <w:color w:val="333333"/>
                <w:sz w:val="20"/>
                <w:szCs w:val="20"/>
                <w:lang w:eastAsia="en-GB"/>
              </w:rPr>
              <w:t>Donepezil 10mg tablets</w:t>
            </w:r>
          </w:p>
        </w:tc>
        <w:tc>
          <w:tcPr>
            <w:tcW w:w="1134" w:type="dxa"/>
            <w:tcBorders>
              <w:top w:val="nil"/>
              <w:left w:val="nil"/>
              <w:bottom w:val="single" w:sz="4" w:space="0" w:color="auto"/>
              <w:right w:val="single" w:sz="4" w:space="0" w:color="auto"/>
            </w:tcBorders>
            <w:shd w:val="clear" w:color="auto" w:fill="auto"/>
            <w:noWrap/>
            <w:vAlign w:val="bottom"/>
            <w:hideMark/>
          </w:tcPr>
          <w:p w14:paraId="0B607496" w14:textId="77777777" w:rsidR="0058001E" w:rsidRPr="00C03D66" w:rsidRDefault="0058001E" w:rsidP="00272B76">
            <w:pPr>
              <w:spacing w:after="0" w:line="240" w:lineRule="auto"/>
              <w:jc w:val="right"/>
              <w:rPr>
                <w:rFonts w:eastAsia="Times New Roman" w:cs="Arial"/>
                <w:color w:val="000000"/>
                <w:sz w:val="20"/>
                <w:szCs w:val="20"/>
                <w:lang w:eastAsia="en-GB"/>
              </w:rPr>
            </w:pPr>
            <w:r w:rsidRPr="00C03D66">
              <w:rPr>
                <w:rFonts w:eastAsia="Times New Roman" w:cs="Arial"/>
                <w:color w:val="000000"/>
                <w:sz w:val="20"/>
                <w:szCs w:val="20"/>
                <w:lang w:eastAsia="en-GB"/>
              </w:rPr>
              <w:t>28</w:t>
            </w:r>
          </w:p>
        </w:tc>
        <w:tc>
          <w:tcPr>
            <w:tcW w:w="992" w:type="dxa"/>
            <w:tcBorders>
              <w:top w:val="nil"/>
              <w:left w:val="nil"/>
              <w:bottom w:val="single" w:sz="4" w:space="0" w:color="auto"/>
              <w:right w:val="single" w:sz="4" w:space="0" w:color="auto"/>
            </w:tcBorders>
            <w:shd w:val="clear" w:color="auto" w:fill="auto"/>
            <w:noWrap/>
            <w:vAlign w:val="bottom"/>
            <w:hideMark/>
          </w:tcPr>
          <w:p w14:paraId="0E6555B8" w14:textId="77777777" w:rsidR="0058001E" w:rsidRPr="00C03D66" w:rsidRDefault="0058001E" w:rsidP="00272B76">
            <w:pPr>
              <w:spacing w:after="0" w:line="240" w:lineRule="auto"/>
              <w:jc w:val="right"/>
              <w:rPr>
                <w:rFonts w:eastAsia="Times New Roman" w:cs="Arial"/>
                <w:color w:val="000000"/>
                <w:sz w:val="20"/>
                <w:szCs w:val="20"/>
                <w:lang w:eastAsia="en-GB"/>
              </w:rPr>
            </w:pPr>
            <w:r w:rsidRPr="00C03D66">
              <w:rPr>
                <w:rFonts w:eastAsia="Times New Roman" w:cs="Arial"/>
                <w:color w:val="000000"/>
                <w:sz w:val="20"/>
                <w:szCs w:val="20"/>
                <w:lang w:eastAsia="en-GB"/>
              </w:rPr>
              <w:t>£0.97</w:t>
            </w:r>
          </w:p>
        </w:tc>
        <w:tc>
          <w:tcPr>
            <w:tcW w:w="2694" w:type="dxa"/>
            <w:tcBorders>
              <w:top w:val="nil"/>
              <w:left w:val="nil"/>
              <w:bottom w:val="single" w:sz="4" w:space="0" w:color="auto"/>
              <w:right w:val="single" w:sz="4" w:space="0" w:color="auto"/>
            </w:tcBorders>
            <w:shd w:val="clear" w:color="auto" w:fill="auto"/>
            <w:noWrap/>
            <w:vAlign w:val="bottom"/>
            <w:hideMark/>
          </w:tcPr>
          <w:p w14:paraId="6096224C" w14:textId="77777777" w:rsidR="0058001E" w:rsidRPr="00C03D66" w:rsidRDefault="0058001E" w:rsidP="00272B76">
            <w:pPr>
              <w:spacing w:after="0" w:line="240" w:lineRule="auto"/>
              <w:jc w:val="right"/>
              <w:rPr>
                <w:rFonts w:eastAsia="Times New Roman" w:cs="Arial"/>
                <w:color w:val="000000"/>
                <w:sz w:val="20"/>
                <w:szCs w:val="20"/>
                <w:lang w:eastAsia="en-GB"/>
              </w:rPr>
            </w:pPr>
            <w:r w:rsidRPr="00C03D66">
              <w:rPr>
                <w:rFonts w:eastAsia="Times New Roman" w:cs="Arial"/>
                <w:color w:val="000000"/>
                <w:sz w:val="20"/>
                <w:szCs w:val="20"/>
                <w:lang w:eastAsia="en-GB"/>
              </w:rPr>
              <w:t>£0.97</w:t>
            </w:r>
          </w:p>
        </w:tc>
      </w:tr>
      <w:tr w:rsidR="0058001E" w:rsidRPr="00C03D66" w14:paraId="30399521" w14:textId="77777777" w:rsidTr="00272B76">
        <w:trPr>
          <w:trHeight w:val="290"/>
        </w:trPr>
        <w:tc>
          <w:tcPr>
            <w:tcW w:w="5529" w:type="dxa"/>
            <w:tcBorders>
              <w:top w:val="nil"/>
              <w:left w:val="single" w:sz="4" w:space="0" w:color="auto"/>
              <w:bottom w:val="single" w:sz="4" w:space="0" w:color="auto"/>
              <w:right w:val="single" w:sz="4" w:space="0" w:color="auto"/>
            </w:tcBorders>
            <w:shd w:val="clear" w:color="000000" w:fill="E7E6E6"/>
            <w:hideMark/>
          </w:tcPr>
          <w:p w14:paraId="1A813F96" w14:textId="77777777" w:rsidR="0058001E" w:rsidRPr="00C03D66" w:rsidRDefault="0058001E" w:rsidP="00272B76">
            <w:pPr>
              <w:spacing w:after="0" w:line="240" w:lineRule="auto"/>
              <w:rPr>
                <w:rFonts w:eastAsia="Times New Roman" w:cs="Arial"/>
                <w:color w:val="333333"/>
                <w:sz w:val="20"/>
                <w:szCs w:val="20"/>
                <w:lang w:eastAsia="en-GB"/>
              </w:rPr>
            </w:pPr>
            <w:r w:rsidRPr="00C03D66">
              <w:rPr>
                <w:rFonts w:eastAsia="Times New Roman" w:cs="Arial"/>
                <w:color w:val="333333"/>
                <w:sz w:val="20"/>
                <w:szCs w:val="20"/>
                <w:lang w:eastAsia="en-GB"/>
              </w:rPr>
              <w:t> </w:t>
            </w:r>
          </w:p>
        </w:tc>
        <w:tc>
          <w:tcPr>
            <w:tcW w:w="1134" w:type="dxa"/>
            <w:tcBorders>
              <w:top w:val="nil"/>
              <w:left w:val="nil"/>
              <w:bottom w:val="single" w:sz="4" w:space="0" w:color="auto"/>
              <w:right w:val="single" w:sz="4" w:space="0" w:color="auto"/>
            </w:tcBorders>
            <w:shd w:val="clear" w:color="000000" w:fill="E7E6E6"/>
            <w:noWrap/>
            <w:vAlign w:val="bottom"/>
            <w:hideMark/>
          </w:tcPr>
          <w:p w14:paraId="6B7112C4" w14:textId="77777777" w:rsidR="0058001E" w:rsidRPr="00C03D66" w:rsidRDefault="0058001E" w:rsidP="00272B76">
            <w:pPr>
              <w:spacing w:after="0" w:line="240" w:lineRule="auto"/>
              <w:rPr>
                <w:rFonts w:eastAsia="Times New Roman" w:cs="Arial"/>
                <w:color w:val="000000"/>
                <w:sz w:val="20"/>
                <w:szCs w:val="20"/>
                <w:lang w:eastAsia="en-GB"/>
              </w:rPr>
            </w:pPr>
            <w:r w:rsidRPr="00C03D66">
              <w:rPr>
                <w:rFonts w:eastAsia="Times New Roman" w:cs="Arial"/>
                <w:color w:val="000000"/>
                <w:sz w:val="20"/>
                <w:szCs w:val="20"/>
                <w:lang w:eastAsia="en-GB"/>
              </w:rPr>
              <w:t> </w:t>
            </w:r>
          </w:p>
        </w:tc>
        <w:tc>
          <w:tcPr>
            <w:tcW w:w="992" w:type="dxa"/>
            <w:tcBorders>
              <w:top w:val="nil"/>
              <w:left w:val="nil"/>
              <w:bottom w:val="single" w:sz="4" w:space="0" w:color="auto"/>
              <w:right w:val="single" w:sz="4" w:space="0" w:color="auto"/>
            </w:tcBorders>
            <w:shd w:val="clear" w:color="000000" w:fill="E7E6E6"/>
            <w:noWrap/>
            <w:vAlign w:val="bottom"/>
            <w:hideMark/>
          </w:tcPr>
          <w:p w14:paraId="6BE9C8A9" w14:textId="77777777" w:rsidR="0058001E" w:rsidRPr="00C03D66" w:rsidRDefault="0058001E" w:rsidP="00272B76">
            <w:pPr>
              <w:spacing w:after="0" w:line="240" w:lineRule="auto"/>
              <w:rPr>
                <w:rFonts w:eastAsia="Times New Roman" w:cs="Arial"/>
                <w:color w:val="000000"/>
                <w:sz w:val="20"/>
                <w:szCs w:val="20"/>
                <w:lang w:eastAsia="en-GB"/>
              </w:rPr>
            </w:pPr>
            <w:r w:rsidRPr="00C03D66">
              <w:rPr>
                <w:rFonts w:eastAsia="Times New Roman" w:cs="Arial"/>
                <w:color w:val="000000"/>
                <w:sz w:val="20"/>
                <w:szCs w:val="20"/>
                <w:lang w:eastAsia="en-GB"/>
              </w:rPr>
              <w:t> </w:t>
            </w:r>
          </w:p>
        </w:tc>
        <w:tc>
          <w:tcPr>
            <w:tcW w:w="2694" w:type="dxa"/>
            <w:tcBorders>
              <w:top w:val="nil"/>
              <w:left w:val="nil"/>
              <w:bottom w:val="single" w:sz="4" w:space="0" w:color="auto"/>
              <w:right w:val="single" w:sz="4" w:space="0" w:color="auto"/>
            </w:tcBorders>
            <w:shd w:val="clear" w:color="000000" w:fill="E7E6E6"/>
            <w:noWrap/>
            <w:vAlign w:val="bottom"/>
            <w:hideMark/>
          </w:tcPr>
          <w:p w14:paraId="02C3E51F" w14:textId="77777777" w:rsidR="0058001E" w:rsidRPr="00C03D66" w:rsidRDefault="0058001E" w:rsidP="00272B76">
            <w:pPr>
              <w:spacing w:after="0" w:line="240" w:lineRule="auto"/>
              <w:jc w:val="right"/>
              <w:rPr>
                <w:rFonts w:eastAsia="Times New Roman" w:cs="Arial"/>
                <w:color w:val="000000"/>
                <w:sz w:val="20"/>
                <w:szCs w:val="20"/>
                <w:lang w:eastAsia="en-GB"/>
              </w:rPr>
            </w:pPr>
            <w:r w:rsidRPr="00C03D66">
              <w:rPr>
                <w:rFonts w:eastAsia="Times New Roman" w:cs="Arial"/>
                <w:color w:val="000000"/>
                <w:sz w:val="20"/>
                <w:szCs w:val="20"/>
                <w:lang w:eastAsia="en-GB"/>
              </w:rPr>
              <w:t> </w:t>
            </w:r>
          </w:p>
        </w:tc>
      </w:tr>
      <w:tr w:rsidR="0058001E" w:rsidRPr="00C03D66" w14:paraId="50792D01" w14:textId="77777777" w:rsidTr="00272B76">
        <w:trPr>
          <w:trHeight w:val="331"/>
        </w:trPr>
        <w:tc>
          <w:tcPr>
            <w:tcW w:w="5529" w:type="dxa"/>
            <w:tcBorders>
              <w:top w:val="nil"/>
              <w:left w:val="single" w:sz="4" w:space="0" w:color="auto"/>
              <w:bottom w:val="single" w:sz="4" w:space="0" w:color="auto"/>
              <w:right w:val="single" w:sz="4" w:space="0" w:color="auto"/>
            </w:tcBorders>
            <w:shd w:val="clear" w:color="000000" w:fill="FFFFFF"/>
            <w:hideMark/>
          </w:tcPr>
          <w:p w14:paraId="2C1AD5AE" w14:textId="77777777" w:rsidR="0058001E" w:rsidRPr="00C03D66" w:rsidRDefault="0058001E" w:rsidP="00272B76">
            <w:pPr>
              <w:spacing w:after="0" w:line="240" w:lineRule="auto"/>
              <w:rPr>
                <w:rFonts w:eastAsia="Times New Roman" w:cs="Arial"/>
                <w:color w:val="333333"/>
                <w:sz w:val="20"/>
                <w:szCs w:val="20"/>
                <w:lang w:eastAsia="en-GB"/>
              </w:rPr>
            </w:pPr>
            <w:r w:rsidRPr="00C03D66">
              <w:rPr>
                <w:rFonts w:eastAsia="Times New Roman" w:cs="Arial"/>
                <w:color w:val="333333"/>
                <w:sz w:val="20"/>
                <w:szCs w:val="20"/>
                <w:lang w:eastAsia="en-GB"/>
              </w:rPr>
              <w:t xml:space="preserve">Donepezil 10mg </w:t>
            </w:r>
            <w:proofErr w:type="spellStart"/>
            <w:r w:rsidRPr="00C03D66">
              <w:rPr>
                <w:rFonts w:eastAsia="Times New Roman" w:cs="Arial"/>
                <w:color w:val="333333"/>
                <w:sz w:val="20"/>
                <w:szCs w:val="20"/>
                <w:lang w:eastAsia="en-GB"/>
              </w:rPr>
              <w:t>orodispersible</w:t>
            </w:r>
            <w:proofErr w:type="spellEnd"/>
            <w:r w:rsidRPr="00C03D66">
              <w:rPr>
                <w:rFonts w:eastAsia="Times New Roman" w:cs="Arial"/>
                <w:color w:val="333333"/>
                <w:sz w:val="20"/>
                <w:szCs w:val="20"/>
                <w:lang w:eastAsia="en-GB"/>
              </w:rPr>
              <w:t xml:space="preserve"> tablets sugar free</w:t>
            </w:r>
          </w:p>
        </w:tc>
        <w:tc>
          <w:tcPr>
            <w:tcW w:w="1134" w:type="dxa"/>
            <w:tcBorders>
              <w:top w:val="nil"/>
              <w:left w:val="nil"/>
              <w:bottom w:val="single" w:sz="4" w:space="0" w:color="auto"/>
              <w:right w:val="single" w:sz="4" w:space="0" w:color="auto"/>
            </w:tcBorders>
            <w:shd w:val="clear" w:color="auto" w:fill="auto"/>
            <w:noWrap/>
            <w:vAlign w:val="bottom"/>
            <w:hideMark/>
          </w:tcPr>
          <w:p w14:paraId="1C8431A8" w14:textId="77777777" w:rsidR="0058001E" w:rsidRPr="00C03D66" w:rsidRDefault="0058001E" w:rsidP="00272B76">
            <w:pPr>
              <w:spacing w:after="0" w:line="240" w:lineRule="auto"/>
              <w:jc w:val="right"/>
              <w:rPr>
                <w:rFonts w:eastAsia="Times New Roman" w:cs="Arial"/>
                <w:color w:val="000000"/>
                <w:sz w:val="20"/>
                <w:szCs w:val="20"/>
                <w:lang w:eastAsia="en-GB"/>
              </w:rPr>
            </w:pPr>
            <w:r w:rsidRPr="00C03D66">
              <w:rPr>
                <w:rFonts w:eastAsia="Times New Roman" w:cs="Arial"/>
                <w:color w:val="000000"/>
                <w:sz w:val="20"/>
                <w:szCs w:val="20"/>
                <w:lang w:eastAsia="en-GB"/>
              </w:rPr>
              <w:t>28</w:t>
            </w:r>
          </w:p>
        </w:tc>
        <w:tc>
          <w:tcPr>
            <w:tcW w:w="992" w:type="dxa"/>
            <w:tcBorders>
              <w:top w:val="nil"/>
              <w:left w:val="nil"/>
              <w:bottom w:val="single" w:sz="4" w:space="0" w:color="auto"/>
              <w:right w:val="single" w:sz="4" w:space="0" w:color="auto"/>
            </w:tcBorders>
            <w:shd w:val="clear" w:color="auto" w:fill="auto"/>
            <w:noWrap/>
            <w:vAlign w:val="bottom"/>
            <w:hideMark/>
          </w:tcPr>
          <w:p w14:paraId="1671AB69" w14:textId="77777777" w:rsidR="0058001E" w:rsidRPr="00C03D66" w:rsidRDefault="0058001E" w:rsidP="00272B76">
            <w:pPr>
              <w:spacing w:after="0" w:line="240" w:lineRule="auto"/>
              <w:jc w:val="right"/>
              <w:rPr>
                <w:rFonts w:eastAsia="Times New Roman" w:cs="Arial"/>
                <w:color w:val="000000"/>
                <w:sz w:val="20"/>
                <w:szCs w:val="20"/>
                <w:lang w:eastAsia="en-GB"/>
              </w:rPr>
            </w:pPr>
            <w:r w:rsidRPr="00C03D66">
              <w:rPr>
                <w:rFonts w:eastAsia="Times New Roman" w:cs="Arial"/>
                <w:color w:val="000000"/>
                <w:sz w:val="20"/>
                <w:szCs w:val="20"/>
                <w:lang w:eastAsia="en-GB"/>
              </w:rPr>
              <w:t>£8.18</w:t>
            </w:r>
          </w:p>
        </w:tc>
        <w:tc>
          <w:tcPr>
            <w:tcW w:w="2694" w:type="dxa"/>
            <w:tcBorders>
              <w:top w:val="nil"/>
              <w:left w:val="nil"/>
              <w:bottom w:val="single" w:sz="4" w:space="0" w:color="auto"/>
              <w:right w:val="single" w:sz="4" w:space="0" w:color="auto"/>
            </w:tcBorders>
            <w:shd w:val="clear" w:color="auto" w:fill="auto"/>
            <w:noWrap/>
            <w:vAlign w:val="bottom"/>
            <w:hideMark/>
          </w:tcPr>
          <w:p w14:paraId="21C9A986" w14:textId="77777777" w:rsidR="0058001E" w:rsidRPr="00C03D66" w:rsidRDefault="0058001E" w:rsidP="00272B76">
            <w:pPr>
              <w:spacing w:after="0" w:line="240" w:lineRule="auto"/>
              <w:jc w:val="right"/>
              <w:rPr>
                <w:rFonts w:eastAsia="Times New Roman" w:cs="Arial"/>
                <w:color w:val="000000"/>
                <w:sz w:val="20"/>
                <w:szCs w:val="20"/>
                <w:lang w:eastAsia="en-GB"/>
              </w:rPr>
            </w:pPr>
            <w:r w:rsidRPr="00C03D66">
              <w:rPr>
                <w:rFonts w:eastAsia="Times New Roman" w:cs="Arial"/>
                <w:color w:val="000000"/>
                <w:sz w:val="20"/>
                <w:szCs w:val="20"/>
                <w:lang w:eastAsia="en-GB"/>
              </w:rPr>
              <w:t>£8.18</w:t>
            </w:r>
          </w:p>
        </w:tc>
      </w:tr>
      <w:tr w:rsidR="0058001E" w:rsidRPr="00C03D66" w14:paraId="23179D3A" w14:textId="77777777" w:rsidTr="00272B76">
        <w:trPr>
          <w:trHeight w:val="331"/>
        </w:trPr>
        <w:tc>
          <w:tcPr>
            <w:tcW w:w="5529" w:type="dxa"/>
            <w:tcBorders>
              <w:top w:val="nil"/>
              <w:left w:val="single" w:sz="4" w:space="0" w:color="auto"/>
              <w:bottom w:val="single" w:sz="4" w:space="0" w:color="auto"/>
              <w:right w:val="single" w:sz="4" w:space="0" w:color="auto"/>
            </w:tcBorders>
            <w:shd w:val="clear" w:color="000000" w:fill="FFFFFF"/>
          </w:tcPr>
          <w:p w14:paraId="53C06976" w14:textId="77777777" w:rsidR="0058001E" w:rsidRPr="00C03D66" w:rsidRDefault="0058001E" w:rsidP="00272B76">
            <w:pPr>
              <w:spacing w:after="0" w:line="240" w:lineRule="auto"/>
              <w:rPr>
                <w:rFonts w:eastAsia="Times New Roman" w:cs="Arial"/>
                <w:color w:val="333333"/>
                <w:sz w:val="20"/>
                <w:szCs w:val="20"/>
                <w:lang w:eastAsia="en-GB"/>
              </w:rPr>
            </w:pPr>
            <w:r w:rsidRPr="00C03D66">
              <w:rPr>
                <w:rFonts w:eastAsia="Times New Roman" w:cs="Arial"/>
                <w:color w:val="333333"/>
                <w:sz w:val="20"/>
                <w:szCs w:val="20"/>
                <w:lang w:eastAsia="en-GB"/>
              </w:rPr>
              <w:t xml:space="preserve">Donepezil 5mg </w:t>
            </w:r>
            <w:proofErr w:type="spellStart"/>
            <w:r w:rsidRPr="00C03D66">
              <w:rPr>
                <w:rFonts w:eastAsia="Times New Roman" w:cs="Arial"/>
                <w:color w:val="333333"/>
                <w:sz w:val="20"/>
                <w:szCs w:val="20"/>
                <w:lang w:eastAsia="en-GB"/>
              </w:rPr>
              <w:t>orodispersible</w:t>
            </w:r>
            <w:proofErr w:type="spellEnd"/>
            <w:r w:rsidRPr="00C03D66">
              <w:rPr>
                <w:rFonts w:eastAsia="Times New Roman" w:cs="Arial"/>
                <w:color w:val="333333"/>
                <w:sz w:val="20"/>
                <w:szCs w:val="20"/>
                <w:lang w:eastAsia="en-GB"/>
              </w:rPr>
              <w:t xml:space="preserve"> tablets sugar free</w:t>
            </w:r>
          </w:p>
        </w:tc>
        <w:tc>
          <w:tcPr>
            <w:tcW w:w="1134" w:type="dxa"/>
            <w:tcBorders>
              <w:top w:val="nil"/>
              <w:left w:val="nil"/>
              <w:bottom w:val="single" w:sz="4" w:space="0" w:color="auto"/>
              <w:right w:val="single" w:sz="4" w:space="0" w:color="auto"/>
            </w:tcBorders>
            <w:shd w:val="clear" w:color="auto" w:fill="auto"/>
            <w:noWrap/>
            <w:vAlign w:val="bottom"/>
          </w:tcPr>
          <w:p w14:paraId="179AB580" w14:textId="77777777" w:rsidR="0058001E" w:rsidRPr="00C03D66" w:rsidRDefault="0058001E" w:rsidP="00272B76">
            <w:pPr>
              <w:spacing w:after="0" w:line="240" w:lineRule="auto"/>
              <w:jc w:val="right"/>
              <w:rPr>
                <w:rFonts w:eastAsia="Times New Roman" w:cs="Arial"/>
                <w:color w:val="000000"/>
                <w:sz w:val="20"/>
                <w:szCs w:val="20"/>
                <w:lang w:eastAsia="en-GB"/>
              </w:rPr>
            </w:pPr>
            <w:r>
              <w:rPr>
                <w:rFonts w:eastAsia="Times New Roman" w:cs="Arial"/>
                <w:color w:val="000000"/>
                <w:sz w:val="20"/>
                <w:szCs w:val="20"/>
                <w:lang w:eastAsia="en-GB"/>
              </w:rPr>
              <w:t>28</w:t>
            </w:r>
          </w:p>
        </w:tc>
        <w:tc>
          <w:tcPr>
            <w:tcW w:w="992" w:type="dxa"/>
            <w:tcBorders>
              <w:top w:val="nil"/>
              <w:left w:val="nil"/>
              <w:bottom w:val="single" w:sz="4" w:space="0" w:color="auto"/>
              <w:right w:val="single" w:sz="4" w:space="0" w:color="auto"/>
            </w:tcBorders>
            <w:shd w:val="clear" w:color="auto" w:fill="auto"/>
            <w:noWrap/>
            <w:vAlign w:val="bottom"/>
          </w:tcPr>
          <w:p w14:paraId="2531BCFA" w14:textId="77777777" w:rsidR="0058001E" w:rsidRPr="00C03D66" w:rsidRDefault="0058001E" w:rsidP="00272B76">
            <w:pPr>
              <w:spacing w:after="0" w:line="240" w:lineRule="auto"/>
              <w:jc w:val="right"/>
              <w:rPr>
                <w:rFonts w:eastAsia="Times New Roman" w:cs="Arial"/>
                <w:color w:val="000000"/>
                <w:sz w:val="20"/>
                <w:szCs w:val="20"/>
                <w:lang w:eastAsia="en-GB"/>
              </w:rPr>
            </w:pPr>
            <w:r>
              <w:rPr>
                <w:rFonts w:eastAsia="Times New Roman" w:cs="Arial"/>
                <w:color w:val="000000"/>
                <w:sz w:val="20"/>
                <w:szCs w:val="20"/>
                <w:lang w:eastAsia="en-GB"/>
              </w:rPr>
              <w:t>£7.35</w:t>
            </w:r>
          </w:p>
        </w:tc>
        <w:tc>
          <w:tcPr>
            <w:tcW w:w="2694" w:type="dxa"/>
            <w:tcBorders>
              <w:top w:val="nil"/>
              <w:left w:val="nil"/>
              <w:bottom w:val="single" w:sz="4" w:space="0" w:color="auto"/>
              <w:right w:val="single" w:sz="4" w:space="0" w:color="auto"/>
            </w:tcBorders>
            <w:shd w:val="clear" w:color="auto" w:fill="auto"/>
            <w:noWrap/>
            <w:vAlign w:val="bottom"/>
          </w:tcPr>
          <w:p w14:paraId="002B959F" w14:textId="77777777" w:rsidR="0058001E" w:rsidRPr="00C03D66" w:rsidRDefault="0058001E" w:rsidP="00272B76">
            <w:pPr>
              <w:spacing w:after="0" w:line="240" w:lineRule="auto"/>
              <w:jc w:val="right"/>
              <w:rPr>
                <w:rFonts w:eastAsia="Times New Roman" w:cs="Arial"/>
                <w:color w:val="000000"/>
                <w:sz w:val="20"/>
                <w:szCs w:val="20"/>
                <w:lang w:eastAsia="en-GB"/>
              </w:rPr>
            </w:pPr>
            <w:r>
              <w:rPr>
                <w:rFonts w:eastAsia="Times New Roman" w:cs="Arial"/>
                <w:color w:val="000000"/>
                <w:sz w:val="20"/>
                <w:szCs w:val="20"/>
                <w:lang w:eastAsia="en-GB"/>
              </w:rPr>
              <w:t>£7.35</w:t>
            </w:r>
          </w:p>
        </w:tc>
      </w:tr>
      <w:tr w:rsidR="0058001E" w:rsidRPr="00C03D66" w14:paraId="76C93D29" w14:textId="77777777" w:rsidTr="00272B76">
        <w:trPr>
          <w:trHeight w:val="290"/>
        </w:trPr>
        <w:tc>
          <w:tcPr>
            <w:tcW w:w="5529" w:type="dxa"/>
            <w:tcBorders>
              <w:top w:val="nil"/>
              <w:left w:val="single" w:sz="4" w:space="0" w:color="auto"/>
              <w:bottom w:val="single" w:sz="4" w:space="0" w:color="auto"/>
              <w:right w:val="single" w:sz="4" w:space="0" w:color="auto"/>
            </w:tcBorders>
            <w:shd w:val="clear" w:color="000000" w:fill="E7E6E6"/>
            <w:hideMark/>
          </w:tcPr>
          <w:p w14:paraId="5BF770D8" w14:textId="77777777" w:rsidR="0058001E" w:rsidRPr="00C03D66" w:rsidRDefault="0058001E" w:rsidP="00272B76">
            <w:pPr>
              <w:spacing w:after="0" w:line="240" w:lineRule="auto"/>
              <w:rPr>
                <w:rFonts w:eastAsia="Times New Roman" w:cs="Arial"/>
                <w:color w:val="333333"/>
                <w:sz w:val="20"/>
                <w:szCs w:val="20"/>
                <w:lang w:eastAsia="en-GB"/>
              </w:rPr>
            </w:pPr>
            <w:r w:rsidRPr="00C03D66">
              <w:rPr>
                <w:rFonts w:eastAsia="Times New Roman" w:cs="Arial"/>
                <w:color w:val="333333"/>
                <w:sz w:val="20"/>
                <w:szCs w:val="20"/>
                <w:lang w:eastAsia="en-GB"/>
              </w:rPr>
              <w:t> </w:t>
            </w:r>
          </w:p>
        </w:tc>
        <w:tc>
          <w:tcPr>
            <w:tcW w:w="1134" w:type="dxa"/>
            <w:tcBorders>
              <w:top w:val="nil"/>
              <w:left w:val="nil"/>
              <w:bottom w:val="single" w:sz="4" w:space="0" w:color="auto"/>
              <w:right w:val="single" w:sz="4" w:space="0" w:color="auto"/>
            </w:tcBorders>
            <w:shd w:val="clear" w:color="000000" w:fill="E7E6E6"/>
            <w:noWrap/>
            <w:vAlign w:val="bottom"/>
            <w:hideMark/>
          </w:tcPr>
          <w:p w14:paraId="3EB0EE3A" w14:textId="77777777" w:rsidR="0058001E" w:rsidRPr="00C03D66" w:rsidRDefault="0058001E" w:rsidP="00272B76">
            <w:pPr>
              <w:spacing w:after="0" w:line="240" w:lineRule="auto"/>
              <w:rPr>
                <w:rFonts w:eastAsia="Times New Roman" w:cs="Arial"/>
                <w:color w:val="000000"/>
                <w:sz w:val="20"/>
                <w:szCs w:val="20"/>
                <w:lang w:eastAsia="en-GB"/>
              </w:rPr>
            </w:pPr>
            <w:r w:rsidRPr="00C03D66">
              <w:rPr>
                <w:rFonts w:eastAsia="Times New Roman" w:cs="Arial"/>
                <w:color w:val="000000"/>
                <w:sz w:val="20"/>
                <w:szCs w:val="20"/>
                <w:lang w:eastAsia="en-GB"/>
              </w:rPr>
              <w:t> </w:t>
            </w:r>
          </w:p>
        </w:tc>
        <w:tc>
          <w:tcPr>
            <w:tcW w:w="992" w:type="dxa"/>
            <w:tcBorders>
              <w:top w:val="nil"/>
              <w:left w:val="nil"/>
              <w:bottom w:val="single" w:sz="4" w:space="0" w:color="auto"/>
              <w:right w:val="single" w:sz="4" w:space="0" w:color="auto"/>
            </w:tcBorders>
            <w:shd w:val="clear" w:color="000000" w:fill="E7E6E6"/>
            <w:noWrap/>
            <w:vAlign w:val="bottom"/>
            <w:hideMark/>
          </w:tcPr>
          <w:p w14:paraId="24B00628" w14:textId="77777777" w:rsidR="0058001E" w:rsidRPr="00C03D66" w:rsidRDefault="0058001E" w:rsidP="00272B76">
            <w:pPr>
              <w:spacing w:after="0" w:line="240" w:lineRule="auto"/>
              <w:rPr>
                <w:rFonts w:eastAsia="Times New Roman" w:cs="Arial"/>
                <w:color w:val="000000"/>
                <w:sz w:val="20"/>
                <w:szCs w:val="20"/>
                <w:lang w:eastAsia="en-GB"/>
              </w:rPr>
            </w:pPr>
            <w:r w:rsidRPr="00C03D66">
              <w:rPr>
                <w:rFonts w:eastAsia="Times New Roman" w:cs="Arial"/>
                <w:color w:val="000000"/>
                <w:sz w:val="20"/>
                <w:szCs w:val="20"/>
                <w:lang w:eastAsia="en-GB"/>
              </w:rPr>
              <w:t> </w:t>
            </w:r>
          </w:p>
        </w:tc>
        <w:tc>
          <w:tcPr>
            <w:tcW w:w="2694" w:type="dxa"/>
            <w:tcBorders>
              <w:top w:val="nil"/>
              <w:left w:val="nil"/>
              <w:bottom w:val="single" w:sz="4" w:space="0" w:color="auto"/>
              <w:right w:val="single" w:sz="4" w:space="0" w:color="auto"/>
            </w:tcBorders>
            <w:shd w:val="clear" w:color="000000" w:fill="E7E6E6"/>
            <w:noWrap/>
            <w:vAlign w:val="bottom"/>
            <w:hideMark/>
          </w:tcPr>
          <w:p w14:paraId="0FE8F344" w14:textId="77777777" w:rsidR="0058001E" w:rsidRPr="00C03D66" w:rsidRDefault="0058001E" w:rsidP="00272B76">
            <w:pPr>
              <w:spacing w:after="0" w:line="240" w:lineRule="auto"/>
              <w:jc w:val="right"/>
              <w:rPr>
                <w:rFonts w:eastAsia="Times New Roman" w:cs="Arial"/>
                <w:color w:val="000000"/>
                <w:sz w:val="20"/>
                <w:szCs w:val="20"/>
                <w:lang w:eastAsia="en-GB"/>
              </w:rPr>
            </w:pPr>
            <w:r w:rsidRPr="00C03D66">
              <w:rPr>
                <w:rFonts w:eastAsia="Times New Roman" w:cs="Arial"/>
                <w:color w:val="000000"/>
                <w:sz w:val="20"/>
                <w:szCs w:val="20"/>
                <w:lang w:eastAsia="en-GB"/>
              </w:rPr>
              <w:t> </w:t>
            </w:r>
          </w:p>
        </w:tc>
      </w:tr>
      <w:tr w:rsidR="0058001E" w:rsidRPr="00C03D66" w14:paraId="7F0A108A" w14:textId="77777777" w:rsidTr="00272B76">
        <w:trPr>
          <w:trHeight w:val="290"/>
        </w:trPr>
        <w:tc>
          <w:tcPr>
            <w:tcW w:w="5529" w:type="dxa"/>
            <w:tcBorders>
              <w:top w:val="nil"/>
              <w:left w:val="single" w:sz="4" w:space="0" w:color="auto"/>
              <w:bottom w:val="single" w:sz="4" w:space="0" w:color="auto"/>
              <w:right w:val="single" w:sz="4" w:space="0" w:color="auto"/>
            </w:tcBorders>
            <w:shd w:val="clear" w:color="000000" w:fill="FFFFFF"/>
            <w:hideMark/>
          </w:tcPr>
          <w:p w14:paraId="213C3659" w14:textId="77777777" w:rsidR="0058001E" w:rsidRPr="00C03D66" w:rsidRDefault="0058001E" w:rsidP="00272B76">
            <w:pPr>
              <w:spacing w:after="0" w:line="240" w:lineRule="auto"/>
              <w:rPr>
                <w:rFonts w:eastAsia="Times New Roman" w:cs="Arial"/>
                <w:color w:val="333333"/>
                <w:sz w:val="20"/>
                <w:szCs w:val="20"/>
                <w:lang w:eastAsia="en-GB"/>
              </w:rPr>
            </w:pPr>
            <w:r w:rsidRPr="00C03D66">
              <w:rPr>
                <w:rFonts w:eastAsia="Times New Roman" w:cs="Arial"/>
                <w:color w:val="333333"/>
                <w:sz w:val="20"/>
                <w:szCs w:val="20"/>
                <w:lang w:eastAsia="en-GB"/>
              </w:rPr>
              <w:t>Donepezil 1mg/ml oral solution sugar free</w:t>
            </w:r>
          </w:p>
        </w:tc>
        <w:tc>
          <w:tcPr>
            <w:tcW w:w="1134" w:type="dxa"/>
            <w:tcBorders>
              <w:top w:val="nil"/>
              <w:left w:val="nil"/>
              <w:bottom w:val="single" w:sz="4" w:space="0" w:color="auto"/>
              <w:right w:val="single" w:sz="4" w:space="0" w:color="auto"/>
            </w:tcBorders>
            <w:shd w:val="clear" w:color="auto" w:fill="auto"/>
            <w:noWrap/>
            <w:vAlign w:val="bottom"/>
            <w:hideMark/>
          </w:tcPr>
          <w:p w14:paraId="1DFDAFE7" w14:textId="77777777" w:rsidR="0058001E" w:rsidRPr="00C03D66" w:rsidRDefault="0058001E" w:rsidP="00272B76">
            <w:pPr>
              <w:spacing w:after="0" w:line="240" w:lineRule="auto"/>
              <w:rPr>
                <w:rFonts w:eastAsia="Times New Roman" w:cs="Arial"/>
                <w:color w:val="000000"/>
                <w:sz w:val="20"/>
                <w:szCs w:val="20"/>
                <w:lang w:eastAsia="en-GB"/>
              </w:rPr>
            </w:pPr>
            <w:r w:rsidRPr="00C03D66">
              <w:rPr>
                <w:rFonts w:eastAsia="Times New Roman" w:cs="Arial"/>
                <w:color w:val="000000"/>
                <w:sz w:val="20"/>
                <w:szCs w:val="20"/>
                <w:lang w:eastAsia="en-GB"/>
              </w:rPr>
              <w:t>150ml</w:t>
            </w:r>
          </w:p>
        </w:tc>
        <w:tc>
          <w:tcPr>
            <w:tcW w:w="992" w:type="dxa"/>
            <w:tcBorders>
              <w:top w:val="nil"/>
              <w:left w:val="nil"/>
              <w:bottom w:val="single" w:sz="4" w:space="0" w:color="auto"/>
              <w:right w:val="single" w:sz="4" w:space="0" w:color="auto"/>
            </w:tcBorders>
            <w:shd w:val="clear" w:color="auto" w:fill="auto"/>
            <w:noWrap/>
            <w:vAlign w:val="bottom"/>
            <w:hideMark/>
          </w:tcPr>
          <w:p w14:paraId="2851F3E8" w14:textId="77777777" w:rsidR="0058001E" w:rsidRPr="00C03D66" w:rsidRDefault="0058001E" w:rsidP="00272B76">
            <w:pPr>
              <w:spacing w:after="0" w:line="240" w:lineRule="auto"/>
              <w:jc w:val="right"/>
              <w:rPr>
                <w:rFonts w:eastAsia="Times New Roman" w:cs="Arial"/>
                <w:color w:val="000000"/>
                <w:sz w:val="20"/>
                <w:szCs w:val="20"/>
                <w:lang w:eastAsia="en-GB"/>
              </w:rPr>
            </w:pPr>
            <w:r w:rsidRPr="00C03D66">
              <w:rPr>
                <w:rFonts w:eastAsia="Times New Roman" w:cs="Arial"/>
                <w:color w:val="000000"/>
                <w:sz w:val="20"/>
                <w:szCs w:val="20"/>
                <w:lang w:eastAsia="en-GB"/>
              </w:rPr>
              <w:t>£50.99</w:t>
            </w:r>
          </w:p>
        </w:tc>
        <w:tc>
          <w:tcPr>
            <w:tcW w:w="2694" w:type="dxa"/>
            <w:tcBorders>
              <w:top w:val="nil"/>
              <w:left w:val="nil"/>
              <w:bottom w:val="single" w:sz="4" w:space="0" w:color="auto"/>
              <w:right w:val="single" w:sz="4" w:space="0" w:color="auto"/>
            </w:tcBorders>
            <w:shd w:val="clear" w:color="auto" w:fill="auto"/>
            <w:noWrap/>
            <w:vAlign w:val="bottom"/>
            <w:hideMark/>
          </w:tcPr>
          <w:p w14:paraId="6B06CD97" w14:textId="77777777" w:rsidR="0058001E" w:rsidRPr="00C03D66" w:rsidRDefault="0058001E" w:rsidP="00272B76">
            <w:pPr>
              <w:spacing w:after="0" w:line="240" w:lineRule="auto"/>
              <w:jc w:val="right"/>
              <w:rPr>
                <w:rFonts w:eastAsia="Times New Roman" w:cs="Arial"/>
                <w:color w:val="000000"/>
                <w:sz w:val="20"/>
                <w:szCs w:val="20"/>
                <w:lang w:eastAsia="en-GB"/>
              </w:rPr>
            </w:pPr>
            <w:r w:rsidRPr="00C03D66">
              <w:rPr>
                <w:rFonts w:eastAsia="Times New Roman" w:cs="Arial"/>
                <w:color w:val="000000"/>
                <w:sz w:val="20"/>
                <w:szCs w:val="20"/>
                <w:lang w:eastAsia="en-GB"/>
              </w:rPr>
              <w:t>Approx. £101.98 (10mg)</w:t>
            </w:r>
          </w:p>
        </w:tc>
      </w:tr>
      <w:tr w:rsidR="0058001E" w:rsidRPr="00C03D66" w14:paraId="029C37FB" w14:textId="77777777" w:rsidTr="00272B76">
        <w:trPr>
          <w:trHeight w:val="290"/>
        </w:trPr>
        <w:tc>
          <w:tcPr>
            <w:tcW w:w="5529" w:type="dxa"/>
            <w:tcBorders>
              <w:top w:val="nil"/>
              <w:left w:val="single" w:sz="4" w:space="0" w:color="auto"/>
              <w:bottom w:val="single" w:sz="4" w:space="0" w:color="auto"/>
              <w:right w:val="single" w:sz="4" w:space="0" w:color="auto"/>
            </w:tcBorders>
            <w:shd w:val="clear" w:color="000000" w:fill="7B7B7B"/>
            <w:hideMark/>
          </w:tcPr>
          <w:p w14:paraId="4029738C" w14:textId="77777777" w:rsidR="0058001E" w:rsidRPr="00C03D66" w:rsidRDefault="0058001E" w:rsidP="00272B76">
            <w:pPr>
              <w:spacing w:after="0" w:line="240" w:lineRule="auto"/>
              <w:rPr>
                <w:rFonts w:eastAsia="Times New Roman" w:cs="Arial"/>
                <w:color w:val="333333"/>
                <w:sz w:val="20"/>
                <w:szCs w:val="20"/>
                <w:lang w:eastAsia="en-GB"/>
              </w:rPr>
            </w:pPr>
            <w:r w:rsidRPr="00C03D66">
              <w:rPr>
                <w:rFonts w:eastAsia="Times New Roman" w:cs="Arial"/>
                <w:color w:val="333333"/>
                <w:sz w:val="20"/>
                <w:szCs w:val="20"/>
                <w:lang w:eastAsia="en-GB"/>
              </w:rPr>
              <w:t> </w:t>
            </w:r>
          </w:p>
        </w:tc>
        <w:tc>
          <w:tcPr>
            <w:tcW w:w="1134" w:type="dxa"/>
            <w:tcBorders>
              <w:top w:val="nil"/>
              <w:left w:val="nil"/>
              <w:bottom w:val="single" w:sz="4" w:space="0" w:color="auto"/>
              <w:right w:val="single" w:sz="4" w:space="0" w:color="auto"/>
            </w:tcBorders>
            <w:shd w:val="clear" w:color="000000" w:fill="7B7B7B"/>
            <w:noWrap/>
            <w:vAlign w:val="bottom"/>
            <w:hideMark/>
          </w:tcPr>
          <w:p w14:paraId="11428D9D" w14:textId="77777777" w:rsidR="0058001E" w:rsidRPr="00C03D66" w:rsidRDefault="0058001E" w:rsidP="00272B76">
            <w:pPr>
              <w:spacing w:after="0" w:line="240" w:lineRule="auto"/>
              <w:rPr>
                <w:rFonts w:eastAsia="Times New Roman" w:cs="Arial"/>
                <w:color w:val="000000"/>
                <w:sz w:val="20"/>
                <w:szCs w:val="20"/>
                <w:lang w:eastAsia="en-GB"/>
              </w:rPr>
            </w:pPr>
            <w:r w:rsidRPr="00C03D66">
              <w:rPr>
                <w:rFonts w:eastAsia="Times New Roman" w:cs="Arial"/>
                <w:color w:val="000000"/>
                <w:sz w:val="20"/>
                <w:szCs w:val="20"/>
                <w:lang w:eastAsia="en-GB"/>
              </w:rPr>
              <w:t> </w:t>
            </w:r>
          </w:p>
        </w:tc>
        <w:tc>
          <w:tcPr>
            <w:tcW w:w="992" w:type="dxa"/>
            <w:tcBorders>
              <w:top w:val="nil"/>
              <w:left w:val="nil"/>
              <w:bottom w:val="single" w:sz="4" w:space="0" w:color="auto"/>
              <w:right w:val="single" w:sz="4" w:space="0" w:color="auto"/>
            </w:tcBorders>
            <w:shd w:val="clear" w:color="000000" w:fill="757171"/>
            <w:noWrap/>
            <w:vAlign w:val="bottom"/>
            <w:hideMark/>
          </w:tcPr>
          <w:p w14:paraId="413F8C03" w14:textId="77777777" w:rsidR="0058001E" w:rsidRPr="00C03D66" w:rsidRDefault="0058001E" w:rsidP="00272B76">
            <w:pPr>
              <w:spacing w:after="0" w:line="240" w:lineRule="auto"/>
              <w:rPr>
                <w:rFonts w:eastAsia="Times New Roman" w:cs="Arial"/>
                <w:color w:val="000000"/>
                <w:sz w:val="20"/>
                <w:szCs w:val="20"/>
                <w:lang w:eastAsia="en-GB"/>
              </w:rPr>
            </w:pPr>
            <w:r w:rsidRPr="00C03D66">
              <w:rPr>
                <w:rFonts w:eastAsia="Times New Roman" w:cs="Arial"/>
                <w:color w:val="000000"/>
                <w:sz w:val="20"/>
                <w:szCs w:val="20"/>
                <w:lang w:eastAsia="en-GB"/>
              </w:rPr>
              <w:t> </w:t>
            </w:r>
          </w:p>
        </w:tc>
        <w:tc>
          <w:tcPr>
            <w:tcW w:w="2694" w:type="dxa"/>
            <w:tcBorders>
              <w:top w:val="nil"/>
              <w:left w:val="nil"/>
              <w:bottom w:val="single" w:sz="4" w:space="0" w:color="auto"/>
              <w:right w:val="single" w:sz="4" w:space="0" w:color="auto"/>
            </w:tcBorders>
            <w:shd w:val="clear" w:color="000000" w:fill="757171"/>
            <w:noWrap/>
            <w:vAlign w:val="bottom"/>
            <w:hideMark/>
          </w:tcPr>
          <w:p w14:paraId="3DEB2FF9" w14:textId="77777777" w:rsidR="0058001E" w:rsidRPr="00C03D66" w:rsidRDefault="0058001E" w:rsidP="00272B76">
            <w:pPr>
              <w:spacing w:after="0" w:line="240" w:lineRule="auto"/>
              <w:jc w:val="right"/>
              <w:rPr>
                <w:rFonts w:eastAsia="Times New Roman" w:cs="Arial"/>
                <w:color w:val="000000"/>
                <w:sz w:val="20"/>
                <w:szCs w:val="20"/>
                <w:lang w:eastAsia="en-GB"/>
              </w:rPr>
            </w:pPr>
            <w:r w:rsidRPr="00C03D66">
              <w:rPr>
                <w:rFonts w:eastAsia="Times New Roman" w:cs="Arial"/>
                <w:color w:val="000000"/>
                <w:sz w:val="20"/>
                <w:szCs w:val="20"/>
                <w:lang w:eastAsia="en-GB"/>
              </w:rPr>
              <w:t> </w:t>
            </w:r>
          </w:p>
        </w:tc>
      </w:tr>
      <w:tr w:rsidR="0058001E" w:rsidRPr="00C03D66" w14:paraId="24C0F271" w14:textId="77777777" w:rsidTr="00272B76">
        <w:trPr>
          <w:trHeight w:val="290"/>
        </w:trPr>
        <w:tc>
          <w:tcPr>
            <w:tcW w:w="5529" w:type="dxa"/>
            <w:tcBorders>
              <w:top w:val="nil"/>
              <w:left w:val="single" w:sz="4" w:space="0" w:color="auto"/>
              <w:bottom w:val="single" w:sz="4" w:space="0" w:color="auto"/>
              <w:right w:val="single" w:sz="4" w:space="0" w:color="auto"/>
            </w:tcBorders>
            <w:shd w:val="clear" w:color="000000" w:fill="FFFFFF"/>
            <w:hideMark/>
          </w:tcPr>
          <w:p w14:paraId="3E1C4777" w14:textId="77777777" w:rsidR="0058001E" w:rsidRPr="00C03D66" w:rsidRDefault="0058001E" w:rsidP="00272B76">
            <w:pPr>
              <w:spacing w:after="0" w:line="240" w:lineRule="auto"/>
              <w:rPr>
                <w:rFonts w:eastAsia="Times New Roman" w:cs="Arial"/>
                <w:color w:val="333333"/>
                <w:sz w:val="20"/>
                <w:szCs w:val="20"/>
                <w:lang w:eastAsia="en-GB"/>
              </w:rPr>
            </w:pPr>
            <w:r w:rsidRPr="00C03D66">
              <w:rPr>
                <w:rFonts w:eastAsia="Times New Roman" w:cs="Arial"/>
                <w:color w:val="333333"/>
                <w:sz w:val="20"/>
                <w:szCs w:val="20"/>
                <w:lang w:eastAsia="en-GB"/>
              </w:rPr>
              <w:t>Galantamine 8mg MR capsules</w:t>
            </w:r>
          </w:p>
        </w:tc>
        <w:tc>
          <w:tcPr>
            <w:tcW w:w="1134" w:type="dxa"/>
            <w:tcBorders>
              <w:top w:val="nil"/>
              <w:left w:val="nil"/>
              <w:bottom w:val="single" w:sz="4" w:space="0" w:color="auto"/>
              <w:right w:val="single" w:sz="4" w:space="0" w:color="auto"/>
            </w:tcBorders>
            <w:shd w:val="clear" w:color="auto" w:fill="auto"/>
            <w:noWrap/>
            <w:vAlign w:val="bottom"/>
            <w:hideMark/>
          </w:tcPr>
          <w:p w14:paraId="5DEE6B4F" w14:textId="77777777" w:rsidR="0058001E" w:rsidRPr="00C03D66" w:rsidRDefault="0058001E" w:rsidP="00272B76">
            <w:pPr>
              <w:spacing w:after="0" w:line="240" w:lineRule="auto"/>
              <w:jc w:val="right"/>
              <w:rPr>
                <w:rFonts w:eastAsia="Times New Roman" w:cs="Arial"/>
                <w:color w:val="000000"/>
                <w:sz w:val="20"/>
                <w:szCs w:val="20"/>
                <w:lang w:eastAsia="en-GB"/>
              </w:rPr>
            </w:pPr>
            <w:r w:rsidRPr="00C03D66">
              <w:rPr>
                <w:rFonts w:eastAsia="Times New Roman" w:cs="Arial"/>
                <w:color w:val="000000"/>
                <w:sz w:val="20"/>
                <w:szCs w:val="20"/>
                <w:lang w:eastAsia="en-GB"/>
              </w:rPr>
              <w:t>28</w:t>
            </w:r>
          </w:p>
        </w:tc>
        <w:tc>
          <w:tcPr>
            <w:tcW w:w="992" w:type="dxa"/>
            <w:tcBorders>
              <w:top w:val="nil"/>
              <w:left w:val="nil"/>
              <w:bottom w:val="single" w:sz="4" w:space="0" w:color="auto"/>
              <w:right w:val="single" w:sz="4" w:space="0" w:color="auto"/>
            </w:tcBorders>
            <w:shd w:val="clear" w:color="auto" w:fill="auto"/>
            <w:noWrap/>
            <w:vAlign w:val="bottom"/>
            <w:hideMark/>
          </w:tcPr>
          <w:p w14:paraId="1E97A6B2" w14:textId="77777777" w:rsidR="0058001E" w:rsidRPr="00C03D66" w:rsidRDefault="0058001E" w:rsidP="00272B76">
            <w:pPr>
              <w:spacing w:after="0" w:line="240" w:lineRule="auto"/>
              <w:jc w:val="right"/>
              <w:rPr>
                <w:rFonts w:eastAsia="Times New Roman" w:cs="Arial"/>
                <w:color w:val="000000"/>
                <w:sz w:val="20"/>
                <w:szCs w:val="20"/>
                <w:lang w:eastAsia="en-GB"/>
              </w:rPr>
            </w:pPr>
            <w:r w:rsidRPr="00C03D66">
              <w:rPr>
                <w:rFonts w:eastAsia="Times New Roman" w:cs="Arial"/>
                <w:color w:val="000000"/>
                <w:sz w:val="20"/>
                <w:szCs w:val="20"/>
                <w:lang w:eastAsia="en-GB"/>
              </w:rPr>
              <w:t>£51.88</w:t>
            </w:r>
          </w:p>
        </w:tc>
        <w:tc>
          <w:tcPr>
            <w:tcW w:w="2694" w:type="dxa"/>
            <w:tcBorders>
              <w:top w:val="nil"/>
              <w:left w:val="nil"/>
              <w:bottom w:val="single" w:sz="4" w:space="0" w:color="auto"/>
              <w:right w:val="single" w:sz="4" w:space="0" w:color="auto"/>
            </w:tcBorders>
            <w:shd w:val="clear" w:color="auto" w:fill="auto"/>
            <w:noWrap/>
            <w:vAlign w:val="bottom"/>
            <w:hideMark/>
          </w:tcPr>
          <w:p w14:paraId="3AE2AAD8" w14:textId="77777777" w:rsidR="0058001E" w:rsidRPr="00C03D66" w:rsidRDefault="0058001E" w:rsidP="00272B76">
            <w:pPr>
              <w:spacing w:after="0" w:line="240" w:lineRule="auto"/>
              <w:jc w:val="right"/>
              <w:rPr>
                <w:rFonts w:eastAsia="Times New Roman" w:cs="Arial"/>
                <w:color w:val="000000"/>
                <w:sz w:val="20"/>
                <w:szCs w:val="20"/>
                <w:lang w:eastAsia="en-GB"/>
              </w:rPr>
            </w:pPr>
            <w:r w:rsidRPr="00C03D66">
              <w:rPr>
                <w:rFonts w:eastAsia="Times New Roman" w:cs="Arial"/>
                <w:color w:val="000000"/>
                <w:sz w:val="20"/>
                <w:szCs w:val="20"/>
                <w:lang w:eastAsia="en-GB"/>
              </w:rPr>
              <w:t>£51.88</w:t>
            </w:r>
          </w:p>
        </w:tc>
      </w:tr>
      <w:tr w:rsidR="0058001E" w:rsidRPr="00C03D66" w14:paraId="1A96431E" w14:textId="77777777" w:rsidTr="00272B76">
        <w:trPr>
          <w:trHeight w:val="290"/>
        </w:trPr>
        <w:tc>
          <w:tcPr>
            <w:tcW w:w="5529" w:type="dxa"/>
            <w:tcBorders>
              <w:top w:val="nil"/>
              <w:left w:val="single" w:sz="4" w:space="0" w:color="auto"/>
              <w:bottom w:val="single" w:sz="4" w:space="0" w:color="auto"/>
              <w:right w:val="single" w:sz="4" w:space="0" w:color="auto"/>
            </w:tcBorders>
            <w:shd w:val="clear" w:color="000000" w:fill="FFFFFF"/>
            <w:hideMark/>
          </w:tcPr>
          <w:p w14:paraId="1921A7F4" w14:textId="77777777" w:rsidR="0058001E" w:rsidRPr="00C03D66" w:rsidRDefault="0058001E" w:rsidP="00272B76">
            <w:pPr>
              <w:spacing w:after="0" w:line="240" w:lineRule="auto"/>
              <w:rPr>
                <w:rFonts w:eastAsia="Times New Roman" w:cs="Arial"/>
                <w:color w:val="333333"/>
                <w:sz w:val="20"/>
                <w:szCs w:val="20"/>
                <w:lang w:eastAsia="en-GB"/>
              </w:rPr>
            </w:pPr>
            <w:r w:rsidRPr="00C03D66">
              <w:rPr>
                <w:rFonts w:eastAsia="Times New Roman" w:cs="Arial"/>
                <w:color w:val="333333"/>
                <w:sz w:val="20"/>
                <w:szCs w:val="20"/>
                <w:lang w:eastAsia="en-GB"/>
              </w:rPr>
              <w:t>Galantamine 16mg MR capsules</w:t>
            </w:r>
          </w:p>
        </w:tc>
        <w:tc>
          <w:tcPr>
            <w:tcW w:w="1134" w:type="dxa"/>
            <w:tcBorders>
              <w:top w:val="nil"/>
              <w:left w:val="nil"/>
              <w:bottom w:val="single" w:sz="4" w:space="0" w:color="auto"/>
              <w:right w:val="single" w:sz="4" w:space="0" w:color="auto"/>
            </w:tcBorders>
            <w:shd w:val="clear" w:color="auto" w:fill="auto"/>
            <w:noWrap/>
            <w:vAlign w:val="bottom"/>
            <w:hideMark/>
          </w:tcPr>
          <w:p w14:paraId="3B34F962" w14:textId="77777777" w:rsidR="0058001E" w:rsidRPr="00C03D66" w:rsidRDefault="0058001E" w:rsidP="00272B76">
            <w:pPr>
              <w:spacing w:after="0" w:line="240" w:lineRule="auto"/>
              <w:jc w:val="right"/>
              <w:rPr>
                <w:rFonts w:eastAsia="Times New Roman" w:cs="Arial"/>
                <w:color w:val="000000"/>
                <w:sz w:val="20"/>
                <w:szCs w:val="20"/>
                <w:lang w:eastAsia="en-GB"/>
              </w:rPr>
            </w:pPr>
            <w:r w:rsidRPr="00C03D66">
              <w:rPr>
                <w:rFonts w:eastAsia="Times New Roman" w:cs="Arial"/>
                <w:color w:val="000000"/>
                <w:sz w:val="20"/>
                <w:szCs w:val="20"/>
                <w:lang w:eastAsia="en-GB"/>
              </w:rPr>
              <w:t>28</w:t>
            </w:r>
          </w:p>
        </w:tc>
        <w:tc>
          <w:tcPr>
            <w:tcW w:w="992" w:type="dxa"/>
            <w:tcBorders>
              <w:top w:val="nil"/>
              <w:left w:val="nil"/>
              <w:bottom w:val="single" w:sz="4" w:space="0" w:color="auto"/>
              <w:right w:val="single" w:sz="4" w:space="0" w:color="auto"/>
            </w:tcBorders>
            <w:shd w:val="clear" w:color="auto" w:fill="auto"/>
            <w:noWrap/>
            <w:vAlign w:val="bottom"/>
            <w:hideMark/>
          </w:tcPr>
          <w:p w14:paraId="7A4FF1D9" w14:textId="77777777" w:rsidR="0058001E" w:rsidRPr="00C03D66" w:rsidRDefault="0058001E" w:rsidP="00272B76">
            <w:pPr>
              <w:spacing w:after="0" w:line="240" w:lineRule="auto"/>
              <w:jc w:val="right"/>
              <w:rPr>
                <w:rFonts w:eastAsia="Times New Roman" w:cs="Arial"/>
                <w:color w:val="000000"/>
                <w:sz w:val="20"/>
                <w:szCs w:val="20"/>
                <w:lang w:eastAsia="en-GB"/>
              </w:rPr>
            </w:pPr>
            <w:r w:rsidRPr="00C03D66">
              <w:rPr>
                <w:rFonts w:eastAsia="Times New Roman" w:cs="Arial"/>
                <w:color w:val="000000"/>
                <w:sz w:val="20"/>
                <w:szCs w:val="20"/>
                <w:lang w:eastAsia="en-GB"/>
              </w:rPr>
              <w:t>£64.90</w:t>
            </w:r>
          </w:p>
        </w:tc>
        <w:tc>
          <w:tcPr>
            <w:tcW w:w="2694" w:type="dxa"/>
            <w:tcBorders>
              <w:top w:val="nil"/>
              <w:left w:val="nil"/>
              <w:bottom w:val="single" w:sz="4" w:space="0" w:color="auto"/>
              <w:right w:val="single" w:sz="4" w:space="0" w:color="auto"/>
            </w:tcBorders>
            <w:shd w:val="clear" w:color="auto" w:fill="auto"/>
            <w:noWrap/>
            <w:vAlign w:val="bottom"/>
            <w:hideMark/>
          </w:tcPr>
          <w:p w14:paraId="67FE1C73" w14:textId="77777777" w:rsidR="0058001E" w:rsidRPr="00C03D66" w:rsidRDefault="0058001E" w:rsidP="00272B76">
            <w:pPr>
              <w:spacing w:after="0" w:line="240" w:lineRule="auto"/>
              <w:jc w:val="right"/>
              <w:rPr>
                <w:rFonts w:eastAsia="Times New Roman" w:cs="Arial"/>
                <w:color w:val="000000"/>
                <w:sz w:val="20"/>
                <w:szCs w:val="20"/>
                <w:lang w:eastAsia="en-GB"/>
              </w:rPr>
            </w:pPr>
            <w:r w:rsidRPr="00C03D66">
              <w:rPr>
                <w:rFonts w:eastAsia="Times New Roman" w:cs="Arial"/>
                <w:color w:val="000000"/>
                <w:sz w:val="20"/>
                <w:szCs w:val="20"/>
                <w:lang w:eastAsia="en-GB"/>
              </w:rPr>
              <w:t>£64.90</w:t>
            </w:r>
          </w:p>
        </w:tc>
      </w:tr>
      <w:tr w:rsidR="0058001E" w:rsidRPr="00C03D66" w14:paraId="3207F67C" w14:textId="77777777" w:rsidTr="00272B76">
        <w:trPr>
          <w:trHeight w:val="290"/>
        </w:trPr>
        <w:tc>
          <w:tcPr>
            <w:tcW w:w="5529" w:type="dxa"/>
            <w:tcBorders>
              <w:top w:val="nil"/>
              <w:left w:val="single" w:sz="4" w:space="0" w:color="auto"/>
              <w:bottom w:val="single" w:sz="4" w:space="0" w:color="auto"/>
              <w:right w:val="single" w:sz="4" w:space="0" w:color="auto"/>
            </w:tcBorders>
            <w:shd w:val="clear" w:color="000000" w:fill="FFFFFF"/>
            <w:hideMark/>
          </w:tcPr>
          <w:p w14:paraId="1199997D" w14:textId="77777777" w:rsidR="0058001E" w:rsidRPr="00C03D66" w:rsidRDefault="0058001E" w:rsidP="00272B76">
            <w:pPr>
              <w:spacing w:after="0" w:line="240" w:lineRule="auto"/>
              <w:rPr>
                <w:rFonts w:eastAsia="Times New Roman" w:cs="Arial"/>
                <w:color w:val="333333"/>
                <w:sz w:val="20"/>
                <w:szCs w:val="20"/>
                <w:lang w:eastAsia="en-GB"/>
              </w:rPr>
            </w:pPr>
            <w:r w:rsidRPr="00C03D66">
              <w:rPr>
                <w:rFonts w:eastAsia="Times New Roman" w:cs="Arial"/>
                <w:color w:val="333333"/>
                <w:sz w:val="20"/>
                <w:szCs w:val="20"/>
                <w:lang w:eastAsia="en-GB"/>
              </w:rPr>
              <w:t>Galantamine 24mg MR capsules</w:t>
            </w:r>
          </w:p>
        </w:tc>
        <w:tc>
          <w:tcPr>
            <w:tcW w:w="1134" w:type="dxa"/>
            <w:tcBorders>
              <w:top w:val="nil"/>
              <w:left w:val="nil"/>
              <w:bottom w:val="single" w:sz="4" w:space="0" w:color="auto"/>
              <w:right w:val="single" w:sz="4" w:space="0" w:color="auto"/>
            </w:tcBorders>
            <w:shd w:val="clear" w:color="auto" w:fill="auto"/>
            <w:noWrap/>
            <w:vAlign w:val="bottom"/>
            <w:hideMark/>
          </w:tcPr>
          <w:p w14:paraId="4CA1FDBE" w14:textId="77777777" w:rsidR="0058001E" w:rsidRPr="00C03D66" w:rsidRDefault="0058001E" w:rsidP="00272B76">
            <w:pPr>
              <w:spacing w:after="0" w:line="240" w:lineRule="auto"/>
              <w:jc w:val="right"/>
              <w:rPr>
                <w:rFonts w:eastAsia="Times New Roman" w:cs="Arial"/>
                <w:color w:val="000000"/>
                <w:sz w:val="20"/>
                <w:szCs w:val="20"/>
                <w:lang w:eastAsia="en-GB"/>
              </w:rPr>
            </w:pPr>
            <w:r w:rsidRPr="00C03D66">
              <w:rPr>
                <w:rFonts w:eastAsia="Times New Roman" w:cs="Arial"/>
                <w:color w:val="000000"/>
                <w:sz w:val="20"/>
                <w:szCs w:val="20"/>
                <w:lang w:eastAsia="en-GB"/>
              </w:rPr>
              <w:t>28</w:t>
            </w:r>
          </w:p>
        </w:tc>
        <w:tc>
          <w:tcPr>
            <w:tcW w:w="992" w:type="dxa"/>
            <w:tcBorders>
              <w:top w:val="nil"/>
              <w:left w:val="nil"/>
              <w:bottom w:val="single" w:sz="4" w:space="0" w:color="auto"/>
              <w:right w:val="single" w:sz="4" w:space="0" w:color="auto"/>
            </w:tcBorders>
            <w:shd w:val="clear" w:color="auto" w:fill="auto"/>
            <w:noWrap/>
            <w:vAlign w:val="bottom"/>
            <w:hideMark/>
          </w:tcPr>
          <w:p w14:paraId="7D9037BD" w14:textId="77777777" w:rsidR="0058001E" w:rsidRPr="00C03D66" w:rsidRDefault="0058001E" w:rsidP="00272B76">
            <w:pPr>
              <w:spacing w:after="0" w:line="240" w:lineRule="auto"/>
              <w:jc w:val="right"/>
              <w:rPr>
                <w:rFonts w:eastAsia="Times New Roman" w:cs="Arial"/>
                <w:color w:val="000000"/>
                <w:sz w:val="20"/>
                <w:szCs w:val="20"/>
                <w:lang w:eastAsia="en-GB"/>
              </w:rPr>
            </w:pPr>
            <w:r w:rsidRPr="00C03D66">
              <w:rPr>
                <w:rFonts w:eastAsia="Times New Roman" w:cs="Arial"/>
                <w:color w:val="000000"/>
                <w:sz w:val="20"/>
                <w:szCs w:val="20"/>
                <w:lang w:eastAsia="en-GB"/>
              </w:rPr>
              <w:t>£79.80</w:t>
            </w:r>
          </w:p>
        </w:tc>
        <w:tc>
          <w:tcPr>
            <w:tcW w:w="2694" w:type="dxa"/>
            <w:tcBorders>
              <w:top w:val="nil"/>
              <w:left w:val="nil"/>
              <w:bottom w:val="single" w:sz="4" w:space="0" w:color="auto"/>
              <w:right w:val="single" w:sz="4" w:space="0" w:color="auto"/>
            </w:tcBorders>
            <w:shd w:val="clear" w:color="auto" w:fill="auto"/>
            <w:noWrap/>
            <w:vAlign w:val="bottom"/>
            <w:hideMark/>
          </w:tcPr>
          <w:p w14:paraId="20B74612" w14:textId="77777777" w:rsidR="0058001E" w:rsidRPr="00C03D66" w:rsidRDefault="0058001E" w:rsidP="00272B76">
            <w:pPr>
              <w:spacing w:after="0" w:line="240" w:lineRule="auto"/>
              <w:jc w:val="right"/>
              <w:rPr>
                <w:rFonts w:eastAsia="Times New Roman" w:cs="Arial"/>
                <w:color w:val="000000"/>
                <w:sz w:val="20"/>
                <w:szCs w:val="20"/>
                <w:lang w:eastAsia="en-GB"/>
              </w:rPr>
            </w:pPr>
            <w:r w:rsidRPr="00C03D66">
              <w:rPr>
                <w:rFonts w:eastAsia="Times New Roman" w:cs="Arial"/>
                <w:color w:val="000000"/>
                <w:sz w:val="20"/>
                <w:szCs w:val="20"/>
                <w:lang w:eastAsia="en-GB"/>
              </w:rPr>
              <w:t>£79.80</w:t>
            </w:r>
          </w:p>
        </w:tc>
      </w:tr>
      <w:tr w:rsidR="0058001E" w:rsidRPr="00C03D66" w14:paraId="130CCF90" w14:textId="77777777" w:rsidTr="00272B76">
        <w:trPr>
          <w:trHeight w:val="290"/>
        </w:trPr>
        <w:tc>
          <w:tcPr>
            <w:tcW w:w="5529" w:type="dxa"/>
            <w:tcBorders>
              <w:top w:val="nil"/>
              <w:left w:val="single" w:sz="4" w:space="0" w:color="auto"/>
              <w:bottom w:val="single" w:sz="4" w:space="0" w:color="auto"/>
              <w:right w:val="single" w:sz="4" w:space="0" w:color="auto"/>
            </w:tcBorders>
            <w:shd w:val="clear" w:color="000000" w:fill="E7E6E6"/>
            <w:hideMark/>
          </w:tcPr>
          <w:p w14:paraId="7687B3A2" w14:textId="77777777" w:rsidR="0058001E" w:rsidRPr="00C03D66" w:rsidRDefault="0058001E" w:rsidP="00272B76">
            <w:pPr>
              <w:spacing w:after="0" w:line="240" w:lineRule="auto"/>
              <w:rPr>
                <w:rFonts w:eastAsia="Times New Roman" w:cs="Arial"/>
                <w:color w:val="333333"/>
                <w:sz w:val="20"/>
                <w:szCs w:val="20"/>
                <w:lang w:eastAsia="en-GB"/>
              </w:rPr>
            </w:pPr>
            <w:r w:rsidRPr="00C03D66">
              <w:rPr>
                <w:rFonts w:eastAsia="Times New Roman" w:cs="Arial"/>
                <w:color w:val="333333"/>
                <w:sz w:val="20"/>
                <w:szCs w:val="20"/>
                <w:lang w:eastAsia="en-GB"/>
              </w:rPr>
              <w:t> </w:t>
            </w:r>
          </w:p>
        </w:tc>
        <w:tc>
          <w:tcPr>
            <w:tcW w:w="1134" w:type="dxa"/>
            <w:tcBorders>
              <w:top w:val="nil"/>
              <w:left w:val="nil"/>
              <w:bottom w:val="single" w:sz="4" w:space="0" w:color="auto"/>
              <w:right w:val="single" w:sz="4" w:space="0" w:color="auto"/>
            </w:tcBorders>
            <w:shd w:val="clear" w:color="000000" w:fill="E7E6E6"/>
            <w:noWrap/>
            <w:vAlign w:val="bottom"/>
            <w:hideMark/>
          </w:tcPr>
          <w:p w14:paraId="4F033DB8" w14:textId="77777777" w:rsidR="0058001E" w:rsidRPr="00C03D66" w:rsidRDefault="0058001E" w:rsidP="00272B76">
            <w:pPr>
              <w:spacing w:after="0" w:line="240" w:lineRule="auto"/>
              <w:rPr>
                <w:rFonts w:eastAsia="Times New Roman" w:cs="Arial"/>
                <w:color w:val="000000"/>
                <w:sz w:val="20"/>
                <w:szCs w:val="20"/>
                <w:lang w:eastAsia="en-GB"/>
              </w:rPr>
            </w:pPr>
            <w:r w:rsidRPr="00C03D66">
              <w:rPr>
                <w:rFonts w:eastAsia="Times New Roman" w:cs="Arial"/>
                <w:color w:val="000000"/>
                <w:sz w:val="20"/>
                <w:szCs w:val="20"/>
                <w:lang w:eastAsia="en-GB"/>
              </w:rPr>
              <w:t> </w:t>
            </w:r>
          </w:p>
        </w:tc>
        <w:tc>
          <w:tcPr>
            <w:tcW w:w="992" w:type="dxa"/>
            <w:tcBorders>
              <w:top w:val="nil"/>
              <w:left w:val="nil"/>
              <w:bottom w:val="single" w:sz="4" w:space="0" w:color="auto"/>
              <w:right w:val="single" w:sz="4" w:space="0" w:color="auto"/>
            </w:tcBorders>
            <w:shd w:val="clear" w:color="000000" w:fill="E7E6E6"/>
            <w:noWrap/>
            <w:vAlign w:val="bottom"/>
            <w:hideMark/>
          </w:tcPr>
          <w:p w14:paraId="4A639D07" w14:textId="77777777" w:rsidR="0058001E" w:rsidRPr="00C03D66" w:rsidRDefault="0058001E" w:rsidP="00272B76">
            <w:pPr>
              <w:spacing w:after="0" w:line="240" w:lineRule="auto"/>
              <w:rPr>
                <w:rFonts w:eastAsia="Times New Roman" w:cs="Arial"/>
                <w:color w:val="000000"/>
                <w:sz w:val="20"/>
                <w:szCs w:val="20"/>
                <w:lang w:eastAsia="en-GB"/>
              </w:rPr>
            </w:pPr>
            <w:r w:rsidRPr="00C03D66">
              <w:rPr>
                <w:rFonts w:eastAsia="Times New Roman" w:cs="Arial"/>
                <w:color w:val="000000"/>
                <w:sz w:val="20"/>
                <w:szCs w:val="20"/>
                <w:lang w:eastAsia="en-GB"/>
              </w:rPr>
              <w:t> </w:t>
            </w:r>
          </w:p>
        </w:tc>
        <w:tc>
          <w:tcPr>
            <w:tcW w:w="2694" w:type="dxa"/>
            <w:tcBorders>
              <w:top w:val="nil"/>
              <w:left w:val="nil"/>
              <w:bottom w:val="single" w:sz="4" w:space="0" w:color="auto"/>
              <w:right w:val="single" w:sz="4" w:space="0" w:color="auto"/>
            </w:tcBorders>
            <w:shd w:val="clear" w:color="000000" w:fill="E7E6E6"/>
            <w:noWrap/>
            <w:vAlign w:val="bottom"/>
            <w:hideMark/>
          </w:tcPr>
          <w:p w14:paraId="6A8BDF92" w14:textId="77777777" w:rsidR="0058001E" w:rsidRPr="00C03D66" w:rsidRDefault="0058001E" w:rsidP="00272B76">
            <w:pPr>
              <w:spacing w:after="0" w:line="240" w:lineRule="auto"/>
              <w:jc w:val="right"/>
              <w:rPr>
                <w:rFonts w:eastAsia="Times New Roman" w:cs="Arial"/>
                <w:color w:val="000000"/>
                <w:sz w:val="20"/>
                <w:szCs w:val="20"/>
                <w:lang w:eastAsia="en-GB"/>
              </w:rPr>
            </w:pPr>
            <w:r w:rsidRPr="00C03D66">
              <w:rPr>
                <w:rFonts w:eastAsia="Times New Roman" w:cs="Arial"/>
                <w:color w:val="000000"/>
                <w:sz w:val="20"/>
                <w:szCs w:val="20"/>
                <w:lang w:eastAsia="en-GB"/>
              </w:rPr>
              <w:t> </w:t>
            </w:r>
          </w:p>
        </w:tc>
      </w:tr>
      <w:tr w:rsidR="0058001E" w:rsidRPr="00C03D66" w14:paraId="3815F1FD" w14:textId="77777777" w:rsidTr="00272B76">
        <w:trPr>
          <w:trHeight w:val="290"/>
        </w:trPr>
        <w:tc>
          <w:tcPr>
            <w:tcW w:w="5529" w:type="dxa"/>
            <w:tcBorders>
              <w:top w:val="nil"/>
              <w:left w:val="single" w:sz="4" w:space="0" w:color="auto"/>
              <w:bottom w:val="single" w:sz="4" w:space="0" w:color="auto"/>
              <w:right w:val="single" w:sz="4" w:space="0" w:color="auto"/>
            </w:tcBorders>
            <w:shd w:val="clear" w:color="000000" w:fill="FFFFFF"/>
            <w:hideMark/>
          </w:tcPr>
          <w:p w14:paraId="6D8393E3" w14:textId="77777777" w:rsidR="0058001E" w:rsidRPr="00C03D66" w:rsidRDefault="0058001E" w:rsidP="00272B76">
            <w:pPr>
              <w:spacing w:after="0" w:line="240" w:lineRule="auto"/>
              <w:rPr>
                <w:rFonts w:eastAsia="Times New Roman" w:cs="Arial"/>
                <w:color w:val="333333"/>
                <w:sz w:val="20"/>
                <w:szCs w:val="20"/>
                <w:lang w:eastAsia="en-GB"/>
              </w:rPr>
            </w:pPr>
            <w:r w:rsidRPr="00C03D66">
              <w:rPr>
                <w:rFonts w:eastAsia="Times New Roman" w:cs="Arial"/>
                <w:color w:val="333333"/>
                <w:sz w:val="20"/>
                <w:szCs w:val="20"/>
                <w:lang w:eastAsia="en-GB"/>
              </w:rPr>
              <w:t>Galantamine 20mg/5ml oral solution sugar free</w:t>
            </w:r>
          </w:p>
        </w:tc>
        <w:tc>
          <w:tcPr>
            <w:tcW w:w="1134" w:type="dxa"/>
            <w:tcBorders>
              <w:top w:val="nil"/>
              <w:left w:val="nil"/>
              <w:bottom w:val="single" w:sz="4" w:space="0" w:color="auto"/>
              <w:right w:val="single" w:sz="4" w:space="0" w:color="auto"/>
            </w:tcBorders>
            <w:shd w:val="clear" w:color="auto" w:fill="auto"/>
            <w:noWrap/>
            <w:vAlign w:val="bottom"/>
            <w:hideMark/>
          </w:tcPr>
          <w:p w14:paraId="6BCD5DBA" w14:textId="77777777" w:rsidR="0058001E" w:rsidRPr="00C03D66" w:rsidRDefault="0058001E" w:rsidP="00272B76">
            <w:pPr>
              <w:spacing w:after="0" w:line="240" w:lineRule="auto"/>
              <w:rPr>
                <w:rFonts w:eastAsia="Times New Roman" w:cs="Arial"/>
                <w:color w:val="000000"/>
                <w:sz w:val="20"/>
                <w:szCs w:val="20"/>
                <w:lang w:eastAsia="en-GB"/>
              </w:rPr>
            </w:pPr>
            <w:r w:rsidRPr="00C03D66">
              <w:rPr>
                <w:rFonts w:eastAsia="Times New Roman" w:cs="Arial"/>
                <w:color w:val="000000"/>
                <w:sz w:val="20"/>
                <w:szCs w:val="20"/>
                <w:lang w:eastAsia="en-GB"/>
              </w:rPr>
              <w:t>100ml</w:t>
            </w:r>
          </w:p>
        </w:tc>
        <w:tc>
          <w:tcPr>
            <w:tcW w:w="992" w:type="dxa"/>
            <w:tcBorders>
              <w:top w:val="nil"/>
              <w:left w:val="nil"/>
              <w:bottom w:val="single" w:sz="4" w:space="0" w:color="auto"/>
              <w:right w:val="single" w:sz="4" w:space="0" w:color="auto"/>
            </w:tcBorders>
            <w:shd w:val="clear" w:color="auto" w:fill="auto"/>
            <w:noWrap/>
            <w:vAlign w:val="bottom"/>
            <w:hideMark/>
          </w:tcPr>
          <w:p w14:paraId="4091A8EC" w14:textId="77777777" w:rsidR="0058001E" w:rsidRPr="00C03D66" w:rsidRDefault="0058001E" w:rsidP="00272B76">
            <w:pPr>
              <w:spacing w:after="0" w:line="240" w:lineRule="auto"/>
              <w:jc w:val="right"/>
              <w:rPr>
                <w:rFonts w:eastAsia="Times New Roman" w:cs="Arial"/>
                <w:color w:val="000000"/>
                <w:sz w:val="20"/>
                <w:szCs w:val="20"/>
                <w:lang w:eastAsia="en-GB"/>
              </w:rPr>
            </w:pPr>
            <w:r w:rsidRPr="00C03D66">
              <w:rPr>
                <w:rFonts w:eastAsia="Times New Roman" w:cs="Arial"/>
                <w:color w:val="000000"/>
                <w:sz w:val="20"/>
                <w:szCs w:val="20"/>
                <w:lang w:eastAsia="en-GB"/>
              </w:rPr>
              <w:t>120</w:t>
            </w:r>
          </w:p>
        </w:tc>
        <w:tc>
          <w:tcPr>
            <w:tcW w:w="2694" w:type="dxa"/>
            <w:tcBorders>
              <w:top w:val="nil"/>
              <w:left w:val="nil"/>
              <w:bottom w:val="single" w:sz="4" w:space="0" w:color="auto"/>
              <w:right w:val="single" w:sz="4" w:space="0" w:color="auto"/>
            </w:tcBorders>
            <w:shd w:val="clear" w:color="auto" w:fill="auto"/>
            <w:noWrap/>
            <w:vAlign w:val="bottom"/>
            <w:hideMark/>
          </w:tcPr>
          <w:p w14:paraId="2F0A456B" w14:textId="77777777" w:rsidR="0058001E" w:rsidRPr="00C03D66" w:rsidRDefault="0058001E" w:rsidP="00272B76">
            <w:pPr>
              <w:spacing w:after="0" w:line="240" w:lineRule="auto"/>
              <w:jc w:val="right"/>
              <w:rPr>
                <w:rFonts w:eastAsia="Times New Roman" w:cs="Arial"/>
                <w:color w:val="000000"/>
                <w:sz w:val="20"/>
                <w:szCs w:val="20"/>
                <w:lang w:eastAsia="en-GB"/>
              </w:rPr>
            </w:pPr>
            <w:r w:rsidRPr="00C03D66">
              <w:rPr>
                <w:rFonts w:eastAsia="Times New Roman" w:cs="Arial"/>
                <w:color w:val="000000"/>
                <w:sz w:val="20"/>
                <w:szCs w:val="20"/>
                <w:lang w:eastAsia="en-GB"/>
              </w:rPr>
              <w:t>Approx. £225 (12mg BD)</w:t>
            </w:r>
          </w:p>
        </w:tc>
      </w:tr>
      <w:tr w:rsidR="0058001E" w:rsidRPr="00C03D66" w14:paraId="432C39A6" w14:textId="77777777" w:rsidTr="00272B76">
        <w:trPr>
          <w:trHeight w:val="290"/>
        </w:trPr>
        <w:tc>
          <w:tcPr>
            <w:tcW w:w="5529" w:type="dxa"/>
            <w:tcBorders>
              <w:top w:val="nil"/>
              <w:left w:val="single" w:sz="4" w:space="0" w:color="auto"/>
              <w:bottom w:val="single" w:sz="4" w:space="0" w:color="auto"/>
              <w:right w:val="single" w:sz="4" w:space="0" w:color="auto"/>
            </w:tcBorders>
            <w:shd w:val="clear" w:color="000000" w:fill="808080"/>
            <w:hideMark/>
          </w:tcPr>
          <w:p w14:paraId="3CF141C4" w14:textId="77777777" w:rsidR="0058001E" w:rsidRPr="00C03D66" w:rsidRDefault="0058001E" w:rsidP="00272B76">
            <w:pPr>
              <w:spacing w:after="0" w:line="240" w:lineRule="auto"/>
              <w:rPr>
                <w:rFonts w:eastAsia="Times New Roman" w:cs="Arial"/>
                <w:color w:val="333333"/>
                <w:sz w:val="20"/>
                <w:szCs w:val="20"/>
                <w:lang w:eastAsia="en-GB"/>
              </w:rPr>
            </w:pPr>
            <w:r w:rsidRPr="00C03D66">
              <w:rPr>
                <w:rFonts w:eastAsia="Times New Roman" w:cs="Arial"/>
                <w:color w:val="333333"/>
                <w:sz w:val="20"/>
                <w:szCs w:val="20"/>
                <w:lang w:eastAsia="en-GB"/>
              </w:rPr>
              <w:t> </w:t>
            </w:r>
          </w:p>
        </w:tc>
        <w:tc>
          <w:tcPr>
            <w:tcW w:w="1134" w:type="dxa"/>
            <w:tcBorders>
              <w:top w:val="nil"/>
              <w:left w:val="nil"/>
              <w:bottom w:val="single" w:sz="4" w:space="0" w:color="auto"/>
              <w:right w:val="single" w:sz="4" w:space="0" w:color="auto"/>
            </w:tcBorders>
            <w:shd w:val="clear" w:color="000000" w:fill="808080"/>
            <w:noWrap/>
            <w:vAlign w:val="bottom"/>
            <w:hideMark/>
          </w:tcPr>
          <w:p w14:paraId="0E74C14A" w14:textId="77777777" w:rsidR="0058001E" w:rsidRPr="00C03D66" w:rsidRDefault="0058001E" w:rsidP="00272B76">
            <w:pPr>
              <w:spacing w:after="0" w:line="240" w:lineRule="auto"/>
              <w:rPr>
                <w:rFonts w:eastAsia="Times New Roman" w:cs="Arial"/>
                <w:color w:val="000000"/>
                <w:sz w:val="20"/>
                <w:szCs w:val="20"/>
                <w:lang w:eastAsia="en-GB"/>
              </w:rPr>
            </w:pPr>
            <w:r w:rsidRPr="00C03D66">
              <w:rPr>
                <w:rFonts w:eastAsia="Times New Roman" w:cs="Arial"/>
                <w:color w:val="000000"/>
                <w:sz w:val="20"/>
                <w:szCs w:val="20"/>
                <w:lang w:eastAsia="en-GB"/>
              </w:rPr>
              <w:t> </w:t>
            </w:r>
          </w:p>
        </w:tc>
        <w:tc>
          <w:tcPr>
            <w:tcW w:w="992" w:type="dxa"/>
            <w:tcBorders>
              <w:top w:val="nil"/>
              <w:left w:val="nil"/>
              <w:bottom w:val="single" w:sz="4" w:space="0" w:color="auto"/>
              <w:right w:val="single" w:sz="4" w:space="0" w:color="auto"/>
            </w:tcBorders>
            <w:shd w:val="clear" w:color="000000" w:fill="757171"/>
            <w:noWrap/>
            <w:vAlign w:val="bottom"/>
            <w:hideMark/>
          </w:tcPr>
          <w:p w14:paraId="3027F97E" w14:textId="77777777" w:rsidR="0058001E" w:rsidRPr="00C03D66" w:rsidRDefault="0058001E" w:rsidP="00272B76">
            <w:pPr>
              <w:spacing w:after="0" w:line="240" w:lineRule="auto"/>
              <w:rPr>
                <w:rFonts w:eastAsia="Times New Roman" w:cs="Arial"/>
                <w:color w:val="000000"/>
                <w:sz w:val="20"/>
                <w:szCs w:val="20"/>
                <w:lang w:eastAsia="en-GB"/>
              </w:rPr>
            </w:pPr>
            <w:r w:rsidRPr="00C03D66">
              <w:rPr>
                <w:rFonts w:eastAsia="Times New Roman" w:cs="Arial"/>
                <w:color w:val="000000"/>
                <w:sz w:val="20"/>
                <w:szCs w:val="20"/>
                <w:lang w:eastAsia="en-GB"/>
              </w:rPr>
              <w:t> </w:t>
            </w:r>
          </w:p>
        </w:tc>
        <w:tc>
          <w:tcPr>
            <w:tcW w:w="2694" w:type="dxa"/>
            <w:tcBorders>
              <w:top w:val="nil"/>
              <w:left w:val="nil"/>
              <w:bottom w:val="single" w:sz="4" w:space="0" w:color="auto"/>
              <w:right w:val="single" w:sz="4" w:space="0" w:color="auto"/>
            </w:tcBorders>
            <w:shd w:val="clear" w:color="000000" w:fill="757171"/>
            <w:noWrap/>
            <w:vAlign w:val="bottom"/>
            <w:hideMark/>
          </w:tcPr>
          <w:p w14:paraId="089B26CD" w14:textId="77777777" w:rsidR="0058001E" w:rsidRPr="00C03D66" w:rsidRDefault="0058001E" w:rsidP="00272B76">
            <w:pPr>
              <w:spacing w:after="0" w:line="240" w:lineRule="auto"/>
              <w:jc w:val="right"/>
              <w:rPr>
                <w:rFonts w:eastAsia="Times New Roman" w:cs="Arial"/>
                <w:color w:val="000000"/>
                <w:sz w:val="20"/>
                <w:szCs w:val="20"/>
                <w:lang w:eastAsia="en-GB"/>
              </w:rPr>
            </w:pPr>
            <w:r w:rsidRPr="00C03D66">
              <w:rPr>
                <w:rFonts w:eastAsia="Times New Roman" w:cs="Arial"/>
                <w:color w:val="000000"/>
                <w:sz w:val="20"/>
                <w:szCs w:val="20"/>
                <w:lang w:eastAsia="en-GB"/>
              </w:rPr>
              <w:t> </w:t>
            </w:r>
          </w:p>
        </w:tc>
      </w:tr>
      <w:tr w:rsidR="0058001E" w:rsidRPr="00C03D66" w14:paraId="7C6D0357" w14:textId="77777777" w:rsidTr="00272B76">
        <w:trPr>
          <w:trHeight w:val="290"/>
        </w:trPr>
        <w:tc>
          <w:tcPr>
            <w:tcW w:w="5529" w:type="dxa"/>
            <w:tcBorders>
              <w:top w:val="nil"/>
              <w:left w:val="single" w:sz="4" w:space="0" w:color="auto"/>
              <w:bottom w:val="single" w:sz="4" w:space="0" w:color="auto"/>
              <w:right w:val="single" w:sz="4" w:space="0" w:color="auto"/>
            </w:tcBorders>
            <w:shd w:val="clear" w:color="auto" w:fill="auto"/>
            <w:vAlign w:val="bottom"/>
            <w:hideMark/>
          </w:tcPr>
          <w:p w14:paraId="12AC7178" w14:textId="77777777" w:rsidR="0058001E" w:rsidRPr="00C03D66" w:rsidRDefault="0058001E" w:rsidP="00272B76">
            <w:pPr>
              <w:spacing w:after="0" w:line="240" w:lineRule="auto"/>
              <w:rPr>
                <w:rFonts w:eastAsia="Times New Roman" w:cs="Arial"/>
                <w:color w:val="000000"/>
                <w:sz w:val="20"/>
                <w:szCs w:val="20"/>
                <w:lang w:eastAsia="en-GB"/>
              </w:rPr>
            </w:pPr>
            <w:r w:rsidRPr="00C03D66">
              <w:rPr>
                <w:rFonts w:eastAsia="Times New Roman" w:cs="Arial"/>
                <w:color w:val="000000"/>
                <w:sz w:val="20"/>
                <w:szCs w:val="20"/>
                <w:lang w:eastAsia="en-GB"/>
              </w:rPr>
              <w:t>Rivastigmine 1.5mg capsules</w:t>
            </w:r>
          </w:p>
        </w:tc>
        <w:tc>
          <w:tcPr>
            <w:tcW w:w="1134" w:type="dxa"/>
            <w:tcBorders>
              <w:top w:val="nil"/>
              <w:left w:val="nil"/>
              <w:bottom w:val="single" w:sz="4" w:space="0" w:color="auto"/>
              <w:right w:val="single" w:sz="4" w:space="0" w:color="auto"/>
            </w:tcBorders>
            <w:shd w:val="clear" w:color="auto" w:fill="auto"/>
            <w:noWrap/>
            <w:vAlign w:val="bottom"/>
            <w:hideMark/>
          </w:tcPr>
          <w:p w14:paraId="7C89CC1A" w14:textId="77777777" w:rsidR="0058001E" w:rsidRPr="00C03D66" w:rsidRDefault="0058001E" w:rsidP="00272B76">
            <w:pPr>
              <w:spacing w:after="0" w:line="240" w:lineRule="auto"/>
              <w:jc w:val="right"/>
              <w:rPr>
                <w:rFonts w:eastAsia="Times New Roman" w:cs="Arial"/>
                <w:color w:val="000000"/>
                <w:sz w:val="20"/>
                <w:szCs w:val="20"/>
                <w:lang w:eastAsia="en-GB"/>
              </w:rPr>
            </w:pPr>
            <w:r w:rsidRPr="00C03D66">
              <w:rPr>
                <w:rFonts w:eastAsia="Times New Roman" w:cs="Arial"/>
                <w:color w:val="000000"/>
                <w:sz w:val="20"/>
                <w:szCs w:val="20"/>
                <w:lang w:eastAsia="en-GB"/>
              </w:rPr>
              <w:t>28</w:t>
            </w:r>
          </w:p>
        </w:tc>
        <w:tc>
          <w:tcPr>
            <w:tcW w:w="992" w:type="dxa"/>
            <w:tcBorders>
              <w:top w:val="nil"/>
              <w:left w:val="nil"/>
              <w:bottom w:val="single" w:sz="4" w:space="0" w:color="auto"/>
              <w:right w:val="single" w:sz="4" w:space="0" w:color="auto"/>
            </w:tcBorders>
            <w:shd w:val="clear" w:color="000000" w:fill="FFFFFF"/>
            <w:noWrap/>
            <w:vAlign w:val="bottom"/>
            <w:hideMark/>
          </w:tcPr>
          <w:p w14:paraId="4D67F489" w14:textId="77777777" w:rsidR="0058001E" w:rsidRPr="00C03D66" w:rsidRDefault="0058001E" w:rsidP="00272B76">
            <w:pPr>
              <w:spacing w:after="0" w:line="240" w:lineRule="auto"/>
              <w:jc w:val="right"/>
              <w:rPr>
                <w:rFonts w:eastAsia="Times New Roman" w:cs="Arial"/>
                <w:color w:val="000000"/>
                <w:sz w:val="20"/>
                <w:szCs w:val="20"/>
                <w:lang w:eastAsia="en-GB"/>
              </w:rPr>
            </w:pPr>
            <w:r w:rsidRPr="00C03D66">
              <w:rPr>
                <w:rFonts w:eastAsia="Times New Roman" w:cs="Arial"/>
                <w:color w:val="000000"/>
                <w:sz w:val="20"/>
                <w:szCs w:val="20"/>
                <w:lang w:eastAsia="en-GB"/>
              </w:rPr>
              <w:t>£2.52</w:t>
            </w:r>
          </w:p>
        </w:tc>
        <w:tc>
          <w:tcPr>
            <w:tcW w:w="2694" w:type="dxa"/>
            <w:tcBorders>
              <w:top w:val="nil"/>
              <w:left w:val="nil"/>
              <w:bottom w:val="single" w:sz="4" w:space="0" w:color="auto"/>
              <w:right w:val="single" w:sz="4" w:space="0" w:color="auto"/>
            </w:tcBorders>
            <w:shd w:val="clear" w:color="000000" w:fill="FFFFFF"/>
            <w:noWrap/>
            <w:vAlign w:val="bottom"/>
            <w:hideMark/>
          </w:tcPr>
          <w:p w14:paraId="281D059C" w14:textId="77777777" w:rsidR="0058001E" w:rsidRPr="00C03D66" w:rsidRDefault="0058001E" w:rsidP="00272B76">
            <w:pPr>
              <w:spacing w:after="0" w:line="240" w:lineRule="auto"/>
              <w:jc w:val="right"/>
              <w:rPr>
                <w:rFonts w:eastAsia="Times New Roman" w:cs="Arial"/>
                <w:color w:val="000000"/>
                <w:sz w:val="20"/>
                <w:szCs w:val="20"/>
                <w:lang w:eastAsia="en-GB"/>
              </w:rPr>
            </w:pPr>
            <w:r w:rsidRPr="00C03D66">
              <w:rPr>
                <w:rFonts w:eastAsia="Times New Roman" w:cs="Arial"/>
                <w:color w:val="000000"/>
                <w:sz w:val="20"/>
                <w:szCs w:val="20"/>
                <w:lang w:eastAsia="en-GB"/>
              </w:rPr>
              <w:t>£5.04</w:t>
            </w:r>
          </w:p>
        </w:tc>
      </w:tr>
      <w:tr w:rsidR="0058001E" w:rsidRPr="00C03D66" w14:paraId="56D60E93" w14:textId="77777777" w:rsidTr="00272B76">
        <w:trPr>
          <w:trHeight w:val="290"/>
        </w:trPr>
        <w:tc>
          <w:tcPr>
            <w:tcW w:w="5529" w:type="dxa"/>
            <w:tcBorders>
              <w:top w:val="nil"/>
              <w:left w:val="single" w:sz="4" w:space="0" w:color="auto"/>
              <w:bottom w:val="single" w:sz="4" w:space="0" w:color="auto"/>
              <w:right w:val="single" w:sz="4" w:space="0" w:color="auto"/>
            </w:tcBorders>
            <w:shd w:val="clear" w:color="auto" w:fill="auto"/>
            <w:vAlign w:val="bottom"/>
            <w:hideMark/>
          </w:tcPr>
          <w:p w14:paraId="7D26205B" w14:textId="77777777" w:rsidR="0058001E" w:rsidRPr="00C03D66" w:rsidRDefault="0058001E" w:rsidP="00272B76">
            <w:pPr>
              <w:spacing w:after="0" w:line="240" w:lineRule="auto"/>
              <w:rPr>
                <w:rFonts w:eastAsia="Times New Roman" w:cs="Arial"/>
                <w:color w:val="333333"/>
                <w:sz w:val="20"/>
                <w:szCs w:val="20"/>
                <w:lang w:eastAsia="en-GB"/>
              </w:rPr>
            </w:pPr>
            <w:r w:rsidRPr="00C03D66">
              <w:rPr>
                <w:rFonts w:eastAsia="Times New Roman" w:cs="Arial"/>
                <w:color w:val="333333"/>
                <w:sz w:val="20"/>
                <w:szCs w:val="20"/>
                <w:lang w:eastAsia="en-GB"/>
              </w:rPr>
              <w:t>Rivastigmine 3mg capsules</w:t>
            </w:r>
          </w:p>
        </w:tc>
        <w:tc>
          <w:tcPr>
            <w:tcW w:w="1134" w:type="dxa"/>
            <w:tcBorders>
              <w:top w:val="nil"/>
              <w:left w:val="nil"/>
              <w:bottom w:val="single" w:sz="4" w:space="0" w:color="auto"/>
              <w:right w:val="single" w:sz="4" w:space="0" w:color="auto"/>
            </w:tcBorders>
            <w:shd w:val="clear" w:color="auto" w:fill="auto"/>
            <w:noWrap/>
            <w:vAlign w:val="bottom"/>
            <w:hideMark/>
          </w:tcPr>
          <w:p w14:paraId="3AB437B9" w14:textId="77777777" w:rsidR="0058001E" w:rsidRPr="00C03D66" w:rsidRDefault="0058001E" w:rsidP="00272B76">
            <w:pPr>
              <w:spacing w:after="0" w:line="240" w:lineRule="auto"/>
              <w:jc w:val="right"/>
              <w:rPr>
                <w:rFonts w:eastAsia="Times New Roman" w:cs="Arial"/>
                <w:color w:val="000000"/>
                <w:sz w:val="20"/>
                <w:szCs w:val="20"/>
                <w:lang w:eastAsia="en-GB"/>
              </w:rPr>
            </w:pPr>
            <w:r w:rsidRPr="00C03D66">
              <w:rPr>
                <w:rFonts w:eastAsia="Times New Roman" w:cs="Arial"/>
                <w:color w:val="000000"/>
                <w:sz w:val="20"/>
                <w:szCs w:val="20"/>
                <w:lang w:eastAsia="en-GB"/>
              </w:rPr>
              <w:t>28</w:t>
            </w:r>
          </w:p>
        </w:tc>
        <w:tc>
          <w:tcPr>
            <w:tcW w:w="992" w:type="dxa"/>
            <w:tcBorders>
              <w:top w:val="nil"/>
              <w:left w:val="nil"/>
              <w:bottom w:val="single" w:sz="4" w:space="0" w:color="auto"/>
              <w:right w:val="single" w:sz="4" w:space="0" w:color="auto"/>
            </w:tcBorders>
            <w:shd w:val="clear" w:color="auto" w:fill="auto"/>
            <w:noWrap/>
            <w:vAlign w:val="bottom"/>
            <w:hideMark/>
          </w:tcPr>
          <w:p w14:paraId="2ECA8701" w14:textId="77777777" w:rsidR="0058001E" w:rsidRPr="00C03D66" w:rsidRDefault="0058001E" w:rsidP="00272B76">
            <w:pPr>
              <w:spacing w:after="0" w:line="240" w:lineRule="auto"/>
              <w:jc w:val="right"/>
              <w:rPr>
                <w:rFonts w:eastAsia="Times New Roman" w:cs="Arial"/>
                <w:color w:val="000000"/>
                <w:sz w:val="20"/>
                <w:szCs w:val="20"/>
                <w:lang w:eastAsia="en-GB"/>
              </w:rPr>
            </w:pPr>
            <w:r w:rsidRPr="00C03D66">
              <w:rPr>
                <w:rFonts w:eastAsia="Times New Roman" w:cs="Arial"/>
                <w:color w:val="000000"/>
                <w:sz w:val="20"/>
                <w:szCs w:val="20"/>
                <w:lang w:eastAsia="en-GB"/>
              </w:rPr>
              <w:t>£3.16</w:t>
            </w:r>
          </w:p>
        </w:tc>
        <w:tc>
          <w:tcPr>
            <w:tcW w:w="2694" w:type="dxa"/>
            <w:tcBorders>
              <w:top w:val="nil"/>
              <w:left w:val="nil"/>
              <w:bottom w:val="single" w:sz="4" w:space="0" w:color="auto"/>
              <w:right w:val="single" w:sz="4" w:space="0" w:color="auto"/>
            </w:tcBorders>
            <w:shd w:val="clear" w:color="auto" w:fill="auto"/>
            <w:noWrap/>
            <w:vAlign w:val="bottom"/>
            <w:hideMark/>
          </w:tcPr>
          <w:p w14:paraId="2AAA0031" w14:textId="77777777" w:rsidR="0058001E" w:rsidRPr="00C03D66" w:rsidRDefault="0058001E" w:rsidP="00272B76">
            <w:pPr>
              <w:spacing w:after="0" w:line="240" w:lineRule="auto"/>
              <w:jc w:val="right"/>
              <w:rPr>
                <w:rFonts w:eastAsia="Times New Roman" w:cs="Arial"/>
                <w:color w:val="000000"/>
                <w:sz w:val="20"/>
                <w:szCs w:val="20"/>
                <w:lang w:eastAsia="en-GB"/>
              </w:rPr>
            </w:pPr>
            <w:r w:rsidRPr="00C03D66">
              <w:rPr>
                <w:rFonts w:eastAsia="Times New Roman" w:cs="Arial"/>
                <w:color w:val="000000"/>
                <w:sz w:val="20"/>
                <w:szCs w:val="20"/>
                <w:lang w:eastAsia="en-GB"/>
              </w:rPr>
              <w:t>£6.32</w:t>
            </w:r>
          </w:p>
        </w:tc>
      </w:tr>
      <w:tr w:rsidR="0058001E" w:rsidRPr="00C03D66" w14:paraId="02E87383" w14:textId="77777777" w:rsidTr="00272B76">
        <w:trPr>
          <w:trHeight w:val="290"/>
        </w:trPr>
        <w:tc>
          <w:tcPr>
            <w:tcW w:w="5529" w:type="dxa"/>
            <w:tcBorders>
              <w:top w:val="nil"/>
              <w:left w:val="single" w:sz="4" w:space="0" w:color="auto"/>
              <w:bottom w:val="single" w:sz="4" w:space="0" w:color="auto"/>
              <w:right w:val="single" w:sz="4" w:space="0" w:color="auto"/>
            </w:tcBorders>
            <w:shd w:val="clear" w:color="auto" w:fill="auto"/>
            <w:vAlign w:val="bottom"/>
            <w:hideMark/>
          </w:tcPr>
          <w:p w14:paraId="6CF9EEC6" w14:textId="77777777" w:rsidR="0058001E" w:rsidRPr="00C03D66" w:rsidRDefault="0058001E" w:rsidP="00272B76">
            <w:pPr>
              <w:spacing w:after="0" w:line="240" w:lineRule="auto"/>
              <w:rPr>
                <w:rFonts w:eastAsia="Times New Roman" w:cs="Arial"/>
                <w:color w:val="333333"/>
                <w:sz w:val="20"/>
                <w:szCs w:val="20"/>
                <w:lang w:eastAsia="en-GB"/>
              </w:rPr>
            </w:pPr>
            <w:r w:rsidRPr="00C03D66">
              <w:rPr>
                <w:rFonts w:eastAsia="Times New Roman" w:cs="Arial"/>
                <w:color w:val="333333"/>
                <w:sz w:val="20"/>
                <w:szCs w:val="20"/>
                <w:lang w:eastAsia="en-GB"/>
              </w:rPr>
              <w:t>Rivastigmine 4.5mg capsules</w:t>
            </w:r>
          </w:p>
        </w:tc>
        <w:tc>
          <w:tcPr>
            <w:tcW w:w="1134" w:type="dxa"/>
            <w:tcBorders>
              <w:top w:val="nil"/>
              <w:left w:val="nil"/>
              <w:bottom w:val="single" w:sz="4" w:space="0" w:color="auto"/>
              <w:right w:val="single" w:sz="4" w:space="0" w:color="auto"/>
            </w:tcBorders>
            <w:shd w:val="clear" w:color="auto" w:fill="auto"/>
            <w:noWrap/>
            <w:vAlign w:val="bottom"/>
            <w:hideMark/>
          </w:tcPr>
          <w:p w14:paraId="4B4A05CF" w14:textId="77777777" w:rsidR="0058001E" w:rsidRPr="00C03D66" w:rsidRDefault="0058001E" w:rsidP="00272B76">
            <w:pPr>
              <w:spacing w:after="0" w:line="240" w:lineRule="auto"/>
              <w:jc w:val="right"/>
              <w:rPr>
                <w:rFonts w:eastAsia="Times New Roman" w:cs="Arial"/>
                <w:color w:val="000000"/>
                <w:sz w:val="20"/>
                <w:szCs w:val="20"/>
                <w:lang w:eastAsia="en-GB"/>
              </w:rPr>
            </w:pPr>
            <w:r w:rsidRPr="00C03D66">
              <w:rPr>
                <w:rFonts w:eastAsia="Times New Roman" w:cs="Arial"/>
                <w:color w:val="000000"/>
                <w:sz w:val="20"/>
                <w:szCs w:val="20"/>
                <w:lang w:eastAsia="en-GB"/>
              </w:rPr>
              <w:t>28</w:t>
            </w:r>
          </w:p>
        </w:tc>
        <w:tc>
          <w:tcPr>
            <w:tcW w:w="992" w:type="dxa"/>
            <w:tcBorders>
              <w:top w:val="nil"/>
              <w:left w:val="nil"/>
              <w:bottom w:val="single" w:sz="4" w:space="0" w:color="auto"/>
              <w:right w:val="single" w:sz="4" w:space="0" w:color="auto"/>
            </w:tcBorders>
            <w:shd w:val="clear" w:color="auto" w:fill="auto"/>
            <w:noWrap/>
            <w:vAlign w:val="bottom"/>
            <w:hideMark/>
          </w:tcPr>
          <w:p w14:paraId="71CDB4FB" w14:textId="77777777" w:rsidR="0058001E" w:rsidRPr="00C03D66" w:rsidRDefault="0058001E" w:rsidP="00272B76">
            <w:pPr>
              <w:spacing w:after="0" w:line="240" w:lineRule="auto"/>
              <w:jc w:val="right"/>
              <w:rPr>
                <w:rFonts w:eastAsia="Times New Roman" w:cs="Arial"/>
                <w:color w:val="000000"/>
                <w:sz w:val="20"/>
                <w:szCs w:val="20"/>
                <w:lang w:eastAsia="en-GB"/>
              </w:rPr>
            </w:pPr>
            <w:r w:rsidRPr="00C03D66">
              <w:rPr>
                <w:rFonts w:eastAsia="Times New Roman" w:cs="Arial"/>
                <w:color w:val="000000"/>
                <w:sz w:val="20"/>
                <w:szCs w:val="20"/>
                <w:lang w:eastAsia="en-GB"/>
              </w:rPr>
              <w:t>£23.53</w:t>
            </w:r>
          </w:p>
        </w:tc>
        <w:tc>
          <w:tcPr>
            <w:tcW w:w="2694" w:type="dxa"/>
            <w:tcBorders>
              <w:top w:val="nil"/>
              <w:left w:val="nil"/>
              <w:bottom w:val="single" w:sz="4" w:space="0" w:color="auto"/>
              <w:right w:val="single" w:sz="4" w:space="0" w:color="auto"/>
            </w:tcBorders>
            <w:shd w:val="clear" w:color="auto" w:fill="auto"/>
            <w:noWrap/>
            <w:vAlign w:val="bottom"/>
            <w:hideMark/>
          </w:tcPr>
          <w:p w14:paraId="7BA4F8C4" w14:textId="77777777" w:rsidR="0058001E" w:rsidRPr="00C03D66" w:rsidRDefault="0058001E" w:rsidP="00272B76">
            <w:pPr>
              <w:spacing w:after="0" w:line="240" w:lineRule="auto"/>
              <w:jc w:val="right"/>
              <w:rPr>
                <w:rFonts w:eastAsia="Times New Roman" w:cs="Arial"/>
                <w:color w:val="000000"/>
                <w:sz w:val="20"/>
                <w:szCs w:val="20"/>
                <w:lang w:eastAsia="en-GB"/>
              </w:rPr>
            </w:pPr>
            <w:r w:rsidRPr="00C03D66">
              <w:rPr>
                <w:rFonts w:eastAsia="Times New Roman" w:cs="Arial"/>
                <w:color w:val="000000"/>
                <w:sz w:val="20"/>
                <w:szCs w:val="20"/>
                <w:lang w:eastAsia="en-GB"/>
              </w:rPr>
              <w:t>£47.06</w:t>
            </w:r>
          </w:p>
        </w:tc>
      </w:tr>
      <w:tr w:rsidR="0058001E" w:rsidRPr="00C03D66" w14:paraId="673F1CF4" w14:textId="77777777" w:rsidTr="00272B76">
        <w:trPr>
          <w:trHeight w:val="290"/>
        </w:trPr>
        <w:tc>
          <w:tcPr>
            <w:tcW w:w="5529" w:type="dxa"/>
            <w:tcBorders>
              <w:top w:val="nil"/>
              <w:left w:val="single" w:sz="4" w:space="0" w:color="auto"/>
              <w:bottom w:val="single" w:sz="4" w:space="0" w:color="auto"/>
              <w:right w:val="single" w:sz="4" w:space="0" w:color="auto"/>
            </w:tcBorders>
            <w:shd w:val="clear" w:color="000000" w:fill="FFFFFF"/>
            <w:hideMark/>
          </w:tcPr>
          <w:p w14:paraId="2AA42941" w14:textId="77777777" w:rsidR="0058001E" w:rsidRPr="00C03D66" w:rsidRDefault="0058001E" w:rsidP="00272B76">
            <w:pPr>
              <w:spacing w:after="0" w:line="240" w:lineRule="auto"/>
              <w:rPr>
                <w:rFonts w:eastAsia="Times New Roman" w:cs="Arial"/>
                <w:color w:val="333333"/>
                <w:sz w:val="20"/>
                <w:szCs w:val="20"/>
                <w:lang w:eastAsia="en-GB"/>
              </w:rPr>
            </w:pPr>
            <w:r w:rsidRPr="00C03D66">
              <w:rPr>
                <w:rFonts w:eastAsia="Times New Roman" w:cs="Arial"/>
                <w:color w:val="333333"/>
                <w:sz w:val="20"/>
                <w:szCs w:val="20"/>
                <w:lang w:eastAsia="en-GB"/>
              </w:rPr>
              <w:t>Rivastigmine 6mg capsules</w:t>
            </w:r>
          </w:p>
        </w:tc>
        <w:tc>
          <w:tcPr>
            <w:tcW w:w="1134" w:type="dxa"/>
            <w:tcBorders>
              <w:top w:val="nil"/>
              <w:left w:val="nil"/>
              <w:bottom w:val="single" w:sz="4" w:space="0" w:color="auto"/>
              <w:right w:val="single" w:sz="4" w:space="0" w:color="auto"/>
            </w:tcBorders>
            <w:shd w:val="clear" w:color="auto" w:fill="auto"/>
            <w:noWrap/>
            <w:vAlign w:val="bottom"/>
            <w:hideMark/>
          </w:tcPr>
          <w:p w14:paraId="76CF7316" w14:textId="77777777" w:rsidR="0058001E" w:rsidRPr="00C03D66" w:rsidRDefault="0058001E" w:rsidP="00272B76">
            <w:pPr>
              <w:spacing w:after="0" w:line="240" w:lineRule="auto"/>
              <w:jc w:val="right"/>
              <w:rPr>
                <w:rFonts w:eastAsia="Times New Roman" w:cs="Arial"/>
                <w:color w:val="000000"/>
                <w:sz w:val="20"/>
                <w:szCs w:val="20"/>
                <w:lang w:eastAsia="en-GB"/>
              </w:rPr>
            </w:pPr>
            <w:r w:rsidRPr="00C03D66">
              <w:rPr>
                <w:rFonts w:eastAsia="Times New Roman" w:cs="Arial"/>
                <w:color w:val="000000"/>
                <w:sz w:val="20"/>
                <w:szCs w:val="20"/>
                <w:lang w:eastAsia="en-GB"/>
              </w:rPr>
              <w:t>28</w:t>
            </w:r>
          </w:p>
        </w:tc>
        <w:tc>
          <w:tcPr>
            <w:tcW w:w="992" w:type="dxa"/>
            <w:tcBorders>
              <w:top w:val="nil"/>
              <w:left w:val="nil"/>
              <w:bottom w:val="single" w:sz="4" w:space="0" w:color="auto"/>
              <w:right w:val="single" w:sz="4" w:space="0" w:color="auto"/>
            </w:tcBorders>
            <w:shd w:val="clear" w:color="auto" w:fill="auto"/>
            <w:noWrap/>
            <w:vAlign w:val="bottom"/>
            <w:hideMark/>
          </w:tcPr>
          <w:p w14:paraId="0F7F06FC" w14:textId="77777777" w:rsidR="0058001E" w:rsidRPr="00C03D66" w:rsidRDefault="0058001E" w:rsidP="00272B76">
            <w:pPr>
              <w:spacing w:after="0" w:line="240" w:lineRule="auto"/>
              <w:jc w:val="right"/>
              <w:rPr>
                <w:rFonts w:eastAsia="Times New Roman" w:cs="Arial"/>
                <w:color w:val="000000"/>
                <w:sz w:val="20"/>
                <w:szCs w:val="20"/>
                <w:lang w:eastAsia="en-GB"/>
              </w:rPr>
            </w:pPr>
            <w:r w:rsidRPr="00C03D66">
              <w:rPr>
                <w:rFonts w:eastAsia="Times New Roman" w:cs="Arial"/>
                <w:color w:val="000000"/>
                <w:sz w:val="20"/>
                <w:szCs w:val="20"/>
                <w:lang w:eastAsia="en-GB"/>
              </w:rPr>
              <w:t>£29.17</w:t>
            </w:r>
          </w:p>
        </w:tc>
        <w:tc>
          <w:tcPr>
            <w:tcW w:w="2694" w:type="dxa"/>
            <w:tcBorders>
              <w:top w:val="nil"/>
              <w:left w:val="nil"/>
              <w:bottom w:val="single" w:sz="4" w:space="0" w:color="auto"/>
              <w:right w:val="single" w:sz="4" w:space="0" w:color="auto"/>
            </w:tcBorders>
            <w:shd w:val="clear" w:color="auto" w:fill="auto"/>
            <w:noWrap/>
            <w:vAlign w:val="bottom"/>
            <w:hideMark/>
          </w:tcPr>
          <w:p w14:paraId="173BABEB" w14:textId="77777777" w:rsidR="0058001E" w:rsidRPr="00C03D66" w:rsidRDefault="0058001E" w:rsidP="00272B76">
            <w:pPr>
              <w:spacing w:after="0" w:line="240" w:lineRule="auto"/>
              <w:jc w:val="right"/>
              <w:rPr>
                <w:rFonts w:eastAsia="Times New Roman" w:cs="Arial"/>
                <w:color w:val="000000"/>
                <w:sz w:val="20"/>
                <w:szCs w:val="20"/>
                <w:lang w:eastAsia="en-GB"/>
              </w:rPr>
            </w:pPr>
            <w:r w:rsidRPr="00C03D66">
              <w:rPr>
                <w:rFonts w:eastAsia="Times New Roman" w:cs="Arial"/>
                <w:color w:val="000000"/>
                <w:sz w:val="20"/>
                <w:szCs w:val="20"/>
                <w:lang w:eastAsia="en-GB"/>
              </w:rPr>
              <w:t>£58.34</w:t>
            </w:r>
          </w:p>
        </w:tc>
      </w:tr>
      <w:tr w:rsidR="0058001E" w:rsidRPr="00C03D66" w14:paraId="264E140B" w14:textId="77777777" w:rsidTr="00272B76">
        <w:trPr>
          <w:trHeight w:val="290"/>
        </w:trPr>
        <w:tc>
          <w:tcPr>
            <w:tcW w:w="5529" w:type="dxa"/>
            <w:tcBorders>
              <w:top w:val="nil"/>
              <w:left w:val="single" w:sz="4" w:space="0" w:color="auto"/>
              <w:bottom w:val="single" w:sz="4" w:space="0" w:color="auto"/>
              <w:right w:val="single" w:sz="4" w:space="0" w:color="auto"/>
            </w:tcBorders>
            <w:shd w:val="clear" w:color="000000" w:fill="E7E6E6"/>
            <w:hideMark/>
          </w:tcPr>
          <w:p w14:paraId="7B469A86" w14:textId="77777777" w:rsidR="0058001E" w:rsidRPr="00C03D66" w:rsidRDefault="0058001E" w:rsidP="00272B76">
            <w:pPr>
              <w:spacing w:after="0" w:line="240" w:lineRule="auto"/>
              <w:rPr>
                <w:rFonts w:eastAsia="Times New Roman" w:cs="Arial"/>
                <w:color w:val="333333"/>
                <w:sz w:val="20"/>
                <w:szCs w:val="20"/>
                <w:lang w:eastAsia="en-GB"/>
              </w:rPr>
            </w:pPr>
            <w:r w:rsidRPr="00C03D66">
              <w:rPr>
                <w:rFonts w:eastAsia="Times New Roman" w:cs="Arial"/>
                <w:color w:val="333333"/>
                <w:sz w:val="20"/>
                <w:szCs w:val="20"/>
                <w:lang w:eastAsia="en-GB"/>
              </w:rPr>
              <w:t> </w:t>
            </w:r>
          </w:p>
        </w:tc>
        <w:tc>
          <w:tcPr>
            <w:tcW w:w="1134" w:type="dxa"/>
            <w:tcBorders>
              <w:top w:val="nil"/>
              <w:left w:val="nil"/>
              <w:bottom w:val="single" w:sz="4" w:space="0" w:color="auto"/>
              <w:right w:val="single" w:sz="4" w:space="0" w:color="auto"/>
            </w:tcBorders>
            <w:shd w:val="clear" w:color="000000" w:fill="E7E6E6"/>
            <w:noWrap/>
            <w:vAlign w:val="bottom"/>
            <w:hideMark/>
          </w:tcPr>
          <w:p w14:paraId="5EA2F75F" w14:textId="77777777" w:rsidR="0058001E" w:rsidRPr="00C03D66" w:rsidRDefault="0058001E" w:rsidP="00272B76">
            <w:pPr>
              <w:spacing w:after="0" w:line="240" w:lineRule="auto"/>
              <w:rPr>
                <w:rFonts w:eastAsia="Times New Roman" w:cs="Arial"/>
                <w:color w:val="000000"/>
                <w:sz w:val="20"/>
                <w:szCs w:val="20"/>
                <w:lang w:eastAsia="en-GB"/>
              </w:rPr>
            </w:pPr>
            <w:r w:rsidRPr="00C03D66">
              <w:rPr>
                <w:rFonts w:eastAsia="Times New Roman" w:cs="Arial"/>
                <w:color w:val="000000"/>
                <w:sz w:val="20"/>
                <w:szCs w:val="20"/>
                <w:lang w:eastAsia="en-GB"/>
              </w:rPr>
              <w:t> </w:t>
            </w:r>
          </w:p>
        </w:tc>
        <w:tc>
          <w:tcPr>
            <w:tcW w:w="992" w:type="dxa"/>
            <w:tcBorders>
              <w:top w:val="nil"/>
              <w:left w:val="nil"/>
              <w:bottom w:val="single" w:sz="4" w:space="0" w:color="auto"/>
              <w:right w:val="single" w:sz="4" w:space="0" w:color="auto"/>
            </w:tcBorders>
            <w:shd w:val="clear" w:color="000000" w:fill="E7E6E6"/>
            <w:noWrap/>
            <w:vAlign w:val="bottom"/>
            <w:hideMark/>
          </w:tcPr>
          <w:p w14:paraId="2CF8D88C" w14:textId="77777777" w:rsidR="0058001E" w:rsidRPr="00C03D66" w:rsidRDefault="0058001E" w:rsidP="00272B76">
            <w:pPr>
              <w:spacing w:after="0" w:line="240" w:lineRule="auto"/>
              <w:rPr>
                <w:rFonts w:eastAsia="Times New Roman" w:cs="Arial"/>
                <w:color w:val="000000"/>
                <w:sz w:val="20"/>
                <w:szCs w:val="20"/>
                <w:lang w:eastAsia="en-GB"/>
              </w:rPr>
            </w:pPr>
            <w:r w:rsidRPr="00C03D66">
              <w:rPr>
                <w:rFonts w:eastAsia="Times New Roman" w:cs="Arial"/>
                <w:color w:val="000000"/>
                <w:sz w:val="20"/>
                <w:szCs w:val="20"/>
                <w:lang w:eastAsia="en-GB"/>
              </w:rPr>
              <w:t> </w:t>
            </w:r>
          </w:p>
        </w:tc>
        <w:tc>
          <w:tcPr>
            <w:tcW w:w="2694" w:type="dxa"/>
            <w:tcBorders>
              <w:top w:val="nil"/>
              <w:left w:val="nil"/>
              <w:bottom w:val="single" w:sz="4" w:space="0" w:color="auto"/>
              <w:right w:val="single" w:sz="4" w:space="0" w:color="auto"/>
            </w:tcBorders>
            <w:shd w:val="clear" w:color="000000" w:fill="E7E6E6"/>
            <w:noWrap/>
            <w:vAlign w:val="bottom"/>
            <w:hideMark/>
          </w:tcPr>
          <w:p w14:paraId="61982EF3" w14:textId="77777777" w:rsidR="0058001E" w:rsidRPr="00C03D66" w:rsidRDefault="0058001E" w:rsidP="00272B76">
            <w:pPr>
              <w:spacing w:after="0" w:line="240" w:lineRule="auto"/>
              <w:jc w:val="right"/>
              <w:rPr>
                <w:rFonts w:eastAsia="Times New Roman" w:cs="Arial"/>
                <w:color w:val="000000"/>
                <w:sz w:val="20"/>
                <w:szCs w:val="20"/>
                <w:lang w:eastAsia="en-GB"/>
              </w:rPr>
            </w:pPr>
            <w:r w:rsidRPr="00C03D66">
              <w:rPr>
                <w:rFonts w:eastAsia="Times New Roman" w:cs="Arial"/>
                <w:color w:val="000000"/>
                <w:sz w:val="20"/>
                <w:szCs w:val="20"/>
                <w:lang w:eastAsia="en-GB"/>
              </w:rPr>
              <w:t> </w:t>
            </w:r>
          </w:p>
        </w:tc>
      </w:tr>
      <w:tr w:rsidR="0058001E" w:rsidRPr="00C03D66" w14:paraId="0FD4F869" w14:textId="77777777" w:rsidTr="00272B76">
        <w:trPr>
          <w:trHeight w:val="347"/>
        </w:trPr>
        <w:tc>
          <w:tcPr>
            <w:tcW w:w="5529" w:type="dxa"/>
            <w:tcBorders>
              <w:top w:val="nil"/>
              <w:left w:val="single" w:sz="4" w:space="0" w:color="auto"/>
              <w:bottom w:val="single" w:sz="4" w:space="0" w:color="auto"/>
              <w:right w:val="single" w:sz="4" w:space="0" w:color="auto"/>
            </w:tcBorders>
            <w:shd w:val="clear" w:color="auto" w:fill="auto"/>
            <w:vAlign w:val="bottom"/>
            <w:hideMark/>
          </w:tcPr>
          <w:p w14:paraId="1C63B5D3" w14:textId="77777777" w:rsidR="0058001E" w:rsidRPr="00C03D66" w:rsidRDefault="0058001E" w:rsidP="00272B76">
            <w:pPr>
              <w:spacing w:after="0" w:line="240" w:lineRule="auto"/>
              <w:rPr>
                <w:rFonts w:eastAsia="Times New Roman" w:cs="Arial"/>
                <w:color w:val="333333"/>
                <w:sz w:val="20"/>
                <w:szCs w:val="20"/>
                <w:lang w:eastAsia="en-GB"/>
              </w:rPr>
            </w:pPr>
            <w:r w:rsidRPr="00C03D66">
              <w:rPr>
                <w:rFonts w:eastAsia="Times New Roman" w:cs="Arial"/>
                <w:color w:val="333333"/>
                <w:sz w:val="20"/>
                <w:szCs w:val="20"/>
                <w:lang w:eastAsia="en-GB"/>
              </w:rPr>
              <w:t>Rivastigmine 4.6mg/24hours transdermal patches</w:t>
            </w:r>
          </w:p>
        </w:tc>
        <w:tc>
          <w:tcPr>
            <w:tcW w:w="1134" w:type="dxa"/>
            <w:tcBorders>
              <w:top w:val="nil"/>
              <w:left w:val="nil"/>
              <w:bottom w:val="single" w:sz="4" w:space="0" w:color="auto"/>
              <w:right w:val="single" w:sz="4" w:space="0" w:color="auto"/>
            </w:tcBorders>
            <w:shd w:val="clear" w:color="auto" w:fill="auto"/>
            <w:noWrap/>
            <w:vAlign w:val="bottom"/>
            <w:hideMark/>
          </w:tcPr>
          <w:p w14:paraId="38433299" w14:textId="77777777" w:rsidR="0058001E" w:rsidRPr="00C03D66" w:rsidRDefault="0058001E" w:rsidP="00272B76">
            <w:pPr>
              <w:spacing w:after="0" w:line="240" w:lineRule="auto"/>
              <w:jc w:val="right"/>
              <w:rPr>
                <w:rFonts w:eastAsia="Times New Roman" w:cs="Arial"/>
                <w:color w:val="000000"/>
                <w:sz w:val="20"/>
                <w:szCs w:val="20"/>
                <w:lang w:eastAsia="en-GB"/>
              </w:rPr>
            </w:pPr>
            <w:r w:rsidRPr="00C03D66">
              <w:rPr>
                <w:rFonts w:eastAsia="Times New Roman" w:cs="Arial"/>
                <w:color w:val="000000"/>
                <w:sz w:val="20"/>
                <w:szCs w:val="20"/>
                <w:lang w:eastAsia="en-GB"/>
              </w:rPr>
              <w:t>30</w:t>
            </w:r>
          </w:p>
        </w:tc>
        <w:tc>
          <w:tcPr>
            <w:tcW w:w="992" w:type="dxa"/>
            <w:tcBorders>
              <w:top w:val="nil"/>
              <w:left w:val="nil"/>
              <w:bottom w:val="single" w:sz="4" w:space="0" w:color="auto"/>
              <w:right w:val="single" w:sz="4" w:space="0" w:color="auto"/>
            </w:tcBorders>
            <w:shd w:val="clear" w:color="auto" w:fill="auto"/>
            <w:noWrap/>
            <w:vAlign w:val="bottom"/>
            <w:hideMark/>
          </w:tcPr>
          <w:p w14:paraId="04F8F459" w14:textId="77777777" w:rsidR="0058001E" w:rsidRPr="00C03D66" w:rsidRDefault="0058001E" w:rsidP="00272B76">
            <w:pPr>
              <w:spacing w:after="0" w:line="240" w:lineRule="auto"/>
              <w:jc w:val="right"/>
              <w:rPr>
                <w:rFonts w:eastAsia="Times New Roman" w:cs="Arial"/>
                <w:color w:val="000000"/>
                <w:sz w:val="20"/>
                <w:szCs w:val="20"/>
                <w:lang w:eastAsia="en-GB"/>
              </w:rPr>
            </w:pPr>
            <w:r w:rsidRPr="00C03D66">
              <w:rPr>
                <w:rFonts w:eastAsia="Times New Roman" w:cs="Arial"/>
                <w:color w:val="000000"/>
                <w:sz w:val="20"/>
                <w:szCs w:val="20"/>
                <w:lang w:eastAsia="en-GB"/>
              </w:rPr>
              <w:t>£77.97</w:t>
            </w:r>
          </w:p>
        </w:tc>
        <w:tc>
          <w:tcPr>
            <w:tcW w:w="2694" w:type="dxa"/>
            <w:tcBorders>
              <w:top w:val="nil"/>
              <w:left w:val="nil"/>
              <w:bottom w:val="single" w:sz="4" w:space="0" w:color="auto"/>
              <w:right w:val="single" w:sz="4" w:space="0" w:color="auto"/>
            </w:tcBorders>
            <w:shd w:val="clear" w:color="auto" w:fill="auto"/>
            <w:noWrap/>
            <w:vAlign w:val="bottom"/>
            <w:hideMark/>
          </w:tcPr>
          <w:p w14:paraId="5DC2A8DC" w14:textId="77777777" w:rsidR="0058001E" w:rsidRPr="00C03D66" w:rsidRDefault="0058001E" w:rsidP="00272B76">
            <w:pPr>
              <w:spacing w:after="0" w:line="240" w:lineRule="auto"/>
              <w:jc w:val="right"/>
              <w:rPr>
                <w:rFonts w:eastAsia="Times New Roman" w:cs="Arial"/>
                <w:color w:val="000000"/>
                <w:sz w:val="20"/>
                <w:szCs w:val="20"/>
                <w:lang w:eastAsia="en-GB"/>
              </w:rPr>
            </w:pPr>
            <w:r w:rsidRPr="00C03D66">
              <w:rPr>
                <w:rFonts w:eastAsia="Times New Roman" w:cs="Arial"/>
                <w:color w:val="000000"/>
                <w:sz w:val="20"/>
                <w:szCs w:val="20"/>
                <w:lang w:eastAsia="en-GB"/>
              </w:rPr>
              <w:t>£77.97</w:t>
            </w:r>
          </w:p>
        </w:tc>
      </w:tr>
      <w:tr w:rsidR="0058001E" w:rsidRPr="00C03D66" w14:paraId="62CC7B0C" w14:textId="77777777" w:rsidTr="00272B76">
        <w:trPr>
          <w:trHeight w:val="267"/>
        </w:trPr>
        <w:tc>
          <w:tcPr>
            <w:tcW w:w="5529" w:type="dxa"/>
            <w:tcBorders>
              <w:top w:val="nil"/>
              <w:left w:val="single" w:sz="4" w:space="0" w:color="auto"/>
              <w:bottom w:val="single" w:sz="4" w:space="0" w:color="auto"/>
              <w:right w:val="single" w:sz="4" w:space="0" w:color="auto"/>
            </w:tcBorders>
            <w:shd w:val="clear" w:color="000000" w:fill="FFFFFF"/>
            <w:hideMark/>
          </w:tcPr>
          <w:p w14:paraId="784A8A9D" w14:textId="77777777" w:rsidR="0058001E" w:rsidRPr="00C03D66" w:rsidRDefault="0058001E" w:rsidP="00272B76">
            <w:pPr>
              <w:spacing w:after="0" w:line="240" w:lineRule="auto"/>
              <w:rPr>
                <w:rFonts w:eastAsia="Times New Roman" w:cs="Arial"/>
                <w:color w:val="333333"/>
                <w:sz w:val="20"/>
                <w:szCs w:val="20"/>
                <w:lang w:eastAsia="en-GB"/>
              </w:rPr>
            </w:pPr>
            <w:r w:rsidRPr="00C03D66">
              <w:rPr>
                <w:rFonts w:eastAsia="Times New Roman" w:cs="Arial"/>
                <w:color w:val="333333"/>
                <w:sz w:val="20"/>
                <w:szCs w:val="20"/>
                <w:lang w:eastAsia="en-GB"/>
              </w:rPr>
              <w:t>Rivastigmine 9.5mg/24hours transdermal patches</w:t>
            </w:r>
          </w:p>
        </w:tc>
        <w:tc>
          <w:tcPr>
            <w:tcW w:w="1134" w:type="dxa"/>
            <w:tcBorders>
              <w:top w:val="nil"/>
              <w:left w:val="nil"/>
              <w:bottom w:val="single" w:sz="4" w:space="0" w:color="auto"/>
              <w:right w:val="single" w:sz="4" w:space="0" w:color="auto"/>
            </w:tcBorders>
            <w:shd w:val="clear" w:color="auto" w:fill="auto"/>
            <w:noWrap/>
            <w:vAlign w:val="bottom"/>
            <w:hideMark/>
          </w:tcPr>
          <w:p w14:paraId="5EB4AB42" w14:textId="77777777" w:rsidR="0058001E" w:rsidRPr="00C03D66" w:rsidRDefault="0058001E" w:rsidP="00272B76">
            <w:pPr>
              <w:spacing w:after="0" w:line="240" w:lineRule="auto"/>
              <w:jc w:val="right"/>
              <w:rPr>
                <w:rFonts w:eastAsia="Times New Roman" w:cs="Arial"/>
                <w:color w:val="000000"/>
                <w:sz w:val="20"/>
                <w:szCs w:val="20"/>
                <w:lang w:eastAsia="en-GB"/>
              </w:rPr>
            </w:pPr>
            <w:r w:rsidRPr="00C03D66">
              <w:rPr>
                <w:rFonts w:eastAsia="Times New Roman" w:cs="Arial"/>
                <w:color w:val="000000"/>
                <w:sz w:val="20"/>
                <w:szCs w:val="20"/>
                <w:lang w:eastAsia="en-GB"/>
              </w:rPr>
              <w:t>30</w:t>
            </w:r>
          </w:p>
        </w:tc>
        <w:tc>
          <w:tcPr>
            <w:tcW w:w="992" w:type="dxa"/>
            <w:tcBorders>
              <w:top w:val="nil"/>
              <w:left w:val="nil"/>
              <w:bottom w:val="single" w:sz="4" w:space="0" w:color="auto"/>
              <w:right w:val="single" w:sz="4" w:space="0" w:color="auto"/>
            </w:tcBorders>
            <w:shd w:val="clear" w:color="auto" w:fill="auto"/>
            <w:noWrap/>
            <w:vAlign w:val="bottom"/>
            <w:hideMark/>
          </w:tcPr>
          <w:p w14:paraId="541AF77D" w14:textId="77777777" w:rsidR="0058001E" w:rsidRPr="00C03D66" w:rsidRDefault="0058001E" w:rsidP="00272B76">
            <w:pPr>
              <w:spacing w:after="0" w:line="240" w:lineRule="auto"/>
              <w:jc w:val="right"/>
              <w:rPr>
                <w:rFonts w:eastAsia="Times New Roman" w:cs="Arial"/>
                <w:color w:val="000000"/>
                <w:sz w:val="20"/>
                <w:szCs w:val="20"/>
                <w:lang w:eastAsia="en-GB"/>
              </w:rPr>
            </w:pPr>
            <w:r w:rsidRPr="00C03D66">
              <w:rPr>
                <w:rFonts w:eastAsia="Times New Roman" w:cs="Arial"/>
                <w:color w:val="000000"/>
                <w:sz w:val="20"/>
                <w:szCs w:val="20"/>
                <w:lang w:eastAsia="en-GB"/>
              </w:rPr>
              <w:t>£19.97</w:t>
            </w:r>
          </w:p>
        </w:tc>
        <w:tc>
          <w:tcPr>
            <w:tcW w:w="2694" w:type="dxa"/>
            <w:tcBorders>
              <w:top w:val="nil"/>
              <w:left w:val="nil"/>
              <w:bottom w:val="single" w:sz="4" w:space="0" w:color="auto"/>
              <w:right w:val="single" w:sz="4" w:space="0" w:color="auto"/>
            </w:tcBorders>
            <w:shd w:val="clear" w:color="auto" w:fill="auto"/>
            <w:noWrap/>
            <w:vAlign w:val="bottom"/>
            <w:hideMark/>
          </w:tcPr>
          <w:p w14:paraId="2995618F" w14:textId="77777777" w:rsidR="0058001E" w:rsidRPr="00C03D66" w:rsidRDefault="0058001E" w:rsidP="00272B76">
            <w:pPr>
              <w:spacing w:after="0" w:line="240" w:lineRule="auto"/>
              <w:jc w:val="right"/>
              <w:rPr>
                <w:rFonts w:eastAsia="Times New Roman" w:cs="Arial"/>
                <w:color w:val="000000"/>
                <w:sz w:val="20"/>
                <w:szCs w:val="20"/>
                <w:lang w:eastAsia="en-GB"/>
              </w:rPr>
            </w:pPr>
            <w:r w:rsidRPr="00C03D66">
              <w:rPr>
                <w:rFonts w:eastAsia="Times New Roman" w:cs="Arial"/>
                <w:color w:val="000000"/>
                <w:sz w:val="20"/>
                <w:szCs w:val="20"/>
                <w:lang w:eastAsia="en-GB"/>
              </w:rPr>
              <w:t>£19.97</w:t>
            </w:r>
          </w:p>
        </w:tc>
      </w:tr>
      <w:tr w:rsidR="0058001E" w:rsidRPr="00C03D66" w14:paraId="4D9B01EA" w14:textId="77777777" w:rsidTr="00272B76">
        <w:trPr>
          <w:trHeight w:val="271"/>
        </w:trPr>
        <w:tc>
          <w:tcPr>
            <w:tcW w:w="5529" w:type="dxa"/>
            <w:tcBorders>
              <w:top w:val="nil"/>
              <w:left w:val="single" w:sz="4" w:space="0" w:color="auto"/>
              <w:bottom w:val="single" w:sz="4" w:space="0" w:color="auto"/>
              <w:right w:val="single" w:sz="4" w:space="0" w:color="auto"/>
            </w:tcBorders>
            <w:shd w:val="clear" w:color="auto" w:fill="auto"/>
            <w:vAlign w:val="bottom"/>
            <w:hideMark/>
          </w:tcPr>
          <w:p w14:paraId="59995BDE" w14:textId="77777777" w:rsidR="0058001E" w:rsidRPr="00C03D66" w:rsidRDefault="0058001E" w:rsidP="00272B76">
            <w:pPr>
              <w:spacing w:after="0" w:line="240" w:lineRule="auto"/>
              <w:rPr>
                <w:rFonts w:eastAsia="Times New Roman" w:cs="Arial"/>
                <w:color w:val="333333"/>
                <w:sz w:val="20"/>
                <w:szCs w:val="20"/>
                <w:lang w:eastAsia="en-GB"/>
              </w:rPr>
            </w:pPr>
            <w:r w:rsidRPr="00C03D66">
              <w:rPr>
                <w:rFonts w:eastAsia="Times New Roman" w:cs="Arial"/>
                <w:color w:val="333333"/>
                <w:sz w:val="20"/>
                <w:szCs w:val="20"/>
                <w:lang w:eastAsia="en-GB"/>
              </w:rPr>
              <w:t>Rivastigmine 13.3mg/24hours transdermal patches</w:t>
            </w:r>
          </w:p>
        </w:tc>
        <w:tc>
          <w:tcPr>
            <w:tcW w:w="1134" w:type="dxa"/>
            <w:tcBorders>
              <w:top w:val="nil"/>
              <w:left w:val="nil"/>
              <w:bottom w:val="single" w:sz="4" w:space="0" w:color="auto"/>
              <w:right w:val="single" w:sz="4" w:space="0" w:color="auto"/>
            </w:tcBorders>
            <w:shd w:val="clear" w:color="auto" w:fill="auto"/>
            <w:noWrap/>
            <w:vAlign w:val="bottom"/>
            <w:hideMark/>
          </w:tcPr>
          <w:p w14:paraId="6B662BB0" w14:textId="77777777" w:rsidR="0058001E" w:rsidRPr="00C03D66" w:rsidRDefault="0058001E" w:rsidP="00272B76">
            <w:pPr>
              <w:spacing w:after="0" w:line="240" w:lineRule="auto"/>
              <w:jc w:val="right"/>
              <w:rPr>
                <w:rFonts w:eastAsia="Times New Roman" w:cs="Arial"/>
                <w:color w:val="000000"/>
                <w:sz w:val="20"/>
                <w:szCs w:val="20"/>
                <w:lang w:eastAsia="en-GB"/>
              </w:rPr>
            </w:pPr>
            <w:r w:rsidRPr="00C03D66">
              <w:rPr>
                <w:rFonts w:eastAsia="Times New Roman" w:cs="Arial"/>
                <w:color w:val="000000"/>
                <w:sz w:val="20"/>
                <w:szCs w:val="20"/>
                <w:lang w:eastAsia="en-GB"/>
              </w:rPr>
              <w:t>30</w:t>
            </w:r>
          </w:p>
        </w:tc>
        <w:tc>
          <w:tcPr>
            <w:tcW w:w="992" w:type="dxa"/>
            <w:tcBorders>
              <w:top w:val="nil"/>
              <w:left w:val="nil"/>
              <w:bottom w:val="single" w:sz="4" w:space="0" w:color="auto"/>
              <w:right w:val="single" w:sz="4" w:space="0" w:color="auto"/>
            </w:tcBorders>
            <w:shd w:val="clear" w:color="auto" w:fill="auto"/>
            <w:noWrap/>
            <w:vAlign w:val="bottom"/>
            <w:hideMark/>
          </w:tcPr>
          <w:p w14:paraId="49A6E930" w14:textId="77777777" w:rsidR="0058001E" w:rsidRPr="00C03D66" w:rsidRDefault="0058001E" w:rsidP="00272B76">
            <w:pPr>
              <w:spacing w:after="0" w:line="240" w:lineRule="auto"/>
              <w:jc w:val="right"/>
              <w:rPr>
                <w:rFonts w:eastAsia="Times New Roman" w:cs="Arial"/>
                <w:color w:val="000000"/>
                <w:sz w:val="20"/>
                <w:szCs w:val="20"/>
                <w:lang w:eastAsia="en-GB"/>
              </w:rPr>
            </w:pPr>
            <w:r w:rsidRPr="00C03D66">
              <w:rPr>
                <w:rFonts w:eastAsia="Times New Roman" w:cs="Arial"/>
                <w:color w:val="000000"/>
                <w:sz w:val="20"/>
                <w:szCs w:val="20"/>
                <w:lang w:eastAsia="en-GB"/>
              </w:rPr>
              <w:t>£77.97</w:t>
            </w:r>
          </w:p>
        </w:tc>
        <w:tc>
          <w:tcPr>
            <w:tcW w:w="2694" w:type="dxa"/>
            <w:tcBorders>
              <w:top w:val="nil"/>
              <w:left w:val="nil"/>
              <w:bottom w:val="single" w:sz="4" w:space="0" w:color="auto"/>
              <w:right w:val="single" w:sz="4" w:space="0" w:color="auto"/>
            </w:tcBorders>
            <w:shd w:val="clear" w:color="auto" w:fill="auto"/>
            <w:noWrap/>
            <w:vAlign w:val="bottom"/>
            <w:hideMark/>
          </w:tcPr>
          <w:p w14:paraId="234C9FCB" w14:textId="77777777" w:rsidR="0058001E" w:rsidRPr="00C03D66" w:rsidRDefault="0058001E" w:rsidP="00272B76">
            <w:pPr>
              <w:spacing w:after="0" w:line="240" w:lineRule="auto"/>
              <w:jc w:val="right"/>
              <w:rPr>
                <w:rFonts w:eastAsia="Times New Roman" w:cs="Arial"/>
                <w:color w:val="000000"/>
                <w:sz w:val="20"/>
                <w:szCs w:val="20"/>
                <w:lang w:eastAsia="en-GB"/>
              </w:rPr>
            </w:pPr>
            <w:r w:rsidRPr="00C03D66">
              <w:rPr>
                <w:rFonts w:eastAsia="Times New Roman" w:cs="Arial"/>
                <w:color w:val="000000"/>
                <w:sz w:val="20"/>
                <w:szCs w:val="20"/>
                <w:lang w:eastAsia="en-GB"/>
              </w:rPr>
              <w:t>£77.97</w:t>
            </w:r>
          </w:p>
        </w:tc>
      </w:tr>
      <w:tr w:rsidR="0058001E" w:rsidRPr="00C03D66" w14:paraId="5097CD59" w14:textId="77777777" w:rsidTr="00272B76">
        <w:trPr>
          <w:trHeight w:val="290"/>
        </w:trPr>
        <w:tc>
          <w:tcPr>
            <w:tcW w:w="5529" w:type="dxa"/>
            <w:tcBorders>
              <w:top w:val="nil"/>
              <w:left w:val="single" w:sz="4" w:space="0" w:color="auto"/>
              <w:bottom w:val="single" w:sz="4" w:space="0" w:color="auto"/>
              <w:right w:val="single" w:sz="4" w:space="0" w:color="auto"/>
            </w:tcBorders>
            <w:shd w:val="clear" w:color="000000" w:fill="E7E6E6"/>
            <w:vAlign w:val="bottom"/>
            <w:hideMark/>
          </w:tcPr>
          <w:p w14:paraId="4EA55FAC" w14:textId="77777777" w:rsidR="0058001E" w:rsidRPr="00C03D66" w:rsidRDefault="0058001E" w:rsidP="00272B76">
            <w:pPr>
              <w:spacing w:after="0" w:line="240" w:lineRule="auto"/>
              <w:rPr>
                <w:rFonts w:eastAsia="Times New Roman" w:cs="Arial"/>
                <w:color w:val="333333"/>
                <w:sz w:val="20"/>
                <w:szCs w:val="20"/>
                <w:lang w:eastAsia="en-GB"/>
              </w:rPr>
            </w:pPr>
            <w:r w:rsidRPr="00C03D66">
              <w:rPr>
                <w:rFonts w:eastAsia="Times New Roman" w:cs="Arial"/>
                <w:color w:val="333333"/>
                <w:sz w:val="20"/>
                <w:szCs w:val="20"/>
                <w:lang w:eastAsia="en-GB"/>
              </w:rPr>
              <w:t> </w:t>
            </w:r>
          </w:p>
        </w:tc>
        <w:tc>
          <w:tcPr>
            <w:tcW w:w="1134" w:type="dxa"/>
            <w:tcBorders>
              <w:top w:val="nil"/>
              <w:left w:val="nil"/>
              <w:bottom w:val="single" w:sz="4" w:space="0" w:color="auto"/>
              <w:right w:val="single" w:sz="4" w:space="0" w:color="auto"/>
            </w:tcBorders>
            <w:shd w:val="clear" w:color="000000" w:fill="E7E6E6"/>
            <w:noWrap/>
            <w:vAlign w:val="bottom"/>
            <w:hideMark/>
          </w:tcPr>
          <w:p w14:paraId="39543861" w14:textId="77777777" w:rsidR="0058001E" w:rsidRPr="00C03D66" w:rsidRDefault="0058001E" w:rsidP="00272B76">
            <w:pPr>
              <w:spacing w:after="0" w:line="240" w:lineRule="auto"/>
              <w:rPr>
                <w:rFonts w:eastAsia="Times New Roman" w:cs="Arial"/>
                <w:color w:val="000000"/>
                <w:sz w:val="20"/>
                <w:szCs w:val="20"/>
                <w:lang w:eastAsia="en-GB"/>
              </w:rPr>
            </w:pPr>
            <w:r w:rsidRPr="00C03D66">
              <w:rPr>
                <w:rFonts w:eastAsia="Times New Roman" w:cs="Arial"/>
                <w:color w:val="000000"/>
                <w:sz w:val="20"/>
                <w:szCs w:val="20"/>
                <w:lang w:eastAsia="en-GB"/>
              </w:rPr>
              <w:t> </w:t>
            </w:r>
          </w:p>
        </w:tc>
        <w:tc>
          <w:tcPr>
            <w:tcW w:w="992" w:type="dxa"/>
            <w:tcBorders>
              <w:top w:val="nil"/>
              <w:left w:val="nil"/>
              <w:bottom w:val="single" w:sz="4" w:space="0" w:color="auto"/>
              <w:right w:val="single" w:sz="4" w:space="0" w:color="auto"/>
            </w:tcBorders>
            <w:shd w:val="clear" w:color="000000" w:fill="E7E6E6"/>
            <w:noWrap/>
            <w:vAlign w:val="bottom"/>
            <w:hideMark/>
          </w:tcPr>
          <w:p w14:paraId="6F03B47B" w14:textId="77777777" w:rsidR="0058001E" w:rsidRPr="00C03D66" w:rsidRDefault="0058001E" w:rsidP="00272B76">
            <w:pPr>
              <w:spacing w:after="0" w:line="240" w:lineRule="auto"/>
              <w:rPr>
                <w:rFonts w:eastAsia="Times New Roman" w:cs="Arial"/>
                <w:color w:val="000000"/>
                <w:sz w:val="20"/>
                <w:szCs w:val="20"/>
                <w:lang w:eastAsia="en-GB"/>
              </w:rPr>
            </w:pPr>
            <w:r w:rsidRPr="00C03D66">
              <w:rPr>
                <w:rFonts w:eastAsia="Times New Roman" w:cs="Arial"/>
                <w:color w:val="000000"/>
                <w:sz w:val="20"/>
                <w:szCs w:val="20"/>
                <w:lang w:eastAsia="en-GB"/>
              </w:rPr>
              <w:t> </w:t>
            </w:r>
          </w:p>
        </w:tc>
        <w:tc>
          <w:tcPr>
            <w:tcW w:w="2694" w:type="dxa"/>
            <w:tcBorders>
              <w:top w:val="nil"/>
              <w:left w:val="nil"/>
              <w:bottom w:val="single" w:sz="4" w:space="0" w:color="auto"/>
              <w:right w:val="single" w:sz="4" w:space="0" w:color="auto"/>
            </w:tcBorders>
            <w:shd w:val="clear" w:color="000000" w:fill="E7E6E6"/>
            <w:noWrap/>
            <w:vAlign w:val="bottom"/>
            <w:hideMark/>
          </w:tcPr>
          <w:p w14:paraId="7C2FCB51" w14:textId="77777777" w:rsidR="0058001E" w:rsidRPr="00C03D66" w:rsidRDefault="0058001E" w:rsidP="00272B76">
            <w:pPr>
              <w:spacing w:after="0" w:line="240" w:lineRule="auto"/>
              <w:jc w:val="right"/>
              <w:rPr>
                <w:rFonts w:eastAsia="Times New Roman" w:cs="Arial"/>
                <w:color w:val="000000"/>
                <w:sz w:val="20"/>
                <w:szCs w:val="20"/>
                <w:lang w:eastAsia="en-GB"/>
              </w:rPr>
            </w:pPr>
            <w:r w:rsidRPr="00C03D66">
              <w:rPr>
                <w:rFonts w:eastAsia="Times New Roman" w:cs="Arial"/>
                <w:color w:val="000000"/>
                <w:sz w:val="20"/>
                <w:szCs w:val="20"/>
                <w:lang w:eastAsia="en-GB"/>
              </w:rPr>
              <w:t> </w:t>
            </w:r>
          </w:p>
        </w:tc>
      </w:tr>
      <w:tr w:rsidR="0058001E" w:rsidRPr="00C03D66" w14:paraId="24039DFF" w14:textId="77777777" w:rsidTr="00272B76">
        <w:trPr>
          <w:trHeight w:val="290"/>
        </w:trPr>
        <w:tc>
          <w:tcPr>
            <w:tcW w:w="5529" w:type="dxa"/>
            <w:tcBorders>
              <w:top w:val="nil"/>
              <w:left w:val="single" w:sz="4" w:space="0" w:color="auto"/>
              <w:bottom w:val="single" w:sz="4" w:space="0" w:color="auto"/>
              <w:right w:val="single" w:sz="4" w:space="0" w:color="auto"/>
            </w:tcBorders>
            <w:shd w:val="clear" w:color="auto" w:fill="auto"/>
            <w:vAlign w:val="bottom"/>
            <w:hideMark/>
          </w:tcPr>
          <w:p w14:paraId="6AADB0F6" w14:textId="77777777" w:rsidR="0058001E" w:rsidRPr="00C03D66" w:rsidRDefault="0058001E" w:rsidP="00272B76">
            <w:pPr>
              <w:spacing w:after="0" w:line="240" w:lineRule="auto"/>
              <w:rPr>
                <w:rFonts w:eastAsia="Times New Roman" w:cs="Arial"/>
                <w:color w:val="333333"/>
                <w:sz w:val="20"/>
                <w:szCs w:val="20"/>
                <w:lang w:eastAsia="en-GB"/>
              </w:rPr>
            </w:pPr>
            <w:r w:rsidRPr="00C03D66">
              <w:rPr>
                <w:rFonts w:eastAsia="Times New Roman" w:cs="Arial"/>
                <w:color w:val="333333"/>
                <w:sz w:val="20"/>
                <w:szCs w:val="20"/>
                <w:lang w:eastAsia="en-GB"/>
              </w:rPr>
              <w:t>Rivastigmine 2mg/ml oral solution sugar free</w:t>
            </w:r>
          </w:p>
        </w:tc>
        <w:tc>
          <w:tcPr>
            <w:tcW w:w="1134" w:type="dxa"/>
            <w:tcBorders>
              <w:top w:val="nil"/>
              <w:left w:val="nil"/>
              <w:bottom w:val="single" w:sz="4" w:space="0" w:color="auto"/>
              <w:right w:val="single" w:sz="4" w:space="0" w:color="auto"/>
            </w:tcBorders>
            <w:shd w:val="clear" w:color="auto" w:fill="auto"/>
            <w:noWrap/>
            <w:vAlign w:val="bottom"/>
            <w:hideMark/>
          </w:tcPr>
          <w:p w14:paraId="246AC135" w14:textId="77777777" w:rsidR="0058001E" w:rsidRPr="00C03D66" w:rsidRDefault="0058001E" w:rsidP="00272B76">
            <w:pPr>
              <w:spacing w:after="0" w:line="240" w:lineRule="auto"/>
              <w:rPr>
                <w:rFonts w:eastAsia="Times New Roman" w:cs="Arial"/>
                <w:color w:val="000000"/>
                <w:sz w:val="20"/>
                <w:szCs w:val="20"/>
                <w:lang w:eastAsia="en-GB"/>
              </w:rPr>
            </w:pPr>
            <w:r w:rsidRPr="00C03D66">
              <w:rPr>
                <w:rFonts w:eastAsia="Times New Roman" w:cs="Arial"/>
                <w:color w:val="000000"/>
                <w:sz w:val="20"/>
                <w:szCs w:val="20"/>
                <w:lang w:eastAsia="en-GB"/>
              </w:rPr>
              <w:t>120ml</w:t>
            </w:r>
          </w:p>
        </w:tc>
        <w:tc>
          <w:tcPr>
            <w:tcW w:w="992" w:type="dxa"/>
            <w:tcBorders>
              <w:top w:val="nil"/>
              <w:left w:val="nil"/>
              <w:bottom w:val="single" w:sz="4" w:space="0" w:color="auto"/>
              <w:right w:val="single" w:sz="4" w:space="0" w:color="auto"/>
            </w:tcBorders>
            <w:shd w:val="clear" w:color="auto" w:fill="auto"/>
            <w:noWrap/>
            <w:vAlign w:val="bottom"/>
            <w:hideMark/>
          </w:tcPr>
          <w:p w14:paraId="2E82E10D" w14:textId="77777777" w:rsidR="0058001E" w:rsidRPr="00C03D66" w:rsidRDefault="0058001E" w:rsidP="00272B76">
            <w:pPr>
              <w:spacing w:after="0" w:line="240" w:lineRule="auto"/>
              <w:jc w:val="right"/>
              <w:rPr>
                <w:rFonts w:eastAsia="Times New Roman" w:cs="Arial"/>
                <w:color w:val="000000"/>
                <w:sz w:val="20"/>
                <w:szCs w:val="20"/>
                <w:lang w:eastAsia="en-GB"/>
              </w:rPr>
            </w:pPr>
            <w:r w:rsidRPr="00C03D66">
              <w:rPr>
                <w:rFonts w:eastAsia="Times New Roman" w:cs="Arial"/>
                <w:color w:val="000000"/>
                <w:sz w:val="20"/>
                <w:szCs w:val="20"/>
                <w:lang w:eastAsia="en-GB"/>
              </w:rPr>
              <w:t>£96.82</w:t>
            </w:r>
          </w:p>
        </w:tc>
        <w:tc>
          <w:tcPr>
            <w:tcW w:w="2694" w:type="dxa"/>
            <w:tcBorders>
              <w:top w:val="nil"/>
              <w:left w:val="nil"/>
              <w:bottom w:val="single" w:sz="4" w:space="0" w:color="auto"/>
              <w:right w:val="single" w:sz="4" w:space="0" w:color="auto"/>
            </w:tcBorders>
            <w:shd w:val="clear" w:color="auto" w:fill="auto"/>
            <w:noWrap/>
            <w:vAlign w:val="bottom"/>
            <w:hideMark/>
          </w:tcPr>
          <w:p w14:paraId="6E007E8B" w14:textId="77777777" w:rsidR="0058001E" w:rsidRPr="00C03D66" w:rsidRDefault="0058001E" w:rsidP="00272B76">
            <w:pPr>
              <w:spacing w:after="0" w:line="240" w:lineRule="auto"/>
              <w:jc w:val="right"/>
              <w:rPr>
                <w:rFonts w:eastAsia="Times New Roman" w:cs="Arial"/>
                <w:color w:val="000000"/>
                <w:sz w:val="20"/>
                <w:szCs w:val="20"/>
                <w:lang w:eastAsia="en-GB"/>
              </w:rPr>
            </w:pPr>
            <w:r w:rsidRPr="00C03D66">
              <w:rPr>
                <w:rFonts w:eastAsia="Times New Roman" w:cs="Arial"/>
                <w:color w:val="000000"/>
                <w:sz w:val="20"/>
                <w:szCs w:val="20"/>
                <w:lang w:eastAsia="en-GB"/>
              </w:rPr>
              <w:t>Approx. £145.23 (6mg BD)</w:t>
            </w:r>
          </w:p>
        </w:tc>
      </w:tr>
      <w:tr w:rsidR="0058001E" w:rsidRPr="00C03D66" w14:paraId="6B2BF7F8" w14:textId="77777777" w:rsidTr="00272B76">
        <w:trPr>
          <w:trHeight w:val="290"/>
        </w:trPr>
        <w:tc>
          <w:tcPr>
            <w:tcW w:w="5529" w:type="dxa"/>
            <w:tcBorders>
              <w:top w:val="nil"/>
              <w:left w:val="single" w:sz="4" w:space="0" w:color="auto"/>
              <w:bottom w:val="single" w:sz="4" w:space="0" w:color="auto"/>
              <w:right w:val="single" w:sz="4" w:space="0" w:color="auto"/>
            </w:tcBorders>
            <w:shd w:val="clear" w:color="000000" w:fill="808080"/>
            <w:vAlign w:val="bottom"/>
            <w:hideMark/>
          </w:tcPr>
          <w:p w14:paraId="39D11116" w14:textId="77777777" w:rsidR="0058001E" w:rsidRPr="00C03D66" w:rsidRDefault="0058001E" w:rsidP="00272B76">
            <w:pPr>
              <w:spacing w:after="0" w:line="240" w:lineRule="auto"/>
              <w:rPr>
                <w:rFonts w:eastAsia="Times New Roman" w:cs="Arial"/>
                <w:color w:val="333333"/>
                <w:sz w:val="20"/>
                <w:szCs w:val="20"/>
                <w:lang w:eastAsia="en-GB"/>
              </w:rPr>
            </w:pPr>
            <w:r w:rsidRPr="00C03D66">
              <w:rPr>
                <w:rFonts w:eastAsia="Times New Roman" w:cs="Arial"/>
                <w:color w:val="333333"/>
                <w:sz w:val="20"/>
                <w:szCs w:val="20"/>
                <w:lang w:eastAsia="en-GB"/>
              </w:rPr>
              <w:t> </w:t>
            </w:r>
          </w:p>
        </w:tc>
        <w:tc>
          <w:tcPr>
            <w:tcW w:w="1134" w:type="dxa"/>
            <w:tcBorders>
              <w:top w:val="nil"/>
              <w:left w:val="nil"/>
              <w:bottom w:val="single" w:sz="4" w:space="0" w:color="auto"/>
              <w:right w:val="single" w:sz="4" w:space="0" w:color="auto"/>
            </w:tcBorders>
            <w:shd w:val="clear" w:color="000000" w:fill="808080"/>
            <w:noWrap/>
            <w:vAlign w:val="bottom"/>
            <w:hideMark/>
          </w:tcPr>
          <w:p w14:paraId="24893D7B" w14:textId="77777777" w:rsidR="0058001E" w:rsidRPr="00C03D66" w:rsidRDefault="0058001E" w:rsidP="00272B76">
            <w:pPr>
              <w:spacing w:after="0" w:line="240" w:lineRule="auto"/>
              <w:rPr>
                <w:rFonts w:eastAsia="Times New Roman" w:cs="Arial"/>
                <w:color w:val="000000"/>
                <w:sz w:val="20"/>
                <w:szCs w:val="20"/>
                <w:lang w:eastAsia="en-GB"/>
              </w:rPr>
            </w:pPr>
            <w:r w:rsidRPr="00C03D66">
              <w:rPr>
                <w:rFonts w:eastAsia="Times New Roman" w:cs="Arial"/>
                <w:color w:val="000000"/>
                <w:sz w:val="20"/>
                <w:szCs w:val="20"/>
                <w:lang w:eastAsia="en-GB"/>
              </w:rPr>
              <w:t> </w:t>
            </w:r>
          </w:p>
        </w:tc>
        <w:tc>
          <w:tcPr>
            <w:tcW w:w="992" w:type="dxa"/>
            <w:tcBorders>
              <w:top w:val="nil"/>
              <w:left w:val="nil"/>
              <w:bottom w:val="single" w:sz="4" w:space="0" w:color="auto"/>
              <w:right w:val="single" w:sz="4" w:space="0" w:color="auto"/>
            </w:tcBorders>
            <w:shd w:val="clear" w:color="000000" w:fill="757171"/>
            <w:noWrap/>
            <w:vAlign w:val="bottom"/>
            <w:hideMark/>
          </w:tcPr>
          <w:p w14:paraId="40084BE9" w14:textId="77777777" w:rsidR="0058001E" w:rsidRPr="00C03D66" w:rsidRDefault="0058001E" w:rsidP="00272B76">
            <w:pPr>
              <w:spacing w:after="0" w:line="240" w:lineRule="auto"/>
              <w:rPr>
                <w:rFonts w:eastAsia="Times New Roman" w:cs="Arial"/>
                <w:color w:val="000000"/>
                <w:sz w:val="20"/>
                <w:szCs w:val="20"/>
                <w:lang w:eastAsia="en-GB"/>
              </w:rPr>
            </w:pPr>
            <w:r w:rsidRPr="00C03D66">
              <w:rPr>
                <w:rFonts w:eastAsia="Times New Roman" w:cs="Arial"/>
                <w:color w:val="000000"/>
                <w:sz w:val="20"/>
                <w:szCs w:val="20"/>
                <w:lang w:eastAsia="en-GB"/>
              </w:rPr>
              <w:t> </w:t>
            </w:r>
          </w:p>
        </w:tc>
        <w:tc>
          <w:tcPr>
            <w:tcW w:w="2694" w:type="dxa"/>
            <w:tcBorders>
              <w:top w:val="nil"/>
              <w:left w:val="nil"/>
              <w:bottom w:val="single" w:sz="4" w:space="0" w:color="auto"/>
              <w:right w:val="single" w:sz="4" w:space="0" w:color="auto"/>
            </w:tcBorders>
            <w:shd w:val="clear" w:color="000000" w:fill="757171"/>
            <w:noWrap/>
            <w:vAlign w:val="bottom"/>
            <w:hideMark/>
          </w:tcPr>
          <w:p w14:paraId="1954F447" w14:textId="77777777" w:rsidR="0058001E" w:rsidRPr="00C03D66" w:rsidRDefault="0058001E" w:rsidP="00272B76">
            <w:pPr>
              <w:spacing w:after="0" w:line="240" w:lineRule="auto"/>
              <w:jc w:val="right"/>
              <w:rPr>
                <w:rFonts w:eastAsia="Times New Roman" w:cs="Arial"/>
                <w:color w:val="000000"/>
                <w:sz w:val="20"/>
                <w:szCs w:val="20"/>
                <w:lang w:eastAsia="en-GB"/>
              </w:rPr>
            </w:pPr>
            <w:r w:rsidRPr="00C03D66">
              <w:rPr>
                <w:rFonts w:eastAsia="Times New Roman" w:cs="Arial"/>
                <w:color w:val="000000"/>
                <w:sz w:val="20"/>
                <w:szCs w:val="20"/>
                <w:lang w:eastAsia="en-GB"/>
              </w:rPr>
              <w:t> </w:t>
            </w:r>
          </w:p>
        </w:tc>
      </w:tr>
      <w:tr w:rsidR="0058001E" w:rsidRPr="00C03D66" w14:paraId="0F1E02C5" w14:textId="77777777" w:rsidTr="00272B76">
        <w:trPr>
          <w:trHeight w:val="290"/>
        </w:trPr>
        <w:tc>
          <w:tcPr>
            <w:tcW w:w="5529" w:type="dxa"/>
            <w:tcBorders>
              <w:top w:val="nil"/>
              <w:left w:val="single" w:sz="4" w:space="0" w:color="auto"/>
              <w:bottom w:val="single" w:sz="4" w:space="0" w:color="auto"/>
              <w:right w:val="single" w:sz="4" w:space="0" w:color="auto"/>
            </w:tcBorders>
            <w:shd w:val="clear" w:color="auto" w:fill="auto"/>
            <w:vAlign w:val="bottom"/>
            <w:hideMark/>
          </w:tcPr>
          <w:p w14:paraId="10D4DD6F" w14:textId="77777777" w:rsidR="0058001E" w:rsidRPr="00C03D66" w:rsidRDefault="0058001E" w:rsidP="00272B76">
            <w:pPr>
              <w:spacing w:after="0" w:line="240" w:lineRule="auto"/>
              <w:rPr>
                <w:rFonts w:eastAsia="Times New Roman" w:cs="Arial"/>
                <w:color w:val="000000"/>
                <w:sz w:val="20"/>
                <w:szCs w:val="20"/>
                <w:lang w:eastAsia="en-GB"/>
              </w:rPr>
            </w:pPr>
            <w:r w:rsidRPr="00C03D66">
              <w:rPr>
                <w:rFonts w:eastAsia="Times New Roman" w:cs="Arial"/>
                <w:color w:val="000000"/>
                <w:sz w:val="20"/>
                <w:szCs w:val="20"/>
                <w:lang w:eastAsia="en-GB"/>
              </w:rPr>
              <w:t>Memantine 5mg tablets</w:t>
            </w:r>
          </w:p>
        </w:tc>
        <w:tc>
          <w:tcPr>
            <w:tcW w:w="482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13F9402" w14:textId="77777777" w:rsidR="0058001E" w:rsidRPr="00A302FC" w:rsidRDefault="0058001E" w:rsidP="00272B76">
            <w:pPr>
              <w:spacing w:after="0" w:line="240" w:lineRule="auto"/>
              <w:jc w:val="center"/>
              <w:rPr>
                <w:rFonts w:eastAsia="Times New Roman" w:cs="Arial"/>
                <w:color w:val="000000"/>
                <w:sz w:val="20"/>
                <w:szCs w:val="20"/>
                <w:lang w:eastAsia="en-GB"/>
              </w:rPr>
            </w:pPr>
            <w:r w:rsidRPr="00A302FC">
              <w:rPr>
                <w:rFonts w:eastAsia="Times New Roman" w:cs="Arial"/>
                <w:color w:val="000000"/>
                <w:sz w:val="20"/>
                <w:szCs w:val="20"/>
                <w:lang w:eastAsia="en-GB"/>
              </w:rPr>
              <w:t>Not readily available – half 10mg tablet</w:t>
            </w:r>
          </w:p>
        </w:tc>
      </w:tr>
      <w:tr w:rsidR="0058001E" w:rsidRPr="00C03D66" w14:paraId="6CE50405" w14:textId="77777777" w:rsidTr="00272B76">
        <w:trPr>
          <w:trHeight w:val="290"/>
        </w:trPr>
        <w:tc>
          <w:tcPr>
            <w:tcW w:w="5529" w:type="dxa"/>
            <w:tcBorders>
              <w:top w:val="nil"/>
              <w:left w:val="single" w:sz="4" w:space="0" w:color="auto"/>
              <w:bottom w:val="single" w:sz="4" w:space="0" w:color="auto"/>
              <w:right w:val="single" w:sz="4" w:space="0" w:color="auto"/>
            </w:tcBorders>
            <w:shd w:val="clear" w:color="auto" w:fill="auto"/>
            <w:vAlign w:val="bottom"/>
            <w:hideMark/>
          </w:tcPr>
          <w:p w14:paraId="0D5D0494" w14:textId="77777777" w:rsidR="0058001E" w:rsidRPr="00C03D66" w:rsidRDefault="0058001E" w:rsidP="00272B76">
            <w:pPr>
              <w:spacing w:after="0" w:line="240" w:lineRule="auto"/>
              <w:rPr>
                <w:rFonts w:eastAsia="Times New Roman" w:cs="Arial"/>
                <w:color w:val="333333"/>
                <w:sz w:val="20"/>
                <w:szCs w:val="20"/>
                <w:lang w:eastAsia="en-GB"/>
              </w:rPr>
            </w:pPr>
            <w:r w:rsidRPr="00C03D66">
              <w:rPr>
                <w:rFonts w:eastAsia="Times New Roman" w:cs="Arial"/>
                <w:color w:val="333333"/>
                <w:sz w:val="20"/>
                <w:szCs w:val="20"/>
                <w:lang w:eastAsia="en-GB"/>
              </w:rPr>
              <w:t>Memantine 10mg tablets</w:t>
            </w:r>
          </w:p>
        </w:tc>
        <w:tc>
          <w:tcPr>
            <w:tcW w:w="1134" w:type="dxa"/>
            <w:tcBorders>
              <w:top w:val="nil"/>
              <w:left w:val="nil"/>
              <w:bottom w:val="single" w:sz="4" w:space="0" w:color="auto"/>
              <w:right w:val="single" w:sz="4" w:space="0" w:color="auto"/>
            </w:tcBorders>
            <w:shd w:val="clear" w:color="auto" w:fill="auto"/>
            <w:noWrap/>
            <w:vAlign w:val="bottom"/>
            <w:hideMark/>
          </w:tcPr>
          <w:p w14:paraId="44856068" w14:textId="77777777" w:rsidR="0058001E" w:rsidRPr="00C03D66" w:rsidRDefault="0058001E" w:rsidP="00272B76">
            <w:pPr>
              <w:spacing w:after="0" w:line="240" w:lineRule="auto"/>
              <w:jc w:val="right"/>
              <w:rPr>
                <w:rFonts w:eastAsia="Times New Roman" w:cs="Arial"/>
                <w:color w:val="000000"/>
                <w:sz w:val="20"/>
                <w:szCs w:val="20"/>
                <w:lang w:eastAsia="en-GB"/>
              </w:rPr>
            </w:pPr>
            <w:r w:rsidRPr="00C03D66">
              <w:rPr>
                <w:rFonts w:eastAsia="Times New Roman" w:cs="Arial"/>
                <w:color w:val="000000"/>
                <w:sz w:val="20"/>
                <w:szCs w:val="20"/>
                <w:lang w:eastAsia="en-GB"/>
              </w:rPr>
              <w:t>28</w:t>
            </w:r>
          </w:p>
        </w:tc>
        <w:tc>
          <w:tcPr>
            <w:tcW w:w="992" w:type="dxa"/>
            <w:tcBorders>
              <w:top w:val="nil"/>
              <w:left w:val="nil"/>
              <w:bottom w:val="single" w:sz="4" w:space="0" w:color="auto"/>
              <w:right w:val="single" w:sz="4" w:space="0" w:color="auto"/>
            </w:tcBorders>
            <w:shd w:val="clear" w:color="auto" w:fill="auto"/>
            <w:noWrap/>
            <w:vAlign w:val="bottom"/>
            <w:hideMark/>
          </w:tcPr>
          <w:p w14:paraId="4BD049ED" w14:textId="77777777" w:rsidR="0058001E" w:rsidRPr="00C03D66" w:rsidRDefault="0058001E" w:rsidP="00272B76">
            <w:pPr>
              <w:spacing w:after="0" w:line="240" w:lineRule="auto"/>
              <w:jc w:val="right"/>
              <w:rPr>
                <w:rFonts w:eastAsia="Times New Roman" w:cs="Arial"/>
                <w:color w:val="000000"/>
                <w:sz w:val="20"/>
                <w:szCs w:val="20"/>
                <w:lang w:eastAsia="en-GB"/>
              </w:rPr>
            </w:pPr>
            <w:r w:rsidRPr="00C03D66">
              <w:rPr>
                <w:rFonts w:eastAsia="Times New Roman" w:cs="Arial"/>
                <w:color w:val="000000"/>
                <w:sz w:val="20"/>
                <w:szCs w:val="20"/>
                <w:lang w:eastAsia="en-GB"/>
              </w:rPr>
              <w:t>£1.19</w:t>
            </w:r>
          </w:p>
        </w:tc>
        <w:tc>
          <w:tcPr>
            <w:tcW w:w="2694" w:type="dxa"/>
            <w:tcBorders>
              <w:top w:val="nil"/>
              <w:left w:val="nil"/>
              <w:bottom w:val="single" w:sz="4" w:space="0" w:color="auto"/>
              <w:right w:val="single" w:sz="4" w:space="0" w:color="auto"/>
            </w:tcBorders>
            <w:shd w:val="clear" w:color="auto" w:fill="auto"/>
            <w:noWrap/>
            <w:vAlign w:val="bottom"/>
            <w:hideMark/>
          </w:tcPr>
          <w:p w14:paraId="10B0E244" w14:textId="77777777" w:rsidR="0058001E" w:rsidRPr="00C03D66" w:rsidRDefault="0058001E" w:rsidP="00272B76">
            <w:pPr>
              <w:spacing w:after="0" w:line="240" w:lineRule="auto"/>
              <w:jc w:val="right"/>
              <w:rPr>
                <w:rFonts w:eastAsia="Times New Roman" w:cs="Arial"/>
                <w:color w:val="000000"/>
                <w:sz w:val="20"/>
                <w:szCs w:val="20"/>
                <w:lang w:eastAsia="en-GB"/>
              </w:rPr>
            </w:pPr>
            <w:r w:rsidRPr="00C03D66">
              <w:rPr>
                <w:rFonts w:eastAsia="Times New Roman" w:cs="Arial"/>
                <w:color w:val="000000"/>
                <w:sz w:val="20"/>
                <w:szCs w:val="20"/>
                <w:lang w:eastAsia="en-GB"/>
              </w:rPr>
              <w:t>£1.19</w:t>
            </w:r>
          </w:p>
        </w:tc>
      </w:tr>
      <w:tr w:rsidR="0058001E" w:rsidRPr="00C03D66" w14:paraId="5871704B" w14:textId="77777777" w:rsidTr="00272B76">
        <w:trPr>
          <w:trHeight w:val="290"/>
        </w:trPr>
        <w:tc>
          <w:tcPr>
            <w:tcW w:w="5529" w:type="dxa"/>
            <w:tcBorders>
              <w:top w:val="nil"/>
              <w:left w:val="single" w:sz="4" w:space="0" w:color="auto"/>
              <w:bottom w:val="single" w:sz="4" w:space="0" w:color="auto"/>
              <w:right w:val="single" w:sz="4" w:space="0" w:color="auto"/>
            </w:tcBorders>
            <w:shd w:val="clear" w:color="auto" w:fill="auto"/>
            <w:vAlign w:val="bottom"/>
            <w:hideMark/>
          </w:tcPr>
          <w:p w14:paraId="28D8324C" w14:textId="77777777" w:rsidR="0058001E" w:rsidRPr="00C03D66" w:rsidRDefault="0058001E" w:rsidP="00272B76">
            <w:pPr>
              <w:spacing w:after="0" w:line="240" w:lineRule="auto"/>
              <w:rPr>
                <w:rFonts w:eastAsia="Times New Roman" w:cs="Arial"/>
                <w:color w:val="333333"/>
                <w:sz w:val="20"/>
                <w:szCs w:val="20"/>
                <w:lang w:eastAsia="en-GB"/>
              </w:rPr>
            </w:pPr>
            <w:r w:rsidRPr="00C03D66">
              <w:rPr>
                <w:rFonts w:eastAsia="Times New Roman" w:cs="Arial"/>
                <w:color w:val="333333"/>
                <w:sz w:val="20"/>
                <w:szCs w:val="20"/>
                <w:lang w:eastAsia="en-GB"/>
              </w:rPr>
              <w:t>Memantine 20mg tablets</w:t>
            </w:r>
          </w:p>
        </w:tc>
        <w:tc>
          <w:tcPr>
            <w:tcW w:w="1134" w:type="dxa"/>
            <w:tcBorders>
              <w:top w:val="nil"/>
              <w:left w:val="nil"/>
              <w:bottom w:val="single" w:sz="4" w:space="0" w:color="auto"/>
              <w:right w:val="single" w:sz="4" w:space="0" w:color="auto"/>
            </w:tcBorders>
            <w:shd w:val="clear" w:color="auto" w:fill="auto"/>
            <w:noWrap/>
            <w:vAlign w:val="bottom"/>
            <w:hideMark/>
          </w:tcPr>
          <w:p w14:paraId="090E5877" w14:textId="77777777" w:rsidR="0058001E" w:rsidRPr="00C03D66" w:rsidRDefault="0058001E" w:rsidP="00272B76">
            <w:pPr>
              <w:spacing w:after="0" w:line="240" w:lineRule="auto"/>
              <w:jc w:val="right"/>
              <w:rPr>
                <w:rFonts w:eastAsia="Times New Roman" w:cs="Arial"/>
                <w:color w:val="000000"/>
                <w:sz w:val="20"/>
                <w:szCs w:val="20"/>
                <w:lang w:eastAsia="en-GB"/>
              </w:rPr>
            </w:pPr>
            <w:r w:rsidRPr="00C03D66">
              <w:rPr>
                <w:rFonts w:eastAsia="Times New Roman" w:cs="Arial"/>
                <w:color w:val="000000"/>
                <w:sz w:val="20"/>
                <w:szCs w:val="20"/>
                <w:lang w:eastAsia="en-GB"/>
              </w:rPr>
              <w:t>28</w:t>
            </w:r>
          </w:p>
        </w:tc>
        <w:tc>
          <w:tcPr>
            <w:tcW w:w="992" w:type="dxa"/>
            <w:tcBorders>
              <w:top w:val="nil"/>
              <w:left w:val="nil"/>
              <w:bottom w:val="single" w:sz="4" w:space="0" w:color="auto"/>
              <w:right w:val="single" w:sz="4" w:space="0" w:color="auto"/>
            </w:tcBorders>
            <w:shd w:val="clear" w:color="auto" w:fill="auto"/>
            <w:noWrap/>
            <w:vAlign w:val="bottom"/>
            <w:hideMark/>
          </w:tcPr>
          <w:p w14:paraId="06649251" w14:textId="77777777" w:rsidR="0058001E" w:rsidRPr="00C03D66" w:rsidRDefault="0058001E" w:rsidP="00272B76">
            <w:pPr>
              <w:spacing w:after="0" w:line="240" w:lineRule="auto"/>
              <w:jc w:val="right"/>
              <w:rPr>
                <w:rFonts w:eastAsia="Times New Roman" w:cs="Arial"/>
                <w:color w:val="000000"/>
                <w:sz w:val="20"/>
                <w:szCs w:val="20"/>
                <w:lang w:eastAsia="en-GB"/>
              </w:rPr>
            </w:pPr>
            <w:r w:rsidRPr="00C03D66">
              <w:rPr>
                <w:rFonts w:eastAsia="Times New Roman" w:cs="Arial"/>
                <w:color w:val="000000"/>
                <w:sz w:val="20"/>
                <w:szCs w:val="20"/>
                <w:lang w:eastAsia="en-GB"/>
              </w:rPr>
              <w:t>£1.51</w:t>
            </w:r>
          </w:p>
        </w:tc>
        <w:tc>
          <w:tcPr>
            <w:tcW w:w="2694" w:type="dxa"/>
            <w:tcBorders>
              <w:top w:val="nil"/>
              <w:left w:val="nil"/>
              <w:bottom w:val="single" w:sz="4" w:space="0" w:color="auto"/>
              <w:right w:val="single" w:sz="4" w:space="0" w:color="auto"/>
            </w:tcBorders>
            <w:shd w:val="clear" w:color="auto" w:fill="auto"/>
            <w:noWrap/>
            <w:vAlign w:val="bottom"/>
            <w:hideMark/>
          </w:tcPr>
          <w:p w14:paraId="5B4DF308" w14:textId="77777777" w:rsidR="0058001E" w:rsidRPr="00C03D66" w:rsidRDefault="0058001E" w:rsidP="00272B76">
            <w:pPr>
              <w:spacing w:after="0" w:line="240" w:lineRule="auto"/>
              <w:jc w:val="right"/>
              <w:rPr>
                <w:rFonts w:eastAsia="Times New Roman" w:cs="Arial"/>
                <w:color w:val="000000"/>
                <w:sz w:val="20"/>
                <w:szCs w:val="20"/>
                <w:lang w:eastAsia="en-GB"/>
              </w:rPr>
            </w:pPr>
            <w:r w:rsidRPr="00C03D66">
              <w:rPr>
                <w:rFonts w:eastAsia="Times New Roman" w:cs="Arial"/>
                <w:color w:val="000000"/>
                <w:sz w:val="20"/>
                <w:szCs w:val="20"/>
                <w:lang w:eastAsia="en-GB"/>
              </w:rPr>
              <w:t>£1.51</w:t>
            </w:r>
          </w:p>
        </w:tc>
      </w:tr>
      <w:tr w:rsidR="0058001E" w:rsidRPr="00C03D66" w14:paraId="22CA542F" w14:textId="77777777" w:rsidTr="00272B76">
        <w:trPr>
          <w:trHeight w:val="290"/>
        </w:trPr>
        <w:tc>
          <w:tcPr>
            <w:tcW w:w="5529" w:type="dxa"/>
            <w:tcBorders>
              <w:top w:val="nil"/>
              <w:left w:val="single" w:sz="4" w:space="0" w:color="auto"/>
              <w:bottom w:val="single" w:sz="4" w:space="0" w:color="auto"/>
              <w:right w:val="single" w:sz="4" w:space="0" w:color="auto"/>
            </w:tcBorders>
            <w:shd w:val="clear" w:color="auto" w:fill="auto"/>
            <w:vAlign w:val="bottom"/>
          </w:tcPr>
          <w:p w14:paraId="12EDC6CA" w14:textId="77777777" w:rsidR="0058001E" w:rsidRPr="00C03D66" w:rsidRDefault="0058001E" w:rsidP="00272B76">
            <w:pPr>
              <w:spacing w:after="0" w:line="240" w:lineRule="auto"/>
              <w:rPr>
                <w:rFonts w:eastAsia="Times New Roman" w:cs="Arial"/>
                <w:color w:val="333333"/>
                <w:sz w:val="20"/>
                <w:szCs w:val="20"/>
                <w:lang w:eastAsia="en-GB"/>
              </w:rPr>
            </w:pPr>
            <w:r w:rsidRPr="00C03D66">
              <w:rPr>
                <w:rFonts w:eastAsia="Times New Roman" w:cs="Arial"/>
                <w:color w:val="333333"/>
                <w:sz w:val="20"/>
                <w:szCs w:val="20"/>
                <w:lang w:eastAsia="en-GB"/>
              </w:rPr>
              <w:t>Memantine 5mg/10mg/15mg/20mg tablets initiation pack</w:t>
            </w:r>
          </w:p>
        </w:tc>
        <w:tc>
          <w:tcPr>
            <w:tcW w:w="1134" w:type="dxa"/>
            <w:tcBorders>
              <w:top w:val="nil"/>
              <w:left w:val="nil"/>
              <w:bottom w:val="single" w:sz="4" w:space="0" w:color="auto"/>
              <w:right w:val="single" w:sz="4" w:space="0" w:color="auto"/>
            </w:tcBorders>
            <w:shd w:val="clear" w:color="auto" w:fill="auto"/>
            <w:noWrap/>
            <w:vAlign w:val="bottom"/>
          </w:tcPr>
          <w:p w14:paraId="46EFE92E" w14:textId="77777777" w:rsidR="0058001E" w:rsidRPr="00C03D66" w:rsidRDefault="0058001E" w:rsidP="00272B76">
            <w:pPr>
              <w:spacing w:after="0" w:line="240" w:lineRule="auto"/>
              <w:rPr>
                <w:rFonts w:eastAsia="Times New Roman" w:cs="Arial"/>
                <w:color w:val="000000"/>
                <w:sz w:val="20"/>
                <w:szCs w:val="20"/>
                <w:lang w:eastAsia="en-GB"/>
              </w:rPr>
            </w:pPr>
            <w:r>
              <w:rPr>
                <w:rFonts w:eastAsia="Times New Roman" w:cs="Arial"/>
                <w:color w:val="000000"/>
                <w:sz w:val="20"/>
                <w:szCs w:val="20"/>
                <w:lang w:eastAsia="en-GB"/>
              </w:rPr>
              <w:t>28</w:t>
            </w:r>
          </w:p>
        </w:tc>
        <w:tc>
          <w:tcPr>
            <w:tcW w:w="992" w:type="dxa"/>
            <w:tcBorders>
              <w:top w:val="nil"/>
              <w:left w:val="nil"/>
              <w:bottom w:val="single" w:sz="4" w:space="0" w:color="auto"/>
              <w:right w:val="single" w:sz="4" w:space="0" w:color="auto"/>
            </w:tcBorders>
            <w:shd w:val="clear" w:color="auto" w:fill="auto"/>
            <w:noWrap/>
            <w:vAlign w:val="bottom"/>
          </w:tcPr>
          <w:p w14:paraId="7CD17395" w14:textId="77777777" w:rsidR="0058001E" w:rsidRPr="00C03D66" w:rsidRDefault="0058001E" w:rsidP="00272B76">
            <w:pPr>
              <w:spacing w:after="0" w:line="240" w:lineRule="auto"/>
              <w:jc w:val="right"/>
              <w:rPr>
                <w:rFonts w:eastAsia="Times New Roman" w:cs="Arial"/>
                <w:color w:val="000000"/>
                <w:sz w:val="20"/>
                <w:szCs w:val="20"/>
                <w:lang w:eastAsia="en-GB"/>
              </w:rPr>
            </w:pPr>
            <w:r>
              <w:rPr>
                <w:rFonts w:eastAsia="Times New Roman" w:cs="Arial"/>
                <w:color w:val="000000"/>
                <w:sz w:val="20"/>
                <w:szCs w:val="20"/>
                <w:lang w:eastAsia="en-GB"/>
              </w:rPr>
              <w:t>£43.13</w:t>
            </w:r>
          </w:p>
        </w:tc>
        <w:tc>
          <w:tcPr>
            <w:tcW w:w="2694" w:type="dxa"/>
            <w:tcBorders>
              <w:top w:val="nil"/>
              <w:left w:val="nil"/>
              <w:bottom w:val="single" w:sz="4" w:space="0" w:color="auto"/>
              <w:right w:val="single" w:sz="4" w:space="0" w:color="auto"/>
            </w:tcBorders>
            <w:shd w:val="clear" w:color="auto" w:fill="auto"/>
            <w:noWrap/>
            <w:vAlign w:val="bottom"/>
          </w:tcPr>
          <w:p w14:paraId="0A4C0E39" w14:textId="77777777" w:rsidR="0058001E" w:rsidRPr="00C03D66" w:rsidRDefault="0058001E" w:rsidP="00272B76">
            <w:pPr>
              <w:spacing w:after="0" w:line="240" w:lineRule="auto"/>
              <w:jc w:val="right"/>
              <w:rPr>
                <w:rFonts w:eastAsia="Times New Roman" w:cs="Arial"/>
                <w:color w:val="000000"/>
                <w:sz w:val="20"/>
                <w:szCs w:val="20"/>
                <w:lang w:eastAsia="en-GB"/>
              </w:rPr>
            </w:pPr>
            <w:r>
              <w:rPr>
                <w:rFonts w:eastAsia="Times New Roman" w:cs="Arial"/>
                <w:color w:val="000000"/>
                <w:sz w:val="20"/>
                <w:szCs w:val="20"/>
                <w:lang w:eastAsia="en-GB"/>
              </w:rPr>
              <w:t>£43.13</w:t>
            </w:r>
          </w:p>
        </w:tc>
      </w:tr>
      <w:tr w:rsidR="0058001E" w:rsidRPr="00C03D66" w14:paraId="4F706884" w14:textId="77777777" w:rsidTr="00272B76">
        <w:trPr>
          <w:trHeight w:val="290"/>
        </w:trPr>
        <w:tc>
          <w:tcPr>
            <w:tcW w:w="5529" w:type="dxa"/>
            <w:tcBorders>
              <w:top w:val="nil"/>
              <w:left w:val="single" w:sz="4" w:space="0" w:color="auto"/>
              <w:bottom w:val="single" w:sz="4" w:space="0" w:color="auto"/>
              <w:right w:val="single" w:sz="4" w:space="0" w:color="auto"/>
            </w:tcBorders>
            <w:shd w:val="clear" w:color="000000" w:fill="E7E6E6"/>
            <w:vAlign w:val="bottom"/>
            <w:hideMark/>
          </w:tcPr>
          <w:p w14:paraId="470C60BF" w14:textId="77777777" w:rsidR="0058001E" w:rsidRPr="00C03D66" w:rsidRDefault="0058001E" w:rsidP="00272B76">
            <w:pPr>
              <w:spacing w:after="0" w:line="240" w:lineRule="auto"/>
              <w:rPr>
                <w:rFonts w:eastAsia="Times New Roman" w:cs="Arial"/>
                <w:color w:val="333333"/>
                <w:sz w:val="20"/>
                <w:szCs w:val="20"/>
                <w:lang w:eastAsia="en-GB"/>
              </w:rPr>
            </w:pPr>
            <w:r w:rsidRPr="00C03D66">
              <w:rPr>
                <w:rFonts w:eastAsia="Times New Roman" w:cs="Arial"/>
                <w:color w:val="333333"/>
                <w:sz w:val="20"/>
                <w:szCs w:val="20"/>
                <w:lang w:eastAsia="en-GB"/>
              </w:rPr>
              <w:t> </w:t>
            </w:r>
          </w:p>
        </w:tc>
        <w:tc>
          <w:tcPr>
            <w:tcW w:w="1134" w:type="dxa"/>
            <w:tcBorders>
              <w:top w:val="nil"/>
              <w:left w:val="nil"/>
              <w:bottom w:val="single" w:sz="4" w:space="0" w:color="auto"/>
              <w:right w:val="single" w:sz="4" w:space="0" w:color="auto"/>
            </w:tcBorders>
            <w:shd w:val="clear" w:color="000000" w:fill="E7E6E6"/>
            <w:noWrap/>
            <w:vAlign w:val="bottom"/>
            <w:hideMark/>
          </w:tcPr>
          <w:p w14:paraId="40E858C7" w14:textId="77777777" w:rsidR="0058001E" w:rsidRPr="00C03D66" w:rsidRDefault="0058001E" w:rsidP="00272B76">
            <w:pPr>
              <w:spacing w:after="0" w:line="240" w:lineRule="auto"/>
              <w:rPr>
                <w:rFonts w:eastAsia="Times New Roman" w:cs="Arial"/>
                <w:color w:val="000000"/>
                <w:sz w:val="20"/>
                <w:szCs w:val="20"/>
                <w:lang w:eastAsia="en-GB"/>
              </w:rPr>
            </w:pPr>
            <w:r w:rsidRPr="00C03D66">
              <w:rPr>
                <w:rFonts w:eastAsia="Times New Roman" w:cs="Arial"/>
                <w:color w:val="000000"/>
                <w:sz w:val="20"/>
                <w:szCs w:val="20"/>
                <w:lang w:eastAsia="en-GB"/>
              </w:rPr>
              <w:t> </w:t>
            </w:r>
          </w:p>
        </w:tc>
        <w:tc>
          <w:tcPr>
            <w:tcW w:w="992" w:type="dxa"/>
            <w:tcBorders>
              <w:top w:val="nil"/>
              <w:left w:val="nil"/>
              <w:bottom w:val="single" w:sz="4" w:space="0" w:color="auto"/>
              <w:right w:val="single" w:sz="4" w:space="0" w:color="auto"/>
            </w:tcBorders>
            <w:shd w:val="clear" w:color="000000" w:fill="E7E6E6"/>
            <w:noWrap/>
            <w:vAlign w:val="bottom"/>
            <w:hideMark/>
          </w:tcPr>
          <w:p w14:paraId="2CA29885" w14:textId="77777777" w:rsidR="0058001E" w:rsidRPr="00C03D66" w:rsidRDefault="0058001E" w:rsidP="00272B76">
            <w:pPr>
              <w:spacing w:after="0" w:line="240" w:lineRule="auto"/>
              <w:rPr>
                <w:rFonts w:eastAsia="Times New Roman" w:cs="Arial"/>
                <w:color w:val="000000"/>
                <w:sz w:val="20"/>
                <w:szCs w:val="20"/>
                <w:lang w:eastAsia="en-GB"/>
              </w:rPr>
            </w:pPr>
            <w:r w:rsidRPr="00C03D66">
              <w:rPr>
                <w:rFonts w:eastAsia="Times New Roman" w:cs="Arial"/>
                <w:color w:val="000000"/>
                <w:sz w:val="20"/>
                <w:szCs w:val="20"/>
                <w:lang w:eastAsia="en-GB"/>
              </w:rPr>
              <w:t> </w:t>
            </w:r>
          </w:p>
        </w:tc>
        <w:tc>
          <w:tcPr>
            <w:tcW w:w="2694" w:type="dxa"/>
            <w:tcBorders>
              <w:top w:val="nil"/>
              <w:left w:val="nil"/>
              <w:bottom w:val="single" w:sz="4" w:space="0" w:color="auto"/>
              <w:right w:val="single" w:sz="4" w:space="0" w:color="auto"/>
            </w:tcBorders>
            <w:shd w:val="clear" w:color="000000" w:fill="E7E6E6"/>
            <w:noWrap/>
            <w:vAlign w:val="bottom"/>
            <w:hideMark/>
          </w:tcPr>
          <w:p w14:paraId="74C1F211" w14:textId="77777777" w:rsidR="0058001E" w:rsidRPr="00C03D66" w:rsidRDefault="0058001E" w:rsidP="00272B76">
            <w:pPr>
              <w:spacing w:after="0" w:line="240" w:lineRule="auto"/>
              <w:jc w:val="right"/>
              <w:rPr>
                <w:rFonts w:eastAsia="Times New Roman" w:cs="Arial"/>
                <w:color w:val="000000"/>
                <w:sz w:val="20"/>
                <w:szCs w:val="20"/>
                <w:lang w:eastAsia="en-GB"/>
              </w:rPr>
            </w:pPr>
            <w:r w:rsidRPr="00C03D66">
              <w:rPr>
                <w:rFonts w:eastAsia="Times New Roman" w:cs="Arial"/>
                <w:color w:val="000000"/>
                <w:sz w:val="20"/>
                <w:szCs w:val="20"/>
                <w:lang w:eastAsia="en-GB"/>
              </w:rPr>
              <w:t> </w:t>
            </w:r>
          </w:p>
        </w:tc>
      </w:tr>
      <w:tr w:rsidR="0058001E" w:rsidRPr="00C03D66" w14:paraId="51B21DDA" w14:textId="77777777" w:rsidTr="00272B76">
        <w:trPr>
          <w:trHeight w:val="187"/>
        </w:trPr>
        <w:tc>
          <w:tcPr>
            <w:tcW w:w="5529" w:type="dxa"/>
            <w:tcBorders>
              <w:top w:val="nil"/>
              <w:left w:val="single" w:sz="4" w:space="0" w:color="auto"/>
              <w:bottom w:val="single" w:sz="4" w:space="0" w:color="auto"/>
              <w:right w:val="single" w:sz="4" w:space="0" w:color="auto"/>
            </w:tcBorders>
            <w:shd w:val="clear" w:color="auto" w:fill="auto"/>
            <w:vAlign w:val="bottom"/>
            <w:hideMark/>
          </w:tcPr>
          <w:p w14:paraId="266670FD" w14:textId="77777777" w:rsidR="0058001E" w:rsidRPr="00C03D66" w:rsidRDefault="0058001E" w:rsidP="00272B76">
            <w:pPr>
              <w:spacing w:after="0" w:line="240" w:lineRule="auto"/>
              <w:rPr>
                <w:rFonts w:eastAsia="Times New Roman" w:cs="Arial"/>
                <w:color w:val="333333"/>
                <w:sz w:val="20"/>
                <w:szCs w:val="20"/>
                <w:lang w:eastAsia="en-GB"/>
              </w:rPr>
            </w:pPr>
            <w:r w:rsidRPr="00C03D66">
              <w:rPr>
                <w:rFonts w:eastAsia="Times New Roman" w:cs="Arial"/>
                <w:color w:val="333333"/>
                <w:sz w:val="20"/>
                <w:szCs w:val="20"/>
                <w:lang w:eastAsia="en-GB"/>
              </w:rPr>
              <w:t xml:space="preserve">Memantine 10mg </w:t>
            </w:r>
            <w:proofErr w:type="spellStart"/>
            <w:r w:rsidRPr="00C03D66">
              <w:rPr>
                <w:rFonts w:eastAsia="Times New Roman" w:cs="Arial"/>
                <w:color w:val="333333"/>
                <w:sz w:val="20"/>
                <w:szCs w:val="20"/>
                <w:lang w:eastAsia="en-GB"/>
              </w:rPr>
              <w:t>orodispersible</w:t>
            </w:r>
            <w:proofErr w:type="spellEnd"/>
            <w:r w:rsidRPr="00C03D66">
              <w:rPr>
                <w:rFonts w:eastAsia="Times New Roman" w:cs="Arial"/>
                <w:color w:val="333333"/>
                <w:sz w:val="20"/>
                <w:szCs w:val="20"/>
                <w:lang w:eastAsia="en-GB"/>
              </w:rPr>
              <w:t xml:space="preserve"> tablets sugar free</w:t>
            </w:r>
          </w:p>
        </w:tc>
        <w:tc>
          <w:tcPr>
            <w:tcW w:w="1134" w:type="dxa"/>
            <w:tcBorders>
              <w:top w:val="nil"/>
              <w:left w:val="nil"/>
              <w:bottom w:val="single" w:sz="4" w:space="0" w:color="auto"/>
              <w:right w:val="single" w:sz="4" w:space="0" w:color="auto"/>
            </w:tcBorders>
            <w:shd w:val="clear" w:color="auto" w:fill="auto"/>
            <w:noWrap/>
            <w:vAlign w:val="bottom"/>
            <w:hideMark/>
          </w:tcPr>
          <w:p w14:paraId="43095601" w14:textId="77777777" w:rsidR="0058001E" w:rsidRPr="00C03D66" w:rsidRDefault="0058001E" w:rsidP="00272B76">
            <w:pPr>
              <w:spacing w:after="0" w:line="240" w:lineRule="auto"/>
              <w:jc w:val="right"/>
              <w:rPr>
                <w:rFonts w:eastAsia="Times New Roman" w:cs="Arial"/>
                <w:color w:val="000000"/>
                <w:sz w:val="20"/>
                <w:szCs w:val="20"/>
                <w:lang w:eastAsia="en-GB"/>
              </w:rPr>
            </w:pPr>
            <w:r w:rsidRPr="00C03D66">
              <w:rPr>
                <w:rFonts w:eastAsia="Times New Roman" w:cs="Arial"/>
                <w:color w:val="000000"/>
                <w:sz w:val="20"/>
                <w:szCs w:val="20"/>
                <w:lang w:eastAsia="en-GB"/>
              </w:rPr>
              <w:t>28</w:t>
            </w:r>
          </w:p>
        </w:tc>
        <w:tc>
          <w:tcPr>
            <w:tcW w:w="992" w:type="dxa"/>
            <w:tcBorders>
              <w:top w:val="nil"/>
              <w:left w:val="nil"/>
              <w:bottom w:val="single" w:sz="4" w:space="0" w:color="auto"/>
              <w:right w:val="single" w:sz="4" w:space="0" w:color="auto"/>
            </w:tcBorders>
            <w:shd w:val="clear" w:color="auto" w:fill="auto"/>
            <w:noWrap/>
            <w:vAlign w:val="bottom"/>
            <w:hideMark/>
          </w:tcPr>
          <w:p w14:paraId="583531C3" w14:textId="77777777" w:rsidR="0058001E" w:rsidRPr="00C03D66" w:rsidRDefault="0058001E" w:rsidP="00272B76">
            <w:pPr>
              <w:spacing w:after="0" w:line="240" w:lineRule="auto"/>
              <w:jc w:val="right"/>
              <w:rPr>
                <w:rFonts w:eastAsia="Times New Roman" w:cs="Arial"/>
                <w:color w:val="000000"/>
                <w:sz w:val="20"/>
                <w:szCs w:val="20"/>
                <w:lang w:eastAsia="en-GB"/>
              </w:rPr>
            </w:pPr>
            <w:r w:rsidRPr="00C03D66">
              <w:rPr>
                <w:rFonts w:eastAsia="Times New Roman" w:cs="Arial"/>
                <w:color w:val="000000"/>
                <w:sz w:val="20"/>
                <w:szCs w:val="20"/>
                <w:lang w:eastAsia="en-GB"/>
              </w:rPr>
              <w:t>£24.99</w:t>
            </w:r>
          </w:p>
        </w:tc>
        <w:tc>
          <w:tcPr>
            <w:tcW w:w="2694" w:type="dxa"/>
            <w:tcBorders>
              <w:top w:val="nil"/>
              <w:left w:val="nil"/>
              <w:bottom w:val="single" w:sz="4" w:space="0" w:color="auto"/>
              <w:right w:val="single" w:sz="4" w:space="0" w:color="auto"/>
            </w:tcBorders>
            <w:shd w:val="clear" w:color="auto" w:fill="auto"/>
            <w:noWrap/>
            <w:vAlign w:val="bottom"/>
            <w:hideMark/>
          </w:tcPr>
          <w:p w14:paraId="0BC2F809" w14:textId="77777777" w:rsidR="0058001E" w:rsidRPr="00C03D66" w:rsidRDefault="0058001E" w:rsidP="00272B76">
            <w:pPr>
              <w:spacing w:after="0" w:line="240" w:lineRule="auto"/>
              <w:jc w:val="right"/>
              <w:rPr>
                <w:rFonts w:eastAsia="Times New Roman" w:cs="Arial"/>
                <w:color w:val="000000"/>
                <w:sz w:val="20"/>
                <w:szCs w:val="20"/>
                <w:lang w:eastAsia="en-GB"/>
              </w:rPr>
            </w:pPr>
            <w:r w:rsidRPr="00C03D66">
              <w:rPr>
                <w:rFonts w:eastAsia="Times New Roman" w:cs="Arial"/>
                <w:color w:val="000000"/>
                <w:sz w:val="20"/>
                <w:szCs w:val="20"/>
                <w:lang w:eastAsia="en-GB"/>
              </w:rPr>
              <w:t>£24.99</w:t>
            </w:r>
          </w:p>
        </w:tc>
      </w:tr>
      <w:tr w:rsidR="0058001E" w:rsidRPr="00C03D66" w14:paraId="46563270" w14:textId="77777777" w:rsidTr="00272B76">
        <w:trPr>
          <w:trHeight w:val="375"/>
        </w:trPr>
        <w:tc>
          <w:tcPr>
            <w:tcW w:w="5529" w:type="dxa"/>
            <w:tcBorders>
              <w:top w:val="nil"/>
              <w:left w:val="single" w:sz="4" w:space="0" w:color="auto"/>
              <w:bottom w:val="single" w:sz="4" w:space="0" w:color="auto"/>
              <w:right w:val="single" w:sz="4" w:space="0" w:color="auto"/>
            </w:tcBorders>
            <w:shd w:val="clear" w:color="000000" w:fill="FFFFFF"/>
            <w:hideMark/>
          </w:tcPr>
          <w:p w14:paraId="393010F5" w14:textId="77777777" w:rsidR="0058001E" w:rsidRPr="00C03D66" w:rsidRDefault="0058001E" w:rsidP="00272B76">
            <w:pPr>
              <w:spacing w:after="0" w:line="240" w:lineRule="auto"/>
              <w:rPr>
                <w:rFonts w:eastAsia="Times New Roman" w:cs="Arial"/>
                <w:color w:val="333333"/>
                <w:sz w:val="20"/>
                <w:szCs w:val="20"/>
                <w:lang w:eastAsia="en-GB"/>
              </w:rPr>
            </w:pPr>
            <w:r w:rsidRPr="00C03D66">
              <w:rPr>
                <w:rFonts w:eastAsia="Times New Roman" w:cs="Arial"/>
                <w:color w:val="333333"/>
                <w:sz w:val="20"/>
                <w:szCs w:val="20"/>
                <w:lang w:eastAsia="en-GB"/>
              </w:rPr>
              <w:t xml:space="preserve">Memantine 20mg </w:t>
            </w:r>
            <w:proofErr w:type="spellStart"/>
            <w:r w:rsidRPr="00C03D66">
              <w:rPr>
                <w:rFonts w:eastAsia="Times New Roman" w:cs="Arial"/>
                <w:color w:val="333333"/>
                <w:sz w:val="20"/>
                <w:szCs w:val="20"/>
                <w:lang w:eastAsia="en-GB"/>
              </w:rPr>
              <w:t>orodispersible</w:t>
            </w:r>
            <w:proofErr w:type="spellEnd"/>
            <w:r w:rsidRPr="00C03D66">
              <w:rPr>
                <w:rFonts w:eastAsia="Times New Roman" w:cs="Arial"/>
                <w:color w:val="333333"/>
                <w:sz w:val="20"/>
                <w:szCs w:val="20"/>
                <w:lang w:eastAsia="en-GB"/>
              </w:rPr>
              <w:t xml:space="preserve"> tablets sugar free</w:t>
            </w:r>
          </w:p>
        </w:tc>
        <w:tc>
          <w:tcPr>
            <w:tcW w:w="1134" w:type="dxa"/>
            <w:tcBorders>
              <w:top w:val="nil"/>
              <w:left w:val="nil"/>
              <w:bottom w:val="single" w:sz="4" w:space="0" w:color="auto"/>
              <w:right w:val="single" w:sz="4" w:space="0" w:color="auto"/>
            </w:tcBorders>
            <w:shd w:val="clear" w:color="auto" w:fill="auto"/>
            <w:noWrap/>
            <w:vAlign w:val="bottom"/>
            <w:hideMark/>
          </w:tcPr>
          <w:p w14:paraId="04075BE7" w14:textId="77777777" w:rsidR="0058001E" w:rsidRPr="00C03D66" w:rsidRDefault="0058001E" w:rsidP="00272B76">
            <w:pPr>
              <w:spacing w:after="0" w:line="240" w:lineRule="auto"/>
              <w:jc w:val="right"/>
              <w:rPr>
                <w:rFonts w:eastAsia="Times New Roman" w:cs="Arial"/>
                <w:color w:val="000000"/>
                <w:sz w:val="20"/>
                <w:szCs w:val="20"/>
                <w:lang w:eastAsia="en-GB"/>
              </w:rPr>
            </w:pPr>
            <w:r w:rsidRPr="00C03D66">
              <w:rPr>
                <w:rFonts w:eastAsia="Times New Roman" w:cs="Arial"/>
                <w:color w:val="000000"/>
                <w:sz w:val="20"/>
                <w:szCs w:val="20"/>
                <w:lang w:eastAsia="en-GB"/>
              </w:rPr>
              <w:t>28</w:t>
            </w:r>
          </w:p>
        </w:tc>
        <w:tc>
          <w:tcPr>
            <w:tcW w:w="992" w:type="dxa"/>
            <w:tcBorders>
              <w:top w:val="nil"/>
              <w:left w:val="nil"/>
              <w:bottom w:val="single" w:sz="4" w:space="0" w:color="auto"/>
              <w:right w:val="single" w:sz="4" w:space="0" w:color="auto"/>
            </w:tcBorders>
            <w:shd w:val="clear" w:color="auto" w:fill="auto"/>
            <w:noWrap/>
            <w:vAlign w:val="bottom"/>
            <w:hideMark/>
          </w:tcPr>
          <w:p w14:paraId="295D58AE" w14:textId="77777777" w:rsidR="0058001E" w:rsidRPr="00C03D66" w:rsidRDefault="0058001E" w:rsidP="00272B76">
            <w:pPr>
              <w:spacing w:after="0" w:line="240" w:lineRule="auto"/>
              <w:jc w:val="right"/>
              <w:rPr>
                <w:rFonts w:eastAsia="Times New Roman" w:cs="Arial"/>
                <w:color w:val="000000"/>
                <w:sz w:val="20"/>
                <w:szCs w:val="20"/>
                <w:lang w:eastAsia="en-GB"/>
              </w:rPr>
            </w:pPr>
            <w:r w:rsidRPr="00C03D66">
              <w:rPr>
                <w:rFonts w:eastAsia="Times New Roman" w:cs="Arial"/>
                <w:color w:val="000000"/>
                <w:sz w:val="20"/>
                <w:szCs w:val="20"/>
                <w:lang w:eastAsia="en-GB"/>
              </w:rPr>
              <w:t>£49.98</w:t>
            </w:r>
          </w:p>
        </w:tc>
        <w:tc>
          <w:tcPr>
            <w:tcW w:w="2694" w:type="dxa"/>
            <w:tcBorders>
              <w:top w:val="nil"/>
              <w:left w:val="nil"/>
              <w:bottom w:val="single" w:sz="4" w:space="0" w:color="auto"/>
              <w:right w:val="single" w:sz="4" w:space="0" w:color="auto"/>
            </w:tcBorders>
            <w:shd w:val="clear" w:color="auto" w:fill="auto"/>
            <w:noWrap/>
            <w:vAlign w:val="bottom"/>
            <w:hideMark/>
          </w:tcPr>
          <w:p w14:paraId="7D1FC1AE" w14:textId="77777777" w:rsidR="0058001E" w:rsidRPr="00C03D66" w:rsidRDefault="0058001E" w:rsidP="00272B76">
            <w:pPr>
              <w:spacing w:after="0" w:line="240" w:lineRule="auto"/>
              <w:jc w:val="right"/>
              <w:rPr>
                <w:rFonts w:eastAsia="Times New Roman" w:cs="Arial"/>
                <w:color w:val="000000"/>
                <w:sz w:val="20"/>
                <w:szCs w:val="20"/>
                <w:lang w:eastAsia="en-GB"/>
              </w:rPr>
            </w:pPr>
            <w:r w:rsidRPr="00C03D66">
              <w:rPr>
                <w:rFonts w:eastAsia="Times New Roman" w:cs="Arial"/>
                <w:color w:val="000000"/>
                <w:sz w:val="20"/>
                <w:szCs w:val="20"/>
                <w:lang w:eastAsia="en-GB"/>
              </w:rPr>
              <w:t>£49.98</w:t>
            </w:r>
          </w:p>
        </w:tc>
      </w:tr>
      <w:tr w:rsidR="0058001E" w:rsidRPr="00C03D66" w14:paraId="25583022" w14:textId="77777777" w:rsidTr="00272B76">
        <w:trPr>
          <w:trHeight w:val="290"/>
        </w:trPr>
        <w:tc>
          <w:tcPr>
            <w:tcW w:w="5529" w:type="dxa"/>
            <w:tcBorders>
              <w:top w:val="nil"/>
              <w:left w:val="single" w:sz="4" w:space="0" w:color="auto"/>
              <w:bottom w:val="single" w:sz="4" w:space="0" w:color="auto"/>
              <w:right w:val="single" w:sz="4" w:space="0" w:color="auto"/>
            </w:tcBorders>
            <w:shd w:val="clear" w:color="000000" w:fill="E7E6E6"/>
            <w:hideMark/>
          </w:tcPr>
          <w:p w14:paraId="73D9C0D6" w14:textId="77777777" w:rsidR="0058001E" w:rsidRPr="00C03D66" w:rsidRDefault="0058001E" w:rsidP="00272B76">
            <w:pPr>
              <w:spacing w:after="0" w:line="240" w:lineRule="auto"/>
              <w:rPr>
                <w:rFonts w:eastAsia="Times New Roman" w:cs="Arial"/>
                <w:color w:val="333333"/>
                <w:sz w:val="20"/>
                <w:szCs w:val="20"/>
                <w:lang w:eastAsia="en-GB"/>
              </w:rPr>
            </w:pPr>
            <w:r w:rsidRPr="00C03D66">
              <w:rPr>
                <w:rFonts w:eastAsia="Times New Roman" w:cs="Arial"/>
                <w:color w:val="333333"/>
                <w:sz w:val="20"/>
                <w:szCs w:val="20"/>
                <w:lang w:eastAsia="en-GB"/>
              </w:rPr>
              <w:t> </w:t>
            </w:r>
          </w:p>
        </w:tc>
        <w:tc>
          <w:tcPr>
            <w:tcW w:w="1134" w:type="dxa"/>
            <w:tcBorders>
              <w:top w:val="nil"/>
              <w:left w:val="nil"/>
              <w:bottom w:val="single" w:sz="4" w:space="0" w:color="auto"/>
              <w:right w:val="single" w:sz="4" w:space="0" w:color="auto"/>
            </w:tcBorders>
            <w:shd w:val="clear" w:color="000000" w:fill="E7E6E6"/>
            <w:noWrap/>
            <w:vAlign w:val="bottom"/>
            <w:hideMark/>
          </w:tcPr>
          <w:p w14:paraId="03C7BCE5" w14:textId="77777777" w:rsidR="0058001E" w:rsidRPr="00C03D66" w:rsidRDefault="0058001E" w:rsidP="00272B76">
            <w:pPr>
              <w:spacing w:after="0" w:line="240" w:lineRule="auto"/>
              <w:rPr>
                <w:rFonts w:eastAsia="Times New Roman" w:cs="Arial"/>
                <w:color w:val="000000"/>
                <w:sz w:val="20"/>
                <w:szCs w:val="20"/>
                <w:lang w:eastAsia="en-GB"/>
              </w:rPr>
            </w:pPr>
            <w:r w:rsidRPr="00C03D66">
              <w:rPr>
                <w:rFonts w:eastAsia="Times New Roman" w:cs="Arial"/>
                <w:color w:val="000000"/>
                <w:sz w:val="20"/>
                <w:szCs w:val="20"/>
                <w:lang w:eastAsia="en-GB"/>
              </w:rPr>
              <w:t> </w:t>
            </w:r>
          </w:p>
        </w:tc>
        <w:tc>
          <w:tcPr>
            <w:tcW w:w="992" w:type="dxa"/>
            <w:tcBorders>
              <w:top w:val="nil"/>
              <w:left w:val="nil"/>
              <w:bottom w:val="single" w:sz="4" w:space="0" w:color="auto"/>
              <w:right w:val="single" w:sz="4" w:space="0" w:color="auto"/>
            </w:tcBorders>
            <w:shd w:val="clear" w:color="000000" w:fill="E7E6E6"/>
            <w:noWrap/>
            <w:vAlign w:val="bottom"/>
            <w:hideMark/>
          </w:tcPr>
          <w:p w14:paraId="20A64714" w14:textId="77777777" w:rsidR="0058001E" w:rsidRPr="00C03D66" w:rsidRDefault="0058001E" w:rsidP="00272B76">
            <w:pPr>
              <w:spacing w:after="0" w:line="240" w:lineRule="auto"/>
              <w:rPr>
                <w:rFonts w:eastAsia="Times New Roman" w:cs="Arial"/>
                <w:color w:val="000000"/>
                <w:sz w:val="20"/>
                <w:szCs w:val="20"/>
                <w:lang w:eastAsia="en-GB"/>
              </w:rPr>
            </w:pPr>
            <w:r w:rsidRPr="00C03D66">
              <w:rPr>
                <w:rFonts w:eastAsia="Times New Roman" w:cs="Arial"/>
                <w:color w:val="000000"/>
                <w:sz w:val="20"/>
                <w:szCs w:val="20"/>
                <w:lang w:eastAsia="en-GB"/>
              </w:rPr>
              <w:t> </w:t>
            </w:r>
          </w:p>
        </w:tc>
        <w:tc>
          <w:tcPr>
            <w:tcW w:w="2694" w:type="dxa"/>
            <w:tcBorders>
              <w:top w:val="nil"/>
              <w:left w:val="nil"/>
              <w:bottom w:val="single" w:sz="4" w:space="0" w:color="auto"/>
              <w:right w:val="single" w:sz="4" w:space="0" w:color="auto"/>
            </w:tcBorders>
            <w:shd w:val="clear" w:color="000000" w:fill="E7E6E6"/>
            <w:noWrap/>
            <w:vAlign w:val="bottom"/>
            <w:hideMark/>
          </w:tcPr>
          <w:p w14:paraId="26019259" w14:textId="77777777" w:rsidR="0058001E" w:rsidRPr="00C03D66" w:rsidRDefault="0058001E" w:rsidP="00272B76">
            <w:pPr>
              <w:spacing w:after="0" w:line="240" w:lineRule="auto"/>
              <w:jc w:val="right"/>
              <w:rPr>
                <w:rFonts w:eastAsia="Times New Roman" w:cs="Arial"/>
                <w:color w:val="000000"/>
                <w:sz w:val="20"/>
                <w:szCs w:val="20"/>
                <w:lang w:eastAsia="en-GB"/>
              </w:rPr>
            </w:pPr>
            <w:r w:rsidRPr="00C03D66">
              <w:rPr>
                <w:rFonts w:eastAsia="Times New Roman" w:cs="Arial"/>
                <w:color w:val="000000"/>
                <w:sz w:val="20"/>
                <w:szCs w:val="20"/>
                <w:lang w:eastAsia="en-GB"/>
              </w:rPr>
              <w:t> </w:t>
            </w:r>
          </w:p>
        </w:tc>
      </w:tr>
      <w:tr w:rsidR="0058001E" w:rsidRPr="00C03D66" w14:paraId="0B231A48" w14:textId="77777777" w:rsidTr="00272B76">
        <w:trPr>
          <w:trHeight w:val="290"/>
        </w:trPr>
        <w:tc>
          <w:tcPr>
            <w:tcW w:w="5529" w:type="dxa"/>
            <w:tcBorders>
              <w:top w:val="nil"/>
              <w:left w:val="single" w:sz="4" w:space="0" w:color="auto"/>
              <w:bottom w:val="single" w:sz="4" w:space="0" w:color="auto"/>
              <w:right w:val="single" w:sz="4" w:space="0" w:color="auto"/>
            </w:tcBorders>
            <w:shd w:val="clear" w:color="auto" w:fill="auto"/>
            <w:vAlign w:val="bottom"/>
            <w:hideMark/>
          </w:tcPr>
          <w:p w14:paraId="433B4CFC" w14:textId="77777777" w:rsidR="0058001E" w:rsidRPr="00C03D66" w:rsidRDefault="0058001E" w:rsidP="00272B76">
            <w:pPr>
              <w:spacing w:after="0" w:line="240" w:lineRule="auto"/>
              <w:rPr>
                <w:rFonts w:eastAsia="Times New Roman" w:cs="Arial"/>
                <w:color w:val="333333"/>
                <w:sz w:val="20"/>
                <w:szCs w:val="20"/>
                <w:lang w:eastAsia="en-GB"/>
              </w:rPr>
            </w:pPr>
            <w:r w:rsidRPr="00C03D66">
              <w:rPr>
                <w:rFonts w:eastAsia="Times New Roman" w:cs="Arial"/>
                <w:color w:val="333333"/>
                <w:sz w:val="20"/>
                <w:szCs w:val="20"/>
                <w:lang w:eastAsia="en-GB"/>
              </w:rPr>
              <w:t>Memantine 10mg soluble tablets sugar free</w:t>
            </w:r>
          </w:p>
        </w:tc>
        <w:tc>
          <w:tcPr>
            <w:tcW w:w="1134" w:type="dxa"/>
            <w:tcBorders>
              <w:top w:val="nil"/>
              <w:left w:val="nil"/>
              <w:bottom w:val="single" w:sz="4" w:space="0" w:color="auto"/>
              <w:right w:val="single" w:sz="4" w:space="0" w:color="auto"/>
            </w:tcBorders>
            <w:shd w:val="clear" w:color="auto" w:fill="auto"/>
            <w:noWrap/>
            <w:vAlign w:val="bottom"/>
            <w:hideMark/>
          </w:tcPr>
          <w:p w14:paraId="55054812" w14:textId="77777777" w:rsidR="0058001E" w:rsidRPr="00C03D66" w:rsidRDefault="0058001E" w:rsidP="00272B76">
            <w:pPr>
              <w:spacing w:after="0" w:line="240" w:lineRule="auto"/>
              <w:jc w:val="right"/>
              <w:rPr>
                <w:rFonts w:eastAsia="Times New Roman" w:cs="Arial"/>
                <w:color w:val="000000"/>
                <w:sz w:val="20"/>
                <w:szCs w:val="20"/>
                <w:lang w:eastAsia="en-GB"/>
              </w:rPr>
            </w:pPr>
            <w:r w:rsidRPr="00C03D66">
              <w:rPr>
                <w:rFonts w:eastAsia="Times New Roman" w:cs="Arial"/>
                <w:color w:val="000000"/>
                <w:sz w:val="20"/>
                <w:szCs w:val="20"/>
                <w:lang w:eastAsia="en-GB"/>
              </w:rPr>
              <w:t>28</w:t>
            </w:r>
          </w:p>
        </w:tc>
        <w:tc>
          <w:tcPr>
            <w:tcW w:w="992" w:type="dxa"/>
            <w:tcBorders>
              <w:top w:val="nil"/>
              <w:left w:val="nil"/>
              <w:bottom w:val="single" w:sz="4" w:space="0" w:color="auto"/>
              <w:right w:val="single" w:sz="4" w:space="0" w:color="auto"/>
            </w:tcBorders>
            <w:shd w:val="clear" w:color="auto" w:fill="auto"/>
            <w:noWrap/>
            <w:vAlign w:val="bottom"/>
            <w:hideMark/>
          </w:tcPr>
          <w:p w14:paraId="46AAC34A" w14:textId="77777777" w:rsidR="0058001E" w:rsidRPr="00C03D66" w:rsidRDefault="0058001E" w:rsidP="00272B76">
            <w:pPr>
              <w:spacing w:after="0" w:line="240" w:lineRule="auto"/>
              <w:jc w:val="right"/>
              <w:rPr>
                <w:rFonts w:eastAsia="Times New Roman" w:cs="Arial"/>
                <w:color w:val="000000"/>
                <w:sz w:val="20"/>
                <w:szCs w:val="20"/>
                <w:lang w:eastAsia="en-GB"/>
              </w:rPr>
            </w:pPr>
            <w:r w:rsidRPr="00C03D66">
              <w:rPr>
                <w:rFonts w:eastAsia="Times New Roman" w:cs="Arial"/>
                <w:color w:val="000000"/>
                <w:sz w:val="20"/>
                <w:szCs w:val="20"/>
                <w:lang w:eastAsia="en-GB"/>
              </w:rPr>
              <w:t>£29.09</w:t>
            </w:r>
          </w:p>
        </w:tc>
        <w:tc>
          <w:tcPr>
            <w:tcW w:w="2694" w:type="dxa"/>
            <w:tcBorders>
              <w:top w:val="nil"/>
              <w:left w:val="nil"/>
              <w:bottom w:val="single" w:sz="4" w:space="0" w:color="auto"/>
              <w:right w:val="single" w:sz="4" w:space="0" w:color="auto"/>
            </w:tcBorders>
            <w:shd w:val="clear" w:color="auto" w:fill="auto"/>
            <w:noWrap/>
            <w:vAlign w:val="bottom"/>
            <w:hideMark/>
          </w:tcPr>
          <w:p w14:paraId="2012C52D" w14:textId="77777777" w:rsidR="0058001E" w:rsidRPr="00C03D66" w:rsidRDefault="0058001E" w:rsidP="00272B76">
            <w:pPr>
              <w:spacing w:after="0" w:line="240" w:lineRule="auto"/>
              <w:jc w:val="right"/>
              <w:rPr>
                <w:rFonts w:eastAsia="Times New Roman" w:cs="Arial"/>
                <w:color w:val="000000"/>
                <w:sz w:val="20"/>
                <w:szCs w:val="20"/>
                <w:lang w:eastAsia="en-GB"/>
              </w:rPr>
            </w:pPr>
            <w:r w:rsidRPr="00C03D66">
              <w:rPr>
                <w:rFonts w:eastAsia="Times New Roman" w:cs="Arial"/>
                <w:color w:val="000000"/>
                <w:sz w:val="20"/>
                <w:szCs w:val="20"/>
                <w:lang w:eastAsia="en-GB"/>
              </w:rPr>
              <w:t>£29.09</w:t>
            </w:r>
          </w:p>
        </w:tc>
      </w:tr>
      <w:tr w:rsidR="0058001E" w:rsidRPr="00C03D66" w14:paraId="664D33EE" w14:textId="77777777" w:rsidTr="00272B76">
        <w:trPr>
          <w:trHeight w:val="290"/>
        </w:trPr>
        <w:tc>
          <w:tcPr>
            <w:tcW w:w="5529" w:type="dxa"/>
            <w:tcBorders>
              <w:top w:val="nil"/>
              <w:left w:val="single" w:sz="4" w:space="0" w:color="auto"/>
              <w:bottom w:val="single" w:sz="4" w:space="0" w:color="auto"/>
              <w:right w:val="single" w:sz="4" w:space="0" w:color="auto"/>
            </w:tcBorders>
            <w:shd w:val="clear" w:color="auto" w:fill="auto"/>
            <w:vAlign w:val="bottom"/>
            <w:hideMark/>
          </w:tcPr>
          <w:p w14:paraId="5CB3E1D8" w14:textId="77777777" w:rsidR="0058001E" w:rsidRPr="00C03D66" w:rsidRDefault="0058001E" w:rsidP="00272B76">
            <w:pPr>
              <w:spacing w:after="0" w:line="240" w:lineRule="auto"/>
              <w:rPr>
                <w:rFonts w:eastAsia="Times New Roman" w:cs="Arial"/>
                <w:color w:val="333333"/>
                <w:sz w:val="20"/>
                <w:szCs w:val="20"/>
                <w:lang w:eastAsia="en-GB"/>
              </w:rPr>
            </w:pPr>
            <w:r w:rsidRPr="00C03D66">
              <w:rPr>
                <w:rFonts w:eastAsia="Times New Roman" w:cs="Arial"/>
                <w:color w:val="333333"/>
                <w:sz w:val="20"/>
                <w:szCs w:val="20"/>
                <w:lang w:eastAsia="en-GB"/>
              </w:rPr>
              <w:t>Memantine 20mg soluble tablets sugar free</w:t>
            </w:r>
          </w:p>
        </w:tc>
        <w:tc>
          <w:tcPr>
            <w:tcW w:w="1134" w:type="dxa"/>
            <w:tcBorders>
              <w:top w:val="nil"/>
              <w:left w:val="nil"/>
              <w:bottom w:val="single" w:sz="4" w:space="0" w:color="auto"/>
              <w:right w:val="single" w:sz="4" w:space="0" w:color="auto"/>
            </w:tcBorders>
            <w:shd w:val="clear" w:color="auto" w:fill="auto"/>
            <w:noWrap/>
            <w:vAlign w:val="bottom"/>
            <w:hideMark/>
          </w:tcPr>
          <w:p w14:paraId="7BEC0351" w14:textId="77777777" w:rsidR="0058001E" w:rsidRPr="00C03D66" w:rsidRDefault="0058001E" w:rsidP="00272B76">
            <w:pPr>
              <w:spacing w:after="0" w:line="240" w:lineRule="auto"/>
              <w:jc w:val="right"/>
              <w:rPr>
                <w:rFonts w:eastAsia="Times New Roman" w:cs="Arial"/>
                <w:color w:val="000000"/>
                <w:sz w:val="20"/>
                <w:szCs w:val="20"/>
                <w:lang w:eastAsia="en-GB"/>
              </w:rPr>
            </w:pPr>
            <w:r w:rsidRPr="00C03D66">
              <w:rPr>
                <w:rFonts w:eastAsia="Times New Roman" w:cs="Arial"/>
                <w:color w:val="000000"/>
                <w:sz w:val="20"/>
                <w:szCs w:val="20"/>
                <w:lang w:eastAsia="en-GB"/>
              </w:rPr>
              <w:t>28</w:t>
            </w:r>
          </w:p>
        </w:tc>
        <w:tc>
          <w:tcPr>
            <w:tcW w:w="992" w:type="dxa"/>
            <w:tcBorders>
              <w:top w:val="nil"/>
              <w:left w:val="nil"/>
              <w:bottom w:val="single" w:sz="4" w:space="0" w:color="auto"/>
              <w:right w:val="single" w:sz="4" w:space="0" w:color="auto"/>
            </w:tcBorders>
            <w:shd w:val="clear" w:color="auto" w:fill="auto"/>
            <w:noWrap/>
            <w:vAlign w:val="bottom"/>
            <w:hideMark/>
          </w:tcPr>
          <w:p w14:paraId="28483130" w14:textId="77777777" w:rsidR="0058001E" w:rsidRPr="00C03D66" w:rsidRDefault="0058001E" w:rsidP="00272B76">
            <w:pPr>
              <w:spacing w:after="0" w:line="240" w:lineRule="auto"/>
              <w:jc w:val="right"/>
              <w:rPr>
                <w:rFonts w:eastAsia="Times New Roman" w:cs="Arial"/>
                <w:color w:val="000000"/>
                <w:sz w:val="20"/>
                <w:szCs w:val="20"/>
                <w:lang w:eastAsia="en-GB"/>
              </w:rPr>
            </w:pPr>
            <w:r w:rsidRPr="00C03D66">
              <w:rPr>
                <w:rFonts w:eastAsia="Times New Roman" w:cs="Arial"/>
                <w:color w:val="000000"/>
                <w:sz w:val="20"/>
                <w:szCs w:val="20"/>
                <w:lang w:eastAsia="en-GB"/>
              </w:rPr>
              <w:t>£58.18</w:t>
            </w:r>
          </w:p>
        </w:tc>
        <w:tc>
          <w:tcPr>
            <w:tcW w:w="2694" w:type="dxa"/>
            <w:tcBorders>
              <w:top w:val="nil"/>
              <w:left w:val="nil"/>
              <w:bottom w:val="single" w:sz="4" w:space="0" w:color="auto"/>
              <w:right w:val="single" w:sz="4" w:space="0" w:color="auto"/>
            </w:tcBorders>
            <w:shd w:val="clear" w:color="auto" w:fill="auto"/>
            <w:noWrap/>
            <w:vAlign w:val="bottom"/>
            <w:hideMark/>
          </w:tcPr>
          <w:p w14:paraId="7493D487" w14:textId="77777777" w:rsidR="0058001E" w:rsidRPr="00C03D66" w:rsidRDefault="0058001E" w:rsidP="00272B76">
            <w:pPr>
              <w:spacing w:after="0" w:line="240" w:lineRule="auto"/>
              <w:jc w:val="right"/>
              <w:rPr>
                <w:rFonts w:eastAsia="Times New Roman" w:cs="Arial"/>
                <w:color w:val="000000"/>
                <w:sz w:val="20"/>
                <w:szCs w:val="20"/>
                <w:lang w:eastAsia="en-GB"/>
              </w:rPr>
            </w:pPr>
            <w:r w:rsidRPr="00C03D66">
              <w:rPr>
                <w:rFonts w:eastAsia="Times New Roman" w:cs="Arial"/>
                <w:color w:val="000000"/>
                <w:sz w:val="20"/>
                <w:szCs w:val="20"/>
                <w:lang w:eastAsia="en-GB"/>
              </w:rPr>
              <w:t>£58.18</w:t>
            </w:r>
          </w:p>
        </w:tc>
      </w:tr>
      <w:tr w:rsidR="0058001E" w:rsidRPr="00C03D66" w14:paraId="14D24F76" w14:textId="77777777" w:rsidTr="00272B76">
        <w:trPr>
          <w:trHeight w:val="290"/>
        </w:trPr>
        <w:tc>
          <w:tcPr>
            <w:tcW w:w="5529" w:type="dxa"/>
            <w:tcBorders>
              <w:top w:val="nil"/>
              <w:left w:val="single" w:sz="4" w:space="0" w:color="auto"/>
              <w:bottom w:val="single" w:sz="4" w:space="0" w:color="auto"/>
              <w:right w:val="single" w:sz="4" w:space="0" w:color="auto"/>
            </w:tcBorders>
            <w:shd w:val="clear" w:color="000000" w:fill="E7E6E6"/>
            <w:vAlign w:val="bottom"/>
            <w:hideMark/>
          </w:tcPr>
          <w:p w14:paraId="3ACE1916" w14:textId="77777777" w:rsidR="0058001E" w:rsidRPr="00C03D66" w:rsidRDefault="0058001E" w:rsidP="00272B76">
            <w:pPr>
              <w:spacing w:after="0" w:line="240" w:lineRule="auto"/>
              <w:rPr>
                <w:rFonts w:eastAsia="Times New Roman" w:cs="Arial"/>
                <w:color w:val="333333"/>
                <w:sz w:val="20"/>
                <w:szCs w:val="20"/>
                <w:lang w:eastAsia="en-GB"/>
              </w:rPr>
            </w:pPr>
            <w:r w:rsidRPr="00C03D66">
              <w:rPr>
                <w:rFonts w:eastAsia="Times New Roman" w:cs="Arial"/>
                <w:color w:val="333333"/>
                <w:sz w:val="20"/>
                <w:szCs w:val="20"/>
                <w:lang w:eastAsia="en-GB"/>
              </w:rPr>
              <w:t> </w:t>
            </w:r>
          </w:p>
        </w:tc>
        <w:tc>
          <w:tcPr>
            <w:tcW w:w="1134" w:type="dxa"/>
            <w:tcBorders>
              <w:top w:val="nil"/>
              <w:left w:val="nil"/>
              <w:bottom w:val="single" w:sz="4" w:space="0" w:color="auto"/>
              <w:right w:val="single" w:sz="4" w:space="0" w:color="auto"/>
            </w:tcBorders>
            <w:shd w:val="clear" w:color="000000" w:fill="E7E6E6"/>
            <w:noWrap/>
            <w:vAlign w:val="bottom"/>
            <w:hideMark/>
          </w:tcPr>
          <w:p w14:paraId="0FA542DA" w14:textId="77777777" w:rsidR="0058001E" w:rsidRPr="00C03D66" w:rsidRDefault="0058001E" w:rsidP="00272B76">
            <w:pPr>
              <w:spacing w:after="0" w:line="240" w:lineRule="auto"/>
              <w:rPr>
                <w:rFonts w:eastAsia="Times New Roman" w:cs="Arial"/>
                <w:color w:val="000000"/>
                <w:sz w:val="20"/>
                <w:szCs w:val="20"/>
                <w:lang w:eastAsia="en-GB"/>
              </w:rPr>
            </w:pPr>
            <w:r w:rsidRPr="00C03D66">
              <w:rPr>
                <w:rFonts w:eastAsia="Times New Roman" w:cs="Arial"/>
                <w:color w:val="000000"/>
                <w:sz w:val="20"/>
                <w:szCs w:val="20"/>
                <w:lang w:eastAsia="en-GB"/>
              </w:rPr>
              <w:t> </w:t>
            </w:r>
          </w:p>
        </w:tc>
        <w:tc>
          <w:tcPr>
            <w:tcW w:w="992" w:type="dxa"/>
            <w:tcBorders>
              <w:top w:val="nil"/>
              <w:left w:val="nil"/>
              <w:bottom w:val="single" w:sz="4" w:space="0" w:color="auto"/>
              <w:right w:val="single" w:sz="4" w:space="0" w:color="auto"/>
            </w:tcBorders>
            <w:shd w:val="clear" w:color="000000" w:fill="E7E6E6"/>
            <w:noWrap/>
            <w:vAlign w:val="bottom"/>
            <w:hideMark/>
          </w:tcPr>
          <w:p w14:paraId="52026136" w14:textId="77777777" w:rsidR="0058001E" w:rsidRPr="00C03D66" w:rsidRDefault="0058001E" w:rsidP="00272B76">
            <w:pPr>
              <w:spacing w:after="0" w:line="240" w:lineRule="auto"/>
              <w:rPr>
                <w:rFonts w:eastAsia="Times New Roman" w:cs="Arial"/>
                <w:color w:val="000000"/>
                <w:sz w:val="20"/>
                <w:szCs w:val="20"/>
                <w:lang w:eastAsia="en-GB"/>
              </w:rPr>
            </w:pPr>
            <w:r w:rsidRPr="00C03D66">
              <w:rPr>
                <w:rFonts w:eastAsia="Times New Roman" w:cs="Arial"/>
                <w:color w:val="000000"/>
                <w:sz w:val="20"/>
                <w:szCs w:val="20"/>
                <w:lang w:eastAsia="en-GB"/>
              </w:rPr>
              <w:t> </w:t>
            </w:r>
          </w:p>
        </w:tc>
        <w:tc>
          <w:tcPr>
            <w:tcW w:w="2694" w:type="dxa"/>
            <w:tcBorders>
              <w:top w:val="nil"/>
              <w:left w:val="nil"/>
              <w:bottom w:val="single" w:sz="4" w:space="0" w:color="auto"/>
              <w:right w:val="single" w:sz="4" w:space="0" w:color="auto"/>
            </w:tcBorders>
            <w:shd w:val="clear" w:color="000000" w:fill="E7E6E6"/>
            <w:noWrap/>
            <w:vAlign w:val="bottom"/>
            <w:hideMark/>
          </w:tcPr>
          <w:p w14:paraId="4058416A" w14:textId="77777777" w:rsidR="0058001E" w:rsidRPr="00C03D66" w:rsidRDefault="0058001E" w:rsidP="00272B76">
            <w:pPr>
              <w:spacing w:after="0" w:line="240" w:lineRule="auto"/>
              <w:jc w:val="right"/>
              <w:rPr>
                <w:rFonts w:eastAsia="Times New Roman" w:cs="Arial"/>
                <w:color w:val="000000"/>
                <w:sz w:val="20"/>
                <w:szCs w:val="20"/>
                <w:lang w:eastAsia="en-GB"/>
              </w:rPr>
            </w:pPr>
            <w:r w:rsidRPr="00C03D66">
              <w:rPr>
                <w:rFonts w:eastAsia="Times New Roman" w:cs="Arial"/>
                <w:color w:val="000000"/>
                <w:sz w:val="20"/>
                <w:szCs w:val="20"/>
                <w:lang w:eastAsia="en-GB"/>
              </w:rPr>
              <w:t> </w:t>
            </w:r>
          </w:p>
        </w:tc>
      </w:tr>
      <w:tr w:rsidR="0058001E" w:rsidRPr="00C03D66" w14:paraId="1C7988C0" w14:textId="77777777" w:rsidTr="00272B76">
        <w:trPr>
          <w:trHeight w:val="290"/>
        </w:trPr>
        <w:tc>
          <w:tcPr>
            <w:tcW w:w="5529" w:type="dxa"/>
            <w:tcBorders>
              <w:top w:val="nil"/>
              <w:left w:val="single" w:sz="4" w:space="0" w:color="auto"/>
              <w:bottom w:val="single" w:sz="4" w:space="0" w:color="auto"/>
              <w:right w:val="single" w:sz="4" w:space="0" w:color="auto"/>
            </w:tcBorders>
            <w:shd w:val="clear" w:color="auto" w:fill="auto"/>
            <w:vAlign w:val="bottom"/>
            <w:hideMark/>
          </w:tcPr>
          <w:p w14:paraId="633F0E13" w14:textId="77777777" w:rsidR="0058001E" w:rsidRPr="00C03D66" w:rsidRDefault="0058001E" w:rsidP="00272B76">
            <w:pPr>
              <w:spacing w:after="0" w:line="240" w:lineRule="auto"/>
              <w:rPr>
                <w:rFonts w:eastAsia="Times New Roman" w:cs="Arial"/>
                <w:color w:val="333333"/>
                <w:sz w:val="20"/>
                <w:szCs w:val="20"/>
                <w:lang w:eastAsia="en-GB"/>
              </w:rPr>
            </w:pPr>
            <w:r w:rsidRPr="00C03D66">
              <w:rPr>
                <w:rFonts w:eastAsia="Times New Roman" w:cs="Arial"/>
                <w:color w:val="333333"/>
                <w:sz w:val="20"/>
                <w:szCs w:val="20"/>
                <w:lang w:eastAsia="en-GB"/>
              </w:rPr>
              <w:t>Memantine 10mg/ml oral solution sugar free</w:t>
            </w:r>
          </w:p>
        </w:tc>
        <w:tc>
          <w:tcPr>
            <w:tcW w:w="1134" w:type="dxa"/>
            <w:tcBorders>
              <w:top w:val="nil"/>
              <w:left w:val="nil"/>
              <w:bottom w:val="single" w:sz="4" w:space="0" w:color="auto"/>
              <w:right w:val="single" w:sz="4" w:space="0" w:color="auto"/>
            </w:tcBorders>
            <w:shd w:val="clear" w:color="auto" w:fill="auto"/>
            <w:noWrap/>
            <w:vAlign w:val="bottom"/>
            <w:hideMark/>
          </w:tcPr>
          <w:p w14:paraId="050BCF30" w14:textId="77777777" w:rsidR="0058001E" w:rsidRPr="00C03D66" w:rsidRDefault="0058001E" w:rsidP="00272B76">
            <w:pPr>
              <w:spacing w:after="0" w:line="240" w:lineRule="auto"/>
              <w:rPr>
                <w:rFonts w:eastAsia="Times New Roman" w:cs="Arial"/>
                <w:color w:val="000000"/>
                <w:sz w:val="20"/>
                <w:szCs w:val="20"/>
                <w:lang w:eastAsia="en-GB"/>
              </w:rPr>
            </w:pPr>
            <w:r w:rsidRPr="00C03D66">
              <w:rPr>
                <w:rFonts w:eastAsia="Times New Roman" w:cs="Arial"/>
                <w:color w:val="000000"/>
                <w:sz w:val="20"/>
                <w:szCs w:val="20"/>
                <w:lang w:eastAsia="en-GB"/>
              </w:rPr>
              <w:t>50ml</w:t>
            </w:r>
          </w:p>
        </w:tc>
        <w:tc>
          <w:tcPr>
            <w:tcW w:w="992" w:type="dxa"/>
            <w:tcBorders>
              <w:top w:val="nil"/>
              <w:left w:val="nil"/>
              <w:bottom w:val="single" w:sz="4" w:space="0" w:color="auto"/>
              <w:right w:val="single" w:sz="4" w:space="0" w:color="auto"/>
            </w:tcBorders>
            <w:shd w:val="clear" w:color="auto" w:fill="auto"/>
            <w:noWrap/>
            <w:vAlign w:val="bottom"/>
            <w:hideMark/>
          </w:tcPr>
          <w:p w14:paraId="31182793" w14:textId="77777777" w:rsidR="0058001E" w:rsidRPr="00C03D66" w:rsidRDefault="0058001E" w:rsidP="00272B76">
            <w:pPr>
              <w:spacing w:after="0" w:line="240" w:lineRule="auto"/>
              <w:jc w:val="right"/>
              <w:rPr>
                <w:rFonts w:eastAsia="Times New Roman" w:cs="Arial"/>
                <w:color w:val="000000"/>
                <w:sz w:val="20"/>
                <w:szCs w:val="20"/>
                <w:lang w:eastAsia="en-GB"/>
              </w:rPr>
            </w:pPr>
            <w:r w:rsidRPr="00C03D66">
              <w:rPr>
                <w:rFonts w:eastAsia="Times New Roman" w:cs="Arial"/>
                <w:color w:val="000000"/>
                <w:sz w:val="20"/>
                <w:szCs w:val="20"/>
                <w:lang w:eastAsia="en-GB"/>
              </w:rPr>
              <w:t>£55.06</w:t>
            </w:r>
          </w:p>
        </w:tc>
        <w:tc>
          <w:tcPr>
            <w:tcW w:w="2694" w:type="dxa"/>
            <w:tcBorders>
              <w:top w:val="nil"/>
              <w:left w:val="nil"/>
              <w:bottom w:val="single" w:sz="4" w:space="0" w:color="auto"/>
              <w:right w:val="single" w:sz="4" w:space="0" w:color="auto"/>
            </w:tcBorders>
            <w:shd w:val="clear" w:color="auto" w:fill="auto"/>
            <w:noWrap/>
            <w:vAlign w:val="bottom"/>
            <w:hideMark/>
          </w:tcPr>
          <w:p w14:paraId="06B302A8" w14:textId="77777777" w:rsidR="0058001E" w:rsidRPr="00C03D66" w:rsidRDefault="0058001E" w:rsidP="00272B76">
            <w:pPr>
              <w:spacing w:after="0" w:line="240" w:lineRule="auto"/>
              <w:jc w:val="right"/>
              <w:rPr>
                <w:rFonts w:eastAsia="Times New Roman" w:cs="Arial"/>
                <w:color w:val="000000"/>
                <w:sz w:val="20"/>
                <w:szCs w:val="20"/>
                <w:lang w:eastAsia="en-GB"/>
              </w:rPr>
            </w:pPr>
            <w:r w:rsidRPr="00C03D66">
              <w:rPr>
                <w:rFonts w:eastAsia="Times New Roman" w:cs="Arial"/>
                <w:color w:val="000000"/>
                <w:sz w:val="20"/>
                <w:szCs w:val="20"/>
                <w:lang w:eastAsia="en-GB"/>
              </w:rPr>
              <w:t>Approx</w:t>
            </w:r>
            <w:r>
              <w:rPr>
                <w:rFonts w:eastAsia="Times New Roman" w:cs="Arial"/>
                <w:color w:val="000000"/>
                <w:sz w:val="20"/>
                <w:szCs w:val="20"/>
                <w:lang w:eastAsia="en-GB"/>
              </w:rPr>
              <w:t>.</w:t>
            </w:r>
            <w:r w:rsidRPr="00C03D66">
              <w:rPr>
                <w:rFonts w:eastAsia="Times New Roman" w:cs="Arial"/>
                <w:color w:val="000000"/>
                <w:sz w:val="20"/>
                <w:szCs w:val="20"/>
                <w:lang w:eastAsia="en-GB"/>
              </w:rPr>
              <w:t xml:space="preserve"> £66.07 (20mg OD)</w:t>
            </w:r>
          </w:p>
        </w:tc>
      </w:tr>
    </w:tbl>
    <w:p w14:paraId="7D7FFD8C" w14:textId="77777777" w:rsidR="0058001E" w:rsidRPr="00A90FAE" w:rsidRDefault="0058001E" w:rsidP="00670922">
      <w:pPr>
        <w:rPr>
          <w:rStyle w:val="Heading1Char"/>
          <w:b w:val="0"/>
        </w:rPr>
      </w:pPr>
    </w:p>
    <w:p w14:paraId="322ECEDC" w14:textId="77777777" w:rsidR="00670922" w:rsidRDefault="00670922" w:rsidP="00CA73F1">
      <w:pPr>
        <w:pStyle w:val="Heading1"/>
        <w:rPr>
          <w:rStyle w:val="Heading1Char"/>
          <w:b/>
        </w:rPr>
        <w:sectPr w:rsidR="00670922" w:rsidSect="00670922">
          <w:pgSz w:w="11906" w:h="16838"/>
          <w:pgMar w:top="1440" w:right="1440" w:bottom="1440" w:left="1276" w:header="709" w:footer="709" w:gutter="0"/>
          <w:cols w:space="708"/>
          <w:docGrid w:linePitch="360"/>
        </w:sectPr>
      </w:pPr>
    </w:p>
    <w:bookmarkStart w:id="48" w:name="_Appendix_three:_Side"/>
    <w:bookmarkStart w:id="49" w:name="_Toc14073344"/>
    <w:bookmarkEnd w:id="48"/>
    <w:p w14:paraId="48C29015" w14:textId="77777777" w:rsidR="008D5E53" w:rsidRPr="00CA73F1" w:rsidRDefault="00CA73F1" w:rsidP="00CA73F1">
      <w:pPr>
        <w:pStyle w:val="Heading1"/>
        <w:rPr>
          <w:b w:val="0"/>
        </w:rPr>
      </w:pPr>
      <w:r w:rsidRPr="00CA73F1">
        <w:rPr>
          <w:rStyle w:val="Heading1Char"/>
          <w:b/>
          <w:noProof/>
          <w:lang w:eastAsia="en-GB"/>
        </w:rPr>
        <w:lastRenderedPageBreak/>
        <mc:AlternateContent>
          <mc:Choice Requires="wps">
            <w:drawing>
              <wp:anchor distT="45720" distB="45720" distL="114300" distR="114300" simplePos="0" relativeHeight="251746304" behindDoc="0" locked="0" layoutInCell="1" allowOverlap="1" wp14:anchorId="23B35711" wp14:editId="321FEFB5">
                <wp:simplePos x="0" y="0"/>
                <wp:positionH relativeFrom="column">
                  <wp:posOffset>5244465</wp:posOffset>
                </wp:positionH>
                <wp:positionV relativeFrom="paragraph">
                  <wp:posOffset>0</wp:posOffset>
                </wp:positionV>
                <wp:extent cx="3964305" cy="2921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4305" cy="292100"/>
                        </a:xfrm>
                        <a:prstGeom prst="rect">
                          <a:avLst/>
                        </a:prstGeom>
                        <a:solidFill>
                          <a:srgbClr val="FFFFFF"/>
                        </a:solidFill>
                        <a:ln w="9525">
                          <a:noFill/>
                          <a:miter lim="800000"/>
                          <a:headEnd/>
                          <a:tailEnd/>
                        </a:ln>
                      </wps:spPr>
                      <wps:txbx>
                        <w:txbxContent>
                          <w:p w14:paraId="2B6D2F60" w14:textId="77777777" w:rsidR="00A66C28" w:rsidRDefault="00A66C28">
                            <w:r w:rsidRPr="008D5E53">
                              <w:rPr>
                                <w:i/>
                              </w:rPr>
                              <w:t xml:space="preserve">BNF online </w:t>
                            </w:r>
                            <w:hyperlink r:id="rId28" w:history="1">
                              <w:r w:rsidRPr="008D5E53">
                                <w:rPr>
                                  <w:rStyle w:val="Hyperlink"/>
                                  <w:i/>
                                </w:rPr>
                                <w:t>https://bnf.nice.org.uk/</w:t>
                              </w:r>
                            </w:hyperlink>
                            <w:r w:rsidRPr="008D5E53">
                              <w:rPr>
                                <w:i/>
                              </w:rPr>
                              <w:t xml:space="preserve"> last updated 30 May 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B35711" id="_x0000_s1052" type="#_x0000_t202" style="position:absolute;left:0;text-align:left;margin-left:412.95pt;margin-top:0;width:312.15pt;height:23pt;z-index:251746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" stroked="f">
                <v:textbox>
                  <w:txbxContent>
                    <w:p w14:paraId="2B6D2F60" w14:textId="77777777" w:rsidR="00A66C28" w:rsidRDefault="00A66C28">
                      <w:r w:rsidRPr="008D5E53">
                        <w:rPr>
                          <w:i/>
                        </w:rPr>
                        <w:t xml:space="preserve">BNF online </w:t>
                      </w:r>
                      <w:hyperlink r:id="rId29" w:history="1">
                        <w:r w:rsidRPr="008D5E53">
                          <w:rPr>
                            <w:rStyle w:val="Hyperlink"/>
                            <w:i/>
                          </w:rPr>
                          <w:t>https://bnf.nice.org.uk/</w:t>
                        </w:r>
                      </w:hyperlink>
                      <w:r w:rsidRPr="008D5E53">
                        <w:rPr>
                          <w:i/>
                        </w:rPr>
                        <w:t xml:space="preserve"> last updated 30 May 2019</w:t>
                      </w:r>
                    </w:p>
                  </w:txbxContent>
                </v:textbox>
                <w10:wrap type="square"/>
              </v:shape>
            </w:pict>
          </mc:Fallback>
        </mc:AlternateContent>
      </w:r>
      <w:r w:rsidR="00336336" w:rsidRPr="00CA73F1">
        <w:rPr>
          <w:rStyle w:val="Heading1Char"/>
          <w:b/>
        </w:rPr>
        <w:t xml:space="preserve">Appendix </w:t>
      </w:r>
      <w:r w:rsidR="00A90FAE">
        <w:rPr>
          <w:rStyle w:val="Heading1Char"/>
          <w:b/>
        </w:rPr>
        <w:t>t</w:t>
      </w:r>
      <w:r w:rsidR="0058001E">
        <w:rPr>
          <w:rStyle w:val="Heading1Char"/>
          <w:b/>
        </w:rPr>
        <w:t>hree</w:t>
      </w:r>
      <w:r w:rsidR="007201CD" w:rsidRPr="00CA73F1">
        <w:rPr>
          <w:rStyle w:val="Heading1Char"/>
          <w:b/>
        </w:rPr>
        <w:t>:</w:t>
      </w:r>
      <w:r w:rsidR="00336336" w:rsidRPr="00CA73F1">
        <w:rPr>
          <w:rStyle w:val="Heading1Char"/>
          <w:b/>
        </w:rPr>
        <w:t xml:space="preserve"> </w:t>
      </w:r>
      <w:r w:rsidR="008331AD" w:rsidRPr="00CA73F1">
        <w:rPr>
          <w:rStyle w:val="Heading1Char"/>
          <w:b/>
        </w:rPr>
        <w:t>S</w:t>
      </w:r>
      <w:r w:rsidR="001F5517" w:rsidRPr="00CA73F1">
        <w:rPr>
          <w:rStyle w:val="Heading1Char"/>
          <w:b/>
        </w:rPr>
        <w:t>ide effects</w:t>
      </w:r>
      <w:bookmarkEnd w:id="49"/>
    </w:p>
    <w:tbl>
      <w:tblPr>
        <w:tblStyle w:val="TableGrid"/>
        <w:tblW w:w="15310" w:type="dxa"/>
        <w:tblInd w:w="-856" w:type="dxa"/>
        <w:tblLayout w:type="fixed"/>
        <w:tblLook w:val="04A0" w:firstRow="1" w:lastRow="0" w:firstColumn="1" w:lastColumn="0" w:noHBand="0" w:noVBand="1"/>
      </w:tblPr>
      <w:tblGrid>
        <w:gridCol w:w="1560"/>
        <w:gridCol w:w="4678"/>
        <w:gridCol w:w="3969"/>
        <w:gridCol w:w="2700"/>
        <w:gridCol w:w="2403"/>
      </w:tblGrid>
      <w:tr w:rsidR="002719DA" w:rsidRPr="007201CD" w14:paraId="1121F9B0" w14:textId="77777777" w:rsidTr="00CA73F1">
        <w:trPr>
          <w:trHeight w:val="424"/>
        </w:trPr>
        <w:tc>
          <w:tcPr>
            <w:tcW w:w="1560" w:type="dxa"/>
          </w:tcPr>
          <w:p w14:paraId="6B1E5E60" w14:textId="77777777" w:rsidR="00E41774" w:rsidRPr="007201CD" w:rsidRDefault="00E41774" w:rsidP="002719DA">
            <w:pPr>
              <w:spacing w:after="160" w:line="259" w:lineRule="auto"/>
              <w:rPr>
                <w:sz w:val="20"/>
                <w:szCs w:val="20"/>
              </w:rPr>
            </w:pPr>
          </w:p>
        </w:tc>
        <w:tc>
          <w:tcPr>
            <w:tcW w:w="4678" w:type="dxa"/>
          </w:tcPr>
          <w:p w14:paraId="07178689" w14:textId="77777777" w:rsidR="00E41774" w:rsidRPr="007201CD" w:rsidRDefault="00E41774" w:rsidP="002719DA">
            <w:pPr>
              <w:spacing w:after="160" w:line="259" w:lineRule="auto"/>
              <w:rPr>
                <w:sz w:val="20"/>
                <w:szCs w:val="20"/>
              </w:rPr>
            </w:pPr>
            <w:r w:rsidRPr="007201CD">
              <w:rPr>
                <w:sz w:val="20"/>
                <w:szCs w:val="20"/>
              </w:rPr>
              <w:t>Common or very common</w:t>
            </w:r>
          </w:p>
        </w:tc>
        <w:tc>
          <w:tcPr>
            <w:tcW w:w="3969" w:type="dxa"/>
          </w:tcPr>
          <w:p w14:paraId="2C90DA69" w14:textId="77777777" w:rsidR="00E41774" w:rsidRPr="007201CD" w:rsidRDefault="00E41774" w:rsidP="002719DA">
            <w:pPr>
              <w:spacing w:after="160" w:line="259" w:lineRule="auto"/>
              <w:rPr>
                <w:sz w:val="20"/>
                <w:szCs w:val="20"/>
              </w:rPr>
            </w:pPr>
            <w:r w:rsidRPr="007201CD">
              <w:rPr>
                <w:sz w:val="20"/>
                <w:szCs w:val="20"/>
              </w:rPr>
              <w:t>Uncommon</w:t>
            </w:r>
          </w:p>
        </w:tc>
        <w:tc>
          <w:tcPr>
            <w:tcW w:w="2700" w:type="dxa"/>
          </w:tcPr>
          <w:p w14:paraId="4C17C12A" w14:textId="77777777" w:rsidR="00E41774" w:rsidRPr="007201CD" w:rsidRDefault="00E41774" w:rsidP="002719DA">
            <w:pPr>
              <w:spacing w:after="160" w:line="259" w:lineRule="auto"/>
              <w:rPr>
                <w:sz w:val="20"/>
                <w:szCs w:val="20"/>
              </w:rPr>
            </w:pPr>
            <w:r w:rsidRPr="007201CD">
              <w:rPr>
                <w:sz w:val="20"/>
                <w:szCs w:val="20"/>
              </w:rPr>
              <w:t>Rare of very rare</w:t>
            </w:r>
          </w:p>
        </w:tc>
        <w:tc>
          <w:tcPr>
            <w:tcW w:w="2403" w:type="dxa"/>
          </w:tcPr>
          <w:p w14:paraId="465A4BFD" w14:textId="77777777" w:rsidR="00E41774" w:rsidRPr="007201CD" w:rsidRDefault="00E41774" w:rsidP="002719DA">
            <w:pPr>
              <w:spacing w:after="160" w:line="259" w:lineRule="auto"/>
              <w:rPr>
                <w:sz w:val="20"/>
                <w:szCs w:val="20"/>
              </w:rPr>
            </w:pPr>
            <w:r w:rsidRPr="007201CD">
              <w:rPr>
                <w:sz w:val="20"/>
                <w:szCs w:val="20"/>
              </w:rPr>
              <w:t>Frequency unknown / other</w:t>
            </w:r>
          </w:p>
        </w:tc>
      </w:tr>
      <w:tr w:rsidR="002719DA" w:rsidRPr="007201CD" w14:paraId="3B583A0C" w14:textId="77777777" w:rsidTr="00B7397F">
        <w:tc>
          <w:tcPr>
            <w:tcW w:w="1560" w:type="dxa"/>
          </w:tcPr>
          <w:p w14:paraId="5F748112" w14:textId="77777777" w:rsidR="00E41774" w:rsidRPr="007201CD" w:rsidRDefault="00E41774" w:rsidP="002719DA">
            <w:pPr>
              <w:pStyle w:val="NoSpacing"/>
              <w:rPr>
                <w:sz w:val="20"/>
                <w:szCs w:val="20"/>
              </w:rPr>
            </w:pPr>
            <w:bookmarkStart w:id="50" w:name="_Hlk9340080"/>
            <w:r w:rsidRPr="007201CD">
              <w:rPr>
                <w:sz w:val="20"/>
                <w:szCs w:val="20"/>
              </w:rPr>
              <w:t>Donepezil</w:t>
            </w:r>
          </w:p>
        </w:tc>
        <w:tc>
          <w:tcPr>
            <w:tcW w:w="4678" w:type="dxa"/>
          </w:tcPr>
          <w:p w14:paraId="138868DB" w14:textId="77777777" w:rsidR="008331AD" w:rsidRPr="007201CD" w:rsidRDefault="00E06D93" w:rsidP="004F046E">
            <w:pPr>
              <w:pStyle w:val="NoSpacing"/>
              <w:pageBreakBefore/>
              <w:suppressAutoHyphens/>
              <w:rPr>
                <w:sz w:val="20"/>
                <w:szCs w:val="20"/>
              </w:rPr>
            </w:pPr>
            <w:r w:rsidRPr="007201CD">
              <w:rPr>
                <w:sz w:val="20"/>
                <w:szCs w:val="20"/>
              </w:rPr>
              <w:t>Aggression, agitation, appetite decreased, common cold, diarrhoea, dizziness, fatigue, gastrointestinal disorders, hallucination, headache, injury, muscle cramps, nausea, pain, skin reactions, sleep disorders, syncope, urinary incontinence, vomiting</w:t>
            </w:r>
          </w:p>
        </w:tc>
        <w:tc>
          <w:tcPr>
            <w:tcW w:w="3969" w:type="dxa"/>
          </w:tcPr>
          <w:p w14:paraId="732B60D0" w14:textId="77777777" w:rsidR="008331AD" w:rsidRPr="007201CD" w:rsidRDefault="00E41774" w:rsidP="002719DA">
            <w:pPr>
              <w:pStyle w:val="NoSpacing"/>
              <w:rPr>
                <w:sz w:val="20"/>
                <w:szCs w:val="20"/>
              </w:rPr>
            </w:pPr>
            <w:r w:rsidRPr="007201CD">
              <w:rPr>
                <w:sz w:val="20"/>
                <w:szCs w:val="20"/>
              </w:rPr>
              <w:t>Bradycardia, gastrointestinal haemorrhage, hypersalivation, seizure</w:t>
            </w:r>
          </w:p>
        </w:tc>
        <w:tc>
          <w:tcPr>
            <w:tcW w:w="2700" w:type="dxa"/>
          </w:tcPr>
          <w:p w14:paraId="622E01CC" w14:textId="77777777" w:rsidR="008331AD" w:rsidRPr="007201CD" w:rsidRDefault="00E06D93" w:rsidP="002719DA">
            <w:pPr>
              <w:pStyle w:val="NoSpacing"/>
              <w:rPr>
                <w:sz w:val="20"/>
                <w:szCs w:val="20"/>
              </w:rPr>
            </w:pPr>
            <w:r w:rsidRPr="007201CD">
              <w:rPr>
                <w:sz w:val="20"/>
                <w:szCs w:val="20"/>
              </w:rPr>
              <w:t>Cardiac conduction disorders, extrapyramidal symptoms, hepatic disorders, neuroleptic malignant syndrome, rhabdomyolysis</w:t>
            </w:r>
          </w:p>
        </w:tc>
        <w:tc>
          <w:tcPr>
            <w:tcW w:w="2403" w:type="dxa"/>
          </w:tcPr>
          <w:p w14:paraId="1A07E13A" w14:textId="77777777" w:rsidR="008331AD" w:rsidRPr="007201CD" w:rsidRDefault="008331AD" w:rsidP="002719DA">
            <w:pPr>
              <w:pStyle w:val="NoSpacing"/>
              <w:rPr>
                <w:sz w:val="20"/>
                <w:szCs w:val="20"/>
              </w:rPr>
            </w:pPr>
          </w:p>
        </w:tc>
      </w:tr>
      <w:bookmarkEnd w:id="50"/>
      <w:tr w:rsidR="002719DA" w:rsidRPr="007201CD" w14:paraId="3285C31D" w14:textId="77777777" w:rsidTr="00B7397F">
        <w:tc>
          <w:tcPr>
            <w:tcW w:w="1560" w:type="dxa"/>
          </w:tcPr>
          <w:p w14:paraId="42B7BF3E" w14:textId="77777777" w:rsidR="00E41774" w:rsidRPr="007201CD" w:rsidRDefault="00E06D93" w:rsidP="002719DA">
            <w:pPr>
              <w:pStyle w:val="NoSpacing"/>
              <w:rPr>
                <w:sz w:val="20"/>
                <w:szCs w:val="20"/>
              </w:rPr>
            </w:pPr>
            <w:r w:rsidRPr="007201CD">
              <w:rPr>
                <w:sz w:val="20"/>
                <w:szCs w:val="20"/>
              </w:rPr>
              <w:t>Rivastigmine - general</w:t>
            </w:r>
          </w:p>
        </w:tc>
        <w:tc>
          <w:tcPr>
            <w:tcW w:w="4678" w:type="dxa"/>
            <w:shd w:val="clear" w:color="auto" w:fill="auto"/>
          </w:tcPr>
          <w:p w14:paraId="1E30820C" w14:textId="77777777" w:rsidR="008331AD" w:rsidRPr="007201CD" w:rsidRDefault="00E06D93" w:rsidP="002719DA">
            <w:pPr>
              <w:pStyle w:val="NoSpacing"/>
              <w:rPr>
                <w:sz w:val="20"/>
                <w:szCs w:val="20"/>
              </w:rPr>
            </w:pPr>
            <w:r w:rsidRPr="007201CD">
              <w:rPr>
                <w:sz w:val="20"/>
                <w:szCs w:val="20"/>
              </w:rPr>
              <w:t>Anxiety, appetite decreased, arrhythmias, asthenia, dehydration, depression, diarrhoea, dizziness, drowsiness, fall, gastrointestinal discomfort, headache, hyperhidrosis, hypersalivation, hypertension, movement disorders, nausea, skin reactions, syncope, tremor, urinary incontinence, urinary tract infection, vomiting, weight decreased</w:t>
            </w:r>
          </w:p>
        </w:tc>
        <w:tc>
          <w:tcPr>
            <w:tcW w:w="3969" w:type="dxa"/>
          </w:tcPr>
          <w:p w14:paraId="45F9B5A4" w14:textId="77777777" w:rsidR="008331AD" w:rsidRPr="007201CD" w:rsidRDefault="00E06D93" w:rsidP="002719DA">
            <w:pPr>
              <w:pStyle w:val="NoSpacing"/>
              <w:rPr>
                <w:sz w:val="20"/>
                <w:szCs w:val="20"/>
              </w:rPr>
            </w:pPr>
            <w:r w:rsidRPr="007201CD">
              <w:rPr>
                <w:sz w:val="20"/>
                <w:szCs w:val="20"/>
              </w:rPr>
              <w:t>Aggression, atrioventricular block</w:t>
            </w:r>
          </w:p>
          <w:p w14:paraId="17BA1FA9" w14:textId="77777777" w:rsidR="008331AD" w:rsidRPr="007201CD" w:rsidRDefault="008331AD" w:rsidP="002719DA">
            <w:pPr>
              <w:pStyle w:val="NoSpacing"/>
              <w:rPr>
                <w:sz w:val="20"/>
                <w:szCs w:val="20"/>
              </w:rPr>
            </w:pPr>
          </w:p>
          <w:p w14:paraId="5A5D4A05" w14:textId="77777777" w:rsidR="008331AD" w:rsidRPr="007201CD" w:rsidRDefault="008331AD" w:rsidP="002719DA">
            <w:pPr>
              <w:pStyle w:val="NoSpacing"/>
              <w:rPr>
                <w:sz w:val="20"/>
                <w:szCs w:val="20"/>
              </w:rPr>
            </w:pPr>
          </w:p>
        </w:tc>
        <w:tc>
          <w:tcPr>
            <w:tcW w:w="2700" w:type="dxa"/>
          </w:tcPr>
          <w:p w14:paraId="47ED816D" w14:textId="77777777" w:rsidR="008331AD" w:rsidRPr="007201CD" w:rsidRDefault="00E06D93" w:rsidP="002719DA">
            <w:pPr>
              <w:pStyle w:val="NoSpacing"/>
              <w:rPr>
                <w:sz w:val="20"/>
                <w:szCs w:val="20"/>
              </w:rPr>
            </w:pPr>
            <w:r w:rsidRPr="007201CD">
              <w:rPr>
                <w:sz w:val="20"/>
                <w:szCs w:val="20"/>
              </w:rPr>
              <w:t>Pancreatitis, seizure</w:t>
            </w:r>
          </w:p>
        </w:tc>
        <w:tc>
          <w:tcPr>
            <w:tcW w:w="2403" w:type="dxa"/>
          </w:tcPr>
          <w:p w14:paraId="7D8B03BE" w14:textId="77777777" w:rsidR="008331AD" w:rsidRPr="007201CD" w:rsidRDefault="008331AD" w:rsidP="002719DA">
            <w:pPr>
              <w:pStyle w:val="NoSpacing"/>
              <w:rPr>
                <w:sz w:val="20"/>
                <w:szCs w:val="20"/>
              </w:rPr>
            </w:pPr>
            <w:r w:rsidRPr="007201CD">
              <w:rPr>
                <w:sz w:val="20"/>
                <w:szCs w:val="20"/>
              </w:rPr>
              <w:t>Hepatitis</w:t>
            </w:r>
          </w:p>
          <w:p w14:paraId="591B855C" w14:textId="77777777" w:rsidR="008331AD" w:rsidRPr="007201CD" w:rsidRDefault="008331AD" w:rsidP="002719DA">
            <w:pPr>
              <w:pStyle w:val="NoSpacing"/>
              <w:rPr>
                <w:sz w:val="20"/>
                <w:szCs w:val="20"/>
              </w:rPr>
            </w:pPr>
          </w:p>
          <w:p w14:paraId="0FD805A6" w14:textId="77777777" w:rsidR="008331AD" w:rsidRPr="007201CD" w:rsidRDefault="008331AD" w:rsidP="002719DA">
            <w:pPr>
              <w:pStyle w:val="NoSpacing"/>
              <w:rPr>
                <w:sz w:val="20"/>
                <w:szCs w:val="20"/>
              </w:rPr>
            </w:pPr>
          </w:p>
          <w:p w14:paraId="6D5D6201" w14:textId="77777777" w:rsidR="008331AD" w:rsidRPr="007201CD" w:rsidRDefault="008331AD" w:rsidP="002719DA">
            <w:pPr>
              <w:pStyle w:val="NoSpacing"/>
              <w:rPr>
                <w:sz w:val="20"/>
                <w:szCs w:val="20"/>
              </w:rPr>
            </w:pPr>
          </w:p>
        </w:tc>
      </w:tr>
      <w:tr w:rsidR="002719DA" w:rsidRPr="007201CD" w14:paraId="7FD56E8F" w14:textId="77777777" w:rsidTr="00B7397F">
        <w:tc>
          <w:tcPr>
            <w:tcW w:w="1560" w:type="dxa"/>
          </w:tcPr>
          <w:p w14:paraId="509B0806" w14:textId="77777777" w:rsidR="00E41774" w:rsidRPr="007201CD" w:rsidRDefault="00E06D93" w:rsidP="002719DA">
            <w:pPr>
              <w:pStyle w:val="NoSpacing"/>
              <w:rPr>
                <w:sz w:val="20"/>
                <w:szCs w:val="20"/>
              </w:rPr>
            </w:pPr>
            <w:r w:rsidRPr="007201CD">
              <w:rPr>
                <w:sz w:val="20"/>
                <w:szCs w:val="20"/>
              </w:rPr>
              <w:t>Rivastigmine oral specific</w:t>
            </w:r>
          </w:p>
        </w:tc>
        <w:tc>
          <w:tcPr>
            <w:tcW w:w="4678" w:type="dxa"/>
          </w:tcPr>
          <w:p w14:paraId="668FBBDF" w14:textId="77777777" w:rsidR="008331AD" w:rsidRPr="007201CD" w:rsidRDefault="00E06D93" w:rsidP="002719DA">
            <w:pPr>
              <w:pStyle w:val="NoSpacing"/>
              <w:rPr>
                <w:sz w:val="20"/>
                <w:szCs w:val="20"/>
              </w:rPr>
            </w:pPr>
            <w:r w:rsidRPr="007201CD">
              <w:rPr>
                <w:sz w:val="20"/>
                <w:szCs w:val="20"/>
              </w:rPr>
              <w:t>confusion, gait abnormal, hallucinations, malaise, parkinsonism, sleep disorders</w:t>
            </w:r>
          </w:p>
        </w:tc>
        <w:tc>
          <w:tcPr>
            <w:tcW w:w="3969" w:type="dxa"/>
          </w:tcPr>
          <w:p w14:paraId="33275738" w14:textId="77777777" w:rsidR="008331AD" w:rsidRPr="007201CD" w:rsidRDefault="0068126A" w:rsidP="002719DA">
            <w:pPr>
              <w:pStyle w:val="NoSpacing"/>
              <w:rPr>
                <w:sz w:val="20"/>
                <w:szCs w:val="20"/>
              </w:rPr>
            </w:pPr>
            <w:r w:rsidRPr="007201CD">
              <w:rPr>
                <w:sz w:val="20"/>
                <w:szCs w:val="20"/>
              </w:rPr>
              <w:t>H</w:t>
            </w:r>
            <w:r w:rsidR="00E41774" w:rsidRPr="007201CD">
              <w:rPr>
                <w:sz w:val="20"/>
                <w:szCs w:val="20"/>
              </w:rPr>
              <w:t>ypotension</w:t>
            </w:r>
          </w:p>
        </w:tc>
        <w:tc>
          <w:tcPr>
            <w:tcW w:w="2700" w:type="dxa"/>
          </w:tcPr>
          <w:p w14:paraId="0749C6D4" w14:textId="77777777" w:rsidR="008331AD" w:rsidRPr="007201CD" w:rsidRDefault="00E06D93" w:rsidP="002719DA">
            <w:pPr>
              <w:pStyle w:val="NoSpacing"/>
              <w:rPr>
                <w:sz w:val="20"/>
                <w:szCs w:val="20"/>
              </w:rPr>
            </w:pPr>
            <w:r w:rsidRPr="007201CD">
              <w:rPr>
                <w:sz w:val="20"/>
                <w:szCs w:val="20"/>
              </w:rPr>
              <w:t>angina pectoris, gastrointestinal disorders, gastrointestinal haemorrhage</w:t>
            </w:r>
          </w:p>
        </w:tc>
        <w:tc>
          <w:tcPr>
            <w:tcW w:w="2403" w:type="dxa"/>
          </w:tcPr>
          <w:p w14:paraId="345D716F" w14:textId="77777777" w:rsidR="008331AD" w:rsidRPr="007201CD" w:rsidRDefault="008331AD" w:rsidP="002719DA">
            <w:pPr>
              <w:pStyle w:val="NoSpacing"/>
              <w:rPr>
                <w:sz w:val="20"/>
                <w:szCs w:val="20"/>
              </w:rPr>
            </w:pPr>
          </w:p>
        </w:tc>
      </w:tr>
      <w:tr w:rsidR="002719DA" w:rsidRPr="007201CD" w14:paraId="3ACBEDE2" w14:textId="77777777" w:rsidTr="00B7397F">
        <w:tc>
          <w:tcPr>
            <w:tcW w:w="1560" w:type="dxa"/>
          </w:tcPr>
          <w:p w14:paraId="39FF6FD7" w14:textId="77777777" w:rsidR="00E41774" w:rsidRPr="007201CD" w:rsidRDefault="00E41774" w:rsidP="002719DA">
            <w:pPr>
              <w:pStyle w:val="NoSpacing"/>
              <w:rPr>
                <w:sz w:val="20"/>
                <w:szCs w:val="20"/>
              </w:rPr>
            </w:pPr>
            <w:r w:rsidRPr="007201CD">
              <w:rPr>
                <w:sz w:val="20"/>
                <w:szCs w:val="20"/>
              </w:rPr>
              <w:t>Rivastigmine transdermal specific</w:t>
            </w:r>
          </w:p>
        </w:tc>
        <w:tc>
          <w:tcPr>
            <w:tcW w:w="4678" w:type="dxa"/>
          </w:tcPr>
          <w:p w14:paraId="177269BE" w14:textId="77777777" w:rsidR="00E41774" w:rsidRPr="007201CD" w:rsidRDefault="00E41774" w:rsidP="002719DA">
            <w:pPr>
              <w:pStyle w:val="NoSpacing"/>
              <w:rPr>
                <w:sz w:val="20"/>
                <w:szCs w:val="20"/>
              </w:rPr>
            </w:pPr>
          </w:p>
        </w:tc>
        <w:tc>
          <w:tcPr>
            <w:tcW w:w="3969" w:type="dxa"/>
          </w:tcPr>
          <w:p w14:paraId="1B4F6150" w14:textId="77777777" w:rsidR="00E41774" w:rsidRPr="007201CD" w:rsidRDefault="00E41774" w:rsidP="002719DA">
            <w:pPr>
              <w:pStyle w:val="NoSpacing"/>
              <w:rPr>
                <w:sz w:val="20"/>
                <w:szCs w:val="20"/>
              </w:rPr>
            </w:pPr>
            <w:r w:rsidRPr="007201CD">
              <w:rPr>
                <w:sz w:val="20"/>
                <w:szCs w:val="20"/>
              </w:rPr>
              <w:t>gastric ulcer</w:t>
            </w:r>
          </w:p>
        </w:tc>
        <w:tc>
          <w:tcPr>
            <w:tcW w:w="2700" w:type="dxa"/>
          </w:tcPr>
          <w:p w14:paraId="4F54F1E2" w14:textId="77777777" w:rsidR="00E41774" w:rsidRPr="007201CD" w:rsidRDefault="00E41774" w:rsidP="002719DA">
            <w:pPr>
              <w:pStyle w:val="NoSpacing"/>
              <w:rPr>
                <w:sz w:val="20"/>
                <w:szCs w:val="20"/>
              </w:rPr>
            </w:pPr>
          </w:p>
        </w:tc>
        <w:tc>
          <w:tcPr>
            <w:tcW w:w="2403" w:type="dxa"/>
          </w:tcPr>
          <w:p w14:paraId="08D0514F" w14:textId="77777777" w:rsidR="00E41774" w:rsidRPr="007201CD" w:rsidRDefault="00E06D93" w:rsidP="002719DA">
            <w:pPr>
              <w:pStyle w:val="NoSpacing"/>
              <w:rPr>
                <w:sz w:val="20"/>
                <w:szCs w:val="20"/>
              </w:rPr>
            </w:pPr>
            <w:r w:rsidRPr="007201CD">
              <w:rPr>
                <w:sz w:val="20"/>
                <w:szCs w:val="20"/>
              </w:rPr>
              <w:t>hallucination, nightmares</w:t>
            </w:r>
          </w:p>
        </w:tc>
      </w:tr>
      <w:tr w:rsidR="002719DA" w:rsidRPr="007201CD" w14:paraId="4AE6A87D" w14:textId="77777777" w:rsidTr="00B7397F">
        <w:tc>
          <w:tcPr>
            <w:tcW w:w="1560" w:type="dxa"/>
          </w:tcPr>
          <w:p w14:paraId="3C71DB0E" w14:textId="77777777" w:rsidR="00E41774" w:rsidRPr="007201CD" w:rsidRDefault="00E41774" w:rsidP="002719DA">
            <w:pPr>
              <w:pStyle w:val="NoSpacing"/>
              <w:rPr>
                <w:sz w:val="20"/>
                <w:szCs w:val="20"/>
              </w:rPr>
            </w:pPr>
            <w:r w:rsidRPr="007201CD">
              <w:rPr>
                <w:sz w:val="20"/>
                <w:szCs w:val="20"/>
              </w:rPr>
              <w:t>Galantamine</w:t>
            </w:r>
          </w:p>
        </w:tc>
        <w:tc>
          <w:tcPr>
            <w:tcW w:w="4678" w:type="dxa"/>
          </w:tcPr>
          <w:p w14:paraId="76ED8DC3" w14:textId="77777777" w:rsidR="008331AD" w:rsidRPr="007201CD" w:rsidRDefault="00E06D93" w:rsidP="002719DA">
            <w:pPr>
              <w:pStyle w:val="NoSpacing"/>
              <w:rPr>
                <w:sz w:val="20"/>
                <w:szCs w:val="20"/>
              </w:rPr>
            </w:pPr>
            <w:r w:rsidRPr="007201CD">
              <w:rPr>
                <w:sz w:val="20"/>
                <w:szCs w:val="20"/>
              </w:rPr>
              <w:t>Appetite decreased, arrhythmias, asthenia, depression, diarrhoea, dizziness, drowsiness, fall, gastrointestinal discomfort, hallucinations, headache, hypertension, malaise, muscle spasms, nausea, skin reactions, syncope, tremor, vomiting, weight decreased</w:t>
            </w:r>
          </w:p>
        </w:tc>
        <w:tc>
          <w:tcPr>
            <w:tcW w:w="3969" w:type="dxa"/>
          </w:tcPr>
          <w:p w14:paraId="12645E57" w14:textId="77777777" w:rsidR="008331AD" w:rsidRPr="007201CD" w:rsidRDefault="00E06D93" w:rsidP="002719DA">
            <w:pPr>
              <w:pStyle w:val="NoSpacing"/>
              <w:rPr>
                <w:sz w:val="20"/>
                <w:szCs w:val="20"/>
              </w:rPr>
            </w:pPr>
            <w:r w:rsidRPr="007201CD">
              <w:rPr>
                <w:sz w:val="20"/>
                <w:szCs w:val="20"/>
              </w:rPr>
              <w:t>Atrioventricular block, dehydration, flushing, hyperhidrosis, hypersomnia, hypotension, muscle weakness, palpitations, paraesthesia, seizure, taste altered, tinnitus, vision blurred</w:t>
            </w:r>
          </w:p>
        </w:tc>
        <w:tc>
          <w:tcPr>
            <w:tcW w:w="2700" w:type="dxa"/>
          </w:tcPr>
          <w:p w14:paraId="2F83E3AF" w14:textId="77777777" w:rsidR="008331AD" w:rsidRPr="007201CD" w:rsidRDefault="00E06D93" w:rsidP="002719DA">
            <w:pPr>
              <w:pStyle w:val="NoSpacing"/>
              <w:rPr>
                <w:sz w:val="20"/>
                <w:szCs w:val="20"/>
              </w:rPr>
            </w:pPr>
            <w:r w:rsidRPr="007201CD">
              <w:rPr>
                <w:sz w:val="20"/>
                <w:szCs w:val="20"/>
              </w:rPr>
              <w:t>Hepatitis, severe cutaneous adverse reactions (SCARs</w:t>
            </w:r>
            <w:r w:rsidR="008331AD" w:rsidRPr="007201CD">
              <w:rPr>
                <w:sz w:val="20"/>
                <w:szCs w:val="20"/>
              </w:rPr>
              <w:t>)</w:t>
            </w:r>
          </w:p>
        </w:tc>
        <w:tc>
          <w:tcPr>
            <w:tcW w:w="2403" w:type="dxa"/>
          </w:tcPr>
          <w:p w14:paraId="71C26D43" w14:textId="77777777" w:rsidR="008331AD" w:rsidRPr="007201CD" w:rsidRDefault="00E06D93" w:rsidP="002719DA">
            <w:pPr>
              <w:pStyle w:val="NoSpacing"/>
              <w:rPr>
                <w:sz w:val="20"/>
                <w:szCs w:val="20"/>
              </w:rPr>
            </w:pPr>
            <w:r w:rsidRPr="007201CD">
              <w:rPr>
                <w:sz w:val="20"/>
                <w:szCs w:val="20"/>
              </w:rPr>
              <w:t xml:space="preserve">Serious skin reactions (including Stevens-Johnson syndrome and acute generalized </w:t>
            </w:r>
            <w:proofErr w:type="spellStart"/>
            <w:r w:rsidRPr="007201CD">
              <w:rPr>
                <w:sz w:val="20"/>
                <w:szCs w:val="20"/>
              </w:rPr>
              <w:t>exanthematous</w:t>
            </w:r>
            <w:proofErr w:type="spellEnd"/>
            <w:r w:rsidRPr="007201CD">
              <w:rPr>
                <w:sz w:val="20"/>
                <w:szCs w:val="20"/>
              </w:rPr>
              <w:t xml:space="preserve"> pustulosis) have been reported—manufacturer advises discontinue at the first appearance of skin rash.</w:t>
            </w:r>
          </w:p>
        </w:tc>
      </w:tr>
      <w:tr w:rsidR="002719DA" w:rsidRPr="007201CD" w14:paraId="666AD26C" w14:textId="77777777" w:rsidTr="00B7397F">
        <w:tc>
          <w:tcPr>
            <w:tcW w:w="1560" w:type="dxa"/>
          </w:tcPr>
          <w:p w14:paraId="0DDA94B6" w14:textId="77777777" w:rsidR="00E41774" w:rsidRPr="007201CD" w:rsidRDefault="00E41774" w:rsidP="002719DA">
            <w:pPr>
              <w:pStyle w:val="NoSpacing"/>
              <w:rPr>
                <w:sz w:val="20"/>
                <w:szCs w:val="20"/>
              </w:rPr>
            </w:pPr>
            <w:r w:rsidRPr="007201CD">
              <w:rPr>
                <w:sz w:val="20"/>
                <w:szCs w:val="20"/>
              </w:rPr>
              <w:t>Memantine</w:t>
            </w:r>
          </w:p>
        </w:tc>
        <w:tc>
          <w:tcPr>
            <w:tcW w:w="4678" w:type="dxa"/>
          </w:tcPr>
          <w:p w14:paraId="1587C0AB" w14:textId="77777777" w:rsidR="008331AD" w:rsidRPr="007201CD" w:rsidRDefault="00E06D93" w:rsidP="002719DA">
            <w:pPr>
              <w:pStyle w:val="NoSpacing"/>
              <w:rPr>
                <w:sz w:val="20"/>
                <w:szCs w:val="20"/>
              </w:rPr>
            </w:pPr>
            <w:r w:rsidRPr="007201CD">
              <w:rPr>
                <w:sz w:val="20"/>
                <w:szCs w:val="20"/>
              </w:rPr>
              <w:t>Balance impaired, constipation, dizziness, drowsiness, dyspnoea, headache, hypersensitivity, hypertension</w:t>
            </w:r>
          </w:p>
        </w:tc>
        <w:tc>
          <w:tcPr>
            <w:tcW w:w="3969" w:type="dxa"/>
          </w:tcPr>
          <w:p w14:paraId="13F71C97" w14:textId="77777777" w:rsidR="008331AD" w:rsidRPr="007201CD" w:rsidRDefault="00E06D93" w:rsidP="002719DA">
            <w:pPr>
              <w:pStyle w:val="NoSpacing"/>
              <w:rPr>
                <w:sz w:val="20"/>
                <w:szCs w:val="20"/>
              </w:rPr>
            </w:pPr>
            <w:r w:rsidRPr="007201CD">
              <w:rPr>
                <w:sz w:val="20"/>
                <w:szCs w:val="20"/>
              </w:rPr>
              <w:t>Confusion, embolism and thrombosis, fatigue, fungal infection, hallucination, heart failure, vomiting</w:t>
            </w:r>
          </w:p>
        </w:tc>
        <w:tc>
          <w:tcPr>
            <w:tcW w:w="2700" w:type="dxa"/>
          </w:tcPr>
          <w:p w14:paraId="0A1096BD" w14:textId="77777777" w:rsidR="008331AD" w:rsidRPr="007201CD" w:rsidRDefault="008331AD" w:rsidP="002719DA">
            <w:pPr>
              <w:pStyle w:val="NoSpacing"/>
              <w:rPr>
                <w:sz w:val="20"/>
                <w:szCs w:val="20"/>
              </w:rPr>
            </w:pPr>
            <w:r w:rsidRPr="007201CD">
              <w:rPr>
                <w:sz w:val="20"/>
                <w:szCs w:val="20"/>
              </w:rPr>
              <w:t>Seizure</w:t>
            </w:r>
          </w:p>
          <w:p w14:paraId="397387E2" w14:textId="77777777" w:rsidR="008331AD" w:rsidRPr="007201CD" w:rsidRDefault="008331AD" w:rsidP="002719DA">
            <w:pPr>
              <w:pStyle w:val="NoSpacing"/>
              <w:rPr>
                <w:sz w:val="20"/>
                <w:szCs w:val="20"/>
              </w:rPr>
            </w:pPr>
          </w:p>
          <w:p w14:paraId="2030BDEC" w14:textId="77777777" w:rsidR="008331AD" w:rsidRPr="007201CD" w:rsidRDefault="008331AD" w:rsidP="002719DA">
            <w:pPr>
              <w:pStyle w:val="NoSpacing"/>
              <w:rPr>
                <w:sz w:val="20"/>
                <w:szCs w:val="20"/>
              </w:rPr>
            </w:pPr>
          </w:p>
        </w:tc>
        <w:tc>
          <w:tcPr>
            <w:tcW w:w="2403" w:type="dxa"/>
          </w:tcPr>
          <w:p w14:paraId="08F2D1E4" w14:textId="77777777" w:rsidR="008331AD" w:rsidRPr="007201CD" w:rsidRDefault="00E06D93" w:rsidP="002719DA">
            <w:pPr>
              <w:pStyle w:val="NoSpacing"/>
              <w:rPr>
                <w:sz w:val="20"/>
                <w:szCs w:val="20"/>
              </w:rPr>
            </w:pPr>
            <w:r w:rsidRPr="007201CD">
              <w:rPr>
                <w:sz w:val="20"/>
                <w:szCs w:val="20"/>
              </w:rPr>
              <w:t>Hepatitis, pancreatitis, psychotic disorder</w:t>
            </w:r>
          </w:p>
        </w:tc>
      </w:tr>
      <w:bookmarkEnd w:id="35"/>
    </w:tbl>
    <w:p w14:paraId="2B1754B9" w14:textId="77777777" w:rsidR="00C03D66" w:rsidRDefault="00C03D66" w:rsidP="00C03D66">
      <w:pPr>
        <w:sectPr w:rsidR="00C03D66" w:rsidSect="00670922">
          <w:pgSz w:w="16838" w:h="11906" w:orient="landscape"/>
          <w:pgMar w:top="1276" w:right="1440" w:bottom="1440" w:left="1440" w:header="709" w:footer="709" w:gutter="0"/>
          <w:cols w:space="708"/>
          <w:docGrid w:linePitch="360"/>
        </w:sectPr>
      </w:pPr>
    </w:p>
    <w:p w14:paraId="391A0EBB" w14:textId="77777777" w:rsidR="00FF5F9E" w:rsidRDefault="00525977" w:rsidP="00A1735F">
      <w:pPr>
        <w:pStyle w:val="Heading1"/>
        <w:ind w:left="0"/>
      </w:pPr>
      <w:bookmarkStart w:id="51" w:name="_Appendix_two:_NHS"/>
      <w:bookmarkStart w:id="52" w:name="_Appendix_three:_Drug"/>
      <w:bookmarkStart w:id="53" w:name="_Appendix_four:_Drug"/>
      <w:bookmarkStart w:id="54" w:name="_Toc14073345"/>
      <w:bookmarkEnd w:id="51"/>
      <w:bookmarkEnd w:id="52"/>
      <w:bookmarkEnd w:id="53"/>
      <w:r>
        <w:lastRenderedPageBreak/>
        <w:t xml:space="preserve">Appendix </w:t>
      </w:r>
      <w:r w:rsidR="00A90FAE">
        <w:t>four</w:t>
      </w:r>
      <w:r w:rsidR="001F69A5">
        <w:t>:</w:t>
      </w:r>
      <w:r>
        <w:t xml:space="preserve"> </w:t>
      </w:r>
      <w:r w:rsidR="001F69A5">
        <w:t>D</w:t>
      </w:r>
      <w:r>
        <w:t>rug interactions</w:t>
      </w:r>
      <w:bookmarkEnd w:id="54"/>
      <w:r w:rsidR="00FF5F9E">
        <w:t xml:space="preserve"> </w:t>
      </w:r>
      <w:r>
        <w:t xml:space="preserve"> </w:t>
      </w:r>
    </w:p>
    <w:p w14:paraId="37B3E763" w14:textId="77777777" w:rsidR="00282B9F" w:rsidRDefault="00FF5F9E" w:rsidP="00FF5F9E">
      <w:pPr>
        <w:pStyle w:val="NoSpacing"/>
      </w:pPr>
      <w:r>
        <w:t>A</w:t>
      </w:r>
      <w:r w:rsidR="00525977" w:rsidRPr="00FF5F9E">
        <w:t xml:space="preserve">cetylcholinesterase </w:t>
      </w:r>
      <w:r w:rsidR="00282B9F" w:rsidRPr="00FF5F9E">
        <w:t>inhibitors</w:t>
      </w:r>
    </w:p>
    <w:p w14:paraId="0BC09770" w14:textId="77777777" w:rsidR="00525977" w:rsidRPr="00282B9F" w:rsidRDefault="00564FE8" w:rsidP="00282B9F">
      <w:pPr>
        <w:pStyle w:val="NoSpacing"/>
        <w:jc w:val="right"/>
        <w:rPr>
          <w:rStyle w:val="NoSpacingChar"/>
          <w:sz w:val="20"/>
        </w:rPr>
      </w:pPr>
      <w:hyperlink r:id="rId30" w:history="1">
        <w:r w:rsidR="00282B9F" w:rsidRPr="009F796D">
          <w:rPr>
            <w:rStyle w:val="Hyperlink"/>
            <w:sz w:val="20"/>
          </w:rPr>
          <w:t>https://bnf.nice.org.uk/interaction/</w:t>
        </w:r>
      </w:hyperlink>
      <w:r w:rsidR="00282B9F" w:rsidRPr="00282B9F">
        <w:rPr>
          <w:b/>
        </w:rPr>
        <w:t xml:space="preserve"> </w:t>
      </w:r>
      <w:r w:rsidR="00282B9F" w:rsidRPr="00282B9F">
        <w:t>(</w:t>
      </w:r>
      <w:r w:rsidR="00A1735F" w:rsidRPr="00282B9F">
        <w:rPr>
          <w:rStyle w:val="NoSpacingChar"/>
          <w:sz w:val="18"/>
        </w:rPr>
        <w:t>accessed July</w:t>
      </w:r>
      <w:r w:rsidR="00282B9F">
        <w:rPr>
          <w:rStyle w:val="NoSpacingChar"/>
          <w:sz w:val="18"/>
        </w:rPr>
        <w:t xml:space="preserve"> 20</w:t>
      </w:r>
      <w:r w:rsidR="00A1735F" w:rsidRPr="00282B9F">
        <w:rPr>
          <w:rStyle w:val="NoSpacingChar"/>
          <w:sz w:val="18"/>
        </w:rPr>
        <w:t>17</w:t>
      </w:r>
      <w:r w:rsidR="00282B9F">
        <w:rPr>
          <w:rStyle w:val="NoSpacingChar"/>
          <w:sz w:val="18"/>
        </w:rPr>
        <w:t>)</w:t>
      </w:r>
    </w:p>
    <w:tbl>
      <w:tblPr>
        <w:tblW w:w="10202"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7"/>
        <w:gridCol w:w="7409"/>
        <w:gridCol w:w="381"/>
        <w:gridCol w:w="448"/>
        <w:gridCol w:w="447"/>
      </w:tblGrid>
      <w:tr w:rsidR="00250634" w:rsidRPr="008C0966" w14:paraId="1D55B746" w14:textId="77777777" w:rsidTr="001B3080">
        <w:trPr>
          <w:trHeight w:val="290"/>
        </w:trPr>
        <w:tc>
          <w:tcPr>
            <w:tcW w:w="1517" w:type="dxa"/>
            <w:shd w:val="clear" w:color="auto" w:fill="auto"/>
            <w:noWrap/>
            <w:vAlign w:val="bottom"/>
            <w:hideMark/>
          </w:tcPr>
          <w:p w14:paraId="767E4853" w14:textId="77777777" w:rsidR="00250634" w:rsidRPr="008C0966" w:rsidRDefault="00250634" w:rsidP="00525977">
            <w:pPr>
              <w:spacing w:after="0" w:line="240" w:lineRule="auto"/>
              <w:rPr>
                <w:rFonts w:eastAsia="Times New Roman" w:cs="Arial"/>
                <w:sz w:val="18"/>
                <w:szCs w:val="18"/>
                <w:lang w:eastAsia="en-GB"/>
              </w:rPr>
            </w:pPr>
          </w:p>
        </w:tc>
        <w:tc>
          <w:tcPr>
            <w:tcW w:w="8685" w:type="dxa"/>
            <w:gridSpan w:val="4"/>
            <w:shd w:val="clear" w:color="auto" w:fill="auto"/>
            <w:vAlign w:val="bottom"/>
            <w:hideMark/>
          </w:tcPr>
          <w:p w14:paraId="65A99189" w14:textId="77777777" w:rsidR="00250634" w:rsidRDefault="00250634" w:rsidP="00250634">
            <w:pPr>
              <w:spacing w:after="0" w:line="240" w:lineRule="auto"/>
              <w:jc w:val="right"/>
              <w:rPr>
                <w:rFonts w:eastAsia="Times New Roman" w:cs="Arial"/>
                <w:color w:val="000000"/>
                <w:sz w:val="18"/>
                <w:szCs w:val="18"/>
                <w:lang w:eastAsia="en-GB"/>
              </w:rPr>
            </w:pPr>
            <w:r w:rsidRPr="008C0966">
              <w:rPr>
                <w:rFonts w:eastAsia="Times New Roman" w:cs="Arial"/>
                <w:color w:val="000000"/>
                <w:sz w:val="18"/>
                <w:szCs w:val="18"/>
                <w:lang w:eastAsia="en-GB"/>
              </w:rPr>
              <w:t>Interaction with</w:t>
            </w:r>
            <w:r>
              <w:rPr>
                <w:rFonts w:eastAsia="Times New Roman" w:cs="Arial"/>
                <w:color w:val="000000"/>
                <w:sz w:val="18"/>
                <w:szCs w:val="18"/>
                <w:lang w:eastAsia="en-GB"/>
              </w:rPr>
              <w:t xml:space="preserve"> D=donepezil, </w:t>
            </w:r>
          </w:p>
          <w:p w14:paraId="35411880" w14:textId="77777777" w:rsidR="00250634" w:rsidRPr="008C0966" w:rsidRDefault="00250634" w:rsidP="00250634">
            <w:pPr>
              <w:spacing w:after="0" w:line="240" w:lineRule="auto"/>
              <w:jc w:val="right"/>
              <w:rPr>
                <w:rFonts w:eastAsia="Times New Roman" w:cs="Arial"/>
                <w:color w:val="000000"/>
                <w:sz w:val="18"/>
                <w:szCs w:val="18"/>
                <w:lang w:eastAsia="en-GB"/>
              </w:rPr>
            </w:pPr>
            <w:r>
              <w:rPr>
                <w:rFonts w:eastAsia="Times New Roman" w:cs="Arial"/>
                <w:color w:val="000000"/>
                <w:sz w:val="18"/>
                <w:szCs w:val="18"/>
                <w:lang w:eastAsia="en-GB"/>
              </w:rPr>
              <w:t>G=galantamine, R=rivastigmine</w:t>
            </w:r>
          </w:p>
        </w:tc>
      </w:tr>
      <w:tr w:rsidR="00250634" w:rsidRPr="008C0966" w14:paraId="49E36DCB" w14:textId="77777777" w:rsidTr="00AD164C">
        <w:trPr>
          <w:trHeight w:val="290"/>
        </w:trPr>
        <w:tc>
          <w:tcPr>
            <w:tcW w:w="1517" w:type="dxa"/>
            <w:shd w:val="clear" w:color="auto" w:fill="auto"/>
            <w:noWrap/>
            <w:vAlign w:val="bottom"/>
            <w:hideMark/>
          </w:tcPr>
          <w:p w14:paraId="7C64CAEC"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Medication</w:t>
            </w:r>
          </w:p>
        </w:tc>
        <w:tc>
          <w:tcPr>
            <w:tcW w:w="7409" w:type="dxa"/>
            <w:shd w:val="clear" w:color="auto" w:fill="auto"/>
            <w:vAlign w:val="bottom"/>
            <w:hideMark/>
          </w:tcPr>
          <w:p w14:paraId="41C9BF6A"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Description</w:t>
            </w:r>
          </w:p>
        </w:tc>
        <w:tc>
          <w:tcPr>
            <w:tcW w:w="381" w:type="dxa"/>
            <w:shd w:val="clear" w:color="auto" w:fill="auto"/>
            <w:noWrap/>
            <w:vAlign w:val="bottom"/>
            <w:hideMark/>
          </w:tcPr>
          <w:p w14:paraId="73C10CC3" w14:textId="77777777" w:rsidR="00525977" w:rsidRPr="008C0966" w:rsidRDefault="00250634" w:rsidP="00525977">
            <w:pPr>
              <w:spacing w:after="0" w:line="240" w:lineRule="auto"/>
              <w:rPr>
                <w:rFonts w:eastAsia="Times New Roman" w:cs="Arial"/>
                <w:color w:val="000000"/>
                <w:sz w:val="18"/>
                <w:szCs w:val="18"/>
                <w:lang w:eastAsia="en-GB"/>
              </w:rPr>
            </w:pPr>
            <w:r>
              <w:rPr>
                <w:rFonts w:eastAsia="Times New Roman" w:cs="Arial"/>
                <w:color w:val="000000"/>
                <w:sz w:val="18"/>
                <w:szCs w:val="18"/>
                <w:lang w:eastAsia="en-GB"/>
              </w:rPr>
              <w:t>D</w:t>
            </w:r>
          </w:p>
        </w:tc>
        <w:tc>
          <w:tcPr>
            <w:tcW w:w="448" w:type="dxa"/>
            <w:shd w:val="clear" w:color="auto" w:fill="auto"/>
            <w:noWrap/>
            <w:vAlign w:val="bottom"/>
            <w:hideMark/>
          </w:tcPr>
          <w:p w14:paraId="50138B13" w14:textId="77777777" w:rsidR="00525977" w:rsidRPr="008C0966" w:rsidRDefault="00250634" w:rsidP="00525977">
            <w:pPr>
              <w:spacing w:after="0" w:line="240" w:lineRule="auto"/>
              <w:rPr>
                <w:rFonts w:eastAsia="Times New Roman" w:cs="Arial"/>
                <w:color w:val="000000"/>
                <w:sz w:val="18"/>
                <w:szCs w:val="18"/>
                <w:lang w:eastAsia="en-GB"/>
              </w:rPr>
            </w:pPr>
            <w:r>
              <w:rPr>
                <w:rFonts w:eastAsia="Times New Roman" w:cs="Arial"/>
                <w:color w:val="000000"/>
                <w:sz w:val="18"/>
                <w:szCs w:val="18"/>
                <w:lang w:eastAsia="en-GB"/>
              </w:rPr>
              <w:t>G</w:t>
            </w:r>
          </w:p>
        </w:tc>
        <w:tc>
          <w:tcPr>
            <w:tcW w:w="447" w:type="dxa"/>
            <w:shd w:val="clear" w:color="auto" w:fill="auto"/>
            <w:noWrap/>
            <w:vAlign w:val="bottom"/>
            <w:hideMark/>
          </w:tcPr>
          <w:p w14:paraId="18CB4A05" w14:textId="77777777" w:rsidR="00525977" w:rsidRPr="008C0966" w:rsidRDefault="00250634" w:rsidP="00525977">
            <w:pPr>
              <w:spacing w:after="0" w:line="240" w:lineRule="auto"/>
              <w:rPr>
                <w:rFonts w:eastAsia="Times New Roman" w:cs="Arial"/>
                <w:color w:val="000000"/>
                <w:sz w:val="18"/>
                <w:szCs w:val="18"/>
                <w:lang w:eastAsia="en-GB"/>
              </w:rPr>
            </w:pPr>
            <w:r>
              <w:rPr>
                <w:rFonts w:eastAsia="Times New Roman" w:cs="Arial"/>
                <w:color w:val="000000"/>
                <w:sz w:val="18"/>
                <w:szCs w:val="18"/>
                <w:lang w:eastAsia="en-GB"/>
              </w:rPr>
              <w:t>R</w:t>
            </w:r>
          </w:p>
        </w:tc>
      </w:tr>
      <w:tr w:rsidR="00250634" w:rsidRPr="008C0966" w14:paraId="63CBBF13" w14:textId="77777777" w:rsidTr="00AD164C">
        <w:trPr>
          <w:trHeight w:val="520"/>
        </w:trPr>
        <w:tc>
          <w:tcPr>
            <w:tcW w:w="1517" w:type="dxa"/>
            <w:shd w:val="clear" w:color="auto" w:fill="auto"/>
            <w:vAlign w:val="center"/>
            <w:hideMark/>
          </w:tcPr>
          <w:p w14:paraId="34F7E5A1" w14:textId="77777777" w:rsidR="00525977" w:rsidRPr="008C0966" w:rsidRDefault="00525977" w:rsidP="00525977">
            <w:pPr>
              <w:spacing w:after="0" w:line="240" w:lineRule="auto"/>
              <w:rPr>
                <w:rFonts w:eastAsia="Times New Roman" w:cs="Arial"/>
                <w:color w:val="0E0E0E"/>
                <w:sz w:val="18"/>
                <w:szCs w:val="18"/>
                <w:lang w:eastAsia="en-GB"/>
              </w:rPr>
            </w:pPr>
            <w:r w:rsidRPr="008C0966">
              <w:rPr>
                <w:rFonts w:eastAsia="Times New Roman" w:cs="Arial"/>
                <w:color w:val="0E0E0E"/>
                <w:sz w:val="18"/>
                <w:szCs w:val="18"/>
                <w:lang w:eastAsia="en-GB"/>
              </w:rPr>
              <w:t>Acebutolol</w:t>
            </w:r>
          </w:p>
        </w:tc>
        <w:tc>
          <w:tcPr>
            <w:tcW w:w="7409" w:type="dxa"/>
            <w:shd w:val="clear" w:color="auto" w:fill="auto"/>
            <w:vAlign w:val="bottom"/>
            <w:hideMark/>
          </w:tcPr>
          <w:p w14:paraId="25312602" w14:textId="3949C780" w:rsidR="00525977" w:rsidRPr="008C0966" w:rsidRDefault="00525977" w:rsidP="00525977">
            <w:pPr>
              <w:spacing w:after="0" w:line="240" w:lineRule="auto"/>
              <w:rPr>
                <w:rFonts w:eastAsia="Times New Roman" w:cs="Arial"/>
                <w:color w:val="0E0E0E"/>
                <w:sz w:val="18"/>
                <w:szCs w:val="18"/>
                <w:lang w:eastAsia="en-GB"/>
              </w:rPr>
            </w:pPr>
            <w:proofErr w:type="spellStart"/>
            <w:r w:rsidRPr="008C0966">
              <w:rPr>
                <w:rFonts w:eastAsia="Times New Roman" w:cs="Arial"/>
                <w:color w:val="0E0E0E"/>
                <w:sz w:val="18"/>
                <w:szCs w:val="18"/>
                <w:lang w:eastAsia="en-GB"/>
              </w:rPr>
              <w:t>AChE</w:t>
            </w:r>
            <w:r w:rsidR="00C94860">
              <w:rPr>
                <w:rFonts w:eastAsia="Times New Roman" w:cs="Arial"/>
                <w:color w:val="0E0E0E"/>
                <w:sz w:val="18"/>
                <w:szCs w:val="18"/>
                <w:lang w:eastAsia="en-GB"/>
              </w:rPr>
              <w:t>I</w:t>
            </w:r>
            <w:r w:rsidRPr="008C0966">
              <w:rPr>
                <w:rFonts w:eastAsia="Times New Roman" w:cs="Arial"/>
                <w:color w:val="0E0E0E"/>
                <w:sz w:val="18"/>
                <w:szCs w:val="18"/>
                <w:lang w:eastAsia="en-GB"/>
              </w:rPr>
              <w:t>s</w:t>
            </w:r>
            <w:proofErr w:type="spellEnd"/>
            <w:r w:rsidRPr="008C0966">
              <w:rPr>
                <w:rFonts w:eastAsia="Times New Roman" w:cs="Arial"/>
                <w:color w:val="0E0E0E"/>
                <w:sz w:val="18"/>
                <w:szCs w:val="18"/>
                <w:lang w:eastAsia="en-GB"/>
              </w:rPr>
              <w:t xml:space="preserve"> predicted to increase the risk of bradycardia when given with acebutolol. Manufacturer advises caution.</w:t>
            </w:r>
          </w:p>
        </w:tc>
        <w:tc>
          <w:tcPr>
            <w:tcW w:w="381" w:type="dxa"/>
            <w:shd w:val="clear" w:color="auto" w:fill="auto"/>
            <w:noWrap/>
            <w:vAlign w:val="bottom"/>
            <w:hideMark/>
          </w:tcPr>
          <w:p w14:paraId="698BF05E"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8" w:type="dxa"/>
            <w:shd w:val="clear" w:color="auto" w:fill="auto"/>
            <w:noWrap/>
            <w:vAlign w:val="bottom"/>
            <w:hideMark/>
          </w:tcPr>
          <w:p w14:paraId="38913797"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7" w:type="dxa"/>
            <w:shd w:val="clear" w:color="auto" w:fill="auto"/>
            <w:noWrap/>
            <w:vAlign w:val="bottom"/>
            <w:hideMark/>
          </w:tcPr>
          <w:p w14:paraId="360E75D8"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r>
      <w:tr w:rsidR="00250634" w:rsidRPr="008C0966" w14:paraId="30911CDB" w14:textId="77777777" w:rsidTr="00AD164C">
        <w:trPr>
          <w:trHeight w:val="290"/>
        </w:trPr>
        <w:tc>
          <w:tcPr>
            <w:tcW w:w="1517" w:type="dxa"/>
            <w:shd w:val="clear" w:color="auto" w:fill="auto"/>
            <w:vAlign w:val="center"/>
            <w:hideMark/>
          </w:tcPr>
          <w:p w14:paraId="1A6E336A" w14:textId="77777777" w:rsidR="00525977" w:rsidRPr="008C0966" w:rsidRDefault="00525977" w:rsidP="00525977">
            <w:pPr>
              <w:spacing w:after="0" w:line="240" w:lineRule="auto"/>
              <w:rPr>
                <w:rFonts w:eastAsia="Times New Roman" w:cs="Arial"/>
                <w:color w:val="0E0E0E"/>
                <w:sz w:val="18"/>
                <w:szCs w:val="18"/>
                <w:lang w:eastAsia="en-GB"/>
              </w:rPr>
            </w:pPr>
            <w:proofErr w:type="spellStart"/>
            <w:r w:rsidRPr="008C0966">
              <w:rPr>
                <w:rFonts w:eastAsia="Times New Roman" w:cs="Arial"/>
                <w:color w:val="0E0E0E"/>
                <w:sz w:val="18"/>
                <w:szCs w:val="18"/>
                <w:lang w:eastAsia="en-GB"/>
              </w:rPr>
              <w:t>Alectinib</w:t>
            </w:r>
            <w:proofErr w:type="spellEnd"/>
          </w:p>
        </w:tc>
        <w:tc>
          <w:tcPr>
            <w:tcW w:w="7409" w:type="dxa"/>
            <w:shd w:val="clear" w:color="auto" w:fill="auto"/>
            <w:vAlign w:val="bottom"/>
            <w:hideMark/>
          </w:tcPr>
          <w:p w14:paraId="10B7387C"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Both can increase risk of bradycardia</w:t>
            </w:r>
          </w:p>
        </w:tc>
        <w:tc>
          <w:tcPr>
            <w:tcW w:w="381" w:type="dxa"/>
            <w:shd w:val="clear" w:color="auto" w:fill="auto"/>
            <w:noWrap/>
            <w:vAlign w:val="bottom"/>
            <w:hideMark/>
          </w:tcPr>
          <w:p w14:paraId="5FFEB1C1"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8" w:type="dxa"/>
            <w:shd w:val="clear" w:color="auto" w:fill="auto"/>
            <w:noWrap/>
            <w:vAlign w:val="bottom"/>
            <w:hideMark/>
          </w:tcPr>
          <w:p w14:paraId="48F6289B"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7" w:type="dxa"/>
            <w:shd w:val="clear" w:color="auto" w:fill="auto"/>
            <w:noWrap/>
            <w:vAlign w:val="bottom"/>
            <w:hideMark/>
          </w:tcPr>
          <w:p w14:paraId="2680A6F0"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r>
      <w:tr w:rsidR="00250634" w:rsidRPr="008C0966" w14:paraId="147DFB87" w14:textId="77777777" w:rsidTr="00AD164C">
        <w:trPr>
          <w:trHeight w:val="290"/>
        </w:trPr>
        <w:tc>
          <w:tcPr>
            <w:tcW w:w="1517" w:type="dxa"/>
            <w:shd w:val="clear" w:color="auto" w:fill="auto"/>
            <w:vAlign w:val="center"/>
            <w:hideMark/>
          </w:tcPr>
          <w:p w14:paraId="4A0CC4F7" w14:textId="77777777" w:rsidR="00525977" w:rsidRPr="008C0966" w:rsidRDefault="00525977" w:rsidP="00525977">
            <w:pPr>
              <w:spacing w:after="0" w:line="240" w:lineRule="auto"/>
              <w:rPr>
                <w:rFonts w:eastAsia="Times New Roman" w:cs="Arial"/>
                <w:color w:val="0E0E0E"/>
                <w:sz w:val="18"/>
                <w:szCs w:val="18"/>
                <w:lang w:eastAsia="en-GB"/>
              </w:rPr>
            </w:pPr>
            <w:r w:rsidRPr="008C0966">
              <w:rPr>
                <w:rFonts w:eastAsia="Times New Roman" w:cs="Arial"/>
                <w:color w:val="0E0E0E"/>
                <w:sz w:val="18"/>
                <w:szCs w:val="18"/>
                <w:lang w:eastAsia="en-GB"/>
              </w:rPr>
              <w:t>Alfentanil</w:t>
            </w:r>
          </w:p>
        </w:tc>
        <w:tc>
          <w:tcPr>
            <w:tcW w:w="7409" w:type="dxa"/>
            <w:shd w:val="clear" w:color="auto" w:fill="auto"/>
            <w:vAlign w:val="bottom"/>
            <w:hideMark/>
          </w:tcPr>
          <w:p w14:paraId="66ED158A"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Both can increase risk of bradycardia</w:t>
            </w:r>
          </w:p>
        </w:tc>
        <w:tc>
          <w:tcPr>
            <w:tcW w:w="381" w:type="dxa"/>
            <w:shd w:val="clear" w:color="auto" w:fill="auto"/>
            <w:noWrap/>
            <w:vAlign w:val="bottom"/>
            <w:hideMark/>
          </w:tcPr>
          <w:p w14:paraId="306038DC"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8" w:type="dxa"/>
            <w:shd w:val="clear" w:color="auto" w:fill="auto"/>
            <w:noWrap/>
            <w:vAlign w:val="bottom"/>
            <w:hideMark/>
          </w:tcPr>
          <w:p w14:paraId="76720EB5"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7" w:type="dxa"/>
            <w:shd w:val="clear" w:color="auto" w:fill="auto"/>
            <w:noWrap/>
            <w:vAlign w:val="bottom"/>
            <w:hideMark/>
          </w:tcPr>
          <w:p w14:paraId="10AB3E34"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r>
      <w:tr w:rsidR="00250634" w:rsidRPr="008C0966" w14:paraId="00F34334" w14:textId="77777777" w:rsidTr="00AD164C">
        <w:trPr>
          <w:trHeight w:val="417"/>
        </w:trPr>
        <w:tc>
          <w:tcPr>
            <w:tcW w:w="1517" w:type="dxa"/>
            <w:shd w:val="clear" w:color="auto" w:fill="auto"/>
            <w:vAlign w:val="center"/>
            <w:hideMark/>
          </w:tcPr>
          <w:p w14:paraId="40272B15" w14:textId="77777777" w:rsidR="00525977" w:rsidRPr="008C0966" w:rsidRDefault="00525977" w:rsidP="00525977">
            <w:pPr>
              <w:spacing w:after="0" w:line="240" w:lineRule="auto"/>
              <w:rPr>
                <w:rFonts w:eastAsia="Times New Roman" w:cs="Arial"/>
                <w:color w:val="0E0E0E"/>
                <w:sz w:val="18"/>
                <w:szCs w:val="18"/>
                <w:lang w:eastAsia="en-GB"/>
              </w:rPr>
            </w:pPr>
            <w:r w:rsidRPr="008C0966">
              <w:rPr>
                <w:rFonts w:eastAsia="Times New Roman" w:cs="Arial"/>
                <w:color w:val="0E0E0E"/>
                <w:sz w:val="18"/>
                <w:szCs w:val="18"/>
                <w:lang w:eastAsia="en-GB"/>
              </w:rPr>
              <w:t>Amiodarone</w:t>
            </w:r>
          </w:p>
        </w:tc>
        <w:tc>
          <w:tcPr>
            <w:tcW w:w="7409" w:type="dxa"/>
            <w:shd w:val="clear" w:color="auto" w:fill="auto"/>
            <w:vAlign w:val="bottom"/>
            <w:hideMark/>
          </w:tcPr>
          <w:p w14:paraId="39AC9195" w14:textId="5E775642" w:rsidR="00525977" w:rsidRPr="008C0966" w:rsidRDefault="00525977" w:rsidP="00525977">
            <w:pPr>
              <w:spacing w:after="0" w:line="240" w:lineRule="auto"/>
              <w:rPr>
                <w:rFonts w:eastAsia="Times New Roman" w:cs="Arial"/>
                <w:color w:val="0E0E0E"/>
                <w:sz w:val="18"/>
                <w:szCs w:val="18"/>
                <w:lang w:eastAsia="en-GB"/>
              </w:rPr>
            </w:pPr>
            <w:r w:rsidRPr="008C0966">
              <w:rPr>
                <w:rFonts w:eastAsia="Times New Roman" w:cs="Arial"/>
                <w:color w:val="0E0E0E"/>
                <w:sz w:val="18"/>
                <w:szCs w:val="18"/>
                <w:lang w:eastAsia="en-GB"/>
              </w:rPr>
              <w:t xml:space="preserve">Amiodarone increases the risk of bradycardia when given with </w:t>
            </w:r>
            <w:proofErr w:type="spellStart"/>
            <w:r w:rsidRPr="008C0966">
              <w:rPr>
                <w:rFonts w:eastAsia="Times New Roman" w:cs="Arial"/>
                <w:color w:val="0E0E0E"/>
                <w:sz w:val="18"/>
                <w:szCs w:val="18"/>
                <w:lang w:eastAsia="en-GB"/>
              </w:rPr>
              <w:t>AChE</w:t>
            </w:r>
            <w:r w:rsidR="00C94860">
              <w:rPr>
                <w:rFonts w:eastAsia="Times New Roman" w:cs="Arial"/>
                <w:color w:val="0E0E0E"/>
                <w:sz w:val="18"/>
                <w:szCs w:val="18"/>
                <w:lang w:eastAsia="en-GB"/>
              </w:rPr>
              <w:t>I</w:t>
            </w:r>
            <w:r w:rsidRPr="008C0966">
              <w:rPr>
                <w:rFonts w:eastAsia="Times New Roman" w:cs="Arial"/>
                <w:color w:val="0E0E0E"/>
                <w:sz w:val="18"/>
                <w:szCs w:val="18"/>
                <w:lang w:eastAsia="en-GB"/>
              </w:rPr>
              <w:t>s</w:t>
            </w:r>
            <w:proofErr w:type="spellEnd"/>
            <w:r w:rsidRPr="008C0966">
              <w:rPr>
                <w:rFonts w:eastAsia="Times New Roman" w:cs="Arial"/>
                <w:color w:val="0E0E0E"/>
                <w:sz w:val="18"/>
                <w:szCs w:val="18"/>
                <w:lang w:eastAsia="en-GB"/>
              </w:rPr>
              <w:t>. Manufacturer makes no recommendation.</w:t>
            </w:r>
          </w:p>
        </w:tc>
        <w:tc>
          <w:tcPr>
            <w:tcW w:w="381" w:type="dxa"/>
            <w:shd w:val="clear" w:color="auto" w:fill="auto"/>
            <w:noWrap/>
            <w:vAlign w:val="bottom"/>
            <w:hideMark/>
          </w:tcPr>
          <w:p w14:paraId="2C59C983"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8" w:type="dxa"/>
            <w:shd w:val="clear" w:color="auto" w:fill="auto"/>
            <w:noWrap/>
            <w:vAlign w:val="bottom"/>
            <w:hideMark/>
          </w:tcPr>
          <w:p w14:paraId="0B946BE7"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7" w:type="dxa"/>
            <w:shd w:val="clear" w:color="auto" w:fill="auto"/>
            <w:noWrap/>
            <w:vAlign w:val="bottom"/>
            <w:hideMark/>
          </w:tcPr>
          <w:p w14:paraId="57FC3111"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r>
      <w:tr w:rsidR="00250634" w:rsidRPr="008C0966" w14:paraId="6ABB472D" w14:textId="77777777" w:rsidTr="00AD164C">
        <w:trPr>
          <w:trHeight w:val="290"/>
        </w:trPr>
        <w:tc>
          <w:tcPr>
            <w:tcW w:w="1517" w:type="dxa"/>
            <w:shd w:val="clear" w:color="auto" w:fill="auto"/>
            <w:vAlign w:val="center"/>
            <w:hideMark/>
          </w:tcPr>
          <w:p w14:paraId="0F65D632" w14:textId="77777777" w:rsidR="00525977" w:rsidRPr="008C0966" w:rsidRDefault="00525977" w:rsidP="00525977">
            <w:pPr>
              <w:spacing w:after="0" w:line="240" w:lineRule="auto"/>
              <w:rPr>
                <w:rFonts w:eastAsia="Times New Roman" w:cs="Arial"/>
                <w:color w:val="0E0E0E"/>
                <w:sz w:val="18"/>
                <w:szCs w:val="18"/>
                <w:lang w:eastAsia="en-GB"/>
              </w:rPr>
            </w:pPr>
            <w:r w:rsidRPr="008C0966">
              <w:rPr>
                <w:rFonts w:eastAsia="Times New Roman" w:cs="Arial"/>
                <w:color w:val="0E0E0E"/>
                <w:sz w:val="18"/>
                <w:szCs w:val="18"/>
                <w:lang w:eastAsia="en-GB"/>
              </w:rPr>
              <w:t>Apraclonidine</w:t>
            </w:r>
          </w:p>
        </w:tc>
        <w:tc>
          <w:tcPr>
            <w:tcW w:w="7409" w:type="dxa"/>
            <w:shd w:val="clear" w:color="auto" w:fill="auto"/>
            <w:vAlign w:val="bottom"/>
            <w:hideMark/>
          </w:tcPr>
          <w:p w14:paraId="50D6E766"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Both can increase risk of bradycardia</w:t>
            </w:r>
          </w:p>
        </w:tc>
        <w:tc>
          <w:tcPr>
            <w:tcW w:w="381" w:type="dxa"/>
            <w:shd w:val="clear" w:color="auto" w:fill="auto"/>
            <w:noWrap/>
            <w:vAlign w:val="bottom"/>
            <w:hideMark/>
          </w:tcPr>
          <w:p w14:paraId="5F7811FA"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8" w:type="dxa"/>
            <w:shd w:val="clear" w:color="auto" w:fill="auto"/>
            <w:noWrap/>
            <w:vAlign w:val="bottom"/>
            <w:hideMark/>
          </w:tcPr>
          <w:p w14:paraId="1C5684C8"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7" w:type="dxa"/>
            <w:shd w:val="clear" w:color="auto" w:fill="auto"/>
            <w:noWrap/>
            <w:vAlign w:val="bottom"/>
            <w:hideMark/>
          </w:tcPr>
          <w:p w14:paraId="3E30A1C8"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r>
      <w:tr w:rsidR="00250634" w:rsidRPr="008C0966" w14:paraId="6BB0AA80" w14:textId="77777777" w:rsidTr="00AD164C">
        <w:trPr>
          <w:trHeight w:val="427"/>
        </w:trPr>
        <w:tc>
          <w:tcPr>
            <w:tcW w:w="1517" w:type="dxa"/>
            <w:shd w:val="clear" w:color="auto" w:fill="auto"/>
            <w:vAlign w:val="center"/>
            <w:hideMark/>
          </w:tcPr>
          <w:p w14:paraId="2DA67B2A" w14:textId="77777777" w:rsidR="00525977" w:rsidRPr="008C0966" w:rsidRDefault="00525977" w:rsidP="00525977">
            <w:pPr>
              <w:spacing w:after="0" w:line="240" w:lineRule="auto"/>
              <w:rPr>
                <w:rFonts w:eastAsia="Times New Roman" w:cs="Arial"/>
                <w:color w:val="0E0E0E"/>
                <w:sz w:val="18"/>
                <w:szCs w:val="18"/>
                <w:lang w:eastAsia="en-GB"/>
              </w:rPr>
            </w:pPr>
            <w:r w:rsidRPr="008C0966">
              <w:rPr>
                <w:rFonts w:eastAsia="Times New Roman" w:cs="Arial"/>
                <w:color w:val="0E0E0E"/>
                <w:sz w:val="18"/>
                <w:szCs w:val="18"/>
                <w:lang w:eastAsia="en-GB"/>
              </w:rPr>
              <w:t>Atazanavir</w:t>
            </w:r>
          </w:p>
        </w:tc>
        <w:tc>
          <w:tcPr>
            <w:tcW w:w="7409" w:type="dxa"/>
            <w:shd w:val="clear" w:color="auto" w:fill="auto"/>
            <w:vAlign w:val="bottom"/>
            <w:hideMark/>
          </w:tcPr>
          <w:p w14:paraId="66CFD0B9" w14:textId="77777777" w:rsidR="00525977" w:rsidRPr="008C0966" w:rsidRDefault="00525977" w:rsidP="00525977">
            <w:pPr>
              <w:spacing w:after="0" w:line="240" w:lineRule="auto"/>
              <w:rPr>
                <w:rFonts w:eastAsia="Times New Roman" w:cs="Arial"/>
                <w:color w:val="0E0E0E"/>
                <w:sz w:val="18"/>
                <w:szCs w:val="18"/>
                <w:lang w:eastAsia="en-GB"/>
              </w:rPr>
            </w:pPr>
            <w:r w:rsidRPr="008C0966">
              <w:rPr>
                <w:rFonts w:eastAsia="Times New Roman" w:cs="Arial"/>
                <w:color w:val="0E0E0E"/>
                <w:sz w:val="18"/>
                <w:szCs w:val="18"/>
                <w:lang w:eastAsia="en-GB"/>
              </w:rPr>
              <w:t>Atazanavir is predicted to increase the exposure to galantamine. Manufacturer advises monitor and adjust dose.</w:t>
            </w:r>
          </w:p>
        </w:tc>
        <w:tc>
          <w:tcPr>
            <w:tcW w:w="381" w:type="dxa"/>
            <w:shd w:val="clear" w:color="000000" w:fill="000000"/>
            <w:noWrap/>
            <w:vAlign w:val="bottom"/>
            <w:hideMark/>
          </w:tcPr>
          <w:p w14:paraId="4D873A93"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X</w:t>
            </w:r>
          </w:p>
        </w:tc>
        <w:tc>
          <w:tcPr>
            <w:tcW w:w="448" w:type="dxa"/>
            <w:shd w:val="clear" w:color="auto" w:fill="auto"/>
            <w:noWrap/>
            <w:vAlign w:val="bottom"/>
            <w:hideMark/>
          </w:tcPr>
          <w:p w14:paraId="57DEEC6C"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7" w:type="dxa"/>
            <w:shd w:val="clear" w:color="000000" w:fill="000000"/>
            <w:noWrap/>
            <w:vAlign w:val="bottom"/>
            <w:hideMark/>
          </w:tcPr>
          <w:p w14:paraId="1E20CEF7"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X</w:t>
            </w:r>
          </w:p>
        </w:tc>
      </w:tr>
      <w:tr w:rsidR="00250634" w:rsidRPr="008C0966" w14:paraId="41F38663" w14:textId="77777777" w:rsidTr="00AD164C">
        <w:trPr>
          <w:trHeight w:val="405"/>
        </w:trPr>
        <w:tc>
          <w:tcPr>
            <w:tcW w:w="1517" w:type="dxa"/>
            <w:shd w:val="clear" w:color="auto" w:fill="auto"/>
            <w:vAlign w:val="center"/>
            <w:hideMark/>
          </w:tcPr>
          <w:p w14:paraId="7389E95B" w14:textId="77777777" w:rsidR="00525977" w:rsidRPr="008C0966" w:rsidRDefault="00525977" w:rsidP="00525977">
            <w:pPr>
              <w:spacing w:after="0" w:line="240" w:lineRule="auto"/>
              <w:rPr>
                <w:rFonts w:eastAsia="Times New Roman" w:cs="Arial"/>
                <w:color w:val="0E0E0E"/>
                <w:sz w:val="18"/>
                <w:szCs w:val="18"/>
                <w:lang w:eastAsia="en-GB"/>
              </w:rPr>
            </w:pPr>
            <w:r w:rsidRPr="008C0966">
              <w:rPr>
                <w:rFonts w:eastAsia="Times New Roman" w:cs="Arial"/>
                <w:color w:val="0E0E0E"/>
                <w:sz w:val="18"/>
                <w:szCs w:val="18"/>
                <w:lang w:eastAsia="en-GB"/>
              </w:rPr>
              <w:t>Atenolol</w:t>
            </w:r>
          </w:p>
        </w:tc>
        <w:tc>
          <w:tcPr>
            <w:tcW w:w="7409" w:type="dxa"/>
            <w:shd w:val="clear" w:color="auto" w:fill="auto"/>
            <w:vAlign w:val="bottom"/>
            <w:hideMark/>
          </w:tcPr>
          <w:p w14:paraId="0CCA47D1" w14:textId="23351D3C" w:rsidR="00525977" w:rsidRPr="008C0966" w:rsidRDefault="00525977" w:rsidP="00525977">
            <w:pPr>
              <w:spacing w:after="0" w:line="240" w:lineRule="auto"/>
              <w:rPr>
                <w:rFonts w:eastAsia="Times New Roman" w:cs="Arial"/>
                <w:color w:val="0E0E0E"/>
                <w:sz w:val="18"/>
                <w:szCs w:val="18"/>
                <w:lang w:eastAsia="en-GB"/>
              </w:rPr>
            </w:pPr>
            <w:proofErr w:type="spellStart"/>
            <w:r w:rsidRPr="008C0966">
              <w:rPr>
                <w:rFonts w:eastAsia="Times New Roman" w:cs="Arial"/>
                <w:color w:val="0E0E0E"/>
                <w:sz w:val="18"/>
                <w:szCs w:val="18"/>
                <w:lang w:eastAsia="en-GB"/>
              </w:rPr>
              <w:t>AChE</w:t>
            </w:r>
            <w:r w:rsidR="00C94860">
              <w:rPr>
                <w:rFonts w:eastAsia="Times New Roman" w:cs="Arial"/>
                <w:color w:val="0E0E0E"/>
                <w:sz w:val="18"/>
                <w:szCs w:val="18"/>
                <w:lang w:eastAsia="en-GB"/>
              </w:rPr>
              <w:t>I</w:t>
            </w:r>
            <w:r w:rsidRPr="008C0966">
              <w:rPr>
                <w:rFonts w:eastAsia="Times New Roman" w:cs="Arial"/>
                <w:color w:val="0E0E0E"/>
                <w:sz w:val="18"/>
                <w:szCs w:val="18"/>
                <w:lang w:eastAsia="en-GB"/>
              </w:rPr>
              <w:t>s</w:t>
            </w:r>
            <w:proofErr w:type="spellEnd"/>
            <w:r w:rsidRPr="008C0966">
              <w:rPr>
                <w:rFonts w:eastAsia="Times New Roman" w:cs="Arial"/>
                <w:color w:val="0E0E0E"/>
                <w:sz w:val="18"/>
                <w:szCs w:val="18"/>
                <w:lang w:eastAsia="en-GB"/>
              </w:rPr>
              <w:t xml:space="preserve"> predicted to increase the risk of bradycardia when given with atenolol. Manufacturer advises caution.</w:t>
            </w:r>
          </w:p>
        </w:tc>
        <w:tc>
          <w:tcPr>
            <w:tcW w:w="381" w:type="dxa"/>
            <w:shd w:val="clear" w:color="auto" w:fill="auto"/>
            <w:noWrap/>
            <w:vAlign w:val="bottom"/>
            <w:hideMark/>
          </w:tcPr>
          <w:p w14:paraId="4731C4DD"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8" w:type="dxa"/>
            <w:shd w:val="clear" w:color="auto" w:fill="auto"/>
            <w:noWrap/>
            <w:vAlign w:val="bottom"/>
            <w:hideMark/>
          </w:tcPr>
          <w:p w14:paraId="5B5A2501"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7" w:type="dxa"/>
            <w:shd w:val="clear" w:color="auto" w:fill="auto"/>
            <w:noWrap/>
            <w:vAlign w:val="bottom"/>
            <w:hideMark/>
          </w:tcPr>
          <w:p w14:paraId="2C4A8596"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r>
      <w:tr w:rsidR="00250634" w:rsidRPr="008C0966" w14:paraId="23A23DC2" w14:textId="77777777" w:rsidTr="00AD164C">
        <w:trPr>
          <w:trHeight w:val="410"/>
        </w:trPr>
        <w:tc>
          <w:tcPr>
            <w:tcW w:w="1517" w:type="dxa"/>
            <w:shd w:val="clear" w:color="auto" w:fill="auto"/>
            <w:vAlign w:val="center"/>
            <w:hideMark/>
          </w:tcPr>
          <w:p w14:paraId="367754F7" w14:textId="77777777" w:rsidR="00525977" w:rsidRPr="008C0966" w:rsidRDefault="00525977" w:rsidP="00525977">
            <w:pPr>
              <w:spacing w:after="0" w:line="240" w:lineRule="auto"/>
              <w:rPr>
                <w:rFonts w:eastAsia="Times New Roman" w:cs="Arial"/>
                <w:color w:val="0E0E0E"/>
                <w:sz w:val="18"/>
                <w:szCs w:val="18"/>
                <w:lang w:eastAsia="en-GB"/>
              </w:rPr>
            </w:pPr>
            <w:r w:rsidRPr="008C0966">
              <w:rPr>
                <w:rFonts w:eastAsia="Times New Roman" w:cs="Arial"/>
                <w:color w:val="0E0E0E"/>
                <w:sz w:val="18"/>
                <w:szCs w:val="18"/>
                <w:lang w:eastAsia="en-GB"/>
              </w:rPr>
              <w:t>Atracurium</w:t>
            </w:r>
          </w:p>
        </w:tc>
        <w:tc>
          <w:tcPr>
            <w:tcW w:w="7409" w:type="dxa"/>
            <w:shd w:val="clear" w:color="auto" w:fill="auto"/>
            <w:vAlign w:val="bottom"/>
            <w:hideMark/>
          </w:tcPr>
          <w:p w14:paraId="1B0348C5" w14:textId="47AF58EB" w:rsidR="00525977" w:rsidRPr="008C0966" w:rsidRDefault="00525977" w:rsidP="00525977">
            <w:pPr>
              <w:spacing w:after="0" w:line="240" w:lineRule="auto"/>
              <w:rPr>
                <w:rFonts w:eastAsia="Times New Roman" w:cs="Arial"/>
                <w:color w:val="0E0E0E"/>
                <w:sz w:val="18"/>
                <w:szCs w:val="18"/>
                <w:lang w:eastAsia="en-GB"/>
              </w:rPr>
            </w:pPr>
            <w:proofErr w:type="spellStart"/>
            <w:r w:rsidRPr="008C0966">
              <w:rPr>
                <w:rFonts w:eastAsia="Times New Roman" w:cs="Arial"/>
                <w:color w:val="0E0E0E"/>
                <w:sz w:val="18"/>
                <w:szCs w:val="18"/>
                <w:lang w:eastAsia="en-GB"/>
              </w:rPr>
              <w:t>AChE</w:t>
            </w:r>
            <w:r w:rsidR="00C94860">
              <w:rPr>
                <w:rFonts w:eastAsia="Times New Roman" w:cs="Arial"/>
                <w:color w:val="0E0E0E"/>
                <w:sz w:val="18"/>
                <w:szCs w:val="18"/>
                <w:lang w:eastAsia="en-GB"/>
              </w:rPr>
              <w:t>I</w:t>
            </w:r>
            <w:r w:rsidRPr="008C0966">
              <w:rPr>
                <w:rFonts w:eastAsia="Times New Roman" w:cs="Arial"/>
                <w:color w:val="0E0E0E"/>
                <w:sz w:val="18"/>
                <w:szCs w:val="18"/>
                <w:lang w:eastAsia="en-GB"/>
              </w:rPr>
              <w:t>s</w:t>
            </w:r>
            <w:proofErr w:type="spellEnd"/>
            <w:r w:rsidRPr="008C0966">
              <w:rPr>
                <w:rFonts w:eastAsia="Times New Roman" w:cs="Arial"/>
                <w:color w:val="0E0E0E"/>
                <w:sz w:val="18"/>
                <w:szCs w:val="18"/>
                <w:lang w:eastAsia="en-GB"/>
              </w:rPr>
              <w:t xml:space="preserve"> predicted to decrease the effects of atracurium. Manufacturer makes no recommendation.</w:t>
            </w:r>
          </w:p>
        </w:tc>
        <w:tc>
          <w:tcPr>
            <w:tcW w:w="381" w:type="dxa"/>
            <w:shd w:val="clear" w:color="auto" w:fill="auto"/>
            <w:noWrap/>
            <w:vAlign w:val="bottom"/>
            <w:hideMark/>
          </w:tcPr>
          <w:p w14:paraId="680B7A84"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8" w:type="dxa"/>
            <w:shd w:val="clear" w:color="auto" w:fill="auto"/>
            <w:noWrap/>
            <w:vAlign w:val="bottom"/>
            <w:hideMark/>
          </w:tcPr>
          <w:p w14:paraId="1B6808B3"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7" w:type="dxa"/>
            <w:shd w:val="clear" w:color="auto" w:fill="auto"/>
            <w:noWrap/>
            <w:vAlign w:val="bottom"/>
            <w:hideMark/>
          </w:tcPr>
          <w:p w14:paraId="01228057"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r>
      <w:tr w:rsidR="00250634" w:rsidRPr="008C0966" w14:paraId="62CA92D0" w14:textId="77777777" w:rsidTr="00AD164C">
        <w:trPr>
          <w:trHeight w:val="416"/>
        </w:trPr>
        <w:tc>
          <w:tcPr>
            <w:tcW w:w="1517" w:type="dxa"/>
            <w:shd w:val="clear" w:color="auto" w:fill="auto"/>
            <w:vAlign w:val="center"/>
            <w:hideMark/>
          </w:tcPr>
          <w:p w14:paraId="2227FF24" w14:textId="77777777" w:rsidR="00525977" w:rsidRPr="008C0966" w:rsidRDefault="00525977" w:rsidP="00525977">
            <w:pPr>
              <w:spacing w:after="0" w:line="240" w:lineRule="auto"/>
              <w:rPr>
                <w:rFonts w:eastAsia="Times New Roman" w:cs="Arial"/>
                <w:color w:val="0E0E0E"/>
                <w:sz w:val="18"/>
                <w:szCs w:val="18"/>
                <w:lang w:eastAsia="en-GB"/>
              </w:rPr>
            </w:pPr>
            <w:proofErr w:type="spellStart"/>
            <w:r w:rsidRPr="008C0966">
              <w:rPr>
                <w:rFonts w:eastAsia="Times New Roman" w:cs="Arial"/>
                <w:color w:val="0E0E0E"/>
                <w:sz w:val="18"/>
                <w:szCs w:val="18"/>
                <w:lang w:eastAsia="en-GB"/>
              </w:rPr>
              <w:t>Betaxolol</w:t>
            </w:r>
            <w:proofErr w:type="spellEnd"/>
          </w:p>
        </w:tc>
        <w:tc>
          <w:tcPr>
            <w:tcW w:w="7409" w:type="dxa"/>
            <w:shd w:val="clear" w:color="auto" w:fill="auto"/>
            <w:vAlign w:val="bottom"/>
            <w:hideMark/>
          </w:tcPr>
          <w:p w14:paraId="7373C7E0" w14:textId="2CF30C35" w:rsidR="00525977" w:rsidRPr="008C0966" w:rsidRDefault="00525977" w:rsidP="00525977">
            <w:pPr>
              <w:spacing w:after="0" w:line="240" w:lineRule="auto"/>
              <w:rPr>
                <w:rFonts w:eastAsia="Times New Roman" w:cs="Arial"/>
                <w:color w:val="0E0E0E"/>
                <w:sz w:val="18"/>
                <w:szCs w:val="18"/>
                <w:lang w:eastAsia="en-GB"/>
              </w:rPr>
            </w:pPr>
            <w:proofErr w:type="spellStart"/>
            <w:r w:rsidRPr="008C0966">
              <w:rPr>
                <w:rFonts w:eastAsia="Times New Roman" w:cs="Arial"/>
                <w:color w:val="0E0E0E"/>
                <w:sz w:val="18"/>
                <w:szCs w:val="18"/>
                <w:lang w:eastAsia="en-GB"/>
              </w:rPr>
              <w:t>AChE</w:t>
            </w:r>
            <w:r w:rsidR="00C94860">
              <w:rPr>
                <w:rFonts w:eastAsia="Times New Roman" w:cs="Arial"/>
                <w:color w:val="0E0E0E"/>
                <w:sz w:val="18"/>
                <w:szCs w:val="18"/>
                <w:lang w:eastAsia="en-GB"/>
              </w:rPr>
              <w:t>I</w:t>
            </w:r>
            <w:r w:rsidRPr="008C0966">
              <w:rPr>
                <w:rFonts w:eastAsia="Times New Roman" w:cs="Arial"/>
                <w:color w:val="0E0E0E"/>
                <w:sz w:val="18"/>
                <w:szCs w:val="18"/>
                <w:lang w:eastAsia="en-GB"/>
              </w:rPr>
              <w:t>s</w:t>
            </w:r>
            <w:proofErr w:type="spellEnd"/>
            <w:r w:rsidRPr="008C0966">
              <w:rPr>
                <w:rFonts w:eastAsia="Times New Roman" w:cs="Arial"/>
                <w:color w:val="0E0E0E"/>
                <w:sz w:val="18"/>
                <w:szCs w:val="18"/>
                <w:lang w:eastAsia="en-GB"/>
              </w:rPr>
              <w:t xml:space="preserve"> predicted to increase the risk of bradycardia when given with </w:t>
            </w:r>
            <w:proofErr w:type="spellStart"/>
            <w:r w:rsidRPr="008C0966">
              <w:rPr>
                <w:rFonts w:eastAsia="Times New Roman" w:cs="Arial"/>
                <w:color w:val="0E0E0E"/>
                <w:sz w:val="18"/>
                <w:szCs w:val="18"/>
                <w:lang w:eastAsia="en-GB"/>
              </w:rPr>
              <w:t>betaxolol</w:t>
            </w:r>
            <w:proofErr w:type="spellEnd"/>
            <w:r w:rsidRPr="008C0966">
              <w:rPr>
                <w:rFonts w:eastAsia="Times New Roman" w:cs="Arial"/>
                <w:color w:val="0E0E0E"/>
                <w:sz w:val="18"/>
                <w:szCs w:val="18"/>
                <w:lang w:eastAsia="en-GB"/>
              </w:rPr>
              <w:t>. Manufacturer advises caution.</w:t>
            </w:r>
          </w:p>
        </w:tc>
        <w:tc>
          <w:tcPr>
            <w:tcW w:w="381" w:type="dxa"/>
            <w:shd w:val="clear" w:color="auto" w:fill="auto"/>
            <w:noWrap/>
            <w:vAlign w:val="bottom"/>
            <w:hideMark/>
          </w:tcPr>
          <w:p w14:paraId="3BC7E2FC"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8" w:type="dxa"/>
            <w:shd w:val="clear" w:color="auto" w:fill="auto"/>
            <w:noWrap/>
            <w:vAlign w:val="bottom"/>
            <w:hideMark/>
          </w:tcPr>
          <w:p w14:paraId="7E5BB07D"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7" w:type="dxa"/>
            <w:shd w:val="clear" w:color="auto" w:fill="auto"/>
            <w:noWrap/>
            <w:vAlign w:val="bottom"/>
            <w:hideMark/>
          </w:tcPr>
          <w:p w14:paraId="1E8EAE89"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r>
      <w:tr w:rsidR="00250634" w:rsidRPr="008C0966" w14:paraId="3BA96C77" w14:textId="77777777" w:rsidTr="00AD164C">
        <w:trPr>
          <w:trHeight w:val="409"/>
        </w:trPr>
        <w:tc>
          <w:tcPr>
            <w:tcW w:w="1517" w:type="dxa"/>
            <w:shd w:val="clear" w:color="auto" w:fill="auto"/>
            <w:vAlign w:val="center"/>
            <w:hideMark/>
          </w:tcPr>
          <w:p w14:paraId="106F15A0" w14:textId="77777777" w:rsidR="00525977" w:rsidRPr="008C0966" w:rsidRDefault="00525977" w:rsidP="00525977">
            <w:pPr>
              <w:spacing w:after="0" w:line="240" w:lineRule="auto"/>
              <w:rPr>
                <w:rFonts w:eastAsia="Times New Roman" w:cs="Arial"/>
                <w:color w:val="0E0E0E"/>
                <w:sz w:val="18"/>
                <w:szCs w:val="18"/>
                <w:lang w:eastAsia="en-GB"/>
              </w:rPr>
            </w:pPr>
            <w:r w:rsidRPr="008C0966">
              <w:rPr>
                <w:rFonts w:eastAsia="Times New Roman" w:cs="Arial"/>
                <w:color w:val="0E0E0E"/>
                <w:sz w:val="18"/>
                <w:szCs w:val="18"/>
                <w:lang w:eastAsia="en-GB"/>
              </w:rPr>
              <w:t>Bisoprolol</w:t>
            </w:r>
          </w:p>
        </w:tc>
        <w:tc>
          <w:tcPr>
            <w:tcW w:w="7409" w:type="dxa"/>
            <w:shd w:val="clear" w:color="auto" w:fill="auto"/>
            <w:vAlign w:val="bottom"/>
            <w:hideMark/>
          </w:tcPr>
          <w:p w14:paraId="109D495C" w14:textId="7074DE13" w:rsidR="00525977" w:rsidRPr="008C0966" w:rsidRDefault="00525977" w:rsidP="00525977">
            <w:pPr>
              <w:spacing w:after="0" w:line="240" w:lineRule="auto"/>
              <w:rPr>
                <w:rFonts w:eastAsia="Times New Roman" w:cs="Arial"/>
                <w:color w:val="0E0E0E"/>
                <w:sz w:val="18"/>
                <w:szCs w:val="18"/>
                <w:lang w:eastAsia="en-GB"/>
              </w:rPr>
            </w:pPr>
            <w:proofErr w:type="spellStart"/>
            <w:r w:rsidRPr="008C0966">
              <w:rPr>
                <w:rFonts w:eastAsia="Times New Roman" w:cs="Arial"/>
                <w:color w:val="0E0E0E"/>
                <w:sz w:val="18"/>
                <w:szCs w:val="18"/>
                <w:lang w:eastAsia="en-GB"/>
              </w:rPr>
              <w:t>AChE</w:t>
            </w:r>
            <w:r w:rsidR="00600DD8">
              <w:rPr>
                <w:rFonts w:eastAsia="Times New Roman" w:cs="Arial"/>
                <w:color w:val="0E0E0E"/>
                <w:sz w:val="18"/>
                <w:szCs w:val="18"/>
                <w:lang w:eastAsia="en-GB"/>
              </w:rPr>
              <w:t>I</w:t>
            </w:r>
            <w:r w:rsidRPr="008C0966">
              <w:rPr>
                <w:rFonts w:eastAsia="Times New Roman" w:cs="Arial"/>
                <w:color w:val="0E0E0E"/>
                <w:sz w:val="18"/>
                <w:szCs w:val="18"/>
                <w:lang w:eastAsia="en-GB"/>
              </w:rPr>
              <w:t>s</w:t>
            </w:r>
            <w:proofErr w:type="spellEnd"/>
            <w:r w:rsidRPr="008C0966">
              <w:rPr>
                <w:rFonts w:eastAsia="Times New Roman" w:cs="Arial"/>
                <w:color w:val="0E0E0E"/>
                <w:sz w:val="18"/>
                <w:szCs w:val="18"/>
                <w:lang w:eastAsia="en-GB"/>
              </w:rPr>
              <w:t xml:space="preserve"> predicted to increase the risk of bradycardia when given with bisoprolol. Manufacturer advises caution.</w:t>
            </w:r>
          </w:p>
        </w:tc>
        <w:tc>
          <w:tcPr>
            <w:tcW w:w="381" w:type="dxa"/>
            <w:shd w:val="clear" w:color="auto" w:fill="auto"/>
            <w:noWrap/>
            <w:vAlign w:val="bottom"/>
            <w:hideMark/>
          </w:tcPr>
          <w:p w14:paraId="7D1404AB"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8" w:type="dxa"/>
            <w:shd w:val="clear" w:color="auto" w:fill="auto"/>
            <w:noWrap/>
            <w:vAlign w:val="bottom"/>
            <w:hideMark/>
          </w:tcPr>
          <w:p w14:paraId="04040172"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7" w:type="dxa"/>
            <w:shd w:val="clear" w:color="auto" w:fill="auto"/>
            <w:noWrap/>
            <w:vAlign w:val="bottom"/>
            <w:hideMark/>
          </w:tcPr>
          <w:p w14:paraId="28B8267E"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r>
      <w:tr w:rsidR="00250634" w:rsidRPr="008C0966" w14:paraId="533A0C7E" w14:textId="77777777" w:rsidTr="00AD164C">
        <w:trPr>
          <w:trHeight w:val="290"/>
        </w:trPr>
        <w:tc>
          <w:tcPr>
            <w:tcW w:w="1517" w:type="dxa"/>
            <w:shd w:val="clear" w:color="auto" w:fill="auto"/>
            <w:vAlign w:val="center"/>
            <w:hideMark/>
          </w:tcPr>
          <w:p w14:paraId="6DB2F003" w14:textId="77777777" w:rsidR="00525977" w:rsidRPr="008C0966" w:rsidRDefault="00525977" w:rsidP="00525977">
            <w:pPr>
              <w:spacing w:after="0" w:line="240" w:lineRule="auto"/>
              <w:rPr>
                <w:rFonts w:eastAsia="Times New Roman" w:cs="Arial"/>
                <w:color w:val="0E0E0E"/>
                <w:sz w:val="18"/>
                <w:szCs w:val="18"/>
                <w:lang w:eastAsia="en-GB"/>
              </w:rPr>
            </w:pPr>
            <w:r w:rsidRPr="008C0966">
              <w:rPr>
                <w:rFonts w:eastAsia="Times New Roman" w:cs="Arial"/>
                <w:color w:val="0E0E0E"/>
                <w:sz w:val="18"/>
                <w:szCs w:val="18"/>
                <w:lang w:eastAsia="en-GB"/>
              </w:rPr>
              <w:t>Brimonidine</w:t>
            </w:r>
          </w:p>
        </w:tc>
        <w:tc>
          <w:tcPr>
            <w:tcW w:w="7409" w:type="dxa"/>
            <w:shd w:val="clear" w:color="auto" w:fill="auto"/>
            <w:vAlign w:val="bottom"/>
            <w:hideMark/>
          </w:tcPr>
          <w:p w14:paraId="04AE9AAE"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Both can increase risk of bradycardia</w:t>
            </w:r>
          </w:p>
        </w:tc>
        <w:tc>
          <w:tcPr>
            <w:tcW w:w="381" w:type="dxa"/>
            <w:shd w:val="clear" w:color="auto" w:fill="auto"/>
            <w:noWrap/>
            <w:vAlign w:val="bottom"/>
            <w:hideMark/>
          </w:tcPr>
          <w:p w14:paraId="3970B4CB"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8" w:type="dxa"/>
            <w:shd w:val="clear" w:color="auto" w:fill="auto"/>
            <w:noWrap/>
            <w:vAlign w:val="bottom"/>
            <w:hideMark/>
          </w:tcPr>
          <w:p w14:paraId="33D49056"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7" w:type="dxa"/>
            <w:shd w:val="clear" w:color="auto" w:fill="auto"/>
            <w:noWrap/>
            <w:vAlign w:val="bottom"/>
            <w:hideMark/>
          </w:tcPr>
          <w:p w14:paraId="7CB1FCBE"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r>
      <w:tr w:rsidR="00250634" w:rsidRPr="008C0966" w14:paraId="09541A4D" w14:textId="77777777" w:rsidTr="00AD164C">
        <w:trPr>
          <w:trHeight w:val="404"/>
        </w:trPr>
        <w:tc>
          <w:tcPr>
            <w:tcW w:w="1517" w:type="dxa"/>
            <w:shd w:val="clear" w:color="auto" w:fill="auto"/>
            <w:vAlign w:val="center"/>
            <w:hideMark/>
          </w:tcPr>
          <w:p w14:paraId="74FE2732" w14:textId="77777777" w:rsidR="00525977" w:rsidRPr="008C0966" w:rsidRDefault="00525977" w:rsidP="00525977">
            <w:pPr>
              <w:spacing w:after="0" w:line="240" w:lineRule="auto"/>
              <w:rPr>
                <w:rFonts w:eastAsia="Times New Roman" w:cs="Arial"/>
                <w:color w:val="0E0E0E"/>
                <w:sz w:val="18"/>
                <w:szCs w:val="18"/>
                <w:lang w:eastAsia="en-GB"/>
              </w:rPr>
            </w:pPr>
            <w:r w:rsidRPr="008C0966">
              <w:rPr>
                <w:rFonts w:eastAsia="Times New Roman" w:cs="Arial"/>
                <w:color w:val="0E0E0E"/>
                <w:sz w:val="18"/>
                <w:szCs w:val="18"/>
                <w:lang w:eastAsia="en-GB"/>
              </w:rPr>
              <w:t>Bupropion</w:t>
            </w:r>
          </w:p>
        </w:tc>
        <w:tc>
          <w:tcPr>
            <w:tcW w:w="7409" w:type="dxa"/>
            <w:shd w:val="clear" w:color="auto" w:fill="auto"/>
            <w:vAlign w:val="bottom"/>
            <w:hideMark/>
          </w:tcPr>
          <w:p w14:paraId="553298CE" w14:textId="77777777" w:rsidR="00525977" w:rsidRPr="008C0966" w:rsidRDefault="00525977" w:rsidP="00525977">
            <w:pPr>
              <w:spacing w:after="0" w:line="240" w:lineRule="auto"/>
              <w:rPr>
                <w:rFonts w:eastAsia="Times New Roman" w:cs="Arial"/>
                <w:color w:val="0E0E0E"/>
                <w:sz w:val="18"/>
                <w:szCs w:val="18"/>
                <w:lang w:eastAsia="en-GB"/>
              </w:rPr>
            </w:pPr>
            <w:r w:rsidRPr="008C0966">
              <w:rPr>
                <w:rFonts w:eastAsia="Times New Roman" w:cs="Arial"/>
                <w:color w:val="0E0E0E"/>
                <w:sz w:val="18"/>
                <w:szCs w:val="18"/>
                <w:lang w:eastAsia="en-GB"/>
              </w:rPr>
              <w:t>Bupropion is predicted to increase the exposure to galantamine. Manufacturer advises monitor and adjust dose.</w:t>
            </w:r>
          </w:p>
        </w:tc>
        <w:tc>
          <w:tcPr>
            <w:tcW w:w="381" w:type="dxa"/>
            <w:shd w:val="clear" w:color="000000" w:fill="000000"/>
            <w:noWrap/>
            <w:vAlign w:val="bottom"/>
            <w:hideMark/>
          </w:tcPr>
          <w:p w14:paraId="111D098E"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X</w:t>
            </w:r>
          </w:p>
        </w:tc>
        <w:tc>
          <w:tcPr>
            <w:tcW w:w="448" w:type="dxa"/>
            <w:shd w:val="clear" w:color="auto" w:fill="auto"/>
            <w:noWrap/>
            <w:vAlign w:val="bottom"/>
            <w:hideMark/>
          </w:tcPr>
          <w:p w14:paraId="22044396"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7" w:type="dxa"/>
            <w:shd w:val="clear" w:color="000000" w:fill="000000"/>
            <w:noWrap/>
            <w:vAlign w:val="bottom"/>
            <w:hideMark/>
          </w:tcPr>
          <w:p w14:paraId="18A19169"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X</w:t>
            </w:r>
          </w:p>
        </w:tc>
      </w:tr>
      <w:tr w:rsidR="00250634" w:rsidRPr="008C0966" w14:paraId="1DFB5F65" w14:textId="77777777" w:rsidTr="00AD164C">
        <w:trPr>
          <w:trHeight w:val="397"/>
        </w:trPr>
        <w:tc>
          <w:tcPr>
            <w:tcW w:w="1517" w:type="dxa"/>
            <w:shd w:val="clear" w:color="auto" w:fill="auto"/>
            <w:vAlign w:val="center"/>
            <w:hideMark/>
          </w:tcPr>
          <w:p w14:paraId="7A81B570" w14:textId="77777777" w:rsidR="00525977" w:rsidRPr="008C0966" w:rsidRDefault="00525977" w:rsidP="00525977">
            <w:pPr>
              <w:spacing w:after="0" w:line="240" w:lineRule="auto"/>
              <w:rPr>
                <w:rFonts w:eastAsia="Times New Roman" w:cs="Arial"/>
                <w:color w:val="0E0E0E"/>
                <w:sz w:val="18"/>
                <w:szCs w:val="18"/>
                <w:lang w:eastAsia="en-GB"/>
              </w:rPr>
            </w:pPr>
            <w:r w:rsidRPr="008C0966">
              <w:rPr>
                <w:rFonts w:eastAsia="Times New Roman" w:cs="Arial"/>
                <w:color w:val="0E0E0E"/>
                <w:sz w:val="18"/>
                <w:szCs w:val="18"/>
                <w:lang w:eastAsia="en-GB"/>
              </w:rPr>
              <w:t>Carbamazepine</w:t>
            </w:r>
          </w:p>
        </w:tc>
        <w:tc>
          <w:tcPr>
            <w:tcW w:w="7409" w:type="dxa"/>
            <w:shd w:val="clear" w:color="auto" w:fill="auto"/>
            <w:vAlign w:val="bottom"/>
            <w:hideMark/>
          </w:tcPr>
          <w:p w14:paraId="5D1A961A" w14:textId="77777777" w:rsidR="00525977" w:rsidRPr="008C0966" w:rsidRDefault="00525977" w:rsidP="00525977">
            <w:pPr>
              <w:spacing w:after="0" w:line="240" w:lineRule="auto"/>
              <w:rPr>
                <w:rFonts w:eastAsia="Times New Roman" w:cs="Arial"/>
                <w:color w:val="0E0E0E"/>
                <w:sz w:val="18"/>
                <w:szCs w:val="18"/>
                <w:lang w:eastAsia="en-GB"/>
              </w:rPr>
            </w:pPr>
            <w:r w:rsidRPr="008C0966">
              <w:rPr>
                <w:rFonts w:eastAsia="Times New Roman" w:cs="Arial"/>
                <w:color w:val="0E0E0E"/>
                <w:sz w:val="18"/>
                <w:szCs w:val="18"/>
                <w:lang w:eastAsia="en-GB"/>
              </w:rPr>
              <w:t>Carbamazepine is predicted to decrease the exposure to donepezil. Manufacturer advises caution.</w:t>
            </w:r>
          </w:p>
        </w:tc>
        <w:tc>
          <w:tcPr>
            <w:tcW w:w="381" w:type="dxa"/>
            <w:shd w:val="clear" w:color="auto" w:fill="auto"/>
            <w:noWrap/>
            <w:vAlign w:val="bottom"/>
            <w:hideMark/>
          </w:tcPr>
          <w:p w14:paraId="5FFD4C91"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8" w:type="dxa"/>
            <w:shd w:val="clear" w:color="000000" w:fill="000000"/>
            <w:noWrap/>
            <w:vAlign w:val="bottom"/>
            <w:hideMark/>
          </w:tcPr>
          <w:p w14:paraId="136F50D0"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X</w:t>
            </w:r>
          </w:p>
        </w:tc>
        <w:tc>
          <w:tcPr>
            <w:tcW w:w="447" w:type="dxa"/>
            <w:shd w:val="clear" w:color="000000" w:fill="000000"/>
            <w:noWrap/>
            <w:vAlign w:val="bottom"/>
            <w:hideMark/>
          </w:tcPr>
          <w:p w14:paraId="307BF1E3"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X</w:t>
            </w:r>
          </w:p>
        </w:tc>
      </w:tr>
      <w:tr w:rsidR="00250634" w:rsidRPr="008C0966" w14:paraId="56328A4E" w14:textId="77777777" w:rsidTr="00AD164C">
        <w:trPr>
          <w:trHeight w:val="403"/>
        </w:trPr>
        <w:tc>
          <w:tcPr>
            <w:tcW w:w="1517" w:type="dxa"/>
            <w:shd w:val="clear" w:color="auto" w:fill="auto"/>
            <w:vAlign w:val="center"/>
            <w:hideMark/>
          </w:tcPr>
          <w:p w14:paraId="4F875592" w14:textId="77777777" w:rsidR="00525977" w:rsidRPr="008C0966" w:rsidRDefault="00525977" w:rsidP="00525977">
            <w:pPr>
              <w:spacing w:after="0" w:line="240" w:lineRule="auto"/>
              <w:rPr>
                <w:rFonts w:eastAsia="Times New Roman" w:cs="Arial"/>
                <w:color w:val="0E0E0E"/>
                <w:sz w:val="18"/>
                <w:szCs w:val="18"/>
                <w:lang w:eastAsia="en-GB"/>
              </w:rPr>
            </w:pPr>
            <w:r w:rsidRPr="008C0966">
              <w:rPr>
                <w:rFonts w:eastAsia="Times New Roman" w:cs="Arial"/>
                <w:color w:val="0E0E0E"/>
                <w:sz w:val="18"/>
                <w:szCs w:val="18"/>
                <w:lang w:eastAsia="en-GB"/>
              </w:rPr>
              <w:t>Carvedilol</w:t>
            </w:r>
          </w:p>
        </w:tc>
        <w:tc>
          <w:tcPr>
            <w:tcW w:w="7409" w:type="dxa"/>
            <w:shd w:val="clear" w:color="auto" w:fill="auto"/>
            <w:vAlign w:val="bottom"/>
            <w:hideMark/>
          </w:tcPr>
          <w:p w14:paraId="15EA9E81" w14:textId="0328291F" w:rsidR="00525977" w:rsidRPr="008C0966" w:rsidRDefault="00525977" w:rsidP="00525977">
            <w:pPr>
              <w:spacing w:after="0" w:line="240" w:lineRule="auto"/>
              <w:rPr>
                <w:rFonts w:eastAsia="Times New Roman" w:cs="Arial"/>
                <w:color w:val="0E0E0E"/>
                <w:sz w:val="18"/>
                <w:szCs w:val="18"/>
                <w:lang w:eastAsia="en-GB"/>
              </w:rPr>
            </w:pPr>
            <w:proofErr w:type="spellStart"/>
            <w:r w:rsidRPr="008C0966">
              <w:rPr>
                <w:rFonts w:eastAsia="Times New Roman" w:cs="Arial"/>
                <w:color w:val="0E0E0E"/>
                <w:sz w:val="18"/>
                <w:szCs w:val="18"/>
                <w:lang w:eastAsia="en-GB"/>
              </w:rPr>
              <w:t>AChE</w:t>
            </w:r>
            <w:r w:rsidR="00C94860">
              <w:rPr>
                <w:rFonts w:eastAsia="Times New Roman" w:cs="Arial"/>
                <w:color w:val="0E0E0E"/>
                <w:sz w:val="18"/>
                <w:szCs w:val="18"/>
                <w:lang w:eastAsia="en-GB"/>
              </w:rPr>
              <w:t>I</w:t>
            </w:r>
            <w:r w:rsidRPr="008C0966">
              <w:rPr>
                <w:rFonts w:eastAsia="Times New Roman" w:cs="Arial"/>
                <w:color w:val="0E0E0E"/>
                <w:sz w:val="18"/>
                <w:szCs w:val="18"/>
                <w:lang w:eastAsia="en-GB"/>
              </w:rPr>
              <w:t>s</w:t>
            </w:r>
            <w:proofErr w:type="spellEnd"/>
            <w:r w:rsidRPr="008C0966">
              <w:rPr>
                <w:rFonts w:eastAsia="Times New Roman" w:cs="Arial"/>
                <w:color w:val="0E0E0E"/>
                <w:sz w:val="18"/>
                <w:szCs w:val="18"/>
                <w:lang w:eastAsia="en-GB"/>
              </w:rPr>
              <w:t xml:space="preserve"> predicted to increase the risk of bradycardia when given with carvedilol. Manufacturer advises caution.</w:t>
            </w:r>
          </w:p>
        </w:tc>
        <w:tc>
          <w:tcPr>
            <w:tcW w:w="381" w:type="dxa"/>
            <w:shd w:val="clear" w:color="auto" w:fill="auto"/>
            <w:noWrap/>
            <w:vAlign w:val="bottom"/>
            <w:hideMark/>
          </w:tcPr>
          <w:p w14:paraId="64CF73E2"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8" w:type="dxa"/>
            <w:shd w:val="clear" w:color="auto" w:fill="auto"/>
            <w:noWrap/>
            <w:vAlign w:val="bottom"/>
            <w:hideMark/>
          </w:tcPr>
          <w:p w14:paraId="059D87B6"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7" w:type="dxa"/>
            <w:shd w:val="clear" w:color="auto" w:fill="auto"/>
            <w:noWrap/>
            <w:vAlign w:val="bottom"/>
            <w:hideMark/>
          </w:tcPr>
          <w:p w14:paraId="076C0618"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r>
      <w:tr w:rsidR="00250634" w:rsidRPr="008C0966" w14:paraId="4C70F869" w14:textId="77777777" w:rsidTr="00AD164C">
        <w:trPr>
          <w:trHeight w:val="394"/>
        </w:trPr>
        <w:tc>
          <w:tcPr>
            <w:tcW w:w="1517" w:type="dxa"/>
            <w:shd w:val="clear" w:color="auto" w:fill="auto"/>
            <w:vAlign w:val="center"/>
            <w:hideMark/>
          </w:tcPr>
          <w:p w14:paraId="6BF0A607" w14:textId="77777777" w:rsidR="00525977" w:rsidRPr="008C0966" w:rsidRDefault="00525977" w:rsidP="00525977">
            <w:pPr>
              <w:spacing w:after="0" w:line="240" w:lineRule="auto"/>
              <w:rPr>
                <w:rFonts w:eastAsia="Times New Roman" w:cs="Arial"/>
                <w:color w:val="0E0E0E"/>
                <w:sz w:val="18"/>
                <w:szCs w:val="18"/>
                <w:lang w:eastAsia="en-GB"/>
              </w:rPr>
            </w:pPr>
            <w:proofErr w:type="spellStart"/>
            <w:r w:rsidRPr="008C0966">
              <w:rPr>
                <w:rFonts w:eastAsia="Times New Roman" w:cs="Arial"/>
                <w:color w:val="0E0E0E"/>
                <w:sz w:val="18"/>
                <w:szCs w:val="18"/>
                <w:lang w:eastAsia="en-GB"/>
              </w:rPr>
              <w:t>Celiprolol</w:t>
            </w:r>
            <w:proofErr w:type="spellEnd"/>
          </w:p>
        </w:tc>
        <w:tc>
          <w:tcPr>
            <w:tcW w:w="7409" w:type="dxa"/>
            <w:shd w:val="clear" w:color="auto" w:fill="auto"/>
            <w:vAlign w:val="bottom"/>
            <w:hideMark/>
          </w:tcPr>
          <w:p w14:paraId="0A1E56A1" w14:textId="36BE31E6" w:rsidR="00525977" w:rsidRPr="008C0966" w:rsidRDefault="00525977" w:rsidP="00525977">
            <w:pPr>
              <w:spacing w:after="0" w:line="240" w:lineRule="auto"/>
              <w:rPr>
                <w:rFonts w:eastAsia="Times New Roman" w:cs="Arial"/>
                <w:color w:val="0E0E0E"/>
                <w:sz w:val="18"/>
                <w:szCs w:val="18"/>
                <w:lang w:eastAsia="en-GB"/>
              </w:rPr>
            </w:pPr>
            <w:proofErr w:type="spellStart"/>
            <w:r w:rsidRPr="008C0966">
              <w:rPr>
                <w:rFonts w:eastAsia="Times New Roman" w:cs="Arial"/>
                <w:color w:val="0E0E0E"/>
                <w:sz w:val="18"/>
                <w:szCs w:val="18"/>
                <w:lang w:eastAsia="en-GB"/>
              </w:rPr>
              <w:t>AChE</w:t>
            </w:r>
            <w:r w:rsidR="00C94860">
              <w:rPr>
                <w:rFonts w:eastAsia="Times New Roman" w:cs="Arial"/>
                <w:color w:val="0E0E0E"/>
                <w:sz w:val="18"/>
                <w:szCs w:val="18"/>
                <w:lang w:eastAsia="en-GB"/>
              </w:rPr>
              <w:t>I</w:t>
            </w:r>
            <w:r w:rsidRPr="008C0966">
              <w:rPr>
                <w:rFonts w:eastAsia="Times New Roman" w:cs="Arial"/>
                <w:color w:val="0E0E0E"/>
                <w:sz w:val="18"/>
                <w:szCs w:val="18"/>
                <w:lang w:eastAsia="en-GB"/>
              </w:rPr>
              <w:t>s</w:t>
            </w:r>
            <w:proofErr w:type="spellEnd"/>
            <w:r w:rsidRPr="008C0966">
              <w:rPr>
                <w:rFonts w:eastAsia="Times New Roman" w:cs="Arial"/>
                <w:color w:val="0E0E0E"/>
                <w:sz w:val="18"/>
                <w:szCs w:val="18"/>
                <w:lang w:eastAsia="en-GB"/>
              </w:rPr>
              <w:t xml:space="preserve"> predicted to increase the risk of bradycardia when given with </w:t>
            </w:r>
            <w:proofErr w:type="spellStart"/>
            <w:r w:rsidRPr="008C0966">
              <w:rPr>
                <w:rFonts w:eastAsia="Times New Roman" w:cs="Arial"/>
                <w:color w:val="0E0E0E"/>
                <w:sz w:val="18"/>
                <w:szCs w:val="18"/>
                <w:lang w:eastAsia="en-GB"/>
              </w:rPr>
              <w:t>celiprolol</w:t>
            </w:r>
            <w:proofErr w:type="spellEnd"/>
            <w:r w:rsidRPr="008C0966">
              <w:rPr>
                <w:rFonts w:eastAsia="Times New Roman" w:cs="Arial"/>
                <w:color w:val="0E0E0E"/>
                <w:sz w:val="18"/>
                <w:szCs w:val="18"/>
                <w:lang w:eastAsia="en-GB"/>
              </w:rPr>
              <w:t>. Manufacturer advises caution.</w:t>
            </w:r>
          </w:p>
        </w:tc>
        <w:tc>
          <w:tcPr>
            <w:tcW w:w="381" w:type="dxa"/>
            <w:shd w:val="clear" w:color="auto" w:fill="auto"/>
            <w:noWrap/>
            <w:vAlign w:val="bottom"/>
            <w:hideMark/>
          </w:tcPr>
          <w:p w14:paraId="48EE0A2C"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8" w:type="dxa"/>
            <w:shd w:val="clear" w:color="auto" w:fill="auto"/>
            <w:noWrap/>
            <w:vAlign w:val="bottom"/>
            <w:hideMark/>
          </w:tcPr>
          <w:p w14:paraId="6F090FDA"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7" w:type="dxa"/>
            <w:shd w:val="clear" w:color="auto" w:fill="auto"/>
            <w:noWrap/>
            <w:vAlign w:val="bottom"/>
            <w:hideMark/>
          </w:tcPr>
          <w:p w14:paraId="49B1FE2E"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r>
      <w:tr w:rsidR="00250634" w:rsidRPr="008C0966" w14:paraId="4CAE70FE" w14:textId="77777777" w:rsidTr="00AD164C">
        <w:trPr>
          <w:trHeight w:val="400"/>
        </w:trPr>
        <w:tc>
          <w:tcPr>
            <w:tcW w:w="1517" w:type="dxa"/>
            <w:shd w:val="clear" w:color="auto" w:fill="auto"/>
            <w:vAlign w:val="center"/>
            <w:hideMark/>
          </w:tcPr>
          <w:p w14:paraId="24F6BBD9" w14:textId="77777777" w:rsidR="00525977" w:rsidRPr="008C0966" w:rsidRDefault="00525977" w:rsidP="00525977">
            <w:pPr>
              <w:spacing w:after="0" w:line="240" w:lineRule="auto"/>
              <w:rPr>
                <w:rFonts w:eastAsia="Times New Roman" w:cs="Arial"/>
                <w:color w:val="0E0E0E"/>
                <w:sz w:val="18"/>
                <w:szCs w:val="18"/>
                <w:lang w:eastAsia="en-GB"/>
              </w:rPr>
            </w:pPr>
            <w:r w:rsidRPr="008C0966">
              <w:rPr>
                <w:rFonts w:eastAsia="Times New Roman" w:cs="Arial"/>
                <w:color w:val="0E0E0E"/>
                <w:sz w:val="18"/>
                <w:szCs w:val="18"/>
                <w:lang w:eastAsia="en-GB"/>
              </w:rPr>
              <w:t>Cinacalcet</w:t>
            </w:r>
          </w:p>
        </w:tc>
        <w:tc>
          <w:tcPr>
            <w:tcW w:w="7409" w:type="dxa"/>
            <w:shd w:val="clear" w:color="auto" w:fill="auto"/>
            <w:vAlign w:val="bottom"/>
            <w:hideMark/>
          </w:tcPr>
          <w:p w14:paraId="2891364C" w14:textId="77777777" w:rsidR="00525977" w:rsidRPr="008C0966" w:rsidRDefault="00525977" w:rsidP="00525977">
            <w:pPr>
              <w:spacing w:after="0" w:line="240" w:lineRule="auto"/>
              <w:rPr>
                <w:rFonts w:eastAsia="Times New Roman" w:cs="Arial"/>
                <w:color w:val="0E0E0E"/>
                <w:sz w:val="18"/>
                <w:szCs w:val="18"/>
                <w:lang w:eastAsia="en-GB"/>
              </w:rPr>
            </w:pPr>
            <w:r w:rsidRPr="008C0966">
              <w:rPr>
                <w:rFonts w:eastAsia="Times New Roman" w:cs="Arial"/>
                <w:color w:val="0E0E0E"/>
                <w:sz w:val="18"/>
                <w:szCs w:val="18"/>
                <w:lang w:eastAsia="en-GB"/>
              </w:rPr>
              <w:t>Cinacalcet is predicted to increase the exposure to galantamine. Manufacturer advises monitor and adjust dose.</w:t>
            </w:r>
          </w:p>
        </w:tc>
        <w:tc>
          <w:tcPr>
            <w:tcW w:w="381" w:type="dxa"/>
            <w:shd w:val="clear" w:color="000000" w:fill="000000"/>
            <w:noWrap/>
            <w:vAlign w:val="bottom"/>
            <w:hideMark/>
          </w:tcPr>
          <w:p w14:paraId="65DCB981"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X</w:t>
            </w:r>
          </w:p>
        </w:tc>
        <w:tc>
          <w:tcPr>
            <w:tcW w:w="448" w:type="dxa"/>
            <w:shd w:val="clear" w:color="auto" w:fill="auto"/>
            <w:noWrap/>
            <w:vAlign w:val="bottom"/>
            <w:hideMark/>
          </w:tcPr>
          <w:p w14:paraId="5FC57708"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7" w:type="dxa"/>
            <w:shd w:val="clear" w:color="000000" w:fill="000000"/>
            <w:noWrap/>
            <w:vAlign w:val="bottom"/>
            <w:hideMark/>
          </w:tcPr>
          <w:p w14:paraId="357460B3"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X</w:t>
            </w:r>
          </w:p>
        </w:tc>
      </w:tr>
      <w:tr w:rsidR="00250634" w:rsidRPr="008C0966" w14:paraId="3884D057" w14:textId="77777777" w:rsidTr="00AD164C">
        <w:trPr>
          <w:trHeight w:val="407"/>
        </w:trPr>
        <w:tc>
          <w:tcPr>
            <w:tcW w:w="1517" w:type="dxa"/>
            <w:shd w:val="clear" w:color="auto" w:fill="auto"/>
            <w:vAlign w:val="center"/>
            <w:hideMark/>
          </w:tcPr>
          <w:p w14:paraId="5B31A26E" w14:textId="77777777" w:rsidR="00525977" w:rsidRPr="008C0966" w:rsidRDefault="00525977" w:rsidP="00525977">
            <w:pPr>
              <w:spacing w:after="0" w:line="240" w:lineRule="auto"/>
              <w:rPr>
                <w:rFonts w:eastAsia="Times New Roman" w:cs="Arial"/>
                <w:color w:val="0E0E0E"/>
                <w:sz w:val="18"/>
                <w:szCs w:val="18"/>
                <w:lang w:eastAsia="en-GB"/>
              </w:rPr>
            </w:pPr>
            <w:proofErr w:type="spellStart"/>
            <w:r w:rsidRPr="008C0966">
              <w:rPr>
                <w:rFonts w:eastAsia="Times New Roman" w:cs="Arial"/>
                <w:color w:val="0E0E0E"/>
                <w:sz w:val="18"/>
                <w:szCs w:val="18"/>
                <w:lang w:eastAsia="en-GB"/>
              </w:rPr>
              <w:t>Cisatracurium</w:t>
            </w:r>
            <w:proofErr w:type="spellEnd"/>
          </w:p>
        </w:tc>
        <w:tc>
          <w:tcPr>
            <w:tcW w:w="7409" w:type="dxa"/>
            <w:shd w:val="clear" w:color="auto" w:fill="auto"/>
            <w:vAlign w:val="bottom"/>
            <w:hideMark/>
          </w:tcPr>
          <w:p w14:paraId="1A312DDB" w14:textId="398D21C5" w:rsidR="00525977" w:rsidRPr="008C0966" w:rsidRDefault="00525977" w:rsidP="00525977">
            <w:pPr>
              <w:spacing w:after="0" w:line="240" w:lineRule="auto"/>
              <w:rPr>
                <w:rFonts w:eastAsia="Times New Roman" w:cs="Arial"/>
                <w:color w:val="0E0E0E"/>
                <w:sz w:val="18"/>
                <w:szCs w:val="18"/>
                <w:lang w:eastAsia="en-GB"/>
              </w:rPr>
            </w:pPr>
            <w:proofErr w:type="spellStart"/>
            <w:r w:rsidRPr="008C0966">
              <w:rPr>
                <w:rFonts w:eastAsia="Times New Roman" w:cs="Arial"/>
                <w:color w:val="0E0E0E"/>
                <w:sz w:val="18"/>
                <w:szCs w:val="18"/>
                <w:lang w:eastAsia="en-GB"/>
              </w:rPr>
              <w:t>AChE</w:t>
            </w:r>
            <w:r w:rsidR="00C94860">
              <w:rPr>
                <w:rFonts w:eastAsia="Times New Roman" w:cs="Arial"/>
                <w:color w:val="0E0E0E"/>
                <w:sz w:val="18"/>
                <w:szCs w:val="18"/>
                <w:lang w:eastAsia="en-GB"/>
              </w:rPr>
              <w:t>I</w:t>
            </w:r>
            <w:r w:rsidRPr="008C0966">
              <w:rPr>
                <w:rFonts w:eastAsia="Times New Roman" w:cs="Arial"/>
                <w:color w:val="0E0E0E"/>
                <w:sz w:val="18"/>
                <w:szCs w:val="18"/>
                <w:lang w:eastAsia="en-GB"/>
              </w:rPr>
              <w:t>s</w:t>
            </w:r>
            <w:proofErr w:type="spellEnd"/>
            <w:r w:rsidRPr="008C0966">
              <w:rPr>
                <w:rFonts w:eastAsia="Times New Roman" w:cs="Arial"/>
                <w:color w:val="0E0E0E"/>
                <w:sz w:val="18"/>
                <w:szCs w:val="18"/>
                <w:lang w:eastAsia="en-GB"/>
              </w:rPr>
              <w:t xml:space="preserve"> predicted to decrease the effects of </w:t>
            </w:r>
            <w:proofErr w:type="spellStart"/>
            <w:r w:rsidRPr="008C0966">
              <w:rPr>
                <w:rFonts w:eastAsia="Times New Roman" w:cs="Arial"/>
                <w:color w:val="0E0E0E"/>
                <w:sz w:val="18"/>
                <w:szCs w:val="18"/>
                <w:lang w:eastAsia="en-GB"/>
              </w:rPr>
              <w:t>cisatracurium</w:t>
            </w:r>
            <w:proofErr w:type="spellEnd"/>
            <w:r w:rsidRPr="008C0966">
              <w:rPr>
                <w:rFonts w:eastAsia="Times New Roman" w:cs="Arial"/>
                <w:color w:val="0E0E0E"/>
                <w:sz w:val="18"/>
                <w:szCs w:val="18"/>
                <w:lang w:eastAsia="en-GB"/>
              </w:rPr>
              <w:t>. Manufacturer makes no recommendation.</w:t>
            </w:r>
          </w:p>
        </w:tc>
        <w:tc>
          <w:tcPr>
            <w:tcW w:w="381" w:type="dxa"/>
            <w:shd w:val="clear" w:color="auto" w:fill="auto"/>
            <w:noWrap/>
            <w:vAlign w:val="bottom"/>
            <w:hideMark/>
          </w:tcPr>
          <w:p w14:paraId="6BB8E081"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8" w:type="dxa"/>
            <w:shd w:val="clear" w:color="auto" w:fill="auto"/>
            <w:noWrap/>
            <w:vAlign w:val="bottom"/>
            <w:hideMark/>
          </w:tcPr>
          <w:p w14:paraId="2E89ACAD"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7" w:type="dxa"/>
            <w:shd w:val="clear" w:color="auto" w:fill="auto"/>
            <w:noWrap/>
            <w:vAlign w:val="bottom"/>
            <w:hideMark/>
          </w:tcPr>
          <w:p w14:paraId="72B22D67"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r>
      <w:tr w:rsidR="00250634" w:rsidRPr="008C0966" w14:paraId="188CA57F" w14:textId="77777777" w:rsidTr="00AD164C">
        <w:trPr>
          <w:trHeight w:val="541"/>
        </w:trPr>
        <w:tc>
          <w:tcPr>
            <w:tcW w:w="1517" w:type="dxa"/>
            <w:shd w:val="clear" w:color="auto" w:fill="auto"/>
            <w:vAlign w:val="center"/>
            <w:hideMark/>
          </w:tcPr>
          <w:p w14:paraId="5A396043" w14:textId="77777777" w:rsidR="00525977" w:rsidRPr="008C0966" w:rsidRDefault="00525977" w:rsidP="00525977">
            <w:pPr>
              <w:spacing w:after="0" w:line="240" w:lineRule="auto"/>
              <w:rPr>
                <w:rFonts w:eastAsia="Times New Roman" w:cs="Arial"/>
                <w:color w:val="0E0E0E"/>
                <w:sz w:val="18"/>
                <w:szCs w:val="18"/>
                <w:lang w:eastAsia="en-GB"/>
              </w:rPr>
            </w:pPr>
            <w:r w:rsidRPr="008C0966">
              <w:rPr>
                <w:rFonts w:eastAsia="Times New Roman" w:cs="Arial"/>
                <w:color w:val="0E0E0E"/>
                <w:sz w:val="18"/>
                <w:szCs w:val="18"/>
                <w:lang w:eastAsia="en-GB"/>
              </w:rPr>
              <w:t>Clarithromycin</w:t>
            </w:r>
          </w:p>
        </w:tc>
        <w:tc>
          <w:tcPr>
            <w:tcW w:w="7409" w:type="dxa"/>
            <w:shd w:val="clear" w:color="auto" w:fill="auto"/>
            <w:vAlign w:val="bottom"/>
            <w:hideMark/>
          </w:tcPr>
          <w:p w14:paraId="662ECF31" w14:textId="77777777" w:rsidR="00525977" w:rsidRPr="008C0966" w:rsidRDefault="00525977" w:rsidP="00525977">
            <w:pPr>
              <w:spacing w:after="0" w:line="240" w:lineRule="auto"/>
              <w:rPr>
                <w:rFonts w:eastAsia="Times New Roman" w:cs="Arial"/>
                <w:color w:val="0E0E0E"/>
                <w:sz w:val="18"/>
                <w:szCs w:val="18"/>
                <w:lang w:eastAsia="en-GB"/>
              </w:rPr>
            </w:pPr>
            <w:r w:rsidRPr="008C0966">
              <w:rPr>
                <w:rFonts w:eastAsia="Times New Roman" w:cs="Arial"/>
                <w:color w:val="0E0E0E"/>
                <w:sz w:val="18"/>
                <w:szCs w:val="18"/>
                <w:lang w:eastAsia="en-GB"/>
              </w:rPr>
              <w:t>Clarithromycin is predicted to increase the exposure to galantamine. Manufacturer advises monitor and adjust dose.</w:t>
            </w:r>
          </w:p>
        </w:tc>
        <w:tc>
          <w:tcPr>
            <w:tcW w:w="381" w:type="dxa"/>
            <w:shd w:val="clear" w:color="000000" w:fill="000000"/>
            <w:noWrap/>
            <w:vAlign w:val="bottom"/>
            <w:hideMark/>
          </w:tcPr>
          <w:p w14:paraId="2CCF7760"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X</w:t>
            </w:r>
          </w:p>
        </w:tc>
        <w:tc>
          <w:tcPr>
            <w:tcW w:w="448" w:type="dxa"/>
            <w:shd w:val="clear" w:color="auto" w:fill="auto"/>
            <w:noWrap/>
            <w:vAlign w:val="bottom"/>
            <w:hideMark/>
          </w:tcPr>
          <w:p w14:paraId="2E2358EB"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7" w:type="dxa"/>
            <w:shd w:val="clear" w:color="000000" w:fill="000000"/>
            <w:noWrap/>
            <w:vAlign w:val="bottom"/>
            <w:hideMark/>
          </w:tcPr>
          <w:p w14:paraId="1D170E4F"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X</w:t>
            </w:r>
          </w:p>
        </w:tc>
      </w:tr>
      <w:tr w:rsidR="00250634" w:rsidRPr="008C0966" w14:paraId="09D5879C" w14:textId="77777777" w:rsidTr="00AD164C">
        <w:trPr>
          <w:trHeight w:val="290"/>
        </w:trPr>
        <w:tc>
          <w:tcPr>
            <w:tcW w:w="1517" w:type="dxa"/>
            <w:shd w:val="clear" w:color="auto" w:fill="auto"/>
            <w:vAlign w:val="center"/>
            <w:hideMark/>
          </w:tcPr>
          <w:p w14:paraId="66B5C6D6" w14:textId="77777777" w:rsidR="00525977" w:rsidRPr="008C0966" w:rsidRDefault="00525977" w:rsidP="00525977">
            <w:pPr>
              <w:spacing w:after="0" w:line="240" w:lineRule="auto"/>
              <w:rPr>
                <w:rFonts w:eastAsia="Times New Roman" w:cs="Arial"/>
                <w:color w:val="0E0E0E"/>
                <w:sz w:val="18"/>
                <w:szCs w:val="18"/>
                <w:lang w:eastAsia="en-GB"/>
              </w:rPr>
            </w:pPr>
            <w:r w:rsidRPr="008C0966">
              <w:rPr>
                <w:rFonts w:eastAsia="Times New Roman" w:cs="Arial"/>
                <w:color w:val="0E0E0E"/>
                <w:sz w:val="18"/>
                <w:szCs w:val="18"/>
                <w:lang w:eastAsia="en-GB"/>
              </w:rPr>
              <w:t>Clonidine</w:t>
            </w:r>
          </w:p>
        </w:tc>
        <w:tc>
          <w:tcPr>
            <w:tcW w:w="7409" w:type="dxa"/>
            <w:shd w:val="clear" w:color="auto" w:fill="auto"/>
            <w:vAlign w:val="bottom"/>
            <w:hideMark/>
          </w:tcPr>
          <w:p w14:paraId="6699E771"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Both can increase risk of bradycardia</w:t>
            </w:r>
          </w:p>
        </w:tc>
        <w:tc>
          <w:tcPr>
            <w:tcW w:w="381" w:type="dxa"/>
            <w:shd w:val="clear" w:color="auto" w:fill="auto"/>
            <w:noWrap/>
            <w:vAlign w:val="bottom"/>
            <w:hideMark/>
          </w:tcPr>
          <w:p w14:paraId="3950C2E0"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8" w:type="dxa"/>
            <w:shd w:val="clear" w:color="auto" w:fill="auto"/>
            <w:noWrap/>
            <w:vAlign w:val="bottom"/>
            <w:hideMark/>
          </w:tcPr>
          <w:p w14:paraId="6A50E9A2"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7" w:type="dxa"/>
            <w:shd w:val="clear" w:color="auto" w:fill="auto"/>
            <w:noWrap/>
            <w:vAlign w:val="bottom"/>
            <w:hideMark/>
          </w:tcPr>
          <w:p w14:paraId="3D1FD906"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r>
      <w:tr w:rsidR="00250634" w:rsidRPr="008C0966" w14:paraId="02D94A17" w14:textId="77777777" w:rsidTr="00AD164C">
        <w:trPr>
          <w:trHeight w:val="382"/>
        </w:trPr>
        <w:tc>
          <w:tcPr>
            <w:tcW w:w="1517" w:type="dxa"/>
            <w:shd w:val="clear" w:color="auto" w:fill="auto"/>
            <w:vAlign w:val="center"/>
            <w:hideMark/>
          </w:tcPr>
          <w:p w14:paraId="5FC029A3" w14:textId="77777777" w:rsidR="00525977" w:rsidRPr="008C0966" w:rsidRDefault="00525977" w:rsidP="00525977">
            <w:pPr>
              <w:spacing w:after="0" w:line="240" w:lineRule="auto"/>
              <w:rPr>
                <w:rFonts w:eastAsia="Times New Roman" w:cs="Arial"/>
                <w:color w:val="0E0E0E"/>
                <w:sz w:val="18"/>
                <w:szCs w:val="18"/>
                <w:lang w:eastAsia="en-GB"/>
              </w:rPr>
            </w:pPr>
            <w:r w:rsidRPr="008C0966">
              <w:rPr>
                <w:rFonts w:eastAsia="Times New Roman" w:cs="Arial"/>
                <w:color w:val="0E0E0E"/>
                <w:sz w:val="18"/>
                <w:szCs w:val="18"/>
                <w:lang w:eastAsia="en-GB"/>
              </w:rPr>
              <w:t>Cobicistat</w:t>
            </w:r>
          </w:p>
        </w:tc>
        <w:tc>
          <w:tcPr>
            <w:tcW w:w="7409" w:type="dxa"/>
            <w:shd w:val="clear" w:color="auto" w:fill="auto"/>
            <w:vAlign w:val="bottom"/>
            <w:hideMark/>
          </w:tcPr>
          <w:p w14:paraId="6A0A345E" w14:textId="77777777" w:rsidR="00525977" w:rsidRPr="008C0966" w:rsidRDefault="00525977" w:rsidP="00525977">
            <w:pPr>
              <w:spacing w:after="0" w:line="240" w:lineRule="auto"/>
              <w:rPr>
                <w:rFonts w:eastAsia="Times New Roman" w:cs="Arial"/>
                <w:color w:val="0E0E0E"/>
                <w:sz w:val="18"/>
                <w:szCs w:val="18"/>
                <w:lang w:eastAsia="en-GB"/>
              </w:rPr>
            </w:pPr>
            <w:r w:rsidRPr="008C0966">
              <w:rPr>
                <w:rFonts w:eastAsia="Times New Roman" w:cs="Arial"/>
                <w:color w:val="0E0E0E"/>
                <w:sz w:val="18"/>
                <w:szCs w:val="18"/>
                <w:lang w:eastAsia="en-GB"/>
              </w:rPr>
              <w:t>Cobicistat is predicted to increase the exposure to galantamine. Manufacturer advises monitor and adjust dose.</w:t>
            </w:r>
          </w:p>
        </w:tc>
        <w:tc>
          <w:tcPr>
            <w:tcW w:w="381" w:type="dxa"/>
            <w:shd w:val="clear" w:color="000000" w:fill="000000"/>
            <w:noWrap/>
            <w:vAlign w:val="bottom"/>
            <w:hideMark/>
          </w:tcPr>
          <w:p w14:paraId="2487F868"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X</w:t>
            </w:r>
          </w:p>
        </w:tc>
        <w:tc>
          <w:tcPr>
            <w:tcW w:w="448" w:type="dxa"/>
            <w:shd w:val="clear" w:color="auto" w:fill="auto"/>
            <w:noWrap/>
            <w:vAlign w:val="bottom"/>
            <w:hideMark/>
          </w:tcPr>
          <w:p w14:paraId="0F5163BC"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7" w:type="dxa"/>
            <w:shd w:val="clear" w:color="000000" w:fill="000000"/>
            <w:noWrap/>
            <w:vAlign w:val="bottom"/>
            <w:hideMark/>
          </w:tcPr>
          <w:p w14:paraId="406BCE62"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X</w:t>
            </w:r>
          </w:p>
        </w:tc>
      </w:tr>
      <w:tr w:rsidR="00250634" w:rsidRPr="008C0966" w14:paraId="20B877FA" w14:textId="77777777" w:rsidTr="00AD164C">
        <w:trPr>
          <w:trHeight w:val="290"/>
        </w:trPr>
        <w:tc>
          <w:tcPr>
            <w:tcW w:w="1517" w:type="dxa"/>
            <w:shd w:val="clear" w:color="auto" w:fill="auto"/>
            <w:vAlign w:val="center"/>
            <w:hideMark/>
          </w:tcPr>
          <w:p w14:paraId="64FC0894" w14:textId="77777777" w:rsidR="00525977" w:rsidRPr="008C0966" w:rsidRDefault="00525977" w:rsidP="00525977">
            <w:pPr>
              <w:spacing w:after="0" w:line="240" w:lineRule="auto"/>
              <w:rPr>
                <w:rFonts w:eastAsia="Times New Roman" w:cs="Arial"/>
                <w:color w:val="0E0E0E"/>
                <w:sz w:val="18"/>
                <w:szCs w:val="18"/>
                <w:lang w:eastAsia="en-GB"/>
              </w:rPr>
            </w:pPr>
            <w:proofErr w:type="spellStart"/>
            <w:r w:rsidRPr="008C0966">
              <w:rPr>
                <w:rFonts w:eastAsia="Times New Roman" w:cs="Arial"/>
                <w:color w:val="0E0E0E"/>
                <w:sz w:val="18"/>
                <w:szCs w:val="18"/>
                <w:lang w:eastAsia="en-GB"/>
              </w:rPr>
              <w:t>Crizotinib</w:t>
            </w:r>
            <w:proofErr w:type="spellEnd"/>
          </w:p>
        </w:tc>
        <w:tc>
          <w:tcPr>
            <w:tcW w:w="7409" w:type="dxa"/>
            <w:shd w:val="clear" w:color="auto" w:fill="auto"/>
            <w:vAlign w:val="bottom"/>
            <w:hideMark/>
          </w:tcPr>
          <w:p w14:paraId="33E206C3"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Both can increase risk of bradycardia</w:t>
            </w:r>
          </w:p>
        </w:tc>
        <w:tc>
          <w:tcPr>
            <w:tcW w:w="381" w:type="dxa"/>
            <w:shd w:val="clear" w:color="auto" w:fill="auto"/>
            <w:noWrap/>
            <w:vAlign w:val="bottom"/>
            <w:hideMark/>
          </w:tcPr>
          <w:p w14:paraId="012A2E07"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8" w:type="dxa"/>
            <w:shd w:val="clear" w:color="auto" w:fill="auto"/>
            <w:noWrap/>
            <w:vAlign w:val="bottom"/>
            <w:hideMark/>
          </w:tcPr>
          <w:p w14:paraId="4A346516"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7" w:type="dxa"/>
            <w:shd w:val="clear" w:color="auto" w:fill="auto"/>
            <w:noWrap/>
            <w:vAlign w:val="bottom"/>
            <w:hideMark/>
          </w:tcPr>
          <w:p w14:paraId="5716CCB7"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r>
      <w:tr w:rsidR="00250634" w:rsidRPr="008C0966" w14:paraId="0CBE2EE5" w14:textId="77777777" w:rsidTr="00AD164C">
        <w:trPr>
          <w:trHeight w:val="409"/>
        </w:trPr>
        <w:tc>
          <w:tcPr>
            <w:tcW w:w="1517" w:type="dxa"/>
            <w:shd w:val="clear" w:color="auto" w:fill="auto"/>
            <w:vAlign w:val="center"/>
            <w:hideMark/>
          </w:tcPr>
          <w:p w14:paraId="5FDF7016" w14:textId="77777777" w:rsidR="00525977" w:rsidRPr="008C0966" w:rsidRDefault="00525977" w:rsidP="00525977">
            <w:pPr>
              <w:spacing w:after="0" w:line="240" w:lineRule="auto"/>
              <w:rPr>
                <w:rFonts w:eastAsia="Times New Roman" w:cs="Arial"/>
                <w:color w:val="0E0E0E"/>
                <w:sz w:val="18"/>
                <w:szCs w:val="18"/>
                <w:lang w:eastAsia="en-GB"/>
              </w:rPr>
            </w:pPr>
            <w:r w:rsidRPr="008C0966">
              <w:rPr>
                <w:rFonts w:eastAsia="Times New Roman" w:cs="Arial"/>
                <w:color w:val="0E0E0E"/>
                <w:sz w:val="18"/>
                <w:szCs w:val="18"/>
                <w:lang w:eastAsia="en-GB"/>
              </w:rPr>
              <w:t>Darunavir</w:t>
            </w:r>
          </w:p>
        </w:tc>
        <w:tc>
          <w:tcPr>
            <w:tcW w:w="7409" w:type="dxa"/>
            <w:shd w:val="clear" w:color="auto" w:fill="auto"/>
            <w:vAlign w:val="bottom"/>
            <w:hideMark/>
          </w:tcPr>
          <w:p w14:paraId="19DBD3A9" w14:textId="77777777" w:rsidR="00525977" w:rsidRPr="008C0966" w:rsidRDefault="00525977" w:rsidP="00525977">
            <w:pPr>
              <w:spacing w:after="0" w:line="240" w:lineRule="auto"/>
              <w:rPr>
                <w:rFonts w:eastAsia="Times New Roman" w:cs="Arial"/>
                <w:color w:val="0E0E0E"/>
                <w:sz w:val="18"/>
                <w:szCs w:val="18"/>
                <w:lang w:eastAsia="en-GB"/>
              </w:rPr>
            </w:pPr>
            <w:r w:rsidRPr="008C0966">
              <w:rPr>
                <w:rFonts w:eastAsia="Times New Roman" w:cs="Arial"/>
                <w:color w:val="0E0E0E"/>
                <w:sz w:val="18"/>
                <w:szCs w:val="18"/>
                <w:lang w:eastAsia="en-GB"/>
              </w:rPr>
              <w:t>Darunavir is predicted to increase the exposure to galantamine. Manufacturer advises monitor and adjust dose.</w:t>
            </w:r>
          </w:p>
        </w:tc>
        <w:tc>
          <w:tcPr>
            <w:tcW w:w="381" w:type="dxa"/>
            <w:shd w:val="clear" w:color="000000" w:fill="000000"/>
            <w:noWrap/>
            <w:vAlign w:val="bottom"/>
            <w:hideMark/>
          </w:tcPr>
          <w:p w14:paraId="2153C1CE"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X</w:t>
            </w:r>
          </w:p>
        </w:tc>
        <w:tc>
          <w:tcPr>
            <w:tcW w:w="448" w:type="dxa"/>
            <w:shd w:val="clear" w:color="auto" w:fill="auto"/>
            <w:noWrap/>
            <w:vAlign w:val="bottom"/>
            <w:hideMark/>
          </w:tcPr>
          <w:p w14:paraId="253EB349"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7" w:type="dxa"/>
            <w:shd w:val="clear" w:color="000000" w:fill="000000"/>
            <w:noWrap/>
            <w:vAlign w:val="bottom"/>
            <w:hideMark/>
          </w:tcPr>
          <w:p w14:paraId="7170BAE1"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X</w:t>
            </w:r>
          </w:p>
        </w:tc>
      </w:tr>
      <w:tr w:rsidR="00250634" w:rsidRPr="008C0966" w14:paraId="03D33F3E" w14:textId="77777777" w:rsidTr="00AD164C">
        <w:trPr>
          <w:trHeight w:val="290"/>
        </w:trPr>
        <w:tc>
          <w:tcPr>
            <w:tcW w:w="1517" w:type="dxa"/>
            <w:shd w:val="clear" w:color="auto" w:fill="auto"/>
            <w:vAlign w:val="center"/>
            <w:hideMark/>
          </w:tcPr>
          <w:p w14:paraId="7719C30E" w14:textId="77777777" w:rsidR="00525977" w:rsidRPr="008C0966" w:rsidRDefault="00525977" w:rsidP="00525977">
            <w:pPr>
              <w:spacing w:after="0" w:line="240" w:lineRule="auto"/>
              <w:rPr>
                <w:rFonts w:eastAsia="Times New Roman" w:cs="Arial"/>
                <w:color w:val="0E0E0E"/>
                <w:sz w:val="18"/>
                <w:szCs w:val="18"/>
                <w:lang w:eastAsia="en-GB"/>
              </w:rPr>
            </w:pPr>
            <w:r w:rsidRPr="008C0966">
              <w:rPr>
                <w:rFonts w:eastAsia="Times New Roman" w:cs="Arial"/>
                <w:color w:val="0E0E0E"/>
                <w:sz w:val="18"/>
                <w:szCs w:val="18"/>
                <w:lang w:eastAsia="en-GB"/>
              </w:rPr>
              <w:t>Digoxin</w:t>
            </w:r>
          </w:p>
        </w:tc>
        <w:tc>
          <w:tcPr>
            <w:tcW w:w="7409" w:type="dxa"/>
            <w:shd w:val="clear" w:color="auto" w:fill="auto"/>
            <w:vAlign w:val="bottom"/>
            <w:hideMark/>
          </w:tcPr>
          <w:p w14:paraId="325CF54F"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Both can increase risk of bradycardia</w:t>
            </w:r>
          </w:p>
        </w:tc>
        <w:tc>
          <w:tcPr>
            <w:tcW w:w="381" w:type="dxa"/>
            <w:shd w:val="clear" w:color="auto" w:fill="auto"/>
            <w:noWrap/>
            <w:vAlign w:val="bottom"/>
            <w:hideMark/>
          </w:tcPr>
          <w:p w14:paraId="333BB00A"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8" w:type="dxa"/>
            <w:shd w:val="clear" w:color="auto" w:fill="auto"/>
            <w:noWrap/>
            <w:vAlign w:val="bottom"/>
            <w:hideMark/>
          </w:tcPr>
          <w:p w14:paraId="13DD4F65"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7" w:type="dxa"/>
            <w:shd w:val="clear" w:color="auto" w:fill="auto"/>
            <w:noWrap/>
            <w:vAlign w:val="bottom"/>
            <w:hideMark/>
          </w:tcPr>
          <w:p w14:paraId="2C3B8E6A"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r>
      <w:tr w:rsidR="00250634" w:rsidRPr="008C0966" w14:paraId="58EFFBA0" w14:textId="77777777" w:rsidTr="00AD164C">
        <w:trPr>
          <w:trHeight w:val="347"/>
        </w:trPr>
        <w:tc>
          <w:tcPr>
            <w:tcW w:w="1517" w:type="dxa"/>
            <w:shd w:val="clear" w:color="auto" w:fill="auto"/>
            <w:vAlign w:val="center"/>
            <w:hideMark/>
          </w:tcPr>
          <w:p w14:paraId="5A2DF2FB" w14:textId="77777777" w:rsidR="00525977" w:rsidRPr="008C0966" w:rsidRDefault="00525977" w:rsidP="00525977">
            <w:pPr>
              <w:spacing w:after="0" w:line="240" w:lineRule="auto"/>
              <w:rPr>
                <w:rFonts w:eastAsia="Times New Roman" w:cs="Arial"/>
                <w:color w:val="0E0E0E"/>
                <w:sz w:val="18"/>
                <w:szCs w:val="18"/>
                <w:lang w:eastAsia="en-GB"/>
              </w:rPr>
            </w:pPr>
            <w:r w:rsidRPr="008C0966">
              <w:rPr>
                <w:rFonts w:eastAsia="Times New Roman" w:cs="Arial"/>
                <w:color w:val="0E0E0E"/>
                <w:sz w:val="18"/>
                <w:szCs w:val="18"/>
                <w:lang w:eastAsia="en-GB"/>
              </w:rPr>
              <w:t>Diltiazem</w:t>
            </w:r>
          </w:p>
        </w:tc>
        <w:tc>
          <w:tcPr>
            <w:tcW w:w="7409" w:type="dxa"/>
            <w:shd w:val="clear" w:color="auto" w:fill="auto"/>
            <w:vAlign w:val="bottom"/>
            <w:hideMark/>
          </w:tcPr>
          <w:p w14:paraId="2FCF6FA3" w14:textId="76554B8B" w:rsidR="00525977" w:rsidRPr="008C0966" w:rsidRDefault="00525977" w:rsidP="00525977">
            <w:pPr>
              <w:spacing w:after="0" w:line="240" w:lineRule="auto"/>
              <w:rPr>
                <w:rFonts w:eastAsia="Times New Roman" w:cs="Arial"/>
                <w:color w:val="0E0E0E"/>
                <w:sz w:val="18"/>
                <w:szCs w:val="18"/>
                <w:lang w:eastAsia="en-GB"/>
              </w:rPr>
            </w:pPr>
            <w:r w:rsidRPr="008C0966">
              <w:rPr>
                <w:rFonts w:eastAsia="Times New Roman" w:cs="Arial"/>
                <w:color w:val="0E0E0E"/>
                <w:sz w:val="18"/>
                <w:szCs w:val="18"/>
                <w:lang w:eastAsia="en-GB"/>
              </w:rPr>
              <w:t xml:space="preserve">Diltiazem increases the risk of bradycardia when given with </w:t>
            </w:r>
            <w:proofErr w:type="spellStart"/>
            <w:r w:rsidRPr="008C0966">
              <w:rPr>
                <w:rFonts w:eastAsia="Times New Roman" w:cs="Arial"/>
                <w:color w:val="0E0E0E"/>
                <w:sz w:val="18"/>
                <w:szCs w:val="18"/>
                <w:lang w:eastAsia="en-GB"/>
              </w:rPr>
              <w:t>AChE</w:t>
            </w:r>
            <w:r w:rsidR="00C94860">
              <w:rPr>
                <w:rFonts w:eastAsia="Times New Roman" w:cs="Arial"/>
                <w:color w:val="0E0E0E"/>
                <w:sz w:val="18"/>
                <w:szCs w:val="18"/>
                <w:lang w:eastAsia="en-GB"/>
              </w:rPr>
              <w:t>I</w:t>
            </w:r>
            <w:r w:rsidRPr="008C0966">
              <w:rPr>
                <w:rFonts w:eastAsia="Times New Roman" w:cs="Arial"/>
                <w:color w:val="0E0E0E"/>
                <w:sz w:val="18"/>
                <w:szCs w:val="18"/>
                <w:lang w:eastAsia="en-GB"/>
              </w:rPr>
              <w:t>s</w:t>
            </w:r>
            <w:proofErr w:type="spellEnd"/>
            <w:r w:rsidRPr="008C0966">
              <w:rPr>
                <w:rFonts w:eastAsia="Times New Roman" w:cs="Arial"/>
                <w:color w:val="0E0E0E"/>
                <w:sz w:val="18"/>
                <w:szCs w:val="18"/>
                <w:lang w:eastAsia="en-GB"/>
              </w:rPr>
              <w:t>. Manufacturer advises caution.</w:t>
            </w:r>
          </w:p>
        </w:tc>
        <w:tc>
          <w:tcPr>
            <w:tcW w:w="381" w:type="dxa"/>
            <w:shd w:val="clear" w:color="auto" w:fill="auto"/>
            <w:noWrap/>
            <w:vAlign w:val="bottom"/>
            <w:hideMark/>
          </w:tcPr>
          <w:p w14:paraId="43FA7BA2"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8" w:type="dxa"/>
            <w:shd w:val="clear" w:color="auto" w:fill="auto"/>
            <w:noWrap/>
            <w:vAlign w:val="bottom"/>
            <w:hideMark/>
          </w:tcPr>
          <w:p w14:paraId="7B65D143"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7" w:type="dxa"/>
            <w:shd w:val="clear" w:color="auto" w:fill="auto"/>
            <w:noWrap/>
            <w:vAlign w:val="bottom"/>
            <w:hideMark/>
          </w:tcPr>
          <w:p w14:paraId="0C19E843"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r>
      <w:tr w:rsidR="00250634" w:rsidRPr="008C0966" w14:paraId="0E8F3486" w14:textId="77777777" w:rsidTr="00AD164C">
        <w:trPr>
          <w:trHeight w:val="427"/>
        </w:trPr>
        <w:tc>
          <w:tcPr>
            <w:tcW w:w="1517" w:type="dxa"/>
            <w:shd w:val="clear" w:color="auto" w:fill="auto"/>
            <w:vAlign w:val="center"/>
            <w:hideMark/>
          </w:tcPr>
          <w:p w14:paraId="09950631" w14:textId="77777777" w:rsidR="00525977" w:rsidRPr="008C0966" w:rsidRDefault="00525977" w:rsidP="00525977">
            <w:pPr>
              <w:spacing w:after="0" w:line="240" w:lineRule="auto"/>
              <w:rPr>
                <w:rFonts w:eastAsia="Times New Roman" w:cs="Arial"/>
                <w:color w:val="0E0E0E"/>
                <w:sz w:val="18"/>
                <w:szCs w:val="18"/>
                <w:lang w:eastAsia="en-GB"/>
              </w:rPr>
            </w:pPr>
            <w:r w:rsidRPr="008C0966">
              <w:rPr>
                <w:rFonts w:eastAsia="Times New Roman" w:cs="Arial"/>
                <w:color w:val="0E0E0E"/>
                <w:sz w:val="18"/>
                <w:szCs w:val="18"/>
                <w:lang w:eastAsia="en-GB"/>
              </w:rPr>
              <w:t>Enzalutamide</w:t>
            </w:r>
          </w:p>
        </w:tc>
        <w:tc>
          <w:tcPr>
            <w:tcW w:w="7409" w:type="dxa"/>
            <w:shd w:val="clear" w:color="auto" w:fill="auto"/>
            <w:vAlign w:val="bottom"/>
            <w:hideMark/>
          </w:tcPr>
          <w:p w14:paraId="351B29D8" w14:textId="77777777" w:rsidR="00525977" w:rsidRPr="008C0966" w:rsidRDefault="00525977" w:rsidP="00525977">
            <w:pPr>
              <w:spacing w:after="0" w:line="240" w:lineRule="auto"/>
              <w:rPr>
                <w:rFonts w:eastAsia="Times New Roman" w:cs="Arial"/>
                <w:color w:val="0E0E0E"/>
                <w:sz w:val="18"/>
                <w:szCs w:val="18"/>
                <w:lang w:eastAsia="en-GB"/>
              </w:rPr>
            </w:pPr>
            <w:r w:rsidRPr="008C0966">
              <w:rPr>
                <w:rFonts w:eastAsia="Times New Roman" w:cs="Arial"/>
                <w:color w:val="0E0E0E"/>
                <w:sz w:val="18"/>
                <w:szCs w:val="18"/>
                <w:lang w:eastAsia="en-GB"/>
              </w:rPr>
              <w:t>Enzalutamide is predicted to decrease the exposure to donepezil. Manufacturer advises caution.</w:t>
            </w:r>
          </w:p>
        </w:tc>
        <w:tc>
          <w:tcPr>
            <w:tcW w:w="381" w:type="dxa"/>
            <w:shd w:val="clear" w:color="auto" w:fill="auto"/>
            <w:noWrap/>
            <w:vAlign w:val="bottom"/>
            <w:hideMark/>
          </w:tcPr>
          <w:p w14:paraId="6E21051A"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8" w:type="dxa"/>
            <w:shd w:val="clear" w:color="000000" w:fill="000000"/>
            <w:noWrap/>
            <w:vAlign w:val="bottom"/>
            <w:hideMark/>
          </w:tcPr>
          <w:p w14:paraId="03CDBB26"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X</w:t>
            </w:r>
          </w:p>
        </w:tc>
        <w:tc>
          <w:tcPr>
            <w:tcW w:w="447" w:type="dxa"/>
            <w:shd w:val="clear" w:color="000000" w:fill="000000"/>
            <w:noWrap/>
            <w:vAlign w:val="bottom"/>
            <w:hideMark/>
          </w:tcPr>
          <w:p w14:paraId="0691484C"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X</w:t>
            </w:r>
          </w:p>
        </w:tc>
      </w:tr>
      <w:tr w:rsidR="00250634" w:rsidRPr="008C0966" w14:paraId="7F123BB0" w14:textId="77777777" w:rsidTr="00AD164C">
        <w:trPr>
          <w:trHeight w:val="419"/>
        </w:trPr>
        <w:tc>
          <w:tcPr>
            <w:tcW w:w="1517" w:type="dxa"/>
            <w:shd w:val="clear" w:color="auto" w:fill="auto"/>
            <w:vAlign w:val="center"/>
            <w:hideMark/>
          </w:tcPr>
          <w:p w14:paraId="26DEB2E7" w14:textId="77777777" w:rsidR="00525977" w:rsidRPr="008C0966" w:rsidRDefault="00525977" w:rsidP="00525977">
            <w:pPr>
              <w:spacing w:after="0" w:line="240" w:lineRule="auto"/>
              <w:rPr>
                <w:rFonts w:eastAsia="Times New Roman" w:cs="Arial"/>
                <w:color w:val="0E0E0E"/>
                <w:sz w:val="18"/>
                <w:szCs w:val="18"/>
                <w:lang w:eastAsia="en-GB"/>
              </w:rPr>
            </w:pPr>
            <w:r w:rsidRPr="008C0966">
              <w:rPr>
                <w:rFonts w:eastAsia="Times New Roman" w:cs="Arial"/>
                <w:color w:val="0E0E0E"/>
                <w:sz w:val="18"/>
                <w:szCs w:val="18"/>
                <w:lang w:eastAsia="en-GB"/>
              </w:rPr>
              <w:t>Esmolol</w:t>
            </w:r>
          </w:p>
        </w:tc>
        <w:tc>
          <w:tcPr>
            <w:tcW w:w="7409" w:type="dxa"/>
            <w:shd w:val="clear" w:color="auto" w:fill="auto"/>
            <w:vAlign w:val="bottom"/>
            <w:hideMark/>
          </w:tcPr>
          <w:p w14:paraId="48820090" w14:textId="4140108D" w:rsidR="00525977" w:rsidRPr="008C0966" w:rsidRDefault="00525977" w:rsidP="00525977">
            <w:pPr>
              <w:spacing w:after="0" w:line="240" w:lineRule="auto"/>
              <w:rPr>
                <w:rFonts w:eastAsia="Times New Roman" w:cs="Arial"/>
                <w:color w:val="0E0E0E"/>
                <w:sz w:val="18"/>
                <w:szCs w:val="18"/>
                <w:lang w:eastAsia="en-GB"/>
              </w:rPr>
            </w:pPr>
            <w:proofErr w:type="spellStart"/>
            <w:r w:rsidRPr="008C0966">
              <w:rPr>
                <w:rFonts w:eastAsia="Times New Roman" w:cs="Arial"/>
                <w:color w:val="0E0E0E"/>
                <w:sz w:val="18"/>
                <w:szCs w:val="18"/>
                <w:lang w:eastAsia="en-GB"/>
              </w:rPr>
              <w:t>AChE</w:t>
            </w:r>
            <w:r w:rsidR="00C94860">
              <w:rPr>
                <w:rFonts w:eastAsia="Times New Roman" w:cs="Arial"/>
                <w:color w:val="0E0E0E"/>
                <w:sz w:val="18"/>
                <w:szCs w:val="18"/>
                <w:lang w:eastAsia="en-GB"/>
              </w:rPr>
              <w:t>I</w:t>
            </w:r>
            <w:r w:rsidRPr="008C0966">
              <w:rPr>
                <w:rFonts w:eastAsia="Times New Roman" w:cs="Arial"/>
                <w:color w:val="0E0E0E"/>
                <w:sz w:val="18"/>
                <w:szCs w:val="18"/>
                <w:lang w:eastAsia="en-GB"/>
              </w:rPr>
              <w:t>s</w:t>
            </w:r>
            <w:proofErr w:type="spellEnd"/>
            <w:r w:rsidRPr="008C0966">
              <w:rPr>
                <w:rFonts w:eastAsia="Times New Roman" w:cs="Arial"/>
                <w:color w:val="0E0E0E"/>
                <w:sz w:val="18"/>
                <w:szCs w:val="18"/>
                <w:lang w:eastAsia="en-GB"/>
              </w:rPr>
              <w:t xml:space="preserve"> predicted to increase the risk of bradycardia when given with esmolol. Manufacturer advises caution.</w:t>
            </w:r>
          </w:p>
        </w:tc>
        <w:tc>
          <w:tcPr>
            <w:tcW w:w="381" w:type="dxa"/>
            <w:shd w:val="clear" w:color="auto" w:fill="auto"/>
            <w:noWrap/>
            <w:vAlign w:val="bottom"/>
            <w:hideMark/>
          </w:tcPr>
          <w:p w14:paraId="3E5C7A71"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8" w:type="dxa"/>
            <w:shd w:val="clear" w:color="auto" w:fill="auto"/>
            <w:noWrap/>
            <w:vAlign w:val="bottom"/>
            <w:hideMark/>
          </w:tcPr>
          <w:p w14:paraId="7CD20AA1"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7" w:type="dxa"/>
            <w:shd w:val="clear" w:color="auto" w:fill="auto"/>
            <w:noWrap/>
            <w:vAlign w:val="bottom"/>
            <w:hideMark/>
          </w:tcPr>
          <w:p w14:paraId="20EEAA91"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r>
      <w:tr w:rsidR="00250634" w:rsidRPr="008C0966" w14:paraId="01C4541F" w14:textId="77777777" w:rsidTr="00AD164C">
        <w:trPr>
          <w:trHeight w:val="290"/>
        </w:trPr>
        <w:tc>
          <w:tcPr>
            <w:tcW w:w="1517" w:type="dxa"/>
            <w:shd w:val="clear" w:color="auto" w:fill="auto"/>
            <w:vAlign w:val="center"/>
            <w:hideMark/>
          </w:tcPr>
          <w:p w14:paraId="7988C5EC" w14:textId="77777777" w:rsidR="00525977" w:rsidRPr="008C0966" w:rsidRDefault="00525977" w:rsidP="00525977">
            <w:pPr>
              <w:spacing w:after="0" w:line="240" w:lineRule="auto"/>
              <w:rPr>
                <w:rFonts w:eastAsia="Times New Roman" w:cs="Arial"/>
                <w:color w:val="0E0E0E"/>
                <w:sz w:val="18"/>
                <w:szCs w:val="18"/>
                <w:lang w:eastAsia="en-GB"/>
              </w:rPr>
            </w:pPr>
            <w:r w:rsidRPr="008C0966">
              <w:rPr>
                <w:rFonts w:eastAsia="Times New Roman" w:cs="Arial"/>
                <w:color w:val="0E0E0E"/>
                <w:sz w:val="18"/>
                <w:szCs w:val="18"/>
                <w:lang w:eastAsia="en-GB"/>
              </w:rPr>
              <w:t>Fentanyl</w:t>
            </w:r>
          </w:p>
        </w:tc>
        <w:tc>
          <w:tcPr>
            <w:tcW w:w="7409" w:type="dxa"/>
            <w:shd w:val="clear" w:color="auto" w:fill="auto"/>
            <w:vAlign w:val="bottom"/>
            <w:hideMark/>
          </w:tcPr>
          <w:p w14:paraId="0F1DD9A9"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Both can increase risk of bradycardia</w:t>
            </w:r>
          </w:p>
        </w:tc>
        <w:tc>
          <w:tcPr>
            <w:tcW w:w="381" w:type="dxa"/>
            <w:shd w:val="clear" w:color="auto" w:fill="auto"/>
            <w:noWrap/>
            <w:vAlign w:val="bottom"/>
            <w:hideMark/>
          </w:tcPr>
          <w:p w14:paraId="0733E3AB"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8" w:type="dxa"/>
            <w:shd w:val="clear" w:color="auto" w:fill="auto"/>
            <w:noWrap/>
            <w:vAlign w:val="bottom"/>
            <w:hideMark/>
          </w:tcPr>
          <w:p w14:paraId="6CB1BE3B"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7" w:type="dxa"/>
            <w:shd w:val="clear" w:color="auto" w:fill="auto"/>
            <w:noWrap/>
            <w:vAlign w:val="bottom"/>
            <w:hideMark/>
          </w:tcPr>
          <w:p w14:paraId="79DBD697"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r>
      <w:tr w:rsidR="00250634" w:rsidRPr="008C0966" w14:paraId="471C5B51" w14:textId="77777777" w:rsidTr="00AD164C">
        <w:trPr>
          <w:trHeight w:val="290"/>
        </w:trPr>
        <w:tc>
          <w:tcPr>
            <w:tcW w:w="1517" w:type="dxa"/>
            <w:shd w:val="clear" w:color="auto" w:fill="auto"/>
            <w:vAlign w:val="center"/>
            <w:hideMark/>
          </w:tcPr>
          <w:p w14:paraId="63DBE713" w14:textId="77777777" w:rsidR="00525977" w:rsidRPr="008C0966" w:rsidRDefault="00525977" w:rsidP="00525977">
            <w:pPr>
              <w:spacing w:after="0" w:line="240" w:lineRule="auto"/>
              <w:rPr>
                <w:rFonts w:eastAsia="Times New Roman" w:cs="Arial"/>
                <w:color w:val="0E0E0E"/>
                <w:sz w:val="18"/>
                <w:szCs w:val="18"/>
                <w:lang w:eastAsia="en-GB"/>
              </w:rPr>
            </w:pPr>
            <w:r w:rsidRPr="008C0966">
              <w:rPr>
                <w:rFonts w:eastAsia="Times New Roman" w:cs="Arial"/>
                <w:color w:val="0E0E0E"/>
                <w:sz w:val="18"/>
                <w:szCs w:val="18"/>
                <w:lang w:eastAsia="en-GB"/>
              </w:rPr>
              <w:t>Fingolimod</w:t>
            </w:r>
          </w:p>
        </w:tc>
        <w:tc>
          <w:tcPr>
            <w:tcW w:w="7409" w:type="dxa"/>
            <w:shd w:val="clear" w:color="auto" w:fill="auto"/>
            <w:vAlign w:val="bottom"/>
            <w:hideMark/>
          </w:tcPr>
          <w:p w14:paraId="063CBE7E"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Both can increase risk of bradycardia</w:t>
            </w:r>
          </w:p>
        </w:tc>
        <w:tc>
          <w:tcPr>
            <w:tcW w:w="381" w:type="dxa"/>
            <w:shd w:val="clear" w:color="auto" w:fill="auto"/>
            <w:noWrap/>
            <w:vAlign w:val="bottom"/>
            <w:hideMark/>
          </w:tcPr>
          <w:p w14:paraId="6364922E"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8" w:type="dxa"/>
            <w:shd w:val="clear" w:color="auto" w:fill="auto"/>
            <w:noWrap/>
            <w:vAlign w:val="bottom"/>
            <w:hideMark/>
          </w:tcPr>
          <w:p w14:paraId="2448E793"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7" w:type="dxa"/>
            <w:shd w:val="clear" w:color="auto" w:fill="auto"/>
            <w:noWrap/>
            <w:vAlign w:val="bottom"/>
            <w:hideMark/>
          </w:tcPr>
          <w:p w14:paraId="1BE8A55B"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r>
      <w:tr w:rsidR="00250634" w:rsidRPr="008C0966" w14:paraId="5B487D8D" w14:textId="77777777" w:rsidTr="00AD164C">
        <w:trPr>
          <w:trHeight w:val="290"/>
        </w:trPr>
        <w:tc>
          <w:tcPr>
            <w:tcW w:w="1517" w:type="dxa"/>
            <w:shd w:val="clear" w:color="auto" w:fill="auto"/>
            <w:vAlign w:val="center"/>
            <w:hideMark/>
          </w:tcPr>
          <w:p w14:paraId="25E8024D" w14:textId="77777777" w:rsidR="00525977" w:rsidRPr="008C0966" w:rsidRDefault="00525977" w:rsidP="00525977">
            <w:pPr>
              <w:spacing w:after="0" w:line="240" w:lineRule="auto"/>
              <w:rPr>
                <w:rFonts w:eastAsia="Times New Roman" w:cs="Arial"/>
                <w:color w:val="0E0E0E"/>
                <w:sz w:val="18"/>
                <w:szCs w:val="18"/>
                <w:lang w:eastAsia="en-GB"/>
              </w:rPr>
            </w:pPr>
            <w:r w:rsidRPr="008C0966">
              <w:rPr>
                <w:rFonts w:eastAsia="Times New Roman" w:cs="Arial"/>
                <w:color w:val="0E0E0E"/>
                <w:sz w:val="18"/>
                <w:szCs w:val="18"/>
                <w:lang w:eastAsia="en-GB"/>
              </w:rPr>
              <w:t>Flecainide</w:t>
            </w:r>
          </w:p>
        </w:tc>
        <w:tc>
          <w:tcPr>
            <w:tcW w:w="7409" w:type="dxa"/>
            <w:shd w:val="clear" w:color="auto" w:fill="auto"/>
            <w:vAlign w:val="bottom"/>
            <w:hideMark/>
          </w:tcPr>
          <w:p w14:paraId="50AD0F93"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Both can increase risk of bradycardia</w:t>
            </w:r>
          </w:p>
        </w:tc>
        <w:tc>
          <w:tcPr>
            <w:tcW w:w="381" w:type="dxa"/>
            <w:shd w:val="clear" w:color="auto" w:fill="auto"/>
            <w:noWrap/>
            <w:vAlign w:val="bottom"/>
            <w:hideMark/>
          </w:tcPr>
          <w:p w14:paraId="1A3B5ECF"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8" w:type="dxa"/>
            <w:shd w:val="clear" w:color="auto" w:fill="auto"/>
            <w:noWrap/>
            <w:vAlign w:val="bottom"/>
            <w:hideMark/>
          </w:tcPr>
          <w:p w14:paraId="72B0EDF5"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7" w:type="dxa"/>
            <w:shd w:val="clear" w:color="auto" w:fill="auto"/>
            <w:noWrap/>
            <w:vAlign w:val="bottom"/>
            <w:hideMark/>
          </w:tcPr>
          <w:p w14:paraId="08A5CA24"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r>
      <w:tr w:rsidR="00250634" w:rsidRPr="008C0966" w14:paraId="0881462A" w14:textId="77777777" w:rsidTr="00AD164C">
        <w:trPr>
          <w:trHeight w:val="421"/>
        </w:trPr>
        <w:tc>
          <w:tcPr>
            <w:tcW w:w="1517" w:type="dxa"/>
            <w:shd w:val="clear" w:color="auto" w:fill="auto"/>
            <w:vAlign w:val="center"/>
            <w:hideMark/>
          </w:tcPr>
          <w:p w14:paraId="07056617" w14:textId="77777777" w:rsidR="00525977" w:rsidRPr="008C0966" w:rsidRDefault="00525977" w:rsidP="00525977">
            <w:pPr>
              <w:spacing w:after="0" w:line="240" w:lineRule="auto"/>
              <w:rPr>
                <w:rFonts w:eastAsia="Times New Roman" w:cs="Arial"/>
                <w:color w:val="0E0E0E"/>
                <w:sz w:val="18"/>
                <w:szCs w:val="18"/>
                <w:lang w:eastAsia="en-GB"/>
              </w:rPr>
            </w:pPr>
            <w:r w:rsidRPr="008C0966">
              <w:rPr>
                <w:rFonts w:eastAsia="Times New Roman" w:cs="Arial"/>
                <w:color w:val="0E0E0E"/>
                <w:sz w:val="18"/>
                <w:szCs w:val="18"/>
                <w:lang w:eastAsia="en-GB"/>
              </w:rPr>
              <w:t>Fluoxetine</w:t>
            </w:r>
          </w:p>
        </w:tc>
        <w:tc>
          <w:tcPr>
            <w:tcW w:w="7409" w:type="dxa"/>
            <w:shd w:val="clear" w:color="auto" w:fill="auto"/>
            <w:vAlign w:val="bottom"/>
            <w:hideMark/>
          </w:tcPr>
          <w:p w14:paraId="752A27FD" w14:textId="77777777" w:rsidR="00525977" w:rsidRPr="008C0966" w:rsidRDefault="00525977" w:rsidP="00525977">
            <w:pPr>
              <w:spacing w:after="0" w:line="240" w:lineRule="auto"/>
              <w:rPr>
                <w:rFonts w:eastAsia="Times New Roman" w:cs="Arial"/>
                <w:color w:val="0E0E0E"/>
                <w:sz w:val="18"/>
                <w:szCs w:val="18"/>
                <w:lang w:eastAsia="en-GB"/>
              </w:rPr>
            </w:pPr>
            <w:r w:rsidRPr="008C0966">
              <w:rPr>
                <w:rFonts w:eastAsia="Times New Roman" w:cs="Arial"/>
                <w:color w:val="0E0E0E"/>
                <w:sz w:val="18"/>
                <w:szCs w:val="18"/>
                <w:lang w:eastAsia="en-GB"/>
              </w:rPr>
              <w:t>Fluoxetine is predicted to increase the exposure to galantamine. Manufacturer advises monitor and adjust dose.</w:t>
            </w:r>
          </w:p>
        </w:tc>
        <w:tc>
          <w:tcPr>
            <w:tcW w:w="381" w:type="dxa"/>
            <w:shd w:val="clear" w:color="000000" w:fill="000000"/>
            <w:noWrap/>
            <w:vAlign w:val="bottom"/>
            <w:hideMark/>
          </w:tcPr>
          <w:p w14:paraId="6D4D187B"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X</w:t>
            </w:r>
          </w:p>
        </w:tc>
        <w:tc>
          <w:tcPr>
            <w:tcW w:w="448" w:type="dxa"/>
            <w:shd w:val="clear" w:color="auto" w:fill="auto"/>
            <w:noWrap/>
            <w:vAlign w:val="bottom"/>
            <w:hideMark/>
          </w:tcPr>
          <w:p w14:paraId="41B12563"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7" w:type="dxa"/>
            <w:shd w:val="clear" w:color="000000" w:fill="000000"/>
            <w:noWrap/>
            <w:vAlign w:val="bottom"/>
            <w:hideMark/>
          </w:tcPr>
          <w:p w14:paraId="43F426CC"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X</w:t>
            </w:r>
          </w:p>
        </w:tc>
      </w:tr>
      <w:tr w:rsidR="00250634" w:rsidRPr="008C0966" w14:paraId="1CFC7A28" w14:textId="77777777" w:rsidTr="00AD164C">
        <w:trPr>
          <w:trHeight w:val="426"/>
        </w:trPr>
        <w:tc>
          <w:tcPr>
            <w:tcW w:w="1517" w:type="dxa"/>
            <w:shd w:val="clear" w:color="auto" w:fill="auto"/>
            <w:vAlign w:val="center"/>
            <w:hideMark/>
          </w:tcPr>
          <w:p w14:paraId="626D7BDE" w14:textId="77777777" w:rsidR="00525977" w:rsidRPr="008C0966" w:rsidRDefault="00525977" w:rsidP="00525977">
            <w:pPr>
              <w:spacing w:after="0" w:line="240" w:lineRule="auto"/>
              <w:rPr>
                <w:rFonts w:eastAsia="Times New Roman" w:cs="Arial"/>
                <w:color w:val="0E0E0E"/>
                <w:sz w:val="18"/>
                <w:szCs w:val="18"/>
                <w:lang w:eastAsia="en-GB"/>
              </w:rPr>
            </w:pPr>
            <w:proofErr w:type="spellStart"/>
            <w:r w:rsidRPr="008C0966">
              <w:rPr>
                <w:rFonts w:eastAsia="Times New Roman" w:cs="Arial"/>
                <w:color w:val="0E0E0E"/>
                <w:sz w:val="18"/>
                <w:szCs w:val="18"/>
                <w:lang w:eastAsia="en-GB"/>
              </w:rPr>
              <w:t>Fosamprenavir</w:t>
            </w:r>
            <w:proofErr w:type="spellEnd"/>
          </w:p>
        </w:tc>
        <w:tc>
          <w:tcPr>
            <w:tcW w:w="7409" w:type="dxa"/>
            <w:shd w:val="clear" w:color="auto" w:fill="auto"/>
            <w:vAlign w:val="bottom"/>
            <w:hideMark/>
          </w:tcPr>
          <w:p w14:paraId="1D35DFD9" w14:textId="77777777" w:rsidR="00525977" w:rsidRPr="008C0966" w:rsidRDefault="00525977" w:rsidP="00525977">
            <w:pPr>
              <w:spacing w:after="0" w:line="240" w:lineRule="auto"/>
              <w:rPr>
                <w:rFonts w:eastAsia="Times New Roman" w:cs="Arial"/>
                <w:color w:val="0E0E0E"/>
                <w:sz w:val="18"/>
                <w:szCs w:val="18"/>
                <w:lang w:eastAsia="en-GB"/>
              </w:rPr>
            </w:pPr>
            <w:proofErr w:type="spellStart"/>
            <w:r w:rsidRPr="008C0966">
              <w:rPr>
                <w:rFonts w:eastAsia="Times New Roman" w:cs="Arial"/>
                <w:color w:val="0E0E0E"/>
                <w:sz w:val="18"/>
                <w:szCs w:val="18"/>
                <w:lang w:eastAsia="en-GB"/>
              </w:rPr>
              <w:t>Fosamprenavir</w:t>
            </w:r>
            <w:proofErr w:type="spellEnd"/>
            <w:r w:rsidRPr="008C0966">
              <w:rPr>
                <w:rFonts w:eastAsia="Times New Roman" w:cs="Arial"/>
                <w:color w:val="0E0E0E"/>
                <w:sz w:val="18"/>
                <w:szCs w:val="18"/>
                <w:lang w:eastAsia="en-GB"/>
              </w:rPr>
              <w:t xml:space="preserve"> is predicted to increase the exposure to galantamine. Manufacturer advises monitor and adjust dose.</w:t>
            </w:r>
          </w:p>
        </w:tc>
        <w:tc>
          <w:tcPr>
            <w:tcW w:w="381" w:type="dxa"/>
            <w:shd w:val="clear" w:color="000000" w:fill="000000"/>
            <w:noWrap/>
            <w:vAlign w:val="bottom"/>
            <w:hideMark/>
          </w:tcPr>
          <w:p w14:paraId="36D94666"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X</w:t>
            </w:r>
          </w:p>
        </w:tc>
        <w:tc>
          <w:tcPr>
            <w:tcW w:w="448" w:type="dxa"/>
            <w:shd w:val="clear" w:color="auto" w:fill="auto"/>
            <w:noWrap/>
            <w:vAlign w:val="bottom"/>
            <w:hideMark/>
          </w:tcPr>
          <w:p w14:paraId="486E843B"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7" w:type="dxa"/>
            <w:shd w:val="clear" w:color="000000" w:fill="000000"/>
            <w:noWrap/>
            <w:vAlign w:val="bottom"/>
            <w:hideMark/>
          </w:tcPr>
          <w:p w14:paraId="52D3A8B8"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X</w:t>
            </w:r>
          </w:p>
        </w:tc>
      </w:tr>
      <w:tr w:rsidR="00250634" w:rsidRPr="008C0966" w14:paraId="4B1E689C" w14:textId="77777777" w:rsidTr="00AD164C">
        <w:trPr>
          <w:trHeight w:val="558"/>
        </w:trPr>
        <w:tc>
          <w:tcPr>
            <w:tcW w:w="1517" w:type="dxa"/>
            <w:shd w:val="clear" w:color="auto" w:fill="auto"/>
            <w:vAlign w:val="center"/>
            <w:hideMark/>
          </w:tcPr>
          <w:p w14:paraId="1CE705CF" w14:textId="77777777" w:rsidR="00525977" w:rsidRPr="008C0966" w:rsidRDefault="00525977" w:rsidP="00525977">
            <w:pPr>
              <w:spacing w:after="0" w:line="240" w:lineRule="auto"/>
              <w:rPr>
                <w:rFonts w:eastAsia="Times New Roman" w:cs="Arial"/>
                <w:color w:val="0E0E0E"/>
                <w:sz w:val="18"/>
                <w:szCs w:val="18"/>
                <w:lang w:eastAsia="en-GB"/>
              </w:rPr>
            </w:pPr>
            <w:proofErr w:type="spellStart"/>
            <w:r w:rsidRPr="008C0966">
              <w:rPr>
                <w:rFonts w:eastAsia="Times New Roman" w:cs="Arial"/>
                <w:color w:val="0E0E0E"/>
                <w:sz w:val="18"/>
                <w:szCs w:val="18"/>
                <w:lang w:eastAsia="en-GB"/>
              </w:rPr>
              <w:lastRenderedPageBreak/>
              <w:t>Fosphenytoin</w:t>
            </w:r>
            <w:proofErr w:type="spellEnd"/>
          </w:p>
        </w:tc>
        <w:tc>
          <w:tcPr>
            <w:tcW w:w="7409" w:type="dxa"/>
            <w:shd w:val="clear" w:color="auto" w:fill="auto"/>
            <w:vAlign w:val="bottom"/>
            <w:hideMark/>
          </w:tcPr>
          <w:p w14:paraId="65D68F4B" w14:textId="77777777" w:rsidR="00525977" w:rsidRPr="008C0966" w:rsidRDefault="00525977" w:rsidP="00525977">
            <w:pPr>
              <w:spacing w:after="0" w:line="240" w:lineRule="auto"/>
              <w:rPr>
                <w:rFonts w:eastAsia="Times New Roman" w:cs="Arial"/>
                <w:color w:val="0E0E0E"/>
                <w:sz w:val="18"/>
                <w:szCs w:val="18"/>
                <w:lang w:eastAsia="en-GB"/>
              </w:rPr>
            </w:pPr>
            <w:proofErr w:type="spellStart"/>
            <w:r w:rsidRPr="008C0966">
              <w:rPr>
                <w:rFonts w:eastAsia="Times New Roman" w:cs="Arial"/>
                <w:color w:val="0E0E0E"/>
                <w:sz w:val="18"/>
                <w:szCs w:val="18"/>
                <w:lang w:eastAsia="en-GB"/>
              </w:rPr>
              <w:t>Fosphenytoin</w:t>
            </w:r>
            <w:proofErr w:type="spellEnd"/>
            <w:r w:rsidRPr="008C0966">
              <w:rPr>
                <w:rFonts w:eastAsia="Times New Roman" w:cs="Arial"/>
                <w:color w:val="0E0E0E"/>
                <w:sz w:val="18"/>
                <w:szCs w:val="18"/>
                <w:lang w:eastAsia="en-GB"/>
              </w:rPr>
              <w:t xml:space="preserve"> is predicted to decrease the exposure to donepezil. Manufacturer advises caution.</w:t>
            </w:r>
          </w:p>
        </w:tc>
        <w:tc>
          <w:tcPr>
            <w:tcW w:w="381" w:type="dxa"/>
            <w:shd w:val="clear" w:color="auto" w:fill="auto"/>
            <w:noWrap/>
            <w:vAlign w:val="bottom"/>
            <w:hideMark/>
          </w:tcPr>
          <w:p w14:paraId="734419D1"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8" w:type="dxa"/>
            <w:shd w:val="clear" w:color="000000" w:fill="000000"/>
            <w:noWrap/>
            <w:vAlign w:val="bottom"/>
            <w:hideMark/>
          </w:tcPr>
          <w:p w14:paraId="169F6482"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X</w:t>
            </w:r>
          </w:p>
        </w:tc>
        <w:tc>
          <w:tcPr>
            <w:tcW w:w="447" w:type="dxa"/>
            <w:shd w:val="clear" w:color="000000" w:fill="000000"/>
            <w:noWrap/>
            <w:vAlign w:val="bottom"/>
            <w:hideMark/>
          </w:tcPr>
          <w:p w14:paraId="7BDF932F"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X</w:t>
            </w:r>
          </w:p>
        </w:tc>
      </w:tr>
      <w:tr w:rsidR="00250634" w:rsidRPr="008C0966" w14:paraId="3CE09324" w14:textId="77777777" w:rsidTr="00AD164C">
        <w:trPr>
          <w:trHeight w:val="410"/>
        </w:trPr>
        <w:tc>
          <w:tcPr>
            <w:tcW w:w="1517" w:type="dxa"/>
            <w:shd w:val="clear" w:color="auto" w:fill="auto"/>
            <w:vAlign w:val="center"/>
            <w:hideMark/>
          </w:tcPr>
          <w:p w14:paraId="68A0104C" w14:textId="77777777" w:rsidR="00525977" w:rsidRPr="008C0966" w:rsidRDefault="00525977" w:rsidP="00525977">
            <w:pPr>
              <w:spacing w:after="0" w:line="240" w:lineRule="auto"/>
              <w:rPr>
                <w:rFonts w:eastAsia="Times New Roman" w:cs="Arial"/>
                <w:color w:val="0E0E0E"/>
                <w:sz w:val="18"/>
                <w:szCs w:val="18"/>
                <w:lang w:eastAsia="en-GB"/>
              </w:rPr>
            </w:pPr>
            <w:proofErr w:type="spellStart"/>
            <w:r w:rsidRPr="008C0966">
              <w:rPr>
                <w:rFonts w:eastAsia="Times New Roman" w:cs="Arial"/>
                <w:color w:val="0E0E0E"/>
                <w:sz w:val="18"/>
                <w:szCs w:val="18"/>
                <w:lang w:eastAsia="en-GB"/>
              </w:rPr>
              <w:t>Idelalisib</w:t>
            </w:r>
            <w:proofErr w:type="spellEnd"/>
          </w:p>
        </w:tc>
        <w:tc>
          <w:tcPr>
            <w:tcW w:w="7409" w:type="dxa"/>
            <w:shd w:val="clear" w:color="auto" w:fill="auto"/>
            <w:vAlign w:val="bottom"/>
            <w:hideMark/>
          </w:tcPr>
          <w:p w14:paraId="5F9E1577" w14:textId="77777777" w:rsidR="00525977" w:rsidRPr="008C0966" w:rsidRDefault="00525977" w:rsidP="00525977">
            <w:pPr>
              <w:spacing w:after="0" w:line="240" w:lineRule="auto"/>
              <w:rPr>
                <w:rFonts w:eastAsia="Times New Roman" w:cs="Arial"/>
                <w:color w:val="0E0E0E"/>
                <w:sz w:val="18"/>
                <w:szCs w:val="18"/>
                <w:lang w:eastAsia="en-GB"/>
              </w:rPr>
            </w:pPr>
            <w:proofErr w:type="spellStart"/>
            <w:r w:rsidRPr="008C0966">
              <w:rPr>
                <w:rFonts w:eastAsia="Times New Roman" w:cs="Arial"/>
                <w:color w:val="0E0E0E"/>
                <w:sz w:val="18"/>
                <w:szCs w:val="18"/>
                <w:lang w:eastAsia="en-GB"/>
              </w:rPr>
              <w:t>Idelalisib</w:t>
            </w:r>
            <w:proofErr w:type="spellEnd"/>
            <w:r w:rsidRPr="008C0966">
              <w:rPr>
                <w:rFonts w:eastAsia="Times New Roman" w:cs="Arial"/>
                <w:color w:val="0E0E0E"/>
                <w:sz w:val="18"/>
                <w:szCs w:val="18"/>
                <w:lang w:eastAsia="en-GB"/>
              </w:rPr>
              <w:t xml:space="preserve"> is predicted to increase the exposure to galantamine. Manufacturer advises monitor and adjust dose.</w:t>
            </w:r>
          </w:p>
        </w:tc>
        <w:tc>
          <w:tcPr>
            <w:tcW w:w="381" w:type="dxa"/>
            <w:shd w:val="clear" w:color="000000" w:fill="000000"/>
            <w:noWrap/>
            <w:vAlign w:val="bottom"/>
            <w:hideMark/>
          </w:tcPr>
          <w:p w14:paraId="4EAA589C"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X</w:t>
            </w:r>
          </w:p>
        </w:tc>
        <w:tc>
          <w:tcPr>
            <w:tcW w:w="448" w:type="dxa"/>
            <w:shd w:val="clear" w:color="auto" w:fill="auto"/>
            <w:noWrap/>
            <w:vAlign w:val="bottom"/>
            <w:hideMark/>
          </w:tcPr>
          <w:p w14:paraId="78164577"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7" w:type="dxa"/>
            <w:shd w:val="clear" w:color="000000" w:fill="000000"/>
            <w:noWrap/>
            <w:vAlign w:val="bottom"/>
            <w:hideMark/>
          </w:tcPr>
          <w:p w14:paraId="0973DC8C"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X</w:t>
            </w:r>
          </w:p>
        </w:tc>
      </w:tr>
      <w:tr w:rsidR="00250634" w:rsidRPr="008C0966" w14:paraId="2A10CBB0" w14:textId="77777777" w:rsidTr="00AD164C">
        <w:trPr>
          <w:trHeight w:val="422"/>
        </w:trPr>
        <w:tc>
          <w:tcPr>
            <w:tcW w:w="1517" w:type="dxa"/>
            <w:shd w:val="clear" w:color="auto" w:fill="auto"/>
            <w:vAlign w:val="center"/>
            <w:hideMark/>
          </w:tcPr>
          <w:p w14:paraId="0E79B355" w14:textId="77777777" w:rsidR="00525977" w:rsidRPr="008C0966" w:rsidRDefault="00525977" w:rsidP="00525977">
            <w:pPr>
              <w:spacing w:after="0" w:line="240" w:lineRule="auto"/>
              <w:rPr>
                <w:rFonts w:eastAsia="Times New Roman" w:cs="Arial"/>
                <w:color w:val="0E0E0E"/>
                <w:sz w:val="18"/>
                <w:szCs w:val="18"/>
                <w:lang w:eastAsia="en-GB"/>
              </w:rPr>
            </w:pPr>
            <w:r w:rsidRPr="008C0966">
              <w:rPr>
                <w:rFonts w:eastAsia="Times New Roman" w:cs="Arial"/>
                <w:color w:val="0E0E0E"/>
                <w:sz w:val="18"/>
                <w:szCs w:val="18"/>
                <w:lang w:eastAsia="en-GB"/>
              </w:rPr>
              <w:t>Itraconazole</w:t>
            </w:r>
          </w:p>
        </w:tc>
        <w:tc>
          <w:tcPr>
            <w:tcW w:w="7409" w:type="dxa"/>
            <w:shd w:val="clear" w:color="auto" w:fill="auto"/>
            <w:vAlign w:val="bottom"/>
            <w:hideMark/>
          </w:tcPr>
          <w:p w14:paraId="6DE182E4" w14:textId="77777777" w:rsidR="00525977" w:rsidRPr="008C0966" w:rsidRDefault="00525977" w:rsidP="00525977">
            <w:pPr>
              <w:spacing w:after="0" w:line="240" w:lineRule="auto"/>
              <w:rPr>
                <w:rFonts w:eastAsia="Times New Roman" w:cs="Arial"/>
                <w:color w:val="0E0E0E"/>
                <w:sz w:val="18"/>
                <w:szCs w:val="18"/>
                <w:lang w:eastAsia="en-GB"/>
              </w:rPr>
            </w:pPr>
            <w:r w:rsidRPr="008C0966">
              <w:rPr>
                <w:rFonts w:eastAsia="Times New Roman" w:cs="Arial"/>
                <w:color w:val="0E0E0E"/>
                <w:sz w:val="18"/>
                <w:szCs w:val="18"/>
                <w:lang w:eastAsia="en-GB"/>
              </w:rPr>
              <w:t>Itraconazole is predicted to increase the exposure to galantamine. Manufacturer advises monitor and adjust dose.</w:t>
            </w:r>
          </w:p>
        </w:tc>
        <w:tc>
          <w:tcPr>
            <w:tcW w:w="381" w:type="dxa"/>
            <w:shd w:val="clear" w:color="000000" w:fill="000000"/>
            <w:noWrap/>
            <w:vAlign w:val="bottom"/>
            <w:hideMark/>
          </w:tcPr>
          <w:p w14:paraId="7F675BD0"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X</w:t>
            </w:r>
          </w:p>
        </w:tc>
        <w:tc>
          <w:tcPr>
            <w:tcW w:w="448" w:type="dxa"/>
            <w:shd w:val="clear" w:color="auto" w:fill="auto"/>
            <w:noWrap/>
            <w:vAlign w:val="bottom"/>
            <w:hideMark/>
          </w:tcPr>
          <w:p w14:paraId="3B3A257C"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7" w:type="dxa"/>
            <w:shd w:val="clear" w:color="000000" w:fill="000000"/>
            <w:noWrap/>
            <w:vAlign w:val="bottom"/>
            <w:hideMark/>
          </w:tcPr>
          <w:p w14:paraId="40BCE7AE"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X</w:t>
            </w:r>
          </w:p>
        </w:tc>
      </w:tr>
      <w:tr w:rsidR="00250634" w:rsidRPr="008C0966" w14:paraId="3D63D808" w14:textId="77777777" w:rsidTr="00AD164C">
        <w:trPr>
          <w:trHeight w:val="290"/>
        </w:trPr>
        <w:tc>
          <w:tcPr>
            <w:tcW w:w="1517" w:type="dxa"/>
            <w:shd w:val="clear" w:color="auto" w:fill="auto"/>
            <w:vAlign w:val="center"/>
            <w:hideMark/>
          </w:tcPr>
          <w:p w14:paraId="6162F1BB" w14:textId="77777777" w:rsidR="00525977" w:rsidRPr="008C0966" w:rsidRDefault="00525977" w:rsidP="00525977">
            <w:pPr>
              <w:spacing w:after="0" w:line="240" w:lineRule="auto"/>
              <w:rPr>
                <w:rFonts w:eastAsia="Times New Roman" w:cs="Arial"/>
                <w:color w:val="0E0E0E"/>
                <w:sz w:val="18"/>
                <w:szCs w:val="18"/>
                <w:lang w:eastAsia="en-GB"/>
              </w:rPr>
            </w:pPr>
            <w:r w:rsidRPr="008C0966">
              <w:rPr>
                <w:rFonts w:eastAsia="Times New Roman" w:cs="Arial"/>
                <w:color w:val="0E0E0E"/>
                <w:sz w:val="18"/>
                <w:szCs w:val="18"/>
                <w:lang w:eastAsia="en-GB"/>
              </w:rPr>
              <w:t>Ivabradine</w:t>
            </w:r>
          </w:p>
        </w:tc>
        <w:tc>
          <w:tcPr>
            <w:tcW w:w="7409" w:type="dxa"/>
            <w:shd w:val="clear" w:color="auto" w:fill="auto"/>
            <w:vAlign w:val="bottom"/>
            <w:hideMark/>
          </w:tcPr>
          <w:p w14:paraId="2BE0881F"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Both can increase risk of bradycardia</w:t>
            </w:r>
          </w:p>
        </w:tc>
        <w:tc>
          <w:tcPr>
            <w:tcW w:w="381" w:type="dxa"/>
            <w:shd w:val="clear" w:color="auto" w:fill="auto"/>
            <w:noWrap/>
            <w:vAlign w:val="bottom"/>
            <w:hideMark/>
          </w:tcPr>
          <w:p w14:paraId="5FD2EA65"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8" w:type="dxa"/>
            <w:shd w:val="clear" w:color="auto" w:fill="auto"/>
            <w:noWrap/>
            <w:vAlign w:val="bottom"/>
            <w:hideMark/>
          </w:tcPr>
          <w:p w14:paraId="39771C6D"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7" w:type="dxa"/>
            <w:shd w:val="clear" w:color="auto" w:fill="auto"/>
            <w:noWrap/>
            <w:vAlign w:val="bottom"/>
            <w:hideMark/>
          </w:tcPr>
          <w:p w14:paraId="298A657B"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r>
      <w:tr w:rsidR="00250634" w:rsidRPr="008C0966" w14:paraId="66B5C14A" w14:textId="77777777" w:rsidTr="00AD164C">
        <w:trPr>
          <w:trHeight w:val="540"/>
        </w:trPr>
        <w:tc>
          <w:tcPr>
            <w:tcW w:w="1517" w:type="dxa"/>
            <w:shd w:val="clear" w:color="auto" w:fill="auto"/>
            <w:vAlign w:val="center"/>
            <w:hideMark/>
          </w:tcPr>
          <w:p w14:paraId="3A637529" w14:textId="77777777" w:rsidR="00525977" w:rsidRPr="008C0966" w:rsidRDefault="00525977" w:rsidP="00525977">
            <w:pPr>
              <w:spacing w:after="0" w:line="240" w:lineRule="auto"/>
              <w:rPr>
                <w:rFonts w:eastAsia="Times New Roman" w:cs="Arial"/>
                <w:color w:val="0E0E0E"/>
                <w:sz w:val="18"/>
                <w:szCs w:val="18"/>
                <w:lang w:eastAsia="en-GB"/>
              </w:rPr>
            </w:pPr>
            <w:r w:rsidRPr="008C0966">
              <w:rPr>
                <w:rFonts w:eastAsia="Times New Roman" w:cs="Arial"/>
                <w:color w:val="0E0E0E"/>
                <w:sz w:val="18"/>
                <w:szCs w:val="18"/>
                <w:lang w:eastAsia="en-GB"/>
              </w:rPr>
              <w:t>Ketoconazole</w:t>
            </w:r>
          </w:p>
        </w:tc>
        <w:tc>
          <w:tcPr>
            <w:tcW w:w="7409" w:type="dxa"/>
            <w:shd w:val="clear" w:color="auto" w:fill="auto"/>
            <w:vAlign w:val="bottom"/>
            <w:hideMark/>
          </w:tcPr>
          <w:p w14:paraId="14927FF6" w14:textId="77777777" w:rsidR="00525977" w:rsidRPr="008C0966" w:rsidRDefault="00525977" w:rsidP="00525977">
            <w:pPr>
              <w:spacing w:after="0" w:line="240" w:lineRule="auto"/>
              <w:rPr>
                <w:rFonts w:eastAsia="Times New Roman" w:cs="Arial"/>
                <w:color w:val="0E0E0E"/>
                <w:sz w:val="18"/>
                <w:szCs w:val="18"/>
                <w:lang w:eastAsia="en-GB"/>
              </w:rPr>
            </w:pPr>
            <w:r w:rsidRPr="008C0966">
              <w:rPr>
                <w:rFonts w:eastAsia="Times New Roman" w:cs="Arial"/>
                <w:color w:val="0E0E0E"/>
                <w:sz w:val="18"/>
                <w:szCs w:val="18"/>
                <w:lang w:eastAsia="en-GB"/>
              </w:rPr>
              <w:t>Ketoconazole is predicted to increase the exposure to galantamine. Manufacturer advises monitor and adjust dose.</w:t>
            </w:r>
          </w:p>
        </w:tc>
        <w:tc>
          <w:tcPr>
            <w:tcW w:w="381" w:type="dxa"/>
            <w:shd w:val="clear" w:color="000000" w:fill="000000"/>
            <w:noWrap/>
            <w:vAlign w:val="bottom"/>
            <w:hideMark/>
          </w:tcPr>
          <w:p w14:paraId="5343C094"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X</w:t>
            </w:r>
          </w:p>
        </w:tc>
        <w:tc>
          <w:tcPr>
            <w:tcW w:w="448" w:type="dxa"/>
            <w:shd w:val="clear" w:color="auto" w:fill="auto"/>
            <w:noWrap/>
            <w:vAlign w:val="bottom"/>
            <w:hideMark/>
          </w:tcPr>
          <w:p w14:paraId="693FE127"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7" w:type="dxa"/>
            <w:shd w:val="clear" w:color="000000" w:fill="000000"/>
            <w:noWrap/>
            <w:vAlign w:val="bottom"/>
            <w:hideMark/>
          </w:tcPr>
          <w:p w14:paraId="52AD8AE1"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X</w:t>
            </w:r>
          </w:p>
        </w:tc>
      </w:tr>
      <w:tr w:rsidR="00250634" w:rsidRPr="008C0966" w14:paraId="0D332E0B" w14:textId="77777777" w:rsidTr="00AD164C">
        <w:trPr>
          <w:trHeight w:val="411"/>
        </w:trPr>
        <w:tc>
          <w:tcPr>
            <w:tcW w:w="1517" w:type="dxa"/>
            <w:shd w:val="clear" w:color="auto" w:fill="auto"/>
            <w:vAlign w:val="center"/>
            <w:hideMark/>
          </w:tcPr>
          <w:p w14:paraId="65C50EC5" w14:textId="77777777" w:rsidR="00525977" w:rsidRPr="008C0966" w:rsidRDefault="00525977" w:rsidP="00525977">
            <w:pPr>
              <w:spacing w:after="0" w:line="240" w:lineRule="auto"/>
              <w:rPr>
                <w:rFonts w:eastAsia="Times New Roman" w:cs="Arial"/>
                <w:color w:val="0E0E0E"/>
                <w:sz w:val="18"/>
                <w:szCs w:val="18"/>
                <w:lang w:eastAsia="en-GB"/>
              </w:rPr>
            </w:pPr>
            <w:r w:rsidRPr="008C0966">
              <w:rPr>
                <w:rFonts w:eastAsia="Times New Roman" w:cs="Arial"/>
                <w:color w:val="0E0E0E"/>
                <w:sz w:val="18"/>
                <w:szCs w:val="18"/>
                <w:lang w:eastAsia="en-GB"/>
              </w:rPr>
              <w:t>Labetalol</w:t>
            </w:r>
          </w:p>
        </w:tc>
        <w:tc>
          <w:tcPr>
            <w:tcW w:w="7409" w:type="dxa"/>
            <w:shd w:val="clear" w:color="auto" w:fill="auto"/>
            <w:vAlign w:val="bottom"/>
            <w:hideMark/>
          </w:tcPr>
          <w:p w14:paraId="53D48211" w14:textId="51C7D134" w:rsidR="00525977" w:rsidRPr="008C0966" w:rsidRDefault="00525977" w:rsidP="00525977">
            <w:pPr>
              <w:spacing w:after="0" w:line="240" w:lineRule="auto"/>
              <w:rPr>
                <w:rFonts w:eastAsia="Times New Roman" w:cs="Arial"/>
                <w:color w:val="0E0E0E"/>
                <w:sz w:val="18"/>
                <w:szCs w:val="18"/>
                <w:lang w:eastAsia="en-GB"/>
              </w:rPr>
            </w:pPr>
            <w:proofErr w:type="spellStart"/>
            <w:r w:rsidRPr="008C0966">
              <w:rPr>
                <w:rFonts w:eastAsia="Times New Roman" w:cs="Arial"/>
                <w:color w:val="0E0E0E"/>
                <w:sz w:val="18"/>
                <w:szCs w:val="18"/>
                <w:lang w:eastAsia="en-GB"/>
              </w:rPr>
              <w:t>AChE</w:t>
            </w:r>
            <w:r w:rsidR="00C94860">
              <w:rPr>
                <w:rFonts w:eastAsia="Times New Roman" w:cs="Arial"/>
                <w:color w:val="0E0E0E"/>
                <w:sz w:val="18"/>
                <w:szCs w:val="18"/>
                <w:lang w:eastAsia="en-GB"/>
              </w:rPr>
              <w:t>I</w:t>
            </w:r>
            <w:r w:rsidRPr="008C0966">
              <w:rPr>
                <w:rFonts w:eastAsia="Times New Roman" w:cs="Arial"/>
                <w:color w:val="0E0E0E"/>
                <w:sz w:val="18"/>
                <w:szCs w:val="18"/>
                <w:lang w:eastAsia="en-GB"/>
              </w:rPr>
              <w:t>s</w:t>
            </w:r>
            <w:proofErr w:type="spellEnd"/>
            <w:r w:rsidRPr="008C0966">
              <w:rPr>
                <w:rFonts w:eastAsia="Times New Roman" w:cs="Arial"/>
                <w:color w:val="0E0E0E"/>
                <w:sz w:val="18"/>
                <w:szCs w:val="18"/>
                <w:lang w:eastAsia="en-GB"/>
              </w:rPr>
              <w:t xml:space="preserve"> predicted to increase the risk of bradycardia when given with labetalol. Manufacturer advises caution.</w:t>
            </w:r>
          </w:p>
        </w:tc>
        <w:tc>
          <w:tcPr>
            <w:tcW w:w="381" w:type="dxa"/>
            <w:shd w:val="clear" w:color="auto" w:fill="auto"/>
            <w:noWrap/>
            <w:vAlign w:val="bottom"/>
            <w:hideMark/>
          </w:tcPr>
          <w:p w14:paraId="1A8EB29A"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8" w:type="dxa"/>
            <w:shd w:val="clear" w:color="auto" w:fill="auto"/>
            <w:noWrap/>
            <w:vAlign w:val="bottom"/>
            <w:hideMark/>
          </w:tcPr>
          <w:p w14:paraId="6F666B0D"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7" w:type="dxa"/>
            <w:shd w:val="clear" w:color="auto" w:fill="auto"/>
            <w:noWrap/>
            <w:vAlign w:val="bottom"/>
            <w:hideMark/>
          </w:tcPr>
          <w:p w14:paraId="4725B8E6"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r>
      <w:tr w:rsidR="00250634" w:rsidRPr="008C0966" w14:paraId="573FFCF6" w14:textId="77777777" w:rsidTr="00AD164C">
        <w:trPr>
          <w:trHeight w:val="417"/>
        </w:trPr>
        <w:tc>
          <w:tcPr>
            <w:tcW w:w="1517" w:type="dxa"/>
            <w:shd w:val="clear" w:color="auto" w:fill="auto"/>
            <w:vAlign w:val="center"/>
            <w:hideMark/>
          </w:tcPr>
          <w:p w14:paraId="7F7A1157" w14:textId="77777777" w:rsidR="00525977" w:rsidRPr="008C0966" w:rsidRDefault="00525977" w:rsidP="00525977">
            <w:pPr>
              <w:spacing w:after="0" w:line="240" w:lineRule="auto"/>
              <w:rPr>
                <w:rFonts w:eastAsia="Times New Roman" w:cs="Arial"/>
                <w:color w:val="0E0E0E"/>
                <w:sz w:val="18"/>
                <w:szCs w:val="18"/>
                <w:lang w:eastAsia="en-GB"/>
              </w:rPr>
            </w:pPr>
            <w:proofErr w:type="spellStart"/>
            <w:r w:rsidRPr="008C0966">
              <w:rPr>
                <w:rFonts w:eastAsia="Times New Roman" w:cs="Arial"/>
                <w:color w:val="0E0E0E"/>
                <w:sz w:val="18"/>
                <w:szCs w:val="18"/>
                <w:lang w:eastAsia="en-GB"/>
              </w:rPr>
              <w:t>Levobunolol</w:t>
            </w:r>
            <w:proofErr w:type="spellEnd"/>
          </w:p>
        </w:tc>
        <w:tc>
          <w:tcPr>
            <w:tcW w:w="7409" w:type="dxa"/>
            <w:shd w:val="clear" w:color="auto" w:fill="auto"/>
            <w:vAlign w:val="bottom"/>
            <w:hideMark/>
          </w:tcPr>
          <w:p w14:paraId="08F84366" w14:textId="79B1ABE0" w:rsidR="00525977" w:rsidRPr="008C0966" w:rsidRDefault="00525977" w:rsidP="00525977">
            <w:pPr>
              <w:spacing w:after="0" w:line="240" w:lineRule="auto"/>
              <w:rPr>
                <w:rFonts w:eastAsia="Times New Roman" w:cs="Arial"/>
                <w:color w:val="0E0E0E"/>
                <w:sz w:val="18"/>
                <w:szCs w:val="18"/>
                <w:lang w:eastAsia="en-GB"/>
              </w:rPr>
            </w:pPr>
            <w:proofErr w:type="spellStart"/>
            <w:r w:rsidRPr="008C0966">
              <w:rPr>
                <w:rFonts w:eastAsia="Times New Roman" w:cs="Arial"/>
                <w:color w:val="0E0E0E"/>
                <w:sz w:val="18"/>
                <w:szCs w:val="18"/>
                <w:lang w:eastAsia="en-GB"/>
              </w:rPr>
              <w:t>AChE</w:t>
            </w:r>
            <w:r w:rsidR="00C94860">
              <w:rPr>
                <w:rFonts w:eastAsia="Times New Roman" w:cs="Arial"/>
                <w:color w:val="0E0E0E"/>
                <w:sz w:val="18"/>
                <w:szCs w:val="18"/>
                <w:lang w:eastAsia="en-GB"/>
              </w:rPr>
              <w:t>I</w:t>
            </w:r>
            <w:r w:rsidRPr="008C0966">
              <w:rPr>
                <w:rFonts w:eastAsia="Times New Roman" w:cs="Arial"/>
                <w:color w:val="0E0E0E"/>
                <w:sz w:val="18"/>
                <w:szCs w:val="18"/>
                <w:lang w:eastAsia="en-GB"/>
              </w:rPr>
              <w:t>s</w:t>
            </w:r>
            <w:proofErr w:type="spellEnd"/>
            <w:r w:rsidRPr="008C0966">
              <w:rPr>
                <w:rFonts w:eastAsia="Times New Roman" w:cs="Arial"/>
                <w:color w:val="0E0E0E"/>
                <w:sz w:val="18"/>
                <w:szCs w:val="18"/>
                <w:lang w:eastAsia="en-GB"/>
              </w:rPr>
              <w:t xml:space="preserve"> predicted to increase the risk of bradycardia when given with </w:t>
            </w:r>
            <w:proofErr w:type="spellStart"/>
            <w:r w:rsidRPr="008C0966">
              <w:rPr>
                <w:rFonts w:eastAsia="Times New Roman" w:cs="Arial"/>
                <w:color w:val="0E0E0E"/>
                <w:sz w:val="18"/>
                <w:szCs w:val="18"/>
                <w:lang w:eastAsia="en-GB"/>
              </w:rPr>
              <w:t>levobunolol</w:t>
            </w:r>
            <w:proofErr w:type="spellEnd"/>
            <w:r w:rsidRPr="008C0966">
              <w:rPr>
                <w:rFonts w:eastAsia="Times New Roman" w:cs="Arial"/>
                <w:color w:val="0E0E0E"/>
                <w:sz w:val="18"/>
                <w:szCs w:val="18"/>
                <w:lang w:eastAsia="en-GB"/>
              </w:rPr>
              <w:t>. Manufacturer advises caution.</w:t>
            </w:r>
          </w:p>
        </w:tc>
        <w:tc>
          <w:tcPr>
            <w:tcW w:w="381" w:type="dxa"/>
            <w:shd w:val="clear" w:color="auto" w:fill="auto"/>
            <w:noWrap/>
            <w:vAlign w:val="bottom"/>
            <w:hideMark/>
          </w:tcPr>
          <w:p w14:paraId="373E5F38"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8" w:type="dxa"/>
            <w:shd w:val="clear" w:color="auto" w:fill="auto"/>
            <w:noWrap/>
            <w:vAlign w:val="bottom"/>
            <w:hideMark/>
          </w:tcPr>
          <w:p w14:paraId="6ED7C5E7"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7" w:type="dxa"/>
            <w:shd w:val="clear" w:color="auto" w:fill="auto"/>
            <w:noWrap/>
            <w:vAlign w:val="bottom"/>
            <w:hideMark/>
          </w:tcPr>
          <w:p w14:paraId="66D01199"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r>
      <w:tr w:rsidR="00250634" w:rsidRPr="008C0966" w14:paraId="0306185A" w14:textId="77777777" w:rsidTr="00AD164C">
        <w:trPr>
          <w:trHeight w:val="408"/>
        </w:trPr>
        <w:tc>
          <w:tcPr>
            <w:tcW w:w="1517" w:type="dxa"/>
            <w:shd w:val="clear" w:color="auto" w:fill="auto"/>
            <w:vAlign w:val="center"/>
            <w:hideMark/>
          </w:tcPr>
          <w:p w14:paraId="4CD8562A" w14:textId="77777777" w:rsidR="00525977" w:rsidRPr="008C0966" w:rsidRDefault="00525977" w:rsidP="00525977">
            <w:pPr>
              <w:spacing w:after="0" w:line="240" w:lineRule="auto"/>
              <w:rPr>
                <w:rFonts w:eastAsia="Times New Roman" w:cs="Arial"/>
                <w:color w:val="0E0E0E"/>
                <w:sz w:val="18"/>
                <w:szCs w:val="18"/>
                <w:lang w:eastAsia="en-GB"/>
              </w:rPr>
            </w:pPr>
            <w:r w:rsidRPr="008C0966">
              <w:rPr>
                <w:rFonts w:eastAsia="Times New Roman" w:cs="Arial"/>
                <w:color w:val="0E0E0E"/>
                <w:sz w:val="18"/>
                <w:szCs w:val="18"/>
                <w:lang w:eastAsia="en-GB"/>
              </w:rPr>
              <w:t>Lopinavir</w:t>
            </w:r>
          </w:p>
        </w:tc>
        <w:tc>
          <w:tcPr>
            <w:tcW w:w="7409" w:type="dxa"/>
            <w:shd w:val="clear" w:color="auto" w:fill="auto"/>
            <w:vAlign w:val="bottom"/>
            <w:hideMark/>
          </w:tcPr>
          <w:p w14:paraId="226E5935" w14:textId="77777777" w:rsidR="00525977" w:rsidRPr="008C0966" w:rsidRDefault="00525977" w:rsidP="00525977">
            <w:pPr>
              <w:spacing w:after="0" w:line="240" w:lineRule="auto"/>
              <w:rPr>
                <w:rFonts w:eastAsia="Times New Roman" w:cs="Arial"/>
                <w:color w:val="0E0E0E"/>
                <w:sz w:val="18"/>
                <w:szCs w:val="18"/>
                <w:lang w:eastAsia="en-GB"/>
              </w:rPr>
            </w:pPr>
            <w:r w:rsidRPr="008C0966">
              <w:rPr>
                <w:rFonts w:eastAsia="Times New Roman" w:cs="Arial"/>
                <w:color w:val="0E0E0E"/>
                <w:sz w:val="18"/>
                <w:szCs w:val="18"/>
                <w:lang w:eastAsia="en-GB"/>
              </w:rPr>
              <w:t>Lopinavir is predicted to increase the exposure to galantamine. Manufacturer advises monitor and adjust dose.</w:t>
            </w:r>
          </w:p>
        </w:tc>
        <w:tc>
          <w:tcPr>
            <w:tcW w:w="381" w:type="dxa"/>
            <w:shd w:val="clear" w:color="000000" w:fill="000000"/>
            <w:noWrap/>
            <w:vAlign w:val="bottom"/>
            <w:hideMark/>
          </w:tcPr>
          <w:p w14:paraId="7E6118D2"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X</w:t>
            </w:r>
          </w:p>
        </w:tc>
        <w:tc>
          <w:tcPr>
            <w:tcW w:w="448" w:type="dxa"/>
            <w:shd w:val="clear" w:color="auto" w:fill="auto"/>
            <w:noWrap/>
            <w:vAlign w:val="bottom"/>
            <w:hideMark/>
          </w:tcPr>
          <w:p w14:paraId="6E0236EF"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7" w:type="dxa"/>
            <w:shd w:val="clear" w:color="000000" w:fill="000000"/>
            <w:noWrap/>
            <w:vAlign w:val="bottom"/>
            <w:hideMark/>
          </w:tcPr>
          <w:p w14:paraId="66025865"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X</w:t>
            </w:r>
          </w:p>
        </w:tc>
      </w:tr>
      <w:tr w:rsidR="00250634" w:rsidRPr="008C0966" w14:paraId="7E0161AE" w14:textId="77777777" w:rsidTr="00AD164C">
        <w:trPr>
          <w:trHeight w:val="290"/>
        </w:trPr>
        <w:tc>
          <w:tcPr>
            <w:tcW w:w="1517" w:type="dxa"/>
            <w:shd w:val="clear" w:color="auto" w:fill="auto"/>
            <w:vAlign w:val="center"/>
            <w:hideMark/>
          </w:tcPr>
          <w:p w14:paraId="1BE0D943" w14:textId="77777777" w:rsidR="00525977" w:rsidRPr="008C0966" w:rsidRDefault="00525977" w:rsidP="00525977">
            <w:pPr>
              <w:spacing w:after="0" w:line="240" w:lineRule="auto"/>
              <w:rPr>
                <w:rFonts w:eastAsia="Times New Roman" w:cs="Arial"/>
                <w:color w:val="0E0E0E"/>
                <w:sz w:val="18"/>
                <w:szCs w:val="18"/>
                <w:lang w:eastAsia="en-GB"/>
              </w:rPr>
            </w:pPr>
            <w:r w:rsidRPr="008C0966">
              <w:rPr>
                <w:rFonts w:eastAsia="Times New Roman" w:cs="Arial"/>
                <w:color w:val="0E0E0E"/>
                <w:sz w:val="18"/>
                <w:szCs w:val="18"/>
                <w:lang w:eastAsia="en-GB"/>
              </w:rPr>
              <w:t>Methadone</w:t>
            </w:r>
          </w:p>
        </w:tc>
        <w:tc>
          <w:tcPr>
            <w:tcW w:w="7409" w:type="dxa"/>
            <w:shd w:val="clear" w:color="auto" w:fill="auto"/>
            <w:vAlign w:val="bottom"/>
            <w:hideMark/>
          </w:tcPr>
          <w:p w14:paraId="1BFBAB66"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Both can increase risk of bradycardia</w:t>
            </w:r>
          </w:p>
        </w:tc>
        <w:tc>
          <w:tcPr>
            <w:tcW w:w="381" w:type="dxa"/>
            <w:shd w:val="clear" w:color="auto" w:fill="auto"/>
            <w:noWrap/>
            <w:vAlign w:val="bottom"/>
            <w:hideMark/>
          </w:tcPr>
          <w:p w14:paraId="20EB1A2F"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8" w:type="dxa"/>
            <w:shd w:val="clear" w:color="auto" w:fill="auto"/>
            <w:noWrap/>
            <w:vAlign w:val="bottom"/>
            <w:hideMark/>
          </w:tcPr>
          <w:p w14:paraId="76584467"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7" w:type="dxa"/>
            <w:shd w:val="clear" w:color="auto" w:fill="auto"/>
            <w:noWrap/>
            <w:vAlign w:val="bottom"/>
            <w:hideMark/>
          </w:tcPr>
          <w:p w14:paraId="334520A0"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r>
      <w:tr w:rsidR="00250634" w:rsidRPr="008C0966" w14:paraId="79007449" w14:textId="77777777" w:rsidTr="00AD164C">
        <w:trPr>
          <w:trHeight w:val="391"/>
        </w:trPr>
        <w:tc>
          <w:tcPr>
            <w:tcW w:w="1517" w:type="dxa"/>
            <w:shd w:val="clear" w:color="auto" w:fill="auto"/>
            <w:vAlign w:val="center"/>
            <w:hideMark/>
          </w:tcPr>
          <w:p w14:paraId="160D3BF6" w14:textId="77777777" w:rsidR="00525977" w:rsidRPr="008C0966" w:rsidRDefault="00525977" w:rsidP="00525977">
            <w:pPr>
              <w:spacing w:after="0" w:line="240" w:lineRule="auto"/>
              <w:rPr>
                <w:rFonts w:eastAsia="Times New Roman" w:cs="Arial"/>
                <w:color w:val="0E0E0E"/>
                <w:sz w:val="18"/>
                <w:szCs w:val="18"/>
                <w:lang w:eastAsia="en-GB"/>
              </w:rPr>
            </w:pPr>
            <w:r w:rsidRPr="008C0966">
              <w:rPr>
                <w:rFonts w:eastAsia="Times New Roman" w:cs="Arial"/>
                <w:color w:val="0E0E0E"/>
                <w:sz w:val="18"/>
                <w:szCs w:val="18"/>
                <w:lang w:eastAsia="en-GB"/>
              </w:rPr>
              <w:t>Metoprolol</w:t>
            </w:r>
          </w:p>
        </w:tc>
        <w:tc>
          <w:tcPr>
            <w:tcW w:w="7409" w:type="dxa"/>
            <w:shd w:val="clear" w:color="auto" w:fill="auto"/>
            <w:vAlign w:val="bottom"/>
            <w:hideMark/>
          </w:tcPr>
          <w:p w14:paraId="14C207A3" w14:textId="77777777" w:rsidR="00525977" w:rsidRPr="008C0966" w:rsidRDefault="00525977" w:rsidP="00525977">
            <w:pPr>
              <w:spacing w:after="0" w:line="240" w:lineRule="auto"/>
              <w:rPr>
                <w:rFonts w:eastAsia="Times New Roman" w:cs="Arial"/>
                <w:color w:val="0E0E0E"/>
                <w:sz w:val="18"/>
                <w:szCs w:val="18"/>
                <w:lang w:eastAsia="en-GB"/>
              </w:rPr>
            </w:pPr>
            <w:r w:rsidRPr="008C0966">
              <w:rPr>
                <w:rFonts w:eastAsia="Times New Roman" w:cs="Arial"/>
                <w:color w:val="0E0E0E"/>
                <w:sz w:val="18"/>
                <w:szCs w:val="18"/>
                <w:lang w:eastAsia="en-GB"/>
              </w:rPr>
              <w:t>Donepezil is predicted to increase the risk of bradycardia when given with metoprolol. Manufacturer advises caution.</w:t>
            </w:r>
          </w:p>
        </w:tc>
        <w:tc>
          <w:tcPr>
            <w:tcW w:w="381" w:type="dxa"/>
            <w:shd w:val="clear" w:color="auto" w:fill="auto"/>
            <w:noWrap/>
            <w:vAlign w:val="bottom"/>
            <w:hideMark/>
          </w:tcPr>
          <w:p w14:paraId="72ABC5B0"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8" w:type="dxa"/>
            <w:shd w:val="clear" w:color="auto" w:fill="auto"/>
            <w:noWrap/>
            <w:vAlign w:val="bottom"/>
            <w:hideMark/>
          </w:tcPr>
          <w:p w14:paraId="42CBEA19"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7" w:type="dxa"/>
            <w:shd w:val="clear" w:color="auto" w:fill="auto"/>
            <w:noWrap/>
            <w:vAlign w:val="bottom"/>
            <w:hideMark/>
          </w:tcPr>
          <w:p w14:paraId="23E08FFC"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r>
      <w:tr w:rsidR="00250634" w:rsidRPr="008C0966" w14:paraId="14DECF3C" w14:textId="77777777" w:rsidTr="00AD164C">
        <w:trPr>
          <w:trHeight w:val="396"/>
        </w:trPr>
        <w:tc>
          <w:tcPr>
            <w:tcW w:w="1517" w:type="dxa"/>
            <w:shd w:val="clear" w:color="auto" w:fill="auto"/>
            <w:vAlign w:val="center"/>
            <w:hideMark/>
          </w:tcPr>
          <w:p w14:paraId="217A0823" w14:textId="77777777" w:rsidR="00525977" w:rsidRPr="008C0966" w:rsidRDefault="00525977" w:rsidP="00525977">
            <w:pPr>
              <w:spacing w:after="0" w:line="240" w:lineRule="auto"/>
              <w:rPr>
                <w:rFonts w:eastAsia="Times New Roman" w:cs="Arial"/>
                <w:color w:val="0E0E0E"/>
                <w:sz w:val="18"/>
                <w:szCs w:val="18"/>
                <w:lang w:eastAsia="en-GB"/>
              </w:rPr>
            </w:pPr>
            <w:r w:rsidRPr="008C0966">
              <w:rPr>
                <w:rFonts w:eastAsia="Times New Roman" w:cs="Arial"/>
                <w:color w:val="0E0E0E"/>
                <w:sz w:val="18"/>
                <w:szCs w:val="18"/>
                <w:lang w:eastAsia="en-GB"/>
              </w:rPr>
              <w:t>Mitotane</w:t>
            </w:r>
          </w:p>
        </w:tc>
        <w:tc>
          <w:tcPr>
            <w:tcW w:w="7409" w:type="dxa"/>
            <w:shd w:val="clear" w:color="auto" w:fill="auto"/>
            <w:vAlign w:val="bottom"/>
            <w:hideMark/>
          </w:tcPr>
          <w:p w14:paraId="6196E4AE" w14:textId="77777777" w:rsidR="00525977" w:rsidRPr="008C0966" w:rsidRDefault="00525977" w:rsidP="00525977">
            <w:pPr>
              <w:spacing w:after="0" w:line="240" w:lineRule="auto"/>
              <w:rPr>
                <w:rFonts w:eastAsia="Times New Roman" w:cs="Arial"/>
                <w:color w:val="0E0E0E"/>
                <w:sz w:val="18"/>
                <w:szCs w:val="18"/>
                <w:lang w:eastAsia="en-GB"/>
              </w:rPr>
            </w:pPr>
            <w:r w:rsidRPr="008C0966">
              <w:rPr>
                <w:rFonts w:eastAsia="Times New Roman" w:cs="Arial"/>
                <w:color w:val="0E0E0E"/>
                <w:sz w:val="18"/>
                <w:szCs w:val="18"/>
                <w:lang w:eastAsia="en-GB"/>
              </w:rPr>
              <w:t>Mitotane is predicted to decrease the exposure to donepezil. Manufacturer advises caution.</w:t>
            </w:r>
          </w:p>
        </w:tc>
        <w:tc>
          <w:tcPr>
            <w:tcW w:w="381" w:type="dxa"/>
            <w:shd w:val="clear" w:color="auto" w:fill="auto"/>
            <w:noWrap/>
            <w:vAlign w:val="bottom"/>
            <w:hideMark/>
          </w:tcPr>
          <w:p w14:paraId="74CFC95D"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8" w:type="dxa"/>
            <w:shd w:val="clear" w:color="000000" w:fill="000000"/>
            <w:noWrap/>
            <w:vAlign w:val="bottom"/>
            <w:hideMark/>
          </w:tcPr>
          <w:p w14:paraId="626CF30A"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X</w:t>
            </w:r>
          </w:p>
        </w:tc>
        <w:tc>
          <w:tcPr>
            <w:tcW w:w="447" w:type="dxa"/>
            <w:shd w:val="clear" w:color="000000" w:fill="000000"/>
            <w:noWrap/>
            <w:vAlign w:val="bottom"/>
            <w:hideMark/>
          </w:tcPr>
          <w:p w14:paraId="08B4A306"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X</w:t>
            </w:r>
          </w:p>
        </w:tc>
      </w:tr>
      <w:tr w:rsidR="00250634" w:rsidRPr="008C0966" w14:paraId="5224EF8D" w14:textId="77777777" w:rsidTr="00AD164C">
        <w:trPr>
          <w:trHeight w:val="402"/>
        </w:trPr>
        <w:tc>
          <w:tcPr>
            <w:tcW w:w="1517" w:type="dxa"/>
            <w:shd w:val="clear" w:color="auto" w:fill="auto"/>
            <w:vAlign w:val="center"/>
            <w:hideMark/>
          </w:tcPr>
          <w:p w14:paraId="42C0F129" w14:textId="77777777" w:rsidR="00525977" w:rsidRPr="008C0966" w:rsidRDefault="00525977" w:rsidP="00525977">
            <w:pPr>
              <w:spacing w:after="0" w:line="240" w:lineRule="auto"/>
              <w:rPr>
                <w:rFonts w:eastAsia="Times New Roman" w:cs="Arial"/>
                <w:color w:val="0E0E0E"/>
                <w:sz w:val="18"/>
                <w:szCs w:val="18"/>
                <w:lang w:eastAsia="en-GB"/>
              </w:rPr>
            </w:pPr>
            <w:r w:rsidRPr="008C0966">
              <w:rPr>
                <w:rFonts w:eastAsia="Times New Roman" w:cs="Arial"/>
                <w:color w:val="0E0E0E"/>
                <w:sz w:val="18"/>
                <w:szCs w:val="18"/>
                <w:lang w:eastAsia="en-GB"/>
              </w:rPr>
              <w:t>Mivacurium</w:t>
            </w:r>
          </w:p>
        </w:tc>
        <w:tc>
          <w:tcPr>
            <w:tcW w:w="7409" w:type="dxa"/>
            <w:shd w:val="clear" w:color="auto" w:fill="auto"/>
            <w:vAlign w:val="bottom"/>
            <w:hideMark/>
          </w:tcPr>
          <w:p w14:paraId="7EF08CDB" w14:textId="301BB779" w:rsidR="00525977" w:rsidRPr="008C0966" w:rsidRDefault="00525977" w:rsidP="00525977">
            <w:pPr>
              <w:spacing w:after="0" w:line="240" w:lineRule="auto"/>
              <w:rPr>
                <w:rFonts w:eastAsia="Times New Roman" w:cs="Arial"/>
                <w:color w:val="0E0E0E"/>
                <w:sz w:val="18"/>
                <w:szCs w:val="18"/>
                <w:lang w:eastAsia="en-GB"/>
              </w:rPr>
            </w:pPr>
            <w:proofErr w:type="spellStart"/>
            <w:r w:rsidRPr="008C0966">
              <w:rPr>
                <w:rFonts w:eastAsia="Times New Roman" w:cs="Arial"/>
                <w:color w:val="0E0E0E"/>
                <w:sz w:val="18"/>
                <w:szCs w:val="18"/>
                <w:lang w:eastAsia="en-GB"/>
              </w:rPr>
              <w:t>AChE</w:t>
            </w:r>
            <w:r w:rsidR="00C94860">
              <w:rPr>
                <w:rFonts w:eastAsia="Times New Roman" w:cs="Arial"/>
                <w:color w:val="0E0E0E"/>
                <w:sz w:val="18"/>
                <w:szCs w:val="18"/>
                <w:lang w:eastAsia="en-GB"/>
              </w:rPr>
              <w:t>I</w:t>
            </w:r>
            <w:r w:rsidRPr="008C0966">
              <w:rPr>
                <w:rFonts w:eastAsia="Times New Roman" w:cs="Arial"/>
                <w:color w:val="0E0E0E"/>
                <w:sz w:val="18"/>
                <w:szCs w:val="18"/>
                <w:lang w:eastAsia="en-GB"/>
              </w:rPr>
              <w:t>s</w:t>
            </w:r>
            <w:proofErr w:type="spellEnd"/>
            <w:r w:rsidRPr="008C0966">
              <w:rPr>
                <w:rFonts w:eastAsia="Times New Roman" w:cs="Arial"/>
                <w:color w:val="0E0E0E"/>
                <w:sz w:val="18"/>
                <w:szCs w:val="18"/>
                <w:lang w:eastAsia="en-GB"/>
              </w:rPr>
              <w:t xml:space="preserve"> predicted to decrease the effects of mivacurium. Manufacturer makes no recommendation.</w:t>
            </w:r>
          </w:p>
        </w:tc>
        <w:tc>
          <w:tcPr>
            <w:tcW w:w="381" w:type="dxa"/>
            <w:shd w:val="clear" w:color="auto" w:fill="auto"/>
            <w:noWrap/>
            <w:vAlign w:val="bottom"/>
            <w:hideMark/>
          </w:tcPr>
          <w:p w14:paraId="6D589B07"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8" w:type="dxa"/>
            <w:shd w:val="clear" w:color="auto" w:fill="auto"/>
            <w:noWrap/>
            <w:vAlign w:val="bottom"/>
            <w:hideMark/>
          </w:tcPr>
          <w:p w14:paraId="7B4043EA"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7" w:type="dxa"/>
            <w:shd w:val="clear" w:color="auto" w:fill="auto"/>
            <w:noWrap/>
            <w:vAlign w:val="bottom"/>
            <w:hideMark/>
          </w:tcPr>
          <w:p w14:paraId="6B7A6942"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r>
      <w:tr w:rsidR="00250634" w:rsidRPr="008C0966" w14:paraId="1079DBD3" w14:textId="77777777" w:rsidTr="00AD164C">
        <w:trPr>
          <w:trHeight w:val="395"/>
        </w:trPr>
        <w:tc>
          <w:tcPr>
            <w:tcW w:w="1517" w:type="dxa"/>
            <w:shd w:val="clear" w:color="auto" w:fill="auto"/>
            <w:vAlign w:val="center"/>
            <w:hideMark/>
          </w:tcPr>
          <w:p w14:paraId="6E06E7AF" w14:textId="77777777" w:rsidR="00525977" w:rsidRPr="008C0966" w:rsidRDefault="00525977" w:rsidP="00525977">
            <w:pPr>
              <w:spacing w:after="0" w:line="240" w:lineRule="auto"/>
              <w:rPr>
                <w:rFonts w:eastAsia="Times New Roman" w:cs="Arial"/>
                <w:color w:val="0E0E0E"/>
                <w:sz w:val="18"/>
                <w:szCs w:val="18"/>
                <w:lang w:eastAsia="en-GB"/>
              </w:rPr>
            </w:pPr>
            <w:r w:rsidRPr="008C0966">
              <w:rPr>
                <w:rFonts w:eastAsia="Times New Roman" w:cs="Arial"/>
                <w:color w:val="0E0E0E"/>
                <w:sz w:val="18"/>
                <w:szCs w:val="18"/>
                <w:lang w:eastAsia="en-GB"/>
              </w:rPr>
              <w:t>Nadolol</w:t>
            </w:r>
          </w:p>
        </w:tc>
        <w:tc>
          <w:tcPr>
            <w:tcW w:w="7409" w:type="dxa"/>
            <w:shd w:val="clear" w:color="auto" w:fill="auto"/>
            <w:vAlign w:val="bottom"/>
            <w:hideMark/>
          </w:tcPr>
          <w:p w14:paraId="19F32142" w14:textId="325A639E" w:rsidR="00525977" w:rsidRPr="008C0966" w:rsidRDefault="00525977" w:rsidP="00525977">
            <w:pPr>
              <w:spacing w:after="0" w:line="240" w:lineRule="auto"/>
              <w:rPr>
                <w:rFonts w:eastAsia="Times New Roman" w:cs="Arial"/>
                <w:color w:val="0E0E0E"/>
                <w:sz w:val="18"/>
                <w:szCs w:val="18"/>
                <w:lang w:eastAsia="en-GB"/>
              </w:rPr>
            </w:pPr>
            <w:proofErr w:type="spellStart"/>
            <w:r w:rsidRPr="008C0966">
              <w:rPr>
                <w:rFonts w:eastAsia="Times New Roman" w:cs="Arial"/>
                <w:color w:val="0E0E0E"/>
                <w:sz w:val="18"/>
                <w:szCs w:val="18"/>
                <w:lang w:eastAsia="en-GB"/>
              </w:rPr>
              <w:t>AChE</w:t>
            </w:r>
            <w:r w:rsidR="00C94860">
              <w:rPr>
                <w:rFonts w:eastAsia="Times New Roman" w:cs="Arial"/>
                <w:color w:val="0E0E0E"/>
                <w:sz w:val="18"/>
                <w:szCs w:val="18"/>
                <w:lang w:eastAsia="en-GB"/>
              </w:rPr>
              <w:t>I</w:t>
            </w:r>
            <w:r w:rsidRPr="008C0966">
              <w:rPr>
                <w:rFonts w:eastAsia="Times New Roman" w:cs="Arial"/>
                <w:color w:val="0E0E0E"/>
                <w:sz w:val="18"/>
                <w:szCs w:val="18"/>
                <w:lang w:eastAsia="en-GB"/>
              </w:rPr>
              <w:t>s</w:t>
            </w:r>
            <w:proofErr w:type="spellEnd"/>
            <w:r w:rsidRPr="008C0966">
              <w:rPr>
                <w:rFonts w:eastAsia="Times New Roman" w:cs="Arial"/>
                <w:color w:val="0E0E0E"/>
                <w:sz w:val="18"/>
                <w:szCs w:val="18"/>
                <w:lang w:eastAsia="en-GB"/>
              </w:rPr>
              <w:t xml:space="preserve"> predicted to increase the risk of bradycardia when given with nadolol. Manufacturer advises caution.</w:t>
            </w:r>
          </w:p>
        </w:tc>
        <w:tc>
          <w:tcPr>
            <w:tcW w:w="381" w:type="dxa"/>
            <w:shd w:val="clear" w:color="auto" w:fill="auto"/>
            <w:noWrap/>
            <w:vAlign w:val="bottom"/>
            <w:hideMark/>
          </w:tcPr>
          <w:p w14:paraId="1F4F9E0C"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8" w:type="dxa"/>
            <w:shd w:val="clear" w:color="auto" w:fill="auto"/>
            <w:noWrap/>
            <w:vAlign w:val="bottom"/>
            <w:hideMark/>
          </w:tcPr>
          <w:p w14:paraId="4C6EE742"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7" w:type="dxa"/>
            <w:shd w:val="clear" w:color="auto" w:fill="auto"/>
            <w:noWrap/>
            <w:vAlign w:val="bottom"/>
            <w:hideMark/>
          </w:tcPr>
          <w:p w14:paraId="55AAB1F5"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r>
      <w:tr w:rsidR="00250634" w:rsidRPr="008C0966" w14:paraId="3200EE2C" w14:textId="77777777" w:rsidTr="00AD164C">
        <w:trPr>
          <w:trHeight w:val="401"/>
        </w:trPr>
        <w:tc>
          <w:tcPr>
            <w:tcW w:w="1517" w:type="dxa"/>
            <w:shd w:val="clear" w:color="auto" w:fill="auto"/>
            <w:vAlign w:val="center"/>
            <w:hideMark/>
          </w:tcPr>
          <w:p w14:paraId="2DF2DCA2" w14:textId="77777777" w:rsidR="00525977" w:rsidRPr="008C0966" w:rsidRDefault="00525977" w:rsidP="00525977">
            <w:pPr>
              <w:spacing w:after="0" w:line="240" w:lineRule="auto"/>
              <w:rPr>
                <w:rFonts w:eastAsia="Times New Roman" w:cs="Arial"/>
                <w:color w:val="0E0E0E"/>
                <w:sz w:val="18"/>
                <w:szCs w:val="18"/>
                <w:lang w:eastAsia="en-GB"/>
              </w:rPr>
            </w:pPr>
            <w:r w:rsidRPr="008C0966">
              <w:rPr>
                <w:rFonts w:eastAsia="Times New Roman" w:cs="Arial"/>
                <w:color w:val="0E0E0E"/>
                <w:sz w:val="18"/>
                <w:szCs w:val="18"/>
                <w:lang w:eastAsia="en-GB"/>
              </w:rPr>
              <w:t>Nebivolol</w:t>
            </w:r>
          </w:p>
        </w:tc>
        <w:tc>
          <w:tcPr>
            <w:tcW w:w="7409" w:type="dxa"/>
            <w:shd w:val="clear" w:color="auto" w:fill="auto"/>
            <w:vAlign w:val="bottom"/>
            <w:hideMark/>
          </w:tcPr>
          <w:p w14:paraId="5907086B" w14:textId="42F9D059" w:rsidR="00525977" w:rsidRPr="008C0966" w:rsidRDefault="00525977" w:rsidP="00525977">
            <w:pPr>
              <w:spacing w:after="0" w:line="240" w:lineRule="auto"/>
              <w:rPr>
                <w:rFonts w:eastAsia="Times New Roman" w:cs="Arial"/>
                <w:color w:val="0E0E0E"/>
                <w:sz w:val="18"/>
                <w:szCs w:val="18"/>
                <w:lang w:eastAsia="en-GB"/>
              </w:rPr>
            </w:pPr>
            <w:proofErr w:type="spellStart"/>
            <w:r w:rsidRPr="008C0966">
              <w:rPr>
                <w:rFonts w:eastAsia="Times New Roman" w:cs="Arial"/>
                <w:color w:val="0E0E0E"/>
                <w:sz w:val="18"/>
                <w:szCs w:val="18"/>
                <w:lang w:eastAsia="en-GB"/>
              </w:rPr>
              <w:t>AChEs</w:t>
            </w:r>
            <w:proofErr w:type="spellEnd"/>
            <w:r w:rsidRPr="008C0966">
              <w:rPr>
                <w:rFonts w:eastAsia="Times New Roman" w:cs="Arial"/>
                <w:color w:val="0E0E0E"/>
                <w:sz w:val="18"/>
                <w:szCs w:val="18"/>
                <w:lang w:eastAsia="en-GB"/>
              </w:rPr>
              <w:t xml:space="preserve"> predicted to increase the risk of bradycardia when given with nebivolol. Manufacturer advises caution.</w:t>
            </w:r>
          </w:p>
        </w:tc>
        <w:tc>
          <w:tcPr>
            <w:tcW w:w="381" w:type="dxa"/>
            <w:shd w:val="clear" w:color="auto" w:fill="auto"/>
            <w:noWrap/>
            <w:vAlign w:val="bottom"/>
            <w:hideMark/>
          </w:tcPr>
          <w:p w14:paraId="7DDADB57"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8" w:type="dxa"/>
            <w:shd w:val="clear" w:color="auto" w:fill="auto"/>
            <w:noWrap/>
            <w:vAlign w:val="bottom"/>
            <w:hideMark/>
          </w:tcPr>
          <w:p w14:paraId="501D9D14"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7" w:type="dxa"/>
            <w:shd w:val="clear" w:color="auto" w:fill="auto"/>
            <w:noWrap/>
            <w:vAlign w:val="bottom"/>
            <w:hideMark/>
          </w:tcPr>
          <w:p w14:paraId="1B1FE781"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r>
      <w:tr w:rsidR="00250634" w:rsidRPr="008C0966" w14:paraId="673CB115" w14:textId="77777777" w:rsidTr="00AD164C">
        <w:trPr>
          <w:trHeight w:val="290"/>
        </w:trPr>
        <w:tc>
          <w:tcPr>
            <w:tcW w:w="1517" w:type="dxa"/>
            <w:shd w:val="clear" w:color="auto" w:fill="auto"/>
            <w:vAlign w:val="center"/>
            <w:hideMark/>
          </w:tcPr>
          <w:p w14:paraId="68BDCB33" w14:textId="77777777" w:rsidR="00525977" w:rsidRPr="008C0966" w:rsidRDefault="00525977" w:rsidP="00525977">
            <w:pPr>
              <w:spacing w:after="0" w:line="240" w:lineRule="auto"/>
              <w:rPr>
                <w:rFonts w:eastAsia="Times New Roman" w:cs="Arial"/>
                <w:color w:val="0E0E0E"/>
                <w:sz w:val="18"/>
                <w:szCs w:val="18"/>
                <w:lang w:eastAsia="en-GB"/>
              </w:rPr>
            </w:pPr>
            <w:r w:rsidRPr="008C0966">
              <w:rPr>
                <w:rFonts w:eastAsia="Times New Roman" w:cs="Arial"/>
                <w:color w:val="0E0E0E"/>
                <w:sz w:val="18"/>
                <w:szCs w:val="18"/>
                <w:lang w:eastAsia="en-GB"/>
              </w:rPr>
              <w:t>Neostigmine</w:t>
            </w:r>
          </w:p>
        </w:tc>
        <w:tc>
          <w:tcPr>
            <w:tcW w:w="7409" w:type="dxa"/>
            <w:shd w:val="clear" w:color="auto" w:fill="auto"/>
            <w:vAlign w:val="bottom"/>
            <w:hideMark/>
          </w:tcPr>
          <w:p w14:paraId="54294CBA"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Both can increase risk of bradycardia</w:t>
            </w:r>
          </w:p>
        </w:tc>
        <w:tc>
          <w:tcPr>
            <w:tcW w:w="381" w:type="dxa"/>
            <w:shd w:val="clear" w:color="auto" w:fill="auto"/>
            <w:noWrap/>
            <w:vAlign w:val="bottom"/>
            <w:hideMark/>
          </w:tcPr>
          <w:p w14:paraId="4F71564F"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8" w:type="dxa"/>
            <w:shd w:val="clear" w:color="auto" w:fill="auto"/>
            <w:noWrap/>
            <w:vAlign w:val="bottom"/>
            <w:hideMark/>
          </w:tcPr>
          <w:p w14:paraId="4A08ED44"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7" w:type="dxa"/>
            <w:shd w:val="clear" w:color="auto" w:fill="auto"/>
            <w:noWrap/>
            <w:vAlign w:val="bottom"/>
            <w:hideMark/>
          </w:tcPr>
          <w:p w14:paraId="53831801"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r>
      <w:tr w:rsidR="00250634" w:rsidRPr="008C0966" w14:paraId="0CBBF6A7" w14:textId="77777777" w:rsidTr="00AD164C">
        <w:trPr>
          <w:trHeight w:val="383"/>
        </w:trPr>
        <w:tc>
          <w:tcPr>
            <w:tcW w:w="1517" w:type="dxa"/>
            <w:shd w:val="clear" w:color="auto" w:fill="auto"/>
            <w:vAlign w:val="center"/>
            <w:hideMark/>
          </w:tcPr>
          <w:p w14:paraId="1E6260DA" w14:textId="77777777" w:rsidR="00525977" w:rsidRPr="008C0966" w:rsidRDefault="00525977" w:rsidP="00525977">
            <w:pPr>
              <w:spacing w:after="0" w:line="240" w:lineRule="auto"/>
              <w:rPr>
                <w:rFonts w:eastAsia="Times New Roman" w:cs="Arial"/>
                <w:color w:val="0E0E0E"/>
                <w:sz w:val="18"/>
                <w:szCs w:val="18"/>
                <w:lang w:eastAsia="en-GB"/>
              </w:rPr>
            </w:pPr>
            <w:proofErr w:type="spellStart"/>
            <w:r w:rsidRPr="008C0966">
              <w:rPr>
                <w:rFonts w:eastAsia="Times New Roman" w:cs="Arial"/>
                <w:color w:val="0E0E0E"/>
                <w:sz w:val="18"/>
                <w:szCs w:val="18"/>
                <w:lang w:eastAsia="en-GB"/>
              </w:rPr>
              <w:t>Pancuronium</w:t>
            </w:r>
            <w:proofErr w:type="spellEnd"/>
          </w:p>
        </w:tc>
        <w:tc>
          <w:tcPr>
            <w:tcW w:w="7409" w:type="dxa"/>
            <w:shd w:val="clear" w:color="auto" w:fill="auto"/>
            <w:vAlign w:val="bottom"/>
            <w:hideMark/>
          </w:tcPr>
          <w:p w14:paraId="3F2A4617" w14:textId="50AC62E3" w:rsidR="00525977" w:rsidRPr="008C0966" w:rsidRDefault="00525977" w:rsidP="00525977">
            <w:pPr>
              <w:spacing w:after="0" w:line="240" w:lineRule="auto"/>
              <w:rPr>
                <w:rFonts w:eastAsia="Times New Roman" w:cs="Arial"/>
                <w:color w:val="0E0E0E"/>
                <w:sz w:val="18"/>
                <w:szCs w:val="18"/>
                <w:lang w:eastAsia="en-GB"/>
              </w:rPr>
            </w:pPr>
            <w:proofErr w:type="spellStart"/>
            <w:r w:rsidRPr="008C0966">
              <w:rPr>
                <w:rFonts w:eastAsia="Times New Roman" w:cs="Arial"/>
                <w:color w:val="0E0E0E"/>
                <w:sz w:val="18"/>
                <w:szCs w:val="18"/>
                <w:lang w:eastAsia="en-GB"/>
              </w:rPr>
              <w:t>AChE</w:t>
            </w:r>
            <w:r w:rsidR="00C94860">
              <w:rPr>
                <w:rFonts w:eastAsia="Times New Roman" w:cs="Arial"/>
                <w:color w:val="0E0E0E"/>
                <w:sz w:val="18"/>
                <w:szCs w:val="18"/>
                <w:lang w:eastAsia="en-GB"/>
              </w:rPr>
              <w:t>I</w:t>
            </w:r>
            <w:r w:rsidRPr="008C0966">
              <w:rPr>
                <w:rFonts w:eastAsia="Times New Roman" w:cs="Arial"/>
                <w:color w:val="0E0E0E"/>
                <w:sz w:val="18"/>
                <w:szCs w:val="18"/>
                <w:lang w:eastAsia="en-GB"/>
              </w:rPr>
              <w:t>s</w:t>
            </w:r>
            <w:proofErr w:type="spellEnd"/>
            <w:r w:rsidRPr="008C0966">
              <w:rPr>
                <w:rFonts w:eastAsia="Times New Roman" w:cs="Arial"/>
                <w:color w:val="0E0E0E"/>
                <w:sz w:val="18"/>
                <w:szCs w:val="18"/>
                <w:lang w:eastAsia="en-GB"/>
              </w:rPr>
              <w:t xml:space="preserve"> predicted to decrease the effects of </w:t>
            </w:r>
            <w:proofErr w:type="spellStart"/>
            <w:r w:rsidRPr="008C0966">
              <w:rPr>
                <w:rFonts w:eastAsia="Times New Roman" w:cs="Arial"/>
                <w:color w:val="0E0E0E"/>
                <w:sz w:val="18"/>
                <w:szCs w:val="18"/>
                <w:lang w:eastAsia="en-GB"/>
              </w:rPr>
              <w:t>pancuronium</w:t>
            </w:r>
            <w:proofErr w:type="spellEnd"/>
            <w:r w:rsidRPr="008C0966">
              <w:rPr>
                <w:rFonts w:eastAsia="Times New Roman" w:cs="Arial"/>
                <w:color w:val="0E0E0E"/>
                <w:sz w:val="18"/>
                <w:szCs w:val="18"/>
                <w:lang w:eastAsia="en-GB"/>
              </w:rPr>
              <w:t>. Manufacturer makes no recommendation.</w:t>
            </w:r>
          </w:p>
        </w:tc>
        <w:tc>
          <w:tcPr>
            <w:tcW w:w="381" w:type="dxa"/>
            <w:shd w:val="clear" w:color="auto" w:fill="auto"/>
            <w:noWrap/>
            <w:vAlign w:val="bottom"/>
            <w:hideMark/>
          </w:tcPr>
          <w:p w14:paraId="53CFB15A"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8" w:type="dxa"/>
            <w:shd w:val="clear" w:color="auto" w:fill="auto"/>
            <w:noWrap/>
            <w:vAlign w:val="bottom"/>
            <w:hideMark/>
          </w:tcPr>
          <w:p w14:paraId="61D3B118"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7" w:type="dxa"/>
            <w:shd w:val="clear" w:color="auto" w:fill="auto"/>
            <w:noWrap/>
            <w:vAlign w:val="bottom"/>
            <w:hideMark/>
          </w:tcPr>
          <w:p w14:paraId="113DD909"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r>
      <w:tr w:rsidR="00250634" w:rsidRPr="008C0966" w14:paraId="31756EBC" w14:textId="77777777" w:rsidTr="00AD164C">
        <w:trPr>
          <w:trHeight w:val="389"/>
        </w:trPr>
        <w:tc>
          <w:tcPr>
            <w:tcW w:w="1517" w:type="dxa"/>
            <w:shd w:val="clear" w:color="auto" w:fill="auto"/>
            <w:vAlign w:val="center"/>
            <w:hideMark/>
          </w:tcPr>
          <w:p w14:paraId="21F229FB" w14:textId="77777777" w:rsidR="00525977" w:rsidRPr="008C0966" w:rsidRDefault="00525977" w:rsidP="00525977">
            <w:pPr>
              <w:spacing w:after="0" w:line="240" w:lineRule="auto"/>
              <w:rPr>
                <w:rFonts w:eastAsia="Times New Roman" w:cs="Arial"/>
                <w:color w:val="0E0E0E"/>
                <w:sz w:val="18"/>
                <w:szCs w:val="18"/>
                <w:lang w:eastAsia="en-GB"/>
              </w:rPr>
            </w:pPr>
            <w:r w:rsidRPr="008C0966">
              <w:rPr>
                <w:rFonts w:eastAsia="Times New Roman" w:cs="Arial"/>
                <w:color w:val="0E0E0E"/>
                <w:sz w:val="18"/>
                <w:szCs w:val="18"/>
                <w:lang w:eastAsia="en-GB"/>
              </w:rPr>
              <w:t>Paroxetine</w:t>
            </w:r>
          </w:p>
        </w:tc>
        <w:tc>
          <w:tcPr>
            <w:tcW w:w="7409" w:type="dxa"/>
            <w:shd w:val="clear" w:color="auto" w:fill="auto"/>
            <w:vAlign w:val="bottom"/>
            <w:hideMark/>
          </w:tcPr>
          <w:p w14:paraId="62413655" w14:textId="77777777" w:rsidR="00525977" w:rsidRPr="008C0966" w:rsidRDefault="00525977" w:rsidP="00525977">
            <w:pPr>
              <w:spacing w:after="0" w:line="240" w:lineRule="auto"/>
              <w:rPr>
                <w:rFonts w:eastAsia="Times New Roman" w:cs="Arial"/>
                <w:color w:val="0E0E0E"/>
                <w:sz w:val="18"/>
                <w:szCs w:val="18"/>
                <w:lang w:eastAsia="en-GB"/>
              </w:rPr>
            </w:pPr>
            <w:r w:rsidRPr="008C0966">
              <w:rPr>
                <w:rFonts w:eastAsia="Times New Roman" w:cs="Arial"/>
                <w:color w:val="0E0E0E"/>
                <w:sz w:val="18"/>
                <w:szCs w:val="18"/>
                <w:lang w:eastAsia="en-GB"/>
              </w:rPr>
              <w:t>Paroxetine is predicted to increase the exposure to galantamine. Manufacturer advises monitor and adjust dose.</w:t>
            </w:r>
          </w:p>
        </w:tc>
        <w:tc>
          <w:tcPr>
            <w:tcW w:w="381" w:type="dxa"/>
            <w:shd w:val="clear" w:color="000000" w:fill="000000"/>
            <w:noWrap/>
            <w:vAlign w:val="bottom"/>
            <w:hideMark/>
          </w:tcPr>
          <w:p w14:paraId="7ACE44E6"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X</w:t>
            </w:r>
          </w:p>
        </w:tc>
        <w:tc>
          <w:tcPr>
            <w:tcW w:w="448" w:type="dxa"/>
            <w:shd w:val="clear" w:color="auto" w:fill="auto"/>
            <w:noWrap/>
            <w:vAlign w:val="bottom"/>
            <w:hideMark/>
          </w:tcPr>
          <w:p w14:paraId="56362C95"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7" w:type="dxa"/>
            <w:shd w:val="clear" w:color="000000" w:fill="000000"/>
            <w:noWrap/>
            <w:vAlign w:val="bottom"/>
            <w:hideMark/>
          </w:tcPr>
          <w:p w14:paraId="775921DF"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X</w:t>
            </w:r>
          </w:p>
        </w:tc>
      </w:tr>
      <w:tr w:rsidR="00250634" w:rsidRPr="008C0966" w14:paraId="619DA705" w14:textId="77777777" w:rsidTr="00AD164C">
        <w:trPr>
          <w:trHeight w:val="290"/>
        </w:trPr>
        <w:tc>
          <w:tcPr>
            <w:tcW w:w="1517" w:type="dxa"/>
            <w:shd w:val="clear" w:color="auto" w:fill="auto"/>
            <w:vAlign w:val="center"/>
            <w:hideMark/>
          </w:tcPr>
          <w:p w14:paraId="0125EC8E" w14:textId="77777777" w:rsidR="00525977" w:rsidRPr="008C0966" w:rsidRDefault="00525977" w:rsidP="00525977">
            <w:pPr>
              <w:spacing w:after="0" w:line="240" w:lineRule="auto"/>
              <w:rPr>
                <w:rFonts w:eastAsia="Times New Roman" w:cs="Arial"/>
                <w:color w:val="0E0E0E"/>
                <w:sz w:val="18"/>
                <w:szCs w:val="18"/>
                <w:lang w:eastAsia="en-GB"/>
              </w:rPr>
            </w:pPr>
            <w:proofErr w:type="spellStart"/>
            <w:r w:rsidRPr="008C0966">
              <w:rPr>
                <w:rFonts w:eastAsia="Times New Roman" w:cs="Arial"/>
                <w:color w:val="0E0E0E"/>
                <w:sz w:val="18"/>
                <w:szCs w:val="18"/>
                <w:lang w:eastAsia="en-GB"/>
              </w:rPr>
              <w:t>Pasireotide</w:t>
            </w:r>
            <w:proofErr w:type="spellEnd"/>
          </w:p>
        </w:tc>
        <w:tc>
          <w:tcPr>
            <w:tcW w:w="7409" w:type="dxa"/>
            <w:shd w:val="clear" w:color="auto" w:fill="auto"/>
            <w:vAlign w:val="bottom"/>
            <w:hideMark/>
          </w:tcPr>
          <w:p w14:paraId="26F0B74A"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Both can increase risk of bradycardia</w:t>
            </w:r>
          </w:p>
        </w:tc>
        <w:tc>
          <w:tcPr>
            <w:tcW w:w="381" w:type="dxa"/>
            <w:shd w:val="clear" w:color="auto" w:fill="auto"/>
            <w:noWrap/>
            <w:vAlign w:val="bottom"/>
            <w:hideMark/>
          </w:tcPr>
          <w:p w14:paraId="7BB45218"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8" w:type="dxa"/>
            <w:shd w:val="clear" w:color="auto" w:fill="auto"/>
            <w:noWrap/>
            <w:vAlign w:val="bottom"/>
            <w:hideMark/>
          </w:tcPr>
          <w:p w14:paraId="4FBE619C"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7" w:type="dxa"/>
            <w:shd w:val="clear" w:color="auto" w:fill="auto"/>
            <w:noWrap/>
            <w:vAlign w:val="bottom"/>
            <w:hideMark/>
          </w:tcPr>
          <w:p w14:paraId="55B37BB5"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r>
      <w:tr w:rsidR="00250634" w:rsidRPr="008C0966" w14:paraId="6B783BD8" w14:textId="77777777" w:rsidTr="00AD164C">
        <w:trPr>
          <w:trHeight w:val="371"/>
        </w:trPr>
        <w:tc>
          <w:tcPr>
            <w:tcW w:w="1517" w:type="dxa"/>
            <w:shd w:val="clear" w:color="auto" w:fill="auto"/>
            <w:vAlign w:val="center"/>
            <w:hideMark/>
          </w:tcPr>
          <w:p w14:paraId="781D439A" w14:textId="77777777" w:rsidR="00525977" w:rsidRPr="008C0966" w:rsidRDefault="00525977" w:rsidP="00525977">
            <w:pPr>
              <w:spacing w:after="0" w:line="240" w:lineRule="auto"/>
              <w:rPr>
                <w:rFonts w:eastAsia="Times New Roman" w:cs="Arial"/>
                <w:color w:val="0E0E0E"/>
                <w:sz w:val="18"/>
                <w:szCs w:val="18"/>
                <w:lang w:eastAsia="en-GB"/>
              </w:rPr>
            </w:pPr>
            <w:r w:rsidRPr="008C0966">
              <w:rPr>
                <w:rFonts w:eastAsia="Times New Roman" w:cs="Arial"/>
                <w:color w:val="0E0E0E"/>
                <w:sz w:val="18"/>
                <w:szCs w:val="18"/>
                <w:lang w:eastAsia="en-GB"/>
              </w:rPr>
              <w:t>Phenobarbital</w:t>
            </w:r>
          </w:p>
        </w:tc>
        <w:tc>
          <w:tcPr>
            <w:tcW w:w="7409" w:type="dxa"/>
            <w:shd w:val="clear" w:color="auto" w:fill="auto"/>
            <w:vAlign w:val="bottom"/>
            <w:hideMark/>
          </w:tcPr>
          <w:p w14:paraId="15B77484" w14:textId="77777777" w:rsidR="00525977" w:rsidRPr="008C0966" w:rsidRDefault="00525977" w:rsidP="00525977">
            <w:pPr>
              <w:spacing w:after="0" w:line="240" w:lineRule="auto"/>
              <w:rPr>
                <w:rFonts w:eastAsia="Times New Roman" w:cs="Arial"/>
                <w:color w:val="0E0E0E"/>
                <w:sz w:val="18"/>
                <w:szCs w:val="18"/>
                <w:lang w:eastAsia="en-GB"/>
              </w:rPr>
            </w:pPr>
            <w:r w:rsidRPr="008C0966">
              <w:rPr>
                <w:rFonts w:eastAsia="Times New Roman" w:cs="Arial"/>
                <w:color w:val="0E0E0E"/>
                <w:sz w:val="18"/>
                <w:szCs w:val="18"/>
                <w:lang w:eastAsia="en-GB"/>
              </w:rPr>
              <w:t>Phenobarbital is predicted to decrease the exposure to donepezil. Manufacturer advises caution.</w:t>
            </w:r>
          </w:p>
        </w:tc>
        <w:tc>
          <w:tcPr>
            <w:tcW w:w="381" w:type="dxa"/>
            <w:shd w:val="clear" w:color="auto" w:fill="auto"/>
            <w:noWrap/>
            <w:vAlign w:val="bottom"/>
            <w:hideMark/>
          </w:tcPr>
          <w:p w14:paraId="39FDB250"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8" w:type="dxa"/>
            <w:shd w:val="clear" w:color="000000" w:fill="000000"/>
            <w:noWrap/>
            <w:vAlign w:val="bottom"/>
            <w:hideMark/>
          </w:tcPr>
          <w:p w14:paraId="54AE700B"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X</w:t>
            </w:r>
          </w:p>
        </w:tc>
        <w:tc>
          <w:tcPr>
            <w:tcW w:w="447" w:type="dxa"/>
            <w:shd w:val="clear" w:color="000000" w:fill="000000"/>
            <w:noWrap/>
            <w:vAlign w:val="bottom"/>
            <w:hideMark/>
          </w:tcPr>
          <w:p w14:paraId="430D2CB0"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X</w:t>
            </w:r>
          </w:p>
        </w:tc>
      </w:tr>
      <w:tr w:rsidR="00250634" w:rsidRPr="008C0966" w14:paraId="5622ECC3" w14:textId="77777777" w:rsidTr="00AD164C">
        <w:trPr>
          <w:trHeight w:val="377"/>
        </w:trPr>
        <w:tc>
          <w:tcPr>
            <w:tcW w:w="1517" w:type="dxa"/>
            <w:shd w:val="clear" w:color="auto" w:fill="auto"/>
            <w:vAlign w:val="center"/>
            <w:hideMark/>
          </w:tcPr>
          <w:p w14:paraId="7E9CBA7C" w14:textId="77777777" w:rsidR="00525977" w:rsidRPr="008C0966" w:rsidRDefault="00525977" w:rsidP="00525977">
            <w:pPr>
              <w:spacing w:after="0" w:line="240" w:lineRule="auto"/>
              <w:rPr>
                <w:rFonts w:eastAsia="Times New Roman" w:cs="Arial"/>
                <w:color w:val="0E0E0E"/>
                <w:sz w:val="18"/>
                <w:szCs w:val="18"/>
                <w:lang w:eastAsia="en-GB"/>
              </w:rPr>
            </w:pPr>
            <w:r w:rsidRPr="008C0966">
              <w:rPr>
                <w:rFonts w:eastAsia="Times New Roman" w:cs="Arial"/>
                <w:color w:val="0E0E0E"/>
                <w:sz w:val="18"/>
                <w:szCs w:val="18"/>
                <w:lang w:eastAsia="en-GB"/>
              </w:rPr>
              <w:t>Phenytoin</w:t>
            </w:r>
          </w:p>
        </w:tc>
        <w:tc>
          <w:tcPr>
            <w:tcW w:w="7409" w:type="dxa"/>
            <w:shd w:val="clear" w:color="auto" w:fill="auto"/>
            <w:vAlign w:val="bottom"/>
            <w:hideMark/>
          </w:tcPr>
          <w:p w14:paraId="5DAB3256" w14:textId="77777777" w:rsidR="00525977" w:rsidRPr="008C0966" w:rsidRDefault="00525977" w:rsidP="00525977">
            <w:pPr>
              <w:spacing w:after="0" w:line="240" w:lineRule="auto"/>
              <w:rPr>
                <w:rFonts w:eastAsia="Times New Roman" w:cs="Arial"/>
                <w:color w:val="0E0E0E"/>
                <w:sz w:val="18"/>
                <w:szCs w:val="18"/>
                <w:lang w:eastAsia="en-GB"/>
              </w:rPr>
            </w:pPr>
            <w:r w:rsidRPr="008C0966">
              <w:rPr>
                <w:rFonts w:eastAsia="Times New Roman" w:cs="Arial"/>
                <w:color w:val="0E0E0E"/>
                <w:sz w:val="18"/>
                <w:szCs w:val="18"/>
                <w:lang w:eastAsia="en-GB"/>
              </w:rPr>
              <w:t>Phenytoin is predicted to decrease the exposure to donepezil. Manufacturer advises caution.</w:t>
            </w:r>
          </w:p>
        </w:tc>
        <w:tc>
          <w:tcPr>
            <w:tcW w:w="381" w:type="dxa"/>
            <w:shd w:val="clear" w:color="auto" w:fill="auto"/>
            <w:noWrap/>
            <w:vAlign w:val="bottom"/>
            <w:hideMark/>
          </w:tcPr>
          <w:p w14:paraId="0BB700DC"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8" w:type="dxa"/>
            <w:shd w:val="clear" w:color="000000" w:fill="000000"/>
            <w:noWrap/>
            <w:vAlign w:val="bottom"/>
            <w:hideMark/>
          </w:tcPr>
          <w:p w14:paraId="06A8B5D1"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X</w:t>
            </w:r>
          </w:p>
        </w:tc>
        <w:tc>
          <w:tcPr>
            <w:tcW w:w="447" w:type="dxa"/>
            <w:shd w:val="clear" w:color="000000" w:fill="000000"/>
            <w:noWrap/>
            <w:vAlign w:val="bottom"/>
            <w:hideMark/>
          </w:tcPr>
          <w:p w14:paraId="1153C7C1"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X</w:t>
            </w:r>
          </w:p>
        </w:tc>
      </w:tr>
      <w:tr w:rsidR="00250634" w:rsidRPr="008C0966" w14:paraId="19A36579" w14:textId="77777777" w:rsidTr="00AD164C">
        <w:trPr>
          <w:trHeight w:val="403"/>
        </w:trPr>
        <w:tc>
          <w:tcPr>
            <w:tcW w:w="1517" w:type="dxa"/>
            <w:shd w:val="clear" w:color="auto" w:fill="auto"/>
            <w:vAlign w:val="center"/>
            <w:hideMark/>
          </w:tcPr>
          <w:p w14:paraId="14E1D0C8" w14:textId="77777777" w:rsidR="00525977" w:rsidRPr="008C0966" w:rsidRDefault="00525977" w:rsidP="00525977">
            <w:pPr>
              <w:spacing w:after="0" w:line="240" w:lineRule="auto"/>
              <w:rPr>
                <w:rFonts w:eastAsia="Times New Roman" w:cs="Arial"/>
                <w:color w:val="0E0E0E"/>
                <w:sz w:val="18"/>
                <w:szCs w:val="18"/>
                <w:lang w:eastAsia="en-GB"/>
              </w:rPr>
            </w:pPr>
            <w:r w:rsidRPr="008C0966">
              <w:rPr>
                <w:rFonts w:eastAsia="Times New Roman" w:cs="Arial"/>
                <w:color w:val="0E0E0E"/>
                <w:sz w:val="18"/>
                <w:szCs w:val="18"/>
                <w:lang w:eastAsia="en-GB"/>
              </w:rPr>
              <w:t>Pindolol</w:t>
            </w:r>
          </w:p>
        </w:tc>
        <w:tc>
          <w:tcPr>
            <w:tcW w:w="7409" w:type="dxa"/>
            <w:shd w:val="clear" w:color="auto" w:fill="auto"/>
            <w:vAlign w:val="bottom"/>
            <w:hideMark/>
          </w:tcPr>
          <w:p w14:paraId="36133743" w14:textId="005A8B0A" w:rsidR="00525977" w:rsidRPr="008C0966" w:rsidRDefault="00525977" w:rsidP="00525977">
            <w:pPr>
              <w:spacing w:after="0" w:line="240" w:lineRule="auto"/>
              <w:rPr>
                <w:rFonts w:eastAsia="Times New Roman" w:cs="Arial"/>
                <w:color w:val="0E0E0E"/>
                <w:sz w:val="18"/>
                <w:szCs w:val="18"/>
                <w:lang w:eastAsia="en-GB"/>
              </w:rPr>
            </w:pPr>
            <w:proofErr w:type="spellStart"/>
            <w:r w:rsidRPr="008C0966">
              <w:rPr>
                <w:rFonts w:eastAsia="Times New Roman" w:cs="Arial"/>
                <w:color w:val="0E0E0E"/>
                <w:sz w:val="18"/>
                <w:szCs w:val="18"/>
                <w:lang w:eastAsia="en-GB"/>
              </w:rPr>
              <w:t>AChE</w:t>
            </w:r>
            <w:r w:rsidR="00C94860">
              <w:rPr>
                <w:rFonts w:eastAsia="Times New Roman" w:cs="Arial"/>
                <w:color w:val="0E0E0E"/>
                <w:sz w:val="18"/>
                <w:szCs w:val="18"/>
                <w:lang w:eastAsia="en-GB"/>
              </w:rPr>
              <w:t>I</w:t>
            </w:r>
            <w:r w:rsidRPr="008C0966">
              <w:rPr>
                <w:rFonts w:eastAsia="Times New Roman" w:cs="Arial"/>
                <w:color w:val="0E0E0E"/>
                <w:sz w:val="18"/>
                <w:szCs w:val="18"/>
                <w:lang w:eastAsia="en-GB"/>
              </w:rPr>
              <w:t>s</w:t>
            </w:r>
            <w:proofErr w:type="spellEnd"/>
            <w:r w:rsidRPr="008C0966">
              <w:rPr>
                <w:rFonts w:eastAsia="Times New Roman" w:cs="Arial"/>
                <w:color w:val="0E0E0E"/>
                <w:sz w:val="18"/>
                <w:szCs w:val="18"/>
                <w:lang w:eastAsia="en-GB"/>
              </w:rPr>
              <w:t xml:space="preserve"> predicted to increase the risk of bradycardia when given with pindolol. Manufacturer advises caution.</w:t>
            </w:r>
          </w:p>
        </w:tc>
        <w:tc>
          <w:tcPr>
            <w:tcW w:w="381" w:type="dxa"/>
            <w:shd w:val="clear" w:color="auto" w:fill="auto"/>
            <w:noWrap/>
            <w:vAlign w:val="bottom"/>
            <w:hideMark/>
          </w:tcPr>
          <w:p w14:paraId="1A3BDE6F"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8" w:type="dxa"/>
            <w:shd w:val="clear" w:color="auto" w:fill="auto"/>
            <w:noWrap/>
            <w:vAlign w:val="bottom"/>
            <w:hideMark/>
          </w:tcPr>
          <w:p w14:paraId="05D0FAAE"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7" w:type="dxa"/>
            <w:shd w:val="clear" w:color="auto" w:fill="auto"/>
            <w:noWrap/>
            <w:vAlign w:val="bottom"/>
            <w:hideMark/>
          </w:tcPr>
          <w:p w14:paraId="3D2D9B16"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r>
      <w:tr w:rsidR="00250634" w:rsidRPr="008C0966" w14:paraId="5AC1A162" w14:textId="77777777" w:rsidTr="00AD164C">
        <w:trPr>
          <w:trHeight w:val="404"/>
        </w:trPr>
        <w:tc>
          <w:tcPr>
            <w:tcW w:w="1517" w:type="dxa"/>
            <w:shd w:val="clear" w:color="auto" w:fill="auto"/>
            <w:vAlign w:val="center"/>
            <w:hideMark/>
          </w:tcPr>
          <w:p w14:paraId="2C789B90" w14:textId="77777777" w:rsidR="00525977" w:rsidRPr="008C0966" w:rsidRDefault="00525977" w:rsidP="00525977">
            <w:pPr>
              <w:spacing w:after="0" w:line="240" w:lineRule="auto"/>
              <w:rPr>
                <w:rFonts w:eastAsia="Times New Roman" w:cs="Arial"/>
                <w:color w:val="0E0E0E"/>
                <w:sz w:val="18"/>
                <w:szCs w:val="18"/>
                <w:lang w:eastAsia="en-GB"/>
              </w:rPr>
            </w:pPr>
            <w:r w:rsidRPr="008C0966">
              <w:rPr>
                <w:rFonts w:eastAsia="Times New Roman" w:cs="Arial"/>
                <w:color w:val="0E0E0E"/>
                <w:sz w:val="18"/>
                <w:szCs w:val="18"/>
                <w:lang w:eastAsia="en-GB"/>
              </w:rPr>
              <w:t>Primidone</w:t>
            </w:r>
          </w:p>
        </w:tc>
        <w:tc>
          <w:tcPr>
            <w:tcW w:w="7409" w:type="dxa"/>
            <w:shd w:val="clear" w:color="auto" w:fill="auto"/>
            <w:vAlign w:val="bottom"/>
            <w:hideMark/>
          </w:tcPr>
          <w:p w14:paraId="29F4BD87" w14:textId="77777777" w:rsidR="00525977" w:rsidRPr="008C0966" w:rsidRDefault="00525977" w:rsidP="00525977">
            <w:pPr>
              <w:spacing w:after="0" w:line="240" w:lineRule="auto"/>
              <w:rPr>
                <w:rFonts w:eastAsia="Times New Roman" w:cs="Arial"/>
                <w:color w:val="0E0E0E"/>
                <w:sz w:val="18"/>
                <w:szCs w:val="18"/>
                <w:lang w:eastAsia="en-GB"/>
              </w:rPr>
            </w:pPr>
            <w:r w:rsidRPr="008C0966">
              <w:rPr>
                <w:rFonts w:eastAsia="Times New Roman" w:cs="Arial"/>
                <w:color w:val="0E0E0E"/>
                <w:sz w:val="18"/>
                <w:szCs w:val="18"/>
                <w:lang w:eastAsia="en-GB"/>
              </w:rPr>
              <w:t>Primidone is predicted to decrease the exposure to donepezil. Manufacturer advises caution.</w:t>
            </w:r>
          </w:p>
        </w:tc>
        <w:tc>
          <w:tcPr>
            <w:tcW w:w="381" w:type="dxa"/>
            <w:shd w:val="clear" w:color="auto" w:fill="auto"/>
            <w:noWrap/>
            <w:vAlign w:val="bottom"/>
            <w:hideMark/>
          </w:tcPr>
          <w:p w14:paraId="2D17B232"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8" w:type="dxa"/>
            <w:shd w:val="clear" w:color="000000" w:fill="000000"/>
            <w:noWrap/>
            <w:vAlign w:val="bottom"/>
            <w:hideMark/>
          </w:tcPr>
          <w:p w14:paraId="011BECF4"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X</w:t>
            </w:r>
          </w:p>
        </w:tc>
        <w:tc>
          <w:tcPr>
            <w:tcW w:w="447" w:type="dxa"/>
            <w:shd w:val="clear" w:color="000000" w:fill="000000"/>
            <w:noWrap/>
            <w:vAlign w:val="bottom"/>
            <w:hideMark/>
          </w:tcPr>
          <w:p w14:paraId="275DF661"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X</w:t>
            </w:r>
          </w:p>
        </w:tc>
      </w:tr>
      <w:tr w:rsidR="00250634" w:rsidRPr="008C0966" w14:paraId="425B2BB0" w14:textId="77777777" w:rsidTr="00AD164C">
        <w:trPr>
          <w:trHeight w:val="403"/>
        </w:trPr>
        <w:tc>
          <w:tcPr>
            <w:tcW w:w="1517" w:type="dxa"/>
            <w:shd w:val="clear" w:color="auto" w:fill="auto"/>
            <w:vAlign w:val="center"/>
            <w:hideMark/>
          </w:tcPr>
          <w:p w14:paraId="51591025" w14:textId="77777777" w:rsidR="00525977" w:rsidRPr="008C0966" w:rsidRDefault="00525977" w:rsidP="00525977">
            <w:pPr>
              <w:spacing w:after="0" w:line="240" w:lineRule="auto"/>
              <w:rPr>
                <w:rFonts w:eastAsia="Times New Roman" w:cs="Arial"/>
                <w:color w:val="0E0E0E"/>
                <w:sz w:val="18"/>
                <w:szCs w:val="18"/>
                <w:lang w:eastAsia="en-GB"/>
              </w:rPr>
            </w:pPr>
            <w:r w:rsidRPr="008C0966">
              <w:rPr>
                <w:rFonts w:eastAsia="Times New Roman" w:cs="Arial"/>
                <w:color w:val="0E0E0E"/>
                <w:sz w:val="18"/>
                <w:szCs w:val="18"/>
                <w:lang w:eastAsia="en-GB"/>
              </w:rPr>
              <w:t>Propranolol</w:t>
            </w:r>
          </w:p>
        </w:tc>
        <w:tc>
          <w:tcPr>
            <w:tcW w:w="7409" w:type="dxa"/>
            <w:shd w:val="clear" w:color="auto" w:fill="auto"/>
            <w:vAlign w:val="bottom"/>
            <w:hideMark/>
          </w:tcPr>
          <w:p w14:paraId="60CD2E03" w14:textId="2C94B9AE" w:rsidR="00525977" w:rsidRPr="008C0966" w:rsidRDefault="00525977" w:rsidP="00525977">
            <w:pPr>
              <w:spacing w:after="0" w:line="240" w:lineRule="auto"/>
              <w:rPr>
                <w:rFonts w:eastAsia="Times New Roman" w:cs="Arial"/>
                <w:color w:val="0E0E0E"/>
                <w:sz w:val="18"/>
                <w:szCs w:val="18"/>
                <w:lang w:eastAsia="en-GB"/>
              </w:rPr>
            </w:pPr>
            <w:proofErr w:type="spellStart"/>
            <w:r w:rsidRPr="008C0966">
              <w:rPr>
                <w:rFonts w:eastAsia="Times New Roman" w:cs="Arial"/>
                <w:color w:val="0E0E0E"/>
                <w:sz w:val="18"/>
                <w:szCs w:val="18"/>
                <w:lang w:eastAsia="en-GB"/>
              </w:rPr>
              <w:t>AChE</w:t>
            </w:r>
            <w:r w:rsidR="00C94860">
              <w:rPr>
                <w:rFonts w:eastAsia="Times New Roman" w:cs="Arial"/>
                <w:color w:val="0E0E0E"/>
                <w:sz w:val="18"/>
                <w:szCs w:val="18"/>
                <w:lang w:eastAsia="en-GB"/>
              </w:rPr>
              <w:t>I</w:t>
            </w:r>
            <w:r w:rsidRPr="008C0966">
              <w:rPr>
                <w:rFonts w:eastAsia="Times New Roman" w:cs="Arial"/>
                <w:color w:val="0E0E0E"/>
                <w:sz w:val="18"/>
                <w:szCs w:val="18"/>
                <w:lang w:eastAsia="en-GB"/>
              </w:rPr>
              <w:t>s</w:t>
            </w:r>
            <w:proofErr w:type="spellEnd"/>
            <w:r w:rsidRPr="008C0966">
              <w:rPr>
                <w:rFonts w:eastAsia="Times New Roman" w:cs="Arial"/>
                <w:color w:val="0E0E0E"/>
                <w:sz w:val="18"/>
                <w:szCs w:val="18"/>
                <w:lang w:eastAsia="en-GB"/>
              </w:rPr>
              <w:t xml:space="preserve"> predicted to increase the risk of bradycardia when given with propranolol. Manufacturer advises caution.</w:t>
            </w:r>
          </w:p>
        </w:tc>
        <w:tc>
          <w:tcPr>
            <w:tcW w:w="381" w:type="dxa"/>
            <w:shd w:val="clear" w:color="auto" w:fill="auto"/>
            <w:noWrap/>
            <w:vAlign w:val="bottom"/>
            <w:hideMark/>
          </w:tcPr>
          <w:p w14:paraId="3A6B0960"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8" w:type="dxa"/>
            <w:shd w:val="clear" w:color="auto" w:fill="auto"/>
            <w:noWrap/>
            <w:vAlign w:val="bottom"/>
            <w:hideMark/>
          </w:tcPr>
          <w:p w14:paraId="37536B03"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7" w:type="dxa"/>
            <w:shd w:val="clear" w:color="auto" w:fill="auto"/>
            <w:noWrap/>
            <w:vAlign w:val="bottom"/>
            <w:hideMark/>
          </w:tcPr>
          <w:p w14:paraId="163D2257"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r>
      <w:tr w:rsidR="00250634" w:rsidRPr="008C0966" w14:paraId="1AACC3D9" w14:textId="77777777" w:rsidTr="00AD164C">
        <w:trPr>
          <w:trHeight w:val="290"/>
        </w:trPr>
        <w:tc>
          <w:tcPr>
            <w:tcW w:w="1517" w:type="dxa"/>
            <w:shd w:val="clear" w:color="auto" w:fill="auto"/>
            <w:vAlign w:val="center"/>
            <w:hideMark/>
          </w:tcPr>
          <w:p w14:paraId="3EA7CEBD" w14:textId="77777777" w:rsidR="00525977" w:rsidRPr="008C0966" w:rsidRDefault="00525977" w:rsidP="00525977">
            <w:pPr>
              <w:spacing w:after="0" w:line="240" w:lineRule="auto"/>
              <w:rPr>
                <w:rFonts w:eastAsia="Times New Roman" w:cs="Arial"/>
                <w:color w:val="0E0E0E"/>
                <w:sz w:val="18"/>
                <w:szCs w:val="18"/>
                <w:lang w:eastAsia="en-GB"/>
              </w:rPr>
            </w:pPr>
            <w:r w:rsidRPr="008C0966">
              <w:rPr>
                <w:rFonts w:eastAsia="Times New Roman" w:cs="Arial"/>
                <w:color w:val="0E0E0E"/>
                <w:sz w:val="18"/>
                <w:szCs w:val="18"/>
                <w:lang w:eastAsia="en-GB"/>
              </w:rPr>
              <w:t>Pyridostigmine</w:t>
            </w:r>
          </w:p>
        </w:tc>
        <w:tc>
          <w:tcPr>
            <w:tcW w:w="7409" w:type="dxa"/>
            <w:shd w:val="clear" w:color="auto" w:fill="auto"/>
            <w:vAlign w:val="bottom"/>
            <w:hideMark/>
          </w:tcPr>
          <w:p w14:paraId="46B2ED4B"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Both can increase risk of bradycardia</w:t>
            </w:r>
          </w:p>
        </w:tc>
        <w:tc>
          <w:tcPr>
            <w:tcW w:w="381" w:type="dxa"/>
            <w:shd w:val="clear" w:color="auto" w:fill="auto"/>
            <w:noWrap/>
            <w:vAlign w:val="bottom"/>
            <w:hideMark/>
          </w:tcPr>
          <w:p w14:paraId="59463EC5"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8" w:type="dxa"/>
            <w:shd w:val="clear" w:color="auto" w:fill="auto"/>
            <w:noWrap/>
            <w:vAlign w:val="bottom"/>
            <w:hideMark/>
          </w:tcPr>
          <w:p w14:paraId="76E2F450"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7" w:type="dxa"/>
            <w:shd w:val="clear" w:color="auto" w:fill="auto"/>
            <w:noWrap/>
            <w:vAlign w:val="bottom"/>
            <w:hideMark/>
          </w:tcPr>
          <w:p w14:paraId="7BC39EB7"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r>
      <w:tr w:rsidR="00250634" w:rsidRPr="008C0966" w14:paraId="31266FA9" w14:textId="77777777" w:rsidTr="00AD164C">
        <w:trPr>
          <w:trHeight w:val="290"/>
        </w:trPr>
        <w:tc>
          <w:tcPr>
            <w:tcW w:w="1517" w:type="dxa"/>
            <w:shd w:val="clear" w:color="auto" w:fill="auto"/>
            <w:vAlign w:val="center"/>
            <w:hideMark/>
          </w:tcPr>
          <w:p w14:paraId="70E22EED" w14:textId="77777777" w:rsidR="00525977" w:rsidRPr="008C0966" w:rsidRDefault="00525977" w:rsidP="00525977">
            <w:pPr>
              <w:spacing w:after="0" w:line="240" w:lineRule="auto"/>
              <w:rPr>
                <w:rFonts w:eastAsia="Times New Roman" w:cs="Arial"/>
                <w:color w:val="0E0E0E"/>
                <w:sz w:val="18"/>
                <w:szCs w:val="18"/>
                <w:lang w:eastAsia="en-GB"/>
              </w:rPr>
            </w:pPr>
            <w:r w:rsidRPr="008C0966">
              <w:rPr>
                <w:rFonts w:eastAsia="Times New Roman" w:cs="Arial"/>
                <w:color w:val="0E0E0E"/>
                <w:sz w:val="18"/>
                <w:szCs w:val="18"/>
                <w:lang w:eastAsia="en-GB"/>
              </w:rPr>
              <w:t>Remifentanil</w:t>
            </w:r>
          </w:p>
        </w:tc>
        <w:tc>
          <w:tcPr>
            <w:tcW w:w="7409" w:type="dxa"/>
            <w:shd w:val="clear" w:color="auto" w:fill="auto"/>
            <w:vAlign w:val="bottom"/>
            <w:hideMark/>
          </w:tcPr>
          <w:p w14:paraId="302F24CC"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Both can increase risk of bradycardia</w:t>
            </w:r>
          </w:p>
        </w:tc>
        <w:tc>
          <w:tcPr>
            <w:tcW w:w="381" w:type="dxa"/>
            <w:shd w:val="clear" w:color="auto" w:fill="auto"/>
            <w:noWrap/>
            <w:vAlign w:val="bottom"/>
            <w:hideMark/>
          </w:tcPr>
          <w:p w14:paraId="1BA372C3"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8" w:type="dxa"/>
            <w:shd w:val="clear" w:color="auto" w:fill="auto"/>
            <w:noWrap/>
            <w:vAlign w:val="bottom"/>
            <w:hideMark/>
          </w:tcPr>
          <w:p w14:paraId="687675B5"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7" w:type="dxa"/>
            <w:shd w:val="clear" w:color="auto" w:fill="auto"/>
            <w:noWrap/>
            <w:vAlign w:val="bottom"/>
            <w:hideMark/>
          </w:tcPr>
          <w:p w14:paraId="238E9CEA"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r>
      <w:tr w:rsidR="00250634" w:rsidRPr="008C0966" w14:paraId="2A8082A8" w14:textId="77777777" w:rsidTr="00AD164C">
        <w:trPr>
          <w:trHeight w:val="339"/>
        </w:trPr>
        <w:tc>
          <w:tcPr>
            <w:tcW w:w="1517" w:type="dxa"/>
            <w:shd w:val="clear" w:color="auto" w:fill="auto"/>
            <w:vAlign w:val="center"/>
            <w:hideMark/>
          </w:tcPr>
          <w:p w14:paraId="2A967825" w14:textId="77777777" w:rsidR="00525977" w:rsidRPr="008C0966" w:rsidRDefault="00525977" w:rsidP="00525977">
            <w:pPr>
              <w:spacing w:after="0" w:line="240" w:lineRule="auto"/>
              <w:rPr>
                <w:rFonts w:eastAsia="Times New Roman" w:cs="Arial"/>
                <w:color w:val="0E0E0E"/>
                <w:sz w:val="18"/>
                <w:szCs w:val="18"/>
                <w:lang w:eastAsia="en-GB"/>
              </w:rPr>
            </w:pPr>
            <w:r w:rsidRPr="008C0966">
              <w:rPr>
                <w:rFonts w:eastAsia="Times New Roman" w:cs="Arial"/>
                <w:color w:val="0E0E0E"/>
                <w:sz w:val="18"/>
                <w:szCs w:val="18"/>
                <w:lang w:eastAsia="en-GB"/>
              </w:rPr>
              <w:t>Rifampicin</w:t>
            </w:r>
          </w:p>
        </w:tc>
        <w:tc>
          <w:tcPr>
            <w:tcW w:w="7409" w:type="dxa"/>
            <w:shd w:val="clear" w:color="auto" w:fill="auto"/>
            <w:vAlign w:val="bottom"/>
            <w:hideMark/>
          </w:tcPr>
          <w:p w14:paraId="698BDD6F" w14:textId="77777777" w:rsidR="00525977" w:rsidRPr="008C0966" w:rsidRDefault="00525977" w:rsidP="00525977">
            <w:pPr>
              <w:spacing w:after="0" w:line="240" w:lineRule="auto"/>
              <w:rPr>
                <w:rFonts w:eastAsia="Times New Roman" w:cs="Arial"/>
                <w:color w:val="0E0E0E"/>
                <w:sz w:val="18"/>
                <w:szCs w:val="18"/>
                <w:lang w:eastAsia="en-GB"/>
              </w:rPr>
            </w:pPr>
            <w:r w:rsidRPr="008C0966">
              <w:rPr>
                <w:rFonts w:eastAsia="Times New Roman" w:cs="Arial"/>
                <w:color w:val="0E0E0E"/>
                <w:sz w:val="18"/>
                <w:szCs w:val="18"/>
                <w:lang w:eastAsia="en-GB"/>
              </w:rPr>
              <w:t>Rifampicin is predicted to decrease the exposure to donepezil. Manufacturer advises caution.</w:t>
            </w:r>
          </w:p>
        </w:tc>
        <w:tc>
          <w:tcPr>
            <w:tcW w:w="381" w:type="dxa"/>
            <w:shd w:val="clear" w:color="auto" w:fill="auto"/>
            <w:noWrap/>
            <w:vAlign w:val="bottom"/>
            <w:hideMark/>
          </w:tcPr>
          <w:p w14:paraId="35BADBCB"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8" w:type="dxa"/>
            <w:shd w:val="clear" w:color="000000" w:fill="000000"/>
            <w:noWrap/>
            <w:vAlign w:val="bottom"/>
            <w:hideMark/>
          </w:tcPr>
          <w:p w14:paraId="5C8EC6DF"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X</w:t>
            </w:r>
          </w:p>
        </w:tc>
        <w:tc>
          <w:tcPr>
            <w:tcW w:w="447" w:type="dxa"/>
            <w:shd w:val="clear" w:color="000000" w:fill="000000"/>
            <w:noWrap/>
            <w:vAlign w:val="bottom"/>
            <w:hideMark/>
          </w:tcPr>
          <w:p w14:paraId="6C7047D4"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X</w:t>
            </w:r>
          </w:p>
        </w:tc>
      </w:tr>
      <w:tr w:rsidR="00250634" w:rsidRPr="008C0966" w14:paraId="5FC74792" w14:textId="77777777" w:rsidTr="00AD164C">
        <w:trPr>
          <w:trHeight w:val="423"/>
        </w:trPr>
        <w:tc>
          <w:tcPr>
            <w:tcW w:w="1517" w:type="dxa"/>
            <w:shd w:val="clear" w:color="auto" w:fill="auto"/>
            <w:vAlign w:val="center"/>
            <w:hideMark/>
          </w:tcPr>
          <w:p w14:paraId="1F213D93" w14:textId="77777777" w:rsidR="00525977" w:rsidRPr="008C0966" w:rsidRDefault="00525977" w:rsidP="00525977">
            <w:pPr>
              <w:spacing w:after="0" w:line="240" w:lineRule="auto"/>
              <w:rPr>
                <w:rFonts w:eastAsia="Times New Roman" w:cs="Arial"/>
                <w:color w:val="0E0E0E"/>
                <w:sz w:val="18"/>
                <w:szCs w:val="18"/>
                <w:lang w:eastAsia="en-GB"/>
              </w:rPr>
            </w:pPr>
            <w:r w:rsidRPr="008C0966">
              <w:rPr>
                <w:rFonts w:eastAsia="Times New Roman" w:cs="Arial"/>
                <w:color w:val="0E0E0E"/>
                <w:sz w:val="18"/>
                <w:szCs w:val="18"/>
                <w:lang w:eastAsia="en-GB"/>
              </w:rPr>
              <w:t>Ritonavir</w:t>
            </w:r>
          </w:p>
        </w:tc>
        <w:tc>
          <w:tcPr>
            <w:tcW w:w="7409" w:type="dxa"/>
            <w:shd w:val="clear" w:color="auto" w:fill="auto"/>
            <w:vAlign w:val="bottom"/>
            <w:hideMark/>
          </w:tcPr>
          <w:p w14:paraId="5944025F" w14:textId="77777777" w:rsidR="00525977" w:rsidRPr="008C0966" w:rsidRDefault="00525977" w:rsidP="00525977">
            <w:pPr>
              <w:spacing w:after="0" w:line="240" w:lineRule="auto"/>
              <w:rPr>
                <w:rFonts w:eastAsia="Times New Roman" w:cs="Arial"/>
                <w:color w:val="0E0E0E"/>
                <w:sz w:val="18"/>
                <w:szCs w:val="18"/>
                <w:lang w:eastAsia="en-GB"/>
              </w:rPr>
            </w:pPr>
            <w:r w:rsidRPr="008C0966">
              <w:rPr>
                <w:rFonts w:eastAsia="Times New Roman" w:cs="Arial"/>
                <w:color w:val="0E0E0E"/>
                <w:sz w:val="18"/>
                <w:szCs w:val="18"/>
                <w:lang w:eastAsia="en-GB"/>
              </w:rPr>
              <w:t>Ritonavir is predicted to increase the exposure to galantamine. Manufacturer advises monitor and adjust dose.</w:t>
            </w:r>
          </w:p>
        </w:tc>
        <w:tc>
          <w:tcPr>
            <w:tcW w:w="381" w:type="dxa"/>
            <w:shd w:val="clear" w:color="000000" w:fill="000000"/>
            <w:noWrap/>
            <w:vAlign w:val="bottom"/>
            <w:hideMark/>
          </w:tcPr>
          <w:p w14:paraId="211BEBC7"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X</w:t>
            </w:r>
          </w:p>
        </w:tc>
        <w:tc>
          <w:tcPr>
            <w:tcW w:w="448" w:type="dxa"/>
            <w:shd w:val="clear" w:color="auto" w:fill="auto"/>
            <w:noWrap/>
            <w:vAlign w:val="bottom"/>
            <w:hideMark/>
          </w:tcPr>
          <w:p w14:paraId="4730EF09"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7" w:type="dxa"/>
            <w:shd w:val="clear" w:color="000000" w:fill="000000"/>
            <w:noWrap/>
            <w:vAlign w:val="bottom"/>
            <w:hideMark/>
          </w:tcPr>
          <w:p w14:paraId="3B4EF985"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X</w:t>
            </w:r>
          </w:p>
        </w:tc>
      </w:tr>
      <w:tr w:rsidR="00250634" w:rsidRPr="008C0966" w14:paraId="620A965C" w14:textId="77777777" w:rsidTr="00AD164C">
        <w:trPr>
          <w:trHeight w:val="336"/>
        </w:trPr>
        <w:tc>
          <w:tcPr>
            <w:tcW w:w="1517" w:type="dxa"/>
            <w:shd w:val="clear" w:color="auto" w:fill="auto"/>
            <w:vAlign w:val="center"/>
            <w:hideMark/>
          </w:tcPr>
          <w:p w14:paraId="7B118739" w14:textId="77777777" w:rsidR="00525977" w:rsidRPr="008C0966" w:rsidRDefault="00525977" w:rsidP="00525977">
            <w:pPr>
              <w:spacing w:after="0" w:line="240" w:lineRule="auto"/>
              <w:rPr>
                <w:rFonts w:eastAsia="Times New Roman" w:cs="Arial"/>
                <w:color w:val="0E0E0E"/>
                <w:sz w:val="18"/>
                <w:szCs w:val="18"/>
                <w:lang w:eastAsia="en-GB"/>
              </w:rPr>
            </w:pPr>
            <w:r w:rsidRPr="008C0966">
              <w:rPr>
                <w:rFonts w:eastAsia="Times New Roman" w:cs="Arial"/>
                <w:color w:val="0E0E0E"/>
                <w:sz w:val="18"/>
                <w:szCs w:val="18"/>
                <w:lang w:eastAsia="en-GB"/>
              </w:rPr>
              <w:t>Rocuronium</w:t>
            </w:r>
          </w:p>
        </w:tc>
        <w:tc>
          <w:tcPr>
            <w:tcW w:w="7409" w:type="dxa"/>
            <w:shd w:val="clear" w:color="auto" w:fill="auto"/>
            <w:vAlign w:val="bottom"/>
            <w:hideMark/>
          </w:tcPr>
          <w:p w14:paraId="6A7D9814" w14:textId="60A400C8" w:rsidR="00525977" w:rsidRPr="008C0966" w:rsidRDefault="00525977" w:rsidP="00525977">
            <w:pPr>
              <w:spacing w:after="0" w:line="240" w:lineRule="auto"/>
              <w:rPr>
                <w:rFonts w:eastAsia="Times New Roman" w:cs="Arial"/>
                <w:color w:val="0E0E0E"/>
                <w:sz w:val="18"/>
                <w:szCs w:val="18"/>
                <w:lang w:eastAsia="en-GB"/>
              </w:rPr>
            </w:pPr>
            <w:proofErr w:type="spellStart"/>
            <w:r w:rsidRPr="008C0966">
              <w:rPr>
                <w:rFonts w:eastAsia="Times New Roman" w:cs="Arial"/>
                <w:color w:val="0E0E0E"/>
                <w:sz w:val="18"/>
                <w:szCs w:val="18"/>
                <w:lang w:eastAsia="en-GB"/>
              </w:rPr>
              <w:t>AChE</w:t>
            </w:r>
            <w:r w:rsidR="00C94860">
              <w:rPr>
                <w:rFonts w:eastAsia="Times New Roman" w:cs="Arial"/>
                <w:color w:val="0E0E0E"/>
                <w:sz w:val="18"/>
                <w:szCs w:val="18"/>
                <w:lang w:eastAsia="en-GB"/>
              </w:rPr>
              <w:t>I</w:t>
            </w:r>
            <w:r w:rsidRPr="008C0966">
              <w:rPr>
                <w:rFonts w:eastAsia="Times New Roman" w:cs="Arial"/>
                <w:color w:val="0E0E0E"/>
                <w:sz w:val="18"/>
                <w:szCs w:val="18"/>
                <w:lang w:eastAsia="en-GB"/>
              </w:rPr>
              <w:t>s</w:t>
            </w:r>
            <w:proofErr w:type="spellEnd"/>
            <w:r w:rsidRPr="008C0966">
              <w:rPr>
                <w:rFonts w:eastAsia="Times New Roman" w:cs="Arial"/>
                <w:color w:val="0E0E0E"/>
                <w:sz w:val="18"/>
                <w:szCs w:val="18"/>
                <w:lang w:eastAsia="en-GB"/>
              </w:rPr>
              <w:t xml:space="preserve"> predicted to decrease the effects of rocuronium. Manufacturer makes no recommendation.</w:t>
            </w:r>
          </w:p>
        </w:tc>
        <w:tc>
          <w:tcPr>
            <w:tcW w:w="381" w:type="dxa"/>
            <w:shd w:val="clear" w:color="auto" w:fill="auto"/>
            <w:noWrap/>
            <w:vAlign w:val="bottom"/>
            <w:hideMark/>
          </w:tcPr>
          <w:p w14:paraId="6F403990"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8" w:type="dxa"/>
            <w:shd w:val="clear" w:color="auto" w:fill="auto"/>
            <w:noWrap/>
            <w:vAlign w:val="bottom"/>
            <w:hideMark/>
          </w:tcPr>
          <w:p w14:paraId="0DED44A6"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7" w:type="dxa"/>
            <w:shd w:val="clear" w:color="auto" w:fill="auto"/>
            <w:noWrap/>
            <w:vAlign w:val="bottom"/>
            <w:hideMark/>
          </w:tcPr>
          <w:p w14:paraId="626F472E"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r>
      <w:tr w:rsidR="00250634" w:rsidRPr="008C0966" w14:paraId="57BA616D" w14:textId="77777777" w:rsidTr="00AD164C">
        <w:trPr>
          <w:trHeight w:val="343"/>
        </w:trPr>
        <w:tc>
          <w:tcPr>
            <w:tcW w:w="1517" w:type="dxa"/>
            <w:shd w:val="clear" w:color="auto" w:fill="auto"/>
            <w:vAlign w:val="center"/>
            <w:hideMark/>
          </w:tcPr>
          <w:p w14:paraId="4B3741C8" w14:textId="77777777" w:rsidR="00525977" w:rsidRPr="008C0966" w:rsidRDefault="00525977" w:rsidP="00525977">
            <w:pPr>
              <w:spacing w:after="0" w:line="240" w:lineRule="auto"/>
              <w:rPr>
                <w:rFonts w:eastAsia="Times New Roman" w:cs="Arial"/>
                <w:color w:val="0E0E0E"/>
                <w:sz w:val="18"/>
                <w:szCs w:val="18"/>
                <w:lang w:eastAsia="en-GB"/>
              </w:rPr>
            </w:pPr>
            <w:r w:rsidRPr="008C0966">
              <w:rPr>
                <w:rFonts w:eastAsia="Times New Roman" w:cs="Arial"/>
                <w:color w:val="0E0E0E"/>
                <w:sz w:val="18"/>
                <w:szCs w:val="18"/>
                <w:lang w:eastAsia="en-GB"/>
              </w:rPr>
              <w:t>Saquinavir</w:t>
            </w:r>
          </w:p>
        </w:tc>
        <w:tc>
          <w:tcPr>
            <w:tcW w:w="7409" w:type="dxa"/>
            <w:shd w:val="clear" w:color="auto" w:fill="auto"/>
            <w:vAlign w:val="bottom"/>
            <w:hideMark/>
          </w:tcPr>
          <w:p w14:paraId="21E360E3" w14:textId="77777777" w:rsidR="00525977" w:rsidRPr="008C0966" w:rsidRDefault="00525977" w:rsidP="00525977">
            <w:pPr>
              <w:spacing w:after="0" w:line="240" w:lineRule="auto"/>
              <w:rPr>
                <w:rFonts w:eastAsia="Times New Roman" w:cs="Arial"/>
                <w:color w:val="0E0E0E"/>
                <w:sz w:val="18"/>
                <w:szCs w:val="18"/>
                <w:lang w:eastAsia="en-GB"/>
              </w:rPr>
            </w:pPr>
            <w:r w:rsidRPr="008C0966">
              <w:rPr>
                <w:rFonts w:eastAsia="Times New Roman" w:cs="Arial"/>
                <w:color w:val="0E0E0E"/>
                <w:sz w:val="18"/>
                <w:szCs w:val="18"/>
                <w:lang w:eastAsia="en-GB"/>
              </w:rPr>
              <w:t>Saquinavir is predicted to increase the exposure to galantamine. Manufacturer advises monitor and adjust dose.</w:t>
            </w:r>
          </w:p>
        </w:tc>
        <w:tc>
          <w:tcPr>
            <w:tcW w:w="381" w:type="dxa"/>
            <w:shd w:val="clear" w:color="000000" w:fill="000000"/>
            <w:noWrap/>
            <w:vAlign w:val="bottom"/>
            <w:hideMark/>
          </w:tcPr>
          <w:p w14:paraId="2B08A607"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X</w:t>
            </w:r>
          </w:p>
        </w:tc>
        <w:tc>
          <w:tcPr>
            <w:tcW w:w="448" w:type="dxa"/>
            <w:shd w:val="clear" w:color="auto" w:fill="auto"/>
            <w:noWrap/>
            <w:vAlign w:val="bottom"/>
            <w:hideMark/>
          </w:tcPr>
          <w:p w14:paraId="05D631EA"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7" w:type="dxa"/>
            <w:shd w:val="clear" w:color="000000" w:fill="000000"/>
            <w:noWrap/>
            <w:vAlign w:val="bottom"/>
            <w:hideMark/>
          </w:tcPr>
          <w:p w14:paraId="0545898C"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X</w:t>
            </w:r>
          </w:p>
        </w:tc>
      </w:tr>
      <w:tr w:rsidR="00250634" w:rsidRPr="008C0966" w14:paraId="460CC6BB" w14:textId="77777777" w:rsidTr="00AD164C">
        <w:trPr>
          <w:trHeight w:val="290"/>
        </w:trPr>
        <w:tc>
          <w:tcPr>
            <w:tcW w:w="1517" w:type="dxa"/>
            <w:shd w:val="clear" w:color="auto" w:fill="auto"/>
            <w:vAlign w:val="center"/>
            <w:hideMark/>
          </w:tcPr>
          <w:p w14:paraId="24387AD3" w14:textId="77777777" w:rsidR="00525977" w:rsidRPr="008C0966" w:rsidRDefault="00525977" w:rsidP="00525977">
            <w:pPr>
              <w:spacing w:after="0" w:line="240" w:lineRule="auto"/>
              <w:rPr>
                <w:rFonts w:eastAsia="Times New Roman" w:cs="Arial"/>
                <w:color w:val="0E0E0E"/>
                <w:sz w:val="18"/>
                <w:szCs w:val="18"/>
                <w:lang w:eastAsia="en-GB"/>
              </w:rPr>
            </w:pPr>
            <w:r w:rsidRPr="008C0966">
              <w:rPr>
                <w:rFonts w:eastAsia="Times New Roman" w:cs="Arial"/>
                <w:color w:val="0E0E0E"/>
                <w:sz w:val="18"/>
                <w:szCs w:val="18"/>
                <w:lang w:eastAsia="en-GB"/>
              </w:rPr>
              <w:t>Selegiline</w:t>
            </w:r>
          </w:p>
        </w:tc>
        <w:tc>
          <w:tcPr>
            <w:tcW w:w="7409" w:type="dxa"/>
            <w:shd w:val="clear" w:color="auto" w:fill="auto"/>
            <w:vAlign w:val="bottom"/>
            <w:hideMark/>
          </w:tcPr>
          <w:p w14:paraId="25CCBD88"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Both can increase risk of bradycardia</w:t>
            </w:r>
          </w:p>
        </w:tc>
        <w:tc>
          <w:tcPr>
            <w:tcW w:w="381" w:type="dxa"/>
            <w:shd w:val="clear" w:color="auto" w:fill="auto"/>
            <w:noWrap/>
            <w:vAlign w:val="bottom"/>
            <w:hideMark/>
          </w:tcPr>
          <w:p w14:paraId="3A8FCBD2"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8" w:type="dxa"/>
            <w:shd w:val="clear" w:color="auto" w:fill="auto"/>
            <w:noWrap/>
            <w:vAlign w:val="bottom"/>
            <w:hideMark/>
          </w:tcPr>
          <w:p w14:paraId="398B00B8"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7" w:type="dxa"/>
            <w:shd w:val="clear" w:color="auto" w:fill="auto"/>
            <w:noWrap/>
            <w:vAlign w:val="bottom"/>
            <w:hideMark/>
          </w:tcPr>
          <w:p w14:paraId="24A76CFC"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r>
      <w:tr w:rsidR="00250634" w:rsidRPr="008C0966" w14:paraId="10F4CC75" w14:textId="77777777" w:rsidTr="00AD164C">
        <w:trPr>
          <w:trHeight w:val="324"/>
        </w:trPr>
        <w:tc>
          <w:tcPr>
            <w:tcW w:w="1517" w:type="dxa"/>
            <w:shd w:val="clear" w:color="auto" w:fill="auto"/>
            <w:vAlign w:val="center"/>
            <w:hideMark/>
          </w:tcPr>
          <w:p w14:paraId="7330BCD6" w14:textId="77777777" w:rsidR="00525977" w:rsidRPr="008C0966" w:rsidRDefault="00525977" w:rsidP="00525977">
            <w:pPr>
              <w:spacing w:after="0" w:line="240" w:lineRule="auto"/>
              <w:rPr>
                <w:rFonts w:eastAsia="Times New Roman" w:cs="Arial"/>
                <w:color w:val="0E0E0E"/>
                <w:sz w:val="18"/>
                <w:szCs w:val="18"/>
                <w:lang w:eastAsia="en-GB"/>
              </w:rPr>
            </w:pPr>
            <w:r w:rsidRPr="008C0966">
              <w:rPr>
                <w:rFonts w:eastAsia="Times New Roman" w:cs="Arial"/>
                <w:color w:val="0E0E0E"/>
                <w:sz w:val="18"/>
                <w:szCs w:val="18"/>
                <w:lang w:eastAsia="en-GB"/>
              </w:rPr>
              <w:t>Sotalol</w:t>
            </w:r>
          </w:p>
        </w:tc>
        <w:tc>
          <w:tcPr>
            <w:tcW w:w="7409" w:type="dxa"/>
            <w:shd w:val="clear" w:color="auto" w:fill="auto"/>
            <w:vAlign w:val="bottom"/>
            <w:hideMark/>
          </w:tcPr>
          <w:p w14:paraId="2FC953D5" w14:textId="0EBEE634" w:rsidR="00525977" w:rsidRPr="008C0966" w:rsidRDefault="00525977" w:rsidP="00525977">
            <w:pPr>
              <w:spacing w:after="0" w:line="240" w:lineRule="auto"/>
              <w:rPr>
                <w:rFonts w:eastAsia="Times New Roman" w:cs="Arial"/>
                <w:color w:val="0E0E0E"/>
                <w:sz w:val="18"/>
                <w:szCs w:val="18"/>
                <w:lang w:eastAsia="en-GB"/>
              </w:rPr>
            </w:pPr>
            <w:proofErr w:type="spellStart"/>
            <w:r w:rsidRPr="008C0966">
              <w:rPr>
                <w:rFonts w:eastAsia="Times New Roman" w:cs="Arial"/>
                <w:color w:val="0E0E0E"/>
                <w:sz w:val="18"/>
                <w:szCs w:val="18"/>
                <w:lang w:eastAsia="en-GB"/>
              </w:rPr>
              <w:t>AChE</w:t>
            </w:r>
            <w:r w:rsidR="00C94860">
              <w:rPr>
                <w:rFonts w:eastAsia="Times New Roman" w:cs="Arial"/>
                <w:color w:val="0E0E0E"/>
                <w:sz w:val="18"/>
                <w:szCs w:val="18"/>
                <w:lang w:eastAsia="en-GB"/>
              </w:rPr>
              <w:t>I</w:t>
            </w:r>
            <w:r w:rsidRPr="008C0966">
              <w:rPr>
                <w:rFonts w:eastAsia="Times New Roman" w:cs="Arial"/>
                <w:color w:val="0E0E0E"/>
                <w:sz w:val="18"/>
                <w:szCs w:val="18"/>
                <w:lang w:eastAsia="en-GB"/>
              </w:rPr>
              <w:t>s</w:t>
            </w:r>
            <w:proofErr w:type="spellEnd"/>
            <w:r w:rsidRPr="008C0966">
              <w:rPr>
                <w:rFonts w:eastAsia="Times New Roman" w:cs="Arial"/>
                <w:color w:val="0E0E0E"/>
                <w:sz w:val="18"/>
                <w:szCs w:val="18"/>
                <w:lang w:eastAsia="en-GB"/>
              </w:rPr>
              <w:t xml:space="preserve"> predicted to increase the risk of bradycardia when given with sotalol. Manufacturer advises caution.</w:t>
            </w:r>
          </w:p>
        </w:tc>
        <w:tc>
          <w:tcPr>
            <w:tcW w:w="381" w:type="dxa"/>
            <w:shd w:val="clear" w:color="auto" w:fill="auto"/>
            <w:noWrap/>
            <w:vAlign w:val="bottom"/>
            <w:hideMark/>
          </w:tcPr>
          <w:p w14:paraId="59A1D00B"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8" w:type="dxa"/>
            <w:shd w:val="clear" w:color="auto" w:fill="auto"/>
            <w:noWrap/>
            <w:vAlign w:val="bottom"/>
            <w:hideMark/>
          </w:tcPr>
          <w:p w14:paraId="2FB722A5"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7" w:type="dxa"/>
            <w:shd w:val="clear" w:color="auto" w:fill="auto"/>
            <w:noWrap/>
            <w:vAlign w:val="bottom"/>
            <w:hideMark/>
          </w:tcPr>
          <w:p w14:paraId="1FB8D5F5"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r>
      <w:tr w:rsidR="00250634" w:rsidRPr="008C0966" w14:paraId="34039944" w14:textId="77777777" w:rsidTr="00AD164C">
        <w:trPr>
          <w:trHeight w:val="290"/>
        </w:trPr>
        <w:tc>
          <w:tcPr>
            <w:tcW w:w="1517" w:type="dxa"/>
            <w:shd w:val="clear" w:color="auto" w:fill="auto"/>
            <w:vAlign w:val="center"/>
            <w:hideMark/>
          </w:tcPr>
          <w:p w14:paraId="1A545DAD" w14:textId="77777777" w:rsidR="00525977" w:rsidRPr="008C0966" w:rsidRDefault="00525977" w:rsidP="00525977">
            <w:pPr>
              <w:spacing w:after="0" w:line="240" w:lineRule="auto"/>
              <w:rPr>
                <w:rFonts w:eastAsia="Times New Roman" w:cs="Arial"/>
                <w:color w:val="0E0E0E"/>
                <w:sz w:val="18"/>
                <w:szCs w:val="18"/>
                <w:lang w:eastAsia="en-GB"/>
              </w:rPr>
            </w:pPr>
            <w:proofErr w:type="spellStart"/>
            <w:r w:rsidRPr="008C0966">
              <w:rPr>
                <w:rFonts w:eastAsia="Times New Roman" w:cs="Arial"/>
                <w:color w:val="0E0E0E"/>
                <w:sz w:val="18"/>
                <w:szCs w:val="18"/>
                <w:lang w:eastAsia="en-GB"/>
              </w:rPr>
              <w:t>Sufentanil</w:t>
            </w:r>
            <w:proofErr w:type="spellEnd"/>
          </w:p>
        </w:tc>
        <w:tc>
          <w:tcPr>
            <w:tcW w:w="7409" w:type="dxa"/>
            <w:shd w:val="clear" w:color="auto" w:fill="auto"/>
            <w:vAlign w:val="bottom"/>
            <w:hideMark/>
          </w:tcPr>
          <w:p w14:paraId="319A8007"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Both can increase risk of bradycardia</w:t>
            </w:r>
          </w:p>
        </w:tc>
        <w:tc>
          <w:tcPr>
            <w:tcW w:w="381" w:type="dxa"/>
            <w:shd w:val="clear" w:color="auto" w:fill="auto"/>
            <w:noWrap/>
            <w:vAlign w:val="bottom"/>
            <w:hideMark/>
          </w:tcPr>
          <w:p w14:paraId="0F2E5FA4"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8" w:type="dxa"/>
            <w:shd w:val="clear" w:color="auto" w:fill="auto"/>
            <w:noWrap/>
            <w:vAlign w:val="bottom"/>
            <w:hideMark/>
          </w:tcPr>
          <w:p w14:paraId="0117DAEB"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7" w:type="dxa"/>
            <w:shd w:val="clear" w:color="auto" w:fill="auto"/>
            <w:noWrap/>
            <w:vAlign w:val="bottom"/>
            <w:hideMark/>
          </w:tcPr>
          <w:p w14:paraId="0B360FAA"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r>
      <w:tr w:rsidR="00250634" w:rsidRPr="008C0966" w14:paraId="74532DD0" w14:textId="77777777" w:rsidTr="00AD164C">
        <w:trPr>
          <w:trHeight w:val="449"/>
        </w:trPr>
        <w:tc>
          <w:tcPr>
            <w:tcW w:w="1517" w:type="dxa"/>
            <w:shd w:val="clear" w:color="auto" w:fill="auto"/>
            <w:vAlign w:val="center"/>
            <w:hideMark/>
          </w:tcPr>
          <w:p w14:paraId="091BA700" w14:textId="77777777" w:rsidR="00525977" w:rsidRPr="008C0966" w:rsidRDefault="00525977" w:rsidP="00525977">
            <w:pPr>
              <w:spacing w:after="0" w:line="240" w:lineRule="auto"/>
              <w:rPr>
                <w:rFonts w:eastAsia="Times New Roman" w:cs="Arial"/>
                <w:color w:val="0E0E0E"/>
                <w:sz w:val="18"/>
                <w:szCs w:val="18"/>
                <w:lang w:eastAsia="en-GB"/>
              </w:rPr>
            </w:pPr>
            <w:proofErr w:type="spellStart"/>
            <w:r w:rsidRPr="008C0966">
              <w:rPr>
                <w:rFonts w:eastAsia="Times New Roman" w:cs="Arial"/>
                <w:color w:val="0E0E0E"/>
                <w:sz w:val="18"/>
                <w:szCs w:val="18"/>
                <w:lang w:eastAsia="en-GB"/>
              </w:rPr>
              <w:t>Suxamethonium</w:t>
            </w:r>
            <w:proofErr w:type="spellEnd"/>
          </w:p>
        </w:tc>
        <w:tc>
          <w:tcPr>
            <w:tcW w:w="7409" w:type="dxa"/>
            <w:shd w:val="clear" w:color="auto" w:fill="auto"/>
            <w:vAlign w:val="bottom"/>
            <w:hideMark/>
          </w:tcPr>
          <w:p w14:paraId="04E26C4E" w14:textId="4C9221CC" w:rsidR="00525977" w:rsidRPr="008C0966" w:rsidRDefault="00525977" w:rsidP="00525977">
            <w:pPr>
              <w:spacing w:after="0" w:line="240" w:lineRule="auto"/>
              <w:rPr>
                <w:rFonts w:eastAsia="Times New Roman" w:cs="Arial"/>
                <w:color w:val="0E0E0E"/>
                <w:sz w:val="18"/>
                <w:szCs w:val="18"/>
                <w:lang w:eastAsia="en-GB"/>
              </w:rPr>
            </w:pPr>
            <w:proofErr w:type="spellStart"/>
            <w:r w:rsidRPr="008C0966">
              <w:rPr>
                <w:rFonts w:eastAsia="Times New Roman" w:cs="Arial"/>
                <w:color w:val="0E0E0E"/>
                <w:sz w:val="18"/>
                <w:szCs w:val="18"/>
                <w:lang w:eastAsia="en-GB"/>
              </w:rPr>
              <w:t>AChE</w:t>
            </w:r>
            <w:r w:rsidR="00C94860">
              <w:rPr>
                <w:rFonts w:eastAsia="Times New Roman" w:cs="Arial"/>
                <w:color w:val="0E0E0E"/>
                <w:sz w:val="18"/>
                <w:szCs w:val="18"/>
                <w:lang w:eastAsia="en-GB"/>
              </w:rPr>
              <w:t>I</w:t>
            </w:r>
            <w:r w:rsidRPr="008C0966">
              <w:rPr>
                <w:rFonts w:eastAsia="Times New Roman" w:cs="Arial"/>
                <w:color w:val="0E0E0E"/>
                <w:sz w:val="18"/>
                <w:szCs w:val="18"/>
                <w:lang w:eastAsia="en-GB"/>
              </w:rPr>
              <w:t>s</w:t>
            </w:r>
            <w:proofErr w:type="spellEnd"/>
            <w:r w:rsidRPr="008C0966">
              <w:rPr>
                <w:rFonts w:eastAsia="Times New Roman" w:cs="Arial"/>
                <w:color w:val="0E0E0E"/>
                <w:sz w:val="18"/>
                <w:szCs w:val="18"/>
                <w:lang w:eastAsia="en-GB"/>
              </w:rPr>
              <w:t xml:space="preserve"> increases the effects of </w:t>
            </w:r>
            <w:proofErr w:type="spellStart"/>
            <w:r w:rsidRPr="008C0966">
              <w:rPr>
                <w:rFonts w:eastAsia="Times New Roman" w:cs="Arial"/>
                <w:color w:val="0E0E0E"/>
                <w:sz w:val="18"/>
                <w:szCs w:val="18"/>
                <w:lang w:eastAsia="en-GB"/>
              </w:rPr>
              <w:t>suxamethonium</w:t>
            </w:r>
            <w:proofErr w:type="spellEnd"/>
            <w:r w:rsidRPr="008C0966">
              <w:rPr>
                <w:rFonts w:eastAsia="Times New Roman" w:cs="Arial"/>
                <w:color w:val="0E0E0E"/>
                <w:sz w:val="18"/>
                <w:szCs w:val="18"/>
                <w:lang w:eastAsia="en-GB"/>
              </w:rPr>
              <w:t>. Manufacturer makes no recommendation.</w:t>
            </w:r>
          </w:p>
        </w:tc>
        <w:tc>
          <w:tcPr>
            <w:tcW w:w="381" w:type="dxa"/>
            <w:shd w:val="clear" w:color="auto" w:fill="auto"/>
            <w:noWrap/>
            <w:vAlign w:val="bottom"/>
            <w:hideMark/>
          </w:tcPr>
          <w:p w14:paraId="7D619821"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8" w:type="dxa"/>
            <w:shd w:val="clear" w:color="auto" w:fill="auto"/>
            <w:noWrap/>
            <w:vAlign w:val="bottom"/>
            <w:hideMark/>
          </w:tcPr>
          <w:p w14:paraId="24161D7E"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7" w:type="dxa"/>
            <w:shd w:val="clear" w:color="auto" w:fill="auto"/>
            <w:noWrap/>
            <w:vAlign w:val="bottom"/>
            <w:hideMark/>
          </w:tcPr>
          <w:p w14:paraId="7F76316D"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r>
      <w:tr w:rsidR="00250634" w:rsidRPr="008C0966" w14:paraId="4910B227" w14:textId="77777777" w:rsidTr="00AD164C">
        <w:trPr>
          <w:trHeight w:val="412"/>
        </w:trPr>
        <w:tc>
          <w:tcPr>
            <w:tcW w:w="1517" w:type="dxa"/>
            <w:shd w:val="clear" w:color="auto" w:fill="auto"/>
            <w:vAlign w:val="center"/>
            <w:hideMark/>
          </w:tcPr>
          <w:p w14:paraId="36117149" w14:textId="77777777" w:rsidR="00525977" w:rsidRPr="008C0966" w:rsidRDefault="00525977" w:rsidP="00525977">
            <w:pPr>
              <w:spacing w:after="0" w:line="240" w:lineRule="auto"/>
              <w:rPr>
                <w:rFonts w:eastAsia="Times New Roman" w:cs="Arial"/>
                <w:color w:val="0E0E0E"/>
                <w:sz w:val="18"/>
                <w:szCs w:val="18"/>
                <w:lang w:eastAsia="en-GB"/>
              </w:rPr>
            </w:pPr>
            <w:r w:rsidRPr="008C0966">
              <w:rPr>
                <w:rFonts w:eastAsia="Times New Roman" w:cs="Arial"/>
                <w:color w:val="0E0E0E"/>
                <w:sz w:val="18"/>
                <w:szCs w:val="18"/>
                <w:lang w:eastAsia="en-GB"/>
              </w:rPr>
              <w:t>Terbinafine</w:t>
            </w:r>
          </w:p>
        </w:tc>
        <w:tc>
          <w:tcPr>
            <w:tcW w:w="7409" w:type="dxa"/>
            <w:shd w:val="clear" w:color="auto" w:fill="auto"/>
            <w:vAlign w:val="bottom"/>
            <w:hideMark/>
          </w:tcPr>
          <w:p w14:paraId="5633C693" w14:textId="77777777" w:rsidR="00525977" w:rsidRPr="008C0966" w:rsidRDefault="00525977" w:rsidP="00525977">
            <w:pPr>
              <w:spacing w:after="0" w:line="240" w:lineRule="auto"/>
              <w:rPr>
                <w:rFonts w:eastAsia="Times New Roman" w:cs="Arial"/>
                <w:color w:val="0E0E0E"/>
                <w:sz w:val="18"/>
                <w:szCs w:val="18"/>
                <w:lang w:eastAsia="en-GB"/>
              </w:rPr>
            </w:pPr>
            <w:r w:rsidRPr="008C0966">
              <w:rPr>
                <w:rFonts w:eastAsia="Times New Roman" w:cs="Arial"/>
                <w:color w:val="0E0E0E"/>
                <w:sz w:val="18"/>
                <w:szCs w:val="18"/>
                <w:lang w:eastAsia="en-GB"/>
              </w:rPr>
              <w:t>Terbinafine is predicted to increase the exposure to galantamine. Manufacturer advises monitor and adjust dose.</w:t>
            </w:r>
          </w:p>
        </w:tc>
        <w:tc>
          <w:tcPr>
            <w:tcW w:w="381" w:type="dxa"/>
            <w:shd w:val="clear" w:color="000000" w:fill="000000"/>
            <w:noWrap/>
            <w:vAlign w:val="bottom"/>
            <w:hideMark/>
          </w:tcPr>
          <w:p w14:paraId="1B55D311"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X</w:t>
            </w:r>
          </w:p>
        </w:tc>
        <w:tc>
          <w:tcPr>
            <w:tcW w:w="448" w:type="dxa"/>
            <w:shd w:val="clear" w:color="auto" w:fill="auto"/>
            <w:noWrap/>
            <w:vAlign w:val="bottom"/>
            <w:hideMark/>
          </w:tcPr>
          <w:p w14:paraId="468EE899"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7" w:type="dxa"/>
            <w:shd w:val="clear" w:color="000000" w:fill="000000"/>
            <w:noWrap/>
            <w:vAlign w:val="bottom"/>
            <w:hideMark/>
          </w:tcPr>
          <w:p w14:paraId="737E22F9"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X</w:t>
            </w:r>
          </w:p>
        </w:tc>
      </w:tr>
      <w:tr w:rsidR="00250634" w:rsidRPr="008C0966" w14:paraId="0B6B551B" w14:textId="77777777" w:rsidTr="00AD164C">
        <w:trPr>
          <w:trHeight w:val="290"/>
        </w:trPr>
        <w:tc>
          <w:tcPr>
            <w:tcW w:w="1517" w:type="dxa"/>
            <w:shd w:val="clear" w:color="auto" w:fill="auto"/>
            <w:vAlign w:val="center"/>
            <w:hideMark/>
          </w:tcPr>
          <w:p w14:paraId="208F5A36" w14:textId="77777777" w:rsidR="00525977" w:rsidRPr="008C0966" w:rsidRDefault="00525977" w:rsidP="00525977">
            <w:pPr>
              <w:spacing w:after="0" w:line="240" w:lineRule="auto"/>
              <w:rPr>
                <w:rFonts w:eastAsia="Times New Roman" w:cs="Arial"/>
                <w:color w:val="0E0E0E"/>
                <w:sz w:val="18"/>
                <w:szCs w:val="18"/>
                <w:lang w:eastAsia="en-GB"/>
              </w:rPr>
            </w:pPr>
            <w:r w:rsidRPr="008C0966">
              <w:rPr>
                <w:rFonts w:eastAsia="Times New Roman" w:cs="Arial"/>
                <w:color w:val="0E0E0E"/>
                <w:sz w:val="18"/>
                <w:szCs w:val="18"/>
                <w:lang w:eastAsia="en-GB"/>
              </w:rPr>
              <w:lastRenderedPageBreak/>
              <w:t>Thalidomide</w:t>
            </w:r>
          </w:p>
        </w:tc>
        <w:tc>
          <w:tcPr>
            <w:tcW w:w="7409" w:type="dxa"/>
            <w:shd w:val="clear" w:color="auto" w:fill="auto"/>
            <w:vAlign w:val="bottom"/>
            <w:hideMark/>
          </w:tcPr>
          <w:p w14:paraId="36848D81"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Both can increase risk of bradycardia</w:t>
            </w:r>
          </w:p>
        </w:tc>
        <w:tc>
          <w:tcPr>
            <w:tcW w:w="381" w:type="dxa"/>
            <w:shd w:val="clear" w:color="auto" w:fill="auto"/>
            <w:noWrap/>
            <w:vAlign w:val="bottom"/>
            <w:hideMark/>
          </w:tcPr>
          <w:p w14:paraId="16355712"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8" w:type="dxa"/>
            <w:shd w:val="clear" w:color="auto" w:fill="auto"/>
            <w:noWrap/>
            <w:vAlign w:val="bottom"/>
            <w:hideMark/>
          </w:tcPr>
          <w:p w14:paraId="175A12C7"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7" w:type="dxa"/>
            <w:shd w:val="clear" w:color="auto" w:fill="auto"/>
            <w:noWrap/>
            <w:vAlign w:val="bottom"/>
            <w:hideMark/>
          </w:tcPr>
          <w:p w14:paraId="758F0979"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r>
      <w:tr w:rsidR="00250634" w:rsidRPr="008C0966" w14:paraId="03B20BD8" w14:textId="77777777" w:rsidTr="00AD164C">
        <w:trPr>
          <w:trHeight w:val="416"/>
        </w:trPr>
        <w:tc>
          <w:tcPr>
            <w:tcW w:w="1517" w:type="dxa"/>
            <w:shd w:val="clear" w:color="auto" w:fill="auto"/>
            <w:vAlign w:val="center"/>
            <w:hideMark/>
          </w:tcPr>
          <w:p w14:paraId="2FACA0E3" w14:textId="77777777" w:rsidR="00525977" w:rsidRPr="008C0966" w:rsidRDefault="00525977" w:rsidP="00525977">
            <w:pPr>
              <w:spacing w:after="0" w:line="240" w:lineRule="auto"/>
              <w:rPr>
                <w:rFonts w:eastAsia="Times New Roman" w:cs="Arial"/>
                <w:color w:val="0E0E0E"/>
                <w:sz w:val="18"/>
                <w:szCs w:val="18"/>
                <w:lang w:eastAsia="en-GB"/>
              </w:rPr>
            </w:pPr>
            <w:r w:rsidRPr="008C0966">
              <w:rPr>
                <w:rFonts w:eastAsia="Times New Roman" w:cs="Arial"/>
                <w:color w:val="0E0E0E"/>
                <w:sz w:val="18"/>
                <w:szCs w:val="18"/>
                <w:lang w:eastAsia="en-GB"/>
              </w:rPr>
              <w:t>Timolol</w:t>
            </w:r>
          </w:p>
        </w:tc>
        <w:tc>
          <w:tcPr>
            <w:tcW w:w="7409" w:type="dxa"/>
            <w:shd w:val="clear" w:color="auto" w:fill="auto"/>
            <w:vAlign w:val="bottom"/>
            <w:hideMark/>
          </w:tcPr>
          <w:p w14:paraId="0CA4E129" w14:textId="1D275ED6" w:rsidR="00525977" w:rsidRPr="008C0966" w:rsidRDefault="00525977" w:rsidP="00525977">
            <w:pPr>
              <w:spacing w:after="0" w:line="240" w:lineRule="auto"/>
              <w:rPr>
                <w:rFonts w:eastAsia="Times New Roman" w:cs="Arial"/>
                <w:color w:val="0E0E0E"/>
                <w:sz w:val="18"/>
                <w:szCs w:val="18"/>
                <w:lang w:eastAsia="en-GB"/>
              </w:rPr>
            </w:pPr>
            <w:proofErr w:type="spellStart"/>
            <w:r w:rsidRPr="008C0966">
              <w:rPr>
                <w:rFonts w:eastAsia="Times New Roman" w:cs="Arial"/>
                <w:color w:val="0E0E0E"/>
                <w:sz w:val="18"/>
                <w:szCs w:val="18"/>
                <w:lang w:eastAsia="en-GB"/>
              </w:rPr>
              <w:t>AChE</w:t>
            </w:r>
            <w:r w:rsidR="00C94860">
              <w:rPr>
                <w:rFonts w:eastAsia="Times New Roman" w:cs="Arial"/>
                <w:color w:val="0E0E0E"/>
                <w:sz w:val="18"/>
                <w:szCs w:val="18"/>
                <w:lang w:eastAsia="en-GB"/>
              </w:rPr>
              <w:t>I</w:t>
            </w:r>
            <w:r w:rsidRPr="008C0966">
              <w:rPr>
                <w:rFonts w:eastAsia="Times New Roman" w:cs="Arial"/>
                <w:color w:val="0E0E0E"/>
                <w:sz w:val="18"/>
                <w:szCs w:val="18"/>
                <w:lang w:eastAsia="en-GB"/>
              </w:rPr>
              <w:t>s</w:t>
            </w:r>
            <w:proofErr w:type="spellEnd"/>
            <w:r w:rsidRPr="008C0966">
              <w:rPr>
                <w:rFonts w:eastAsia="Times New Roman" w:cs="Arial"/>
                <w:color w:val="0E0E0E"/>
                <w:sz w:val="18"/>
                <w:szCs w:val="18"/>
                <w:lang w:eastAsia="en-GB"/>
              </w:rPr>
              <w:t xml:space="preserve"> is predicted to increase the risk of bradycardia when given with timolol. Manufacturer advises caution.</w:t>
            </w:r>
          </w:p>
        </w:tc>
        <w:tc>
          <w:tcPr>
            <w:tcW w:w="381" w:type="dxa"/>
            <w:shd w:val="clear" w:color="auto" w:fill="auto"/>
            <w:noWrap/>
            <w:vAlign w:val="bottom"/>
            <w:hideMark/>
          </w:tcPr>
          <w:p w14:paraId="2C5E9A51"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8" w:type="dxa"/>
            <w:shd w:val="clear" w:color="auto" w:fill="auto"/>
            <w:noWrap/>
            <w:vAlign w:val="bottom"/>
            <w:hideMark/>
          </w:tcPr>
          <w:p w14:paraId="4452E6A6"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7" w:type="dxa"/>
            <w:shd w:val="clear" w:color="auto" w:fill="auto"/>
            <w:noWrap/>
            <w:vAlign w:val="bottom"/>
            <w:hideMark/>
          </w:tcPr>
          <w:p w14:paraId="3B67443F"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r>
      <w:tr w:rsidR="00250634" w:rsidRPr="008C0966" w14:paraId="58FD6383" w14:textId="77777777" w:rsidTr="00AD164C">
        <w:trPr>
          <w:trHeight w:val="416"/>
        </w:trPr>
        <w:tc>
          <w:tcPr>
            <w:tcW w:w="1517" w:type="dxa"/>
            <w:shd w:val="clear" w:color="auto" w:fill="auto"/>
            <w:vAlign w:val="center"/>
            <w:hideMark/>
          </w:tcPr>
          <w:p w14:paraId="607D009C" w14:textId="77777777" w:rsidR="00525977" w:rsidRPr="008C0966" w:rsidRDefault="00525977" w:rsidP="00525977">
            <w:pPr>
              <w:spacing w:after="0" w:line="240" w:lineRule="auto"/>
              <w:rPr>
                <w:rFonts w:eastAsia="Times New Roman" w:cs="Arial"/>
                <w:color w:val="0E0E0E"/>
                <w:sz w:val="18"/>
                <w:szCs w:val="18"/>
                <w:lang w:eastAsia="en-GB"/>
              </w:rPr>
            </w:pPr>
            <w:r w:rsidRPr="008C0966">
              <w:rPr>
                <w:rFonts w:eastAsia="Times New Roman" w:cs="Arial"/>
                <w:color w:val="0E0E0E"/>
                <w:sz w:val="18"/>
                <w:szCs w:val="18"/>
                <w:lang w:eastAsia="en-GB"/>
              </w:rPr>
              <w:t>Tipranavir</w:t>
            </w:r>
          </w:p>
        </w:tc>
        <w:tc>
          <w:tcPr>
            <w:tcW w:w="7409" w:type="dxa"/>
            <w:shd w:val="clear" w:color="auto" w:fill="auto"/>
            <w:vAlign w:val="bottom"/>
            <w:hideMark/>
          </w:tcPr>
          <w:p w14:paraId="368D41C8" w14:textId="77777777" w:rsidR="00525977" w:rsidRPr="008C0966" w:rsidRDefault="00525977" w:rsidP="00525977">
            <w:pPr>
              <w:spacing w:after="0" w:line="240" w:lineRule="auto"/>
              <w:rPr>
                <w:rFonts w:eastAsia="Times New Roman" w:cs="Arial"/>
                <w:color w:val="0E0E0E"/>
                <w:sz w:val="18"/>
                <w:szCs w:val="18"/>
                <w:lang w:eastAsia="en-GB"/>
              </w:rPr>
            </w:pPr>
            <w:r w:rsidRPr="008C0966">
              <w:rPr>
                <w:rFonts w:eastAsia="Times New Roman" w:cs="Arial"/>
                <w:color w:val="0E0E0E"/>
                <w:sz w:val="18"/>
                <w:szCs w:val="18"/>
                <w:lang w:eastAsia="en-GB"/>
              </w:rPr>
              <w:t>Tipranavir is predicted to increase the exposure to galantamine. Manufacturer advises monitor and adjust dose.</w:t>
            </w:r>
          </w:p>
        </w:tc>
        <w:tc>
          <w:tcPr>
            <w:tcW w:w="381" w:type="dxa"/>
            <w:shd w:val="clear" w:color="000000" w:fill="000000"/>
            <w:noWrap/>
            <w:vAlign w:val="bottom"/>
            <w:hideMark/>
          </w:tcPr>
          <w:p w14:paraId="642158B7"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X</w:t>
            </w:r>
          </w:p>
        </w:tc>
        <w:tc>
          <w:tcPr>
            <w:tcW w:w="448" w:type="dxa"/>
            <w:shd w:val="clear" w:color="auto" w:fill="auto"/>
            <w:noWrap/>
            <w:vAlign w:val="bottom"/>
            <w:hideMark/>
          </w:tcPr>
          <w:p w14:paraId="6E55541F"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7" w:type="dxa"/>
            <w:shd w:val="clear" w:color="000000" w:fill="000000"/>
            <w:noWrap/>
            <w:vAlign w:val="bottom"/>
            <w:hideMark/>
          </w:tcPr>
          <w:p w14:paraId="5A891BD3"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X</w:t>
            </w:r>
          </w:p>
        </w:tc>
      </w:tr>
      <w:tr w:rsidR="00250634" w:rsidRPr="008C0966" w14:paraId="036C1D52" w14:textId="77777777" w:rsidTr="00AD164C">
        <w:trPr>
          <w:trHeight w:val="290"/>
        </w:trPr>
        <w:tc>
          <w:tcPr>
            <w:tcW w:w="1517" w:type="dxa"/>
            <w:shd w:val="clear" w:color="auto" w:fill="auto"/>
            <w:vAlign w:val="center"/>
            <w:hideMark/>
          </w:tcPr>
          <w:p w14:paraId="0BDF8E15" w14:textId="77777777" w:rsidR="00525977" w:rsidRPr="008C0966" w:rsidRDefault="00525977" w:rsidP="00525977">
            <w:pPr>
              <w:spacing w:after="0" w:line="240" w:lineRule="auto"/>
              <w:rPr>
                <w:rFonts w:eastAsia="Times New Roman" w:cs="Arial"/>
                <w:color w:val="0E0E0E"/>
                <w:sz w:val="18"/>
                <w:szCs w:val="18"/>
                <w:lang w:eastAsia="en-GB"/>
              </w:rPr>
            </w:pPr>
            <w:r w:rsidRPr="008C0966">
              <w:rPr>
                <w:rFonts w:eastAsia="Times New Roman" w:cs="Arial"/>
                <w:color w:val="0E0E0E"/>
                <w:sz w:val="18"/>
                <w:szCs w:val="18"/>
                <w:lang w:eastAsia="en-GB"/>
              </w:rPr>
              <w:t>Tizanidine</w:t>
            </w:r>
          </w:p>
        </w:tc>
        <w:tc>
          <w:tcPr>
            <w:tcW w:w="7409" w:type="dxa"/>
            <w:shd w:val="clear" w:color="auto" w:fill="auto"/>
            <w:vAlign w:val="bottom"/>
            <w:hideMark/>
          </w:tcPr>
          <w:p w14:paraId="1A5A67EA"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Both can increase risk of bradycardia</w:t>
            </w:r>
          </w:p>
        </w:tc>
        <w:tc>
          <w:tcPr>
            <w:tcW w:w="381" w:type="dxa"/>
            <w:shd w:val="clear" w:color="auto" w:fill="auto"/>
            <w:noWrap/>
            <w:vAlign w:val="bottom"/>
            <w:hideMark/>
          </w:tcPr>
          <w:p w14:paraId="19513CE6"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8" w:type="dxa"/>
            <w:shd w:val="clear" w:color="auto" w:fill="auto"/>
            <w:noWrap/>
            <w:vAlign w:val="bottom"/>
            <w:hideMark/>
          </w:tcPr>
          <w:p w14:paraId="5C9A0291"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7" w:type="dxa"/>
            <w:shd w:val="clear" w:color="auto" w:fill="auto"/>
            <w:noWrap/>
            <w:vAlign w:val="bottom"/>
            <w:hideMark/>
          </w:tcPr>
          <w:p w14:paraId="1B616BAA"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r>
      <w:tr w:rsidR="00250634" w:rsidRPr="008C0966" w14:paraId="14F81D53" w14:textId="77777777" w:rsidTr="00AD164C">
        <w:trPr>
          <w:trHeight w:val="395"/>
        </w:trPr>
        <w:tc>
          <w:tcPr>
            <w:tcW w:w="1517" w:type="dxa"/>
            <w:shd w:val="clear" w:color="auto" w:fill="auto"/>
            <w:vAlign w:val="center"/>
            <w:hideMark/>
          </w:tcPr>
          <w:p w14:paraId="65AD8DFB" w14:textId="77777777" w:rsidR="00525977" w:rsidRPr="008C0966" w:rsidRDefault="00525977" w:rsidP="00525977">
            <w:pPr>
              <w:spacing w:after="0" w:line="240" w:lineRule="auto"/>
              <w:rPr>
                <w:rFonts w:eastAsia="Times New Roman" w:cs="Arial"/>
                <w:color w:val="0E0E0E"/>
                <w:sz w:val="18"/>
                <w:szCs w:val="18"/>
                <w:lang w:eastAsia="en-GB"/>
              </w:rPr>
            </w:pPr>
            <w:r w:rsidRPr="008C0966">
              <w:rPr>
                <w:rFonts w:eastAsia="Times New Roman" w:cs="Arial"/>
                <w:color w:val="0E0E0E"/>
                <w:sz w:val="18"/>
                <w:szCs w:val="18"/>
                <w:lang w:eastAsia="en-GB"/>
              </w:rPr>
              <w:t>Verapamil</w:t>
            </w:r>
          </w:p>
        </w:tc>
        <w:tc>
          <w:tcPr>
            <w:tcW w:w="7409" w:type="dxa"/>
            <w:shd w:val="clear" w:color="auto" w:fill="auto"/>
            <w:vAlign w:val="bottom"/>
            <w:hideMark/>
          </w:tcPr>
          <w:p w14:paraId="4E2CC30E" w14:textId="77777777" w:rsidR="00525977" w:rsidRPr="008C0966" w:rsidRDefault="00525977" w:rsidP="00525977">
            <w:pPr>
              <w:spacing w:after="0" w:line="240" w:lineRule="auto"/>
              <w:rPr>
                <w:rFonts w:eastAsia="Times New Roman" w:cs="Arial"/>
                <w:color w:val="0E0E0E"/>
                <w:sz w:val="18"/>
                <w:szCs w:val="18"/>
                <w:lang w:eastAsia="en-GB"/>
              </w:rPr>
            </w:pPr>
            <w:r w:rsidRPr="008C0966">
              <w:rPr>
                <w:rFonts w:eastAsia="Times New Roman" w:cs="Arial"/>
                <w:color w:val="0E0E0E"/>
                <w:sz w:val="18"/>
                <w:szCs w:val="18"/>
                <w:lang w:eastAsia="en-GB"/>
              </w:rPr>
              <w:t>Verapamil increases the risk of bradycardia when given with donepezil. Manufacturer advises caution.</w:t>
            </w:r>
          </w:p>
        </w:tc>
        <w:tc>
          <w:tcPr>
            <w:tcW w:w="381" w:type="dxa"/>
            <w:shd w:val="clear" w:color="auto" w:fill="auto"/>
            <w:noWrap/>
            <w:vAlign w:val="bottom"/>
            <w:hideMark/>
          </w:tcPr>
          <w:p w14:paraId="2643C701"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8" w:type="dxa"/>
            <w:shd w:val="clear" w:color="auto" w:fill="auto"/>
            <w:noWrap/>
            <w:vAlign w:val="bottom"/>
            <w:hideMark/>
          </w:tcPr>
          <w:p w14:paraId="11363FD1"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7" w:type="dxa"/>
            <w:shd w:val="clear" w:color="auto" w:fill="auto"/>
            <w:noWrap/>
            <w:vAlign w:val="bottom"/>
            <w:hideMark/>
          </w:tcPr>
          <w:p w14:paraId="693AEF38"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r>
      <w:tr w:rsidR="00250634" w:rsidRPr="008C0966" w14:paraId="671C5E1A" w14:textId="77777777" w:rsidTr="00AD164C">
        <w:trPr>
          <w:trHeight w:val="404"/>
        </w:trPr>
        <w:tc>
          <w:tcPr>
            <w:tcW w:w="1517" w:type="dxa"/>
            <w:shd w:val="clear" w:color="auto" w:fill="auto"/>
            <w:vAlign w:val="center"/>
            <w:hideMark/>
          </w:tcPr>
          <w:p w14:paraId="0D89B4CC" w14:textId="77777777" w:rsidR="00525977" w:rsidRPr="008C0966" w:rsidRDefault="00525977" w:rsidP="00525977">
            <w:pPr>
              <w:spacing w:after="0" w:line="240" w:lineRule="auto"/>
              <w:rPr>
                <w:rFonts w:eastAsia="Times New Roman" w:cs="Arial"/>
                <w:color w:val="0E0E0E"/>
                <w:sz w:val="18"/>
                <w:szCs w:val="18"/>
                <w:lang w:eastAsia="en-GB"/>
              </w:rPr>
            </w:pPr>
            <w:r w:rsidRPr="008C0966">
              <w:rPr>
                <w:rFonts w:eastAsia="Times New Roman" w:cs="Arial"/>
                <w:color w:val="0E0E0E"/>
                <w:sz w:val="18"/>
                <w:szCs w:val="18"/>
                <w:lang w:eastAsia="en-GB"/>
              </w:rPr>
              <w:t>Voriconazole</w:t>
            </w:r>
          </w:p>
        </w:tc>
        <w:tc>
          <w:tcPr>
            <w:tcW w:w="7409" w:type="dxa"/>
            <w:shd w:val="clear" w:color="auto" w:fill="auto"/>
            <w:vAlign w:val="bottom"/>
            <w:hideMark/>
          </w:tcPr>
          <w:p w14:paraId="76E9C010" w14:textId="77777777" w:rsidR="00525977" w:rsidRPr="008C0966" w:rsidRDefault="00525977" w:rsidP="00525977">
            <w:pPr>
              <w:spacing w:after="0" w:line="240" w:lineRule="auto"/>
              <w:rPr>
                <w:rFonts w:eastAsia="Times New Roman" w:cs="Arial"/>
                <w:color w:val="0E0E0E"/>
                <w:sz w:val="18"/>
                <w:szCs w:val="18"/>
                <w:lang w:eastAsia="en-GB"/>
              </w:rPr>
            </w:pPr>
            <w:r w:rsidRPr="008C0966">
              <w:rPr>
                <w:rFonts w:eastAsia="Times New Roman" w:cs="Arial"/>
                <w:color w:val="0E0E0E"/>
                <w:sz w:val="18"/>
                <w:szCs w:val="18"/>
                <w:lang w:eastAsia="en-GB"/>
              </w:rPr>
              <w:t>Voriconazole is predicted to increase the exposure to galantamine. Manufacturer advises monitor and adjust dose.</w:t>
            </w:r>
          </w:p>
        </w:tc>
        <w:tc>
          <w:tcPr>
            <w:tcW w:w="381" w:type="dxa"/>
            <w:shd w:val="clear" w:color="000000" w:fill="000000"/>
            <w:noWrap/>
            <w:vAlign w:val="bottom"/>
            <w:hideMark/>
          </w:tcPr>
          <w:p w14:paraId="007A0A5F"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X</w:t>
            </w:r>
          </w:p>
        </w:tc>
        <w:tc>
          <w:tcPr>
            <w:tcW w:w="448" w:type="dxa"/>
            <w:shd w:val="clear" w:color="auto" w:fill="auto"/>
            <w:noWrap/>
            <w:vAlign w:val="bottom"/>
            <w:hideMark/>
          </w:tcPr>
          <w:p w14:paraId="64EC88FE"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w:t>
            </w:r>
          </w:p>
        </w:tc>
        <w:tc>
          <w:tcPr>
            <w:tcW w:w="447" w:type="dxa"/>
            <w:shd w:val="clear" w:color="000000" w:fill="000000"/>
            <w:noWrap/>
            <w:vAlign w:val="bottom"/>
            <w:hideMark/>
          </w:tcPr>
          <w:p w14:paraId="6150781A" w14:textId="77777777" w:rsidR="00525977" w:rsidRPr="008C0966" w:rsidRDefault="00525977" w:rsidP="00525977">
            <w:pPr>
              <w:spacing w:after="0" w:line="240" w:lineRule="auto"/>
              <w:rPr>
                <w:rFonts w:eastAsia="Times New Roman" w:cs="Arial"/>
                <w:color w:val="000000"/>
                <w:sz w:val="18"/>
                <w:szCs w:val="18"/>
                <w:lang w:eastAsia="en-GB"/>
              </w:rPr>
            </w:pPr>
            <w:r w:rsidRPr="008C0966">
              <w:rPr>
                <w:rFonts w:eastAsia="Times New Roman" w:cs="Arial"/>
                <w:color w:val="000000"/>
                <w:sz w:val="18"/>
                <w:szCs w:val="18"/>
                <w:lang w:eastAsia="en-GB"/>
              </w:rPr>
              <w:t>X</w:t>
            </w:r>
          </w:p>
        </w:tc>
      </w:tr>
    </w:tbl>
    <w:p w14:paraId="4652F16C" w14:textId="77777777" w:rsidR="00525977" w:rsidRDefault="00525977" w:rsidP="00525977"/>
    <w:p w14:paraId="77049E3D" w14:textId="77777777" w:rsidR="00A1735F" w:rsidRDefault="00A1735F" w:rsidP="00525977"/>
    <w:p w14:paraId="07377A7B" w14:textId="77777777" w:rsidR="00A1735F" w:rsidRPr="00FF5F9E" w:rsidRDefault="00FF5F9E" w:rsidP="00FF5F9E">
      <w:pPr>
        <w:rPr>
          <w:b/>
          <w:sz w:val="24"/>
        </w:rPr>
      </w:pPr>
      <w:r w:rsidRPr="00FF5F9E">
        <w:rPr>
          <w:b/>
          <w:sz w:val="24"/>
        </w:rPr>
        <w:t>D</w:t>
      </w:r>
      <w:r w:rsidR="00A1735F" w:rsidRPr="00FF5F9E">
        <w:rPr>
          <w:b/>
          <w:sz w:val="24"/>
        </w:rPr>
        <w:t>rug interactions – memantine</w:t>
      </w:r>
    </w:p>
    <w:p w14:paraId="76627EF2" w14:textId="77777777" w:rsidR="00A1735F" w:rsidRDefault="00A1735F" w:rsidP="00A1735F"/>
    <w:tbl>
      <w:tblPr>
        <w:tblStyle w:val="TableGrid"/>
        <w:tblW w:w="10065" w:type="dxa"/>
        <w:tblInd w:w="-289" w:type="dxa"/>
        <w:tblLook w:val="04A0" w:firstRow="1" w:lastRow="0" w:firstColumn="1" w:lastColumn="0" w:noHBand="0" w:noVBand="1"/>
      </w:tblPr>
      <w:tblGrid>
        <w:gridCol w:w="1838"/>
        <w:gridCol w:w="8227"/>
      </w:tblGrid>
      <w:tr w:rsidR="00A1735F" w:rsidRPr="00C82DD6" w14:paraId="6C179C3C" w14:textId="77777777" w:rsidTr="00C82DD6">
        <w:trPr>
          <w:trHeight w:val="429"/>
        </w:trPr>
        <w:tc>
          <w:tcPr>
            <w:tcW w:w="1838" w:type="dxa"/>
            <w:shd w:val="clear" w:color="auto" w:fill="auto"/>
          </w:tcPr>
          <w:p w14:paraId="3BAD07F2" w14:textId="77777777" w:rsidR="00A1735F" w:rsidRPr="00C82DD6" w:rsidRDefault="00A1735F" w:rsidP="00C82DD6">
            <w:pPr>
              <w:pStyle w:val="NoSpacing"/>
              <w:rPr>
                <w:sz w:val="20"/>
              </w:rPr>
            </w:pPr>
            <w:r w:rsidRPr="00C82DD6">
              <w:rPr>
                <w:sz w:val="20"/>
              </w:rPr>
              <w:t>Amantadine</w:t>
            </w:r>
          </w:p>
          <w:p w14:paraId="78169678" w14:textId="77777777" w:rsidR="00A1735F" w:rsidRPr="00C82DD6" w:rsidRDefault="00A1735F" w:rsidP="00C82DD6">
            <w:pPr>
              <w:pStyle w:val="NoSpacing"/>
              <w:rPr>
                <w:sz w:val="20"/>
              </w:rPr>
            </w:pPr>
          </w:p>
        </w:tc>
        <w:tc>
          <w:tcPr>
            <w:tcW w:w="8227" w:type="dxa"/>
          </w:tcPr>
          <w:p w14:paraId="15976558" w14:textId="77777777" w:rsidR="00A1735F" w:rsidRPr="00C82DD6" w:rsidRDefault="00A1735F" w:rsidP="00C82DD6">
            <w:pPr>
              <w:pStyle w:val="NoSpacing"/>
              <w:rPr>
                <w:sz w:val="20"/>
              </w:rPr>
            </w:pPr>
            <w:r w:rsidRPr="00C82DD6">
              <w:rPr>
                <w:sz w:val="20"/>
              </w:rPr>
              <w:t xml:space="preserve">Amantadine increases the risk of CNS toxicity when given with memantine. </w:t>
            </w:r>
            <w:r w:rsidRPr="00C82DD6">
              <w:rPr>
                <w:b/>
                <w:sz w:val="20"/>
              </w:rPr>
              <w:t>Manufacturer advises use with caution or avoid.</w:t>
            </w:r>
          </w:p>
        </w:tc>
      </w:tr>
      <w:tr w:rsidR="00A1735F" w:rsidRPr="00C82DD6" w14:paraId="6172AFEC" w14:textId="77777777" w:rsidTr="00C82DD6">
        <w:trPr>
          <w:trHeight w:val="403"/>
        </w:trPr>
        <w:tc>
          <w:tcPr>
            <w:tcW w:w="1838" w:type="dxa"/>
          </w:tcPr>
          <w:p w14:paraId="60D19DA2" w14:textId="77777777" w:rsidR="00A1735F" w:rsidRPr="00C82DD6" w:rsidRDefault="00A1735F" w:rsidP="00C82DD6">
            <w:pPr>
              <w:pStyle w:val="NoSpacing"/>
              <w:rPr>
                <w:sz w:val="20"/>
              </w:rPr>
            </w:pPr>
            <w:r w:rsidRPr="00C82DD6">
              <w:rPr>
                <w:sz w:val="20"/>
              </w:rPr>
              <w:t>Apomorphine</w:t>
            </w:r>
          </w:p>
          <w:p w14:paraId="64994929" w14:textId="77777777" w:rsidR="00A1735F" w:rsidRPr="00C82DD6" w:rsidRDefault="00A1735F" w:rsidP="00C82DD6">
            <w:pPr>
              <w:pStyle w:val="NoSpacing"/>
              <w:rPr>
                <w:sz w:val="20"/>
              </w:rPr>
            </w:pPr>
          </w:p>
        </w:tc>
        <w:tc>
          <w:tcPr>
            <w:tcW w:w="8227" w:type="dxa"/>
          </w:tcPr>
          <w:p w14:paraId="679886A7" w14:textId="77777777" w:rsidR="00A1735F" w:rsidRPr="00C82DD6" w:rsidRDefault="00A1735F" w:rsidP="00C82DD6">
            <w:pPr>
              <w:pStyle w:val="NoSpacing"/>
              <w:rPr>
                <w:sz w:val="20"/>
              </w:rPr>
            </w:pPr>
            <w:r w:rsidRPr="00C82DD6">
              <w:rPr>
                <w:sz w:val="20"/>
              </w:rPr>
              <w:t>Memantine is predicted to increase the effects of apomorphine. Manufacturer makes no recommendation.</w:t>
            </w:r>
          </w:p>
        </w:tc>
      </w:tr>
      <w:tr w:rsidR="00A1735F" w:rsidRPr="00C82DD6" w14:paraId="13A82B68" w14:textId="77777777" w:rsidTr="00C82DD6">
        <w:trPr>
          <w:trHeight w:val="403"/>
        </w:trPr>
        <w:tc>
          <w:tcPr>
            <w:tcW w:w="1838" w:type="dxa"/>
          </w:tcPr>
          <w:p w14:paraId="07D3E939" w14:textId="77777777" w:rsidR="00A1735F" w:rsidRPr="00C82DD6" w:rsidRDefault="00A1735F" w:rsidP="00C82DD6">
            <w:pPr>
              <w:pStyle w:val="NoSpacing"/>
              <w:rPr>
                <w:sz w:val="20"/>
              </w:rPr>
            </w:pPr>
            <w:r w:rsidRPr="00C82DD6">
              <w:rPr>
                <w:sz w:val="20"/>
              </w:rPr>
              <w:t>Bromocriptine</w:t>
            </w:r>
          </w:p>
          <w:p w14:paraId="67A6E62E" w14:textId="77777777" w:rsidR="00A1735F" w:rsidRPr="00C82DD6" w:rsidRDefault="00A1735F" w:rsidP="00C82DD6">
            <w:pPr>
              <w:pStyle w:val="NoSpacing"/>
              <w:rPr>
                <w:sz w:val="20"/>
              </w:rPr>
            </w:pPr>
          </w:p>
        </w:tc>
        <w:tc>
          <w:tcPr>
            <w:tcW w:w="8227" w:type="dxa"/>
          </w:tcPr>
          <w:p w14:paraId="08D94E94" w14:textId="77777777" w:rsidR="00A1735F" w:rsidRPr="00C82DD6" w:rsidRDefault="00A1735F" w:rsidP="00C82DD6">
            <w:pPr>
              <w:pStyle w:val="NoSpacing"/>
              <w:rPr>
                <w:sz w:val="20"/>
              </w:rPr>
            </w:pPr>
            <w:r w:rsidRPr="00C82DD6">
              <w:rPr>
                <w:sz w:val="20"/>
              </w:rPr>
              <w:t>Memantine is predicted to increase the effects of bromocriptine. Manufacturer makes no recommendation.</w:t>
            </w:r>
          </w:p>
        </w:tc>
      </w:tr>
      <w:tr w:rsidR="00A1735F" w:rsidRPr="00C82DD6" w14:paraId="1A5E6E04" w14:textId="77777777" w:rsidTr="00C82DD6">
        <w:trPr>
          <w:trHeight w:val="403"/>
        </w:trPr>
        <w:tc>
          <w:tcPr>
            <w:tcW w:w="1838" w:type="dxa"/>
          </w:tcPr>
          <w:p w14:paraId="3595EBA1" w14:textId="77777777" w:rsidR="00A1735F" w:rsidRPr="00C82DD6" w:rsidRDefault="00A1735F" w:rsidP="00C82DD6">
            <w:pPr>
              <w:pStyle w:val="NoSpacing"/>
              <w:rPr>
                <w:sz w:val="20"/>
              </w:rPr>
            </w:pPr>
            <w:r w:rsidRPr="00C82DD6">
              <w:rPr>
                <w:sz w:val="20"/>
              </w:rPr>
              <w:t>Cabergoline</w:t>
            </w:r>
          </w:p>
          <w:p w14:paraId="537D57D4" w14:textId="77777777" w:rsidR="00A1735F" w:rsidRPr="00C82DD6" w:rsidRDefault="00A1735F" w:rsidP="00C82DD6">
            <w:pPr>
              <w:pStyle w:val="NoSpacing"/>
              <w:rPr>
                <w:sz w:val="20"/>
              </w:rPr>
            </w:pPr>
          </w:p>
        </w:tc>
        <w:tc>
          <w:tcPr>
            <w:tcW w:w="8227" w:type="dxa"/>
          </w:tcPr>
          <w:p w14:paraId="0A9F3FC7" w14:textId="77777777" w:rsidR="00A1735F" w:rsidRPr="00C82DD6" w:rsidRDefault="00A1735F" w:rsidP="00C82DD6">
            <w:pPr>
              <w:pStyle w:val="NoSpacing"/>
              <w:rPr>
                <w:sz w:val="20"/>
              </w:rPr>
            </w:pPr>
            <w:r w:rsidRPr="00C82DD6">
              <w:rPr>
                <w:sz w:val="20"/>
              </w:rPr>
              <w:t>Memantine is predicted to increase the effects of cabergoline. Manufacturer makes no recommendation.</w:t>
            </w:r>
          </w:p>
        </w:tc>
      </w:tr>
      <w:tr w:rsidR="00A1735F" w:rsidRPr="00C82DD6" w14:paraId="66A9FE5C" w14:textId="77777777" w:rsidTr="00C82DD6">
        <w:trPr>
          <w:trHeight w:val="403"/>
        </w:trPr>
        <w:tc>
          <w:tcPr>
            <w:tcW w:w="1838" w:type="dxa"/>
          </w:tcPr>
          <w:p w14:paraId="33AF5630" w14:textId="77777777" w:rsidR="00A1735F" w:rsidRPr="00C82DD6" w:rsidRDefault="00A1735F" w:rsidP="00C82DD6">
            <w:pPr>
              <w:pStyle w:val="NoSpacing"/>
              <w:rPr>
                <w:sz w:val="20"/>
              </w:rPr>
            </w:pPr>
            <w:r w:rsidRPr="00C82DD6">
              <w:rPr>
                <w:sz w:val="20"/>
              </w:rPr>
              <w:t>Ketamine</w:t>
            </w:r>
          </w:p>
          <w:p w14:paraId="688A34E5" w14:textId="77777777" w:rsidR="00A1735F" w:rsidRPr="00C82DD6" w:rsidRDefault="00A1735F" w:rsidP="00C82DD6">
            <w:pPr>
              <w:pStyle w:val="NoSpacing"/>
              <w:rPr>
                <w:sz w:val="20"/>
              </w:rPr>
            </w:pPr>
          </w:p>
        </w:tc>
        <w:tc>
          <w:tcPr>
            <w:tcW w:w="8227" w:type="dxa"/>
          </w:tcPr>
          <w:p w14:paraId="191C1DA5" w14:textId="77777777" w:rsidR="00A1735F" w:rsidRPr="00C82DD6" w:rsidRDefault="00A1735F" w:rsidP="00C82DD6">
            <w:pPr>
              <w:pStyle w:val="NoSpacing"/>
              <w:rPr>
                <w:sz w:val="20"/>
              </w:rPr>
            </w:pPr>
            <w:r w:rsidRPr="00C82DD6">
              <w:rPr>
                <w:sz w:val="20"/>
              </w:rPr>
              <w:t xml:space="preserve">Memantine is predicted to increase the risk of CNS side-effects when given with ketamine. </w:t>
            </w:r>
            <w:r w:rsidRPr="00C82DD6">
              <w:rPr>
                <w:b/>
                <w:sz w:val="20"/>
              </w:rPr>
              <w:t>Manufacturer advises avoid.</w:t>
            </w:r>
          </w:p>
        </w:tc>
      </w:tr>
      <w:tr w:rsidR="00A1735F" w:rsidRPr="00C82DD6" w14:paraId="1CB4B62B" w14:textId="77777777" w:rsidTr="00C82DD6">
        <w:trPr>
          <w:trHeight w:val="403"/>
        </w:trPr>
        <w:tc>
          <w:tcPr>
            <w:tcW w:w="1838" w:type="dxa"/>
          </w:tcPr>
          <w:p w14:paraId="228FEAD6" w14:textId="77777777" w:rsidR="00A1735F" w:rsidRPr="00C82DD6" w:rsidRDefault="00A1735F" w:rsidP="00C82DD6">
            <w:pPr>
              <w:pStyle w:val="NoSpacing"/>
              <w:rPr>
                <w:sz w:val="20"/>
              </w:rPr>
            </w:pPr>
            <w:r w:rsidRPr="00C82DD6">
              <w:rPr>
                <w:sz w:val="20"/>
              </w:rPr>
              <w:t>Levodopa</w:t>
            </w:r>
          </w:p>
          <w:p w14:paraId="0630DE4D" w14:textId="77777777" w:rsidR="00A1735F" w:rsidRPr="00C82DD6" w:rsidRDefault="00A1735F" w:rsidP="00C82DD6">
            <w:pPr>
              <w:pStyle w:val="NoSpacing"/>
              <w:rPr>
                <w:sz w:val="20"/>
              </w:rPr>
            </w:pPr>
          </w:p>
        </w:tc>
        <w:tc>
          <w:tcPr>
            <w:tcW w:w="8227" w:type="dxa"/>
          </w:tcPr>
          <w:p w14:paraId="1BCCD930" w14:textId="77777777" w:rsidR="00A1735F" w:rsidRPr="00C82DD6" w:rsidRDefault="00A1735F" w:rsidP="00C82DD6">
            <w:pPr>
              <w:pStyle w:val="NoSpacing"/>
              <w:rPr>
                <w:sz w:val="20"/>
              </w:rPr>
            </w:pPr>
            <w:r w:rsidRPr="00C82DD6">
              <w:rPr>
                <w:sz w:val="20"/>
              </w:rPr>
              <w:t>Memantine is predicted to increase the effects of levodopa. Manufacturer makes no recommendation.</w:t>
            </w:r>
          </w:p>
        </w:tc>
      </w:tr>
      <w:tr w:rsidR="00A1735F" w:rsidRPr="00C82DD6" w14:paraId="1D832C4A" w14:textId="77777777" w:rsidTr="00C82DD6">
        <w:trPr>
          <w:trHeight w:val="403"/>
        </w:trPr>
        <w:tc>
          <w:tcPr>
            <w:tcW w:w="1838" w:type="dxa"/>
          </w:tcPr>
          <w:p w14:paraId="5BBD5E25" w14:textId="77777777" w:rsidR="00A1735F" w:rsidRPr="00C82DD6" w:rsidRDefault="00A1735F" w:rsidP="00C82DD6">
            <w:pPr>
              <w:pStyle w:val="NoSpacing"/>
              <w:rPr>
                <w:sz w:val="20"/>
              </w:rPr>
            </w:pPr>
            <w:r w:rsidRPr="00C82DD6">
              <w:rPr>
                <w:sz w:val="20"/>
              </w:rPr>
              <w:t>Pergolide</w:t>
            </w:r>
          </w:p>
          <w:p w14:paraId="0AD19912" w14:textId="77777777" w:rsidR="00A1735F" w:rsidRPr="00C82DD6" w:rsidRDefault="00A1735F" w:rsidP="00C82DD6">
            <w:pPr>
              <w:pStyle w:val="NoSpacing"/>
              <w:rPr>
                <w:sz w:val="20"/>
              </w:rPr>
            </w:pPr>
          </w:p>
        </w:tc>
        <w:tc>
          <w:tcPr>
            <w:tcW w:w="8227" w:type="dxa"/>
          </w:tcPr>
          <w:p w14:paraId="25EA0309" w14:textId="77777777" w:rsidR="00A1735F" w:rsidRPr="00C82DD6" w:rsidRDefault="00A1735F" w:rsidP="00C82DD6">
            <w:pPr>
              <w:pStyle w:val="NoSpacing"/>
              <w:rPr>
                <w:sz w:val="20"/>
              </w:rPr>
            </w:pPr>
            <w:r w:rsidRPr="00C82DD6">
              <w:rPr>
                <w:sz w:val="20"/>
              </w:rPr>
              <w:t>Memantine is predicted to increase the effects of pergolide. Manufacturer makes no recommendation.</w:t>
            </w:r>
          </w:p>
        </w:tc>
      </w:tr>
      <w:tr w:rsidR="00A1735F" w:rsidRPr="00C82DD6" w14:paraId="2EC63EB3" w14:textId="77777777" w:rsidTr="00C82DD6">
        <w:trPr>
          <w:trHeight w:val="403"/>
        </w:trPr>
        <w:tc>
          <w:tcPr>
            <w:tcW w:w="1838" w:type="dxa"/>
          </w:tcPr>
          <w:p w14:paraId="4C46D951" w14:textId="77777777" w:rsidR="00A1735F" w:rsidRPr="00C82DD6" w:rsidRDefault="00A1735F" w:rsidP="00C82DD6">
            <w:pPr>
              <w:pStyle w:val="NoSpacing"/>
              <w:rPr>
                <w:sz w:val="20"/>
              </w:rPr>
            </w:pPr>
            <w:r w:rsidRPr="00C82DD6">
              <w:rPr>
                <w:sz w:val="20"/>
              </w:rPr>
              <w:t>Pramipexole</w:t>
            </w:r>
          </w:p>
          <w:p w14:paraId="550BC860" w14:textId="77777777" w:rsidR="00A1735F" w:rsidRPr="00C82DD6" w:rsidRDefault="00A1735F" w:rsidP="00C82DD6">
            <w:pPr>
              <w:pStyle w:val="NoSpacing"/>
              <w:rPr>
                <w:sz w:val="20"/>
              </w:rPr>
            </w:pPr>
          </w:p>
        </w:tc>
        <w:tc>
          <w:tcPr>
            <w:tcW w:w="8227" w:type="dxa"/>
          </w:tcPr>
          <w:p w14:paraId="4012DD72" w14:textId="77777777" w:rsidR="00A1735F" w:rsidRPr="00C82DD6" w:rsidRDefault="00A1735F" w:rsidP="00C82DD6">
            <w:pPr>
              <w:pStyle w:val="NoSpacing"/>
              <w:rPr>
                <w:sz w:val="20"/>
              </w:rPr>
            </w:pPr>
            <w:r w:rsidRPr="00C82DD6">
              <w:rPr>
                <w:sz w:val="20"/>
              </w:rPr>
              <w:t>Memantine is predicted to increase the effects of pramipexole. Manufacturer makes no recommendation.</w:t>
            </w:r>
          </w:p>
        </w:tc>
      </w:tr>
      <w:tr w:rsidR="00A1735F" w:rsidRPr="00C82DD6" w14:paraId="0B72BC80" w14:textId="77777777" w:rsidTr="00C82DD6">
        <w:trPr>
          <w:trHeight w:val="403"/>
        </w:trPr>
        <w:tc>
          <w:tcPr>
            <w:tcW w:w="1838" w:type="dxa"/>
          </w:tcPr>
          <w:p w14:paraId="06601C2B" w14:textId="77777777" w:rsidR="00A1735F" w:rsidRPr="00C82DD6" w:rsidRDefault="00A1735F" w:rsidP="00C82DD6">
            <w:pPr>
              <w:pStyle w:val="NoSpacing"/>
              <w:rPr>
                <w:sz w:val="20"/>
              </w:rPr>
            </w:pPr>
            <w:r w:rsidRPr="00C82DD6">
              <w:rPr>
                <w:sz w:val="20"/>
              </w:rPr>
              <w:t>Quinagolide</w:t>
            </w:r>
          </w:p>
          <w:p w14:paraId="30254782" w14:textId="77777777" w:rsidR="00A1735F" w:rsidRPr="00C82DD6" w:rsidRDefault="00A1735F" w:rsidP="00C82DD6">
            <w:pPr>
              <w:pStyle w:val="NoSpacing"/>
              <w:rPr>
                <w:sz w:val="20"/>
              </w:rPr>
            </w:pPr>
          </w:p>
        </w:tc>
        <w:tc>
          <w:tcPr>
            <w:tcW w:w="8227" w:type="dxa"/>
          </w:tcPr>
          <w:p w14:paraId="21350E4F" w14:textId="77777777" w:rsidR="00A1735F" w:rsidRPr="00C82DD6" w:rsidRDefault="00A1735F" w:rsidP="00C82DD6">
            <w:pPr>
              <w:pStyle w:val="NoSpacing"/>
              <w:rPr>
                <w:sz w:val="20"/>
              </w:rPr>
            </w:pPr>
            <w:r w:rsidRPr="00C82DD6">
              <w:rPr>
                <w:sz w:val="20"/>
              </w:rPr>
              <w:t>Memantine is predicted to increase the effects of quinagolide. Manufacture makes no recommendation</w:t>
            </w:r>
          </w:p>
        </w:tc>
      </w:tr>
      <w:tr w:rsidR="00A1735F" w:rsidRPr="00C82DD6" w14:paraId="1C52F121" w14:textId="77777777" w:rsidTr="00C82DD6">
        <w:trPr>
          <w:trHeight w:val="403"/>
        </w:trPr>
        <w:tc>
          <w:tcPr>
            <w:tcW w:w="1838" w:type="dxa"/>
          </w:tcPr>
          <w:p w14:paraId="4BB63F22" w14:textId="77777777" w:rsidR="00A1735F" w:rsidRPr="00C82DD6" w:rsidRDefault="00A1735F" w:rsidP="00C82DD6">
            <w:pPr>
              <w:pStyle w:val="NoSpacing"/>
              <w:rPr>
                <w:sz w:val="20"/>
              </w:rPr>
            </w:pPr>
            <w:r w:rsidRPr="00C82DD6">
              <w:rPr>
                <w:sz w:val="20"/>
              </w:rPr>
              <w:t>Ropinirole</w:t>
            </w:r>
          </w:p>
        </w:tc>
        <w:tc>
          <w:tcPr>
            <w:tcW w:w="8227" w:type="dxa"/>
          </w:tcPr>
          <w:p w14:paraId="29A0E3E1" w14:textId="77777777" w:rsidR="00A1735F" w:rsidRPr="00C82DD6" w:rsidRDefault="00A1735F" w:rsidP="00C82DD6">
            <w:pPr>
              <w:pStyle w:val="NoSpacing"/>
              <w:rPr>
                <w:sz w:val="20"/>
              </w:rPr>
            </w:pPr>
            <w:r w:rsidRPr="00C82DD6">
              <w:rPr>
                <w:sz w:val="20"/>
              </w:rPr>
              <w:t>Memantine is predic</w:t>
            </w:r>
            <w:r w:rsidR="00C82DD6" w:rsidRPr="00C82DD6">
              <w:rPr>
                <w:sz w:val="20"/>
              </w:rPr>
              <w:t>ted</w:t>
            </w:r>
            <w:r w:rsidRPr="00C82DD6">
              <w:rPr>
                <w:sz w:val="20"/>
              </w:rPr>
              <w:t xml:space="preserve"> to increase the effects of ropinirole. Manufacturer makes no recommendation</w:t>
            </w:r>
          </w:p>
        </w:tc>
      </w:tr>
      <w:tr w:rsidR="00C82DD6" w:rsidRPr="00C82DD6" w14:paraId="3C2DF707" w14:textId="77777777" w:rsidTr="00C82DD6">
        <w:trPr>
          <w:trHeight w:val="403"/>
        </w:trPr>
        <w:tc>
          <w:tcPr>
            <w:tcW w:w="1838" w:type="dxa"/>
          </w:tcPr>
          <w:p w14:paraId="34F92FEB" w14:textId="77777777" w:rsidR="00C82DD6" w:rsidRPr="00C82DD6" w:rsidRDefault="00C82DD6" w:rsidP="00C82DD6">
            <w:pPr>
              <w:pStyle w:val="NoSpacing"/>
              <w:rPr>
                <w:sz w:val="20"/>
              </w:rPr>
            </w:pPr>
            <w:proofErr w:type="spellStart"/>
            <w:r w:rsidRPr="00C82DD6">
              <w:rPr>
                <w:sz w:val="20"/>
              </w:rPr>
              <w:t>Rotigotine</w:t>
            </w:r>
            <w:proofErr w:type="spellEnd"/>
          </w:p>
        </w:tc>
        <w:tc>
          <w:tcPr>
            <w:tcW w:w="8227" w:type="dxa"/>
          </w:tcPr>
          <w:p w14:paraId="56B0154C" w14:textId="77777777" w:rsidR="00C82DD6" w:rsidRPr="00C82DD6" w:rsidRDefault="00C82DD6" w:rsidP="00C82DD6">
            <w:pPr>
              <w:pStyle w:val="NoSpacing"/>
              <w:rPr>
                <w:sz w:val="20"/>
              </w:rPr>
            </w:pPr>
            <w:r w:rsidRPr="00C82DD6">
              <w:rPr>
                <w:sz w:val="20"/>
              </w:rPr>
              <w:t xml:space="preserve">Memantine is predicted to increase the effects of </w:t>
            </w:r>
            <w:proofErr w:type="spellStart"/>
            <w:r w:rsidRPr="00C82DD6">
              <w:rPr>
                <w:sz w:val="20"/>
              </w:rPr>
              <w:t>rotigotine</w:t>
            </w:r>
            <w:proofErr w:type="spellEnd"/>
            <w:r w:rsidRPr="00C82DD6">
              <w:rPr>
                <w:sz w:val="20"/>
              </w:rPr>
              <w:t>. Manufacturer makes no recommendation</w:t>
            </w:r>
          </w:p>
        </w:tc>
      </w:tr>
    </w:tbl>
    <w:p w14:paraId="4A6A8908" w14:textId="3F1E11FB" w:rsidR="00A1735F" w:rsidRDefault="00A1735F" w:rsidP="00A1735F"/>
    <w:p w14:paraId="5B2D1D42" w14:textId="087A9C1E" w:rsidR="00F22E30" w:rsidRPr="004009E1" w:rsidRDefault="00F22E30" w:rsidP="00F22E30">
      <w:pPr>
        <w:ind w:left="-284"/>
        <w:rPr>
          <w:iCs/>
        </w:rPr>
      </w:pPr>
      <w:r w:rsidRPr="004009E1">
        <w:rPr>
          <w:iCs/>
        </w:rPr>
        <w:t>Memantine additional information:</w:t>
      </w:r>
    </w:p>
    <w:p w14:paraId="7FA49B54" w14:textId="7DD8619C" w:rsidR="005C6F6F" w:rsidRPr="00F22E30" w:rsidRDefault="00F22E30" w:rsidP="00F22E30">
      <w:pPr>
        <w:ind w:left="-284"/>
      </w:pPr>
      <w:r w:rsidRPr="004009E1">
        <w:rPr>
          <w:iCs/>
        </w:rPr>
        <w:t xml:space="preserve">Isolated cases </w:t>
      </w:r>
      <w:r w:rsidR="0049681D" w:rsidRPr="004009E1">
        <w:rPr>
          <w:iCs/>
        </w:rPr>
        <w:t xml:space="preserve">of </w:t>
      </w:r>
      <w:r w:rsidRPr="004009E1">
        <w:rPr>
          <w:iCs/>
        </w:rPr>
        <w:t xml:space="preserve">international normalized ratio (INR) increases have been reported in patients </w:t>
      </w:r>
      <w:r w:rsidR="0049681D" w:rsidRPr="004009E1">
        <w:rPr>
          <w:iCs/>
        </w:rPr>
        <w:t xml:space="preserve">on warfarin who commence treatment </w:t>
      </w:r>
      <w:r w:rsidRPr="004009E1">
        <w:rPr>
          <w:iCs/>
        </w:rPr>
        <w:t xml:space="preserve">with memantine. Although no causal relationship has been established, close monitoring of prothrombin time or INR is advisable for patients </w:t>
      </w:r>
      <w:r w:rsidR="0049681D" w:rsidRPr="004009E1">
        <w:rPr>
          <w:iCs/>
        </w:rPr>
        <w:t xml:space="preserve">on warfarin during the titration phase of </w:t>
      </w:r>
      <w:r w:rsidRPr="004009E1">
        <w:rPr>
          <w:iCs/>
        </w:rPr>
        <w:t xml:space="preserve">memantine </w:t>
      </w:r>
      <w:r w:rsidR="0049681D" w:rsidRPr="004009E1">
        <w:rPr>
          <w:iCs/>
        </w:rPr>
        <w:t>administration</w:t>
      </w:r>
      <w:r w:rsidRPr="004009E1">
        <w:rPr>
          <w:iCs/>
        </w:rPr>
        <w:t xml:space="preserve"> (note this is not listed as a drug interaction in the BNF)</w:t>
      </w:r>
      <w:r w:rsidR="0049681D" w:rsidRPr="004009E1">
        <w:rPr>
          <w:iCs/>
        </w:rPr>
        <w:t>.</w:t>
      </w:r>
      <w:r w:rsidRPr="004009E1">
        <w:rPr>
          <w:iCs/>
        </w:rPr>
        <w:t xml:space="preserve"> See </w:t>
      </w:r>
      <w:hyperlink r:id="rId31" w:history="1">
        <w:r w:rsidRPr="004009E1">
          <w:rPr>
            <w:rStyle w:val="Hyperlink"/>
            <w:iCs/>
          </w:rPr>
          <w:t>here</w:t>
        </w:r>
      </w:hyperlink>
      <w:r w:rsidRPr="004009E1">
        <w:rPr>
          <w:iCs/>
        </w:rPr>
        <w:t xml:space="preserve"> for further details.</w:t>
      </w:r>
    </w:p>
    <w:sectPr w:rsidR="005C6F6F" w:rsidRPr="00F22E30" w:rsidSect="00C03D6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2CAEC4" w14:textId="77777777" w:rsidR="00A66C28" w:rsidRDefault="00A66C28" w:rsidP="00F061AE">
      <w:pPr>
        <w:spacing w:after="0" w:line="240" w:lineRule="auto"/>
      </w:pPr>
      <w:r>
        <w:separator/>
      </w:r>
    </w:p>
  </w:endnote>
  <w:endnote w:type="continuationSeparator" w:id="0">
    <w:p w14:paraId="7FD899FB" w14:textId="77777777" w:rsidR="00A66C28" w:rsidRDefault="00A66C28" w:rsidP="00F06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B3AC2A" w14:textId="77777777" w:rsidR="00A66C28" w:rsidRDefault="00A66C28" w:rsidP="00F061AE">
      <w:pPr>
        <w:spacing w:after="0" w:line="240" w:lineRule="auto"/>
      </w:pPr>
      <w:r>
        <w:separator/>
      </w:r>
    </w:p>
  </w:footnote>
  <w:footnote w:type="continuationSeparator" w:id="0">
    <w:p w14:paraId="7A5532FF" w14:textId="77777777" w:rsidR="00A66C28" w:rsidRDefault="00A66C28" w:rsidP="00F061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B88D0" w14:textId="3ACE6DF6" w:rsidR="00A66C28" w:rsidRPr="00D474F4" w:rsidRDefault="00A66C28" w:rsidP="00F061AE">
    <w:pPr>
      <w:pStyle w:val="Header"/>
      <w:jc w:val="right"/>
      <w:rPr>
        <w:i/>
        <w:sz w:val="24"/>
      </w:rPr>
    </w:pPr>
    <w:r w:rsidRPr="00D474F4">
      <w:rPr>
        <w:i/>
        <w:noProof/>
        <w:sz w:val="24"/>
        <w:lang w:eastAsia="en-GB"/>
      </w:rPr>
      <w:t>Insert local logo(s)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95247"/>
    <w:multiLevelType w:val="hybridMultilevel"/>
    <w:tmpl w:val="4394E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BF4109"/>
    <w:multiLevelType w:val="multilevel"/>
    <w:tmpl w:val="7074A68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HAns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0D1781"/>
    <w:multiLevelType w:val="hybridMultilevel"/>
    <w:tmpl w:val="AE6AA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99670A"/>
    <w:multiLevelType w:val="hybridMultilevel"/>
    <w:tmpl w:val="5AAE3BF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4" w15:restartNumberingAfterBreak="0">
    <w:nsid w:val="1FFE0F86"/>
    <w:multiLevelType w:val="hybridMultilevel"/>
    <w:tmpl w:val="6AD4C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637008"/>
    <w:multiLevelType w:val="hybridMultilevel"/>
    <w:tmpl w:val="67D026BE"/>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6" w15:restartNumberingAfterBreak="0">
    <w:nsid w:val="2E152AC5"/>
    <w:multiLevelType w:val="hybridMultilevel"/>
    <w:tmpl w:val="0E10B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9D0A71"/>
    <w:multiLevelType w:val="hybridMultilevel"/>
    <w:tmpl w:val="69D0E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525E95"/>
    <w:multiLevelType w:val="hybridMultilevel"/>
    <w:tmpl w:val="8B20C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8820E0"/>
    <w:multiLevelType w:val="hybridMultilevel"/>
    <w:tmpl w:val="BB960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CB6B52"/>
    <w:multiLevelType w:val="hybridMultilevel"/>
    <w:tmpl w:val="4E908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4C1992"/>
    <w:multiLevelType w:val="hybridMultilevel"/>
    <w:tmpl w:val="6CAECD56"/>
    <w:lvl w:ilvl="0" w:tplc="08090001">
      <w:start w:val="1"/>
      <w:numFmt w:val="bullet"/>
      <w:lvlText w:val=""/>
      <w:lvlJc w:val="left"/>
      <w:pPr>
        <w:ind w:left="9360" w:hanging="360"/>
      </w:pPr>
      <w:rPr>
        <w:rFonts w:ascii="Symbol" w:hAnsi="Symbol" w:hint="default"/>
      </w:rPr>
    </w:lvl>
    <w:lvl w:ilvl="1" w:tplc="08090003" w:tentative="1">
      <w:start w:val="1"/>
      <w:numFmt w:val="bullet"/>
      <w:lvlText w:val="o"/>
      <w:lvlJc w:val="left"/>
      <w:pPr>
        <w:ind w:left="10080" w:hanging="360"/>
      </w:pPr>
      <w:rPr>
        <w:rFonts w:ascii="Courier New" w:hAnsi="Courier New" w:cs="Courier New" w:hint="default"/>
      </w:rPr>
    </w:lvl>
    <w:lvl w:ilvl="2" w:tplc="08090005" w:tentative="1">
      <w:start w:val="1"/>
      <w:numFmt w:val="bullet"/>
      <w:lvlText w:val=""/>
      <w:lvlJc w:val="left"/>
      <w:pPr>
        <w:ind w:left="10800" w:hanging="360"/>
      </w:pPr>
      <w:rPr>
        <w:rFonts w:ascii="Wingdings" w:hAnsi="Wingdings" w:hint="default"/>
      </w:rPr>
    </w:lvl>
    <w:lvl w:ilvl="3" w:tplc="08090001" w:tentative="1">
      <w:start w:val="1"/>
      <w:numFmt w:val="bullet"/>
      <w:lvlText w:val=""/>
      <w:lvlJc w:val="left"/>
      <w:pPr>
        <w:ind w:left="11520" w:hanging="360"/>
      </w:pPr>
      <w:rPr>
        <w:rFonts w:ascii="Symbol" w:hAnsi="Symbol" w:hint="default"/>
      </w:rPr>
    </w:lvl>
    <w:lvl w:ilvl="4" w:tplc="08090003" w:tentative="1">
      <w:start w:val="1"/>
      <w:numFmt w:val="bullet"/>
      <w:lvlText w:val="o"/>
      <w:lvlJc w:val="left"/>
      <w:pPr>
        <w:ind w:left="12240" w:hanging="360"/>
      </w:pPr>
      <w:rPr>
        <w:rFonts w:ascii="Courier New" w:hAnsi="Courier New" w:cs="Courier New" w:hint="default"/>
      </w:rPr>
    </w:lvl>
    <w:lvl w:ilvl="5" w:tplc="08090005" w:tentative="1">
      <w:start w:val="1"/>
      <w:numFmt w:val="bullet"/>
      <w:lvlText w:val=""/>
      <w:lvlJc w:val="left"/>
      <w:pPr>
        <w:ind w:left="12960" w:hanging="360"/>
      </w:pPr>
      <w:rPr>
        <w:rFonts w:ascii="Wingdings" w:hAnsi="Wingdings" w:hint="default"/>
      </w:rPr>
    </w:lvl>
    <w:lvl w:ilvl="6" w:tplc="08090001" w:tentative="1">
      <w:start w:val="1"/>
      <w:numFmt w:val="bullet"/>
      <w:lvlText w:val=""/>
      <w:lvlJc w:val="left"/>
      <w:pPr>
        <w:ind w:left="13680" w:hanging="360"/>
      </w:pPr>
      <w:rPr>
        <w:rFonts w:ascii="Symbol" w:hAnsi="Symbol" w:hint="default"/>
      </w:rPr>
    </w:lvl>
    <w:lvl w:ilvl="7" w:tplc="08090003" w:tentative="1">
      <w:start w:val="1"/>
      <w:numFmt w:val="bullet"/>
      <w:lvlText w:val="o"/>
      <w:lvlJc w:val="left"/>
      <w:pPr>
        <w:ind w:left="14400" w:hanging="360"/>
      </w:pPr>
      <w:rPr>
        <w:rFonts w:ascii="Courier New" w:hAnsi="Courier New" w:cs="Courier New" w:hint="default"/>
      </w:rPr>
    </w:lvl>
    <w:lvl w:ilvl="8" w:tplc="08090005" w:tentative="1">
      <w:start w:val="1"/>
      <w:numFmt w:val="bullet"/>
      <w:lvlText w:val=""/>
      <w:lvlJc w:val="left"/>
      <w:pPr>
        <w:ind w:left="15120" w:hanging="360"/>
      </w:pPr>
      <w:rPr>
        <w:rFonts w:ascii="Wingdings" w:hAnsi="Wingdings" w:hint="default"/>
      </w:rPr>
    </w:lvl>
  </w:abstractNum>
  <w:abstractNum w:abstractNumId="12" w15:restartNumberingAfterBreak="0">
    <w:nsid w:val="593F00FD"/>
    <w:multiLevelType w:val="hybridMultilevel"/>
    <w:tmpl w:val="BC84A4E4"/>
    <w:lvl w:ilvl="0" w:tplc="08090005">
      <w:start w:val="1"/>
      <w:numFmt w:val="bullet"/>
      <w:lvlText w:val=""/>
      <w:lvlJc w:val="left"/>
      <w:pPr>
        <w:ind w:left="360" w:hanging="360"/>
      </w:pPr>
      <w:rPr>
        <w:rFonts w:ascii="Wingdings" w:hAnsi="Wingdings"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37D5504"/>
    <w:multiLevelType w:val="multilevel"/>
    <w:tmpl w:val="6EB2378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CD46F7"/>
    <w:multiLevelType w:val="hybridMultilevel"/>
    <w:tmpl w:val="86AA98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AF7361F"/>
    <w:multiLevelType w:val="hybridMultilevel"/>
    <w:tmpl w:val="1EFAE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13"/>
  </w:num>
  <w:num w:numId="4">
    <w:abstractNumId w:val="14"/>
  </w:num>
  <w:num w:numId="5">
    <w:abstractNumId w:val="9"/>
  </w:num>
  <w:num w:numId="6">
    <w:abstractNumId w:val="2"/>
  </w:num>
  <w:num w:numId="7">
    <w:abstractNumId w:val="15"/>
  </w:num>
  <w:num w:numId="8">
    <w:abstractNumId w:val="3"/>
  </w:num>
  <w:num w:numId="9">
    <w:abstractNumId w:val="5"/>
  </w:num>
  <w:num w:numId="10">
    <w:abstractNumId w:val="11"/>
  </w:num>
  <w:num w:numId="11">
    <w:abstractNumId w:val="4"/>
  </w:num>
  <w:num w:numId="12">
    <w:abstractNumId w:val="7"/>
  </w:num>
  <w:num w:numId="13">
    <w:abstractNumId w:val="0"/>
  </w:num>
  <w:num w:numId="14">
    <w:abstractNumId w:val="12"/>
  </w:num>
  <w:num w:numId="15">
    <w:abstractNumId w:val="8"/>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517"/>
    <w:rsid w:val="00002ECC"/>
    <w:rsid w:val="000203DC"/>
    <w:rsid w:val="00026673"/>
    <w:rsid w:val="00036ED5"/>
    <w:rsid w:val="00056CBD"/>
    <w:rsid w:val="0006368E"/>
    <w:rsid w:val="000D43EE"/>
    <w:rsid w:val="000D5659"/>
    <w:rsid w:val="000F399A"/>
    <w:rsid w:val="00101888"/>
    <w:rsid w:val="00113EC1"/>
    <w:rsid w:val="0015246A"/>
    <w:rsid w:val="00161605"/>
    <w:rsid w:val="00184FD7"/>
    <w:rsid w:val="001925FC"/>
    <w:rsid w:val="00197B1C"/>
    <w:rsid w:val="001A51F8"/>
    <w:rsid w:val="001B3080"/>
    <w:rsid w:val="001F438F"/>
    <w:rsid w:val="001F5517"/>
    <w:rsid w:val="001F69A5"/>
    <w:rsid w:val="00250634"/>
    <w:rsid w:val="002719DA"/>
    <w:rsid w:val="00272B76"/>
    <w:rsid w:val="00282A64"/>
    <w:rsid w:val="00282B9F"/>
    <w:rsid w:val="002B67ED"/>
    <w:rsid w:val="002F7073"/>
    <w:rsid w:val="002F765C"/>
    <w:rsid w:val="00335746"/>
    <w:rsid w:val="00336336"/>
    <w:rsid w:val="0035751E"/>
    <w:rsid w:val="003734D3"/>
    <w:rsid w:val="00376D25"/>
    <w:rsid w:val="003C0E5E"/>
    <w:rsid w:val="003C3949"/>
    <w:rsid w:val="004009E1"/>
    <w:rsid w:val="00476114"/>
    <w:rsid w:val="0049681D"/>
    <w:rsid w:val="004C43F9"/>
    <w:rsid w:val="004C5ACE"/>
    <w:rsid w:val="004D7D4E"/>
    <w:rsid w:val="004F046E"/>
    <w:rsid w:val="004F22E9"/>
    <w:rsid w:val="00504354"/>
    <w:rsid w:val="00504AB7"/>
    <w:rsid w:val="00521D27"/>
    <w:rsid w:val="00525977"/>
    <w:rsid w:val="005271AD"/>
    <w:rsid w:val="0053548A"/>
    <w:rsid w:val="00543E86"/>
    <w:rsid w:val="0055018A"/>
    <w:rsid w:val="00564FE8"/>
    <w:rsid w:val="00577190"/>
    <w:rsid w:val="0058001E"/>
    <w:rsid w:val="00586D20"/>
    <w:rsid w:val="005B2744"/>
    <w:rsid w:val="005B5132"/>
    <w:rsid w:val="005C6F6F"/>
    <w:rsid w:val="005E15A3"/>
    <w:rsid w:val="005E4620"/>
    <w:rsid w:val="00600DD8"/>
    <w:rsid w:val="00615129"/>
    <w:rsid w:val="00624864"/>
    <w:rsid w:val="0063407F"/>
    <w:rsid w:val="0064132D"/>
    <w:rsid w:val="00650D4D"/>
    <w:rsid w:val="00657C25"/>
    <w:rsid w:val="00657E15"/>
    <w:rsid w:val="006628E0"/>
    <w:rsid w:val="00670922"/>
    <w:rsid w:val="0068126A"/>
    <w:rsid w:val="006A2FD1"/>
    <w:rsid w:val="006A63BA"/>
    <w:rsid w:val="006C0F0C"/>
    <w:rsid w:val="006D68AE"/>
    <w:rsid w:val="00707AEB"/>
    <w:rsid w:val="007201CD"/>
    <w:rsid w:val="0073387E"/>
    <w:rsid w:val="00733CCF"/>
    <w:rsid w:val="00735C07"/>
    <w:rsid w:val="0074651A"/>
    <w:rsid w:val="00751F9B"/>
    <w:rsid w:val="007527A5"/>
    <w:rsid w:val="00756BAF"/>
    <w:rsid w:val="007677B0"/>
    <w:rsid w:val="007A68DC"/>
    <w:rsid w:val="00801A7E"/>
    <w:rsid w:val="00830D76"/>
    <w:rsid w:val="008331AD"/>
    <w:rsid w:val="00833D1A"/>
    <w:rsid w:val="008340D2"/>
    <w:rsid w:val="00847ED3"/>
    <w:rsid w:val="008A15C2"/>
    <w:rsid w:val="008A2C84"/>
    <w:rsid w:val="008C0966"/>
    <w:rsid w:val="008D5E53"/>
    <w:rsid w:val="008F0960"/>
    <w:rsid w:val="00947DB6"/>
    <w:rsid w:val="00951227"/>
    <w:rsid w:val="00956769"/>
    <w:rsid w:val="009B255D"/>
    <w:rsid w:val="009C2924"/>
    <w:rsid w:val="009E433B"/>
    <w:rsid w:val="009F2D33"/>
    <w:rsid w:val="009F48EE"/>
    <w:rsid w:val="00A1735F"/>
    <w:rsid w:val="00A302FC"/>
    <w:rsid w:val="00A40F94"/>
    <w:rsid w:val="00A66C28"/>
    <w:rsid w:val="00A67564"/>
    <w:rsid w:val="00A83913"/>
    <w:rsid w:val="00A85033"/>
    <w:rsid w:val="00A90FAE"/>
    <w:rsid w:val="00AC0797"/>
    <w:rsid w:val="00AD164C"/>
    <w:rsid w:val="00AD4A7A"/>
    <w:rsid w:val="00AE1453"/>
    <w:rsid w:val="00B04C4E"/>
    <w:rsid w:val="00B364AF"/>
    <w:rsid w:val="00B5565E"/>
    <w:rsid w:val="00B7397F"/>
    <w:rsid w:val="00BB0690"/>
    <w:rsid w:val="00BB65E3"/>
    <w:rsid w:val="00BC3FEE"/>
    <w:rsid w:val="00BE696F"/>
    <w:rsid w:val="00C03D66"/>
    <w:rsid w:val="00C12E35"/>
    <w:rsid w:val="00C22C5B"/>
    <w:rsid w:val="00C50E88"/>
    <w:rsid w:val="00C82DD6"/>
    <w:rsid w:val="00C85F07"/>
    <w:rsid w:val="00C94860"/>
    <w:rsid w:val="00CA73F1"/>
    <w:rsid w:val="00CA781F"/>
    <w:rsid w:val="00CB27DE"/>
    <w:rsid w:val="00CC3C4A"/>
    <w:rsid w:val="00D05934"/>
    <w:rsid w:val="00D10326"/>
    <w:rsid w:val="00D167B3"/>
    <w:rsid w:val="00D474F4"/>
    <w:rsid w:val="00D47ACB"/>
    <w:rsid w:val="00D75329"/>
    <w:rsid w:val="00D75A7D"/>
    <w:rsid w:val="00D937DA"/>
    <w:rsid w:val="00DA65EC"/>
    <w:rsid w:val="00DB3DF3"/>
    <w:rsid w:val="00DB5295"/>
    <w:rsid w:val="00DC78E6"/>
    <w:rsid w:val="00DD7940"/>
    <w:rsid w:val="00DD7BD8"/>
    <w:rsid w:val="00DE1F29"/>
    <w:rsid w:val="00DE2A4A"/>
    <w:rsid w:val="00DE68B0"/>
    <w:rsid w:val="00DE7492"/>
    <w:rsid w:val="00E06D93"/>
    <w:rsid w:val="00E151AC"/>
    <w:rsid w:val="00E359D4"/>
    <w:rsid w:val="00E41774"/>
    <w:rsid w:val="00E635A0"/>
    <w:rsid w:val="00E63780"/>
    <w:rsid w:val="00E763D8"/>
    <w:rsid w:val="00E8375B"/>
    <w:rsid w:val="00EA7157"/>
    <w:rsid w:val="00EE49F6"/>
    <w:rsid w:val="00EE5954"/>
    <w:rsid w:val="00EF29E5"/>
    <w:rsid w:val="00F061AE"/>
    <w:rsid w:val="00F22E30"/>
    <w:rsid w:val="00F44C54"/>
    <w:rsid w:val="00F51CA3"/>
    <w:rsid w:val="00F60673"/>
    <w:rsid w:val="00F83A8F"/>
    <w:rsid w:val="00FA06C1"/>
    <w:rsid w:val="00FC1AE8"/>
    <w:rsid w:val="00FD5F11"/>
    <w:rsid w:val="00FD775B"/>
    <w:rsid w:val="00FF5761"/>
    <w:rsid w:val="00FF5F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93E9B3C"/>
  <w15:docId w15:val="{28A35DB1-D6C0-4C75-B61A-2E67EFC29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1774"/>
    <w:rPr>
      <w:rFonts w:ascii="Arial" w:hAnsi="Arial"/>
    </w:rPr>
  </w:style>
  <w:style w:type="paragraph" w:styleId="Heading1">
    <w:name w:val="heading 1"/>
    <w:basedOn w:val="Normal"/>
    <w:next w:val="Normal"/>
    <w:link w:val="Heading1Char"/>
    <w:uiPriority w:val="9"/>
    <w:qFormat/>
    <w:rsid w:val="00282B9F"/>
    <w:pPr>
      <w:keepNext/>
      <w:keepLines/>
      <w:spacing w:before="240" w:after="0"/>
      <w:ind w:left="720"/>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CA73F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A73F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A1735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paragraph">
    <w:name w:val="numbered-paragraph"/>
    <w:basedOn w:val="Normal"/>
    <w:rsid w:val="001F551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1F551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1F5517"/>
    <w:pPr>
      <w:ind w:left="720"/>
      <w:contextualSpacing/>
    </w:pPr>
  </w:style>
  <w:style w:type="character" w:styleId="CommentReference">
    <w:name w:val="annotation reference"/>
    <w:basedOn w:val="DefaultParagraphFont"/>
    <w:uiPriority w:val="99"/>
    <w:semiHidden/>
    <w:unhideWhenUsed/>
    <w:rsid w:val="001F5517"/>
    <w:rPr>
      <w:sz w:val="16"/>
      <w:szCs w:val="16"/>
    </w:rPr>
  </w:style>
  <w:style w:type="paragraph" w:styleId="CommentText">
    <w:name w:val="annotation text"/>
    <w:basedOn w:val="Normal"/>
    <w:link w:val="CommentTextChar"/>
    <w:uiPriority w:val="99"/>
    <w:semiHidden/>
    <w:unhideWhenUsed/>
    <w:rsid w:val="001F5517"/>
    <w:pPr>
      <w:spacing w:line="240" w:lineRule="auto"/>
    </w:pPr>
    <w:rPr>
      <w:sz w:val="20"/>
      <w:szCs w:val="20"/>
    </w:rPr>
  </w:style>
  <w:style w:type="character" w:customStyle="1" w:styleId="CommentTextChar">
    <w:name w:val="Comment Text Char"/>
    <w:basedOn w:val="DefaultParagraphFont"/>
    <w:link w:val="CommentText"/>
    <w:uiPriority w:val="99"/>
    <w:semiHidden/>
    <w:rsid w:val="001F551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F5517"/>
    <w:rPr>
      <w:b/>
      <w:bCs/>
    </w:rPr>
  </w:style>
  <w:style w:type="character" w:customStyle="1" w:styleId="CommentSubjectChar">
    <w:name w:val="Comment Subject Char"/>
    <w:basedOn w:val="CommentTextChar"/>
    <w:link w:val="CommentSubject"/>
    <w:uiPriority w:val="99"/>
    <w:semiHidden/>
    <w:rsid w:val="001F5517"/>
    <w:rPr>
      <w:rFonts w:ascii="Arial" w:hAnsi="Arial"/>
      <w:b/>
      <w:bCs/>
      <w:sz w:val="20"/>
      <w:szCs w:val="20"/>
    </w:rPr>
  </w:style>
  <w:style w:type="paragraph" w:styleId="BalloonText">
    <w:name w:val="Balloon Text"/>
    <w:basedOn w:val="Normal"/>
    <w:link w:val="BalloonTextChar"/>
    <w:uiPriority w:val="99"/>
    <w:semiHidden/>
    <w:unhideWhenUsed/>
    <w:rsid w:val="001F55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517"/>
    <w:rPr>
      <w:rFonts w:ascii="Segoe UI" w:hAnsi="Segoe UI" w:cs="Segoe UI"/>
      <w:sz w:val="18"/>
      <w:szCs w:val="18"/>
    </w:rPr>
  </w:style>
  <w:style w:type="paragraph" w:styleId="NoSpacing">
    <w:name w:val="No Spacing"/>
    <w:link w:val="NoSpacingChar"/>
    <w:uiPriority w:val="1"/>
    <w:qFormat/>
    <w:rsid w:val="00D10326"/>
    <w:pPr>
      <w:spacing w:after="0" w:line="240" w:lineRule="auto"/>
    </w:pPr>
    <w:rPr>
      <w:rFonts w:ascii="Arial" w:hAnsi="Arial"/>
    </w:rPr>
  </w:style>
  <w:style w:type="table" w:styleId="TableGrid">
    <w:name w:val="Table Grid"/>
    <w:basedOn w:val="TableNormal"/>
    <w:uiPriority w:val="39"/>
    <w:rsid w:val="00E151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331AD"/>
    <w:rPr>
      <w:color w:val="0563C1" w:themeColor="hyperlink"/>
      <w:u w:val="single"/>
    </w:rPr>
  </w:style>
  <w:style w:type="character" w:customStyle="1" w:styleId="UnresolvedMention1">
    <w:name w:val="Unresolved Mention1"/>
    <w:basedOn w:val="DefaultParagraphFont"/>
    <w:uiPriority w:val="99"/>
    <w:semiHidden/>
    <w:unhideWhenUsed/>
    <w:rsid w:val="008331AD"/>
    <w:rPr>
      <w:color w:val="605E5C"/>
      <w:shd w:val="clear" w:color="auto" w:fill="E1DFDD"/>
    </w:rPr>
  </w:style>
  <w:style w:type="character" w:customStyle="1" w:styleId="sideeffect">
    <w:name w:val="sideeffect"/>
    <w:basedOn w:val="DefaultParagraphFont"/>
    <w:rsid w:val="008331AD"/>
  </w:style>
  <w:style w:type="character" w:customStyle="1" w:styleId="NoSpacingChar">
    <w:name w:val="No Spacing Char"/>
    <w:basedOn w:val="DefaultParagraphFont"/>
    <w:link w:val="NoSpacing"/>
    <w:uiPriority w:val="1"/>
    <w:rsid w:val="00624864"/>
    <w:rPr>
      <w:rFonts w:ascii="Arial" w:hAnsi="Arial"/>
    </w:rPr>
  </w:style>
  <w:style w:type="character" w:customStyle="1" w:styleId="UnresolvedMention2">
    <w:name w:val="Unresolved Mention2"/>
    <w:basedOn w:val="DefaultParagraphFont"/>
    <w:uiPriority w:val="99"/>
    <w:semiHidden/>
    <w:unhideWhenUsed/>
    <w:rsid w:val="00DE1F29"/>
    <w:rPr>
      <w:color w:val="605E5C"/>
      <w:shd w:val="clear" w:color="auto" w:fill="E1DFDD"/>
    </w:rPr>
  </w:style>
  <w:style w:type="character" w:customStyle="1" w:styleId="Heading1Char">
    <w:name w:val="Heading 1 Char"/>
    <w:basedOn w:val="DefaultParagraphFont"/>
    <w:link w:val="Heading1"/>
    <w:uiPriority w:val="9"/>
    <w:rsid w:val="00282B9F"/>
    <w:rPr>
      <w:rFonts w:ascii="Arial" w:eastAsiaTheme="majorEastAsia" w:hAnsi="Arial" w:cstheme="majorBidi"/>
      <w:b/>
      <w:sz w:val="24"/>
      <w:szCs w:val="32"/>
    </w:rPr>
  </w:style>
  <w:style w:type="paragraph" w:styleId="TOCHeading">
    <w:name w:val="TOC Heading"/>
    <w:basedOn w:val="Heading1"/>
    <w:next w:val="Normal"/>
    <w:uiPriority w:val="39"/>
    <w:unhideWhenUsed/>
    <w:qFormat/>
    <w:rsid w:val="004F22E9"/>
    <w:pPr>
      <w:ind w:left="0"/>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4F22E9"/>
    <w:pPr>
      <w:spacing w:after="100"/>
    </w:pPr>
  </w:style>
  <w:style w:type="paragraph" w:styleId="Header">
    <w:name w:val="header"/>
    <w:basedOn w:val="Normal"/>
    <w:link w:val="HeaderChar"/>
    <w:uiPriority w:val="99"/>
    <w:unhideWhenUsed/>
    <w:rsid w:val="00F061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61AE"/>
    <w:rPr>
      <w:rFonts w:ascii="Arial" w:hAnsi="Arial"/>
    </w:rPr>
  </w:style>
  <w:style w:type="paragraph" w:styleId="Footer">
    <w:name w:val="footer"/>
    <w:basedOn w:val="Normal"/>
    <w:link w:val="FooterChar"/>
    <w:uiPriority w:val="99"/>
    <w:unhideWhenUsed/>
    <w:rsid w:val="00F061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61AE"/>
    <w:rPr>
      <w:rFonts w:ascii="Arial" w:hAnsi="Arial"/>
    </w:rPr>
  </w:style>
  <w:style w:type="character" w:styleId="FollowedHyperlink">
    <w:name w:val="FollowedHyperlink"/>
    <w:basedOn w:val="DefaultParagraphFont"/>
    <w:uiPriority w:val="99"/>
    <w:semiHidden/>
    <w:unhideWhenUsed/>
    <w:rsid w:val="00D167B3"/>
    <w:rPr>
      <w:color w:val="954F72" w:themeColor="followedHyperlink"/>
      <w:u w:val="single"/>
    </w:rPr>
  </w:style>
  <w:style w:type="character" w:customStyle="1" w:styleId="Heading5Char">
    <w:name w:val="Heading 5 Char"/>
    <w:basedOn w:val="DefaultParagraphFont"/>
    <w:link w:val="Heading5"/>
    <w:uiPriority w:val="9"/>
    <w:semiHidden/>
    <w:rsid w:val="00A1735F"/>
    <w:rPr>
      <w:rFonts w:asciiTheme="majorHAnsi" w:eastAsiaTheme="majorEastAsia" w:hAnsiTheme="majorHAnsi" w:cstheme="majorBidi"/>
      <w:color w:val="2F5496" w:themeColor="accent1" w:themeShade="BF"/>
    </w:rPr>
  </w:style>
  <w:style w:type="character" w:customStyle="1" w:styleId="Heading2Char">
    <w:name w:val="Heading 2 Char"/>
    <w:basedOn w:val="DefaultParagraphFont"/>
    <w:link w:val="Heading2"/>
    <w:uiPriority w:val="9"/>
    <w:rsid w:val="00CA73F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A73F1"/>
    <w:rPr>
      <w:rFonts w:asciiTheme="majorHAnsi" w:eastAsiaTheme="majorEastAsia" w:hAnsiTheme="majorHAnsi" w:cstheme="majorBidi"/>
      <w:color w:val="1F3763" w:themeColor="accent1" w:themeShade="7F"/>
      <w:sz w:val="24"/>
      <w:szCs w:val="24"/>
    </w:rPr>
  </w:style>
  <w:style w:type="character" w:customStyle="1" w:styleId="caution">
    <w:name w:val="caution"/>
    <w:basedOn w:val="DefaultParagraphFont"/>
    <w:rsid w:val="00A90FAE"/>
  </w:style>
  <w:style w:type="character" w:customStyle="1" w:styleId="UnresolvedMention3">
    <w:name w:val="Unresolved Mention3"/>
    <w:basedOn w:val="DefaultParagraphFont"/>
    <w:uiPriority w:val="99"/>
    <w:semiHidden/>
    <w:unhideWhenUsed/>
    <w:rsid w:val="005800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15825">
      <w:bodyDiv w:val="1"/>
      <w:marLeft w:val="0"/>
      <w:marRight w:val="0"/>
      <w:marTop w:val="0"/>
      <w:marBottom w:val="0"/>
      <w:divBdr>
        <w:top w:val="none" w:sz="0" w:space="0" w:color="auto"/>
        <w:left w:val="none" w:sz="0" w:space="0" w:color="auto"/>
        <w:bottom w:val="none" w:sz="0" w:space="0" w:color="auto"/>
        <w:right w:val="none" w:sz="0" w:space="0" w:color="auto"/>
      </w:divBdr>
    </w:div>
    <w:div w:id="244188480">
      <w:bodyDiv w:val="1"/>
      <w:marLeft w:val="0"/>
      <w:marRight w:val="0"/>
      <w:marTop w:val="0"/>
      <w:marBottom w:val="0"/>
      <w:divBdr>
        <w:top w:val="none" w:sz="0" w:space="0" w:color="auto"/>
        <w:left w:val="none" w:sz="0" w:space="0" w:color="auto"/>
        <w:bottom w:val="none" w:sz="0" w:space="0" w:color="auto"/>
        <w:right w:val="none" w:sz="0" w:space="0" w:color="auto"/>
      </w:divBdr>
    </w:div>
    <w:div w:id="388041747">
      <w:bodyDiv w:val="1"/>
      <w:marLeft w:val="0"/>
      <w:marRight w:val="0"/>
      <w:marTop w:val="0"/>
      <w:marBottom w:val="0"/>
      <w:divBdr>
        <w:top w:val="none" w:sz="0" w:space="0" w:color="auto"/>
        <w:left w:val="none" w:sz="0" w:space="0" w:color="auto"/>
        <w:bottom w:val="none" w:sz="0" w:space="0" w:color="auto"/>
        <w:right w:val="none" w:sz="0" w:space="0" w:color="auto"/>
      </w:divBdr>
    </w:div>
    <w:div w:id="439036644">
      <w:bodyDiv w:val="1"/>
      <w:marLeft w:val="0"/>
      <w:marRight w:val="0"/>
      <w:marTop w:val="0"/>
      <w:marBottom w:val="0"/>
      <w:divBdr>
        <w:top w:val="none" w:sz="0" w:space="0" w:color="auto"/>
        <w:left w:val="none" w:sz="0" w:space="0" w:color="auto"/>
        <w:bottom w:val="none" w:sz="0" w:space="0" w:color="auto"/>
        <w:right w:val="none" w:sz="0" w:space="0" w:color="auto"/>
      </w:divBdr>
    </w:div>
    <w:div w:id="484973585">
      <w:bodyDiv w:val="1"/>
      <w:marLeft w:val="0"/>
      <w:marRight w:val="0"/>
      <w:marTop w:val="0"/>
      <w:marBottom w:val="0"/>
      <w:divBdr>
        <w:top w:val="none" w:sz="0" w:space="0" w:color="auto"/>
        <w:left w:val="none" w:sz="0" w:space="0" w:color="auto"/>
        <w:bottom w:val="none" w:sz="0" w:space="0" w:color="auto"/>
        <w:right w:val="none" w:sz="0" w:space="0" w:color="auto"/>
      </w:divBdr>
    </w:div>
    <w:div w:id="507215181">
      <w:bodyDiv w:val="1"/>
      <w:marLeft w:val="0"/>
      <w:marRight w:val="0"/>
      <w:marTop w:val="0"/>
      <w:marBottom w:val="0"/>
      <w:divBdr>
        <w:top w:val="none" w:sz="0" w:space="0" w:color="auto"/>
        <w:left w:val="none" w:sz="0" w:space="0" w:color="auto"/>
        <w:bottom w:val="none" w:sz="0" w:space="0" w:color="auto"/>
        <w:right w:val="none" w:sz="0" w:space="0" w:color="auto"/>
      </w:divBdr>
    </w:div>
    <w:div w:id="724645391">
      <w:bodyDiv w:val="1"/>
      <w:marLeft w:val="0"/>
      <w:marRight w:val="0"/>
      <w:marTop w:val="0"/>
      <w:marBottom w:val="0"/>
      <w:divBdr>
        <w:top w:val="none" w:sz="0" w:space="0" w:color="auto"/>
        <w:left w:val="none" w:sz="0" w:space="0" w:color="auto"/>
        <w:bottom w:val="none" w:sz="0" w:space="0" w:color="auto"/>
        <w:right w:val="none" w:sz="0" w:space="0" w:color="auto"/>
      </w:divBdr>
      <w:divsChild>
        <w:div w:id="249895644">
          <w:marLeft w:val="0"/>
          <w:marRight w:val="0"/>
          <w:marTop w:val="0"/>
          <w:marBottom w:val="240"/>
          <w:divBdr>
            <w:top w:val="single" w:sz="6" w:space="0" w:color="797979"/>
            <w:left w:val="single" w:sz="6" w:space="0" w:color="797979"/>
            <w:bottom w:val="single" w:sz="6" w:space="0" w:color="797979"/>
            <w:right w:val="single" w:sz="6" w:space="0" w:color="797979"/>
          </w:divBdr>
          <w:divsChild>
            <w:div w:id="2086369400">
              <w:marLeft w:val="0"/>
              <w:marRight w:val="0"/>
              <w:marTop w:val="0"/>
              <w:marBottom w:val="0"/>
              <w:divBdr>
                <w:top w:val="none" w:sz="0" w:space="0" w:color="auto"/>
                <w:left w:val="none" w:sz="0" w:space="0" w:color="auto"/>
                <w:bottom w:val="none" w:sz="0" w:space="0" w:color="auto"/>
                <w:right w:val="none" w:sz="0" w:space="0" w:color="auto"/>
              </w:divBdr>
            </w:div>
            <w:div w:id="180095280">
              <w:marLeft w:val="297"/>
              <w:marRight w:val="0"/>
              <w:marTop w:val="0"/>
              <w:marBottom w:val="0"/>
              <w:divBdr>
                <w:top w:val="none" w:sz="0" w:space="0" w:color="auto"/>
                <w:left w:val="single" w:sz="6" w:space="0" w:color="797979"/>
                <w:bottom w:val="none" w:sz="0" w:space="0" w:color="auto"/>
                <w:right w:val="none" w:sz="0" w:space="0" w:color="auto"/>
              </w:divBdr>
              <w:divsChild>
                <w:div w:id="858422871">
                  <w:marLeft w:val="0"/>
                  <w:marRight w:val="0"/>
                  <w:marTop w:val="0"/>
                  <w:marBottom w:val="0"/>
                  <w:divBdr>
                    <w:top w:val="none" w:sz="0" w:space="0" w:color="auto"/>
                    <w:left w:val="none" w:sz="0" w:space="0" w:color="auto"/>
                    <w:bottom w:val="none" w:sz="0" w:space="0" w:color="auto"/>
                    <w:right w:val="none" w:sz="0" w:space="0" w:color="auto"/>
                  </w:divBdr>
                  <w:divsChild>
                    <w:div w:id="89026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865636">
          <w:marLeft w:val="0"/>
          <w:marRight w:val="0"/>
          <w:marTop w:val="0"/>
          <w:marBottom w:val="240"/>
          <w:divBdr>
            <w:top w:val="single" w:sz="6" w:space="0" w:color="797979"/>
            <w:left w:val="single" w:sz="6" w:space="0" w:color="797979"/>
            <w:bottom w:val="single" w:sz="6" w:space="0" w:color="797979"/>
            <w:right w:val="single" w:sz="6" w:space="0" w:color="797979"/>
          </w:divBdr>
          <w:divsChild>
            <w:div w:id="2032142512">
              <w:marLeft w:val="0"/>
              <w:marRight w:val="0"/>
              <w:marTop w:val="0"/>
              <w:marBottom w:val="0"/>
              <w:divBdr>
                <w:top w:val="none" w:sz="0" w:space="0" w:color="auto"/>
                <w:left w:val="none" w:sz="0" w:space="0" w:color="auto"/>
                <w:bottom w:val="none" w:sz="0" w:space="0" w:color="auto"/>
                <w:right w:val="none" w:sz="0" w:space="0" w:color="auto"/>
              </w:divBdr>
            </w:div>
            <w:div w:id="68306157">
              <w:marLeft w:val="297"/>
              <w:marRight w:val="0"/>
              <w:marTop w:val="0"/>
              <w:marBottom w:val="0"/>
              <w:divBdr>
                <w:top w:val="none" w:sz="0" w:space="0" w:color="auto"/>
                <w:left w:val="single" w:sz="6" w:space="0" w:color="797979"/>
                <w:bottom w:val="none" w:sz="0" w:space="0" w:color="auto"/>
                <w:right w:val="none" w:sz="0" w:space="0" w:color="auto"/>
              </w:divBdr>
              <w:divsChild>
                <w:div w:id="287319947">
                  <w:marLeft w:val="0"/>
                  <w:marRight w:val="0"/>
                  <w:marTop w:val="0"/>
                  <w:marBottom w:val="0"/>
                  <w:divBdr>
                    <w:top w:val="none" w:sz="0" w:space="0" w:color="auto"/>
                    <w:left w:val="none" w:sz="0" w:space="0" w:color="auto"/>
                    <w:bottom w:val="none" w:sz="0" w:space="0" w:color="auto"/>
                    <w:right w:val="none" w:sz="0" w:space="0" w:color="auto"/>
                  </w:divBdr>
                  <w:divsChild>
                    <w:div w:id="127883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700254">
          <w:marLeft w:val="0"/>
          <w:marRight w:val="0"/>
          <w:marTop w:val="0"/>
          <w:marBottom w:val="240"/>
          <w:divBdr>
            <w:top w:val="single" w:sz="6" w:space="0" w:color="797979"/>
            <w:left w:val="single" w:sz="6" w:space="0" w:color="797979"/>
            <w:bottom w:val="single" w:sz="6" w:space="0" w:color="797979"/>
            <w:right w:val="single" w:sz="6" w:space="0" w:color="797979"/>
          </w:divBdr>
          <w:divsChild>
            <w:div w:id="1744831965">
              <w:marLeft w:val="0"/>
              <w:marRight w:val="0"/>
              <w:marTop w:val="0"/>
              <w:marBottom w:val="0"/>
              <w:divBdr>
                <w:top w:val="none" w:sz="0" w:space="0" w:color="auto"/>
                <w:left w:val="none" w:sz="0" w:space="0" w:color="auto"/>
                <w:bottom w:val="none" w:sz="0" w:space="0" w:color="auto"/>
                <w:right w:val="none" w:sz="0" w:space="0" w:color="auto"/>
              </w:divBdr>
            </w:div>
            <w:div w:id="899635435">
              <w:marLeft w:val="297"/>
              <w:marRight w:val="0"/>
              <w:marTop w:val="0"/>
              <w:marBottom w:val="0"/>
              <w:divBdr>
                <w:top w:val="none" w:sz="0" w:space="0" w:color="auto"/>
                <w:left w:val="single" w:sz="6" w:space="0" w:color="797979"/>
                <w:bottom w:val="none" w:sz="0" w:space="0" w:color="auto"/>
                <w:right w:val="none" w:sz="0" w:space="0" w:color="auto"/>
              </w:divBdr>
              <w:divsChild>
                <w:div w:id="1611279304">
                  <w:marLeft w:val="0"/>
                  <w:marRight w:val="0"/>
                  <w:marTop w:val="0"/>
                  <w:marBottom w:val="0"/>
                  <w:divBdr>
                    <w:top w:val="none" w:sz="0" w:space="0" w:color="auto"/>
                    <w:left w:val="none" w:sz="0" w:space="0" w:color="auto"/>
                    <w:bottom w:val="none" w:sz="0" w:space="0" w:color="auto"/>
                    <w:right w:val="none" w:sz="0" w:space="0" w:color="auto"/>
                  </w:divBdr>
                  <w:divsChild>
                    <w:div w:id="175331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576352">
          <w:marLeft w:val="0"/>
          <w:marRight w:val="0"/>
          <w:marTop w:val="0"/>
          <w:marBottom w:val="240"/>
          <w:divBdr>
            <w:top w:val="single" w:sz="6" w:space="0" w:color="797979"/>
            <w:left w:val="single" w:sz="6" w:space="0" w:color="797979"/>
            <w:bottom w:val="single" w:sz="6" w:space="0" w:color="797979"/>
            <w:right w:val="single" w:sz="6" w:space="0" w:color="797979"/>
          </w:divBdr>
          <w:divsChild>
            <w:div w:id="99691737">
              <w:marLeft w:val="0"/>
              <w:marRight w:val="0"/>
              <w:marTop w:val="0"/>
              <w:marBottom w:val="0"/>
              <w:divBdr>
                <w:top w:val="none" w:sz="0" w:space="0" w:color="auto"/>
                <w:left w:val="none" w:sz="0" w:space="0" w:color="auto"/>
                <w:bottom w:val="none" w:sz="0" w:space="0" w:color="auto"/>
                <w:right w:val="none" w:sz="0" w:space="0" w:color="auto"/>
              </w:divBdr>
            </w:div>
            <w:div w:id="2050256245">
              <w:marLeft w:val="297"/>
              <w:marRight w:val="0"/>
              <w:marTop w:val="0"/>
              <w:marBottom w:val="0"/>
              <w:divBdr>
                <w:top w:val="none" w:sz="0" w:space="0" w:color="auto"/>
                <w:left w:val="single" w:sz="6" w:space="0" w:color="797979"/>
                <w:bottom w:val="none" w:sz="0" w:space="0" w:color="auto"/>
                <w:right w:val="none" w:sz="0" w:space="0" w:color="auto"/>
              </w:divBdr>
              <w:divsChild>
                <w:div w:id="1966957718">
                  <w:marLeft w:val="0"/>
                  <w:marRight w:val="0"/>
                  <w:marTop w:val="0"/>
                  <w:marBottom w:val="0"/>
                  <w:divBdr>
                    <w:top w:val="none" w:sz="0" w:space="0" w:color="auto"/>
                    <w:left w:val="none" w:sz="0" w:space="0" w:color="auto"/>
                    <w:bottom w:val="none" w:sz="0" w:space="0" w:color="auto"/>
                    <w:right w:val="none" w:sz="0" w:space="0" w:color="auto"/>
                  </w:divBdr>
                  <w:divsChild>
                    <w:div w:id="10226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721358">
          <w:marLeft w:val="0"/>
          <w:marRight w:val="0"/>
          <w:marTop w:val="0"/>
          <w:marBottom w:val="240"/>
          <w:divBdr>
            <w:top w:val="single" w:sz="6" w:space="0" w:color="797979"/>
            <w:left w:val="single" w:sz="6" w:space="0" w:color="797979"/>
            <w:bottom w:val="single" w:sz="6" w:space="0" w:color="797979"/>
            <w:right w:val="single" w:sz="6" w:space="0" w:color="797979"/>
          </w:divBdr>
          <w:divsChild>
            <w:div w:id="1006247554">
              <w:marLeft w:val="0"/>
              <w:marRight w:val="0"/>
              <w:marTop w:val="0"/>
              <w:marBottom w:val="0"/>
              <w:divBdr>
                <w:top w:val="none" w:sz="0" w:space="0" w:color="auto"/>
                <w:left w:val="none" w:sz="0" w:space="0" w:color="auto"/>
                <w:bottom w:val="none" w:sz="0" w:space="0" w:color="auto"/>
                <w:right w:val="none" w:sz="0" w:space="0" w:color="auto"/>
              </w:divBdr>
            </w:div>
            <w:div w:id="338430408">
              <w:marLeft w:val="297"/>
              <w:marRight w:val="0"/>
              <w:marTop w:val="0"/>
              <w:marBottom w:val="0"/>
              <w:divBdr>
                <w:top w:val="none" w:sz="0" w:space="0" w:color="auto"/>
                <w:left w:val="single" w:sz="6" w:space="0" w:color="797979"/>
                <w:bottom w:val="none" w:sz="0" w:space="0" w:color="auto"/>
                <w:right w:val="none" w:sz="0" w:space="0" w:color="auto"/>
              </w:divBdr>
              <w:divsChild>
                <w:div w:id="1874883609">
                  <w:marLeft w:val="0"/>
                  <w:marRight w:val="0"/>
                  <w:marTop w:val="0"/>
                  <w:marBottom w:val="0"/>
                  <w:divBdr>
                    <w:top w:val="none" w:sz="0" w:space="0" w:color="auto"/>
                    <w:left w:val="none" w:sz="0" w:space="0" w:color="auto"/>
                    <w:bottom w:val="none" w:sz="0" w:space="0" w:color="auto"/>
                    <w:right w:val="none" w:sz="0" w:space="0" w:color="auto"/>
                  </w:divBdr>
                  <w:divsChild>
                    <w:div w:id="159928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905183">
          <w:marLeft w:val="0"/>
          <w:marRight w:val="0"/>
          <w:marTop w:val="0"/>
          <w:marBottom w:val="240"/>
          <w:divBdr>
            <w:top w:val="single" w:sz="6" w:space="0" w:color="797979"/>
            <w:left w:val="single" w:sz="6" w:space="0" w:color="797979"/>
            <w:bottom w:val="single" w:sz="6" w:space="0" w:color="797979"/>
            <w:right w:val="single" w:sz="6" w:space="0" w:color="797979"/>
          </w:divBdr>
          <w:divsChild>
            <w:div w:id="366490251">
              <w:marLeft w:val="0"/>
              <w:marRight w:val="0"/>
              <w:marTop w:val="0"/>
              <w:marBottom w:val="0"/>
              <w:divBdr>
                <w:top w:val="none" w:sz="0" w:space="0" w:color="auto"/>
                <w:left w:val="none" w:sz="0" w:space="0" w:color="auto"/>
                <w:bottom w:val="none" w:sz="0" w:space="0" w:color="auto"/>
                <w:right w:val="none" w:sz="0" w:space="0" w:color="auto"/>
              </w:divBdr>
            </w:div>
            <w:div w:id="1238053662">
              <w:marLeft w:val="297"/>
              <w:marRight w:val="0"/>
              <w:marTop w:val="0"/>
              <w:marBottom w:val="0"/>
              <w:divBdr>
                <w:top w:val="none" w:sz="0" w:space="0" w:color="auto"/>
                <w:left w:val="single" w:sz="6" w:space="0" w:color="797979"/>
                <w:bottom w:val="none" w:sz="0" w:space="0" w:color="auto"/>
                <w:right w:val="none" w:sz="0" w:space="0" w:color="auto"/>
              </w:divBdr>
              <w:divsChild>
                <w:div w:id="1154106228">
                  <w:marLeft w:val="0"/>
                  <w:marRight w:val="0"/>
                  <w:marTop w:val="0"/>
                  <w:marBottom w:val="0"/>
                  <w:divBdr>
                    <w:top w:val="none" w:sz="0" w:space="0" w:color="auto"/>
                    <w:left w:val="none" w:sz="0" w:space="0" w:color="auto"/>
                    <w:bottom w:val="none" w:sz="0" w:space="0" w:color="auto"/>
                    <w:right w:val="none" w:sz="0" w:space="0" w:color="auto"/>
                  </w:divBdr>
                  <w:divsChild>
                    <w:div w:id="24557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84172">
          <w:marLeft w:val="0"/>
          <w:marRight w:val="0"/>
          <w:marTop w:val="0"/>
          <w:marBottom w:val="240"/>
          <w:divBdr>
            <w:top w:val="single" w:sz="6" w:space="0" w:color="797979"/>
            <w:left w:val="single" w:sz="6" w:space="0" w:color="797979"/>
            <w:bottom w:val="single" w:sz="6" w:space="0" w:color="797979"/>
            <w:right w:val="single" w:sz="6" w:space="0" w:color="797979"/>
          </w:divBdr>
          <w:divsChild>
            <w:div w:id="116527531">
              <w:marLeft w:val="0"/>
              <w:marRight w:val="0"/>
              <w:marTop w:val="0"/>
              <w:marBottom w:val="0"/>
              <w:divBdr>
                <w:top w:val="none" w:sz="0" w:space="0" w:color="auto"/>
                <w:left w:val="none" w:sz="0" w:space="0" w:color="auto"/>
                <w:bottom w:val="none" w:sz="0" w:space="0" w:color="auto"/>
                <w:right w:val="none" w:sz="0" w:space="0" w:color="auto"/>
              </w:divBdr>
            </w:div>
            <w:div w:id="653264089">
              <w:marLeft w:val="297"/>
              <w:marRight w:val="0"/>
              <w:marTop w:val="0"/>
              <w:marBottom w:val="0"/>
              <w:divBdr>
                <w:top w:val="none" w:sz="0" w:space="0" w:color="auto"/>
                <w:left w:val="single" w:sz="6" w:space="0" w:color="797979"/>
                <w:bottom w:val="none" w:sz="0" w:space="0" w:color="auto"/>
                <w:right w:val="none" w:sz="0" w:space="0" w:color="auto"/>
              </w:divBdr>
              <w:divsChild>
                <w:div w:id="298531348">
                  <w:marLeft w:val="0"/>
                  <w:marRight w:val="0"/>
                  <w:marTop w:val="0"/>
                  <w:marBottom w:val="0"/>
                  <w:divBdr>
                    <w:top w:val="none" w:sz="0" w:space="0" w:color="auto"/>
                    <w:left w:val="none" w:sz="0" w:space="0" w:color="auto"/>
                    <w:bottom w:val="none" w:sz="0" w:space="0" w:color="auto"/>
                    <w:right w:val="none" w:sz="0" w:space="0" w:color="auto"/>
                  </w:divBdr>
                  <w:divsChild>
                    <w:div w:id="129856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561121">
          <w:marLeft w:val="0"/>
          <w:marRight w:val="0"/>
          <w:marTop w:val="0"/>
          <w:marBottom w:val="240"/>
          <w:divBdr>
            <w:top w:val="single" w:sz="6" w:space="0" w:color="797979"/>
            <w:left w:val="single" w:sz="6" w:space="0" w:color="797979"/>
            <w:bottom w:val="single" w:sz="6" w:space="0" w:color="797979"/>
            <w:right w:val="single" w:sz="6" w:space="0" w:color="797979"/>
          </w:divBdr>
          <w:divsChild>
            <w:div w:id="1851142571">
              <w:marLeft w:val="0"/>
              <w:marRight w:val="0"/>
              <w:marTop w:val="0"/>
              <w:marBottom w:val="0"/>
              <w:divBdr>
                <w:top w:val="none" w:sz="0" w:space="0" w:color="auto"/>
                <w:left w:val="none" w:sz="0" w:space="0" w:color="auto"/>
                <w:bottom w:val="none" w:sz="0" w:space="0" w:color="auto"/>
                <w:right w:val="none" w:sz="0" w:space="0" w:color="auto"/>
              </w:divBdr>
            </w:div>
            <w:div w:id="1745376133">
              <w:marLeft w:val="297"/>
              <w:marRight w:val="0"/>
              <w:marTop w:val="0"/>
              <w:marBottom w:val="0"/>
              <w:divBdr>
                <w:top w:val="none" w:sz="0" w:space="0" w:color="auto"/>
                <w:left w:val="single" w:sz="6" w:space="0" w:color="797979"/>
                <w:bottom w:val="none" w:sz="0" w:space="0" w:color="auto"/>
                <w:right w:val="none" w:sz="0" w:space="0" w:color="auto"/>
              </w:divBdr>
              <w:divsChild>
                <w:div w:id="646321750">
                  <w:marLeft w:val="0"/>
                  <w:marRight w:val="0"/>
                  <w:marTop w:val="0"/>
                  <w:marBottom w:val="0"/>
                  <w:divBdr>
                    <w:top w:val="none" w:sz="0" w:space="0" w:color="auto"/>
                    <w:left w:val="none" w:sz="0" w:space="0" w:color="auto"/>
                    <w:bottom w:val="none" w:sz="0" w:space="0" w:color="auto"/>
                    <w:right w:val="none" w:sz="0" w:space="0" w:color="auto"/>
                  </w:divBdr>
                  <w:divsChild>
                    <w:div w:id="211801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999696">
          <w:marLeft w:val="0"/>
          <w:marRight w:val="0"/>
          <w:marTop w:val="0"/>
          <w:marBottom w:val="240"/>
          <w:divBdr>
            <w:top w:val="single" w:sz="6" w:space="0" w:color="797979"/>
            <w:left w:val="single" w:sz="6" w:space="0" w:color="797979"/>
            <w:bottom w:val="single" w:sz="6" w:space="0" w:color="797979"/>
            <w:right w:val="single" w:sz="6" w:space="0" w:color="797979"/>
          </w:divBdr>
          <w:divsChild>
            <w:div w:id="535698152">
              <w:marLeft w:val="0"/>
              <w:marRight w:val="0"/>
              <w:marTop w:val="0"/>
              <w:marBottom w:val="0"/>
              <w:divBdr>
                <w:top w:val="none" w:sz="0" w:space="0" w:color="auto"/>
                <w:left w:val="none" w:sz="0" w:space="0" w:color="auto"/>
                <w:bottom w:val="none" w:sz="0" w:space="0" w:color="auto"/>
                <w:right w:val="none" w:sz="0" w:space="0" w:color="auto"/>
              </w:divBdr>
            </w:div>
            <w:div w:id="739669325">
              <w:marLeft w:val="297"/>
              <w:marRight w:val="0"/>
              <w:marTop w:val="0"/>
              <w:marBottom w:val="0"/>
              <w:divBdr>
                <w:top w:val="none" w:sz="0" w:space="0" w:color="auto"/>
                <w:left w:val="single" w:sz="6" w:space="0" w:color="797979"/>
                <w:bottom w:val="none" w:sz="0" w:space="0" w:color="auto"/>
                <w:right w:val="none" w:sz="0" w:space="0" w:color="auto"/>
              </w:divBdr>
              <w:divsChild>
                <w:div w:id="760680757">
                  <w:marLeft w:val="0"/>
                  <w:marRight w:val="0"/>
                  <w:marTop w:val="0"/>
                  <w:marBottom w:val="0"/>
                  <w:divBdr>
                    <w:top w:val="none" w:sz="0" w:space="0" w:color="auto"/>
                    <w:left w:val="none" w:sz="0" w:space="0" w:color="auto"/>
                    <w:bottom w:val="none" w:sz="0" w:space="0" w:color="auto"/>
                    <w:right w:val="none" w:sz="0" w:space="0" w:color="auto"/>
                  </w:divBdr>
                  <w:divsChild>
                    <w:div w:id="85900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941515">
          <w:marLeft w:val="0"/>
          <w:marRight w:val="0"/>
          <w:marTop w:val="0"/>
          <w:marBottom w:val="240"/>
          <w:divBdr>
            <w:top w:val="single" w:sz="6" w:space="0" w:color="797979"/>
            <w:left w:val="single" w:sz="6" w:space="0" w:color="797979"/>
            <w:bottom w:val="single" w:sz="6" w:space="0" w:color="797979"/>
            <w:right w:val="single" w:sz="6" w:space="0" w:color="797979"/>
          </w:divBdr>
          <w:divsChild>
            <w:div w:id="1322348643">
              <w:marLeft w:val="0"/>
              <w:marRight w:val="0"/>
              <w:marTop w:val="0"/>
              <w:marBottom w:val="0"/>
              <w:divBdr>
                <w:top w:val="none" w:sz="0" w:space="0" w:color="auto"/>
                <w:left w:val="none" w:sz="0" w:space="0" w:color="auto"/>
                <w:bottom w:val="none" w:sz="0" w:space="0" w:color="auto"/>
                <w:right w:val="none" w:sz="0" w:space="0" w:color="auto"/>
              </w:divBdr>
            </w:div>
            <w:div w:id="825123835">
              <w:marLeft w:val="297"/>
              <w:marRight w:val="0"/>
              <w:marTop w:val="0"/>
              <w:marBottom w:val="0"/>
              <w:divBdr>
                <w:top w:val="none" w:sz="0" w:space="0" w:color="auto"/>
                <w:left w:val="single" w:sz="6" w:space="0" w:color="797979"/>
                <w:bottom w:val="none" w:sz="0" w:space="0" w:color="auto"/>
                <w:right w:val="none" w:sz="0" w:space="0" w:color="auto"/>
              </w:divBdr>
              <w:divsChild>
                <w:div w:id="439573808">
                  <w:marLeft w:val="0"/>
                  <w:marRight w:val="0"/>
                  <w:marTop w:val="0"/>
                  <w:marBottom w:val="0"/>
                  <w:divBdr>
                    <w:top w:val="none" w:sz="0" w:space="0" w:color="auto"/>
                    <w:left w:val="none" w:sz="0" w:space="0" w:color="auto"/>
                    <w:bottom w:val="none" w:sz="0" w:space="0" w:color="auto"/>
                    <w:right w:val="none" w:sz="0" w:space="0" w:color="auto"/>
                  </w:divBdr>
                  <w:divsChild>
                    <w:div w:id="58997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391532">
          <w:marLeft w:val="0"/>
          <w:marRight w:val="0"/>
          <w:marTop w:val="0"/>
          <w:marBottom w:val="240"/>
          <w:divBdr>
            <w:top w:val="single" w:sz="6" w:space="0" w:color="797979"/>
            <w:left w:val="single" w:sz="6" w:space="0" w:color="797979"/>
            <w:bottom w:val="single" w:sz="6" w:space="0" w:color="797979"/>
            <w:right w:val="single" w:sz="6" w:space="0" w:color="797979"/>
          </w:divBdr>
          <w:divsChild>
            <w:div w:id="868227335">
              <w:marLeft w:val="0"/>
              <w:marRight w:val="0"/>
              <w:marTop w:val="0"/>
              <w:marBottom w:val="0"/>
              <w:divBdr>
                <w:top w:val="none" w:sz="0" w:space="0" w:color="auto"/>
                <w:left w:val="none" w:sz="0" w:space="0" w:color="auto"/>
                <w:bottom w:val="none" w:sz="0" w:space="0" w:color="auto"/>
                <w:right w:val="none" w:sz="0" w:space="0" w:color="auto"/>
              </w:divBdr>
            </w:div>
            <w:div w:id="1212309447">
              <w:marLeft w:val="297"/>
              <w:marRight w:val="0"/>
              <w:marTop w:val="0"/>
              <w:marBottom w:val="0"/>
              <w:divBdr>
                <w:top w:val="none" w:sz="0" w:space="0" w:color="auto"/>
                <w:left w:val="single" w:sz="6" w:space="0" w:color="797979"/>
                <w:bottom w:val="none" w:sz="0" w:space="0" w:color="auto"/>
                <w:right w:val="none" w:sz="0" w:space="0" w:color="auto"/>
              </w:divBdr>
              <w:divsChild>
                <w:div w:id="1866483345">
                  <w:marLeft w:val="0"/>
                  <w:marRight w:val="0"/>
                  <w:marTop w:val="0"/>
                  <w:marBottom w:val="0"/>
                  <w:divBdr>
                    <w:top w:val="none" w:sz="0" w:space="0" w:color="auto"/>
                    <w:left w:val="none" w:sz="0" w:space="0" w:color="auto"/>
                    <w:bottom w:val="none" w:sz="0" w:space="0" w:color="auto"/>
                    <w:right w:val="none" w:sz="0" w:space="0" w:color="auto"/>
                  </w:divBdr>
                  <w:divsChild>
                    <w:div w:id="85403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140792">
      <w:bodyDiv w:val="1"/>
      <w:marLeft w:val="0"/>
      <w:marRight w:val="0"/>
      <w:marTop w:val="0"/>
      <w:marBottom w:val="0"/>
      <w:divBdr>
        <w:top w:val="none" w:sz="0" w:space="0" w:color="auto"/>
        <w:left w:val="none" w:sz="0" w:space="0" w:color="auto"/>
        <w:bottom w:val="none" w:sz="0" w:space="0" w:color="auto"/>
        <w:right w:val="none" w:sz="0" w:space="0" w:color="auto"/>
      </w:divBdr>
    </w:div>
    <w:div w:id="1319730158">
      <w:bodyDiv w:val="1"/>
      <w:marLeft w:val="0"/>
      <w:marRight w:val="0"/>
      <w:marTop w:val="0"/>
      <w:marBottom w:val="0"/>
      <w:divBdr>
        <w:top w:val="none" w:sz="0" w:space="0" w:color="auto"/>
        <w:left w:val="none" w:sz="0" w:space="0" w:color="auto"/>
        <w:bottom w:val="none" w:sz="0" w:space="0" w:color="auto"/>
        <w:right w:val="none" w:sz="0" w:space="0" w:color="auto"/>
      </w:divBdr>
    </w:div>
    <w:div w:id="1454514732">
      <w:bodyDiv w:val="1"/>
      <w:marLeft w:val="0"/>
      <w:marRight w:val="0"/>
      <w:marTop w:val="0"/>
      <w:marBottom w:val="0"/>
      <w:divBdr>
        <w:top w:val="none" w:sz="0" w:space="0" w:color="auto"/>
        <w:left w:val="none" w:sz="0" w:space="0" w:color="auto"/>
        <w:bottom w:val="none" w:sz="0" w:space="0" w:color="auto"/>
        <w:right w:val="none" w:sz="0" w:space="0" w:color="auto"/>
      </w:divBdr>
    </w:div>
    <w:div w:id="1456632586">
      <w:bodyDiv w:val="1"/>
      <w:marLeft w:val="0"/>
      <w:marRight w:val="0"/>
      <w:marTop w:val="0"/>
      <w:marBottom w:val="0"/>
      <w:divBdr>
        <w:top w:val="none" w:sz="0" w:space="0" w:color="auto"/>
        <w:left w:val="none" w:sz="0" w:space="0" w:color="auto"/>
        <w:bottom w:val="none" w:sz="0" w:space="0" w:color="auto"/>
        <w:right w:val="none" w:sz="0" w:space="0" w:color="auto"/>
      </w:divBdr>
    </w:div>
    <w:div w:id="1492066604">
      <w:bodyDiv w:val="1"/>
      <w:marLeft w:val="0"/>
      <w:marRight w:val="0"/>
      <w:marTop w:val="0"/>
      <w:marBottom w:val="0"/>
      <w:divBdr>
        <w:top w:val="none" w:sz="0" w:space="0" w:color="auto"/>
        <w:left w:val="none" w:sz="0" w:space="0" w:color="auto"/>
        <w:bottom w:val="none" w:sz="0" w:space="0" w:color="auto"/>
        <w:right w:val="none" w:sz="0" w:space="0" w:color="auto"/>
      </w:divBdr>
    </w:div>
    <w:div w:id="1578130776">
      <w:bodyDiv w:val="1"/>
      <w:marLeft w:val="0"/>
      <w:marRight w:val="0"/>
      <w:marTop w:val="0"/>
      <w:marBottom w:val="0"/>
      <w:divBdr>
        <w:top w:val="none" w:sz="0" w:space="0" w:color="auto"/>
        <w:left w:val="none" w:sz="0" w:space="0" w:color="auto"/>
        <w:bottom w:val="none" w:sz="0" w:space="0" w:color="auto"/>
        <w:right w:val="none" w:sz="0" w:space="0" w:color="auto"/>
      </w:divBdr>
      <w:divsChild>
        <w:div w:id="615137735">
          <w:marLeft w:val="0"/>
          <w:marRight w:val="0"/>
          <w:marTop w:val="0"/>
          <w:marBottom w:val="0"/>
          <w:divBdr>
            <w:top w:val="none" w:sz="0" w:space="0" w:color="auto"/>
            <w:left w:val="none" w:sz="0" w:space="0" w:color="auto"/>
            <w:bottom w:val="none" w:sz="0" w:space="0" w:color="auto"/>
            <w:right w:val="none" w:sz="0" w:space="0" w:color="auto"/>
          </w:divBdr>
        </w:div>
        <w:div w:id="464813100">
          <w:marLeft w:val="0"/>
          <w:marRight w:val="0"/>
          <w:marTop w:val="0"/>
          <w:marBottom w:val="0"/>
          <w:divBdr>
            <w:top w:val="none" w:sz="0" w:space="0" w:color="auto"/>
            <w:left w:val="none" w:sz="0" w:space="0" w:color="auto"/>
            <w:bottom w:val="none" w:sz="0" w:space="0" w:color="auto"/>
            <w:right w:val="none" w:sz="0" w:space="0" w:color="auto"/>
          </w:divBdr>
        </w:div>
      </w:divsChild>
    </w:div>
    <w:div w:id="1581019480">
      <w:bodyDiv w:val="1"/>
      <w:marLeft w:val="0"/>
      <w:marRight w:val="0"/>
      <w:marTop w:val="0"/>
      <w:marBottom w:val="0"/>
      <w:divBdr>
        <w:top w:val="none" w:sz="0" w:space="0" w:color="auto"/>
        <w:left w:val="none" w:sz="0" w:space="0" w:color="auto"/>
        <w:bottom w:val="none" w:sz="0" w:space="0" w:color="auto"/>
        <w:right w:val="none" w:sz="0" w:space="0" w:color="auto"/>
      </w:divBdr>
    </w:div>
    <w:div w:id="1638801813">
      <w:bodyDiv w:val="1"/>
      <w:marLeft w:val="0"/>
      <w:marRight w:val="0"/>
      <w:marTop w:val="0"/>
      <w:marBottom w:val="0"/>
      <w:divBdr>
        <w:top w:val="none" w:sz="0" w:space="0" w:color="auto"/>
        <w:left w:val="none" w:sz="0" w:space="0" w:color="auto"/>
        <w:bottom w:val="none" w:sz="0" w:space="0" w:color="auto"/>
        <w:right w:val="none" w:sz="0" w:space="0" w:color="auto"/>
      </w:divBdr>
    </w:div>
    <w:div w:id="1680932983">
      <w:bodyDiv w:val="1"/>
      <w:marLeft w:val="0"/>
      <w:marRight w:val="0"/>
      <w:marTop w:val="0"/>
      <w:marBottom w:val="0"/>
      <w:divBdr>
        <w:top w:val="none" w:sz="0" w:space="0" w:color="auto"/>
        <w:left w:val="none" w:sz="0" w:space="0" w:color="auto"/>
        <w:bottom w:val="none" w:sz="0" w:space="0" w:color="auto"/>
        <w:right w:val="none" w:sz="0" w:space="0" w:color="auto"/>
      </w:divBdr>
    </w:div>
    <w:div w:id="1962493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ndonscn.nhs.uk/wp-content/uploads/2019/09/Dementia-Medication-Prescribing-Pathway-Template-V1.1.pdf" TargetMode="External"/><Relationship Id="rId13" Type="http://schemas.openxmlformats.org/officeDocument/2006/relationships/hyperlink" Target="https://doi.org/10.1192/apt.bp.106.002725" TargetMode="External"/><Relationship Id="rId18" Type="http://schemas.openxmlformats.org/officeDocument/2006/relationships/hyperlink" Target="https://www.nice.org.uk/guidance/qs85/chapter/Quality-statement-6-Covert-medicines-administration" TargetMode="External"/><Relationship Id="rId26" Type="http://schemas.openxmlformats.org/officeDocument/2006/relationships/hyperlink" Target="https://bnf.nice.org.uk/" TargetMode="External"/><Relationship Id="rId3" Type="http://schemas.openxmlformats.org/officeDocument/2006/relationships/styles" Target="styles.xml"/><Relationship Id="rId21" Type="http://schemas.openxmlformats.org/officeDocument/2006/relationships/diagramQuickStyle" Target="diagrams/quickStyle1.xml"/><Relationship Id="rId7" Type="http://schemas.openxmlformats.org/officeDocument/2006/relationships/endnotes" Target="endnotes.xml"/><Relationship Id="rId12" Type="http://schemas.openxmlformats.org/officeDocument/2006/relationships/hyperlink" Target="http://www.yhscn.nhs.uk/media/PDFs/mhdn/Dementia/ECG%20Documents/Summary%20Sheet%20v3.pdf" TargetMode="External"/><Relationship Id="rId17" Type="http://schemas.openxmlformats.org/officeDocument/2006/relationships/hyperlink" Target="http://www.medichec.com/" TargetMode="External"/><Relationship Id="rId25" Type="http://schemas.openxmlformats.org/officeDocument/2006/relationships/hyperlink" Target="https://bnf.nice.org.uk/"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bnf.nice.org.uk/" TargetMode="External"/><Relationship Id="rId20" Type="http://schemas.openxmlformats.org/officeDocument/2006/relationships/diagramLayout" Target="diagrams/layout1.xml"/><Relationship Id="rId29" Type="http://schemas.openxmlformats.org/officeDocument/2006/relationships/hyperlink" Target="https://bnf.nice.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ng71" TargetMode="External"/><Relationship Id="rId24" Type="http://schemas.openxmlformats.org/officeDocument/2006/relationships/header" Target="header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exelonpatch.com/assets/pdf/Patch_Tracker.pdf" TargetMode="External"/><Relationship Id="rId23" Type="http://schemas.microsoft.com/office/2007/relationships/diagramDrawing" Target="diagrams/drawing1.xml"/><Relationship Id="rId28" Type="http://schemas.openxmlformats.org/officeDocument/2006/relationships/hyperlink" Target="https://bnf.nice.org.uk/" TargetMode="External"/><Relationship Id="rId10" Type="http://schemas.openxmlformats.org/officeDocument/2006/relationships/hyperlink" Target="https://www.nice.org.uk/guidance/ng97" TargetMode="External"/><Relationship Id="rId19" Type="http://schemas.openxmlformats.org/officeDocument/2006/relationships/diagramData" Target="diagrams/data1.xml"/><Relationship Id="rId31" Type="http://schemas.openxmlformats.org/officeDocument/2006/relationships/hyperlink" Target="https://www.ema.europa.eu/en/documents/product-information/ebixa-epar-product-information_en.pdf" TargetMode="External"/><Relationship Id="rId4" Type="http://schemas.openxmlformats.org/officeDocument/2006/relationships/settings" Target="settings.xml"/><Relationship Id="rId9" Type="http://schemas.openxmlformats.org/officeDocument/2006/relationships/hyperlink" Target="http://www.londonscn.nhs.uk/publication/review-of-dementia-medication-shared-care-protocols/" TargetMode="External"/><Relationship Id="rId14" Type="http://schemas.openxmlformats.org/officeDocument/2006/relationships/hyperlink" Target="https://www.fda.gov/drugs/postmarket-drug-safety-information-patients-and-providers/galantamine-hydrobromide-marketed-razadyne-formerly-reminyl-information" TargetMode="External"/><Relationship Id="rId22" Type="http://schemas.openxmlformats.org/officeDocument/2006/relationships/diagramColors" Target="diagrams/colors1.xml"/><Relationship Id="rId27" Type="http://schemas.openxmlformats.org/officeDocument/2006/relationships/hyperlink" Target="http://www.drugtariff.nhsbsa.nhs.uk/" TargetMode="External"/><Relationship Id="rId30" Type="http://schemas.openxmlformats.org/officeDocument/2006/relationships/hyperlink" Target="https://bnf.nice.org.uk/interaction/"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F8BFE85-5DA7-4C48-BF0D-7F9BCCC1FBB7}" type="doc">
      <dgm:prSet loTypeId="urn:microsoft.com/office/officeart/2005/8/layout/process2" loCatId="process" qsTypeId="urn:microsoft.com/office/officeart/2005/8/quickstyle/simple1" qsCatId="simple" csTypeId="urn:microsoft.com/office/officeart/2005/8/colors/accent1_2" csCatId="accent1" phldr="1"/>
      <dgm:spPr/>
    </dgm:pt>
    <dgm:pt modelId="{BC96C0BF-DD19-4275-859E-2CDBEA67CA2B}">
      <dgm:prSet phldrT="[Text]" custT="1"/>
      <dgm:spPr/>
      <dgm:t>
        <a:bodyPr/>
        <a:lstStyle/>
        <a:p>
          <a:r>
            <a:rPr lang="en-GB" sz="1200"/>
            <a:t>Specialist determines sutability for medication and communicates medication, dose and titration plan to primary care</a:t>
          </a:r>
        </a:p>
      </dgm:t>
    </dgm:pt>
    <dgm:pt modelId="{F32EE3BC-68D8-4011-876D-463BC9DD0AA0}" type="parTrans" cxnId="{8B247339-7109-485D-91DF-E8B40F613E32}">
      <dgm:prSet/>
      <dgm:spPr/>
      <dgm:t>
        <a:bodyPr/>
        <a:lstStyle/>
        <a:p>
          <a:endParaRPr lang="en-GB" sz="1600"/>
        </a:p>
      </dgm:t>
    </dgm:pt>
    <dgm:pt modelId="{A1CBF0CA-B4D5-4098-9778-0C62619FF2F9}" type="sibTrans" cxnId="{8B247339-7109-485D-91DF-E8B40F613E32}">
      <dgm:prSet custT="1"/>
      <dgm:spPr/>
      <dgm:t>
        <a:bodyPr/>
        <a:lstStyle/>
        <a:p>
          <a:endParaRPr lang="en-GB" sz="1200"/>
        </a:p>
      </dgm:t>
    </dgm:pt>
    <dgm:pt modelId="{A7728BE1-7EF1-4E17-9B6E-81924C4BBF6F}">
      <dgm:prSet phldrT="[Text]" custT="1"/>
      <dgm:spPr/>
      <dgm:t>
        <a:bodyPr/>
        <a:lstStyle/>
        <a:p>
          <a:r>
            <a:rPr lang="en-GB" sz="1200"/>
            <a:t>Primary care initiates medication</a:t>
          </a:r>
        </a:p>
      </dgm:t>
    </dgm:pt>
    <dgm:pt modelId="{87CFB406-5C4E-4C0C-B672-E146EE69983B}" type="parTrans" cxnId="{09512B55-7BAB-48E4-BA07-363F1C9DEC83}">
      <dgm:prSet/>
      <dgm:spPr/>
      <dgm:t>
        <a:bodyPr/>
        <a:lstStyle/>
        <a:p>
          <a:endParaRPr lang="en-GB" sz="1600"/>
        </a:p>
      </dgm:t>
    </dgm:pt>
    <dgm:pt modelId="{53BAA2A7-25B4-48FD-861A-9922DCC71FFA}" type="sibTrans" cxnId="{09512B55-7BAB-48E4-BA07-363F1C9DEC83}">
      <dgm:prSet custT="1"/>
      <dgm:spPr/>
      <dgm:t>
        <a:bodyPr/>
        <a:lstStyle/>
        <a:p>
          <a:endParaRPr lang="en-GB" sz="1200"/>
        </a:p>
      </dgm:t>
    </dgm:pt>
    <dgm:pt modelId="{5BED19D8-6577-4605-A011-65DE18FF2812}">
      <dgm:prSet phldrT="[Text]" custT="1"/>
      <dgm:spPr/>
      <dgm:t>
        <a:bodyPr/>
        <a:lstStyle/>
        <a:p>
          <a:r>
            <a:rPr lang="en-GB" sz="1200"/>
            <a:t>Primary care titrates and reviews medication as per specialist plan</a:t>
          </a:r>
        </a:p>
      </dgm:t>
    </dgm:pt>
    <dgm:pt modelId="{D667F04B-ECA2-4629-AE7B-C4D289F31ECF}" type="parTrans" cxnId="{281CB987-030E-425A-B192-2DD79B0F6A36}">
      <dgm:prSet/>
      <dgm:spPr/>
      <dgm:t>
        <a:bodyPr/>
        <a:lstStyle/>
        <a:p>
          <a:endParaRPr lang="en-GB" sz="1600"/>
        </a:p>
      </dgm:t>
    </dgm:pt>
    <dgm:pt modelId="{78A231DF-7DDA-49FA-8A00-497D9FB08A6F}" type="sibTrans" cxnId="{281CB987-030E-425A-B192-2DD79B0F6A36}">
      <dgm:prSet/>
      <dgm:spPr/>
      <dgm:t>
        <a:bodyPr/>
        <a:lstStyle/>
        <a:p>
          <a:endParaRPr lang="en-GB" sz="1600"/>
        </a:p>
      </dgm:t>
    </dgm:pt>
    <dgm:pt modelId="{BCB3E329-7474-400A-A73E-271D0C1D5CB9}" type="pres">
      <dgm:prSet presAssocID="{3F8BFE85-5DA7-4C48-BF0D-7F9BCCC1FBB7}" presName="linearFlow" presStyleCnt="0">
        <dgm:presLayoutVars>
          <dgm:resizeHandles val="exact"/>
        </dgm:presLayoutVars>
      </dgm:prSet>
      <dgm:spPr/>
    </dgm:pt>
    <dgm:pt modelId="{AAB2A663-99B5-4C2D-81F6-E5329912C48C}" type="pres">
      <dgm:prSet presAssocID="{BC96C0BF-DD19-4275-859E-2CDBEA67CA2B}" presName="node" presStyleLbl="node1" presStyleIdx="0" presStyleCnt="3" custScaleX="167324" custScaleY="59029">
        <dgm:presLayoutVars>
          <dgm:bulletEnabled val="1"/>
        </dgm:presLayoutVars>
      </dgm:prSet>
      <dgm:spPr/>
    </dgm:pt>
    <dgm:pt modelId="{61DDB553-50EF-4E47-8DC2-EB646F205365}" type="pres">
      <dgm:prSet presAssocID="{A1CBF0CA-B4D5-4098-9778-0C62619FF2F9}" presName="sibTrans" presStyleLbl="sibTrans2D1" presStyleIdx="0" presStyleCnt="2"/>
      <dgm:spPr/>
    </dgm:pt>
    <dgm:pt modelId="{E5E7051A-09D6-4300-A902-86D6AB4A88A9}" type="pres">
      <dgm:prSet presAssocID="{A1CBF0CA-B4D5-4098-9778-0C62619FF2F9}" presName="connectorText" presStyleLbl="sibTrans2D1" presStyleIdx="0" presStyleCnt="2"/>
      <dgm:spPr/>
    </dgm:pt>
    <dgm:pt modelId="{448AB3DE-C49E-458D-9756-AF0A3E1F4645}" type="pres">
      <dgm:prSet presAssocID="{A7728BE1-7EF1-4E17-9B6E-81924C4BBF6F}" presName="node" presStyleLbl="node1" presStyleIdx="1" presStyleCnt="3" custScaleX="167324" custScaleY="59029">
        <dgm:presLayoutVars>
          <dgm:bulletEnabled val="1"/>
        </dgm:presLayoutVars>
      </dgm:prSet>
      <dgm:spPr/>
    </dgm:pt>
    <dgm:pt modelId="{949CA1E1-EB29-4829-8B01-E973D96318B0}" type="pres">
      <dgm:prSet presAssocID="{53BAA2A7-25B4-48FD-861A-9922DCC71FFA}" presName="sibTrans" presStyleLbl="sibTrans2D1" presStyleIdx="1" presStyleCnt="2"/>
      <dgm:spPr/>
    </dgm:pt>
    <dgm:pt modelId="{BE82871D-D5E1-4E41-AB0D-4D8886577AAC}" type="pres">
      <dgm:prSet presAssocID="{53BAA2A7-25B4-48FD-861A-9922DCC71FFA}" presName="connectorText" presStyleLbl="sibTrans2D1" presStyleIdx="1" presStyleCnt="2"/>
      <dgm:spPr/>
    </dgm:pt>
    <dgm:pt modelId="{65E96BDD-F466-41C6-88F7-6EE747DED1E5}" type="pres">
      <dgm:prSet presAssocID="{5BED19D8-6577-4605-A011-65DE18FF2812}" presName="node" presStyleLbl="node1" presStyleIdx="2" presStyleCnt="3" custScaleX="167324" custScaleY="59029">
        <dgm:presLayoutVars>
          <dgm:bulletEnabled val="1"/>
        </dgm:presLayoutVars>
      </dgm:prSet>
      <dgm:spPr/>
    </dgm:pt>
  </dgm:ptLst>
  <dgm:cxnLst>
    <dgm:cxn modelId="{D92F8428-5403-4DF8-B1A0-74FA821467E6}" type="presOf" srcId="{BC96C0BF-DD19-4275-859E-2CDBEA67CA2B}" destId="{AAB2A663-99B5-4C2D-81F6-E5329912C48C}" srcOrd="0" destOrd="0" presId="urn:microsoft.com/office/officeart/2005/8/layout/process2"/>
    <dgm:cxn modelId="{A8399D2B-88D1-41CD-BA03-9BF4C593DE19}" type="presOf" srcId="{53BAA2A7-25B4-48FD-861A-9922DCC71FFA}" destId="{949CA1E1-EB29-4829-8B01-E973D96318B0}" srcOrd="0" destOrd="0" presId="urn:microsoft.com/office/officeart/2005/8/layout/process2"/>
    <dgm:cxn modelId="{8B247339-7109-485D-91DF-E8B40F613E32}" srcId="{3F8BFE85-5DA7-4C48-BF0D-7F9BCCC1FBB7}" destId="{BC96C0BF-DD19-4275-859E-2CDBEA67CA2B}" srcOrd="0" destOrd="0" parTransId="{F32EE3BC-68D8-4011-876D-463BC9DD0AA0}" sibTransId="{A1CBF0CA-B4D5-4098-9778-0C62619FF2F9}"/>
    <dgm:cxn modelId="{74862469-4923-4A3C-A0B8-0C8DE518CE9E}" type="presOf" srcId="{A1CBF0CA-B4D5-4098-9778-0C62619FF2F9}" destId="{E5E7051A-09D6-4300-A902-86D6AB4A88A9}" srcOrd="1" destOrd="0" presId="urn:microsoft.com/office/officeart/2005/8/layout/process2"/>
    <dgm:cxn modelId="{B9630253-21D6-4EB3-BA3F-60ECB89DB98E}" type="presOf" srcId="{A7728BE1-7EF1-4E17-9B6E-81924C4BBF6F}" destId="{448AB3DE-C49E-458D-9756-AF0A3E1F4645}" srcOrd="0" destOrd="0" presId="urn:microsoft.com/office/officeart/2005/8/layout/process2"/>
    <dgm:cxn modelId="{09512B55-7BAB-48E4-BA07-363F1C9DEC83}" srcId="{3F8BFE85-5DA7-4C48-BF0D-7F9BCCC1FBB7}" destId="{A7728BE1-7EF1-4E17-9B6E-81924C4BBF6F}" srcOrd="1" destOrd="0" parTransId="{87CFB406-5C4E-4C0C-B672-E146EE69983B}" sibTransId="{53BAA2A7-25B4-48FD-861A-9922DCC71FFA}"/>
    <dgm:cxn modelId="{2ABDFC86-F559-4DB3-8F1B-0B4807738EB1}" type="presOf" srcId="{3F8BFE85-5DA7-4C48-BF0D-7F9BCCC1FBB7}" destId="{BCB3E329-7474-400A-A73E-271D0C1D5CB9}" srcOrd="0" destOrd="0" presId="urn:microsoft.com/office/officeart/2005/8/layout/process2"/>
    <dgm:cxn modelId="{281CB987-030E-425A-B192-2DD79B0F6A36}" srcId="{3F8BFE85-5DA7-4C48-BF0D-7F9BCCC1FBB7}" destId="{5BED19D8-6577-4605-A011-65DE18FF2812}" srcOrd="2" destOrd="0" parTransId="{D667F04B-ECA2-4629-AE7B-C4D289F31ECF}" sibTransId="{78A231DF-7DDA-49FA-8A00-497D9FB08A6F}"/>
    <dgm:cxn modelId="{ED0607A1-E18B-4E41-8541-871F668E38A7}" type="presOf" srcId="{5BED19D8-6577-4605-A011-65DE18FF2812}" destId="{65E96BDD-F466-41C6-88F7-6EE747DED1E5}" srcOrd="0" destOrd="0" presId="urn:microsoft.com/office/officeart/2005/8/layout/process2"/>
    <dgm:cxn modelId="{5C5FE6A9-75D0-4026-AC98-A51AF9896F56}" type="presOf" srcId="{53BAA2A7-25B4-48FD-861A-9922DCC71FFA}" destId="{BE82871D-D5E1-4E41-AB0D-4D8886577AAC}" srcOrd="1" destOrd="0" presId="urn:microsoft.com/office/officeart/2005/8/layout/process2"/>
    <dgm:cxn modelId="{EDCD24C9-7E80-4B9E-BB4F-098EE5E8694F}" type="presOf" srcId="{A1CBF0CA-B4D5-4098-9778-0C62619FF2F9}" destId="{61DDB553-50EF-4E47-8DC2-EB646F205365}" srcOrd="0" destOrd="0" presId="urn:microsoft.com/office/officeart/2005/8/layout/process2"/>
    <dgm:cxn modelId="{A99D696B-3587-42FF-94AD-DEE5B292FC89}" type="presParOf" srcId="{BCB3E329-7474-400A-A73E-271D0C1D5CB9}" destId="{AAB2A663-99B5-4C2D-81F6-E5329912C48C}" srcOrd="0" destOrd="0" presId="urn:microsoft.com/office/officeart/2005/8/layout/process2"/>
    <dgm:cxn modelId="{02CF9371-2031-4D9E-957C-79C3B12A1747}" type="presParOf" srcId="{BCB3E329-7474-400A-A73E-271D0C1D5CB9}" destId="{61DDB553-50EF-4E47-8DC2-EB646F205365}" srcOrd="1" destOrd="0" presId="urn:microsoft.com/office/officeart/2005/8/layout/process2"/>
    <dgm:cxn modelId="{95959C42-9E17-49A0-AA43-53BBD90384BA}" type="presParOf" srcId="{61DDB553-50EF-4E47-8DC2-EB646F205365}" destId="{E5E7051A-09D6-4300-A902-86D6AB4A88A9}" srcOrd="0" destOrd="0" presId="urn:microsoft.com/office/officeart/2005/8/layout/process2"/>
    <dgm:cxn modelId="{262547AD-35CF-4ADF-A619-D8DF290CC93D}" type="presParOf" srcId="{BCB3E329-7474-400A-A73E-271D0C1D5CB9}" destId="{448AB3DE-C49E-458D-9756-AF0A3E1F4645}" srcOrd="2" destOrd="0" presId="urn:microsoft.com/office/officeart/2005/8/layout/process2"/>
    <dgm:cxn modelId="{E069E444-5C39-4877-B1FA-ABDE4E029F42}" type="presParOf" srcId="{BCB3E329-7474-400A-A73E-271D0C1D5CB9}" destId="{949CA1E1-EB29-4829-8B01-E973D96318B0}" srcOrd="3" destOrd="0" presId="urn:microsoft.com/office/officeart/2005/8/layout/process2"/>
    <dgm:cxn modelId="{ACE28A7C-6BDA-4927-8CCC-D5E021616BE5}" type="presParOf" srcId="{949CA1E1-EB29-4829-8B01-E973D96318B0}" destId="{BE82871D-D5E1-4E41-AB0D-4D8886577AAC}" srcOrd="0" destOrd="0" presId="urn:microsoft.com/office/officeart/2005/8/layout/process2"/>
    <dgm:cxn modelId="{227CDD59-87CB-44DA-853E-07191C022C39}" type="presParOf" srcId="{BCB3E329-7474-400A-A73E-271D0C1D5CB9}" destId="{65E96BDD-F466-41C6-88F7-6EE747DED1E5}" srcOrd="4" destOrd="0" presId="urn:microsoft.com/office/officeart/2005/8/layout/process2"/>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AB2A663-99B5-4C2D-81F6-E5329912C48C}">
      <dsp:nvSpPr>
        <dsp:cNvPr id="0" name=""/>
        <dsp:cNvSpPr/>
      </dsp:nvSpPr>
      <dsp:spPr>
        <a:xfrm>
          <a:off x="440849" y="255"/>
          <a:ext cx="3478159" cy="68168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t>Specialist determines sutability for medication and communicates medication, dose and titration plan to primary care</a:t>
          </a:r>
        </a:p>
      </dsp:txBody>
      <dsp:txXfrm>
        <a:off x="460815" y="20221"/>
        <a:ext cx="3438227" cy="641753"/>
      </dsp:txXfrm>
    </dsp:sp>
    <dsp:sp modelId="{61DDB553-50EF-4E47-8DC2-EB646F205365}">
      <dsp:nvSpPr>
        <dsp:cNvPr id="0" name=""/>
        <dsp:cNvSpPr/>
      </dsp:nvSpPr>
      <dsp:spPr>
        <a:xfrm rot="5400000">
          <a:off x="1963398" y="710812"/>
          <a:ext cx="433061" cy="51967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GB" sz="1200" kern="1200"/>
        </a:p>
      </dsp:txBody>
      <dsp:txXfrm rot="-5400000">
        <a:off x="2024027" y="754118"/>
        <a:ext cx="311804" cy="303143"/>
      </dsp:txXfrm>
    </dsp:sp>
    <dsp:sp modelId="{448AB3DE-C49E-458D-9756-AF0A3E1F4645}">
      <dsp:nvSpPr>
        <dsp:cNvPr id="0" name=""/>
        <dsp:cNvSpPr/>
      </dsp:nvSpPr>
      <dsp:spPr>
        <a:xfrm>
          <a:off x="440849" y="1259357"/>
          <a:ext cx="3478159" cy="68168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t>Primary care initiates medication</a:t>
          </a:r>
        </a:p>
      </dsp:txBody>
      <dsp:txXfrm>
        <a:off x="460815" y="1279323"/>
        <a:ext cx="3438227" cy="641753"/>
      </dsp:txXfrm>
    </dsp:sp>
    <dsp:sp modelId="{949CA1E1-EB29-4829-8B01-E973D96318B0}">
      <dsp:nvSpPr>
        <dsp:cNvPr id="0" name=""/>
        <dsp:cNvSpPr/>
      </dsp:nvSpPr>
      <dsp:spPr>
        <a:xfrm rot="5400000">
          <a:off x="1963398" y="1969913"/>
          <a:ext cx="433061" cy="51967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GB" sz="1200" kern="1200"/>
        </a:p>
      </dsp:txBody>
      <dsp:txXfrm rot="-5400000">
        <a:off x="2024027" y="2013219"/>
        <a:ext cx="311804" cy="303143"/>
      </dsp:txXfrm>
    </dsp:sp>
    <dsp:sp modelId="{65E96BDD-F466-41C6-88F7-6EE747DED1E5}">
      <dsp:nvSpPr>
        <dsp:cNvPr id="0" name=""/>
        <dsp:cNvSpPr/>
      </dsp:nvSpPr>
      <dsp:spPr>
        <a:xfrm>
          <a:off x="440849" y="2518458"/>
          <a:ext cx="3478159" cy="68168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t>Primary care titrates and reviews medication as per specialist plan</a:t>
          </a:r>
        </a:p>
      </dsp:txBody>
      <dsp:txXfrm>
        <a:off x="460815" y="2538424"/>
        <a:ext cx="3438227" cy="641753"/>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4596D-7FC2-45B0-BB41-027C11E10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4747</Words>
  <Characters>27063</Characters>
  <Application>Microsoft Office Word</Application>
  <DocSecurity>4</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Cook</dc:creator>
  <cp:lastModifiedBy>Niam Shah</cp:lastModifiedBy>
  <cp:revision>2</cp:revision>
  <dcterms:created xsi:type="dcterms:W3CDTF">2019-09-02T15:54:00Z</dcterms:created>
  <dcterms:modified xsi:type="dcterms:W3CDTF">2019-09-02T15:54:00Z</dcterms:modified>
</cp:coreProperties>
</file>