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1A4ACC" w14:textId="2F3F397D" w:rsidR="003A04AB" w:rsidRPr="00151140" w:rsidRDefault="00E031D0">
      <w:pPr>
        <w:pStyle w:val="Body"/>
        <w:spacing w:after="0" w:line="240" w:lineRule="auto"/>
        <w:rPr>
          <w:rFonts w:ascii="Arial" w:hAnsi="Arial" w:cs="Arial"/>
          <w:b/>
          <w:bCs/>
          <w:color w:val="0070C0"/>
          <w:sz w:val="56"/>
          <w:szCs w:val="56"/>
          <w:u w:color="0070C0"/>
        </w:rPr>
      </w:pPr>
      <w:r w:rsidRPr="00151140">
        <w:rPr>
          <w:rFonts w:ascii="Arial" w:hAnsi="Arial" w:cs="Arial"/>
          <w:noProof/>
        </w:rPr>
        <w:drawing>
          <wp:anchor distT="0" distB="0" distL="0" distR="0" simplePos="0" relativeHeight="251657216" behindDoc="1" locked="0" layoutInCell="1" allowOverlap="1" wp14:anchorId="203DAA2F" wp14:editId="78B688A4">
            <wp:simplePos x="0" y="0"/>
            <wp:positionH relativeFrom="column">
              <wp:posOffset>-901700</wp:posOffset>
            </wp:positionH>
            <wp:positionV relativeFrom="line">
              <wp:posOffset>-909955</wp:posOffset>
            </wp:positionV>
            <wp:extent cx="7581900" cy="1398906"/>
            <wp:effectExtent l="0" t="0" r="0" b="0"/>
            <wp:wrapNone/>
            <wp:docPr id="1073741825" name="officeArt object" descr="people-ppt-slide-mini-LOGO-SPACE.png"/>
            <wp:cNvGraphicFramePr/>
            <a:graphic xmlns:a="http://schemas.openxmlformats.org/drawingml/2006/main">
              <a:graphicData uri="http://schemas.openxmlformats.org/drawingml/2006/picture">
                <pic:pic xmlns:pic="http://schemas.openxmlformats.org/drawingml/2006/picture">
                  <pic:nvPicPr>
                    <pic:cNvPr id="1073741825" name="people-ppt-slide-mini-LOGO-SPACE.png" descr="people-ppt-slide-mini-LOGO-SPACE.png"/>
                    <pic:cNvPicPr>
                      <a:picLocks noChangeAspect="1"/>
                    </pic:cNvPicPr>
                  </pic:nvPicPr>
                  <pic:blipFill>
                    <a:blip r:embed="rId11"/>
                    <a:stretch>
                      <a:fillRect/>
                    </a:stretch>
                  </pic:blipFill>
                  <pic:spPr>
                    <a:xfrm>
                      <a:off x="0" y="0"/>
                      <a:ext cx="7581900" cy="1398906"/>
                    </a:xfrm>
                    <a:prstGeom prst="rect">
                      <a:avLst/>
                    </a:prstGeom>
                    <a:ln w="12700" cap="flat">
                      <a:noFill/>
                      <a:miter lim="400000"/>
                    </a:ln>
                    <a:effectLst/>
                  </pic:spPr>
                </pic:pic>
              </a:graphicData>
            </a:graphic>
          </wp:anchor>
        </w:drawing>
      </w:r>
      <w:r w:rsidR="00341474">
        <w:rPr>
          <w:rFonts w:ascii="Arial" w:hAnsi="Arial" w:cs="Arial"/>
          <w:b/>
          <w:bCs/>
          <w:color w:val="0070C0"/>
          <w:sz w:val="56"/>
          <w:szCs w:val="56"/>
          <w:u w:color="0070C0"/>
        </w:rPr>
        <w:t xml:space="preserve"> </w:t>
      </w:r>
    </w:p>
    <w:p w14:paraId="49B45A76" w14:textId="77777777" w:rsidR="003A04AB" w:rsidRPr="00151140" w:rsidRDefault="003A04AB">
      <w:pPr>
        <w:pStyle w:val="Body"/>
        <w:spacing w:after="0" w:line="240" w:lineRule="auto"/>
        <w:rPr>
          <w:rFonts w:ascii="Arial" w:hAnsi="Arial" w:cs="Arial"/>
          <w:b/>
          <w:bCs/>
          <w:color w:val="0070C0"/>
          <w:sz w:val="56"/>
          <w:szCs w:val="56"/>
          <w:u w:color="0070C0"/>
        </w:rPr>
      </w:pPr>
    </w:p>
    <w:p w14:paraId="26FF3F5B" w14:textId="741D714C" w:rsidR="003A04AB" w:rsidRPr="00151140" w:rsidRDefault="00E031D0">
      <w:pPr>
        <w:pStyle w:val="Body"/>
        <w:spacing w:after="0" w:line="240" w:lineRule="auto"/>
        <w:rPr>
          <w:rFonts w:ascii="Arial" w:eastAsia="Arial" w:hAnsi="Arial" w:cs="Arial"/>
          <w:b/>
          <w:bCs/>
          <w:color w:val="0070C0"/>
          <w:sz w:val="36"/>
          <w:szCs w:val="36"/>
          <w:u w:color="0070C0"/>
        </w:rPr>
      </w:pPr>
      <w:r w:rsidRPr="00151140">
        <w:rPr>
          <w:rFonts w:ascii="Arial" w:hAnsi="Arial" w:cs="Arial"/>
          <w:b/>
          <w:bCs/>
          <w:color w:val="0070C0"/>
          <w:sz w:val="36"/>
          <w:szCs w:val="36"/>
          <w:u w:color="0070C0"/>
          <w:lang w:val="en-US"/>
        </w:rPr>
        <w:t>London NHS 111 Integrated Urgent Care</w:t>
      </w:r>
      <w:r w:rsidR="00330BA3">
        <w:rPr>
          <w:rFonts w:ascii="Arial" w:hAnsi="Arial" w:cs="Arial"/>
          <w:b/>
          <w:bCs/>
          <w:color w:val="0070C0"/>
          <w:sz w:val="36"/>
          <w:szCs w:val="36"/>
          <w:u w:color="0070C0"/>
          <w:lang w:val="en-US"/>
        </w:rPr>
        <w:t>, resident registered GP</w:t>
      </w:r>
      <w:r w:rsidRPr="00151140">
        <w:rPr>
          <w:rFonts w:ascii="Arial" w:hAnsi="Arial" w:cs="Arial"/>
          <w:b/>
          <w:bCs/>
          <w:color w:val="0070C0"/>
          <w:sz w:val="36"/>
          <w:szCs w:val="36"/>
          <w:u w:color="0070C0"/>
          <w:lang w:val="en-US"/>
        </w:rPr>
        <w:t xml:space="preserve"> and GP</w:t>
      </w:r>
      <w:r w:rsidR="000A55A0">
        <w:rPr>
          <w:rFonts w:ascii="Arial" w:hAnsi="Arial" w:cs="Arial"/>
          <w:b/>
          <w:bCs/>
          <w:color w:val="0070C0"/>
          <w:sz w:val="36"/>
          <w:szCs w:val="36"/>
          <w:u w:color="0070C0"/>
          <w:lang w:val="en-US"/>
        </w:rPr>
        <w:t xml:space="preserve"> Out of Hours </w:t>
      </w:r>
      <w:r w:rsidRPr="00151140">
        <w:rPr>
          <w:rFonts w:ascii="Arial" w:hAnsi="Arial" w:cs="Arial"/>
          <w:b/>
          <w:bCs/>
          <w:color w:val="0070C0"/>
          <w:sz w:val="36"/>
          <w:szCs w:val="36"/>
          <w:u w:color="0070C0"/>
          <w:lang w:val="en-US"/>
        </w:rPr>
        <w:t xml:space="preserve">Influenza Outbreak Response </w:t>
      </w:r>
    </w:p>
    <w:p w14:paraId="11D0B258" w14:textId="77777777" w:rsidR="00D07B8B" w:rsidRDefault="00D07B8B">
      <w:pPr>
        <w:pStyle w:val="Body"/>
        <w:spacing w:after="0" w:line="240" w:lineRule="auto"/>
        <w:rPr>
          <w:rFonts w:ascii="Arial" w:hAnsi="Arial" w:cs="Arial"/>
          <w:b/>
          <w:bCs/>
          <w:color w:val="0070C0"/>
          <w:sz w:val="36"/>
          <w:szCs w:val="36"/>
          <w:u w:color="0070C0"/>
          <w:lang w:val="de-DE"/>
        </w:rPr>
      </w:pPr>
    </w:p>
    <w:p w14:paraId="2AB135B5" w14:textId="28DE9A3C" w:rsidR="003A04AB" w:rsidRPr="00151140" w:rsidRDefault="00E031D0">
      <w:pPr>
        <w:pStyle w:val="Body"/>
        <w:spacing w:line="240" w:lineRule="auto"/>
        <w:rPr>
          <w:rFonts w:ascii="Arial" w:eastAsia="Arial" w:hAnsi="Arial" w:cs="Arial"/>
          <w:sz w:val="32"/>
          <w:szCs w:val="32"/>
        </w:rPr>
      </w:pPr>
      <w:r w:rsidRPr="00151140">
        <w:rPr>
          <w:rFonts w:ascii="Arial" w:hAnsi="Arial" w:cs="Arial"/>
          <w:b/>
          <w:bCs/>
          <w:color w:val="0070C0"/>
          <w:sz w:val="36"/>
          <w:szCs w:val="36"/>
          <w:u w:color="0070C0"/>
          <w:lang w:val="de-DE"/>
        </w:rPr>
        <w:t xml:space="preserve">Standard Operating Procedure (SOP) </w:t>
      </w:r>
      <w:r w:rsidR="00D07B8B">
        <w:rPr>
          <w:rFonts w:ascii="Arial" w:hAnsi="Arial" w:cs="Arial"/>
          <w:b/>
          <w:bCs/>
          <w:color w:val="0070C0"/>
          <w:sz w:val="36"/>
          <w:szCs w:val="36"/>
          <w:u w:color="0070C0"/>
          <w:lang w:val="de-DE"/>
        </w:rPr>
        <w:t xml:space="preserve">for </w:t>
      </w:r>
      <w:r w:rsidR="003B3103">
        <w:rPr>
          <w:rFonts w:ascii="Arial" w:hAnsi="Arial" w:cs="Arial"/>
          <w:b/>
          <w:bCs/>
          <w:color w:val="0070C0"/>
          <w:sz w:val="36"/>
          <w:szCs w:val="36"/>
          <w:u w:color="0070C0"/>
          <w:lang w:val="de-DE"/>
        </w:rPr>
        <w:t>Care Homes</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5"/>
        <w:gridCol w:w="4617"/>
      </w:tblGrid>
      <w:tr w:rsidR="003A04AB" w:rsidRPr="00151140" w14:paraId="4B922E83" w14:textId="77777777">
        <w:trPr>
          <w:trHeight w:val="243"/>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6387E" w14:textId="0844A987" w:rsidR="003A04AB" w:rsidRPr="00151140" w:rsidRDefault="000A55A0">
            <w:pPr>
              <w:pStyle w:val="NoSpacing"/>
              <w:rPr>
                <w:rFonts w:cs="Arial"/>
              </w:rPr>
            </w:pPr>
            <w:r>
              <w:rPr>
                <w:rFonts w:cs="Arial"/>
                <w:b/>
                <w:bCs/>
                <w:sz w:val="22"/>
                <w:szCs w:val="22"/>
              </w:rPr>
              <w:t>London Integrated Urgent</w:t>
            </w:r>
            <w:r w:rsidR="00E031D0" w:rsidRPr="00151140">
              <w:rPr>
                <w:rFonts w:cs="Arial"/>
                <w:b/>
                <w:bCs/>
                <w:sz w:val="22"/>
                <w:szCs w:val="22"/>
              </w:rPr>
              <w:t xml:space="preserve"> </w:t>
            </w:r>
            <w:r w:rsidR="003B3103">
              <w:rPr>
                <w:rFonts w:cs="Arial"/>
                <w:b/>
                <w:bCs/>
                <w:sz w:val="22"/>
                <w:szCs w:val="22"/>
              </w:rPr>
              <w:t>Care Home</w:t>
            </w:r>
            <w:r w:rsidR="00E031D0" w:rsidRPr="00151140">
              <w:rPr>
                <w:rFonts w:cs="Arial"/>
                <w:b/>
                <w:bCs/>
                <w:sz w:val="22"/>
                <w:szCs w:val="22"/>
              </w:rPr>
              <w:t xml:space="preserve"> Influenza outbreak SOP   </w:t>
            </w:r>
          </w:p>
        </w:tc>
      </w:tr>
      <w:tr w:rsidR="003A04AB" w:rsidRPr="00151140" w14:paraId="4C8BAA9B" w14:textId="77777777">
        <w:trPr>
          <w:trHeight w:val="243"/>
        </w:trPr>
        <w:tc>
          <w:tcPr>
            <w:tcW w:w="4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316E" w14:textId="77777777" w:rsidR="00E86FC3" w:rsidRDefault="00E031D0">
            <w:pPr>
              <w:pStyle w:val="NoSpacing"/>
              <w:rPr>
                <w:rFonts w:cs="Arial"/>
                <w:sz w:val="22"/>
                <w:szCs w:val="22"/>
              </w:rPr>
            </w:pPr>
            <w:r w:rsidRPr="00151140">
              <w:rPr>
                <w:rFonts w:cs="Arial"/>
                <w:b/>
                <w:bCs/>
                <w:sz w:val="22"/>
                <w:szCs w:val="22"/>
              </w:rPr>
              <w:t>Author</w:t>
            </w:r>
            <w:r w:rsidR="001653A1">
              <w:rPr>
                <w:rFonts w:cs="Arial"/>
                <w:b/>
                <w:bCs/>
                <w:sz w:val="22"/>
                <w:szCs w:val="22"/>
              </w:rPr>
              <w:t>s</w:t>
            </w:r>
            <w:r w:rsidRPr="00151140">
              <w:rPr>
                <w:rFonts w:cs="Arial"/>
                <w:b/>
                <w:bCs/>
                <w:sz w:val="22"/>
                <w:szCs w:val="22"/>
              </w:rPr>
              <w:t>:</w:t>
            </w:r>
            <w:r w:rsidRPr="00151140">
              <w:rPr>
                <w:rFonts w:cs="Arial"/>
                <w:sz w:val="22"/>
                <w:szCs w:val="22"/>
              </w:rPr>
              <w:t xml:space="preserve"> </w:t>
            </w:r>
          </w:p>
          <w:p w14:paraId="64C122BF" w14:textId="7233FC26" w:rsidR="00E86FC3" w:rsidRPr="00FC1425" w:rsidRDefault="00E031D0" w:rsidP="00FC1425">
            <w:pPr>
              <w:pStyle w:val="NoSpacing"/>
              <w:numPr>
                <w:ilvl w:val="0"/>
                <w:numId w:val="37"/>
              </w:numPr>
              <w:rPr>
                <w:rFonts w:cs="Arial"/>
                <w:sz w:val="22"/>
                <w:szCs w:val="22"/>
              </w:rPr>
            </w:pPr>
            <w:r w:rsidRPr="00151140">
              <w:rPr>
                <w:rFonts w:cs="Arial"/>
                <w:sz w:val="22"/>
                <w:szCs w:val="22"/>
              </w:rPr>
              <w:t>Khalida Aziz</w:t>
            </w:r>
            <w:r w:rsidR="001653A1">
              <w:rPr>
                <w:rFonts w:cs="Arial"/>
                <w:sz w:val="22"/>
                <w:szCs w:val="22"/>
              </w:rPr>
              <w:t xml:space="preserve"> </w:t>
            </w:r>
            <w:r w:rsidR="001653A1" w:rsidRPr="00E86FC3">
              <w:rPr>
                <w:rFonts w:cs="Arial"/>
                <w:sz w:val="22"/>
                <w:szCs w:val="22"/>
              </w:rPr>
              <w:t>(</w:t>
            </w:r>
            <w:proofErr w:type="spellStart"/>
            <w:r w:rsidR="001653A1" w:rsidRPr="00E86FC3">
              <w:rPr>
                <w:rFonts w:cs="Arial"/>
                <w:sz w:val="22"/>
                <w:szCs w:val="22"/>
              </w:rPr>
              <w:t>Immunisation</w:t>
            </w:r>
            <w:proofErr w:type="spellEnd"/>
            <w:r w:rsidR="00E86FC3">
              <w:rPr>
                <w:rFonts w:cs="Arial"/>
                <w:sz w:val="22"/>
                <w:szCs w:val="22"/>
              </w:rPr>
              <w:t xml:space="preserve"> </w:t>
            </w:r>
            <w:r w:rsidR="001653A1" w:rsidRPr="00E86FC3">
              <w:rPr>
                <w:rFonts w:cs="Arial"/>
                <w:sz w:val="22"/>
                <w:szCs w:val="22"/>
              </w:rPr>
              <w:t>Commissioner</w:t>
            </w:r>
            <w:r w:rsidR="00497D79">
              <w:rPr>
                <w:rFonts w:cs="Arial"/>
                <w:sz w:val="22"/>
                <w:szCs w:val="22"/>
              </w:rPr>
              <w:t>, NHS England</w:t>
            </w:r>
            <w:r w:rsidR="001653A1" w:rsidRPr="00E86FC3">
              <w:rPr>
                <w:rFonts w:cs="Arial"/>
                <w:sz w:val="22"/>
                <w:szCs w:val="22"/>
              </w:rPr>
              <w:t>)</w:t>
            </w:r>
          </w:p>
          <w:p w14:paraId="347D7FD7" w14:textId="474BC29C" w:rsidR="001653A1" w:rsidRPr="00FC1425" w:rsidRDefault="001653A1" w:rsidP="00FC1425">
            <w:pPr>
              <w:pStyle w:val="NoSpacing"/>
              <w:numPr>
                <w:ilvl w:val="0"/>
                <w:numId w:val="37"/>
              </w:numPr>
              <w:rPr>
                <w:rFonts w:cs="Arial"/>
              </w:rPr>
            </w:pPr>
            <w:r w:rsidRPr="00E86FC3">
              <w:rPr>
                <w:rFonts w:cs="Arial"/>
                <w:sz w:val="22"/>
                <w:szCs w:val="22"/>
              </w:rPr>
              <w:t>Cerrie Ba</w:t>
            </w:r>
            <w:r w:rsidR="00841C50" w:rsidRPr="00E86FC3">
              <w:rPr>
                <w:rFonts w:cs="Arial"/>
                <w:sz w:val="22"/>
                <w:szCs w:val="22"/>
              </w:rPr>
              <w:t>ines</w:t>
            </w:r>
            <w:r w:rsidR="00E86FC3">
              <w:rPr>
                <w:rFonts w:cs="Arial"/>
                <w:sz w:val="22"/>
                <w:szCs w:val="22"/>
              </w:rPr>
              <w:t xml:space="preserve"> </w:t>
            </w:r>
            <w:r w:rsidRPr="00E86FC3">
              <w:rPr>
                <w:rFonts w:cs="Arial"/>
                <w:sz w:val="22"/>
                <w:szCs w:val="22"/>
              </w:rPr>
              <w:t>(Healthy London Partnership)</w:t>
            </w:r>
          </w:p>
          <w:p w14:paraId="4D9E3BFD" w14:textId="77777777" w:rsidR="00F90CF5" w:rsidRPr="00FC1425" w:rsidRDefault="00F90CF5" w:rsidP="00FC1425">
            <w:pPr>
              <w:pStyle w:val="NoSpacing"/>
              <w:numPr>
                <w:ilvl w:val="0"/>
                <w:numId w:val="37"/>
              </w:numPr>
              <w:rPr>
                <w:rFonts w:cs="Arial"/>
              </w:rPr>
            </w:pPr>
            <w:proofErr w:type="spellStart"/>
            <w:r>
              <w:rPr>
                <w:rFonts w:cs="Arial"/>
                <w:sz w:val="22"/>
                <w:szCs w:val="22"/>
              </w:rPr>
              <w:t>Sanjeet</w:t>
            </w:r>
            <w:proofErr w:type="spellEnd"/>
            <w:r>
              <w:rPr>
                <w:rFonts w:cs="Arial"/>
                <w:sz w:val="22"/>
                <w:szCs w:val="22"/>
              </w:rPr>
              <w:t xml:space="preserve"> Johal </w:t>
            </w:r>
            <w:r w:rsidR="00451E82" w:rsidRPr="00E86FC3">
              <w:rPr>
                <w:rFonts w:cs="Arial"/>
                <w:sz w:val="22"/>
                <w:szCs w:val="22"/>
              </w:rPr>
              <w:t>(Healthy London Partnership)</w:t>
            </w:r>
          </w:p>
        </w:tc>
        <w:tc>
          <w:tcPr>
            <w:tcW w:w="4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02D6E" w14:textId="49A91C15" w:rsidR="003A04AB" w:rsidRPr="00151140" w:rsidRDefault="006B038B" w:rsidP="002E629D">
            <w:pPr>
              <w:pStyle w:val="NoSpacing"/>
              <w:rPr>
                <w:rFonts w:cs="Arial"/>
              </w:rPr>
            </w:pPr>
            <w:r>
              <w:rPr>
                <w:rFonts w:cs="Arial"/>
                <w:sz w:val="22"/>
                <w:szCs w:val="22"/>
              </w:rPr>
              <w:t>Version 4</w:t>
            </w:r>
          </w:p>
        </w:tc>
      </w:tr>
      <w:tr w:rsidR="003A04AB" w:rsidRPr="00151140" w14:paraId="6BBD423F" w14:textId="77777777">
        <w:trPr>
          <w:trHeight w:val="243"/>
        </w:trPr>
        <w:tc>
          <w:tcPr>
            <w:tcW w:w="4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CC764" w14:textId="55F9BE90" w:rsidR="003A04AB" w:rsidRPr="00151140" w:rsidRDefault="00E031D0" w:rsidP="00A10BD5">
            <w:pPr>
              <w:pStyle w:val="NoSpacing"/>
              <w:rPr>
                <w:rFonts w:cs="Arial"/>
              </w:rPr>
            </w:pPr>
            <w:r w:rsidRPr="00151140">
              <w:rPr>
                <w:rFonts w:cs="Arial"/>
                <w:sz w:val="22"/>
                <w:szCs w:val="22"/>
              </w:rPr>
              <w:t xml:space="preserve">Status: </w:t>
            </w:r>
            <w:r w:rsidR="00A10BD5">
              <w:rPr>
                <w:rFonts w:cs="Arial"/>
                <w:i/>
                <w:iCs/>
                <w:sz w:val="22"/>
                <w:szCs w:val="22"/>
              </w:rPr>
              <w:t>Final draft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75D5" w14:textId="47219641" w:rsidR="003A04AB" w:rsidRDefault="00E031D0" w:rsidP="00611A05">
            <w:pPr>
              <w:pStyle w:val="NoSpacing"/>
              <w:rPr>
                <w:rFonts w:cs="Arial"/>
                <w:color w:val="auto"/>
                <w:sz w:val="21"/>
                <w:szCs w:val="21"/>
                <w:u w:color="FF0000"/>
              </w:rPr>
            </w:pPr>
            <w:r w:rsidRPr="00151140">
              <w:rPr>
                <w:rFonts w:cs="Arial"/>
                <w:sz w:val="22"/>
                <w:szCs w:val="22"/>
              </w:rPr>
              <w:t>Version issue date:</w:t>
            </w:r>
            <w:r w:rsidRPr="00611A05">
              <w:rPr>
                <w:rFonts w:cs="Arial"/>
                <w:b/>
                <w:color w:val="FF0000"/>
                <w:sz w:val="22"/>
                <w:szCs w:val="22"/>
              </w:rPr>
              <w:t xml:space="preserve"> </w:t>
            </w:r>
            <w:r w:rsidR="006B038B">
              <w:rPr>
                <w:rFonts w:cs="Arial"/>
                <w:color w:val="auto"/>
                <w:sz w:val="21"/>
                <w:szCs w:val="21"/>
                <w:u w:color="FF0000"/>
              </w:rPr>
              <w:t xml:space="preserve">October 2019 </w:t>
            </w:r>
          </w:p>
          <w:p w14:paraId="5C19FAF4" w14:textId="6E8E0544" w:rsidR="0045093B" w:rsidRPr="00151140" w:rsidRDefault="0045093B" w:rsidP="00611A05">
            <w:pPr>
              <w:pStyle w:val="NoSpacing"/>
              <w:rPr>
                <w:rFonts w:cs="Arial"/>
              </w:rPr>
            </w:pPr>
          </w:p>
        </w:tc>
      </w:tr>
      <w:tr w:rsidR="003A04AB" w:rsidRPr="00151140" w14:paraId="6377817C" w14:textId="77777777">
        <w:trPr>
          <w:trHeight w:val="243"/>
        </w:trPr>
        <w:tc>
          <w:tcPr>
            <w:tcW w:w="4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36265" w14:textId="77777777" w:rsidR="003A04AB" w:rsidRPr="00151140" w:rsidRDefault="00E031D0">
            <w:pPr>
              <w:pStyle w:val="NoSpacing"/>
              <w:rPr>
                <w:rFonts w:cs="Arial"/>
              </w:rPr>
            </w:pPr>
            <w:r w:rsidRPr="00151140">
              <w:rPr>
                <w:rFonts w:cs="Arial"/>
                <w:sz w:val="22"/>
                <w:szCs w:val="22"/>
              </w:rPr>
              <w:t xml:space="preserve">SOP Category </w:t>
            </w:r>
          </w:p>
        </w:tc>
        <w:tc>
          <w:tcPr>
            <w:tcW w:w="4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2B21A" w14:textId="77777777" w:rsidR="003A04AB" w:rsidRPr="00151140" w:rsidRDefault="00E031D0">
            <w:pPr>
              <w:pStyle w:val="NoSpacing"/>
              <w:rPr>
                <w:rFonts w:cs="Arial"/>
              </w:rPr>
            </w:pPr>
            <w:r w:rsidRPr="00151140">
              <w:rPr>
                <w:rFonts w:cs="Arial"/>
                <w:sz w:val="22"/>
                <w:szCs w:val="22"/>
              </w:rPr>
              <w:t xml:space="preserve">Operational </w:t>
            </w:r>
          </w:p>
        </w:tc>
      </w:tr>
    </w:tbl>
    <w:p w14:paraId="349FB6E0" w14:textId="77777777" w:rsidR="003A04AB" w:rsidRPr="00151140" w:rsidRDefault="00E031D0">
      <w:pPr>
        <w:pStyle w:val="NoSpacing"/>
        <w:rPr>
          <w:rFonts w:cs="Arial"/>
          <w:b/>
          <w:bCs/>
          <w:sz w:val="22"/>
          <w:szCs w:val="22"/>
        </w:rPr>
      </w:pPr>
      <w:r w:rsidRPr="00151140">
        <w:rPr>
          <w:rFonts w:cs="Arial"/>
          <w:b/>
          <w:bCs/>
          <w:sz w:val="22"/>
          <w:szCs w:val="22"/>
        </w:rPr>
        <w:br/>
      </w:r>
    </w:p>
    <w:p w14:paraId="6E378384" w14:textId="7106BE3D" w:rsidR="003A04AB" w:rsidRDefault="00E031D0">
      <w:pPr>
        <w:pStyle w:val="NoSpacing"/>
        <w:rPr>
          <w:rFonts w:cs="Arial"/>
          <w:b/>
          <w:bCs/>
          <w:color w:val="0070C0"/>
          <w:sz w:val="22"/>
          <w:szCs w:val="22"/>
          <w:u w:color="0070C0"/>
        </w:rPr>
      </w:pPr>
      <w:r w:rsidRPr="00151140">
        <w:rPr>
          <w:rFonts w:cs="Arial"/>
          <w:b/>
          <w:bCs/>
          <w:color w:val="0070C0"/>
          <w:sz w:val="22"/>
          <w:szCs w:val="22"/>
          <w:u w:color="0070C0"/>
        </w:rPr>
        <w:t>Document management</w:t>
      </w:r>
    </w:p>
    <w:p w14:paraId="5755DF8F" w14:textId="77777777" w:rsidR="00E06A3A" w:rsidRPr="00151140" w:rsidRDefault="00E06A3A">
      <w:pPr>
        <w:pStyle w:val="NoSpacing"/>
        <w:rPr>
          <w:rFonts w:cs="Arial"/>
          <w:b/>
          <w:bCs/>
          <w:color w:val="0070C0"/>
          <w:sz w:val="22"/>
          <w:szCs w:val="22"/>
          <w:u w:color="0070C0"/>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3"/>
        <w:gridCol w:w="660"/>
        <w:gridCol w:w="180"/>
        <w:gridCol w:w="1286"/>
        <w:gridCol w:w="1503"/>
        <w:gridCol w:w="3033"/>
        <w:gridCol w:w="1418"/>
      </w:tblGrid>
      <w:tr w:rsidR="00D67330" w:rsidRPr="00151140" w14:paraId="72292470" w14:textId="77777777" w:rsidTr="001F328C">
        <w:trPr>
          <w:trHeight w:val="243"/>
        </w:trPr>
        <w:tc>
          <w:tcPr>
            <w:tcW w:w="9243" w:type="dxa"/>
            <w:gridSpan w:val="7"/>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430D5957" w14:textId="54AD1273" w:rsidR="00D67330" w:rsidRPr="00D67330" w:rsidRDefault="00D67330">
            <w:pPr>
              <w:pStyle w:val="NoSpacing"/>
              <w:rPr>
                <w:rFonts w:cs="Arial"/>
                <w:b/>
                <w:bCs/>
              </w:rPr>
            </w:pPr>
            <w:r w:rsidRPr="00D67330">
              <w:rPr>
                <w:rFonts w:cs="Arial"/>
                <w:b/>
                <w:bCs/>
                <w:color w:val="FFFFFF"/>
                <w:u w:color="FFFFFF"/>
              </w:rPr>
              <w:t>Revision History</w:t>
            </w:r>
          </w:p>
        </w:tc>
      </w:tr>
      <w:tr w:rsidR="00D67330" w:rsidRPr="00151140" w14:paraId="58F40F64" w14:textId="77777777" w:rsidTr="00D67330">
        <w:trPr>
          <w:trHeight w:val="243"/>
        </w:trPr>
        <w:tc>
          <w:tcPr>
            <w:tcW w:w="116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12ADA7E4" w14:textId="64360A67" w:rsidR="00D67330" w:rsidRPr="00D67330" w:rsidRDefault="00D67330" w:rsidP="00D67330">
            <w:pPr>
              <w:pStyle w:val="NoSpacing"/>
              <w:jc w:val="center"/>
              <w:rPr>
                <w:rFonts w:cs="Arial"/>
                <w:b/>
                <w:bCs/>
                <w:color w:val="FFFFFF"/>
                <w:sz w:val="21"/>
                <w:szCs w:val="21"/>
                <w:u w:color="FFFFFF"/>
              </w:rPr>
            </w:pPr>
            <w:r w:rsidRPr="00D67330">
              <w:rPr>
                <w:rFonts w:cs="Arial"/>
                <w:b/>
                <w:bCs/>
                <w:color w:val="FFFFFF"/>
                <w:sz w:val="21"/>
                <w:szCs w:val="21"/>
                <w:u w:color="FFFFFF"/>
              </w:rPr>
              <w:t>Version</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2B0E8243" w14:textId="0839EAE3" w:rsidR="00D67330" w:rsidRPr="00D67330" w:rsidRDefault="00D67330" w:rsidP="00D67330">
            <w:pPr>
              <w:pStyle w:val="NoSpacing"/>
              <w:rPr>
                <w:rFonts w:cs="Arial"/>
                <w:b/>
                <w:bCs/>
                <w:color w:val="FFFFFF"/>
                <w:sz w:val="21"/>
                <w:szCs w:val="21"/>
                <w:u w:color="FFFFFF"/>
              </w:rPr>
            </w:pPr>
            <w:r w:rsidRPr="00D67330">
              <w:rPr>
                <w:rFonts w:cs="Arial"/>
                <w:b/>
                <w:bCs/>
                <w:color w:val="FFFFFF"/>
                <w:sz w:val="21"/>
                <w:szCs w:val="21"/>
                <w:u w:color="FFFFFF"/>
              </w:rPr>
              <w:t>Date</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66A8132A" w14:textId="30F4B54C" w:rsidR="00D67330" w:rsidRPr="00D67330" w:rsidRDefault="00D67330" w:rsidP="00D67330">
            <w:pPr>
              <w:pStyle w:val="NoSpacing"/>
              <w:rPr>
                <w:rFonts w:cs="Arial"/>
                <w:b/>
                <w:bCs/>
                <w:color w:val="FFFFFF"/>
                <w:sz w:val="21"/>
                <w:szCs w:val="21"/>
                <w:u w:color="FFFFFF"/>
              </w:rPr>
            </w:pPr>
            <w:r w:rsidRPr="00D67330">
              <w:rPr>
                <w:rFonts w:cs="Arial"/>
                <w:b/>
                <w:bCs/>
                <w:color w:val="FFFFFF"/>
                <w:sz w:val="21"/>
                <w:szCs w:val="21"/>
                <w:u w:color="FFFFFF"/>
              </w:rPr>
              <w:t>Summary of changes</w:t>
            </w:r>
          </w:p>
        </w:tc>
      </w:tr>
      <w:tr w:rsidR="00D67330" w:rsidRPr="00151140" w14:paraId="231976BB" w14:textId="77777777" w:rsidTr="00D67330">
        <w:trPr>
          <w:trHeight w:val="46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B97A6" w14:textId="42D36F31" w:rsidR="00D67330" w:rsidRPr="00151140" w:rsidRDefault="00D67330" w:rsidP="00D67330">
            <w:pPr>
              <w:pStyle w:val="NoSpacing"/>
              <w:jc w:val="center"/>
              <w:rPr>
                <w:rFonts w:cs="Arial"/>
              </w:rPr>
            </w:pPr>
            <w:r>
              <w:rPr>
                <w:rFonts w:cs="Arial"/>
                <w:sz w:val="21"/>
                <w:szCs w:val="21"/>
              </w:rPr>
              <w:t>1</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59F8F" w14:textId="6482808B" w:rsidR="00D67330" w:rsidRPr="00151140" w:rsidRDefault="00D67330" w:rsidP="00D67330">
            <w:pPr>
              <w:pStyle w:val="NoSpacing"/>
              <w:rPr>
                <w:rFonts w:cs="Arial"/>
              </w:rPr>
            </w:pPr>
            <w:r>
              <w:rPr>
                <w:rFonts w:cs="Arial"/>
                <w:sz w:val="21"/>
                <w:szCs w:val="21"/>
              </w:rPr>
              <w:t>25 January 2018</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70C23" w14:textId="77777777" w:rsidR="00D67330" w:rsidRPr="00151140" w:rsidRDefault="00D67330" w:rsidP="00D67330">
            <w:pPr>
              <w:pStyle w:val="NoSpacing"/>
              <w:rPr>
                <w:rFonts w:cs="Arial"/>
              </w:rPr>
            </w:pPr>
            <w:r w:rsidRPr="00151140">
              <w:rPr>
                <w:rFonts w:cs="Arial"/>
                <w:sz w:val="21"/>
                <w:szCs w:val="21"/>
              </w:rPr>
              <w:t xml:space="preserve">First draft of document </w:t>
            </w:r>
          </w:p>
        </w:tc>
      </w:tr>
      <w:tr w:rsidR="00D67330" w:rsidRPr="00151140" w14:paraId="079EB8C2" w14:textId="77777777" w:rsidTr="00D67330">
        <w:trPr>
          <w:trHeight w:val="493"/>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9E531" w14:textId="445D7E92" w:rsidR="00D67330" w:rsidRPr="00151140" w:rsidRDefault="00D67330" w:rsidP="00D67330">
            <w:pPr>
              <w:pStyle w:val="NoSpacing"/>
              <w:jc w:val="center"/>
              <w:rPr>
                <w:rFonts w:cs="Arial"/>
              </w:rPr>
            </w:pPr>
            <w:r>
              <w:rPr>
                <w:rFonts w:cs="Arial"/>
                <w:sz w:val="21"/>
                <w:szCs w:val="21"/>
              </w:rPr>
              <w:t>2</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A8842" w14:textId="7D8A52E6" w:rsidR="00D67330" w:rsidRPr="00151140" w:rsidRDefault="00D67330" w:rsidP="00D67330">
            <w:pPr>
              <w:pStyle w:val="NoSpacing"/>
              <w:rPr>
                <w:rFonts w:cs="Arial"/>
              </w:rPr>
            </w:pPr>
            <w:r>
              <w:rPr>
                <w:rFonts w:cs="Arial"/>
                <w:sz w:val="21"/>
                <w:szCs w:val="21"/>
              </w:rPr>
              <w:t>02 February 2018</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9FE53" w14:textId="77777777" w:rsidR="00D67330" w:rsidRPr="00151140" w:rsidRDefault="00D67330" w:rsidP="00D67330">
            <w:pPr>
              <w:pStyle w:val="NoSpacing"/>
              <w:rPr>
                <w:rFonts w:cs="Arial"/>
              </w:rPr>
            </w:pPr>
            <w:r w:rsidRPr="00151140">
              <w:rPr>
                <w:rFonts w:cs="Arial"/>
                <w:sz w:val="21"/>
                <w:szCs w:val="21"/>
              </w:rPr>
              <w:t xml:space="preserve">Influenza Outbreak meeting </w:t>
            </w:r>
          </w:p>
        </w:tc>
      </w:tr>
      <w:tr w:rsidR="00D67330" w:rsidRPr="00151140" w14:paraId="163A5E74" w14:textId="77777777" w:rsidTr="00D67330">
        <w:trPr>
          <w:trHeight w:val="443"/>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2B1C8" w14:textId="51CD83B9" w:rsidR="00D67330" w:rsidRPr="00151140" w:rsidRDefault="00D67330" w:rsidP="00D67330">
            <w:pPr>
              <w:pStyle w:val="NoSpacing"/>
              <w:jc w:val="center"/>
              <w:rPr>
                <w:rFonts w:cs="Arial"/>
              </w:rPr>
            </w:pPr>
            <w:r>
              <w:rPr>
                <w:rFonts w:cs="Arial"/>
                <w:sz w:val="21"/>
                <w:szCs w:val="21"/>
              </w:rPr>
              <w:t>2</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B06EB" w14:textId="77777777" w:rsidR="00D67330" w:rsidRPr="00151140" w:rsidRDefault="00D67330" w:rsidP="00D67330">
            <w:pPr>
              <w:pStyle w:val="NoSpacing"/>
              <w:rPr>
                <w:rFonts w:cs="Arial"/>
              </w:rPr>
            </w:pPr>
            <w:r w:rsidRPr="00151140">
              <w:rPr>
                <w:rFonts w:cs="Arial"/>
                <w:sz w:val="21"/>
                <w:szCs w:val="21"/>
              </w:rPr>
              <w:t xml:space="preserve">February </w:t>
            </w:r>
            <w:r>
              <w:rPr>
                <w:rFonts w:cs="Arial"/>
                <w:sz w:val="21"/>
                <w:szCs w:val="21"/>
              </w:rPr>
              <w:t>2018</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5473B" w14:textId="77777777" w:rsidR="00D67330" w:rsidRPr="00151140" w:rsidRDefault="00D67330" w:rsidP="00D67330">
            <w:pPr>
              <w:pStyle w:val="NoSpacing"/>
              <w:rPr>
                <w:rFonts w:cs="Arial"/>
              </w:rPr>
            </w:pPr>
            <w:r w:rsidRPr="00151140">
              <w:rPr>
                <w:rFonts w:cs="Arial"/>
                <w:sz w:val="21"/>
                <w:szCs w:val="21"/>
              </w:rPr>
              <w:t xml:space="preserve">PHE, HLP, NHSE, LAS </w:t>
            </w:r>
          </w:p>
        </w:tc>
      </w:tr>
      <w:tr w:rsidR="00D67330" w:rsidRPr="00151140" w14:paraId="6052551A" w14:textId="77777777" w:rsidTr="00D67330">
        <w:trPr>
          <w:trHeight w:val="44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721C0" w14:textId="3EA76FB3" w:rsidR="00D67330" w:rsidRPr="00151140" w:rsidRDefault="00D67330" w:rsidP="00D67330">
            <w:pPr>
              <w:pStyle w:val="NoSpacing"/>
              <w:jc w:val="center"/>
              <w:rPr>
                <w:rFonts w:cs="Arial"/>
                <w:sz w:val="21"/>
                <w:szCs w:val="21"/>
              </w:rPr>
            </w:pPr>
            <w:r>
              <w:rPr>
                <w:rFonts w:cs="Arial"/>
                <w:sz w:val="21"/>
                <w:szCs w:val="21"/>
              </w:rPr>
              <w:t>3</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6B8EA" w14:textId="2EF5FDB9" w:rsidR="00D67330" w:rsidRPr="00151140" w:rsidRDefault="00D67330" w:rsidP="00D67330">
            <w:pPr>
              <w:pStyle w:val="NoSpacing"/>
              <w:rPr>
                <w:rFonts w:cs="Arial"/>
                <w:sz w:val="21"/>
                <w:szCs w:val="21"/>
              </w:rPr>
            </w:pPr>
            <w:proofErr w:type="gramStart"/>
            <w:r>
              <w:rPr>
                <w:rFonts w:cs="Arial"/>
                <w:sz w:val="21"/>
                <w:szCs w:val="21"/>
              </w:rPr>
              <w:t>January  2019</w:t>
            </w:r>
            <w:proofErr w:type="gramEnd"/>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0ADA5" w14:textId="77777777" w:rsidR="00D67330" w:rsidRPr="00151140" w:rsidRDefault="00D67330" w:rsidP="00D67330">
            <w:pPr>
              <w:pStyle w:val="NoSpacing"/>
              <w:rPr>
                <w:rFonts w:cs="Arial"/>
                <w:sz w:val="21"/>
                <w:szCs w:val="21"/>
              </w:rPr>
            </w:pPr>
            <w:r w:rsidRPr="00151140">
              <w:rPr>
                <w:rFonts w:cs="Arial"/>
                <w:sz w:val="21"/>
                <w:szCs w:val="21"/>
              </w:rPr>
              <w:t>PHE, HLP, NHSE, LAS</w:t>
            </w:r>
          </w:p>
        </w:tc>
      </w:tr>
      <w:tr w:rsidR="00D67330" w:rsidRPr="00151140" w14:paraId="4C366569" w14:textId="77777777" w:rsidTr="00D67330">
        <w:trPr>
          <w:trHeight w:val="243"/>
        </w:trPr>
        <w:tc>
          <w:tcPr>
            <w:tcW w:w="116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135F7C6" w14:textId="2FB28D3C" w:rsidR="00D67330" w:rsidRDefault="00D67330" w:rsidP="00D67330">
            <w:pPr>
              <w:pStyle w:val="NoSpacing"/>
              <w:jc w:val="center"/>
              <w:rPr>
                <w:rFonts w:cs="Arial"/>
                <w:sz w:val="21"/>
                <w:szCs w:val="21"/>
              </w:rPr>
            </w:pPr>
            <w:r>
              <w:rPr>
                <w:rFonts w:cs="Arial"/>
                <w:sz w:val="21"/>
                <w:szCs w:val="21"/>
              </w:rPr>
              <w:t>4</w:t>
            </w:r>
          </w:p>
        </w:tc>
        <w:tc>
          <w:tcPr>
            <w:tcW w:w="212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E6F04E8" w14:textId="5EF2961C" w:rsidR="00D67330" w:rsidRDefault="00D67330" w:rsidP="00D67330">
            <w:pPr>
              <w:pStyle w:val="NoSpacing"/>
              <w:rPr>
                <w:rFonts w:cs="Arial"/>
                <w:sz w:val="21"/>
                <w:szCs w:val="21"/>
              </w:rPr>
            </w:pPr>
            <w:r>
              <w:rPr>
                <w:rFonts w:cs="Arial"/>
                <w:sz w:val="21"/>
                <w:szCs w:val="21"/>
              </w:rPr>
              <w:t xml:space="preserve">October 2019 </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41BDE92" w14:textId="435CB0B8" w:rsidR="00D67330" w:rsidRPr="00151140" w:rsidRDefault="00D67330" w:rsidP="00D67330">
            <w:pPr>
              <w:pStyle w:val="NoSpacing"/>
              <w:rPr>
                <w:rFonts w:cs="Arial"/>
                <w:sz w:val="21"/>
                <w:szCs w:val="21"/>
              </w:rPr>
            </w:pPr>
            <w:r>
              <w:rPr>
                <w:rFonts w:cs="Arial"/>
                <w:sz w:val="21"/>
                <w:szCs w:val="21"/>
              </w:rPr>
              <w:t xml:space="preserve">References to NHS Imms01 arrangements have been withdrawn. Update to appendices. </w:t>
            </w:r>
          </w:p>
        </w:tc>
      </w:tr>
      <w:tr w:rsidR="00D67330" w:rsidRPr="00151140" w14:paraId="21158F75" w14:textId="77777777" w:rsidTr="00D67330">
        <w:trPr>
          <w:trHeight w:val="1831"/>
        </w:trPr>
        <w:tc>
          <w:tcPr>
            <w:tcW w:w="1823" w:type="dxa"/>
            <w:gridSpan w:val="2"/>
            <w:tcBorders>
              <w:top w:val="single" w:sz="4" w:space="0" w:color="auto"/>
              <w:left w:val="nil"/>
              <w:bottom w:val="nil"/>
              <w:right w:val="nil"/>
            </w:tcBorders>
            <w:shd w:val="clear" w:color="auto" w:fill="auto"/>
            <w:tcMar>
              <w:top w:w="80" w:type="dxa"/>
              <w:left w:w="80" w:type="dxa"/>
              <w:bottom w:w="80" w:type="dxa"/>
              <w:right w:w="80" w:type="dxa"/>
            </w:tcMar>
          </w:tcPr>
          <w:p w14:paraId="11BBB68D" w14:textId="77777777" w:rsidR="00D67330" w:rsidRPr="00151140" w:rsidRDefault="00D67330" w:rsidP="00D67330">
            <w:pPr>
              <w:rPr>
                <w:rFonts w:ascii="Arial" w:hAnsi="Arial" w:cs="Arial"/>
              </w:rPr>
            </w:pPr>
          </w:p>
        </w:tc>
        <w:tc>
          <w:tcPr>
            <w:tcW w:w="180"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6956EC2D" w14:textId="77777777" w:rsidR="00D67330" w:rsidRDefault="00D67330" w:rsidP="00D67330">
            <w:pPr>
              <w:pStyle w:val="NoSpacing"/>
              <w:jc w:val="center"/>
              <w:rPr>
                <w:rFonts w:cs="Arial"/>
                <w:sz w:val="21"/>
                <w:szCs w:val="21"/>
              </w:rPr>
            </w:pPr>
          </w:p>
        </w:tc>
        <w:tc>
          <w:tcPr>
            <w:tcW w:w="1286"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46AF79F3" w14:textId="77777777" w:rsidR="00D67330" w:rsidRDefault="00D67330" w:rsidP="00D67330">
            <w:pPr>
              <w:pStyle w:val="NoSpacing"/>
              <w:rPr>
                <w:rFonts w:cs="Arial"/>
                <w:sz w:val="21"/>
                <w:szCs w:val="21"/>
              </w:rPr>
            </w:pPr>
          </w:p>
        </w:tc>
        <w:tc>
          <w:tcPr>
            <w:tcW w:w="5954" w:type="dxa"/>
            <w:gridSpan w:val="3"/>
            <w:tcBorders>
              <w:top w:val="single" w:sz="4" w:space="0" w:color="auto"/>
              <w:left w:val="nil"/>
              <w:bottom w:val="nil"/>
              <w:right w:val="nil"/>
            </w:tcBorders>
            <w:shd w:val="clear" w:color="auto" w:fill="auto"/>
            <w:tcMar>
              <w:top w:w="80" w:type="dxa"/>
              <w:left w:w="80" w:type="dxa"/>
              <w:bottom w:w="80" w:type="dxa"/>
              <w:right w:w="80" w:type="dxa"/>
            </w:tcMar>
            <w:vAlign w:val="center"/>
          </w:tcPr>
          <w:p w14:paraId="418D0EDD" w14:textId="77777777" w:rsidR="00D67330" w:rsidRDefault="00D67330" w:rsidP="00D67330">
            <w:pPr>
              <w:pStyle w:val="NoSpacing"/>
              <w:rPr>
                <w:rFonts w:cs="Arial"/>
                <w:sz w:val="21"/>
                <w:szCs w:val="21"/>
              </w:rPr>
            </w:pPr>
          </w:p>
          <w:p w14:paraId="5A6B7624" w14:textId="77777777" w:rsidR="00C85594" w:rsidRDefault="00C85594" w:rsidP="00D67330">
            <w:pPr>
              <w:pStyle w:val="NoSpacing"/>
              <w:rPr>
                <w:rFonts w:cs="Arial"/>
                <w:sz w:val="21"/>
                <w:szCs w:val="21"/>
              </w:rPr>
            </w:pPr>
          </w:p>
          <w:p w14:paraId="06879DC5" w14:textId="77777777" w:rsidR="00C85594" w:rsidRDefault="00C85594" w:rsidP="00D67330">
            <w:pPr>
              <w:pStyle w:val="NoSpacing"/>
              <w:rPr>
                <w:rFonts w:cs="Arial"/>
                <w:sz w:val="21"/>
                <w:szCs w:val="21"/>
              </w:rPr>
            </w:pPr>
          </w:p>
          <w:p w14:paraId="1E3EC8B1" w14:textId="77777777" w:rsidR="00C85594" w:rsidRDefault="00C85594" w:rsidP="00D67330">
            <w:pPr>
              <w:pStyle w:val="NoSpacing"/>
              <w:rPr>
                <w:rFonts w:cs="Arial"/>
                <w:sz w:val="21"/>
                <w:szCs w:val="21"/>
              </w:rPr>
            </w:pPr>
          </w:p>
          <w:p w14:paraId="1C7459BA" w14:textId="77777777" w:rsidR="00C85594" w:rsidRDefault="00C85594" w:rsidP="00D67330">
            <w:pPr>
              <w:pStyle w:val="NoSpacing"/>
              <w:rPr>
                <w:rFonts w:cs="Arial"/>
                <w:sz w:val="21"/>
                <w:szCs w:val="21"/>
              </w:rPr>
            </w:pPr>
          </w:p>
          <w:p w14:paraId="2284A7D8" w14:textId="77777777" w:rsidR="00C85594" w:rsidRDefault="00C85594" w:rsidP="00D67330">
            <w:pPr>
              <w:pStyle w:val="NoSpacing"/>
              <w:rPr>
                <w:rFonts w:cs="Arial"/>
                <w:sz w:val="21"/>
                <w:szCs w:val="21"/>
              </w:rPr>
            </w:pPr>
          </w:p>
          <w:p w14:paraId="505CC0FF" w14:textId="77777777" w:rsidR="00C85594" w:rsidRDefault="00C85594" w:rsidP="00D67330">
            <w:pPr>
              <w:pStyle w:val="NoSpacing"/>
              <w:rPr>
                <w:rFonts w:cs="Arial"/>
                <w:sz w:val="21"/>
                <w:szCs w:val="21"/>
              </w:rPr>
            </w:pPr>
          </w:p>
          <w:p w14:paraId="54E645EE" w14:textId="1164CD55" w:rsidR="00C85594" w:rsidDel="00335703" w:rsidRDefault="00C85594" w:rsidP="00D67330">
            <w:pPr>
              <w:pStyle w:val="NoSpacing"/>
              <w:rPr>
                <w:rFonts w:cs="Arial"/>
                <w:sz w:val="21"/>
                <w:szCs w:val="21"/>
              </w:rPr>
            </w:pPr>
          </w:p>
        </w:tc>
      </w:tr>
      <w:tr w:rsidR="00D67330" w:rsidRPr="00151140" w14:paraId="74F11DED" w14:textId="77777777" w:rsidTr="00D67330">
        <w:trPr>
          <w:trHeight w:val="483"/>
        </w:trPr>
        <w:tc>
          <w:tcPr>
            <w:tcW w:w="1823" w:type="dxa"/>
            <w:gridSpan w:val="2"/>
            <w:vMerge w:val="restart"/>
            <w:tcBorders>
              <w:top w:val="nil"/>
              <w:left w:val="single" w:sz="4" w:space="0" w:color="000000"/>
              <w:right w:val="single" w:sz="4" w:space="0" w:color="000000"/>
            </w:tcBorders>
            <w:shd w:val="clear" w:color="auto" w:fill="0070C0"/>
            <w:tcMar>
              <w:top w:w="80" w:type="dxa"/>
              <w:left w:w="80" w:type="dxa"/>
              <w:bottom w:w="80" w:type="dxa"/>
              <w:right w:w="80" w:type="dxa"/>
            </w:tcMar>
          </w:tcPr>
          <w:p w14:paraId="5197AF32" w14:textId="77777777" w:rsidR="00D67330" w:rsidRPr="00D67330" w:rsidRDefault="00D67330" w:rsidP="00D67330">
            <w:pPr>
              <w:pStyle w:val="NoSpacing"/>
              <w:rPr>
                <w:rFonts w:cs="Arial"/>
                <w:b/>
                <w:bCs/>
                <w:color w:val="FFFFFF"/>
                <w:sz w:val="21"/>
                <w:szCs w:val="21"/>
                <w:u w:color="FFFFFF"/>
              </w:rPr>
            </w:pPr>
            <w:r w:rsidRPr="00D67330">
              <w:rPr>
                <w:rFonts w:cs="Arial"/>
                <w:b/>
                <w:bCs/>
                <w:color w:val="FFFFFF"/>
                <w:sz w:val="21"/>
                <w:szCs w:val="21"/>
                <w:u w:color="FFFFFF"/>
              </w:rPr>
              <w:lastRenderedPageBreak/>
              <w:t>Reviewers</w:t>
            </w:r>
          </w:p>
          <w:p w14:paraId="4328E875" w14:textId="77777777" w:rsidR="00D67330" w:rsidRPr="00D67330" w:rsidRDefault="00D67330" w:rsidP="00D67330">
            <w:pPr>
              <w:pStyle w:val="NoSpacing"/>
              <w:rPr>
                <w:rFonts w:cs="Arial"/>
                <w:b/>
                <w:bCs/>
              </w:rPr>
            </w:pPr>
            <w:r w:rsidRPr="00D67330">
              <w:rPr>
                <w:rFonts w:cs="Arial"/>
                <w:b/>
                <w:bCs/>
                <w:color w:val="FFFFFF"/>
                <w:sz w:val="21"/>
                <w:szCs w:val="21"/>
                <w:u w:color="FFFFFF"/>
              </w:rPr>
              <w:t>This document must be reviewed by the following people:</w:t>
            </w:r>
          </w:p>
        </w:tc>
        <w:tc>
          <w:tcPr>
            <w:tcW w:w="2969" w:type="dxa"/>
            <w:gridSpan w:val="3"/>
            <w:tcBorders>
              <w:top w:val="nil"/>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136A9B6F" w14:textId="77777777" w:rsidR="00D67330" w:rsidRPr="00D67330" w:rsidRDefault="00D67330" w:rsidP="00D67330">
            <w:pPr>
              <w:pStyle w:val="NoSpacing"/>
              <w:rPr>
                <w:rFonts w:cs="Arial"/>
                <w:b/>
                <w:bCs/>
              </w:rPr>
            </w:pPr>
            <w:r w:rsidRPr="00D67330">
              <w:rPr>
                <w:rFonts w:cs="Arial"/>
                <w:b/>
                <w:bCs/>
                <w:color w:val="FFFFFF"/>
                <w:sz w:val="21"/>
                <w:szCs w:val="21"/>
                <w:u w:color="FFFFFF"/>
              </w:rPr>
              <w:t>Reviewer Name</w:t>
            </w:r>
          </w:p>
        </w:tc>
        <w:tc>
          <w:tcPr>
            <w:tcW w:w="3033" w:type="dxa"/>
            <w:tcBorders>
              <w:top w:val="nil"/>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7BD9BD60" w14:textId="77777777" w:rsidR="00D67330" w:rsidRPr="00D67330" w:rsidRDefault="00D67330" w:rsidP="00D67330">
            <w:pPr>
              <w:pStyle w:val="NoSpacing"/>
              <w:rPr>
                <w:rFonts w:cs="Arial"/>
                <w:b/>
                <w:bCs/>
              </w:rPr>
            </w:pPr>
            <w:r w:rsidRPr="00D67330">
              <w:rPr>
                <w:rFonts w:cs="Arial"/>
                <w:b/>
                <w:bCs/>
                <w:color w:val="FFFFFF"/>
                <w:sz w:val="21"/>
                <w:szCs w:val="21"/>
                <w:u w:color="FFFFFF"/>
              </w:rPr>
              <w:t xml:space="preserve">Title/responsibility </w:t>
            </w:r>
          </w:p>
        </w:tc>
        <w:tc>
          <w:tcPr>
            <w:tcW w:w="1418" w:type="dxa"/>
            <w:tcBorders>
              <w:top w:val="nil"/>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5D6663FC" w14:textId="77777777" w:rsidR="00D67330" w:rsidRPr="00D67330" w:rsidRDefault="00D67330" w:rsidP="00D67330">
            <w:pPr>
              <w:pStyle w:val="NoSpacing"/>
              <w:rPr>
                <w:rFonts w:cs="Arial"/>
                <w:b/>
                <w:bCs/>
              </w:rPr>
            </w:pPr>
            <w:r w:rsidRPr="00D67330">
              <w:rPr>
                <w:rFonts w:cs="Arial"/>
                <w:b/>
                <w:bCs/>
                <w:color w:val="FFFFFF"/>
                <w:sz w:val="21"/>
                <w:szCs w:val="21"/>
                <w:u w:color="FFFFFF"/>
              </w:rPr>
              <w:t xml:space="preserve">Date </w:t>
            </w:r>
          </w:p>
          <w:p w14:paraId="028CF71F" w14:textId="3560CB5C" w:rsidR="00D67330" w:rsidRPr="00D67330" w:rsidRDefault="00D67330" w:rsidP="00D67330">
            <w:pPr>
              <w:pStyle w:val="NoSpacing"/>
              <w:rPr>
                <w:rFonts w:cs="Arial"/>
                <w:b/>
                <w:bCs/>
              </w:rPr>
            </w:pPr>
            <w:r w:rsidRPr="00D67330">
              <w:rPr>
                <w:rFonts w:cs="Arial"/>
                <w:b/>
                <w:bCs/>
                <w:color w:val="FFFFFF"/>
                <w:sz w:val="21"/>
                <w:szCs w:val="21"/>
                <w:u w:color="FFFFFF"/>
              </w:rPr>
              <w:t xml:space="preserve">Version </w:t>
            </w:r>
          </w:p>
        </w:tc>
      </w:tr>
      <w:tr w:rsidR="00D67330" w:rsidRPr="00151140" w14:paraId="1ACAD035" w14:textId="77777777" w:rsidTr="00D67330">
        <w:trPr>
          <w:trHeight w:val="483"/>
        </w:trPr>
        <w:tc>
          <w:tcPr>
            <w:tcW w:w="1823" w:type="dxa"/>
            <w:gridSpan w:val="2"/>
            <w:vMerge/>
            <w:tcBorders>
              <w:left w:val="single" w:sz="4" w:space="0" w:color="000000"/>
              <w:right w:val="single" w:sz="4" w:space="0" w:color="000000"/>
            </w:tcBorders>
            <w:shd w:val="clear" w:color="auto" w:fill="0070C0"/>
          </w:tcPr>
          <w:p w14:paraId="75AA7BA2"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5F5DE" w14:textId="77777777" w:rsidR="00D67330" w:rsidRPr="00151140" w:rsidRDefault="00D67330" w:rsidP="00D67330">
            <w:pPr>
              <w:pStyle w:val="NoSpacing"/>
              <w:rPr>
                <w:rFonts w:cs="Arial"/>
              </w:rPr>
            </w:pPr>
            <w:r w:rsidRPr="00151140">
              <w:rPr>
                <w:rFonts w:cs="Arial"/>
                <w:sz w:val="21"/>
                <w:szCs w:val="21"/>
              </w:rPr>
              <w:t>Eileen Sutton</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61933" w14:textId="70320B75" w:rsidR="00D67330" w:rsidRPr="00151140" w:rsidRDefault="00D67330" w:rsidP="00D67330">
            <w:pPr>
              <w:rPr>
                <w:rFonts w:ascii="Arial" w:hAnsi="Arial" w:cs="Arial"/>
              </w:rPr>
            </w:pPr>
            <w:r w:rsidRPr="00151140">
              <w:rPr>
                <w:rFonts w:ascii="Arial" w:eastAsia="Calibri" w:hAnsi="Arial" w:cs="Arial"/>
                <w:color w:val="000000"/>
                <w:sz w:val="21"/>
                <w:szCs w:val="21"/>
                <w:u w:color="000000"/>
              </w:rPr>
              <w:t xml:space="preserve">Head of IUC </w:t>
            </w:r>
            <w:r>
              <w:rPr>
                <w:rFonts w:ascii="Arial" w:eastAsia="Calibri" w:hAnsi="Arial" w:cs="Arial"/>
                <w:color w:val="000000"/>
                <w:sz w:val="21"/>
                <w:szCs w:val="21"/>
                <w:u w:color="000000"/>
              </w:rPr>
              <w:t xml:space="preserve">&amp; UEC </w:t>
            </w:r>
            <w:r w:rsidRPr="00151140">
              <w:rPr>
                <w:rFonts w:ascii="Arial" w:eastAsia="Calibri" w:hAnsi="Arial" w:cs="Arial"/>
                <w:color w:val="000000"/>
                <w:sz w:val="21"/>
                <w:szCs w:val="21"/>
                <w:u w:color="000000"/>
              </w:rPr>
              <w:t xml:space="preserve">NHSE London </w:t>
            </w:r>
            <w:r>
              <w:rPr>
                <w:rFonts w:ascii="Arial" w:eastAsia="Calibri" w:hAnsi="Arial" w:cs="Arial"/>
                <w:color w:val="000000"/>
                <w:sz w:val="21"/>
                <w:szCs w:val="21"/>
                <w:u w:color="000000"/>
              </w:rPr>
              <w:t xml:space="preserve">(Healthy London Partnership)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15AF2" w14:textId="61A26E66" w:rsidR="00D67330" w:rsidRPr="00151140" w:rsidRDefault="00D67330" w:rsidP="00D67330">
            <w:pPr>
              <w:rPr>
                <w:rFonts w:ascii="Arial" w:hAnsi="Arial" w:cs="Arial"/>
              </w:rPr>
            </w:pPr>
            <w:r>
              <w:rPr>
                <w:rFonts w:ascii="Arial" w:eastAsia="Calibri" w:hAnsi="Arial" w:cs="Arial"/>
                <w:color w:val="000000"/>
                <w:sz w:val="21"/>
                <w:szCs w:val="21"/>
                <w:u w:color="000000"/>
              </w:rPr>
              <w:t xml:space="preserve">October 2019 V4 </w:t>
            </w:r>
            <w:r w:rsidRPr="00151140">
              <w:rPr>
                <w:rFonts w:ascii="Arial" w:eastAsia="Calibri" w:hAnsi="Arial" w:cs="Arial"/>
                <w:color w:val="000000"/>
                <w:sz w:val="21"/>
                <w:szCs w:val="21"/>
                <w:u w:color="000000"/>
              </w:rPr>
              <w:t xml:space="preserve"> </w:t>
            </w:r>
          </w:p>
        </w:tc>
      </w:tr>
      <w:tr w:rsidR="00D67330" w:rsidRPr="00151140" w14:paraId="728CE1E1" w14:textId="77777777" w:rsidTr="00D67330">
        <w:trPr>
          <w:trHeight w:val="483"/>
        </w:trPr>
        <w:tc>
          <w:tcPr>
            <w:tcW w:w="1823" w:type="dxa"/>
            <w:gridSpan w:val="2"/>
            <w:vMerge/>
            <w:tcBorders>
              <w:left w:val="single" w:sz="4" w:space="0" w:color="000000"/>
              <w:right w:val="single" w:sz="4" w:space="0" w:color="000000"/>
            </w:tcBorders>
            <w:shd w:val="clear" w:color="auto" w:fill="0070C0"/>
          </w:tcPr>
          <w:p w14:paraId="71A23002"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8A3C0" w14:textId="24E7C3CC" w:rsidR="00D67330" w:rsidRPr="00151140" w:rsidRDefault="00D67330" w:rsidP="00D67330">
            <w:pPr>
              <w:pStyle w:val="NoSpacing"/>
              <w:rPr>
                <w:rFonts w:cs="Arial"/>
              </w:rPr>
            </w:pPr>
            <w:r w:rsidRPr="00151140">
              <w:rPr>
                <w:rFonts w:cs="Arial"/>
                <w:sz w:val="21"/>
                <w:szCs w:val="21"/>
              </w:rPr>
              <w:t>Sam</w:t>
            </w:r>
            <w:r w:rsidRPr="00B47CF7">
              <w:rPr>
                <w:rFonts w:cs="Arial"/>
                <w:sz w:val="21"/>
                <w:szCs w:val="21"/>
              </w:rPr>
              <w:t>antha</w:t>
            </w:r>
            <w:r w:rsidRPr="00151140">
              <w:rPr>
                <w:rFonts w:cs="Arial"/>
                <w:sz w:val="21"/>
                <w:szCs w:val="21"/>
              </w:rPr>
              <w:t xml:space="preserve"> Perkins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EF3AA" w14:textId="6A4F2D84" w:rsidR="00D67330" w:rsidRPr="00151140" w:rsidRDefault="00D67330" w:rsidP="00D67330">
            <w:pPr>
              <w:pStyle w:val="NoSpacing"/>
              <w:rPr>
                <w:rFonts w:cs="Arial"/>
              </w:rPr>
            </w:pPr>
            <w:r w:rsidRPr="00151140">
              <w:rPr>
                <w:rFonts w:cs="Arial"/>
                <w:sz w:val="21"/>
                <w:szCs w:val="21"/>
              </w:rPr>
              <w:t>Public Health England (PHE)</w:t>
            </w:r>
            <w:r>
              <w:rPr>
                <w:rFonts w:cs="Arial"/>
                <w:sz w:val="21"/>
                <w:szCs w:val="21"/>
              </w:rPr>
              <w:t xml:space="preserve"> </w:t>
            </w:r>
            <w:r w:rsidRPr="00B47CF7">
              <w:rPr>
                <w:rFonts w:cs="Arial"/>
                <w:sz w:val="21"/>
                <w:szCs w:val="21"/>
              </w:rPr>
              <w:t>/ London region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7E6D" w14:textId="55F45ACF" w:rsidR="00D67330" w:rsidRPr="00151140" w:rsidRDefault="00D67330" w:rsidP="00D67330">
            <w:pPr>
              <w:pStyle w:val="NoSpacing"/>
              <w:rPr>
                <w:rFonts w:cs="Arial"/>
              </w:rPr>
            </w:pPr>
            <w:r>
              <w:rPr>
                <w:rFonts w:cs="Arial"/>
                <w:sz w:val="21"/>
                <w:szCs w:val="21"/>
              </w:rPr>
              <w:t>October 2019 V4</w:t>
            </w:r>
          </w:p>
        </w:tc>
      </w:tr>
      <w:tr w:rsidR="00D67330" w:rsidRPr="00151140" w14:paraId="63438750" w14:textId="77777777" w:rsidTr="00D67330">
        <w:trPr>
          <w:trHeight w:val="483"/>
        </w:trPr>
        <w:tc>
          <w:tcPr>
            <w:tcW w:w="1823" w:type="dxa"/>
            <w:gridSpan w:val="2"/>
            <w:vMerge/>
            <w:tcBorders>
              <w:left w:val="single" w:sz="4" w:space="0" w:color="000000"/>
              <w:bottom w:val="single" w:sz="4" w:space="0" w:color="000000"/>
              <w:right w:val="single" w:sz="4" w:space="0" w:color="000000"/>
            </w:tcBorders>
            <w:shd w:val="clear" w:color="auto" w:fill="0070C0"/>
          </w:tcPr>
          <w:p w14:paraId="21C25D1E"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AFC6D" w14:textId="6D785240" w:rsidR="00D67330" w:rsidRPr="00151140" w:rsidRDefault="00D67330" w:rsidP="00D67330">
            <w:pPr>
              <w:pStyle w:val="NoSpacing"/>
              <w:rPr>
                <w:rFonts w:cs="Arial"/>
                <w:sz w:val="21"/>
                <w:szCs w:val="21"/>
              </w:rPr>
            </w:pPr>
            <w:r>
              <w:rPr>
                <w:rFonts w:cs="Arial"/>
                <w:sz w:val="21"/>
                <w:szCs w:val="21"/>
              </w:rPr>
              <w:t xml:space="preserve">May Cahill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2A1BC" w14:textId="0E33B1A0" w:rsidR="00D67330" w:rsidRPr="00F946F1" w:rsidRDefault="00D67330" w:rsidP="00D67330">
            <w:pPr>
              <w:pStyle w:val="NoSpacing"/>
              <w:rPr>
                <w:rFonts w:cs="Arial"/>
                <w:color w:val="auto"/>
                <w:sz w:val="21"/>
                <w:szCs w:val="21"/>
              </w:rPr>
            </w:pPr>
            <w:r>
              <w:rPr>
                <w:rFonts w:cs="Arial"/>
                <w:color w:val="auto"/>
                <w:sz w:val="21"/>
                <w:szCs w:val="21"/>
              </w:rPr>
              <w:t xml:space="preserve">Enhanced Health in Care Homes Clinical Lead – GP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395B7" w14:textId="409E6ABE" w:rsidR="00D67330" w:rsidRPr="00151140" w:rsidRDefault="00D67330" w:rsidP="00D67330">
            <w:pPr>
              <w:pStyle w:val="NoSpacing"/>
              <w:rPr>
                <w:rFonts w:cs="Arial"/>
                <w:sz w:val="21"/>
                <w:szCs w:val="21"/>
              </w:rPr>
            </w:pPr>
            <w:r>
              <w:rPr>
                <w:rFonts w:cs="Arial"/>
                <w:sz w:val="21"/>
                <w:szCs w:val="21"/>
              </w:rPr>
              <w:t>October 2019 V4</w:t>
            </w:r>
          </w:p>
        </w:tc>
      </w:tr>
      <w:tr w:rsidR="00D67330" w:rsidRPr="00151140" w14:paraId="2347431C" w14:textId="77777777" w:rsidTr="00D67330">
        <w:trPr>
          <w:trHeight w:val="483"/>
        </w:trPr>
        <w:tc>
          <w:tcPr>
            <w:tcW w:w="1823" w:type="dxa"/>
            <w:gridSpan w:val="2"/>
            <w:tcBorders>
              <w:left w:val="single" w:sz="4" w:space="0" w:color="000000"/>
              <w:bottom w:val="single" w:sz="4" w:space="0" w:color="000000"/>
              <w:right w:val="single" w:sz="4" w:space="0" w:color="000000"/>
            </w:tcBorders>
            <w:shd w:val="clear" w:color="auto" w:fill="0070C0"/>
          </w:tcPr>
          <w:p w14:paraId="301B2245"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FE7F72" w14:textId="1A4C9A7B" w:rsidR="00D67330" w:rsidRDefault="00D67330" w:rsidP="00D67330">
            <w:pPr>
              <w:pStyle w:val="NoSpacing"/>
              <w:rPr>
                <w:rFonts w:cs="Arial"/>
                <w:sz w:val="21"/>
                <w:szCs w:val="21"/>
              </w:rPr>
            </w:pPr>
            <w:r>
              <w:rPr>
                <w:rFonts w:cs="Arial"/>
                <w:sz w:val="21"/>
                <w:szCs w:val="21"/>
              </w:rPr>
              <w:t>Seher Barrell</w:t>
            </w:r>
          </w:p>
        </w:tc>
        <w:tc>
          <w:tcPr>
            <w:tcW w:w="3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6BEBBE" w14:textId="3224EDF3" w:rsidR="00D67330" w:rsidRDefault="00D67330" w:rsidP="00D67330">
            <w:pPr>
              <w:pStyle w:val="NoSpacing"/>
              <w:rPr>
                <w:rFonts w:cs="Arial"/>
                <w:color w:val="auto"/>
                <w:sz w:val="21"/>
                <w:szCs w:val="21"/>
              </w:rPr>
            </w:pPr>
            <w:r w:rsidRPr="00B82208">
              <w:rPr>
                <w:rFonts w:cs="Arial"/>
                <w:color w:val="auto"/>
                <w:sz w:val="21"/>
                <w:szCs w:val="21"/>
              </w:rPr>
              <w:t xml:space="preserve">Integrated Urgent Care (IUC) </w:t>
            </w:r>
            <w:proofErr w:type="spellStart"/>
            <w:r w:rsidRPr="00B82208">
              <w:rPr>
                <w:rFonts w:cs="Arial"/>
                <w:color w:val="auto"/>
                <w:sz w:val="21"/>
                <w:szCs w:val="21"/>
              </w:rPr>
              <w:t>Mobilisation</w:t>
            </w:r>
            <w:proofErr w:type="spellEnd"/>
            <w:r w:rsidRPr="00B82208">
              <w:rPr>
                <w:rFonts w:cs="Arial"/>
                <w:color w:val="auto"/>
                <w:sz w:val="21"/>
                <w:szCs w:val="21"/>
              </w:rPr>
              <w:t xml:space="preserve"> Lead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03F9BC3" w14:textId="1F6CE340" w:rsidR="00D67330" w:rsidRPr="00151140" w:rsidRDefault="00D67330" w:rsidP="00D67330">
            <w:pPr>
              <w:pStyle w:val="NoSpacing"/>
              <w:rPr>
                <w:rFonts w:cs="Arial"/>
                <w:sz w:val="21"/>
                <w:szCs w:val="21"/>
              </w:rPr>
            </w:pPr>
            <w:r>
              <w:rPr>
                <w:rFonts w:cs="Arial"/>
                <w:sz w:val="21"/>
                <w:szCs w:val="21"/>
              </w:rPr>
              <w:t>October 2019 V4</w:t>
            </w:r>
          </w:p>
        </w:tc>
      </w:tr>
      <w:tr w:rsidR="00D67330" w:rsidRPr="00151140" w14:paraId="035DC706" w14:textId="77777777" w:rsidTr="00D67330">
        <w:trPr>
          <w:trHeight w:val="243"/>
        </w:trPr>
        <w:tc>
          <w:tcPr>
            <w:tcW w:w="1823" w:type="dxa"/>
            <w:gridSpan w:val="2"/>
            <w:vMerge w:val="restart"/>
            <w:tcBorders>
              <w:top w:val="single" w:sz="4" w:space="0" w:color="000000"/>
              <w:left w:val="single" w:sz="4" w:space="0" w:color="000000"/>
              <w:right w:val="single" w:sz="4" w:space="0" w:color="000000"/>
            </w:tcBorders>
            <w:shd w:val="clear" w:color="auto" w:fill="0070C0"/>
            <w:tcMar>
              <w:top w:w="80" w:type="dxa"/>
              <w:left w:w="80" w:type="dxa"/>
              <w:bottom w:w="80" w:type="dxa"/>
              <w:right w:w="80" w:type="dxa"/>
            </w:tcMar>
          </w:tcPr>
          <w:p w14:paraId="30AAEF64" w14:textId="7C5D6FBF" w:rsidR="00D67330" w:rsidRPr="00D67330" w:rsidRDefault="00D67330" w:rsidP="00D67330">
            <w:pPr>
              <w:pStyle w:val="NoSpacing"/>
              <w:rPr>
                <w:rFonts w:cs="Arial"/>
                <w:b/>
                <w:bCs/>
                <w:color w:val="FFFFFF"/>
                <w:sz w:val="21"/>
                <w:szCs w:val="21"/>
                <w:u w:color="FFFFFF"/>
              </w:rPr>
            </w:pPr>
            <w:r w:rsidRPr="00D67330">
              <w:rPr>
                <w:rFonts w:cs="Arial"/>
                <w:b/>
                <w:bCs/>
                <w:color w:val="FFFFFF"/>
                <w:sz w:val="21"/>
                <w:szCs w:val="21"/>
                <w:u w:color="FFFFFF"/>
              </w:rPr>
              <w:t xml:space="preserve">Approved and signed </w:t>
            </w:r>
            <w:proofErr w:type="gramStart"/>
            <w:r w:rsidRPr="00D67330">
              <w:rPr>
                <w:rFonts w:cs="Arial"/>
                <w:b/>
                <w:bCs/>
                <w:color w:val="FFFFFF"/>
                <w:sz w:val="21"/>
                <w:szCs w:val="21"/>
                <w:u w:color="FFFFFF"/>
              </w:rPr>
              <w:t>off :</w:t>
            </w:r>
            <w:proofErr w:type="gramEnd"/>
          </w:p>
          <w:p w14:paraId="28AE9550" w14:textId="77777777" w:rsidR="00D67330" w:rsidRPr="00D67330" w:rsidRDefault="00D67330" w:rsidP="00D67330">
            <w:pPr>
              <w:pStyle w:val="NoSpacing"/>
              <w:rPr>
                <w:rFonts w:cs="Arial"/>
                <w:b/>
                <w:bCs/>
              </w:rPr>
            </w:pPr>
            <w:r w:rsidRPr="00D67330">
              <w:rPr>
                <w:rFonts w:cs="Arial"/>
                <w:b/>
                <w:bCs/>
                <w:color w:val="FFFFFF"/>
                <w:sz w:val="21"/>
                <w:szCs w:val="21"/>
                <w:u w:color="FFFFFF"/>
              </w:rPr>
              <w:t>This document must be approved by the following:</w:t>
            </w: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4CA2EA90" w14:textId="77777777" w:rsidR="00D67330" w:rsidRPr="00D67330" w:rsidRDefault="00D67330" w:rsidP="00D67330">
            <w:pPr>
              <w:pStyle w:val="NoSpacing"/>
              <w:rPr>
                <w:rFonts w:cs="Arial"/>
                <w:b/>
                <w:bCs/>
                <w:color w:val="FFFFFF"/>
                <w:sz w:val="21"/>
                <w:szCs w:val="21"/>
                <w:u w:color="FFFFFF"/>
              </w:rPr>
            </w:pPr>
            <w:r w:rsidRPr="00D67330">
              <w:rPr>
                <w:rFonts w:cs="Arial"/>
                <w:b/>
                <w:bCs/>
                <w:color w:val="FFFFFF"/>
                <w:sz w:val="21"/>
                <w:szCs w:val="21"/>
                <w:u w:color="FFFFFF"/>
              </w:rPr>
              <w:t xml:space="preserve">Group </w:t>
            </w:r>
          </w:p>
        </w:tc>
        <w:tc>
          <w:tcPr>
            <w:tcW w:w="303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210D819D" w14:textId="77777777" w:rsidR="00D67330" w:rsidRPr="00D67330" w:rsidRDefault="00D67330" w:rsidP="00D67330">
            <w:pPr>
              <w:pStyle w:val="NoSpacing"/>
              <w:rPr>
                <w:rFonts w:cs="Arial"/>
                <w:b/>
                <w:bCs/>
                <w:color w:val="FFFFFF"/>
                <w:sz w:val="21"/>
                <w:szCs w:val="21"/>
                <w:u w:color="FFFFFF"/>
              </w:rPr>
            </w:pPr>
            <w:r w:rsidRPr="00D67330">
              <w:rPr>
                <w:rFonts w:cs="Arial"/>
                <w:b/>
                <w:bCs/>
                <w:color w:val="FFFFFF"/>
                <w:sz w:val="21"/>
                <w:szCs w:val="21"/>
                <w:u w:color="FFFFFF"/>
              </w:rPr>
              <w:t xml:space="preserve">Date </w:t>
            </w:r>
          </w:p>
        </w:tc>
        <w:tc>
          <w:tcPr>
            <w:tcW w:w="141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1E321BB6" w14:textId="77777777" w:rsidR="00D67330" w:rsidRPr="00D67330" w:rsidRDefault="00D67330" w:rsidP="00D67330">
            <w:pPr>
              <w:pStyle w:val="NoSpacing"/>
              <w:rPr>
                <w:rFonts w:cs="Arial"/>
                <w:b/>
                <w:bCs/>
                <w:color w:val="FFFFFF"/>
                <w:sz w:val="21"/>
                <w:szCs w:val="21"/>
                <w:u w:color="FFFFFF"/>
              </w:rPr>
            </w:pPr>
            <w:r w:rsidRPr="00D67330">
              <w:rPr>
                <w:rFonts w:cs="Arial"/>
                <w:b/>
                <w:bCs/>
                <w:color w:val="FFFFFF"/>
                <w:sz w:val="21"/>
                <w:szCs w:val="21"/>
                <w:u w:color="FFFFFF"/>
              </w:rPr>
              <w:t xml:space="preserve">Version </w:t>
            </w:r>
          </w:p>
        </w:tc>
      </w:tr>
      <w:tr w:rsidR="003302E8" w:rsidRPr="00151140" w14:paraId="3CD2F5F1" w14:textId="77777777" w:rsidTr="003302E8">
        <w:trPr>
          <w:trHeight w:val="703"/>
        </w:trPr>
        <w:tc>
          <w:tcPr>
            <w:tcW w:w="1823" w:type="dxa"/>
            <w:gridSpan w:val="2"/>
            <w:vMerge/>
            <w:tcBorders>
              <w:left w:val="single" w:sz="4" w:space="0" w:color="000000"/>
              <w:right w:val="single" w:sz="4" w:space="0" w:color="000000"/>
            </w:tcBorders>
            <w:shd w:val="clear" w:color="auto" w:fill="0070C0"/>
          </w:tcPr>
          <w:p w14:paraId="713B5BD8" w14:textId="77777777" w:rsidR="003302E8" w:rsidRPr="00D67330" w:rsidRDefault="003302E8" w:rsidP="003302E8">
            <w:pPr>
              <w:rPr>
                <w:rFonts w:ascii="Arial" w:hAnsi="Arial" w:cs="Arial"/>
                <w:b/>
                <w:bCs/>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F5A7E" w14:textId="7E9A1890" w:rsidR="003302E8" w:rsidRPr="00E06A3A" w:rsidRDefault="003302E8" w:rsidP="003302E8">
            <w:pPr>
              <w:pStyle w:val="NoSpacing"/>
              <w:rPr>
                <w:rFonts w:cs="Arial"/>
                <w:color w:val="auto"/>
                <w:sz w:val="21"/>
                <w:szCs w:val="21"/>
                <w:u w:color="FF0000"/>
              </w:rPr>
            </w:pPr>
            <w:r>
              <w:rPr>
                <w:rFonts w:cs="Arial"/>
                <w:color w:val="auto"/>
                <w:sz w:val="21"/>
                <w:szCs w:val="21"/>
                <w:u w:color="FF0000"/>
              </w:rPr>
              <w:t xml:space="preserve">Public Health England (London Region) Samantha Perkins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F5256" w14:textId="00F77897" w:rsidR="003302E8" w:rsidRPr="003302E8" w:rsidRDefault="003302E8" w:rsidP="003302E8">
            <w:pPr>
              <w:pStyle w:val="NoSpacing"/>
              <w:rPr>
                <w:rFonts w:cs="Arial"/>
                <w:sz w:val="21"/>
                <w:szCs w:val="21"/>
              </w:rPr>
            </w:pPr>
            <w:r w:rsidRPr="00CE5693">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6A0C7" w14:textId="2F77E7A1" w:rsidR="003302E8" w:rsidRPr="00151140" w:rsidRDefault="003302E8" w:rsidP="003302E8">
            <w:pPr>
              <w:pStyle w:val="NoSpacing"/>
              <w:rPr>
                <w:rFonts w:cs="Arial"/>
                <w:color w:val="auto"/>
              </w:rPr>
            </w:pPr>
            <w:r w:rsidRPr="00151140">
              <w:rPr>
                <w:rFonts w:cs="Arial"/>
                <w:sz w:val="21"/>
                <w:szCs w:val="21"/>
              </w:rPr>
              <w:t>V</w:t>
            </w:r>
            <w:r>
              <w:rPr>
                <w:rFonts w:cs="Arial"/>
                <w:sz w:val="21"/>
                <w:szCs w:val="21"/>
              </w:rPr>
              <w:t>4</w:t>
            </w:r>
          </w:p>
        </w:tc>
      </w:tr>
      <w:tr w:rsidR="003302E8" w:rsidRPr="00151140" w14:paraId="310E95A5" w14:textId="77777777" w:rsidTr="003302E8">
        <w:trPr>
          <w:trHeight w:val="243"/>
        </w:trPr>
        <w:tc>
          <w:tcPr>
            <w:tcW w:w="1823" w:type="dxa"/>
            <w:gridSpan w:val="2"/>
            <w:vMerge/>
            <w:tcBorders>
              <w:left w:val="single" w:sz="4" w:space="0" w:color="000000"/>
              <w:right w:val="single" w:sz="4" w:space="0" w:color="000000"/>
            </w:tcBorders>
            <w:shd w:val="clear" w:color="auto" w:fill="0070C0"/>
          </w:tcPr>
          <w:p w14:paraId="0431FDF0" w14:textId="324B612C" w:rsidR="003302E8" w:rsidRPr="00D67330" w:rsidRDefault="003302E8" w:rsidP="003302E8">
            <w:pPr>
              <w:rPr>
                <w:rFonts w:ascii="Arial" w:hAnsi="Arial" w:cs="Arial"/>
                <w:b/>
                <w:bCs/>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79C6F" w14:textId="2E797E2A" w:rsidR="003302E8" w:rsidRPr="001F08F9" w:rsidRDefault="003302E8" w:rsidP="003302E8">
            <w:pPr>
              <w:pStyle w:val="NoSpacing"/>
              <w:rPr>
                <w:rFonts w:cs="Arial"/>
                <w:color w:val="auto"/>
              </w:rPr>
            </w:pPr>
            <w:r w:rsidRPr="007B7D02">
              <w:rPr>
                <w:rFonts w:cs="Arial"/>
                <w:color w:val="auto"/>
                <w:sz w:val="21"/>
                <w:szCs w:val="21"/>
                <w:u w:color="FF0000"/>
              </w:rPr>
              <w:t>NHS</w:t>
            </w:r>
            <w:r>
              <w:rPr>
                <w:rFonts w:cs="Arial"/>
                <w:color w:val="auto"/>
                <w:sz w:val="21"/>
                <w:szCs w:val="21"/>
                <w:u w:color="FF0000"/>
              </w:rPr>
              <w:t xml:space="preserve"> England (London Region) Debbie Green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9034D" w14:textId="30D9D82D" w:rsidR="003302E8" w:rsidRPr="003302E8" w:rsidRDefault="003302E8" w:rsidP="003302E8">
            <w:pPr>
              <w:pStyle w:val="NoSpacing"/>
              <w:rPr>
                <w:rFonts w:cs="Arial"/>
                <w:sz w:val="21"/>
                <w:szCs w:val="21"/>
              </w:rPr>
            </w:pPr>
            <w:r w:rsidRPr="00CE5693">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0648F" w14:textId="25FDE567" w:rsidR="003302E8" w:rsidRPr="001F08F9" w:rsidRDefault="003302E8" w:rsidP="003302E8">
            <w:pPr>
              <w:pStyle w:val="NoSpacing"/>
              <w:rPr>
                <w:rFonts w:cs="Arial"/>
                <w:color w:val="auto"/>
              </w:rPr>
            </w:pPr>
            <w:r w:rsidRPr="00151140">
              <w:rPr>
                <w:rFonts w:cs="Arial"/>
                <w:sz w:val="21"/>
                <w:szCs w:val="21"/>
              </w:rPr>
              <w:t>V</w:t>
            </w:r>
            <w:r>
              <w:rPr>
                <w:rFonts w:cs="Arial"/>
                <w:sz w:val="21"/>
                <w:szCs w:val="21"/>
              </w:rPr>
              <w:t>4</w:t>
            </w:r>
          </w:p>
        </w:tc>
      </w:tr>
      <w:tr w:rsidR="003302E8" w:rsidRPr="00151140" w14:paraId="7EDAD86C" w14:textId="77777777" w:rsidTr="003302E8">
        <w:trPr>
          <w:trHeight w:val="243"/>
        </w:trPr>
        <w:tc>
          <w:tcPr>
            <w:tcW w:w="1823" w:type="dxa"/>
            <w:gridSpan w:val="2"/>
            <w:vMerge/>
            <w:tcBorders>
              <w:left w:val="single" w:sz="4" w:space="0" w:color="000000"/>
              <w:right w:val="single" w:sz="4" w:space="0" w:color="000000"/>
            </w:tcBorders>
            <w:shd w:val="clear" w:color="auto" w:fill="0070C0"/>
          </w:tcPr>
          <w:p w14:paraId="178FB0AA" w14:textId="77777777" w:rsidR="003302E8" w:rsidRPr="00D67330" w:rsidRDefault="003302E8" w:rsidP="003302E8">
            <w:pPr>
              <w:rPr>
                <w:rFonts w:ascii="Arial" w:hAnsi="Arial" w:cs="Arial"/>
                <w:b/>
                <w:bCs/>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91570" w14:textId="75B14082" w:rsidR="003302E8" w:rsidRPr="00F946F1" w:rsidRDefault="003302E8" w:rsidP="003302E8">
            <w:pPr>
              <w:pStyle w:val="NoSpacing"/>
              <w:rPr>
                <w:rFonts w:cs="Arial"/>
                <w:color w:val="auto"/>
                <w:sz w:val="21"/>
                <w:szCs w:val="21"/>
                <w:u w:color="FF0000"/>
              </w:rPr>
            </w:pPr>
            <w:r>
              <w:rPr>
                <w:rFonts w:cs="Arial"/>
                <w:color w:val="auto"/>
                <w:sz w:val="21"/>
                <w:szCs w:val="21"/>
                <w:u w:color="FF0000"/>
              </w:rPr>
              <w:t xml:space="preserve">Healthy London Partnership (IUC and UEC) Eileen Sutton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865EC" w14:textId="30470D58" w:rsidR="003302E8" w:rsidRPr="003302E8" w:rsidRDefault="003302E8" w:rsidP="003302E8">
            <w:pPr>
              <w:pStyle w:val="NoSpacing"/>
              <w:rPr>
                <w:rFonts w:cs="Arial"/>
                <w:sz w:val="21"/>
                <w:szCs w:val="21"/>
              </w:rPr>
            </w:pPr>
            <w:r w:rsidRPr="00CE5693">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AC881" w14:textId="18567910" w:rsidR="003302E8" w:rsidRPr="00F946F1" w:rsidRDefault="003302E8" w:rsidP="003302E8">
            <w:pPr>
              <w:pStyle w:val="NoSpacing"/>
              <w:rPr>
                <w:rFonts w:cs="Arial"/>
                <w:color w:val="auto"/>
                <w:sz w:val="21"/>
                <w:szCs w:val="21"/>
                <w:u w:color="FF0000"/>
              </w:rPr>
            </w:pPr>
            <w:r w:rsidRPr="00151140">
              <w:rPr>
                <w:rFonts w:cs="Arial"/>
                <w:sz w:val="21"/>
                <w:szCs w:val="21"/>
              </w:rPr>
              <w:t>V</w:t>
            </w:r>
            <w:r>
              <w:rPr>
                <w:rFonts w:cs="Arial"/>
                <w:sz w:val="21"/>
                <w:szCs w:val="21"/>
              </w:rPr>
              <w:t>4</w:t>
            </w:r>
          </w:p>
        </w:tc>
      </w:tr>
      <w:tr w:rsidR="003302E8" w:rsidRPr="00151140" w14:paraId="2A753CC6" w14:textId="77777777" w:rsidTr="003302E8">
        <w:trPr>
          <w:trHeight w:val="243"/>
        </w:trPr>
        <w:tc>
          <w:tcPr>
            <w:tcW w:w="1823" w:type="dxa"/>
            <w:gridSpan w:val="2"/>
            <w:vMerge/>
            <w:tcBorders>
              <w:left w:val="single" w:sz="4" w:space="0" w:color="000000"/>
              <w:right w:val="single" w:sz="4" w:space="0" w:color="000000"/>
            </w:tcBorders>
            <w:shd w:val="clear" w:color="auto" w:fill="0070C0"/>
          </w:tcPr>
          <w:p w14:paraId="2CADA617" w14:textId="77777777" w:rsidR="003302E8" w:rsidRPr="00D67330" w:rsidRDefault="003302E8" w:rsidP="003302E8">
            <w:pPr>
              <w:rPr>
                <w:rFonts w:ascii="Arial" w:hAnsi="Arial" w:cs="Arial"/>
                <w:b/>
                <w:bCs/>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987C4" w14:textId="5DEC40AC" w:rsidR="003302E8" w:rsidRPr="00F946F1" w:rsidRDefault="003302E8" w:rsidP="003302E8">
            <w:pPr>
              <w:pStyle w:val="NoSpacing"/>
              <w:rPr>
                <w:rFonts w:cs="Arial"/>
                <w:color w:val="auto"/>
                <w:sz w:val="21"/>
                <w:szCs w:val="21"/>
                <w:u w:color="FF0000"/>
              </w:rPr>
            </w:pPr>
            <w:r w:rsidRPr="00F946F1">
              <w:rPr>
                <w:rFonts w:cs="Arial"/>
                <w:color w:val="auto"/>
                <w:sz w:val="21"/>
                <w:szCs w:val="21"/>
                <w:u w:color="FF0000"/>
              </w:rPr>
              <w:t xml:space="preserve">IUC Clinical Governance </w:t>
            </w:r>
            <w:r>
              <w:rPr>
                <w:rFonts w:cs="Arial"/>
                <w:color w:val="auto"/>
                <w:sz w:val="21"/>
                <w:szCs w:val="21"/>
                <w:u w:color="FF0000"/>
              </w:rPr>
              <w:t xml:space="preserve">Group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A21A6" w14:textId="30D7A387" w:rsidR="003302E8" w:rsidRPr="003302E8" w:rsidRDefault="003302E8" w:rsidP="003302E8">
            <w:pPr>
              <w:pStyle w:val="NoSpacing"/>
              <w:rPr>
                <w:rFonts w:cs="Arial"/>
                <w:sz w:val="21"/>
                <w:szCs w:val="21"/>
              </w:rPr>
            </w:pPr>
            <w:r w:rsidRPr="00CE5693">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9C707" w14:textId="486F09B8" w:rsidR="003302E8" w:rsidRPr="00F946F1" w:rsidRDefault="003302E8" w:rsidP="003302E8">
            <w:pPr>
              <w:pStyle w:val="NoSpacing"/>
              <w:rPr>
                <w:rFonts w:cs="Arial"/>
                <w:color w:val="auto"/>
                <w:sz w:val="21"/>
                <w:szCs w:val="21"/>
                <w:u w:color="FF0000"/>
              </w:rPr>
            </w:pPr>
            <w:r w:rsidRPr="00151140">
              <w:rPr>
                <w:rFonts w:cs="Arial"/>
                <w:sz w:val="21"/>
                <w:szCs w:val="21"/>
              </w:rPr>
              <w:t>V</w:t>
            </w:r>
            <w:r>
              <w:rPr>
                <w:rFonts w:cs="Arial"/>
                <w:sz w:val="21"/>
                <w:szCs w:val="21"/>
              </w:rPr>
              <w:t>4</w:t>
            </w:r>
          </w:p>
        </w:tc>
      </w:tr>
      <w:tr w:rsidR="00D67330" w:rsidRPr="00151140" w14:paraId="3D426F33" w14:textId="77777777" w:rsidTr="00D67330">
        <w:trPr>
          <w:trHeight w:val="243"/>
        </w:trPr>
        <w:tc>
          <w:tcPr>
            <w:tcW w:w="1823" w:type="dxa"/>
            <w:gridSpan w:val="2"/>
            <w:vMerge w:val="restart"/>
            <w:tcBorders>
              <w:top w:val="single" w:sz="4" w:space="0" w:color="000000"/>
              <w:left w:val="single" w:sz="4" w:space="0" w:color="000000"/>
              <w:right w:val="single" w:sz="4" w:space="0" w:color="000000"/>
            </w:tcBorders>
            <w:shd w:val="clear" w:color="auto" w:fill="0070C0"/>
            <w:tcMar>
              <w:top w:w="80" w:type="dxa"/>
              <w:left w:w="80" w:type="dxa"/>
              <w:bottom w:w="80" w:type="dxa"/>
              <w:right w:w="80" w:type="dxa"/>
            </w:tcMar>
          </w:tcPr>
          <w:p w14:paraId="1CDF646A" w14:textId="77777777" w:rsidR="00D67330" w:rsidRPr="00D67330" w:rsidRDefault="00D67330" w:rsidP="00D67330">
            <w:pPr>
              <w:pStyle w:val="Body"/>
              <w:spacing w:after="0" w:line="240" w:lineRule="auto"/>
              <w:rPr>
                <w:rFonts w:ascii="Arial" w:hAnsi="Arial" w:cs="Arial"/>
                <w:b/>
                <w:bCs/>
              </w:rPr>
            </w:pPr>
            <w:r w:rsidRPr="00D67330">
              <w:rPr>
                <w:rFonts w:ascii="Arial" w:hAnsi="Arial" w:cs="Arial"/>
                <w:b/>
                <w:bCs/>
                <w:color w:val="FFFFFF"/>
                <w:sz w:val="21"/>
                <w:szCs w:val="21"/>
                <w:u w:color="FFFFFF"/>
                <w:lang w:val="en-US"/>
              </w:rPr>
              <w:t>Distribution to stakeholder groups</w:t>
            </w: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411BFC57" w14:textId="77777777" w:rsidR="00D67330" w:rsidRPr="00D67330" w:rsidRDefault="00D67330" w:rsidP="00D67330">
            <w:pPr>
              <w:pStyle w:val="NoSpacing"/>
              <w:rPr>
                <w:rFonts w:cs="Arial"/>
                <w:b/>
                <w:bCs/>
              </w:rPr>
            </w:pPr>
            <w:r w:rsidRPr="00D67330">
              <w:rPr>
                <w:rFonts w:cs="Arial"/>
                <w:b/>
                <w:bCs/>
                <w:color w:val="FFFFFF"/>
                <w:sz w:val="21"/>
                <w:szCs w:val="21"/>
                <w:u w:color="FFFFFF"/>
              </w:rPr>
              <w:t xml:space="preserve">Group </w:t>
            </w:r>
          </w:p>
        </w:tc>
        <w:tc>
          <w:tcPr>
            <w:tcW w:w="303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69AC7A88" w14:textId="77777777" w:rsidR="00D67330" w:rsidRPr="00D67330" w:rsidRDefault="00D67330" w:rsidP="00D67330">
            <w:pPr>
              <w:pStyle w:val="NoSpacing"/>
              <w:rPr>
                <w:rFonts w:cs="Arial"/>
                <w:b/>
                <w:bCs/>
              </w:rPr>
            </w:pPr>
            <w:r w:rsidRPr="00D67330">
              <w:rPr>
                <w:rFonts w:cs="Arial"/>
                <w:b/>
                <w:bCs/>
                <w:color w:val="FFFFFF"/>
                <w:sz w:val="21"/>
                <w:szCs w:val="21"/>
                <w:u w:color="FFFFFF"/>
              </w:rPr>
              <w:t xml:space="preserve">Date </w:t>
            </w:r>
          </w:p>
        </w:tc>
        <w:tc>
          <w:tcPr>
            <w:tcW w:w="141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18E5A6F3" w14:textId="77777777" w:rsidR="00D67330" w:rsidRPr="00D67330" w:rsidRDefault="00D67330" w:rsidP="00D67330">
            <w:pPr>
              <w:pStyle w:val="NoSpacing"/>
              <w:rPr>
                <w:rFonts w:cs="Arial"/>
                <w:b/>
                <w:bCs/>
              </w:rPr>
            </w:pPr>
            <w:r w:rsidRPr="00D67330">
              <w:rPr>
                <w:rFonts w:cs="Arial"/>
                <w:b/>
                <w:bCs/>
                <w:color w:val="FFFFFF"/>
                <w:sz w:val="21"/>
                <w:szCs w:val="21"/>
                <w:u w:color="FFFFFF"/>
              </w:rPr>
              <w:t xml:space="preserve">Version </w:t>
            </w:r>
          </w:p>
        </w:tc>
      </w:tr>
      <w:tr w:rsidR="00D67330" w:rsidRPr="00151140" w14:paraId="1B8F381F" w14:textId="77777777" w:rsidTr="00D67330">
        <w:trPr>
          <w:trHeight w:val="243"/>
        </w:trPr>
        <w:tc>
          <w:tcPr>
            <w:tcW w:w="1823" w:type="dxa"/>
            <w:gridSpan w:val="2"/>
            <w:vMerge/>
            <w:tcBorders>
              <w:left w:val="single" w:sz="4" w:space="0" w:color="000000"/>
              <w:right w:val="single" w:sz="4" w:space="0" w:color="000000"/>
            </w:tcBorders>
            <w:shd w:val="clear" w:color="auto" w:fill="0070C0"/>
          </w:tcPr>
          <w:p w14:paraId="38B0D6D6"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EAB60" w14:textId="3B17B665" w:rsidR="00D67330" w:rsidRPr="00151140" w:rsidRDefault="00D67330" w:rsidP="00D67330">
            <w:pPr>
              <w:pStyle w:val="NoSpacing"/>
              <w:rPr>
                <w:rFonts w:cs="Arial"/>
              </w:rPr>
            </w:pPr>
            <w:r>
              <w:rPr>
                <w:rFonts w:cs="Arial"/>
                <w:sz w:val="21"/>
                <w:szCs w:val="21"/>
              </w:rPr>
              <w:t xml:space="preserve">Integrated Urgent Care and Urgent and Emergency Care Networks for London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187B2" w14:textId="7F865C35" w:rsidR="00D67330" w:rsidRPr="00E06A3A" w:rsidRDefault="00D67330" w:rsidP="00D67330">
            <w:pPr>
              <w:pStyle w:val="NoSpacing"/>
              <w:rPr>
                <w:rFonts w:cs="Arial"/>
                <w:sz w:val="21"/>
                <w:szCs w:val="21"/>
              </w:rPr>
            </w:pPr>
            <w:r>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FA162" w14:textId="6E70C08A" w:rsidR="00D67330" w:rsidRPr="00151140" w:rsidRDefault="00D67330" w:rsidP="00D67330">
            <w:pPr>
              <w:pStyle w:val="NoSpacing"/>
              <w:rPr>
                <w:rFonts w:cs="Arial"/>
              </w:rPr>
            </w:pPr>
            <w:r w:rsidRPr="00151140">
              <w:rPr>
                <w:rFonts w:cs="Arial"/>
                <w:sz w:val="21"/>
                <w:szCs w:val="21"/>
              </w:rPr>
              <w:t>V</w:t>
            </w:r>
            <w:r>
              <w:rPr>
                <w:rFonts w:cs="Arial"/>
                <w:sz w:val="21"/>
                <w:szCs w:val="21"/>
              </w:rPr>
              <w:t>4</w:t>
            </w:r>
          </w:p>
        </w:tc>
      </w:tr>
      <w:tr w:rsidR="00D67330" w:rsidRPr="00151140" w14:paraId="0966DD54" w14:textId="77777777" w:rsidTr="00D67330">
        <w:trPr>
          <w:trHeight w:val="483"/>
        </w:trPr>
        <w:tc>
          <w:tcPr>
            <w:tcW w:w="1823" w:type="dxa"/>
            <w:gridSpan w:val="2"/>
            <w:vMerge/>
            <w:tcBorders>
              <w:left w:val="single" w:sz="4" w:space="0" w:color="000000"/>
              <w:right w:val="single" w:sz="4" w:space="0" w:color="000000"/>
            </w:tcBorders>
            <w:shd w:val="clear" w:color="auto" w:fill="0070C0"/>
          </w:tcPr>
          <w:p w14:paraId="6068B921"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305D9" w14:textId="23F7C6F4" w:rsidR="00D67330" w:rsidRPr="00151140" w:rsidRDefault="00D67330" w:rsidP="00D67330">
            <w:pPr>
              <w:pStyle w:val="NoSpacing"/>
              <w:rPr>
                <w:rFonts w:cs="Arial"/>
              </w:rPr>
            </w:pPr>
            <w:r>
              <w:rPr>
                <w:rFonts w:cs="Arial"/>
                <w:sz w:val="21"/>
                <w:szCs w:val="21"/>
              </w:rPr>
              <w:t xml:space="preserve">NHS 111, GP Out of Hours Providers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42E06" w14:textId="3F5089D6" w:rsidR="00D67330" w:rsidRPr="00E06A3A" w:rsidRDefault="00D67330" w:rsidP="00D67330">
            <w:pPr>
              <w:pStyle w:val="NoSpacing"/>
              <w:rPr>
                <w:rFonts w:cs="Arial"/>
                <w:sz w:val="21"/>
                <w:szCs w:val="21"/>
              </w:rPr>
            </w:pPr>
            <w:r w:rsidRPr="00E06A3A">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66E00" w14:textId="0FC4B05C" w:rsidR="00D67330" w:rsidRPr="00151140" w:rsidRDefault="00D67330" w:rsidP="00D67330">
            <w:pPr>
              <w:pStyle w:val="NoSpacing"/>
              <w:rPr>
                <w:rFonts w:cs="Arial"/>
              </w:rPr>
            </w:pPr>
            <w:r w:rsidRPr="00F42A21">
              <w:t>V4</w:t>
            </w:r>
          </w:p>
        </w:tc>
      </w:tr>
      <w:tr w:rsidR="00D67330" w:rsidRPr="00151140" w14:paraId="5BD90585" w14:textId="77777777" w:rsidTr="00D67330">
        <w:trPr>
          <w:trHeight w:val="243"/>
        </w:trPr>
        <w:tc>
          <w:tcPr>
            <w:tcW w:w="1823" w:type="dxa"/>
            <w:gridSpan w:val="2"/>
            <w:vMerge/>
            <w:tcBorders>
              <w:left w:val="single" w:sz="4" w:space="0" w:color="000000"/>
              <w:right w:val="single" w:sz="4" w:space="0" w:color="000000"/>
            </w:tcBorders>
            <w:shd w:val="clear" w:color="auto" w:fill="0070C0"/>
          </w:tcPr>
          <w:p w14:paraId="4A45A593"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DCBDF" w14:textId="7398326A" w:rsidR="00D67330" w:rsidRPr="00151140" w:rsidRDefault="00D67330" w:rsidP="00D67330">
            <w:pPr>
              <w:pStyle w:val="NoSpacing"/>
              <w:rPr>
                <w:rFonts w:cs="Arial"/>
              </w:rPr>
            </w:pPr>
            <w:r>
              <w:rPr>
                <w:rFonts w:cs="Arial"/>
                <w:sz w:val="21"/>
                <w:szCs w:val="21"/>
              </w:rPr>
              <w:t xml:space="preserve">Primary Care – GP Practices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3112F" w14:textId="1CAC8E38" w:rsidR="00D67330" w:rsidRPr="00E06A3A" w:rsidRDefault="00D67330" w:rsidP="00D67330">
            <w:pPr>
              <w:pStyle w:val="NoSpacing"/>
              <w:rPr>
                <w:rFonts w:cs="Arial"/>
                <w:sz w:val="21"/>
                <w:szCs w:val="21"/>
              </w:rPr>
            </w:pPr>
            <w:r w:rsidRPr="00E06A3A">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73CEC" w14:textId="22D8C101" w:rsidR="00D67330" w:rsidRPr="00151140" w:rsidRDefault="00D67330" w:rsidP="00D67330">
            <w:pPr>
              <w:pStyle w:val="NoSpacing"/>
              <w:rPr>
                <w:rFonts w:cs="Arial"/>
              </w:rPr>
            </w:pPr>
            <w:r w:rsidRPr="00D92B95">
              <w:t>V4</w:t>
            </w:r>
          </w:p>
        </w:tc>
      </w:tr>
      <w:tr w:rsidR="00D67330" w:rsidRPr="00151140" w14:paraId="3E4D2BF5" w14:textId="77777777" w:rsidTr="00D67330">
        <w:trPr>
          <w:trHeight w:val="243"/>
        </w:trPr>
        <w:tc>
          <w:tcPr>
            <w:tcW w:w="1823" w:type="dxa"/>
            <w:gridSpan w:val="2"/>
            <w:vMerge/>
            <w:tcBorders>
              <w:left w:val="single" w:sz="4" w:space="0" w:color="000000"/>
              <w:right w:val="single" w:sz="4" w:space="0" w:color="000000"/>
            </w:tcBorders>
            <w:shd w:val="clear" w:color="auto" w:fill="0070C0"/>
          </w:tcPr>
          <w:p w14:paraId="6782AEDD"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B31B9" w14:textId="319C3889" w:rsidR="00D67330" w:rsidRPr="00151140" w:rsidRDefault="00D67330" w:rsidP="00D67330">
            <w:pPr>
              <w:pStyle w:val="NoSpacing"/>
              <w:rPr>
                <w:rFonts w:cs="Arial"/>
                <w:sz w:val="21"/>
                <w:szCs w:val="21"/>
              </w:rPr>
            </w:pPr>
            <w:r>
              <w:rPr>
                <w:rFonts w:cs="Arial"/>
                <w:sz w:val="21"/>
                <w:szCs w:val="21"/>
              </w:rPr>
              <w:t xml:space="preserve">CCG and Local Authority Commissioners, Quality and Pharmacy teams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F4D16" w14:textId="707101DA" w:rsidR="00D67330" w:rsidRPr="00E060E8" w:rsidRDefault="00D67330" w:rsidP="00D67330">
            <w:pPr>
              <w:pStyle w:val="NoSpacing"/>
              <w:rPr>
                <w:rFonts w:cs="Arial"/>
                <w:sz w:val="21"/>
                <w:szCs w:val="21"/>
              </w:rPr>
            </w:pPr>
            <w:r w:rsidRPr="00E06A3A">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EC1" w14:textId="3A60F4C4" w:rsidR="00D67330" w:rsidRPr="00151140" w:rsidRDefault="00D67330" w:rsidP="00D67330">
            <w:pPr>
              <w:pStyle w:val="NoSpacing"/>
              <w:rPr>
                <w:rFonts w:cs="Arial"/>
                <w:sz w:val="21"/>
                <w:szCs w:val="21"/>
              </w:rPr>
            </w:pPr>
            <w:r w:rsidRPr="00D92B95">
              <w:t>V4</w:t>
            </w:r>
          </w:p>
        </w:tc>
      </w:tr>
      <w:tr w:rsidR="00D67330" w:rsidRPr="00151140" w14:paraId="5F3103A9" w14:textId="77777777" w:rsidTr="00D67330">
        <w:trPr>
          <w:trHeight w:val="243"/>
        </w:trPr>
        <w:tc>
          <w:tcPr>
            <w:tcW w:w="1823" w:type="dxa"/>
            <w:gridSpan w:val="2"/>
            <w:vMerge/>
            <w:tcBorders>
              <w:left w:val="single" w:sz="4" w:space="0" w:color="000000"/>
              <w:right w:val="single" w:sz="4" w:space="0" w:color="000000"/>
            </w:tcBorders>
            <w:shd w:val="clear" w:color="auto" w:fill="0070C0"/>
          </w:tcPr>
          <w:p w14:paraId="2FB5ACB7"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FA372" w14:textId="5131B423" w:rsidR="00D67330" w:rsidRPr="00151140" w:rsidRDefault="00D67330" w:rsidP="00D67330">
            <w:pPr>
              <w:pStyle w:val="NoSpacing"/>
              <w:rPr>
                <w:rFonts w:cs="Arial"/>
              </w:rPr>
            </w:pPr>
            <w:r w:rsidRPr="00151140">
              <w:rPr>
                <w:rFonts w:cs="Arial"/>
                <w:sz w:val="21"/>
                <w:szCs w:val="21"/>
              </w:rPr>
              <w:t>Pan London</w:t>
            </w:r>
            <w:r>
              <w:rPr>
                <w:rFonts w:cs="Arial"/>
                <w:sz w:val="21"/>
                <w:szCs w:val="21"/>
              </w:rPr>
              <w:t xml:space="preserve"> Enhanced Health in Care Home Network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E4ABE" w14:textId="349AE4B0" w:rsidR="00D67330" w:rsidRPr="00E06A3A" w:rsidRDefault="00D67330" w:rsidP="00D67330">
            <w:pPr>
              <w:pStyle w:val="NoSpacing"/>
              <w:rPr>
                <w:rFonts w:cs="Arial"/>
                <w:sz w:val="21"/>
                <w:szCs w:val="21"/>
              </w:rPr>
            </w:pPr>
            <w:r w:rsidRPr="00E06A3A">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263E4E" w14:textId="3543F37A" w:rsidR="00D67330" w:rsidRPr="00151140" w:rsidRDefault="00D67330" w:rsidP="00D67330">
            <w:pPr>
              <w:pStyle w:val="NoSpacing"/>
              <w:rPr>
                <w:rFonts w:cs="Arial"/>
              </w:rPr>
            </w:pPr>
            <w:r w:rsidRPr="00D92B95">
              <w:t>V4</w:t>
            </w:r>
          </w:p>
        </w:tc>
      </w:tr>
      <w:tr w:rsidR="00D67330" w:rsidRPr="00151140" w14:paraId="13162913" w14:textId="77777777" w:rsidTr="00D67330">
        <w:trPr>
          <w:trHeight w:val="335"/>
        </w:trPr>
        <w:tc>
          <w:tcPr>
            <w:tcW w:w="1823" w:type="dxa"/>
            <w:gridSpan w:val="2"/>
            <w:vMerge/>
            <w:tcBorders>
              <w:left w:val="single" w:sz="4" w:space="0" w:color="000000"/>
              <w:right w:val="single" w:sz="4" w:space="0" w:color="000000"/>
            </w:tcBorders>
            <w:shd w:val="clear" w:color="auto" w:fill="0070C0"/>
            <w:tcMar>
              <w:top w:w="80" w:type="dxa"/>
              <w:left w:w="80" w:type="dxa"/>
              <w:bottom w:w="80" w:type="dxa"/>
              <w:right w:w="80" w:type="dxa"/>
            </w:tcMar>
          </w:tcPr>
          <w:p w14:paraId="7666559D"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F6577" w14:textId="40091CC9" w:rsidR="00D67330" w:rsidRPr="00151140" w:rsidRDefault="00D67330" w:rsidP="00D67330">
            <w:pPr>
              <w:pStyle w:val="NoSpacing"/>
              <w:rPr>
                <w:rFonts w:cs="Arial"/>
              </w:rPr>
            </w:pPr>
            <w:r>
              <w:rPr>
                <w:rFonts w:cs="Arial"/>
                <w:sz w:val="21"/>
                <w:szCs w:val="21"/>
              </w:rPr>
              <w:t>Public Health Commissioning</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1462C4" w14:textId="0AE06A5D" w:rsidR="00D67330" w:rsidRPr="00E06A3A" w:rsidRDefault="00D67330" w:rsidP="00D67330">
            <w:pPr>
              <w:pStyle w:val="NoSpacing"/>
              <w:rPr>
                <w:rFonts w:cs="Arial"/>
                <w:sz w:val="21"/>
                <w:szCs w:val="21"/>
              </w:rPr>
            </w:pPr>
            <w:r w:rsidRPr="00E06A3A">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DDF8F" w14:textId="5E5D197F" w:rsidR="00D67330" w:rsidRPr="00151140" w:rsidRDefault="00D67330" w:rsidP="00D67330">
            <w:pPr>
              <w:pStyle w:val="NoSpacing"/>
              <w:rPr>
                <w:rFonts w:cs="Arial"/>
              </w:rPr>
            </w:pPr>
            <w:r w:rsidRPr="00D92B95">
              <w:t>V4</w:t>
            </w:r>
          </w:p>
        </w:tc>
      </w:tr>
      <w:tr w:rsidR="00D67330" w:rsidRPr="00151140" w14:paraId="4375EE30" w14:textId="77777777" w:rsidTr="00D67330">
        <w:trPr>
          <w:trHeight w:val="483"/>
        </w:trPr>
        <w:tc>
          <w:tcPr>
            <w:tcW w:w="1823" w:type="dxa"/>
            <w:gridSpan w:val="2"/>
            <w:vMerge/>
            <w:tcBorders>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54327340" w14:textId="77777777" w:rsidR="00D67330" w:rsidRPr="00151140" w:rsidRDefault="00D67330" w:rsidP="00D67330">
            <w:pPr>
              <w:rPr>
                <w:rFonts w:ascii="Arial" w:hAnsi="Arial" w:cs="Arial"/>
              </w:rPr>
            </w:pP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C44AE" w14:textId="740FF480" w:rsidR="00D67330" w:rsidRPr="00151140" w:rsidRDefault="00D67330" w:rsidP="00D67330">
            <w:pPr>
              <w:pStyle w:val="NoSpacing"/>
              <w:rPr>
                <w:rFonts w:cs="Arial"/>
                <w:sz w:val="21"/>
                <w:szCs w:val="21"/>
              </w:rPr>
            </w:pPr>
            <w:r w:rsidRPr="00151140">
              <w:rPr>
                <w:rFonts w:cs="Arial"/>
                <w:sz w:val="21"/>
                <w:szCs w:val="21"/>
              </w:rPr>
              <w:t>Public Health England</w:t>
            </w:r>
            <w:r>
              <w:rPr>
                <w:rFonts w:cs="Arial"/>
                <w:sz w:val="21"/>
                <w:szCs w:val="21"/>
              </w:rPr>
              <w:t xml:space="preserve"> London</w:t>
            </w:r>
            <w:r w:rsidRPr="00151140">
              <w:rPr>
                <w:rFonts w:cs="Arial"/>
                <w:sz w:val="21"/>
                <w:szCs w:val="21"/>
              </w:rPr>
              <w:t xml:space="preserve"> Health Protection Teams</w:t>
            </w:r>
            <w:r>
              <w:rPr>
                <w:rFonts w:cs="Arial"/>
                <w:sz w:val="21"/>
                <w:szCs w:val="21"/>
              </w:rPr>
              <w:t xml:space="preserve"> (London)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3864C" w14:textId="34A80151" w:rsidR="00D67330" w:rsidRPr="00151140" w:rsidRDefault="00D67330" w:rsidP="00D67330">
            <w:pPr>
              <w:pStyle w:val="NoSpacing"/>
              <w:rPr>
                <w:rFonts w:cs="Arial"/>
                <w:sz w:val="21"/>
                <w:szCs w:val="21"/>
              </w:rPr>
            </w:pPr>
            <w:r w:rsidRPr="00E06A3A">
              <w:rPr>
                <w:rFonts w:cs="Arial"/>
                <w:sz w:val="21"/>
                <w:szCs w:val="21"/>
              </w:rPr>
              <w:t xml:space="preserve">October 2019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40F91" w14:textId="2C4754A6" w:rsidR="00D67330" w:rsidRPr="00151140" w:rsidRDefault="00D67330" w:rsidP="00D67330">
            <w:pPr>
              <w:pStyle w:val="NoSpacing"/>
              <w:rPr>
                <w:rFonts w:cs="Arial"/>
                <w:sz w:val="21"/>
                <w:szCs w:val="21"/>
              </w:rPr>
            </w:pPr>
            <w:r w:rsidRPr="00D92B95">
              <w:t>V4</w:t>
            </w:r>
          </w:p>
        </w:tc>
      </w:tr>
    </w:tbl>
    <w:p w14:paraId="07911879" w14:textId="77777777" w:rsidR="003A04AB" w:rsidRPr="00151140" w:rsidRDefault="003A04AB">
      <w:pPr>
        <w:pStyle w:val="NoSpacing"/>
        <w:rPr>
          <w:rFonts w:cs="Arial"/>
          <w:sz w:val="22"/>
          <w:szCs w:val="22"/>
        </w:rPr>
      </w:pPr>
    </w:p>
    <w:p w14:paraId="64649CA4" w14:textId="77777777" w:rsidR="003A04AB" w:rsidRPr="006B038B" w:rsidRDefault="00E031D0">
      <w:pPr>
        <w:pStyle w:val="Body"/>
        <w:spacing w:after="0" w:line="240" w:lineRule="auto"/>
        <w:rPr>
          <w:rFonts w:ascii="Arial" w:eastAsia="Arial" w:hAnsi="Arial" w:cs="Arial"/>
          <w:sz w:val="14"/>
          <w:szCs w:val="20"/>
        </w:rPr>
      </w:pPr>
      <w:r w:rsidRPr="006B038B">
        <w:rPr>
          <w:rFonts w:ascii="Arial" w:hAnsi="Arial" w:cs="Arial"/>
          <w:b/>
          <w:bCs/>
          <w:sz w:val="14"/>
          <w:szCs w:val="20"/>
          <w:lang w:val="fr-FR"/>
        </w:rPr>
        <w:t xml:space="preserve">Document control </w:t>
      </w:r>
    </w:p>
    <w:p w14:paraId="02DA32BF" w14:textId="77777777" w:rsidR="003A04AB" w:rsidRPr="006B038B" w:rsidRDefault="00E031D0">
      <w:pPr>
        <w:pStyle w:val="NoSpacing"/>
        <w:rPr>
          <w:rFonts w:cs="Arial"/>
          <w:sz w:val="14"/>
          <w:szCs w:val="20"/>
        </w:rPr>
      </w:pPr>
      <w:r w:rsidRPr="006B038B">
        <w:rPr>
          <w:rFonts w:cs="Arial"/>
          <w:sz w:val="14"/>
          <w:szCs w:val="20"/>
        </w:rPr>
        <w:t>The controlled copy of this document is maintained by Healthy London Partnership (HLP). Any copies of this document held outside of that area, in whatever format (e.g. paper, email attachment), are considered to have passed out of control and should be checked for currency and validity.</w:t>
      </w:r>
    </w:p>
    <w:p w14:paraId="07D983D6" w14:textId="77777777" w:rsidR="003A04AB" w:rsidRPr="006B038B" w:rsidRDefault="003A04AB">
      <w:pPr>
        <w:pStyle w:val="NoSpacing"/>
        <w:rPr>
          <w:rFonts w:cs="Arial"/>
          <w:sz w:val="16"/>
          <w:szCs w:val="21"/>
        </w:rPr>
      </w:pPr>
    </w:p>
    <w:p w14:paraId="1A3E4E39" w14:textId="77777777" w:rsidR="003A04AB" w:rsidRPr="006B038B" w:rsidRDefault="00E031D0">
      <w:pPr>
        <w:pStyle w:val="Body"/>
        <w:rPr>
          <w:rFonts w:ascii="Arial" w:eastAsia="Arial" w:hAnsi="Arial" w:cs="Arial"/>
          <w:b/>
          <w:bCs/>
          <w:sz w:val="14"/>
          <w:szCs w:val="20"/>
        </w:rPr>
      </w:pPr>
      <w:r w:rsidRPr="006B038B">
        <w:rPr>
          <w:rFonts w:ascii="Arial" w:hAnsi="Arial" w:cs="Arial"/>
          <w:b/>
          <w:bCs/>
          <w:sz w:val="14"/>
          <w:szCs w:val="20"/>
          <w:lang w:val="en-US"/>
        </w:rPr>
        <w:t xml:space="preserve">Under the Health and Social Care Act 2012 the Secretary of State has a duty to protect the health of the population. The Health Protection Agency Act 2014 describes functions and activities to be carried out by Public Health England (PHE) to protect the health of the population. </w:t>
      </w:r>
    </w:p>
    <w:p w14:paraId="634B930F" w14:textId="77777777" w:rsidR="003A04AB" w:rsidRPr="006B038B" w:rsidRDefault="00E031D0">
      <w:pPr>
        <w:pStyle w:val="Body"/>
        <w:rPr>
          <w:rFonts w:ascii="Arial" w:eastAsia="Arial" w:hAnsi="Arial" w:cs="Arial"/>
          <w:b/>
          <w:bCs/>
          <w:sz w:val="14"/>
          <w:szCs w:val="20"/>
        </w:rPr>
      </w:pPr>
      <w:r w:rsidRPr="006B038B">
        <w:rPr>
          <w:rFonts w:ascii="Arial" w:hAnsi="Arial" w:cs="Arial"/>
          <w:b/>
          <w:bCs/>
          <w:sz w:val="14"/>
          <w:szCs w:val="20"/>
          <w:lang w:val="en-US"/>
        </w:rPr>
        <w:t xml:space="preserve">These include: </w:t>
      </w:r>
    </w:p>
    <w:p w14:paraId="655582AF" w14:textId="77777777" w:rsidR="003A04AB" w:rsidRPr="006B038B" w:rsidRDefault="00E031D0">
      <w:pPr>
        <w:pStyle w:val="NoSpacing"/>
        <w:numPr>
          <w:ilvl w:val="0"/>
          <w:numId w:val="2"/>
        </w:numPr>
        <w:rPr>
          <w:rFonts w:cs="Arial"/>
          <w:b/>
          <w:bCs/>
          <w:sz w:val="14"/>
          <w:szCs w:val="20"/>
        </w:rPr>
      </w:pPr>
      <w:r w:rsidRPr="006B038B">
        <w:rPr>
          <w:rFonts w:cs="Arial"/>
          <w:b/>
          <w:bCs/>
          <w:sz w:val="14"/>
          <w:szCs w:val="20"/>
        </w:rPr>
        <w:t xml:space="preserve">The protection of the community against infectious diseases, </w:t>
      </w:r>
    </w:p>
    <w:p w14:paraId="1C83646B" w14:textId="77777777" w:rsidR="003A04AB" w:rsidRPr="006B038B" w:rsidRDefault="00E031D0">
      <w:pPr>
        <w:pStyle w:val="NoSpacing"/>
        <w:numPr>
          <w:ilvl w:val="0"/>
          <w:numId w:val="2"/>
        </w:numPr>
        <w:rPr>
          <w:rFonts w:cs="Arial"/>
          <w:b/>
          <w:bCs/>
          <w:sz w:val="14"/>
          <w:szCs w:val="20"/>
        </w:rPr>
      </w:pPr>
      <w:r w:rsidRPr="006B038B">
        <w:rPr>
          <w:rFonts w:cs="Arial"/>
          <w:b/>
          <w:bCs/>
          <w:sz w:val="14"/>
          <w:szCs w:val="20"/>
        </w:rPr>
        <w:t>Communicable disease outbreak management.</w:t>
      </w:r>
    </w:p>
    <w:p w14:paraId="77B02579" w14:textId="77777777" w:rsidR="003A04AB" w:rsidRPr="006B038B" w:rsidRDefault="00E031D0">
      <w:pPr>
        <w:pStyle w:val="NoSpacing"/>
        <w:numPr>
          <w:ilvl w:val="0"/>
          <w:numId w:val="2"/>
        </w:numPr>
        <w:rPr>
          <w:rFonts w:cs="Arial"/>
          <w:b/>
          <w:bCs/>
          <w:sz w:val="14"/>
          <w:szCs w:val="20"/>
        </w:rPr>
      </w:pPr>
      <w:r w:rsidRPr="006B038B">
        <w:rPr>
          <w:rFonts w:cs="Arial"/>
          <w:b/>
          <w:bCs/>
          <w:sz w:val="14"/>
          <w:szCs w:val="20"/>
        </w:rPr>
        <w:t>Operational guidance the prevention of the spread of infectious disease</w:t>
      </w:r>
    </w:p>
    <w:p w14:paraId="3B9A9389" w14:textId="77777777" w:rsidR="003A04AB" w:rsidRPr="006B038B" w:rsidRDefault="00E031D0">
      <w:pPr>
        <w:pStyle w:val="NoSpacing"/>
        <w:numPr>
          <w:ilvl w:val="0"/>
          <w:numId w:val="2"/>
        </w:numPr>
        <w:rPr>
          <w:rFonts w:cs="Arial"/>
          <w:b/>
          <w:bCs/>
          <w:sz w:val="14"/>
          <w:szCs w:val="20"/>
        </w:rPr>
      </w:pPr>
      <w:r w:rsidRPr="006B038B">
        <w:rPr>
          <w:rFonts w:cs="Arial"/>
          <w:b/>
          <w:bCs/>
          <w:sz w:val="14"/>
          <w:szCs w:val="20"/>
        </w:rPr>
        <w:t>The provision of assistance to any other person who exercises functions in relation to above.</w:t>
      </w:r>
    </w:p>
    <w:p w14:paraId="341ABCEC" w14:textId="522037F0" w:rsidR="003A04AB" w:rsidRPr="006B038B" w:rsidRDefault="00E031D0">
      <w:pPr>
        <w:pStyle w:val="NoSpacing"/>
        <w:numPr>
          <w:ilvl w:val="0"/>
          <w:numId w:val="2"/>
        </w:numPr>
        <w:rPr>
          <w:rFonts w:cs="Arial"/>
          <w:b/>
          <w:bCs/>
          <w:sz w:val="14"/>
          <w:szCs w:val="20"/>
        </w:rPr>
      </w:pPr>
      <w:r w:rsidRPr="006B038B">
        <w:rPr>
          <w:rFonts w:cs="Arial"/>
          <w:b/>
          <w:bCs/>
          <w:sz w:val="14"/>
          <w:szCs w:val="20"/>
        </w:rPr>
        <w:t>The PHE London Health Protection Teams are responsible for risk assessment and outbreak management</w:t>
      </w:r>
      <w:r w:rsidR="00B47CF7" w:rsidRPr="006B038B">
        <w:rPr>
          <w:rFonts w:cs="Arial"/>
          <w:b/>
          <w:bCs/>
          <w:sz w:val="14"/>
          <w:szCs w:val="20"/>
        </w:rPr>
        <w:t>, in coordination with other stakeholders</w:t>
      </w:r>
      <w:r w:rsidRPr="006B038B">
        <w:rPr>
          <w:rFonts w:cs="Arial"/>
          <w:b/>
          <w:bCs/>
          <w:sz w:val="14"/>
          <w:szCs w:val="20"/>
        </w:rPr>
        <w:t>.</w:t>
      </w:r>
    </w:p>
    <w:p w14:paraId="48B133A8" w14:textId="77777777" w:rsidR="001C1556" w:rsidRPr="00151140" w:rsidRDefault="00E031D0" w:rsidP="001C1556">
      <w:pPr>
        <w:pStyle w:val="ListParagraph"/>
        <w:numPr>
          <w:ilvl w:val="0"/>
          <w:numId w:val="4"/>
        </w:numPr>
        <w:rPr>
          <w:rFonts w:ascii="Arial" w:hAnsi="Arial" w:cs="Arial"/>
          <w:b/>
          <w:bCs/>
          <w:color w:val="0070C0"/>
        </w:rPr>
      </w:pPr>
      <w:r w:rsidRPr="00151140">
        <w:rPr>
          <w:rFonts w:ascii="Arial" w:hAnsi="Arial" w:cs="Arial"/>
          <w:b/>
          <w:bCs/>
          <w:color w:val="0070C0"/>
          <w:u w:color="0070C0"/>
        </w:rPr>
        <w:lastRenderedPageBreak/>
        <w:t>Purpose and Scope of this Document</w:t>
      </w:r>
      <w:r w:rsidRPr="00151140">
        <w:rPr>
          <w:rFonts w:ascii="Arial" w:hAnsi="Arial" w:cs="Arial"/>
        </w:rPr>
        <w:t>:</w:t>
      </w:r>
    </w:p>
    <w:p w14:paraId="5117A09A" w14:textId="0AA14725" w:rsidR="001C1556" w:rsidRDefault="00E031D0" w:rsidP="001C1556">
      <w:pPr>
        <w:ind w:left="360"/>
        <w:rPr>
          <w:rFonts w:ascii="Arial" w:hAnsi="Arial" w:cs="Arial"/>
          <w:sz w:val="22"/>
          <w:szCs w:val="22"/>
        </w:rPr>
      </w:pPr>
      <w:r w:rsidRPr="00151140">
        <w:rPr>
          <w:rFonts w:ascii="Arial" w:hAnsi="Arial" w:cs="Arial"/>
          <w:sz w:val="22"/>
          <w:szCs w:val="22"/>
        </w:rPr>
        <w:t xml:space="preserve">The purpose of this document is to support </w:t>
      </w:r>
      <w:r w:rsidR="003B3103">
        <w:rPr>
          <w:rFonts w:ascii="Arial" w:hAnsi="Arial" w:cs="Arial"/>
          <w:sz w:val="22"/>
          <w:szCs w:val="22"/>
        </w:rPr>
        <w:t>Care Home</w:t>
      </w:r>
      <w:r w:rsidRPr="00151140">
        <w:rPr>
          <w:rFonts w:ascii="Arial" w:hAnsi="Arial" w:cs="Arial"/>
          <w:sz w:val="22"/>
          <w:szCs w:val="22"/>
        </w:rPr>
        <w:t xml:space="preserve"> Managers and staff when managing residents with sym</w:t>
      </w:r>
      <w:r w:rsidR="00330BA3">
        <w:rPr>
          <w:rFonts w:ascii="Arial" w:hAnsi="Arial" w:cs="Arial"/>
          <w:sz w:val="22"/>
          <w:szCs w:val="22"/>
        </w:rPr>
        <w:t>ptom(s) of influenza and/or an influenza o</w:t>
      </w:r>
      <w:r w:rsidRPr="00151140">
        <w:rPr>
          <w:rFonts w:ascii="Arial" w:hAnsi="Arial" w:cs="Arial"/>
          <w:sz w:val="22"/>
          <w:szCs w:val="22"/>
        </w:rPr>
        <w:t xml:space="preserve">utbreak within their home. </w:t>
      </w:r>
      <w:r w:rsidR="000A55A0">
        <w:rPr>
          <w:rFonts w:ascii="Arial" w:hAnsi="Arial" w:cs="Arial"/>
          <w:sz w:val="22"/>
          <w:szCs w:val="22"/>
        </w:rPr>
        <w:t xml:space="preserve">Within this document a care home refers to Nursing and Residential, Learning Disabilities and Mental Health Care Homes.  </w:t>
      </w:r>
    </w:p>
    <w:p w14:paraId="1279155B" w14:textId="77777777" w:rsidR="005200D8" w:rsidRDefault="005200D8" w:rsidP="001C1556">
      <w:pPr>
        <w:ind w:left="360"/>
        <w:rPr>
          <w:rFonts w:ascii="Arial" w:hAnsi="Arial" w:cs="Arial"/>
          <w:sz w:val="22"/>
          <w:szCs w:val="22"/>
        </w:rPr>
      </w:pPr>
    </w:p>
    <w:p w14:paraId="6DCC8BA5" w14:textId="1864DA05" w:rsidR="005200D8" w:rsidRPr="00151140" w:rsidRDefault="005200D8" w:rsidP="001F08F9">
      <w:pPr>
        <w:ind w:left="360"/>
        <w:rPr>
          <w:rFonts w:ascii="Arial" w:eastAsia="Calibri" w:hAnsi="Arial" w:cs="Arial"/>
          <w:b/>
          <w:bCs/>
          <w:color w:val="0070C0"/>
          <w:sz w:val="22"/>
          <w:szCs w:val="22"/>
        </w:rPr>
      </w:pPr>
      <w:r w:rsidRPr="00151140">
        <w:rPr>
          <w:rFonts w:ascii="Arial" w:hAnsi="Arial" w:cs="Arial"/>
          <w:sz w:val="22"/>
          <w:szCs w:val="22"/>
        </w:rPr>
        <w:t xml:space="preserve">This guidance aims to ensure an effective and coordinated approach is taken to risk assessment and outbreak management, from initial detection to formal closure and review of lessons identified. </w:t>
      </w:r>
    </w:p>
    <w:p w14:paraId="5B162D01" w14:textId="77777777" w:rsidR="001C1556" w:rsidRPr="00151140" w:rsidRDefault="001C1556" w:rsidP="001C1556">
      <w:pPr>
        <w:ind w:left="360"/>
        <w:rPr>
          <w:rFonts w:ascii="Arial" w:eastAsia="Calibri" w:hAnsi="Arial" w:cs="Arial"/>
          <w:b/>
          <w:bCs/>
          <w:color w:val="0070C0"/>
          <w:sz w:val="22"/>
          <w:szCs w:val="22"/>
        </w:rPr>
      </w:pPr>
    </w:p>
    <w:p w14:paraId="7CC96723" w14:textId="304D9E7F" w:rsidR="00841C50" w:rsidRDefault="00E031D0" w:rsidP="001C1556">
      <w:pPr>
        <w:ind w:left="360"/>
        <w:rPr>
          <w:rFonts w:ascii="Arial" w:hAnsi="Arial" w:cs="Arial"/>
          <w:sz w:val="22"/>
          <w:szCs w:val="22"/>
        </w:rPr>
      </w:pPr>
      <w:r w:rsidRPr="00151140">
        <w:rPr>
          <w:rFonts w:ascii="Arial" w:hAnsi="Arial" w:cs="Arial"/>
          <w:sz w:val="22"/>
          <w:szCs w:val="22"/>
        </w:rPr>
        <w:t>We have outlined the key roles and responsibilities</w:t>
      </w:r>
      <w:r w:rsidR="00152826">
        <w:rPr>
          <w:rFonts w:ascii="Arial" w:hAnsi="Arial" w:cs="Arial"/>
          <w:sz w:val="22"/>
          <w:szCs w:val="22"/>
        </w:rPr>
        <w:t xml:space="preserve"> </w:t>
      </w:r>
      <w:r w:rsidR="00841C50">
        <w:rPr>
          <w:rFonts w:ascii="Arial" w:hAnsi="Arial" w:cs="Arial"/>
          <w:sz w:val="22"/>
          <w:szCs w:val="22"/>
        </w:rPr>
        <w:t xml:space="preserve">for the following </w:t>
      </w:r>
      <w:r w:rsidR="00E86FC3">
        <w:rPr>
          <w:rFonts w:ascii="Arial" w:hAnsi="Arial" w:cs="Arial"/>
          <w:sz w:val="22"/>
          <w:szCs w:val="22"/>
        </w:rPr>
        <w:t xml:space="preserve">key stakeholders </w:t>
      </w:r>
      <w:r w:rsidR="00550B95" w:rsidRPr="00550B95">
        <w:rPr>
          <w:rFonts w:ascii="Arial" w:hAnsi="Arial" w:cs="Arial"/>
          <w:sz w:val="22"/>
          <w:szCs w:val="22"/>
        </w:rPr>
        <w:t>who are</w:t>
      </w:r>
      <w:r w:rsidR="00F90CF5">
        <w:rPr>
          <w:rFonts w:ascii="Arial" w:hAnsi="Arial" w:cs="Arial"/>
          <w:sz w:val="22"/>
          <w:szCs w:val="22"/>
        </w:rPr>
        <w:t xml:space="preserve"> required</w:t>
      </w:r>
      <w:r w:rsidR="00550B95" w:rsidRPr="00550B95">
        <w:rPr>
          <w:rFonts w:ascii="Arial" w:hAnsi="Arial" w:cs="Arial"/>
          <w:sz w:val="22"/>
          <w:szCs w:val="22"/>
        </w:rPr>
        <w:t xml:space="preserve"> to work together in</w:t>
      </w:r>
      <w:r w:rsidR="00E86FC3">
        <w:rPr>
          <w:rFonts w:ascii="Arial" w:hAnsi="Arial" w:cs="Arial"/>
          <w:sz w:val="22"/>
          <w:szCs w:val="22"/>
        </w:rPr>
        <w:t xml:space="preserve"> a </w:t>
      </w:r>
      <w:r w:rsidR="00152826">
        <w:rPr>
          <w:rFonts w:ascii="Arial" w:hAnsi="Arial" w:cs="Arial"/>
          <w:sz w:val="22"/>
          <w:szCs w:val="22"/>
        </w:rPr>
        <w:t>coordinated</w:t>
      </w:r>
      <w:r w:rsidR="00550B95" w:rsidRPr="00550B95">
        <w:rPr>
          <w:rFonts w:ascii="Arial" w:hAnsi="Arial" w:cs="Arial"/>
          <w:sz w:val="22"/>
          <w:szCs w:val="22"/>
        </w:rPr>
        <w:t xml:space="preserve"> response to a suspected</w:t>
      </w:r>
      <w:r w:rsidR="00F90CF5">
        <w:rPr>
          <w:rFonts w:ascii="Arial" w:hAnsi="Arial" w:cs="Arial"/>
          <w:sz w:val="22"/>
          <w:szCs w:val="22"/>
        </w:rPr>
        <w:t xml:space="preserve"> or confirmed</w:t>
      </w:r>
      <w:r w:rsidR="00550B95" w:rsidRPr="00550B95">
        <w:rPr>
          <w:rFonts w:ascii="Arial" w:hAnsi="Arial" w:cs="Arial"/>
          <w:sz w:val="22"/>
          <w:szCs w:val="22"/>
        </w:rPr>
        <w:t xml:space="preserve"> influenza outbreak </w:t>
      </w:r>
      <w:r w:rsidR="00F90CF5">
        <w:rPr>
          <w:rFonts w:ascii="Arial" w:hAnsi="Arial" w:cs="Arial"/>
          <w:sz w:val="22"/>
          <w:szCs w:val="22"/>
        </w:rPr>
        <w:t>with</w:t>
      </w:r>
      <w:r w:rsidR="00550B95" w:rsidRPr="00550B95">
        <w:rPr>
          <w:rFonts w:ascii="Arial" w:hAnsi="Arial" w:cs="Arial"/>
          <w:sz w:val="22"/>
          <w:szCs w:val="22"/>
        </w:rPr>
        <w:t xml:space="preserve">in a </w:t>
      </w:r>
      <w:r w:rsidR="003B3103">
        <w:rPr>
          <w:rFonts w:ascii="Arial" w:hAnsi="Arial" w:cs="Arial"/>
          <w:sz w:val="22"/>
          <w:szCs w:val="22"/>
        </w:rPr>
        <w:t>Care Home</w:t>
      </w:r>
      <w:r w:rsidR="00841C50">
        <w:rPr>
          <w:rFonts w:ascii="Arial" w:hAnsi="Arial" w:cs="Arial"/>
          <w:sz w:val="22"/>
          <w:szCs w:val="22"/>
        </w:rPr>
        <w:t>:</w:t>
      </w:r>
    </w:p>
    <w:p w14:paraId="55869982" w14:textId="77777777" w:rsidR="00841C50" w:rsidRDefault="00841C50" w:rsidP="001C1556">
      <w:pPr>
        <w:ind w:left="360"/>
        <w:rPr>
          <w:rFonts w:ascii="Arial" w:hAnsi="Arial" w:cs="Arial"/>
          <w:sz w:val="22"/>
          <w:szCs w:val="22"/>
        </w:rPr>
      </w:pPr>
    </w:p>
    <w:p w14:paraId="27BBEA5E" w14:textId="68331E72" w:rsidR="00841C50" w:rsidRPr="00FC1425" w:rsidRDefault="003B3103" w:rsidP="00FC1425">
      <w:pPr>
        <w:pStyle w:val="ListParagraph"/>
        <w:numPr>
          <w:ilvl w:val="0"/>
          <w:numId w:val="36"/>
        </w:numPr>
        <w:rPr>
          <w:rFonts w:ascii="Arial" w:hAnsi="Arial" w:cs="Arial"/>
          <w:b/>
          <w:bCs/>
        </w:rPr>
      </w:pPr>
      <w:r>
        <w:rPr>
          <w:rFonts w:ascii="Arial" w:hAnsi="Arial" w:cs="Arial"/>
          <w:color w:val="auto"/>
        </w:rPr>
        <w:t>Care Home</w:t>
      </w:r>
      <w:r w:rsidR="00E031D0" w:rsidRPr="00FC1425">
        <w:rPr>
          <w:rFonts w:ascii="Arial" w:hAnsi="Arial" w:cs="Arial"/>
          <w:color w:val="auto"/>
        </w:rPr>
        <w:t xml:space="preserve"> </w:t>
      </w:r>
      <w:r w:rsidR="000A55A0">
        <w:rPr>
          <w:rFonts w:ascii="Arial" w:hAnsi="Arial" w:cs="Arial"/>
          <w:color w:val="auto"/>
        </w:rPr>
        <w:t xml:space="preserve">Registered </w:t>
      </w:r>
      <w:r w:rsidR="00E031D0" w:rsidRPr="00FC1425">
        <w:rPr>
          <w:rFonts w:ascii="Arial" w:hAnsi="Arial" w:cs="Arial"/>
          <w:color w:val="auto"/>
        </w:rPr>
        <w:t>Managers/staff</w:t>
      </w:r>
    </w:p>
    <w:p w14:paraId="6F1ADF54" w14:textId="6111173C" w:rsidR="00841C50" w:rsidRPr="00FC1425" w:rsidRDefault="00E031D0" w:rsidP="00FC1425">
      <w:pPr>
        <w:pStyle w:val="ListParagraph"/>
        <w:numPr>
          <w:ilvl w:val="0"/>
          <w:numId w:val="36"/>
        </w:numPr>
        <w:rPr>
          <w:rFonts w:ascii="Arial" w:hAnsi="Arial" w:cs="Arial"/>
          <w:b/>
          <w:bCs/>
        </w:rPr>
      </w:pPr>
      <w:proofErr w:type="gramStart"/>
      <w:r w:rsidRPr="00FC1425">
        <w:rPr>
          <w:rFonts w:ascii="Arial" w:hAnsi="Arial" w:cs="Arial"/>
          <w:color w:val="auto"/>
        </w:rPr>
        <w:t>Resident’s  registered</w:t>
      </w:r>
      <w:proofErr w:type="gramEnd"/>
      <w:r w:rsidRPr="00FC1425">
        <w:rPr>
          <w:rFonts w:ascii="Arial" w:hAnsi="Arial" w:cs="Arial"/>
          <w:color w:val="auto"/>
        </w:rPr>
        <w:t xml:space="preserve">  GP</w:t>
      </w:r>
      <w:r w:rsidR="004A6005">
        <w:rPr>
          <w:rFonts w:ascii="Arial" w:hAnsi="Arial" w:cs="Arial"/>
          <w:color w:val="auto"/>
        </w:rPr>
        <w:t>/</w:t>
      </w:r>
      <w:r w:rsidR="00330BA3" w:rsidRPr="00FC1425">
        <w:rPr>
          <w:rFonts w:ascii="Arial" w:hAnsi="Arial" w:cs="Arial"/>
          <w:color w:val="auto"/>
        </w:rPr>
        <w:t>GP Practices</w:t>
      </w:r>
      <w:r w:rsidR="00841C50" w:rsidRPr="00FC1425">
        <w:rPr>
          <w:rFonts w:ascii="Arial" w:hAnsi="Arial" w:cs="Arial"/>
          <w:color w:val="auto"/>
        </w:rPr>
        <w:t>/</w:t>
      </w:r>
      <w:r w:rsidRPr="00FC1425">
        <w:rPr>
          <w:rFonts w:ascii="Arial" w:hAnsi="Arial" w:cs="Arial"/>
          <w:color w:val="auto"/>
        </w:rPr>
        <w:t>GP Out</w:t>
      </w:r>
      <w:r w:rsidR="004A6005">
        <w:rPr>
          <w:rFonts w:ascii="Arial" w:hAnsi="Arial" w:cs="Arial"/>
          <w:color w:val="auto"/>
        </w:rPr>
        <w:t>-</w:t>
      </w:r>
      <w:r w:rsidRPr="00FC1425">
        <w:rPr>
          <w:rFonts w:ascii="Arial" w:hAnsi="Arial" w:cs="Arial"/>
          <w:color w:val="auto"/>
        </w:rPr>
        <w:t>of</w:t>
      </w:r>
      <w:r w:rsidR="004A6005">
        <w:rPr>
          <w:rFonts w:ascii="Arial" w:hAnsi="Arial" w:cs="Arial"/>
          <w:color w:val="auto"/>
        </w:rPr>
        <w:t>-</w:t>
      </w:r>
      <w:r w:rsidRPr="00FC1425">
        <w:rPr>
          <w:rFonts w:ascii="Arial" w:hAnsi="Arial" w:cs="Arial"/>
          <w:color w:val="auto"/>
        </w:rPr>
        <w:t xml:space="preserve">Hour </w:t>
      </w:r>
      <w:r w:rsidR="004A6005">
        <w:rPr>
          <w:rFonts w:ascii="Arial" w:hAnsi="Arial" w:cs="Arial"/>
          <w:color w:val="auto"/>
        </w:rPr>
        <w:t xml:space="preserve">(OOH) </w:t>
      </w:r>
      <w:r w:rsidRPr="00FC1425">
        <w:rPr>
          <w:rFonts w:ascii="Arial" w:hAnsi="Arial" w:cs="Arial"/>
          <w:color w:val="auto"/>
        </w:rPr>
        <w:t>services (OOH)</w:t>
      </w:r>
      <w:r w:rsidR="00330BA3" w:rsidRPr="00FC1425">
        <w:rPr>
          <w:rFonts w:ascii="Arial" w:hAnsi="Arial" w:cs="Arial"/>
          <w:color w:val="auto"/>
        </w:rPr>
        <w:t>/111</w:t>
      </w:r>
      <w:r w:rsidRPr="00FC1425">
        <w:rPr>
          <w:rFonts w:ascii="Arial" w:hAnsi="Arial" w:cs="Arial"/>
          <w:color w:val="auto"/>
        </w:rPr>
        <w:t>Integrated Urgent Care (IUC)</w:t>
      </w:r>
    </w:p>
    <w:p w14:paraId="74F688C8" w14:textId="77777777" w:rsidR="00152826" w:rsidRPr="001F08F9" w:rsidRDefault="00152826" w:rsidP="00FC1425">
      <w:pPr>
        <w:pStyle w:val="ListParagraph"/>
        <w:numPr>
          <w:ilvl w:val="0"/>
          <w:numId w:val="36"/>
        </w:numPr>
        <w:rPr>
          <w:rFonts w:ascii="Arial" w:hAnsi="Arial" w:cs="Arial"/>
          <w:bCs/>
        </w:rPr>
      </w:pPr>
      <w:r w:rsidRPr="00FC1425">
        <w:rPr>
          <w:rFonts w:ascii="Arial" w:hAnsi="Arial" w:cs="Arial"/>
          <w:bCs/>
        </w:rPr>
        <w:t>Local Health Protection Teams (HPT)</w:t>
      </w:r>
    </w:p>
    <w:p w14:paraId="30EA56D2" w14:textId="77777777" w:rsidR="00841C50" w:rsidRPr="00FC1425" w:rsidRDefault="00841C50" w:rsidP="00FC1425">
      <w:pPr>
        <w:pStyle w:val="ListParagraph"/>
        <w:numPr>
          <w:ilvl w:val="0"/>
          <w:numId w:val="36"/>
        </w:numPr>
        <w:rPr>
          <w:rFonts w:ascii="Arial" w:hAnsi="Arial" w:cs="Arial"/>
          <w:b/>
          <w:bCs/>
        </w:rPr>
      </w:pPr>
      <w:r w:rsidRPr="00FC1425">
        <w:rPr>
          <w:rFonts w:ascii="Arial" w:hAnsi="Arial" w:cs="Arial"/>
          <w:color w:val="auto"/>
        </w:rPr>
        <w:t>NHS Clinical Commissioning Groups (CCG)</w:t>
      </w:r>
    </w:p>
    <w:p w14:paraId="11417B11" w14:textId="77777777" w:rsidR="001C1556" w:rsidRPr="00151140" w:rsidRDefault="001C1556">
      <w:pPr>
        <w:ind w:left="360"/>
        <w:rPr>
          <w:rFonts w:ascii="Arial" w:eastAsia="Calibri" w:hAnsi="Arial" w:cs="Arial"/>
          <w:b/>
          <w:bCs/>
          <w:color w:val="0070C0"/>
          <w:sz w:val="22"/>
          <w:szCs w:val="22"/>
        </w:rPr>
      </w:pPr>
    </w:p>
    <w:p w14:paraId="181B0296" w14:textId="0904DEC4" w:rsidR="003A04AB" w:rsidRDefault="00E031D0" w:rsidP="001C1556">
      <w:pPr>
        <w:ind w:left="360"/>
        <w:rPr>
          <w:rFonts w:ascii="Arial" w:hAnsi="Arial" w:cs="Arial"/>
          <w:sz w:val="22"/>
          <w:szCs w:val="22"/>
        </w:rPr>
      </w:pPr>
      <w:r w:rsidRPr="00151140">
        <w:rPr>
          <w:rFonts w:ascii="Arial" w:hAnsi="Arial" w:cs="Arial"/>
          <w:sz w:val="22"/>
          <w:szCs w:val="22"/>
        </w:rPr>
        <w:t xml:space="preserve">Following these steps </w:t>
      </w:r>
      <w:r w:rsidR="00323CEF">
        <w:rPr>
          <w:rFonts w:ascii="Arial" w:hAnsi="Arial" w:cs="Arial"/>
          <w:sz w:val="22"/>
          <w:szCs w:val="22"/>
        </w:rPr>
        <w:t>(</w:t>
      </w:r>
      <w:r w:rsidR="00323CEF" w:rsidRPr="00323CEF">
        <w:rPr>
          <w:rFonts w:ascii="Arial" w:hAnsi="Arial" w:cs="Arial"/>
          <w:b/>
          <w:sz w:val="22"/>
          <w:szCs w:val="22"/>
        </w:rPr>
        <w:t>see flow chart</w:t>
      </w:r>
      <w:r w:rsidR="00323CEF">
        <w:rPr>
          <w:rFonts w:ascii="Arial" w:hAnsi="Arial" w:cs="Arial"/>
          <w:b/>
          <w:sz w:val="22"/>
          <w:szCs w:val="22"/>
        </w:rPr>
        <w:t xml:space="preserve"> summary</w:t>
      </w:r>
      <w:r w:rsidR="00323CEF" w:rsidRPr="00323CEF">
        <w:rPr>
          <w:rFonts w:ascii="Arial" w:hAnsi="Arial" w:cs="Arial"/>
          <w:b/>
          <w:sz w:val="22"/>
          <w:szCs w:val="22"/>
        </w:rPr>
        <w:t xml:space="preserve"> </w:t>
      </w:r>
      <w:r w:rsidR="00323CEF">
        <w:rPr>
          <w:rFonts w:ascii="Arial" w:hAnsi="Arial" w:cs="Arial"/>
          <w:b/>
          <w:sz w:val="22"/>
          <w:szCs w:val="22"/>
        </w:rPr>
        <w:t xml:space="preserve">on </w:t>
      </w:r>
      <w:r w:rsidR="00323CEF" w:rsidRPr="00323CEF">
        <w:rPr>
          <w:rFonts w:ascii="Arial" w:hAnsi="Arial" w:cs="Arial"/>
          <w:b/>
          <w:sz w:val="22"/>
          <w:szCs w:val="22"/>
        </w:rPr>
        <w:t>page 10</w:t>
      </w:r>
      <w:r w:rsidR="00323CEF" w:rsidRPr="00323CEF">
        <w:rPr>
          <w:rFonts w:ascii="Arial" w:hAnsi="Arial" w:cs="Arial"/>
          <w:sz w:val="22"/>
          <w:szCs w:val="22"/>
        </w:rPr>
        <w:t>)</w:t>
      </w:r>
      <w:r w:rsidR="00323CEF">
        <w:rPr>
          <w:rFonts w:ascii="Arial" w:hAnsi="Arial" w:cs="Arial"/>
          <w:sz w:val="22"/>
          <w:szCs w:val="22"/>
        </w:rPr>
        <w:t xml:space="preserve"> </w:t>
      </w:r>
      <w:r w:rsidRPr="00151140">
        <w:rPr>
          <w:rFonts w:ascii="Arial" w:hAnsi="Arial" w:cs="Arial"/>
          <w:sz w:val="22"/>
          <w:szCs w:val="22"/>
        </w:rPr>
        <w:t xml:space="preserve">will make a </w:t>
      </w:r>
      <w:r w:rsidR="0049582D">
        <w:rPr>
          <w:rFonts w:ascii="Arial" w:hAnsi="Arial" w:cs="Arial"/>
          <w:sz w:val="22"/>
          <w:szCs w:val="22"/>
        </w:rPr>
        <w:t xml:space="preserve">significant </w:t>
      </w:r>
      <w:r w:rsidRPr="00151140">
        <w:rPr>
          <w:rFonts w:ascii="Arial" w:hAnsi="Arial" w:cs="Arial"/>
          <w:sz w:val="22"/>
          <w:szCs w:val="22"/>
        </w:rPr>
        <w:t xml:space="preserve">impact </w:t>
      </w:r>
      <w:r w:rsidR="0049582D">
        <w:rPr>
          <w:rFonts w:ascii="Arial" w:hAnsi="Arial" w:cs="Arial"/>
          <w:sz w:val="22"/>
          <w:szCs w:val="22"/>
        </w:rPr>
        <w:t xml:space="preserve">in helping to </w:t>
      </w:r>
      <w:r w:rsidRPr="00151140">
        <w:rPr>
          <w:rFonts w:ascii="Arial" w:hAnsi="Arial" w:cs="Arial"/>
          <w:sz w:val="22"/>
          <w:szCs w:val="22"/>
        </w:rPr>
        <w:t xml:space="preserve"> reduce the number of </w:t>
      </w:r>
      <w:r w:rsidR="000208FB">
        <w:rPr>
          <w:rFonts w:ascii="Arial" w:hAnsi="Arial" w:cs="Arial"/>
          <w:sz w:val="22"/>
          <w:szCs w:val="22"/>
        </w:rPr>
        <w:t>avoidable</w:t>
      </w:r>
      <w:r w:rsidRPr="00151140">
        <w:rPr>
          <w:rFonts w:ascii="Arial" w:hAnsi="Arial" w:cs="Arial"/>
          <w:sz w:val="22"/>
          <w:szCs w:val="22"/>
        </w:rPr>
        <w:t xml:space="preserve"> calls to 999 and will avoid unnecessary admissions of vulnerable residents in to hospital</w:t>
      </w:r>
      <w:r w:rsidR="0049582D">
        <w:rPr>
          <w:rFonts w:ascii="Arial" w:hAnsi="Arial" w:cs="Arial"/>
          <w:sz w:val="22"/>
          <w:szCs w:val="22"/>
        </w:rPr>
        <w:t xml:space="preserve"> by effectively supporting care home staff with management of an outbreak and enable timely and appropriate care to be given to their residents within their own home. </w:t>
      </w:r>
    </w:p>
    <w:p w14:paraId="1AE2BA2E" w14:textId="070D3A4D" w:rsidR="00EC4C36" w:rsidRDefault="00EC4C36" w:rsidP="001C1556">
      <w:pPr>
        <w:ind w:left="360"/>
        <w:rPr>
          <w:rFonts w:ascii="Arial" w:hAnsi="Arial" w:cs="Arial"/>
          <w:sz w:val="22"/>
          <w:szCs w:val="22"/>
        </w:rPr>
      </w:pPr>
    </w:p>
    <w:p w14:paraId="2182494E" w14:textId="10D5B157" w:rsidR="00EC4C36" w:rsidRPr="00151140" w:rsidRDefault="00EC4C36" w:rsidP="001C1556">
      <w:pPr>
        <w:ind w:left="360"/>
        <w:rPr>
          <w:rFonts w:ascii="Arial" w:eastAsia="Calibri" w:hAnsi="Arial" w:cs="Arial"/>
          <w:b/>
          <w:bCs/>
          <w:color w:val="0070C0"/>
          <w:sz w:val="22"/>
          <w:szCs w:val="22"/>
        </w:rPr>
      </w:pPr>
      <w:r>
        <w:rPr>
          <w:rFonts w:ascii="Arial" w:hAnsi="Arial" w:cs="Arial"/>
          <w:sz w:val="22"/>
          <w:szCs w:val="22"/>
        </w:rPr>
        <w:t xml:space="preserve">A </w:t>
      </w:r>
      <w:r w:rsidR="008953D6">
        <w:rPr>
          <w:rFonts w:ascii="Arial" w:hAnsi="Arial" w:cs="Arial"/>
          <w:sz w:val="22"/>
          <w:szCs w:val="22"/>
        </w:rPr>
        <w:t>one-page</w:t>
      </w:r>
      <w:r>
        <w:rPr>
          <w:rFonts w:ascii="Arial" w:hAnsi="Arial" w:cs="Arial"/>
          <w:sz w:val="22"/>
          <w:szCs w:val="22"/>
        </w:rPr>
        <w:t xml:space="preserve"> quick guide has been produced for care home managers, outlining the immediate actions to take if there is a suspected flu outbreak. We recommend care homes print and laminate this document and put it in the staff room or general workplaces as a reminder for all staff </w:t>
      </w:r>
      <w:r w:rsidR="008953D6">
        <w:rPr>
          <w:rFonts w:ascii="Arial" w:hAnsi="Arial" w:cs="Arial"/>
          <w:sz w:val="22"/>
          <w:szCs w:val="22"/>
        </w:rPr>
        <w:t xml:space="preserve">- </w:t>
      </w:r>
      <w:r>
        <w:rPr>
          <w:rFonts w:ascii="Arial" w:hAnsi="Arial" w:cs="Arial"/>
          <w:sz w:val="22"/>
          <w:szCs w:val="22"/>
        </w:rPr>
        <w:t xml:space="preserve">see </w:t>
      </w:r>
      <w:r w:rsidRPr="00B82208">
        <w:rPr>
          <w:rFonts w:ascii="Arial" w:hAnsi="Arial" w:cs="Arial"/>
          <w:b/>
          <w:bCs/>
          <w:sz w:val="22"/>
          <w:szCs w:val="22"/>
        </w:rPr>
        <w:t>Appendix 10</w:t>
      </w:r>
      <w:r>
        <w:rPr>
          <w:rFonts w:ascii="Arial" w:hAnsi="Arial" w:cs="Arial"/>
          <w:sz w:val="22"/>
          <w:szCs w:val="22"/>
        </w:rPr>
        <w:t>.</w:t>
      </w:r>
    </w:p>
    <w:p w14:paraId="5F3EEBF0" w14:textId="77777777" w:rsidR="003A04AB" w:rsidRPr="00151140" w:rsidRDefault="003A04AB">
      <w:pPr>
        <w:pStyle w:val="NoSpacing"/>
        <w:ind w:left="720"/>
        <w:rPr>
          <w:rFonts w:cs="Arial"/>
          <w:sz w:val="22"/>
          <w:szCs w:val="22"/>
        </w:rPr>
      </w:pPr>
    </w:p>
    <w:p w14:paraId="0BEE3FEA" w14:textId="77777777" w:rsidR="003A04AB" w:rsidRPr="00151140" w:rsidRDefault="00E031D0">
      <w:pPr>
        <w:pStyle w:val="ListParagraph"/>
        <w:numPr>
          <w:ilvl w:val="0"/>
          <w:numId w:val="4"/>
        </w:numPr>
        <w:spacing w:after="0"/>
        <w:rPr>
          <w:rFonts w:ascii="Arial" w:hAnsi="Arial" w:cs="Arial"/>
        </w:rPr>
      </w:pPr>
      <w:r w:rsidRPr="00151140">
        <w:rPr>
          <w:rFonts w:ascii="Arial" w:hAnsi="Arial" w:cs="Arial"/>
          <w:b/>
          <w:bCs/>
          <w:color w:val="0070C0"/>
          <w:u w:color="0070C0"/>
        </w:rPr>
        <w:t>Definition</w:t>
      </w:r>
      <w:r w:rsidRPr="00151140">
        <w:rPr>
          <w:rFonts w:ascii="Arial" w:hAnsi="Arial" w:cs="Arial"/>
        </w:rPr>
        <w:t xml:space="preserve"> </w:t>
      </w:r>
      <w:r w:rsidRPr="00151140">
        <w:rPr>
          <w:rFonts w:ascii="Arial" w:hAnsi="Arial" w:cs="Arial"/>
          <w:b/>
          <w:bCs/>
          <w:color w:val="0070C0"/>
          <w:u w:color="0070C0"/>
        </w:rPr>
        <w:t>of an outbreak</w:t>
      </w:r>
    </w:p>
    <w:p w14:paraId="4E16B2CC" w14:textId="77777777" w:rsidR="003A04AB" w:rsidRPr="00151140" w:rsidRDefault="003A04AB">
      <w:pPr>
        <w:pStyle w:val="ListParagraph"/>
        <w:spacing w:after="0"/>
        <w:rPr>
          <w:rFonts w:ascii="Arial" w:eastAsia="Arial" w:hAnsi="Arial" w:cs="Arial"/>
        </w:rPr>
      </w:pPr>
    </w:p>
    <w:p w14:paraId="57D61E30" w14:textId="4804017F" w:rsidR="0030186C" w:rsidRPr="00151140" w:rsidRDefault="00E031D0" w:rsidP="0098469B">
      <w:pPr>
        <w:pStyle w:val="ListParagraph"/>
        <w:numPr>
          <w:ilvl w:val="0"/>
          <w:numId w:val="31"/>
        </w:numPr>
        <w:rPr>
          <w:rFonts w:ascii="Arial" w:hAnsi="Arial" w:cs="Arial"/>
        </w:rPr>
      </w:pPr>
      <w:r w:rsidRPr="00151140">
        <w:rPr>
          <w:rFonts w:ascii="Arial" w:hAnsi="Arial" w:cs="Arial"/>
          <w:b/>
          <w:bCs/>
        </w:rPr>
        <w:t>A suspected outbreak</w:t>
      </w:r>
      <w:r w:rsidRPr="00151140">
        <w:rPr>
          <w:rFonts w:ascii="Arial" w:hAnsi="Arial" w:cs="Arial"/>
        </w:rPr>
        <w:t xml:space="preserve"> </w:t>
      </w:r>
      <w:r w:rsidR="0030186C" w:rsidRPr="00151140">
        <w:rPr>
          <w:rFonts w:ascii="Arial" w:hAnsi="Arial" w:cs="Arial"/>
        </w:rPr>
        <w:t xml:space="preserve">of influenza-like illness is when two or more people in the same </w:t>
      </w:r>
      <w:r w:rsidR="003B3103">
        <w:rPr>
          <w:rFonts w:ascii="Arial" w:hAnsi="Arial" w:cs="Arial"/>
        </w:rPr>
        <w:t>Care Home</w:t>
      </w:r>
      <w:r w:rsidR="0030186C" w:rsidRPr="00151140">
        <w:rPr>
          <w:rFonts w:ascii="Arial" w:hAnsi="Arial" w:cs="Arial"/>
        </w:rPr>
        <w:t xml:space="preserve"> (staff or residents) have similar flu like symptoms (*) within the same </w:t>
      </w:r>
      <w:proofErr w:type="gramStart"/>
      <w:r w:rsidR="0030186C" w:rsidRPr="00151140">
        <w:rPr>
          <w:rFonts w:ascii="Arial" w:hAnsi="Arial" w:cs="Arial"/>
        </w:rPr>
        <w:t>48 hour</w:t>
      </w:r>
      <w:proofErr w:type="gramEnd"/>
      <w:r w:rsidR="0030186C" w:rsidRPr="00151140">
        <w:rPr>
          <w:rFonts w:ascii="Arial" w:hAnsi="Arial" w:cs="Arial"/>
        </w:rPr>
        <w:t xml:space="preserve"> period.  </w:t>
      </w:r>
    </w:p>
    <w:p w14:paraId="4C510EB9" w14:textId="77777777" w:rsidR="000E5209" w:rsidRPr="00151140" w:rsidRDefault="0030186C" w:rsidP="000E5209">
      <w:pPr>
        <w:pStyle w:val="ListParagraph"/>
        <w:rPr>
          <w:rFonts w:ascii="Arial" w:hAnsi="Arial" w:cs="Arial"/>
        </w:rPr>
      </w:pPr>
      <w:r w:rsidRPr="00151140">
        <w:rPr>
          <w:rFonts w:ascii="Arial" w:hAnsi="Arial" w:cs="Arial"/>
        </w:rPr>
        <w:t>*These include a high fever (37.8 degrees or above), and ONE of the following:  (</w:t>
      </w:r>
      <w:proofErr w:type="spellStart"/>
      <w:r w:rsidRPr="00151140">
        <w:rPr>
          <w:rFonts w:ascii="Arial" w:hAnsi="Arial" w:cs="Arial"/>
        </w:rPr>
        <w:t>i</w:t>
      </w:r>
      <w:proofErr w:type="spellEnd"/>
      <w:r w:rsidRPr="00151140">
        <w:rPr>
          <w:rFonts w:ascii="Arial" w:hAnsi="Arial" w:cs="Arial"/>
        </w:rPr>
        <w:t>) acute onset of at least one of the following respiratory symptoms: cough (productive or non-productive), hoarseness, nasal discharge or congestion, shortness of breath, sore throat, wheezing, sneezing; OR (ii) an acute deterioration in physical or mental ability without other known cause).</w:t>
      </w:r>
      <w:r w:rsidR="000E5209" w:rsidRPr="00151140">
        <w:rPr>
          <w:rFonts w:ascii="Arial" w:hAnsi="Arial" w:cs="Arial"/>
        </w:rPr>
        <w:t xml:space="preserve"> </w:t>
      </w:r>
    </w:p>
    <w:p w14:paraId="5CAEAFA3" w14:textId="5CBA3DB3" w:rsidR="003A04AB" w:rsidRPr="00151140" w:rsidRDefault="00E031D0" w:rsidP="001C1556">
      <w:pPr>
        <w:pStyle w:val="ListParagraph"/>
        <w:numPr>
          <w:ilvl w:val="0"/>
          <w:numId w:val="31"/>
        </w:numPr>
        <w:rPr>
          <w:rFonts w:ascii="Arial" w:hAnsi="Arial" w:cs="Arial"/>
        </w:rPr>
      </w:pPr>
      <w:r w:rsidRPr="00151140">
        <w:rPr>
          <w:rFonts w:ascii="Arial" w:hAnsi="Arial" w:cs="Arial"/>
          <w:b/>
          <w:bCs/>
        </w:rPr>
        <w:t>A confirmed outbreak</w:t>
      </w:r>
      <w:r w:rsidRPr="00151140">
        <w:rPr>
          <w:rFonts w:ascii="Arial" w:hAnsi="Arial" w:cs="Arial"/>
        </w:rPr>
        <w:t xml:space="preserve"> </w:t>
      </w:r>
      <w:r w:rsidR="0030186C" w:rsidRPr="00151140">
        <w:rPr>
          <w:rFonts w:ascii="Arial" w:hAnsi="Arial" w:cs="Arial"/>
        </w:rPr>
        <w:t xml:space="preserve">of influenza is when two or more people in the same </w:t>
      </w:r>
      <w:r w:rsidR="003B3103">
        <w:rPr>
          <w:rFonts w:ascii="Arial" w:hAnsi="Arial" w:cs="Arial"/>
        </w:rPr>
        <w:t>Care Home</w:t>
      </w:r>
      <w:r w:rsidR="0030186C" w:rsidRPr="00151140">
        <w:rPr>
          <w:rFonts w:ascii="Arial" w:hAnsi="Arial" w:cs="Arial"/>
        </w:rPr>
        <w:t xml:space="preserve"> (staff or residents) have similar flu-like symptoms within the same </w:t>
      </w:r>
      <w:proofErr w:type="gramStart"/>
      <w:r w:rsidR="0030186C" w:rsidRPr="00151140">
        <w:rPr>
          <w:rFonts w:ascii="Arial" w:hAnsi="Arial" w:cs="Arial"/>
        </w:rPr>
        <w:t>48 hour</w:t>
      </w:r>
      <w:proofErr w:type="gramEnd"/>
      <w:r w:rsidR="0030186C" w:rsidRPr="00151140">
        <w:rPr>
          <w:rFonts w:ascii="Arial" w:hAnsi="Arial" w:cs="Arial"/>
        </w:rPr>
        <w:t xml:space="preserve"> period which is confirmed by microbiological testing.</w:t>
      </w:r>
    </w:p>
    <w:p w14:paraId="3494F7A7" w14:textId="6FDDF0B0" w:rsidR="003A04AB" w:rsidRDefault="000E5209" w:rsidP="000E5209">
      <w:pPr>
        <w:pStyle w:val="Body"/>
        <w:ind w:left="720"/>
        <w:rPr>
          <w:rFonts w:ascii="Arial" w:hAnsi="Arial" w:cs="Arial"/>
        </w:rPr>
      </w:pPr>
      <w:r w:rsidRPr="00151140">
        <w:rPr>
          <w:rFonts w:ascii="Arial" w:hAnsi="Arial" w:cs="Arial"/>
        </w:rPr>
        <w:t xml:space="preserve">(See </w:t>
      </w:r>
      <w:r w:rsidR="006932B6">
        <w:rPr>
          <w:rFonts w:ascii="Arial" w:hAnsi="Arial" w:cs="Arial"/>
          <w:b/>
        </w:rPr>
        <w:t>Appendix 1</w:t>
      </w:r>
      <w:r w:rsidR="00605E52" w:rsidRPr="00151140">
        <w:rPr>
          <w:rFonts w:ascii="Arial" w:hAnsi="Arial" w:cs="Arial"/>
        </w:rPr>
        <w:t xml:space="preserve">- </w:t>
      </w:r>
      <w:r w:rsidRPr="00151140">
        <w:rPr>
          <w:rFonts w:ascii="Arial" w:hAnsi="Arial" w:cs="Arial"/>
        </w:rPr>
        <w:t xml:space="preserve">Public Health England Guidance </w:t>
      </w:r>
      <w:r w:rsidR="00F70903">
        <w:rPr>
          <w:rFonts w:ascii="Arial" w:hAnsi="Arial" w:cs="Arial"/>
        </w:rPr>
        <w:t>outbreaks of i</w:t>
      </w:r>
      <w:r w:rsidR="00605E52" w:rsidRPr="00151140">
        <w:rPr>
          <w:rFonts w:ascii="Arial" w:hAnsi="Arial" w:cs="Arial"/>
        </w:rPr>
        <w:t>nfluenza (Flu)</w:t>
      </w:r>
      <w:r w:rsidRPr="00151140">
        <w:rPr>
          <w:rFonts w:ascii="Arial" w:hAnsi="Arial" w:cs="Arial"/>
        </w:rPr>
        <w:t xml:space="preserve"> in </w:t>
      </w:r>
      <w:r w:rsidR="003B3103">
        <w:rPr>
          <w:rFonts w:ascii="Arial" w:hAnsi="Arial" w:cs="Arial"/>
        </w:rPr>
        <w:t>Care Homes</w:t>
      </w:r>
      <w:r w:rsidRPr="00151140">
        <w:rPr>
          <w:rFonts w:ascii="Arial" w:hAnsi="Arial" w:cs="Arial"/>
        </w:rPr>
        <w:t>)</w:t>
      </w:r>
    </w:p>
    <w:p w14:paraId="448244E1" w14:textId="77777777" w:rsidR="00152826" w:rsidRDefault="00152826" w:rsidP="00ED39DE">
      <w:pPr>
        <w:pStyle w:val="Body"/>
        <w:rPr>
          <w:rFonts w:ascii="Arial" w:hAnsi="Arial" w:cs="Arial"/>
          <w:color w:val="1F497D"/>
          <w:u w:color="1F497D"/>
        </w:rPr>
      </w:pPr>
    </w:p>
    <w:p w14:paraId="54995802" w14:textId="77777777" w:rsidR="001F08F9" w:rsidRPr="00151140" w:rsidRDefault="001F08F9" w:rsidP="000E5209">
      <w:pPr>
        <w:pStyle w:val="Body"/>
        <w:ind w:left="720"/>
        <w:rPr>
          <w:rFonts w:ascii="Arial" w:hAnsi="Arial" w:cs="Arial"/>
          <w:color w:val="1F497D"/>
          <w:u w:color="1F497D"/>
        </w:rPr>
      </w:pPr>
    </w:p>
    <w:p w14:paraId="19D230A0" w14:textId="20A0D134" w:rsidR="003A04AB" w:rsidRPr="006B038B" w:rsidRDefault="006B038B" w:rsidP="00B82208">
      <w:pPr>
        <w:rPr>
          <w:rFonts w:ascii="Arial" w:hAnsi="Arial" w:cs="Arial"/>
          <w:b/>
          <w:bCs/>
          <w:color w:val="0070C0"/>
        </w:rPr>
      </w:pPr>
      <w:r>
        <w:rPr>
          <w:rFonts w:ascii="Arial" w:eastAsia="Calibri" w:hAnsi="Arial Unicode MS" w:cs="Arial"/>
          <w:b/>
          <w:bCs/>
          <w:color w:val="0070C0"/>
          <w:sz w:val="22"/>
          <w:szCs w:val="22"/>
          <w:highlight w:val="lightGray"/>
          <w:u w:color="000000"/>
          <w:lang w:eastAsia="en-GB"/>
        </w:rPr>
        <w:br w:type="page"/>
      </w:r>
      <w:r>
        <w:rPr>
          <w:rFonts w:ascii="Arial" w:hAnsi="Arial" w:cs="Arial"/>
          <w:b/>
          <w:bCs/>
          <w:color w:val="0070C0"/>
          <w:u w:color="0070C0"/>
        </w:rPr>
        <w:lastRenderedPageBreak/>
        <w:t xml:space="preserve">3. </w:t>
      </w:r>
      <w:r w:rsidR="00E031D0" w:rsidRPr="006B038B">
        <w:rPr>
          <w:rFonts w:ascii="Arial" w:hAnsi="Arial" w:cs="Arial"/>
          <w:b/>
          <w:bCs/>
          <w:color w:val="0070C0"/>
          <w:u w:color="0070C0"/>
        </w:rPr>
        <w:t>Role of multi-</w:t>
      </w:r>
      <w:proofErr w:type="spellStart"/>
      <w:r w:rsidR="00E031D0" w:rsidRPr="006B038B">
        <w:rPr>
          <w:rFonts w:ascii="Arial" w:hAnsi="Arial" w:cs="Arial"/>
          <w:b/>
          <w:bCs/>
          <w:color w:val="0070C0"/>
          <w:u w:color="0070C0"/>
        </w:rPr>
        <w:t>organisations</w:t>
      </w:r>
      <w:proofErr w:type="spellEnd"/>
      <w:r w:rsidR="00E031D0" w:rsidRPr="006B038B">
        <w:rPr>
          <w:rFonts w:ascii="Arial" w:hAnsi="Arial" w:cs="Arial"/>
          <w:b/>
          <w:bCs/>
          <w:color w:val="0070C0"/>
          <w:u w:color="0070C0"/>
        </w:rPr>
        <w:t xml:space="preserve"> during a suspected influenza </w:t>
      </w:r>
      <w:r w:rsidR="00550B95" w:rsidRPr="006B038B">
        <w:rPr>
          <w:rFonts w:ascii="Arial" w:hAnsi="Arial" w:cs="Arial"/>
          <w:b/>
          <w:bCs/>
          <w:color w:val="0070C0"/>
          <w:u w:color="0070C0"/>
        </w:rPr>
        <w:t>outbreak</w:t>
      </w:r>
    </w:p>
    <w:p w14:paraId="6117C018" w14:textId="77777777" w:rsidR="006B038B" w:rsidRDefault="006B038B" w:rsidP="00FC1425">
      <w:pPr>
        <w:ind w:left="360"/>
        <w:rPr>
          <w:rFonts w:ascii="Arial" w:hAnsi="Arial" w:cs="Arial"/>
          <w:b/>
          <w:bCs/>
          <w:color w:val="0070C0"/>
          <w:sz w:val="22"/>
          <w:szCs w:val="22"/>
          <w:u w:color="0070C0"/>
        </w:rPr>
      </w:pPr>
    </w:p>
    <w:p w14:paraId="2FA0332E" w14:textId="0F00730A" w:rsidR="003A04AB" w:rsidRPr="00151140" w:rsidRDefault="00F03E6E" w:rsidP="00FC1425">
      <w:pPr>
        <w:ind w:left="360"/>
        <w:rPr>
          <w:rFonts w:ascii="Arial" w:hAnsi="Arial" w:cs="Arial"/>
          <w:b/>
          <w:bCs/>
          <w:color w:val="0070C0"/>
          <w:sz w:val="22"/>
          <w:szCs w:val="22"/>
        </w:rPr>
      </w:pPr>
      <w:r w:rsidRPr="00151140">
        <w:rPr>
          <w:rFonts w:ascii="Arial" w:hAnsi="Arial" w:cs="Arial"/>
          <w:b/>
          <w:bCs/>
          <w:color w:val="0070C0"/>
          <w:sz w:val="22"/>
          <w:szCs w:val="22"/>
          <w:u w:color="0070C0"/>
        </w:rPr>
        <w:t xml:space="preserve">3.1 </w:t>
      </w:r>
      <w:r w:rsidR="003B3103">
        <w:rPr>
          <w:rFonts w:ascii="Arial" w:hAnsi="Arial" w:cs="Arial"/>
          <w:b/>
          <w:bCs/>
          <w:color w:val="0070C0"/>
          <w:sz w:val="22"/>
          <w:szCs w:val="22"/>
          <w:u w:color="0070C0"/>
        </w:rPr>
        <w:t>Care Home</w:t>
      </w:r>
      <w:r w:rsidR="00E031D0" w:rsidRPr="00151140">
        <w:rPr>
          <w:rFonts w:ascii="Arial" w:hAnsi="Arial" w:cs="Arial"/>
          <w:b/>
          <w:bCs/>
          <w:color w:val="0070C0"/>
          <w:sz w:val="22"/>
          <w:szCs w:val="22"/>
          <w:u w:color="0070C0"/>
        </w:rPr>
        <w:t xml:space="preserve"> teams’ responsibilities: </w:t>
      </w:r>
    </w:p>
    <w:p w14:paraId="2FD8495F" w14:textId="77777777" w:rsidR="003A04AB" w:rsidRPr="00FC1425" w:rsidRDefault="003A04AB" w:rsidP="00FC1425">
      <w:pPr>
        <w:rPr>
          <w:rFonts w:ascii="Arial" w:eastAsia="Arial" w:hAnsi="Arial" w:cs="Arial"/>
          <w:b/>
          <w:bCs/>
          <w:color w:val="0070C0"/>
          <w:u w:color="0070C0"/>
        </w:rPr>
      </w:pPr>
    </w:p>
    <w:p w14:paraId="17839D4D" w14:textId="77777777" w:rsidR="003A04AB" w:rsidRPr="00151140" w:rsidRDefault="00E031D0" w:rsidP="00FC1425">
      <w:pPr>
        <w:ind w:left="360"/>
        <w:rPr>
          <w:rFonts w:ascii="Arial" w:hAnsi="Arial" w:cs="Arial"/>
          <w:b/>
          <w:bCs/>
          <w:color w:val="0070C0"/>
          <w:sz w:val="22"/>
          <w:szCs w:val="22"/>
          <w:u w:color="0070C0"/>
        </w:rPr>
      </w:pPr>
      <w:r w:rsidRPr="00151140">
        <w:rPr>
          <w:rFonts w:ascii="Arial" w:hAnsi="Arial" w:cs="Arial"/>
          <w:b/>
          <w:bCs/>
          <w:color w:val="0070C0"/>
          <w:sz w:val="22"/>
          <w:szCs w:val="22"/>
          <w:u w:color="0070C0"/>
        </w:rPr>
        <w:t>Preparing for Winter</w:t>
      </w:r>
    </w:p>
    <w:p w14:paraId="2F365A02" w14:textId="77777777" w:rsidR="001C1556" w:rsidRPr="00151140" w:rsidRDefault="001C1556" w:rsidP="001C1556">
      <w:pPr>
        <w:rPr>
          <w:rFonts w:ascii="Arial" w:eastAsia="Arial" w:hAnsi="Arial" w:cs="Arial"/>
          <w:b/>
          <w:bCs/>
          <w:color w:val="0070C0"/>
          <w:sz w:val="22"/>
          <w:szCs w:val="22"/>
          <w:u w:color="0070C0"/>
        </w:rPr>
      </w:pPr>
    </w:p>
    <w:p w14:paraId="5327B9B2" w14:textId="710E0D16" w:rsidR="003A04AB" w:rsidRPr="00151140" w:rsidRDefault="00E031D0" w:rsidP="001C1556">
      <w:pPr>
        <w:pStyle w:val="ListParagraph"/>
        <w:numPr>
          <w:ilvl w:val="0"/>
          <w:numId w:val="11"/>
        </w:numPr>
        <w:tabs>
          <w:tab w:val="left" w:pos="851"/>
        </w:tabs>
        <w:ind w:left="851" w:hanging="567"/>
        <w:rPr>
          <w:rFonts w:ascii="Arial" w:hAnsi="Arial" w:cs="Arial"/>
          <w:color w:val="FF0000"/>
        </w:rPr>
      </w:pPr>
      <w:r w:rsidRPr="00151140">
        <w:rPr>
          <w:rFonts w:ascii="Arial" w:hAnsi="Arial" w:cs="Arial"/>
        </w:rPr>
        <w:t>Ensure all staff have access to guidance documentation regarding routine infection control measures</w:t>
      </w:r>
      <w:r w:rsidR="00194A7F">
        <w:rPr>
          <w:rFonts w:ascii="Arial" w:hAnsi="Arial" w:cs="Arial"/>
        </w:rPr>
        <w:t xml:space="preserve"> – see </w:t>
      </w:r>
      <w:r w:rsidR="006932B6">
        <w:rPr>
          <w:rFonts w:ascii="Arial" w:hAnsi="Arial" w:cs="Arial"/>
          <w:b/>
        </w:rPr>
        <w:t>Appendi</w:t>
      </w:r>
      <w:r w:rsidR="003B3103">
        <w:rPr>
          <w:rFonts w:ascii="Arial" w:hAnsi="Arial" w:cs="Arial"/>
          <w:b/>
        </w:rPr>
        <w:t>x</w:t>
      </w:r>
      <w:r w:rsidR="006932B6">
        <w:rPr>
          <w:rFonts w:ascii="Arial" w:hAnsi="Arial" w:cs="Arial"/>
          <w:b/>
        </w:rPr>
        <w:t xml:space="preserve"> </w:t>
      </w:r>
      <w:r w:rsidR="00CF2B8A">
        <w:rPr>
          <w:rFonts w:ascii="Arial" w:hAnsi="Arial" w:cs="Arial"/>
          <w:b/>
        </w:rPr>
        <w:t>2</w:t>
      </w:r>
      <w:r w:rsidR="007F657C">
        <w:rPr>
          <w:rFonts w:ascii="Arial" w:hAnsi="Arial" w:cs="Arial"/>
          <w:b/>
        </w:rPr>
        <w:t xml:space="preserve"> (NICE quick guide: Help to prevent infection)</w:t>
      </w:r>
      <w:r w:rsidR="00194A7F">
        <w:rPr>
          <w:rFonts w:ascii="Arial" w:hAnsi="Arial" w:cs="Arial"/>
          <w:b/>
        </w:rPr>
        <w:t xml:space="preserve"> &amp; 7</w:t>
      </w:r>
      <w:r w:rsidR="007F657C">
        <w:rPr>
          <w:rFonts w:ascii="Arial" w:hAnsi="Arial" w:cs="Arial"/>
          <w:b/>
        </w:rPr>
        <w:t xml:space="preserve"> (NHS Improvement</w:t>
      </w:r>
      <w:r w:rsidR="003952C7">
        <w:rPr>
          <w:rFonts w:ascii="Arial" w:hAnsi="Arial" w:cs="Arial"/>
          <w:b/>
        </w:rPr>
        <w:t>’s</w:t>
      </w:r>
      <w:r w:rsidR="007F657C">
        <w:rPr>
          <w:rFonts w:ascii="Arial" w:hAnsi="Arial" w:cs="Arial"/>
          <w:b/>
        </w:rPr>
        <w:t xml:space="preserve"> Infection &amp; Control Team: The Influenza Guidance for </w:t>
      </w:r>
      <w:r w:rsidR="003B3103">
        <w:rPr>
          <w:rFonts w:ascii="Arial" w:hAnsi="Arial" w:cs="Arial"/>
          <w:b/>
        </w:rPr>
        <w:t>Care Homes</w:t>
      </w:r>
      <w:r w:rsidR="007F657C">
        <w:rPr>
          <w:rFonts w:ascii="Arial" w:hAnsi="Arial" w:cs="Arial"/>
          <w:b/>
        </w:rPr>
        <w:t>)</w:t>
      </w:r>
      <w:r w:rsidR="00605E52" w:rsidRPr="00151140">
        <w:rPr>
          <w:rFonts w:ascii="Arial" w:hAnsi="Arial" w:cs="Arial"/>
        </w:rPr>
        <w:t>.</w:t>
      </w:r>
    </w:p>
    <w:p w14:paraId="360BB9A1" w14:textId="2F4C3D1D" w:rsidR="003A04AB" w:rsidRPr="00151140" w:rsidRDefault="00F70903" w:rsidP="001C1556">
      <w:pPr>
        <w:pStyle w:val="ListParagraph"/>
        <w:numPr>
          <w:ilvl w:val="0"/>
          <w:numId w:val="11"/>
        </w:numPr>
        <w:tabs>
          <w:tab w:val="left" w:pos="851"/>
        </w:tabs>
        <w:ind w:left="851" w:hanging="567"/>
        <w:rPr>
          <w:rFonts w:ascii="Arial" w:hAnsi="Arial" w:cs="Arial"/>
        </w:rPr>
      </w:pPr>
      <w:r>
        <w:rPr>
          <w:rFonts w:ascii="Arial" w:hAnsi="Arial" w:cs="Arial"/>
        </w:rPr>
        <w:t xml:space="preserve">It is good practice for </w:t>
      </w:r>
      <w:r w:rsidR="003B3103">
        <w:rPr>
          <w:rFonts w:ascii="Arial" w:hAnsi="Arial" w:cs="Arial"/>
        </w:rPr>
        <w:t>Care Homes</w:t>
      </w:r>
      <w:r>
        <w:rPr>
          <w:rFonts w:ascii="Arial" w:hAnsi="Arial" w:cs="Arial"/>
        </w:rPr>
        <w:t xml:space="preserve"> to l</w:t>
      </w:r>
      <w:r w:rsidR="00E031D0" w:rsidRPr="00151140">
        <w:rPr>
          <w:rFonts w:ascii="Arial" w:hAnsi="Arial" w:cs="Arial"/>
        </w:rPr>
        <w:t xml:space="preserve">iaise with local Primary Care Practice teams to confirm that </w:t>
      </w:r>
      <w:r w:rsidR="00605E52" w:rsidRPr="00151140">
        <w:rPr>
          <w:rFonts w:ascii="Arial" w:hAnsi="Arial" w:cs="Arial"/>
        </w:rPr>
        <w:t>all registered residents</w:t>
      </w:r>
      <w:r w:rsidR="00E031D0" w:rsidRPr="00151140">
        <w:rPr>
          <w:rFonts w:ascii="Arial" w:hAnsi="Arial" w:cs="Arial"/>
        </w:rPr>
        <w:t xml:space="preserve"> have had a pre-winter annual health as</w:t>
      </w:r>
      <w:r w:rsidR="006932B6">
        <w:rPr>
          <w:rFonts w:ascii="Arial" w:hAnsi="Arial" w:cs="Arial"/>
        </w:rPr>
        <w:t xml:space="preserve">sessment conducted by a GP and </w:t>
      </w:r>
      <w:r w:rsidR="00E031D0" w:rsidRPr="00151140">
        <w:rPr>
          <w:rFonts w:ascii="Arial" w:hAnsi="Arial" w:cs="Arial"/>
        </w:rPr>
        <w:t xml:space="preserve">a medication review by </w:t>
      </w:r>
      <w:r w:rsidR="00A45421">
        <w:rPr>
          <w:rFonts w:ascii="Arial" w:hAnsi="Arial" w:cs="Arial"/>
        </w:rPr>
        <w:t xml:space="preserve">a </w:t>
      </w:r>
      <w:r>
        <w:rPr>
          <w:rFonts w:ascii="Arial" w:hAnsi="Arial" w:cs="Arial"/>
        </w:rPr>
        <w:t>pharmacist</w:t>
      </w:r>
      <w:r w:rsidR="00A45421">
        <w:rPr>
          <w:rFonts w:ascii="Arial" w:hAnsi="Arial" w:cs="Arial"/>
        </w:rPr>
        <w:t>.</w:t>
      </w:r>
    </w:p>
    <w:p w14:paraId="7ADD38C4" w14:textId="3DF2CE1A" w:rsidR="003A04AB" w:rsidRPr="00151140" w:rsidRDefault="00E031D0" w:rsidP="001C1556">
      <w:pPr>
        <w:pStyle w:val="ListParagraph"/>
        <w:numPr>
          <w:ilvl w:val="0"/>
          <w:numId w:val="11"/>
        </w:numPr>
        <w:tabs>
          <w:tab w:val="left" w:pos="851"/>
        </w:tabs>
        <w:ind w:left="851" w:hanging="567"/>
        <w:rPr>
          <w:rFonts w:ascii="Arial" w:hAnsi="Arial" w:cs="Arial"/>
        </w:rPr>
      </w:pPr>
      <w:r w:rsidRPr="00151140">
        <w:rPr>
          <w:rFonts w:ascii="Arial" w:hAnsi="Arial" w:cs="Arial"/>
        </w:rPr>
        <w:t>Arrange Influenza vaccination pop-up clinics for residents and staff in the home. If staff are unable to attend ensure they are able to access the vaccine (free</w:t>
      </w:r>
      <w:r w:rsidR="00ED39DE">
        <w:rPr>
          <w:rFonts w:ascii="Arial" w:hAnsi="Arial" w:cs="Arial"/>
        </w:rPr>
        <w:t xml:space="preserve"> of charge</w:t>
      </w:r>
      <w:r w:rsidRPr="00151140">
        <w:rPr>
          <w:rFonts w:ascii="Arial" w:hAnsi="Arial" w:cs="Arial"/>
        </w:rPr>
        <w:t xml:space="preserve">) at their local pharmacy </w:t>
      </w:r>
      <w:hyperlink r:id="rId12" w:history="1">
        <w:r w:rsidRPr="00151140">
          <w:rPr>
            <w:rStyle w:val="Hyperlink0"/>
            <w:rFonts w:ascii="Arial" w:hAnsi="Arial" w:cs="Arial"/>
          </w:rPr>
          <w:t>www.londonflu.co.uk</w:t>
        </w:r>
      </w:hyperlink>
      <w:r w:rsidR="004C1F3D">
        <w:rPr>
          <w:rFonts w:ascii="Arial" w:hAnsi="Arial" w:cs="Arial"/>
        </w:rPr>
        <w:t>.</w:t>
      </w:r>
    </w:p>
    <w:p w14:paraId="13D7AAE5" w14:textId="77777777" w:rsidR="003A04AB" w:rsidRPr="00151140" w:rsidRDefault="00E031D0" w:rsidP="001C1556">
      <w:pPr>
        <w:pStyle w:val="ListParagraph"/>
        <w:numPr>
          <w:ilvl w:val="0"/>
          <w:numId w:val="11"/>
        </w:numPr>
        <w:tabs>
          <w:tab w:val="left" w:pos="851"/>
        </w:tabs>
        <w:ind w:left="851" w:hanging="567"/>
        <w:rPr>
          <w:rFonts w:ascii="Arial" w:hAnsi="Arial" w:cs="Arial"/>
        </w:rPr>
      </w:pPr>
      <w:r w:rsidRPr="00151140">
        <w:rPr>
          <w:rFonts w:ascii="Arial" w:hAnsi="Arial" w:cs="Arial"/>
        </w:rPr>
        <w:t>Ensure guidance and information about Influenza and access to vaccinations is clearly visible for all staff and relatives around the home.</w:t>
      </w:r>
    </w:p>
    <w:p w14:paraId="53C3D80D" w14:textId="147ACAF8" w:rsidR="003A04AB" w:rsidRPr="00151140" w:rsidRDefault="00E031D0" w:rsidP="001C1556">
      <w:pPr>
        <w:pStyle w:val="ListParagraph"/>
        <w:numPr>
          <w:ilvl w:val="0"/>
          <w:numId w:val="11"/>
        </w:numPr>
        <w:tabs>
          <w:tab w:val="left" w:pos="851"/>
        </w:tabs>
        <w:ind w:left="851" w:hanging="567"/>
        <w:rPr>
          <w:rFonts w:ascii="Arial" w:hAnsi="Arial" w:cs="Arial"/>
        </w:rPr>
      </w:pPr>
      <w:r w:rsidRPr="00151140">
        <w:rPr>
          <w:rFonts w:ascii="Arial" w:hAnsi="Arial" w:cs="Arial"/>
        </w:rPr>
        <w:t xml:space="preserve">Ensure all contact lists are up to date for your local GP, Pharmacy, local Health Protection Team (HPT), Clinical Commissioning Group (CCG) and Local Authority Team (LA) </w:t>
      </w:r>
      <w:proofErr w:type="gramStart"/>
      <w:r w:rsidRPr="00151140">
        <w:rPr>
          <w:rFonts w:ascii="Arial" w:hAnsi="Arial" w:cs="Arial"/>
        </w:rPr>
        <w:t>and  NHS</w:t>
      </w:r>
      <w:proofErr w:type="gramEnd"/>
      <w:r w:rsidRPr="00151140">
        <w:rPr>
          <w:rFonts w:ascii="Arial" w:hAnsi="Arial" w:cs="Arial"/>
        </w:rPr>
        <w:t xml:space="preserve"> 111 *6.</w:t>
      </w:r>
      <w:r w:rsidR="0049582D">
        <w:rPr>
          <w:rFonts w:ascii="Arial" w:hAnsi="Arial" w:cs="Arial"/>
        </w:rPr>
        <w:t xml:space="preserve"> Your Local Authority and CCG leads will be able to help you with this if needed. </w:t>
      </w:r>
    </w:p>
    <w:p w14:paraId="1B4441CB" w14:textId="77777777" w:rsidR="004D2CDE" w:rsidRDefault="004D2CDE" w:rsidP="001C1556">
      <w:pPr>
        <w:pStyle w:val="ListParagraph"/>
        <w:numPr>
          <w:ilvl w:val="0"/>
          <w:numId w:val="11"/>
        </w:numPr>
        <w:tabs>
          <w:tab w:val="left" w:pos="851"/>
        </w:tabs>
        <w:ind w:left="851" w:hanging="567"/>
        <w:rPr>
          <w:rFonts w:ascii="Arial" w:hAnsi="Arial" w:cs="Arial"/>
        </w:rPr>
      </w:pPr>
      <w:r w:rsidRPr="00151140">
        <w:rPr>
          <w:rFonts w:ascii="Arial" w:hAnsi="Arial" w:cs="Arial"/>
        </w:rPr>
        <w:t>Review</w:t>
      </w:r>
      <w:r w:rsidR="00250EB8">
        <w:rPr>
          <w:rFonts w:ascii="Arial" w:hAnsi="Arial" w:cs="Arial"/>
        </w:rPr>
        <w:t xml:space="preserve"> winter</w:t>
      </w:r>
      <w:r w:rsidRPr="00151140">
        <w:rPr>
          <w:rFonts w:ascii="Arial" w:hAnsi="Arial" w:cs="Arial"/>
        </w:rPr>
        <w:t xml:space="preserve"> guidance available from Public Health England </w:t>
      </w:r>
      <w:r w:rsidR="00250EB8">
        <w:rPr>
          <w:rFonts w:ascii="Arial" w:hAnsi="Arial" w:cs="Arial"/>
        </w:rPr>
        <w:t xml:space="preserve">- </w:t>
      </w:r>
      <w:r w:rsidRPr="00151140">
        <w:rPr>
          <w:rFonts w:ascii="Arial" w:hAnsi="Arial" w:cs="Arial"/>
        </w:rPr>
        <w:t xml:space="preserve">see </w:t>
      </w:r>
      <w:r w:rsidRPr="00151140">
        <w:rPr>
          <w:rFonts w:ascii="Arial" w:hAnsi="Arial" w:cs="Arial"/>
          <w:b/>
        </w:rPr>
        <w:t>Appendix 3</w:t>
      </w:r>
      <w:r w:rsidRPr="00151140">
        <w:rPr>
          <w:rFonts w:ascii="Arial" w:hAnsi="Arial" w:cs="Arial"/>
        </w:rPr>
        <w:t>.</w:t>
      </w:r>
    </w:p>
    <w:p w14:paraId="10CCB80F" w14:textId="3AE147A7" w:rsidR="00A213F3" w:rsidRPr="00151140" w:rsidRDefault="00A213F3" w:rsidP="001C1556">
      <w:pPr>
        <w:pStyle w:val="ListParagraph"/>
        <w:numPr>
          <w:ilvl w:val="0"/>
          <w:numId w:val="11"/>
        </w:numPr>
        <w:tabs>
          <w:tab w:val="left" w:pos="851"/>
        </w:tabs>
        <w:ind w:left="851" w:hanging="567"/>
        <w:rPr>
          <w:rFonts w:ascii="Arial" w:hAnsi="Arial" w:cs="Arial"/>
        </w:rPr>
      </w:pPr>
      <w:r>
        <w:rPr>
          <w:rFonts w:ascii="Arial" w:hAnsi="Arial" w:cs="Arial"/>
        </w:rPr>
        <w:t xml:space="preserve">Please use the resource </w:t>
      </w:r>
      <w:proofErr w:type="spellStart"/>
      <w:r>
        <w:rPr>
          <w:rFonts w:ascii="Arial" w:hAnsi="Arial" w:cs="Arial"/>
        </w:rPr>
        <w:t>centre</w:t>
      </w:r>
      <w:proofErr w:type="spellEnd"/>
      <w:r>
        <w:rPr>
          <w:rFonts w:ascii="Arial" w:hAnsi="Arial" w:cs="Arial"/>
        </w:rPr>
        <w:t xml:space="preserve"> on CarePulse to access useful information and guidance provided by a wide range of national and local, health and social care </w:t>
      </w:r>
      <w:proofErr w:type="spellStart"/>
      <w:r>
        <w:rPr>
          <w:rFonts w:ascii="Arial" w:hAnsi="Arial" w:cs="Arial"/>
        </w:rPr>
        <w:t>organisations</w:t>
      </w:r>
      <w:proofErr w:type="spellEnd"/>
      <w:r>
        <w:rPr>
          <w:rFonts w:ascii="Arial" w:hAnsi="Arial" w:cs="Arial"/>
        </w:rPr>
        <w:t xml:space="preserve">. To access these </w:t>
      </w:r>
      <w:proofErr w:type="gramStart"/>
      <w:r>
        <w:rPr>
          <w:rFonts w:ascii="Arial" w:hAnsi="Arial" w:cs="Arial"/>
        </w:rPr>
        <w:t>resources</w:t>
      </w:r>
      <w:proofErr w:type="gramEnd"/>
      <w:r>
        <w:rPr>
          <w:rFonts w:ascii="Arial" w:hAnsi="Arial" w:cs="Arial"/>
        </w:rPr>
        <w:t xml:space="preserve"> visit </w:t>
      </w:r>
      <w:hyperlink r:id="rId13" w:history="1">
        <w:r w:rsidRPr="003E4811">
          <w:rPr>
            <w:rStyle w:val="Hyperlink"/>
            <w:rFonts w:ascii="Arial" w:hAnsi="Arial" w:cs="Arial"/>
          </w:rPr>
          <w:t>www.carepulse.co.uk</w:t>
        </w:r>
      </w:hyperlink>
      <w:r>
        <w:rPr>
          <w:rFonts w:ascii="Arial" w:hAnsi="Arial" w:cs="Arial"/>
        </w:rPr>
        <w:t xml:space="preserve"> (see </w:t>
      </w:r>
      <w:r w:rsidRPr="00FC1425">
        <w:rPr>
          <w:rFonts w:ascii="Arial" w:hAnsi="Arial" w:cs="Arial"/>
          <w:b/>
        </w:rPr>
        <w:t>Appendix 8</w:t>
      </w:r>
      <w:r>
        <w:rPr>
          <w:rFonts w:ascii="Arial" w:hAnsi="Arial" w:cs="Arial"/>
        </w:rPr>
        <w:t>)</w:t>
      </w:r>
    </w:p>
    <w:p w14:paraId="249CBEC5" w14:textId="77777777" w:rsidR="003A04AB" w:rsidRDefault="00E031D0" w:rsidP="001C1556">
      <w:pPr>
        <w:rPr>
          <w:rFonts w:ascii="Arial" w:hAnsi="Arial" w:cs="Arial"/>
          <w:b/>
          <w:bCs/>
          <w:color w:val="0070C0"/>
          <w:sz w:val="22"/>
          <w:szCs w:val="22"/>
          <w:u w:color="0070C0"/>
        </w:rPr>
      </w:pPr>
      <w:r w:rsidRPr="00151140">
        <w:rPr>
          <w:rFonts w:ascii="Arial" w:hAnsi="Arial" w:cs="Arial"/>
          <w:b/>
          <w:bCs/>
          <w:color w:val="0070C0"/>
          <w:sz w:val="22"/>
          <w:szCs w:val="22"/>
          <w:u w:color="0070C0"/>
        </w:rPr>
        <w:t>Access to advice and reporting outbreaks</w:t>
      </w:r>
    </w:p>
    <w:p w14:paraId="2C4F63FC" w14:textId="77777777" w:rsidR="00550B95" w:rsidRPr="00151140" w:rsidRDefault="00550B95" w:rsidP="001C1556">
      <w:pPr>
        <w:rPr>
          <w:rFonts w:ascii="Arial" w:eastAsia="Arial" w:hAnsi="Arial" w:cs="Arial"/>
          <w:b/>
          <w:bCs/>
          <w:color w:val="0070C0"/>
          <w:sz w:val="22"/>
          <w:szCs w:val="22"/>
          <w:u w:color="0070C0"/>
        </w:rPr>
      </w:pPr>
    </w:p>
    <w:p w14:paraId="7CBB7AE8" w14:textId="69050D93" w:rsidR="003A04AB" w:rsidRPr="00151140" w:rsidRDefault="00E031D0" w:rsidP="001C1556">
      <w:pPr>
        <w:pStyle w:val="ListParagraph"/>
        <w:numPr>
          <w:ilvl w:val="2"/>
          <w:numId w:val="13"/>
        </w:numPr>
        <w:ind w:left="851" w:hanging="567"/>
        <w:rPr>
          <w:rFonts w:ascii="Arial" w:hAnsi="Arial" w:cs="Arial"/>
        </w:rPr>
      </w:pPr>
      <w:r w:rsidRPr="00FC1425">
        <w:rPr>
          <w:rFonts w:ascii="Arial" w:hAnsi="Arial" w:cs="Arial"/>
          <w:color w:val="auto"/>
        </w:rPr>
        <w:t>Contact your</w:t>
      </w:r>
      <w:r w:rsidRPr="00FC1425">
        <w:rPr>
          <w:rFonts w:ascii="Arial" w:hAnsi="Arial" w:cs="Arial"/>
          <w:b/>
          <w:color w:val="auto"/>
        </w:rPr>
        <w:t xml:space="preserve"> </w:t>
      </w:r>
      <w:r w:rsidRPr="00FC1425">
        <w:rPr>
          <w:rFonts w:ascii="Arial" w:hAnsi="Arial" w:cs="Arial"/>
          <w:b/>
          <w:color w:val="0070C0"/>
        </w:rPr>
        <w:t>resident</w:t>
      </w:r>
      <w:r w:rsidR="00550B95" w:rsidRPr="00FC1425">
        <w:rPr>
          <w:rFonts w:ascii="Arial" w:hAnsi="Arial" w:cs="Arial"/>
          <w:b/>
          <w:color w:val="0070C0"/>
        </w:rPr>
        <w:t xml:space="preserve">’s </w:t>
      </w:r>
      <w:r w:rsidRPr="00FC1425">
        <w:rPr>
          <w:rFonts w:ascii="Arial" w:hAnsi="Arial" w:cs="Arial"/>
          <w:b/>
          <w:color w:val="0070C0"/>
        </w:rPr>
        <w:t>GP</w:t>
      </w:r>
      <w:r w:rsidR="00550B95" w:rsidRPr="00FC1425">
        <w:rPr>
          <w:rFonts w:ascii="Arial" w:hAnsi="Arial" w:cs="Arial"/>
          <w:b/>
          <w:color w:val="0070C0"/>
        </w:rPr>
        <w:t xml:space="preserve"> practice</w:t>
      </w:r>
      <w:r w:rsidRPr="00FC1425">
        <w:rPr>
          <w:rFonts w:ascii="Arial" w:hAnsi="Arial" w:cs="Arial"/>
          <w:b/>
          <w:color w:val="0070C0"/>
        </w:rPr>
        <w:t xml:space="preserve"> (</w:t>
      </w:r>
      <w:r w:rsidR="004A6005">
        <w:rPr>
          <w:rFonts w:ascii="Arial" w:hAnsi="Arial" w:cs="Arial"/>
          <w:b/>
          <w:color w:val="0070C0"/>
        </w:rPr>
        <w:t>i</w:t>
      </w:r>
      <w:r w:rsidRPr="00FC1425">
        <w:rPr>
          <w:rFonts w:ascii="Arial" w:hAnsi="Arial" w:cs="Arial"/>
          <w:b/>
          <w:color w:val="0070C0"/>
        </w:rPr>
        <w:t xml:space="preserve">n-hours) </w:t>
      </w:r>
      <w:r w:rsidRPr="00FC1425">
        <w:rPr>
          <w:rFonts w:ascii="Arial" w:hAnsi="Arial" w:cs="Arial"/>
          <w:color w:val="auto"/>
        </w:rPr>
        <w:t xml:space="preserve">or </w:t>
      </w:r>
      <w:r w:rsidRPr="00FC1425">
        <w:rPr>
          <w:rFonts w:ascii="Arial" w:hAnsi="Arial" w:cs="Arial"/>
          <w:b/>
          <w:color w:val="0070C0"/>
        </w:rPr>
        <w:t>dial</w:t>
      </w:r>
      <w:r w:rsidR="007350C3">
        <w:rPr>
          <w:rFonts w:ascii="Arial" w:hAnsi="Arial" w:cs="Arial"/>
          <w:b/>
          <w:color w:val="0070C0"/>
        </w:rPr>
        <w:t xml:space="preserve"> </w:t>
      </w:r>
      <w:r w:rsidRPr="00FC1425">
        <w:rPr>
          <w:rFonts w:ascii="Arial" w:hAnsi="Arial" w:cs="Arial"/>
          <w:b/>
          <w:color w:val="0070C0"/>
        </w:rPr>
        <w:t>111 *6</w:t>
      </w:r>
      <w:r w:rsidR="00CF2B8A" w:rsidRPr="00FC1425">
        <w:rPr>
          <w:rFonts w:ascii="Arial" w:hAnsi="Arial" w:cs="Arial"/>
          <w:b/>
          <w:color w:val="0070C0"/>
        </w:rPr>
        <w:t xml:space="preserve"> (out of hours)</w:t>
      </w:r>
      <w:r w:rsidRPr="00FC1425">
        <w:rPr>
          <w:rFonts w:ascii="Arial" w:hAnsi="Arial" w:cs="Arial"/>
          <w:color w:val="0070C0"/>
        </w:rPr>
        <w:t xml:space="preserve"> </w:t>
      </w:r>
      <w:r w:rsidRPr="00151140">
        <w:rPr>
          <w:rFonts w:ascii="Arial" w:hAnsi="Arial" w:cs="Arial"/>
        </w:rPr>
        <w:t xml:space="preserve">to seek senior clinical advice and guidance on how to manage the clinical care of all symptomatic residents within the home. </w:t>
      </w:r>
    </w:p>
    <w:p w14:paraId="3F67179C" w14:textId="72D21D26" w:rsidR="003A04AB" w:rsidRDefault="00E031D0" w:rsidP="001C1556">
      <w:pPr>
        <w:pStyle w:val="ListParagraph"/>
        <w:numPr>
          <w:ilvl w:val="2"/>
          <w:numId w:val="13"/>
        </w:numPr>
        <w:ind w:left="851" w:hanging="567"/>
        <w:rPr>
          <w:rFonts w:ascii="Arial" w:hAnsi="Arial" w:cs="Arial"/>
        </w:rPr>
      </w:pPr>
      <w:r w:rsidRPr="00151140">
        <w:rPr>
          <w:rFonts w:ascii="Arial" w:hAnsi="Arial" w:cs="Arial"/>
        </w:rPr>
        <w:t xml:space="preserve">Contact your local </w:t>
      </w:r>
      <w:r w:rsidRPr="00FC1425">
        <w:rPr>
          <w:rFonts w:ascii="Arial" w:hAnsi="Arial" w:cs="Arial"/>
          <w:b/>
          <w:color w:val="0070C0"/>
        </w:rPr>
        <w:t>Health Protection Team</w:t>
      </w:r>
      <w:r w:rsidRPr="00FC1425">
        <w:rPr>
          <w:rFonts w:ascii="Arial" w:hAnsi="Arial" w:cs="Arial"/>
          <w:color w:val="0070C0"/>
        </w:rPr>
        <w:t xml:space="preserve"> </w:t>
      </w:r>
      <w:r w:rsidRPr="00151140">
        <w:rPr>
          <w:rFonts w:ascii="Arial" w:hAnsi="Arial" w:cs="Arial"/>
        </w:rPr>
        <w:t xml:space="preserve">once you have spoken to a GP to inform them about </w:t>
      </w:r>
      <w:r w:rsidR="00CF2B8A">
        <w:rPr>
          <w:rFonts w:ascii="Arial" w:hAnsi="Arial" w:cs="Arial"/>
        </w:rPr>
        <w:t xml:space="preserve">suspected outbreaks of </w:t>
      </w:r>
      <w:r w:rsidRPr="00151140">
        <w:rPr>
          <w:rFonts w:ascii="Arial" w:hAnsi="Arial" w:cs="Arial"/>
        </w:rPr>
        <w:t>influenza-like illnesses via the contacts within the appendix of this document</w:t>
      </w:r>
      <w:r w:rsidR="00250EB8">
        <w:rPr>
          <w:rFonts w:ascii="Arial" w:hAnsi="Arial" w:cs="Arial"/>
        </w:rPr>
        <w:t xml:space="preserve"> - see</w:t>
      </w:r>
      <w:r w:rsidR="00605E52" w:rsidRPr="00151140">
        <w:rPr>
          <w:rFonts w:ascii="Arial" w:hAnsi="Arial" w:cs="Arial"/>
        </w:rPr>
        <w:t xml:space="preserve"> </w:t>
      </w:r>
      <w:r w:rsidR="00605E52" w:rsidRPr="00151140">
        <w:rPr>
          <w:rFonts w:ascii="Arial" w:hAnsi="Arial" w:cs="Arial"/>
          <w:b/>
        </w:rPr>
        <w:t xml:space="preserve">Appendix </w:t>
      </w:r>
      <w:r w:rsidR="004D2CDE" w:rsidRPr="00151140">
        <w:rPr>
          <w:rFonts w:ascii="Arial" w:hAnsi="Arial" w:cs="Arial"/>
          <w:b/>
        </w:rPr>
        <w:t>4</w:t>
      </w:r>
      <w:r w:rsidR="00605E52" w:rsidRPr="00151140">
        <w:rPr>
          <w:rFonts w:ascii="Arial" w:hAnsi="Arial" w:cs="Arial"/>
        </w:rPr>
        <w:t>.</w:t>
      </w:r>
      <w:r w:rsidR="001F08F9">
        <w:rPr>
          <w:rFonts w:ascii="Arial" w:hAnsi="Arial" w:cs="Arial"/>
        </w:rPr>
        <w:t xml:space="preserve"> </w:t>
      </w:r>
    </w:p>
    <w:p w14:paraId="710182ED" w14:textId="01B53349" w:rsidR="003A04AB" w:rsidRDefault="00550B95" w:rsidP="00F70903">
      <w:pPr>
        <w:rPr>
          <w:rFonts w:ascii="Arial" w:hAnsi="Arial" w:cs="Arial"/>
          <w:b/>
          <w:bCs/>
          <w:color w:val="0070C0"/>
          <w:sz w:val="22"/>
          <w:szCs w:val="22"/>
          <w:u w:color="0070C0"/>
        </w:rPr>
      </w:pPr>
      <w:r>
        <w:rPr>
          <w:rFonts w:ascii="Arial" w:hAnsi="Arial" w:cs="Arial"/>
          <w:b/>
          <w:bCs/>
          <w:color w:val="0070C0"/>
          <w:sz w:val="22"/>
          <w:szCs w:val="22"/>
          <w:u w:color="0070C0"/>
        </w:rPr>
        <w:t xml:space="preserve">Immediate </w:t>
      </w:r>
      <w:r w:rsidR="00E031D0" w:rsidRPr="00F70903">
        <w:rPr>
          <w:rFonts w:ascii="Arial" w:hAnsi="Arial" w:cs="Arial"/>
          <w:b/>
          <w:bCs/>
          <w:color w:val="0070C0"/>
          <w:sz w:val="22"/>
          <w:szCs w:val="22"/>
          <w:u w:color="0070C0"/>
        </w:rPr>
        <w:t xml:space="preserve">Action for </w:t>
      </w:r>
      <w:r w:rsidR="003B3103">
        <w:rPr>
          <w:rFonts w:ascii="Arial" w:hAnsi="Arial" w:cs="Arial"/>
          <w:b/>
          <w:bCs/>
          <w:color w:val="0070C0"/>
          <w:sz w:val="22"/>
          <w:szCs w:val="22"/>
          <w:u w:color="0070C0"/>
        </w:rPr>
        <w:t>Care Homes</w:t>
      </w:r>
      <w:r w:rsidR="00E031D0" w:rsidRPr="00F70903">
        <w:rPr>
          <w:rFonts w:ascii="Arial" w:hAnsi="Arial" w:cs="Arial"/>
          <w:b/>
          <w:bCs/>
          <w:color w:val="0070C0"/>
          <w:sz w:val="22"/>
          <w:szCs w:val="22"/>
          <w:u w:color="0070C0"/>
        </w:rPr>
        <w:t>:</w:t>
      </w:r>
    </w:p>
    <w:p w14:paraId="6208B455" w14:textId="77777777" w:rsidR="00F70903" w:rsidRPr="00F70903" w:rsidRDefault="00F70903" w:rsidP="00F70903">
      <w:pPr>
        <w:rPr>
          <w:rFonts w:ascii="Arial" w:eastAsia="Arial" w:hAnsi="Arial" w:cs="Arial"/>
          <w:b/>
          <w:bCs/>
          <w:color w:val="0070C0"/>
          <w:sz w:val="22"/>
          <w:szCs w:val="22"/>
          <w:u w:color="0070C0"/>
        </w:rPr>
      </w:pPr>
    </w:p>
    <w:p w14:paraId="02FB1300" w14:textId="0FF1780A" w:rsidR="007350C3" w:rsidRDefault="007350C3" w:rsidP="001C1556">
      <w:pPr>
        <w:pStyle w:val="ListParagraph"/>
        <w:numPr>
          <w:ilvl w:val="0"/>
          <w:numId w:val="15"/>
        </w:numPr>
        <w:ind w:left="851"/>
        <w:rPr>
          <w:rFonts w:ascii="Arial" w:hAnsi="Arial" w:cs="Arial"/>
        </w:rPr>
      </w:pPr>
      <w:r>
        <w:rPr>
          <w:rFonts w:ascii="Arial" w:hAnsi="Arial" w:cs="Arial"/>
        </w:rPr>
        <w:t xml:space="preserve">Contact NHS 111 </w:t>
      </w:r>
      <w:r w:rsidR="00A45421">
        <w:rPr>
          <w:rFonts w:ascii="Arial" w:hAnsi="Arial" w:cs="Arial"/>
        </w:rPr>
        <w:t xml:space="preserve">(dial 111 and press </w:t>
      </w:r>
      <w:r>
        <w:rPr>
          <w:rFonts w:ascii="Arial" w:hAnsi="Arial" w:cs="Arial"/>
        </w:rPr>
        <w:t>*6</w:t>
      </w:r>
      <w:r w:rsidR="00A45421">
        <w:rPr>
          <w:rFonts w:ascii="Arial" w:hAnsi="Arial" w:cs="Arial"/>
        </w:rPr>
        <w:t>)</w:t>
      </w:r>
      <w:r>
        <w:rPr>
          <w:rFonts w:ascii="Arial" w:hAnsi="Arial" w:cs="Arial"/>
        </w:rPr>
        <w:t xml:space="preserve"> if any residents deteriorate prior to the GP arriving on-scene</w:t>
      </w:r>
      <w:r w:rsidR="00A45421">
        <w:rPr>
          <w:rFonts w:ascii="Arial" w:hAnsi="Arial" w:cs="Arial"/>
        </w:rPr>
        <w:t xml:space="preserve"> to speak to a GP or Senior Clinician.</w:t>
      </w:r>
    </w:p>
    <w:p w14:paraId="75148C9C" w14:textId="3E8BA6CE" w:rsidR="003A04AB" w:rsidRPr="00FC1425" w:rsidRDefault="00E031D0" w:rsidP="001C1556">
      <w:pPr>
        <w:pStyle w:val="ListParagraph"/>
        <w:numPr>
          <w:ilvl w:val="0"/>
          <w:numId w:val="15"/>
        </w:numPr>
        <w:ind w:left="851"/>
        <w:rPr>
          <w:rFonts w:ascii="Arial" w:hAnsi="Arial" w:cs="Arial"/>
          <w:color w:val="7030A0"/>
        </w:rPr>
      </w:pPr>
      <w:r w:rsidRPr="00151140">
        <w:rPr>
          <w:rFonts w:ascii="Arial" w:hAnsi="Arial" w:cs="Arial"/>
        </w:rPr>
        <w:t xml:space="preserve">Prepare a list of residents suspected of having Influenza type symptoms jointly with the GP </w:t>
      </w:r>
      <w:r w:rsidR="00CF2B8A" w:rsidRPr="00FC1425">
        <w:rPr>
          <w:rFonts w:ascii="Arial" w:hAnsi="Arial" w:cs="Arial"/>
          <w:color w:val="auto"/>
        </w:rPr>
        <w:t xml:space="preserve">(which can be shared with the </w:t>
      </w:r>
      <w:r w:rsidRPr="00FC1425">
        <w:rPr>
          <w:rFonts w:ascii="Arial" w:hAnsi="Arial" w:cs="Arial"/>
          <w:color w:val="auto"/>
        </w:rPr>
        <w:t xml:space="preserve">local </w:t>
      </w:r>
      <w:r w:rsidR="00A45421">
        <w:rPr>
          <w:rFonts w:ascii="Arial" w:hAnsi="Arial" w:cs="Arial"/>
          <w:color w:val="auto"/>
        </w:rPr>
        <w:t>Health Protection Team representative</w:t>
      </w:r>
      <w:r w:rsidR="00CF2B8A" w:rsidRPr="00FC1425">
        <w:rPr>
          <w:rFonts w:ascii="Arial" w:hAnsi="Arial" w:cs="Arial"/>
          <w:color w:val="auto"/>
        </w:rPr>
        <w:t>)</w:t>
      </w:r>
      <w:r w:rsidRPr="00FC1425">
        <w:rPr>
          <w:rFonts w:ascii="Arial" w:hAnsi="Arial" w:cs="Arial"/>
          <w:color w:val="auto"/>
        </w:rPr>
        <w:t>, please include the following information:</w:t>
      </w:r>
    </w:p>
    <w:p w14:paraId="306343EC" w14:textId="77777777" w:rsidR="003A04AB" w:rsidRPr="00151140" w:rsidRDefault="00E031D0" w:rsidP="001C1556">
      <w:pPr>
        <w:pStyle w:val="ListParagraph"/>
        <w:numPr>
          <w:ilvl w:val="0"/>
          <w:numId w:val="15"/>
        </w:numPr>
        <w:rPr>
          <w:rFonts w:ascii="Arial" w:hAnsi="Arial" w:cs="Arial"/>
        </w:rPr>
      </w:pPr>
      <w:r w:rsidRPr="00151140">
        <w:rPr>
          <w:rFonts w:ascii="Arial" w:hAnsi="Arial" w:cs="Arial"/>
        </w:rPr>
        <w:t>Names, dates of birth and NHS Numbers, - a template can be found in</w:t>
      </w:r>
      <w:r w:rsidR="0098469B" w:rsidRPr="00151140">
        <w:rPr>
          <w:rFonts w:ascii="Arial" w:hAnsi="Arial" w:cs="Arial"/>
        </w:rPr>
        <w:t xml:space="preserve"> </w:t>
      </w:r>
      <w:r w:rsidR="00605E52" w:rsidRPr="00151140">
        <w:rPr>
          <w:rFonts w:ascii="Arial" w:hAnsi="Arial" w:cs="Arial"/>
          <w:b/>
        </w:rPr>
        <w:t xml:space="preserve">Appendix </w:t>
      </w:r>
      <w:r w:rsidR="004D2CDE" w:rsidRPr="00151140">
        <w:rPr>
          <w:rFonts w:ascii="Arial" w:hAnsi="Arial" w:cs="Arial"/>
          <w:b/>
        </w:rPr>
        <w:t>5</w:t>
      </w:r>
      <w:r w:rsidR="00605E52" w:rsidRPr="00151140">
        <w:rPr>
          <w:rFonts w:ascii="Arial" w:hAnsi="Arial" w:cs="Arial"/>
        </w:rPr>
        <w:t>.</w:t>
      </w:r>
    </w:p>
    <w:p w14:paraId="6B3179E4" w14:textId="77777777" w:rsidR="003A04AB" w:rsidRPr="00151140" w:rsidRDefault="00E031D0" w:rsidP="001C1556">
      <w:pPr>
        <w:pStyle w:val="ListParagraph"/>
        <w:numPr>
          <w:ilvl w:val="0"/>
          <w:numId w:val="15"/>
        </w:numPr>
        <w:rPr>
          <w:rFonts w:ascii="Arial" w:hAnsi="Arial" w:cs="Arial"/>
        </w:rPr>
      </w:pPr>
      <w:r w:rsidRPr="00151140">
        <w:rPr>
          <w:rFonts w:ascii="Arial" w:hAnsi="Arial" w:cs="Arial"/>
        </w:rPr>
        <w:lastRenderedPageBreak/>
        <w:t>Collate a listing of all symptomatic residents who may require antiviral treatment,</w:t>
      </w:r>
    </w:p>
    <w:p w14:paraId="641E12C4" w14:textId="2C16B640" w:rsidR="003A04AB" w:rsidRPr="00FC1425" w:rsidRDefault="00250EB8" w:rsidP="001C1556">
      <w:pPr>
        <w:pStyle w:val="ListParagraph"/>
        <w:numPr>
          <w:ilvl w:val="0"/>
          <w:numId w:val="15"/>
        </w:numPr>
        <w:rPr>
          <w:rFonts w:ascii="Arial" w:hAnsi="Arial" w:cs="Arial"/>
          <w:color w:val="auto"/>
        </w:rPr>
      </w:pPr>
      <w:r>
        <w:rPr>
          <w:rFonts w:ascii="Arial" w:hAnsi="Arial" w:cs="Arial"/>
        </w:rPr>
        <w:t>Collate a</w:t>
      </w:r>
      <w:r w:rsidR="00E031D0" w:rsidRPr="00151140">
        <w:rPr>
          <w:rFonts w:ascii="Arial" w:hAnsi="Arial" w:cs="Arial"/>
        </w:rPr>
        <w:t xml:space="preserve"> list of any </w:t>
      </w:r>
      <w:r w:rsidR="00F70903">
        <w:rPr>
          <w:rFonts w:ascii="Arial" w:hAnsi="Arial" w:cs="Arial"/>
        </w:rPr>
        <w:t xml:space="preserve">additional resident’s potentially requiring </w:t>
      </w:r>
      <w:r w:rsidR="00E031D0" w:rsidRPr="00151140">
        <w:rPr>
          <w:rFonts w:ascii="Arial" w:hAnsi="Arial" w:cs="Arial"/>
        </w:rPr>
        <w:t xml:space="preserve">antiviral prophylaxis </w:t>
      </w:r>
      <w:r w:rsidR="00CF2B8A">
        <w:rPr>
          <w:rFonts w:ascii="Arial" w:hAnsi="Arial" w:cs="Arial"/>
        </w:rPr>
        <w:t>(</w:t>
      </w:r>
      <w:r w:rsidR="00F035ED">
        <w:rPr>
          <w:rFonts w:ascii="Arial" w:hAnsi="Arial" w:cs="Arial"/>
        </w:rPr>
        <w:t>e.g.</w:t>
      </w:r>
      <w:r w:rsidR="00CF2B8A">
        <w:rPr>
          <w:rFonts w:ascii="Arial" w:hAnsi="Arial" w:cs="Arial"/>
        </w:rPr>
        <w:t xml:space="preserve">: patients with chronic underlying conditions who have not received influenza vaccination this season).  </w:t>
      </w:r>
      <w:r w:rsidR="00CF2B8A" w:rsidRPr="00FC1425">
        <w:rPr>
          <w:rFonts w:ascii="Arial" w:hAnsi="Arial" w:cs="Arial"/>
          <w:color w:val="auto"/>
        </w:rPr>
        <w:t>T</w:t>
      </w:r>
      <w:r w:rsidR="00E031D0" w:rsidRPr="00FC1425">
        <w:rPr>
          <w:rFonts w:ascii="Arial" w:hAnsi="Arial" w:cs="Arial"/>
          <w:color w:val="auto"/>
        </w:rPr>
        <w:t>his will assist the HPT in their risk assessment.</w:t>
      </w:r>
    </w:p>
    <w:p w14:paraId="6C029D31" w14:textId="11ADB591" w:rsidR="00A45421" w:rsidRDefault="00FA1ECA" w:rsidP="001C1556">
      <w:pPr>
        <w:pStyle w:val="ListParagraph"/>
        <w:numPr>
          <w:ilvl w:val="0"/>
          <w:numId w:val="15"/>
        </w:numPr>
        <w:ind w:left="851"/>
        <w:rPr>
          <w:rFonts w:ascii="Arial" w:hAnsi="Arial" w:cs="Arial"/>
        </w:rPr>
      </w:pPr>
      <w:r w:rsidRPr="00FC1425">
        <w:rPr>
          <w:rFonts w:ascii="Arial" w:hAnsi="Arial" w:cs="Arial"/>
        </w:rPr>
        <w:t xml:space="preserve">Where additional staffing resource is </w:t>
      </w:r>
      <w:r w:rsidR="00E51F02" w:rsidRPr="00E51F02">
        <w:rPr>
          <w:rFonts w:ascii="Arial" w:hAnsi="Arial" w:cs="Arial"/>
        </w:rPr>
        <w:t>needed</w:t>
      </w:r>
      <w:r w:rsidR="00D07B8B">
        <w:rPr>
          <w:rFonts w:ascii="Arial" w:hAnsi="Arial" w:cs="Arial"/>
        </w:rPr>
        <w:t xml:space="preserve"> within the </w:t>
      </w:r>
      <w:r w:rsidR="003B3103">
        <w:rPr>
          <w:rFonts w:ascii="Arial" w:hAnsi="Arial" w:cs="Arial"/>
        </w:rPr>
        <w:t>Care Home</w:t>
      </w:r>
      <w:r w:rsidRPr="00FC1425">
        <w:rPr>
          <w:rFonts w:ascii="Arial" w:hAnsi="Arial" w:cs="Arial"/>
        </w:rPr>
        <w:t xml:space="preserve"> to support the </w:t>
      </w:r>
      <w:r w:rsidR="003B3103">
        <w:rPr>
          <w:rFonts w:ascii="Arial" w:hAnsi="Arial" w:cs="Arial"/>
        </w:rPr>
        <w:t>o</w:t>
      </w:r>
      <w:r w:rsidRPr="00FC1425">
        <w:rPr>
          <w:rFonts w:ascii="Arial" w:hAnsi="Arial" w:cs="Arial"/>
        </w:rPr>
        <w:t>utbreak</w:t>
      </w:r>
      <w:r w:rsidR="00250EB8" w:rsidRPr="00FC1425">
        <w:rPr>
          <w:rFonts w:ascii="Arial" w:hAnsi="Arial" w:cs="Arial"/>
        </w:rPr>
        <w:t xml:space="preserve"> </w:t>
      </w:r>
      <w:r w:rsidRPr="00FC1425">
        <w:rPr>
          <w:rFonts w:ascii="Arial" w:hAnsi="Arial" w:cs="Arial"/>
        </w:rPr>
        <w:t xml:space="preserve">contact your </w:t>
      </w:r>
      <w:r w:rsidR="00D07B8B" w:rsidRPr="00FC1425">
        <w:rPr>
          <w:rFonts w:ascii="Arial" w:hAnsi="Arial" w:cs="Arial"/>
          <w:b/>
          <w:color w:val="0070C0"/>
        </w:rPr>
        <w:t>Local Authority</w:t>
      </w:r>
      <w:r w:rsidR="00DE3B75">
        <w:rPr>
          <w:rFonts w:ascii="Arial" w:hAnsi="Arial" w:cs="Arial"/>
          <w:b/>
          <w:color w:val="0070C0"/>
        </w:rPr>
        <w:t xml:space="preserve">. </w:t>
      </w:r>
      <w:r w:rsidR="00E51F02">
        <w:rPr>
          <w:rFonts w:ascii="Arial" w:hAnsi="Arial" w:cs="Arial"/>
        </w:rPr>
        <w:t xml:space="preserve"> Any r</w:t>
      </w:r>
      <w:r w:rsidR="00DE3B75">
        <w:rPr>
          <w:rFonts w:ascii="Arial" w:hAnsi="Arial" w:cs="Arial"/>
        </w:rPr>
        <w:t xml:space="preserve">equests for additional resources will be considered </w:t>
      </w:r>
      <w:r w:rsidRPr="00FC1425">
        <w:rPr>
          <w:rFonts w:ascii="Arial" w:hAnsi="Arial" w:cs="Arial"/>
        </w:rPr>
        <w:t xml:space="preserve">in accordance </w:t>
      </w:r>
      <w:r w:rsidR="00270D13" w:rsidRPr="00FC1425">
        <w:rPr>
          <w:rFonts w:ascii="Arial" w:hAnsi="Arial" w:cs="Arial"/>
        </w:rPr>
        <w:t xml:space="preserve">with </w:t>
      </w:r>
      <w:r w:rsidR="002F73F9" w:rsidRPr="00FC1425">
        <w:rPr>
          <w:rFonts w:ascii="Arial" w:hAnsi="Arial" w:cs="Arial"/>
        </w:rPr>
        <w:t xml:space="preserve">local </w:t>
      </w:r>
      <w:r w:rsidR="00DE3B75">
        <w:rPr>
          <w:rFonts w:ascii="Arial" w:hAnsi="Arial" w:cs="Arial"/>
        </w:rPr>
        <w:t>system plans</w:t>
      </w:r>
      <w:r w:rsidR="00E51F02">
        <w:rPr>
          <w:rFonts w:ascii="Arial" w:hAnsi="Arial" w:cs="Arial"/>
        </w:rPr>
        <w:t xml:space="preserve"> and commissioning arrangements</w:t>
      </w:r>
      <w:r w:rsidR="00DE3B75">
        <w:rPr>
          <w:rFonts w:ascii="Arial" w:hAnsi="Arial" w:cs="Arial"/>
        </w:rPr>
        <w:t xml:space="preserve"> for </w:t>
      </w:r>
      <w:r w:rsidR="00E51F02">
        <w:rPr>
          <w:rFonts w:ascii="Arial" w:hAnsi="Arial" w:cs="Arial"/>
        </w:rPr>
        <w:t xml:space="preserve">supporting </w:t>
      </w:r>
      <w:r w:rsidR="00DE3B75">
        <w:rPr>
          <w:rFonts w:ascii="Arial" w:hAnsi="Arial" w:cs="Arial"/>
        </w:rPr>
        <w:t xml:space="preserve">influenza outbreaks in </w:t>
      </w:r>
      <w:r w:rsidR="003B3103">
        <w:rPr>
          <w:rFonts w:ascii="Arial" w:hAnsi="Arial" w:cs="Arial"/>
        </w:rPr>
        <w:t>Care Homes</w:t>
      </w:r>
      <w:r w:rsidR="00DE3B75">
        <w:rPr>
          <w:rFonts w:ascii="Arial" w:hAnsi="Arial" w:cs="Arial"/>
        </w:rPr>
        <w:t>.</w:t>
      </w:r>
    </w:p>
    <w:p w14:paraId="2D77DE6A" w14:textId="77777777" w:rsidR="004C1F3D" w:rsidRDefault="00A45421" w:rsidP="001C1556">
      <w:pPr>
        <w:pStyle w:val="ListParagraph"/>
        <w:numPr>
          <w:ilvl w:val="0"/>
          <w:numId w:val="15"/>
        </w:numPr>
        <w:ind w:left="851"/>
        <w:rPr>
          <w:rFonts w:ascii="Arial" w:hAnsi="Arial" w:cs="Arial"/>
        </w:rPr>
      </w:pPr>
      <w:r>
        <w:rPr>
          <w:rFonts w:ascii="Arial" w:hAnsi="Arial" w:cs="Arial"/>
        </w:rPr>
        <w:t xml:space="preserve">Care Home to </w:t>
      </w:r>
      <w:proofErr w:type="spellStart"/>
      <w:r w:rsidR="00EC5DAE">
        <w:rPr>
          <w:rFonts w:ascii="Arial" w:hAnsi="Arial" w:cs="Arial"/>
        </w:rPr>
        <w:t>organise</w:t>
      </w:r>
      <w:proofErr w:type="spellEnd"/>
      <w:r w:rsidR="00EC5DAE">
        <w:rPr>
          <w:rFonts w:ascii="Arial" w:hAnsi="Arial" w:cs="Arial"/>
        </w:rPr>
        <w:t xml:space="preserve"> drop-off of prescriptions at Community Pharmacy (or Group Patient Specific Direction if prescribing out-of-season) for dispensing.</w:t>
      </w:r>
    </w:p>
    <w:p w14:paraId="32392524" w14:textId="6A9C64BE" w:rsidR="00550B95" w:rsidRDefault="003B3103" w:rsidP="001C1556">
      <w:pPr>
        <w:pStyle w:val="ListParagraph"/>
        <w:numPr>
          <w:ilvl w:val="0"/>
          <w:numId w:val="15"/>
        </w:numPr>
        <w:ind w:left="851"/>
        <w:rPr>
          <w:rFonts w:ascii="Arial" w:hAnsi="Arial" w:cs="Arial"/>
        </w:rPr>
      </w:pPr>
      <w:r>
        <w:rPr>
          <w:rFonts w:ascii="Arial" w:hAnsi="Arial" w:cs="Arial"/>
        </w:rPr>
        <w:t>A</w:t>
      </w:r>
      <w:r w:rsidR="00550B95">
        <w:rPr>
          <w:rFonts w:ascii="Arial" w:hAnsi="Arial" w:cs="Arial"/>
        </w:rPr>
        <w:t>dminister oral anti-</w:t>
      </w:r>
      <w:proofErr w:type="spellStart"/>
      <w:r w:rsidR="00550B95">
        <w:rPr>
          <w:rFonts w:ascii="Arial" w:hAnsi="Arial" w:cs="Arial"/>
        </w:rPr>
        <w:t>virals</w:t>
      </w:r>
      <w:proofErr w:type="spellEnd"/>
      <w:r w:rsidR="00550B95">
        <w:rPr>
          <w:rFonts w:ascii="Arial" w:hAnsi="Arial" w:cs="Arial"/>
        </w:rPr>
        <w:t xml:space="preserve"> as soon as possible, if required, under the guidance of the GP.</w:t>
      </w:r>
    </w:p>
    <w:p w14:paraId="020051A4" w14:textId="409BBE5B" w:rsidR="00A213F3" w:rsidRPr="00151140" w:rsidRDefault="00A213F3" w:rsidP="001C1556">
      <w:pPr>
        <w:pStyle w:val="ListParagraph"/>
        <w:numPr>
          <w:ilvl w:val="0"/>
          <w:numId w:val="15"/>
        </w:numPr>
        <w:ind w:left="851"/>
        <w:rPr>
          <w:rFonts w:ascii="Arial" w:hAnsi="Arial" w:cs="Arial"/>
        </w:rPr>
      </w:pPr>
      <w:r>
        <w:rPr>
          <w:rFonts w:ascii="Arial" w:hAnsi="Arial" w:cs="Arial"/>
        </w:rPr>
        <w:t xml:space="preserve">Update your bed capacity management tool to ensure Commissioners, Local Authorities and Hospitals </w:t>
      </w:r>
      <w:proofErr w:type="gramStart"/>
      <w:r>
        <w:rPr>
          <w:rFonts w:ascii="Arial" w:hAnsi="Arial" w:cs="Arial"/>
        </w:rPr>
        <w:t>are able to</w:t>
      </w:r>
      <w:proofErr w:type="gramEnd"/>
      <w:r>
        <w:rPr>
          <w:rFonts w:ascii="Arial" w:hAnsi="Arial" w:cs="Arial"/>
        </w:rPr>
        <w:t xml:space="preserve"> view your current bed vacancies and include status update</w:t>
      </w:r>
      <w:r w:rsidR="003B3103">
        <w:rPr>
          <w:rFonts w:ascii="Arial" w:hAnsi="Arial" w:cs="Arial"/>
        </w:rPr>
        <w:t>s</w:t>
      </w:r>
      <w:r>
        <w:rPr>
          <w:rFonts w:ascii="Arial" w:hAnsi="Arial" w:cs="Arial"/>
        </w:rPr>
        <w:t xml:space="preserve"> regarding outbreak </w:t>
      </w:r>
      <w:r w:rsidR="00E06F48">
        <w:rPr>
          <w:rFonts w:ascii="Arial" w:hAnsi="Arial" w:cs="Arial"/>
        </w:rPr>
        <w:t xml:space="preserve">- </w:t>
      </w:r>
      <w:r>
        <w:rPr>
          <w:rFonts w:ascii="Arial" w:hAnsi="Arial" w:cs="Arial"/>
        </w:rPr>
        <w:t xml:space="preserve">see </w:t>
      </w:r>
      <w:r w:rsidRPr="00FC1425">
        <w:rPr>
          <w:rFonts w:ascii="Arial" w:hAnsi="Arial" w:cs="Arial"/>
          <w:b/>
        </w:rPr>
        <w:t>Appendix 8</w:t>
      </w:r>
      <w:r>
        <w:rPr>
          <w:rFonts w:ascii="Arial" w:hAnsi="Arial" w:cs="Arial"/>
        </w:rPr>
        <w:t>.</w:t>
      </w:r>
    </w:p>
    <w:p w14:paraId="55529C5C" w14:textId="77777777" w:rsidR="003A04AB" w:rsidRPr="00151140" w:rsidRDefault="003A04AB">
      <w:pPr>
        <w:pStyle w:val="Body"/>
        <w:spacing w:after="0" w:line="240" w:lineRule="auto"/>
        <w:rPr>
          <w:rFonts w:ascii="Arial" w:eastAsia="Arial" w:hAnsi="Arial" w:cs="Arial"/>
          <w:b/>
          <w:bCs/>
          <w:color w:val="0070C0"/>
          <w:u w:color="0070C0"/>
        </w:rPr>
      </w:pPr>
    </w:p>
    <w:p w14:paraId="5D455DCC" w14:textId="77777777" w:rsidR="003A04AB" w:rsidRPr="00151140" w:rsidRDefault="00CD2094">
      <w:pPr>
        <w:pStyle w:val="ListParagraph"/>
        <w:spacing w:after="0" w:line="240" w:lineRule="auto"/>
        <w:ind w:left="1134" w:hanging="708"/>
        <w:rPr>
          <w:rFonts w:ascii="Arial" w:eastAsia="Arial" w:hAnsi="Arial" w:cs="Arial"/>
          <w:b/>
          <w:bCs/>
          <w:color w:val="0070C0"/>
          <w:u w:color="0070C0"/>
        </w:rPr>
      </w:pPr>
      <w:r>
        <w:rPr>
          <w:rFonts w:ascii="Arial" w:hAnsi="Arial" w:cs="Arial"/>
          <w:b/>
          <w:bCs/>
          <w:color w:val="0070C0"/>
          <w:u w:color="0070C0"/>
        </w:rPr>
        <w:t xml:space="preserve">3.2 Resident registered </w:t>
      </w:r>
      <w:r w:rsidR="00E031D0" w:rsidRPr="00151140">
        <w:rPr>
          <w:rFonts w:ascii="Arial" w:hAnsi="Arial" w:cs="Arial"/>
          <w:b/>
          <w:bCs/>
          <w:color w:val="0070C0"/>
          <w:u w:color="0070C0"/>
        </w:rPr>
        <w:t xml:space="preserve">GP (In Hours) </w:t>
      </w:r>
      <w:r>
        <w:rPr>
          <w:rFonts w:ascii="Arial" w:hAnsi="Arial" w:cs="Arial"/>
          <w:b/>
          <w:bCs/>
          <w:color w:val="0070C0"/>
          <w:u w:color="0070C0"/>
        </w:rPr>
        <w:t>&amp; GP OOHs</w:t>
      </w:r>
      <w:r w:rsidR="007350C3">
        <w:rPr>
          <w:rFonts w:ascii="Arial" w:hAnsi="Arial" w:cs="Arial"/>
          <w:b/>
          <w:bCs/>
          <w:color w:val="0070C0"/>
          <w:u w:color="0070C0"/>
        </w:rPr>
        <w:t xml:space="preserve"> </w:t>
      </w:r>
      <w:r w:rsidR="00270D13">
        <w:rPr>
          <w:rFonts w:ascii="Arial" w:hAnsi="Arial" w:cs="Arial"/>
          <w:b/>
          <w:bCs/>
          <w:color w:val="0070C0"/>
          <w:u w:color="0070C0"/>
        </w:rPr>
        <w:t>via 111 *6</w:t>
      </w:r>
      <w:r>
        <w:rPr>
          <w:rFonts w:ascii="Arial" w:hAnsi="Arial" w:cs="Arial"/>
          <w:b/>
          <w:bCs/>
          <w:color w:val="0070C0"/>
          <w:u w:color="0070C0"/>
        </w:rPr>
        <w:t xml:space="preserve"> </w:t>
      </w:r>
      <w:r w:rsidR="00E031D0" w:rsidRPr="00151140">
        <w:rPr>
          <w:rFonts w:ascii="Arial" w:hAnsi="Arial" w:cs="Arial"/>
          <w:b/>
          <w:bCs/>
          <w:color w:val="0070C0"/>
          <w:u w:color="0070C0"/>
        </w:rPr>
        <w:t>responsibilities:</w:t>
      </w:r>
    </w:p>
    <w:p w14:paraId="00912EFD" w14:textId="77777777" w:rsidR="00360BE9" w:rsidRDefault="00360BE9" w:rsidP="00FC1425"/>
    <w:p w14:paraId="5CC43DE1" w14:textId="28EAAB77" w:rsidR="00360BE9" w:rsidRPr="00FC1425" w:rsidRDefault="00360BE9">
      <w:pPr>
        <w:pStyle w:val="ListParagraph"/>
        <w:numPr>
          <w:ilvl w:val="0"/>
          <w:numId w:val="17"/>
        </w:numPr>
        <w:spacing w:after="0" w:line="240" w:lineRule="auto"/>
        <w:ind w:left="851"/>
        <w:rPr>
          <w:rFonts w:ascii="Arial" w:hAnsi="Arial" w:cs="Arial"/>
          <w:color w:val="auto"/>
        </w:rPr>
      </w:pPr>
      <w:r w:rsidRPr="00FC1425">
        <w:rPr>
          <w:rFonts w:ascii="Arial" w:hAnsi="Arial" w:cs="Arial"/>
          <w:color w:val="auto"/>
        </w:rPr>
        <w:t>GP</w:t>
      </w:r>
      <w:r w:rsidR="003B3103">
        <w:rPr>
          <w:rFonts w:ascii="Arial" w:hAnsi="Arial" w:cs="Arial"/>
          <w:color w:val="auto"/>
        </w:rPr>
        <w:t>s</w:t>
      </w:r>
      <w:r w:rsidRPr="00FC1425">
        <w:rPr>
          <w:rFonts w:ascii="Arial" w:hAnsi="Arial" w:cs="Arial"/>
          <w:color w:val="auto"/>
        </w:rPr>
        <w:t xml:space="preserve"> </w:t>
      </w:r>
      <w:r w:rsidR="003952C7" w:rsidRPr="00FC1425">
        <w:rPr>
          <w:rFonts w:ascii="Arial" w:hAnsi="Arial" w:cs="Arial"/>
          <w:color w:val="auto"/>
        </w:rPr>
        <w:t>should</w:t>
      </w:r>
      <w:r w:rsidRPr="00FC1425">
        <w:rPr>
          <w:rFonts w:ascii="Arial" w:hAnsi="Arial" w:cs="Arial"/>
          <w:color w:val="auto"/>
        </w:rPr>
        <w:t xml:space="preserve"> refer to</w:t>
      </w:r>
      <w:r w:rsidR="00B4584A" w:rsidRPr="00FC1425">
        <w:rPr>
          <w:rFonts w:ascii="Arial" w:hAnsi="Arial" w:cs="Arial"/>
          <w:color w:val="auto"/>
        </w:rPr>
        <w:t xml:space="preserve"> </w:t>
      </w:r>
      <w:r w:rsidRPr="00FC1425">
        <w:rPr>
          <w:rFonts w:ascii="Arial" w:hAnsi="Arial" w:cs="Arial"/>
          <w:color w:val="auto"/>
        </w:rPr>
        <w:t>local</w:t>
      </w:r>
      <w:r w:rsidR="005C2FFB" w:rsidRPr="00FC1425">
        <w:rPr>
          <w:rFonts w:ascii="Arial" w:hAnsi="Arial" w:cs="Arial"/>
          <w:color w:val="auto"/>
        </w:rPr>
        <w:t>ly commissioned</w:t>
      </w:r>
      <w:r w:rsidRPr="00FC1425">
        <w:rPr>
          <w:rFonts w:ascii="Arial" w:hAnsi="Arial" w:cs="Arial"/>
          <w:color w:val="auto"/>
        </w:rPr>
        <w:t xml:space="preserve"> arrangements</w:t>
      </w:r>
      <w:r w:rsidR="00250EB8" w:rsidRPr="00FC1425">
        <w:rPr>
          <w:rFonts w:ascii="Arial" w:hAnsi="Arial" w:cs="Arial"/>
          <w:color w:val="auto"/>
        </w:rPr>
        <w:t xml:space="preserve"> via their </w:t>
      </w:r>
      <w:r w:rsidR="001A6414" w:rsidRPr="00FC1425">
        <w:rPr>
          <w:rFonts w:ascii="Arial" w:hAnsi="Arial" w:cs="Arial"/>
          <w:color w:val="auto"/>
        </w:rPr>
        <w:t>CCG</w:t>
      </w:r>
      <w:r w:rsidR="00B4584A" w:rsidRPr="00FC1425">
        <w:rPr>
          <w:rFonts w:ascii="Arial" w:hAnsi="Arial" w:cs="Arial"/>
          <w:color w:val="auto"/>
        </w:rPr>
        <w:t xml:space="preserve"> as part of the local system’s annual winter resilience/business continuity planning</w:t>
      </w:r>
      <w:r w:rsidR="00DE3B75" w:rsidRPr="00FC1425">
        <w:rPr>
          <w:rFonts w:ascii="Arial" w:hAnsi="Arial" w:cs="Arial"/>
          <w:color w:val="auto"/>
        </w:rPr>
        <w:t xml:space="preserve"> for managing influenza outbreaks in </w:t>
      </w:r>
      <w:r w:rsidR="003B3103">
        <w:rPr>
          <w:rFonts w:ascii="Arial" w:hAnsi="Arial" w:cs="Arial"/>
          <w:color w:val="auto"/>
        </w:rPr>
        <w:t>Care Homes</w:t>
      </w:r>
      <w:r w:rsidR="00912FE2" w:rsidRPr="00FC1425">
        <w:rPr>
          <w:rFonts w:ascii="Arial" w:hAnsi="Arial" w:cs="Arial"/>
          <w:color w:val="auto"/>
        </w:rPr>
        <w:t xml:space="preserve">. Local </w:t>
      </w:r>
      <w:r w:rsidR="003952C7">
        <w:rPr>
          <w:rFonts w:ascii="Arial" w:hAnsi="Arial" w:cs="Arial"/>
          <w:color w:val="auto"/>
        </w:rPr>
        <w:t xml:space="preserve">commissioning </w:t>
      </w:r>
      <w:r w:rsidR="00912FE2" w:rsidRPr="00FC1425">
        <w:rPr>
          <w:rFonts w:ascii="Arial" w:hAnsi="Arial" w:cs="Arial"/>
          <w:color w:val="auto"/>
        </w:rPr>
        <w:t xml:space="preserve">arrangements </w:t>
      </w:r>
      <w:r w:rsidR="003B3103">
        <w:rPr>
          <w:rFonts w:ascii="Arial" w:hAnsi="Arial" w:cs="Arial"/>
          <w:color w:val="auto"/>
        </w:rPr>
        <w:t>should</w:t>
      </w:r>
      <w:r w:rsidR="00F90CF5" w:rsidRPr="00FC1425">
        <w:rPr>
          <w:rFonts w:ascii="Arial" w:hAnsi="Arial" w:cs="Arial"/>
          <w:color w:val="auto"/>
        </w:rPr>
        <w:t xml:space="preserve"> ensure there are</w:t>
      </w:r>
      <w:r w:rsidR="00912FE2" w:rsidRPr="00FC1425">
        <w:rPr>
          <w:rFonts w:ascii="Arial" w:hAnsi="Arial" w:cs="Arial"/>
          <w:color w:val="auto"/>
        </w:rPr>
        <w:t xml:space="preserve"> dedicated resources </w:t>
      </w:r>
      <w:r w:rsidR="00F90CF5" w:rsidRPr="00FC1425">
        <w:rPr>
          <w:rFonts w:ascii="Arial" w:hAnsi="Arial" w:cs="Arial"/>
          <w:color w:val="auto"/>
        </w:rPr>
        <w:t>and</w:t>
      </w:r>
      <w:r w:rsidR="00912FE2" w:rsidRPr="00FC1425">
        <w:rPr>
          <w:rFonts w:ascii="Arial" w:hAnsi="Arial" w:cs="Arial"/>
          <w:color w:val="auto"/>
        </w:rPr>
        <w:t xml:space="preserve"> timely GP support </w:t>
      </w:r>
      <w:r w:rsidR="00F90CF5" w:rsidRPr="00FC1425">
        <w:rPr>
          <w:rFonts w:ascii="Arial" w:hAnsi="Arial" w:cs="Arial"/>
          <w:color w:val="auto"/>
        </w:rPr>
        <w:t xml:space="preserve">for </w:t>
      </w:r>
      <w:r w:rsidR="003B3103">
        <w:rPr>
          <w:rFonts w:ascii="Arial" w:hAnsi="Arial" w:cs="Arial"/>
          <w:color w:val="auto"/>
        </w:rPr>
        <w:t>Care Homes</w:t>
      </w:r>
      <w:r w:rsidR="00912FE2" w:rsidRPr="00FC1425">
        <w:rPr>
          <w:rFonts w:ascii="Arial" w:hAnsi="Arial" w:cs="Arial"/>
          <w:color w:val="auto"/>
        </w:rPr>
        <w:t xml:space="preserve"> </w:t>
      </w:r>
      <w:r w:rsidR="00B4584A" w:rsidRPr="00FC1425">
        <w:rPr>
          <w:rFonts w:ascii="Arial" w:hAnsi="Arial" w:cs="Arial"/>
          <w:color w:val="auto"/>
        </w:rPr>
        <w:t>(in hours &amp; out-of-hours)</w:t>
      </w:r>
      <w:r w:rsidR="00912FE2" w:rsidRPr="00FC1425">
        <w:rPr>
          <w:rFonts w:ascii="Arial" w:hAnsi="Arial" w:cs="Arial"/>
          <w:color w:val="auto"/>
        </w:rPr>
        <w:t>.</w:t>
      </w:r>
      <w:r w:rsidRPr="00FC1425">
        <w:rPr>
          <w:rFonts w:ascii="Arial" w:hAnsi="Arial" w:cs="Arial"/>
          <w:color w:val="auto"/>
        </w:rPr>
        <w:t xml:space="preserve">  </w:t>
      </w:r>
    </w:p>
    <w:p w14:paraId="6F86D3C0" w14:textId="77777777" w:rsidR="00360BE9" w:rsidRDefault="00360BE9" w:rsidP="00FC1425">
      <w:pPr>
        <w:pStyle w:val="ListParagraph"/>
        <w:spacing w:after="0" w:line="240" w:lineRule="auto"/>
        <w:ind w:left="851"/>
        <w:rPr>
          <w:rFonts w:ascii="Arial" w:hAnsi="Arial" w:cs="Arial"/>
        </w:rPr>
      </w:pPr>
    </w:p>
    <w:p w14:paraId="22767173" w14:textId="598DE5AF" w:rsidR="00360BE9" w:rsidRPr="00FC1425" w:rsidRDefault="00EC5DAE">
      <w:pPr>
        <w:pStyle w:val="ListParagraph"/>
        <w:numPr>
          <w:ilvl w:val="0"/>
          <w:numId w:val="17"/>
        </w:numPr>
        <w:spacing w:after="0" w:line="240" w:lineRule="auto"/>
        <w:ind w:left="851"/>
        <w:rPr>
          <w:rFonts w:ascii="Arial" w:hAnsi="Arial" w:cs="Arial"/>
        </w:rPr>
      </w:pPr>
      <w:r>
        <w:rPr>
          <w:rFonts w:ascii="Arial" w:hAnsi="Arial" w:cs="Arial"/>
        </w:rPr>
        <w:t xml:space="preserve">NHS 111/Integrated Urgent Care (IUC) Clinical Assessment Service (CAS) GP will </w:t>
      </w:r>
      <w:proofErr w:type="spellStart"/>
      <w:r w:rsidR="00D743B8">
        <w:rPr>
          <w:rFonts w:ascii="Arial" w:hAnsi="Arial" w:cs="Arial"/>
        </w:rPr>
        <w:t>will</w:t>
      </w:r>
      <w:proofErr w:type="spellEnd"/>
      <w:r w:rsidR="00D743B8">
        <w:rPr>
          <w:rFonts w:ascii="Arial" w:hAnsi="Arial" w:cs="Arial"/>
        </w:rPr>
        <w:t xml:space="preserve"> </w:t>
      </w:r>
      <w:proofErr w:type="spellStart"/>
      <w:r w:rsidR="00D743B8">
        <w:rPr>
          <w:rFonts w:ascii="Arial" w:hAnsi="Arial" w:cs="Arial"/>
        </w:rPr>
        <w:t>prioritise</w:t>
      </w:r>
      <w:proofErr w:type="spellEnd"/>
      <w:r w:rsidR="00082037">
        <w:rPr>
          <w:rFonts w:ascii="Arial" w:hAnsi="Arial" w:cs="Arial"/>
        </w:rPr>
        <w:t xml:space="preserve"> calls</w:t>
      </w:r>
      <w:r w:rsidR="000A1AA1">
        <w:rPr>
          <w:rFonts w:ascii="Arial" w:hAnsi="Arial" w:cs="Arial"/>
        </w:rPr>
        <w:t xml:space="preserve">, </w:t>
      </w:r>
      <w:r w:rsidR="00D743B8">
        <w:rPr>
          <w:rFonts w:ascii="Arial" w:hAnsi="Arial" w:cs="Arial"/>
        </w:rPr>
        <w:t xml:space="preserve">with </w:t>
      </w:r>
      <w:r w:rsidR="00360BE9">
        <w:rPr>
          <w:rFonts w:ascii="Arial" w:hAnsi="Arial" w:cs="Arial"/>
        </w:rPr>
        <w:t xml:space="preserve">any 111 *6 referral from a </w:t>
      </w:r>
      <w:r w:rsidR="003B3103">
        <w:rPr>
          <w:rFonts w:ascii="Arial" w:hAnsi="Arial" w:cs="Arial"/>
        </w:rPr>
        <w:t>Care Home</w:t>
      </w:r>
      <w:r w:rsidR="00360BE9">
        <w:rPr>
          <w:rFonts w:ascii="Arial" w:hAnsi="Arial" w:cs="Arial"/>
        </w:rPr>
        <w:t xml:space="preserve"> </w:t>
      </w:r>
      <w:r w:rsidR="00D743B8">
        <w:rPr>
          <w:rFonts w:ascii="Arial" w:hAnsi="Arial" w:cs="Arial"/>
        </w:rPr>
        <w:t>supporting</w:t>
      </w:r>
      <w:r w:rsidR="00360BE9">
        <w:rPr>
          <w:rFonts w:ascii="Arial" w:hAnsi="Arial" w:cs="Arial"/>
        </w:rPr>
        <w:t xml:space="preserve"> </w:t>
      </w:r>
      <w:r w:rsidR="00D743B8">
        <w:rPr>
          <w:rFonts w:ascii="Arial" w:hAnsi="Arial" w:cs="Arial"/>
        </w:rPr>
        <w:t xml:space="preserve">avoidance of </w:t>
      </w:r>
      <w:r w:rsidR="00360BE9">
        <w:rPr>
          <w:rFonts w:ascii="Arial" w:hAnsi="Arial" w:cs="Arial"/>
        </w:rPr>
        <w:t>L</w:t>
      </w:r>
      <w:r w:rsidR="000A1AA1">
        <w:rPr>
          <w:rFonts w:ascii="Arial" w:hAnsi="Arial" w:cs="Arial"/>
        </w:rPr>
        <w:t>ondon</w:t>
      </w:r>
      <w:r w:rsidR="00360BE9">
        <w:rPr>
          <w:rFonts w:ascii="Arial" w:hAnsi="Arial" w:cs="Arial"/>
        </w:rPr>
        <w:t xml:space="preserve"> Ambulance Services referrals.</w:t>
      </w:r>
      <w:r>
        <w:rPr>
          <w:rFonts w:ascii="Arial" w:hAnsi="Arial" w:cs="Arial"/>
        </w:rPr>
        <w:t xml:space="preserve"> A referral will need to be made between the GP in the IUC CAS and the local GP Out-of-Hours home-visiting service to make direct contact with the Care Home and arrange a home visit. The IUC CAS must pass patient and clinical details to the relevant GP Out-of-Hours home-visiting service.</w:t>
      </w:r>
    </w:p>
    <w:p w14:paraId="34EB16A1" w14:textId="77777777" w:rsidR="002F73F9" w:rsidRDefault="002F73F9" w:rsidP="00FC1425">
      <w:pPr>
        <w:pStyle w:val="ListParagraph"/>
        <w:spacing w:after="0" w:line="240" w:lineRule="auto"/>
        <w:ind w:left="851"/>
        <w:rPr>
          <w:rFonts w:ascii="Arial" w:hAnsi="Arial" w:cs="Arial"/>
        </w:rPr>
      </w:pPr>
    </w:p>
    <w:p w14:paraId="39CFEDC3" w14:textId="7EEF4CAE" w:rsidR="002F73F9" w:rsidRDefault="002F73F9" w:rsidP="001C1556">
      <w:pPr>
        <w:pStyle w:val="ListParagraph"/>
        <w:numPr>
          <w:ilvl w:val="0"/>
          <w:numId w:val="17"/>
        </w:numPr>
        <w:spacing w:after="0" w:line="240" w:lineRule="auto"/>
        <w:ind w:left="851"/>
        <w:rPr>
          <w:rFonts w:ascii="Arial" w:hAnsi="Arial" w:cs="Arial"/>
        </w:rPr>
      </w:pPr>
      <w:r>
        <w:rPr>
          <w:rFonts w:ascii="Arial" w:hAnsi="Arial" w:cs="Arial"/>
        </w:rPr>
        <w:t xml:space="preserve">If </w:t>
      </w:r>
      <w:r w:rsidR="00EC5DAE">
        <w:rPr>
          <w:rFonts w:ascii="Arial" w:hAnsi="Arial" w:cs="Arial"/>
        </w:rPr>
        <w:t xml:space="preserve">NHS </w:t>
      </w:r>
      <w:r>
        <w:rPr>
          <w:rFonts w:ascii="Arial" w:hAnsi="Arial" w:cs="Arial"/>
        </w:rPr>
        <w:t xml:space="preserve">111 service is not </w:t>
      </w:r>
      <w:r w:rsidR="003B3103">
        <w:rPr>
          <w:rFonts w:ascii="Arial" w:hAnsi="Arial" w:cs="Arial"/>
        </w:rPr>
        <w:t xml:space="preserve">an </w:t>
      </w:r>
      <w:r>
        <w:rPr>
          <w:rFonts w:ascii="Arial" w:hAnsi="Arial" w:cs="Arial"/>
        </w:rPr>
        <w:t>I</w:t>
      </w:r>
      <w:r w:rsidR="003B3103">
        <w:rPr>
          <w:rFonts w:ascii="Arial" w:hAnsi="Arial" w:cs="Arial"/>
        </w:rPr>
        <w:t xml:space="preserve">ntegrated </w:t>
      </w:r>
      <w:r>
        <w:rPr>
          <w:rFonts w:ascii="Arial" w:hAnsi="Arial" w:cs="Arial"/>
        </w:rPr>
        <w:t>U</w:t>
      </w:r>
      <w:r w:rsidR="003B3103">
        <w:rPr>
          <w:rFonts w:ascii="Arial" w:hAnsi="Arial" w:cs="Arial"/>
        </w:rPr>
        <w:t xml:space="preserve">rgent </w:t>
      </w:r>
      <w:r>
        <w:rPr>
          <w:rFonts w:ascii="Arial" w:hAnsi="Arial" w:cs="Arial"/>
        </w:rPr>
        <w:t>C</w:t>
      </w:r>
      <w:r w:rsidR="003B3103">
        <w:rPr>
          <w:rFonts w:ascii="Arial" w:hAnsi="Arial" w:cs="Arial"/>
        </w:rPr>
        <w:t>are</w:t>
      </w:r>
      <w:r w:rsidR="00EC5DAE">
        <w:rPr>
          <w:rFonts w:ascii="Arial" w:hAnsi="Arial" w:cs="Arial"/>
        </w:rPr>
        <w:t xml:space="preserve"> (IUC)</w:t>
      </w:r>
      <w:r w:rsidR="003B3103">
        <w:rPr>
          <w:rFonts w:ascii="Arial" w:hAnsi="Arial" w:cs="Arial"/>
        </w:rPr>
        <w:t xml:space="preserve"> service</w:t>
      </w:r>
      <w:r>
        <w:rPr>
          <w:rFonts w:ascii="Arial" w:hAnsi="Arial" w:cs="Arial"/>
        </w:rPr>
        <w:t xml:space="preserve"> </w:t>
      </w:r>
      <w:proofErr w:type="spellStart"/>
      <w:r w:rsidR="00E139A3">
        <w:rPr>
          <w:rFonts w:ascii="Arial" w:hAnsi="Arial" w:cs="Arial"/>
        </w:rPr>
        <w:t>ie</w:t>
      </w:r>
      <w:proofErr w:type="spellEnd"/>
      <w:r w:rsidR="00E139A3">
        <w:rPr>
          <w:rFonts w:ascii="Arial" w:hAnsi="Arial" w:cs="Arial"/>
        </w:rPr>
        <w:t xml:space="preserve"> separate GP OOH service </w:t>
      </w:r>
      <w:r>
        <w:rPr>
          <w:rFonts w:ascii="Arial" w:hAnsi="Arial" w:cs="Arial"/>
        </w:rPr>
        <w:t xml:space="preserve">then </w:t>
      </w:r>
      <w:r w:rsidR="003B3103">
        <w:rPr>
          <w:rFonts w:ascii="Arial" w:hAnsi="Arial" w:cs="Arial"/>
        </w:rPr>
        <w:t xml:space="preserve">the </w:t>
      </w:r>
      <w:r w:rsidR="00EC5DAE">
        <w:rPr>
          <w:rFonts w:ascii="Arial" w:hAnsi="Arial" w:cs="Arial"/>
        </w:rPr>
        <w:t xml:space="preserve">NHS 111 </w:t>
      </w:r>
      <w:r w:rsidR="003B3103">
        <w:rPr>
          <w:rFonts w:ascii="Arial" w:hAnsi="Arial" w:cs="Arial"/>
        </w:rPr>
        <w:t>S</w:t>
      </w:r>
      <w:r>
        <w:rPr>
          <w:rFonts w:ascii="Arial" w:hAnsi="Arial" w:cs="Arial"/>
        </w:rPr>
        <w:t xml:space="preserve">hift </w:t>
      </w:r>
      <w:r w:rsidR="003B3103">
        <w:rPr>
          <w:rFonts w:ascii="Arial" w:hAnsi="Arial" w:cs="Arial"/>
        </w:rPr>
        <w:t>L</w:t>
      </w:r>
      <w:r>
        <w:rPr>
          <w:rFonts w:ascii="Arial" w:hAnsi="Arial" w:cs="Arial"/>
        </w:rPr>
        <w:t>eader</w:t>
      </w:r>
      <w:r w:rsidR="003B3103">
        <w:rPr>
          <w:rFonts w:ascii="Arial" w:hAnsi="Arial" w:cs="Arial"/>
        </w:rPr>
        <w:t xml:space="preserve"> or O</w:t>
      </w:r>
      <w:r>
        <w:rPr>
          <w:rFonts w:ascii="Arial" w:hAnsi="Arial" w:cs="Arial"/>
        </w:rPr>
        <w:t xml:space="preserve">perational </w:t>
      </w:r>
      <w:r w:rsidR="003B3103">
        <w:rPr>
          <w:rFonts w:ascii="Arial" w:hAnsi="Arial" w:cs="Arial"/>
        </w:rPr>
        <w:t>M</w:t>
      </w:r>
      <w:r>
        <w:rPr>
          <w:rFonts w:ascii="Arial" w:hAnsi="Arial" w:cs="Arial"/>
        </w:rPr>
        <w:t>anager must pass patient and clinical details to the relevant GP</w:t>
      </w:r>
      <w:r w:rsidR="00EC5DAE">
        <w:rPr>
          <w:rFonts w:ascii="Arial" w:hAnsi="Arial" w:cs="Arial"/>
        </w:rPr>
        <w:t xml:space="preserve"> Out-of-Hours</w:t>
      </w:r>
      <w:r>
        <w:rPr>
          <w:rFonts w:ascii="Arial" w:hAnsi="Arial" w:cs="Arial"/>
        </w:rPr>
        <w:t xml:space="preserve"> </w:t>
      </w:r>
      <w:r w:rsidR="00EC5DAE">
        <w:rPr>
          <w:rFonts w:ascii="Arial" w:hAnsi="Arial" w:cs="Arial"/>
        </w:rPr>
        <w:t>(</w:t>
      </w:r>
      <w:r>
        <w:rPr>
          <w:rFonts w:ascii="Arial" w:hAnsi="Arial" w:cs="Arial"/>
        </w:rPr>
        <w:t>OOHs</w:t>
      </w:r>
      <w:r w:rsidR="00EC5DAE">
        <w:rPr>
          <w:rFonts w:ascii="Arial" w:hAnsi="Arial" w:cs="Arial"/>
        </w:rPr>
        <w:t>)</w:t>
      </w:r>
      <w:r>
        <w:rPr>
          <w:rFonts w:ascii="Arial" w:hAnsi="Arial" w:cs="Arial"/>
        </w:rPr>
        <w:t xml:space="preserve"> service </w:t>
      </w:r>
      <w:r w:rsidR="003B3103">
        <w:rPr>
          <w:rFonts w:ascii="Arial" w:hAnsi="Arial" w:cs="Arial"/>
        </w:rPr>
        <w:t xml:space="preserve">to make direct </w:t>
      </w:r>
      <w:r>
        <w:rPr>
          <w:rFonts w:ascii="Arial" w:hAnsi="Arial" w:cs="Arial"/>
        </w:rPr>
        <w:t xml:space="preserve">contact </w:t>
      </w:r>
      <w:r w:rsidR="003B3103">
        <w:rPr>
          <w:rFonts w:ascii="Arial" w:hAnsi="Arial" w:cs="Arial"/>
        </w:rPr>
        <w:t xml:space="preserve">with the Care Home </w:t>
      </w:r>
      <w:r>
        <w:rPr>
          <w:rFonts w:ascii="Arial" w:hAnsi="Arial" w:cs="Arial"/>
        </w:rPr>
        <w:t>and</w:t>
      </w:r>
      <w:r w:rsidR="003B3103">
        <w:rPr>
          <w:rFonts w:ascii="Arial" w:hAnsi="Arial" w:cs="Arial"/>
        </w:rPr>
        <w:t xml:space="preserve"> arrange</w:t>
      </w:r>
      <w:r>
        <w:rPr>
          <w:rFonts w:ascii="Arial" w:hAnsi="Arial" w:cs="Arial"/>
        </w:rPr>
        <w:t xml:space="preserve"> </w:t>
      </w:r>
      <w:r w:rsidR="003B3103">
        <w:rPr>
          <w:rFonts w:ascii="Arial" w:hAnsi="Arial" w:cs="Arial"/>
        </w:rPr>
        <w:t xml:space="preserve">a </w:t>
      </w:r>
      <w:r w:rsidR="00EC5DAE">
        <w:rPr>
          <w:rFonts w:ascii="Arial" w:hAnsi="Arial" w:cs="Arial"/>
        </w:rPr>
        <w:t xml:space="preserve">home </w:t>
      </w:r>
      <w:r>
        <w:rPr>
          <w:rFonts w:ascii="Arial" w:hAnsi="Arial" w:cs="Arial"/>
        </w:rPr>
        <w:t>visit.</w:t>
      </w:r>
    </w:p>
    <w:p w14:paraId="78E1326B" w14:textId="77777777" w:rsidR="00B82EB5" w:rsidRPr="00FC1425" w:rsidRDefault="00B82EB5" w:rsidP="00FC1425">
      <w:pPr>
        <w:rPr>
          <w:rFonts w:ascii="Arial" w:hAnsi="Arial" w:cs="Arial"/>
        </w:rPr>
      </w:pPr>
    </w:p>
    <w:p w14:paraId="7258383E" w14:textId="7EF20F2C" w:rsidR="00B82EB5" w:rsidRDefault="00B82EB5" w:rsidP="001C1556">
      <w:pPr>
        <w:pStyle w:val="ListParagraph"/>
        <w:numPr>
          <w:ilvl w:val="0"/>
          <w:numId w:val="17"/>
        </w:numPr>
        <w:spacing w:after="0" w:line="240" w:lineRule="auto"/>
        <w:ind w:left="851"/>
        <w:rPr>
          <w:rFonts w:ascii="Arial" w:hAnsi="Arial" w:cs="Arial"/>
        </w:rPr>
      </w:pPr>
      <w:r>
        <w:rPr>
          <w:rFonts w:ascii="Arial" w:hAnsi="Arial" w:cs="Arial"/>
        </w:rPr>
        <w:t xml:space="preserve">Ensure the Health Protection Team is directly linked to the duty Medical Director of the IUC GP Clinical Assessment Service or GP OOH Service so that senior to senior conversations can </w:t>
      </w:r>
      <w:r w:rsidR="00893989">
        <w:rPr>
          <w:rFonts w:ascii="Arial" w:hAnsi="Arial" w:cs="Arial"/>
        </w:rPr>
        <w:t>take place</w:t>
      </w:r>
      <w:r>
        <w:rPr>
          <w:rFonts w:ascii="Arial" w:hAnsi="Arial" w:cs="Arial"/>
        </w:rPr>
        <w:t xml:space="preserve"> if needed.</w:t>
      </w:r>
    </w:p>
    <w:p w14:paraId="3D7288A7" w14:textId="77777777" w:rsidR="00360BE9" w:rsidRPr="00FC1425" w:rsidRDefault="00360BE9" w:rsidP="00FC1425">
      <w:pPr>
        <w:rPr>
          <w:rFonts w:ascii="Arial" w:hAnsi="Arial" w:cs="Arial"/>
        </w:rPr>
      </w:pPr>
    </w:p>
    <w:p w14:paraId="6DF13852" w14:textId="77777777" w:rsidR="00912FE2" w:rsidRDefault="00360BE9">
      <w:pPr>
        <w:pStyle w:val="ListParagraph"/>
        <w:numPr>
          <w:ilvl w:val="0"/>
          <w:numId w:val="17"/>
        </w:numPr>
        <w:spacing w:after="0" w:line="240" w:lineRule="auto"/>
        <w:ind w:left="851"/>
        <w:rPr>
          <w:rFonts w:ascii="Arial" w:hAnsi="Arial" w:cs="Arial"/>
        </w:rPr>
      </w:pPr>
      <w:r>
        <w:rPr>
          <w:rFonts w:ascii="Arial" w:hAnsi="Arial" w:cs="Arial"/>
        </w:rPr>
        <w:t>For system recording – influenza outbreak will be a “specia</w:t>
      </w:r>
      <w:r w:rsidR="00912FE2">
        <w:rPr>
          <w:rFonts w:ascii="Arial" w:hAnsi="Arial" w:cs="Arial"/>
        </w:rPr>
        <w:t>l case type” and group patients (IUC &amp; GP OOH services only).</w:t>
      </w:r>
    </w:p>
    <w:p w14:paraId="5A0A90D5" w14:textId="77777777" w:rsidR="007F1E0B" w:rsidRPr="00FC1425" w:rsidRDefault="00912FE2" w:rsidP="00FC1425">
      <w:pPr>
        <w:rPr>
          <w:rFonts w:ascii="Arial" w:hAnsi="Arial" w:cs="Arial"/>
        </w:rPr>
      </w:pPr>
      <w:r w:rsidRPr="00FC1425">
        <w:rPr>
          <w:rFonts w:ascii="Arial" w:hAnsi="Arial" w:cs="Arial"/>
        </w:rPr>
        <w:t xml:space="preserve"> </w:t>
      </w:r>
    </w:p>
    <w:p w14:paraId="42170F70" w14:textId="77777777" w:rsidR="000A1AA1" w:rsidRDefault="000A1AA1" w:rsidP="00FC1425">
      <w:pPr>
        <w:ind w:firstLine="284"/>
        <w:rPr>
          <w:rFonts w:ascii="Arial" w:hAnsi="Arial" w:cs="Arial"/>
          <w:b/>
          <w:bCs/>
          <w:color w:val="0070C0"/>
          <w:u w:color="0070C0"/>
        </w:rPr>
      </w:pPr>
    </w:p>
    <w:p w14:paraId="65846896" w14:textId="77777777" w:rsidR="006B038B" w:rsidRDefault="006B038B">
      <w:pPr>
        <w:rPr>
          <w:rFonts w:ascii="Arial" w:hAnsi="Arial" w:cs="Arial"/>
          <w:b/>
          <w:bCs/>
          <w:color w:val="0070C0"/>
          <w:u w:color="0070C0"/>
        </w:rPr>
      </w:pPr>
      <w:r>
        <w:rPr>
          <w:rFonts w:ascii="Arial" w:hAnsi="Arial" w:cs="Arial"/>
          <w:b/>
          <w:bCs/>
          <w:color w:val="0070C0"/>
          <w:u w:color="0070C0"/>
        </w:rPr>
        <w:br w:type="page"/>
      </w:r>
    </w:p>
    <w:p w14:paraId="62631CB5" w14:textId="67313328" w:rsidR="007F1E0B" w:rsidRPr="00FC1425" w:rsidRDefault="00250EB8" w:rsidP="00FC1425">
      <w:pPr>
        <w:ind w:firstLine="284"/>
        <w:rPr>
          <w:rFonts w:ascii="Arial" w:hAnsi="Arial" w:cs="Arial"/>
          <w:b/>
          <w:bCs/>
          <w:color w:val="0070C0"/>
          <w:u w:color="0070C0"/>
        </w:rPr>
      </w:pPr>
      <w:r w:rsidRPr="00FC1425">
        <w:rPr>
          <w:rFonts w:ascii="Arial" w:hAnsi="Arial" w:cs="Arial"/>
          <w:b/>
          <w:bCs/>
          <w:color w:val="0070C0"/>
          <w:u w:color="0070C0"/>
        </w:rPr>
        <w:lastRenderedPageBreak/>
        <w:t xml:space="preserve">A </w:t>
      </w:r>
      <w:r w:rsidR="007F1E0B" w:rsidRPr="00FC1425">
        <w:rPr>
          <w:rFonts w:ascii="Arial" w:hAnsi="Arial" w:cs="Arial"/>
          <w:b/>
          <w:bCs/>
          <w:color w:val="0070C0"/>
          <w:u w:color="0070C0"/>
        </w:rPr>
        <w:t xml:space="preserve">GP providing timely support </w:t>
      </w:r>
      <w:r w:rsidRPr="00FC1425">
        <w:rPr>
          <w:rFonts w:ascii="Arial" w:hAnsi="Arial" w:cs="Arial"/>
          <w:b/>
          <w:bCs/>
          <w:color w:val="0070C0"/>
          <w:u w:color="0070C0"/>
        </w:rPr>
        <w:t>is</w:t>
      </w:r>
      <w:r w:rsidR="00EB0C8D" w:rsidRPr="00FC1425">
        <w:rPr>
          <w:rFonts w:ascii="Arial" w:hAnsi="Arial" w:cs="Arial"/>
          <w:b/>
          <w:bCs/>
          <w:color w:val="0070C0"/>
          <w:u w:color="0070C0"/>
        </w:rPr>
        <w:t xml:space="preserve"> expected to</w:t>
      </w:r>
      <w:r w:rsidR="007F1E0B" w:rsidRPr="00FC1425">
        <w:rPr>
          <w:rFonts w:ascii="Arial" w:hAnsi="Arial" w:cs="Arial"/>
          <w:b/>
          <w:bCs/>
          <w:color w:val="0070C0"/>
          <w:u w:color="0070C0"/>
        </w:rPr>
        <w:t>:</w:t>
      </w:r>
    </w:p>
    <w:p w14:paraId="0F514A16" w14:textId="77777777" w:rsidR="00360BE9" w:rsidRPr="00FC1425" w:rsidRDefault="00360BE9" w:rsidP="00FC1425">
      <w:pPr>
        <w:rPr>
          <w:rFonts w:ascii="Arial" w:hAnsi="Arial" w:cs="Arial"/>
        </w:rPr>
      </w:pPr>
    </w:p>
    <w:p w14:paraId="3C93EAE9" w14:textId="7C257ABB" w:rsidR="00FA2CB1" w:rsidRDefault="000208FB" w:rsidP="00FC1425">
      <w:pPr>
        <w:pStyle w:val="ListParagraph"/>
        <w:numPr>
          <w:ilvl w:val="0"/>
          <w:numId w:val="17"/>
        </w:numPr>
        <w:spacing w:after="0" w:line="240" w:lineRule="auto"/>
        <w:ind w:left="1145"/>
        <w:rPr>
          <w:rFonts w:ascii="Arial" w:hAnsi="Arial" w:cs="Arial"/>
        </w:rPr>
      </w:pPr>
      <w:r w:rsidRPr="000208FB">
        <w:rPr>
          <w:rFonts w:ascii="Arial" w:hAnsi="Arial" w:cs="Arial"/>
        </w:rPr>
        <w:t xml:space="preserve">Contact the Care home immediately and visit within 2 hours if </w:t>
      </w:r>
      <w:proofErr w:type="gramStart"/>
      <w:r w:rsidRPr="000208FB">
        <w:rPr>
          <w:rFonts w:ascii="Arial" w:hAnsi="Arial" w:cs="Arial"/>
        </w:rPr>
        <w:t>necessary</w:t>
      </w:r>
      <w:r>
        <w:rPr>
          <w:rFonts w:ascii="Arial" w:hAnsi="Arial" w:cs="Arial"/>
        </w:rPr>
        <w:t xml:space="preserve">, </w:t>
      </w:r>
      <w:r w:rsidR="00FA2CB1">
        <w:rPr>
          <w:rFonts w:ascii="Arial" w:hAnsi="Arial" w:cs="Arial"/>
        </w:rPr>
        <w:t xml:space="preserve"> </w:t>
      </w:r>
      <w:r w:rsidR="00540852">
        <w:rPr>
          <w:rFonts w:ascii="Arial" w:hAnsi="Arial" w:cs="Arial"/>
        </w:rPr>
        <w:t>undertake</w:t>
      </w:r>
      <w:proofErr w:type="gramEnd"/>
      <w:r w:rsidR="00FA2CB1">
        <w:rPr>
          <w:rFonts w:ascii="Arial" w:hAnsi="Arial" w:cs="Arial"/>
        </w:rPr>
        <w:t xml:space="preserve"> </w:t>
      </w:r>
      <w:r w:rsidR="00250EB8">
        <w:rPr>
          <w:rFonts w:ascii="Arial" w:hAnsi="Arial" w:cs="Arial"/>
        </w:rPr>
        <w:t>a debriefing</w:t>
      </w:r>
      <w:r w:rsidR="00FA2CB1">
        <w:rPr>
          <w:rFonts w:ascii="Arial" w:hAnsi="Arial" w:cs="Arial"/>
        </w:rPr>
        <w:t xml:space="preserve"> from </w:t>
      </w:r>
      <w:r w:rsidR="003B3103">
        <w:rPr>
          <w:rFonts w:ascii="Arial" w:hAnsi="Arial" w:cs="Arial"/>
        </w:rPr>
        <w:t>Care Home</w:t>
      </w:r>
      <w:r w:rsidR="00FA2CB1">
        <w:rPr>
          <w:rFonts w:ascii="Arial" w:hAnsi="Arial" w:cs="Arial"/>
        </w:rPr>
        <w:t xml:space="preserve"> staff and a risk assessment</w:t>
      </w:r>
      <w:r w:rsidR="00014BE1">
        <w:rPr>
          <w:rFonts w:ascii="Arial" w:hAnsi="Arial" w:cs="Arial"/>
        </w:rPr>
        <w:t>;</w:t>
      </w:r>
    </w:p>
    <w:p w14:paraId="11A7B9F9" w14:textId="77777777" w:rsidR="00FA2CB1" w:rsidRPr="00FC1425" w:rsidRDefault="00FA2CB1" w:rsidP="00FC1425">
      <w:pPr>
        <w:rPr>
          <w:rFonts w:ascii="Arial" w:hAnsi="Arial" w:cs="Arial"/>
        </w:rPr>
      </w:pPr>
    </w:p>
    <w:p w14:paraId="6A964A50" w14:textId="593F5AEF" w:rsidR="007F1E0B" w:rsidRDefault="00912FE2" w:rsidP="00FC1425">
      <w:pPr>
        <w:pStyle w:val="ListParagraph"/>
        <w:numPr>
          <w:ilvl w:val="0"/>
          <w:numId w:val="17"/>
        </w:numPr>
        <w:spacing w:after="0" w:line="240" w:lineRule="auto"/>
        <w:ind w:left="1145"/>
        <w:rPr>
          <w:rFonts w:ascii="Arial" w:hAnsi="Arial" w:cs="Arial"/>
        </w:rPr>
      </w:pPr>
      <w:r>
        <w:rPr>
          <w:rFonts w:ascii="Arial" w:hAnsi="Arial" w:cs="Arial"/>
        </w:rPr>
        <w:t>Provide</w:t>
      </w:r>
      <w:r w:rsidR="00FA2CB1">
        <w:rPr>
          <w:rFonts w:ascii="Arial" w:hAnsi="Arial" w:cs="Arial"/>
        </w:rPr>
        <w:t xml:space="preserve"> advice to </w:t>
      </w:r>
      <w:r w:rsidR="003B3103">
        <w:rPr>
          <w:rFonts w:ascii="Arial" w:hAnsi="Arial" w:cs="Arial"/>
        </w:rPr>
        <w:t>Care Home</w:t>
      </w:r>
      <w:r w:rsidR="00FA2CB1">
        <w:rPr>
          <w:rFonts w:ascii="Arial" w:hAnsi="Arial" w:cs="Arial"/>
        </w:rPr>
        <w:t xml:space="preserve"> staff on management of residents with suspected sympto</w:t>
      </w:r>
      <w:r w:rsidR="00152826">
        <w:rPr>
          <w:rFonts w:ascii="Arial" w:hAnsi="Arial" w:cs="Arial"/>
        </w:rPr>
        <w:t>ms of influenza-like illness as well as</w:t>
      </w:r>
      <w:r w:rsidR="00FA2CB1">
        <w:rPr>
          <w:rFonts w:ascii="Arial" w:hAnsi="Arial" w:cs="Arial"/>
        </w:rPr>
        <w:t xml:space="preserve"> infection control advice</w:t>
      </w:r>
      <w:r w:rsidR="00014BE1">
        <w:rPr>
          <w:rFonts w:ascii="Arial" w:hAnsi="Arial" w:cs="Arial"/>
        </w:rPr>
        <w:t>;</w:t>
      </w:r>
    </w:p>
    <w:p w14:paraId="22ADDC7F" w14:textId="77777777" w:rsidR="007F1E0B" w:rsidRPr="00FC1425" w:rsidRDefault="007F1E0B" w:rsidP="00FC1425">
      <w:pPr>
        <w:ind w:left="294"/>
        <w:rPr>
          <w:rFonts w:ascii="Arial" w:hAnsi="Arial" w:cs="Arial"/>
        </w:rPr>
      </w:pPr>
    </w:p>
    <w:p w14:paraId="02F0AA2A" w14:textId="6E90710B" w:rsidR="007F1E0B" w:rsidRDefault="007F1E0B" w:rsidP="00FC1425">
      <w:pPr>
        <w:pStyle w:val="ListParagraph"/>
        <w:numPr>
          <w:ilvl w:val="0"/>
          <w:numId w:val="17"/>
        </w:numPr>
        <w:spacing w:after="0" w:line="240" w:lineRule="auto"/>
        <w:ind w:left="1145"/>
        <w:rPr>
          <w:rFonts w:ascii="Arial" w:hAnsi="Arial" w:cs="Arial"/>
        </w:rPr>
      </w:pPr>
      <w:r>
        <w:rPr>
          <w:rFonts w:ascii="Arial" w:hAnsi="Arial" w:cs="Arial"/>
        </w:rPr>
        <w:t>Undertake</w:t>
      </w:r>
      <w:r w:rsidR="00360BE9">
        <w:rPr>
          <w:rFonts w:ascii="Arial" w:hAnsi="Arial" w:cs="Arial"/>
        </w:rPr>
        <w:t xml:space="preserve"> </w:t>
      </w:r>
      <w:r w:rsidR="00FA2CB1">
        <w:rPr>
          <w:rFonts w:ascii="Arial" w:hAnsi="Arial" w:cs="Arial"/>
        </w:rPr>
        <w:t xml:space="preserve">appropriate assessments of </w:t>
      </w:r>
      <w:proofErr w:type="spellStart"/>
      <w:r w:rsidR="00FA2CB1">
        <w:rPr>
          <w:rFonts w:ascii="Arial" w:hAnsi="Arial" w:cs="Arial"/>
        </w:rPr>
        <w:t>prioriti</w:t>
      </w:r>
      <w:r w:rsidR="003B3103">
        <w:rPr>
          <w:rFonts w:ascii="Arial" w:hAnsi="Arial" w:cs="Arial"/>
        </w:rPr>
        <w:t>s</w:t>
      </w:r>
      <w:r w:rsidR="00FA2CB1">
        <w:rPr>
          <w:rFonts w:ascii="Arial" w:hAnsi="Arial" w:cs="Arial"/>
        </w:rPr>
        <w:t>ed</w:t>
      </w:r>
      <w:proofErr w:type="spellEnd"/>
      <w:r w:rsidR="00FA2CB1">
        <w:rPr>
          <w:rFonts w:ascii="Arial" w:hAnsi="Arial" w:cs="Arial"/>
        </w:rPr>
        <w:t xml:space="preserve"> unwell residents, </w:t>
      </w:r>
      <w:r w:rsidR="00014BE1">
        <w:rPr>
          <w:rFonts w:ascii="Arial" w:hAnsi="Arial" w:cs="Arial"/>
        </w:rPr>
        <w:t xml:space="preserve">including </w:t>
      </w:r>
      <w:r w:rsidR="001A6414">
        <w:rPr>
          <w:rFonts w:ascii="Arial" w:hAnsi="Arial" w:cs="Arial"/>
        </w:rPr>
        <w:t>a physical assessment</w:t>
      </w:r>
      <w:r w:rsidR="0047679E">
        <w:rPr>
          <w:rFonts w:ascii="Arial" w:hAnsi="Arial" w:cs="Arial"/>
        </w:rPr>
        <w:t>,</w:t>
      </w:r>
      <w:r w:rsidR="00FA2CB1">
        <w:rPr>
          <w:rFonts w:ascii="Arial" w:hAnsi="Arial" w:cs="Arial"/>
        </w:rPr>
        <w:t xml:space="preserve"> and noting other residents for possible complications of other winter respiratory viruses</w:t>
      </w:r>
      <w:r w:rsidR="00014BE1">
        <w:rPr>
          <w:rFonts w:ascii="Arial" w:hAnsi="Arial" w:cs="Arial"/>
        </w:rPr>
        <w:t>;</w:t>
      </w:r>
    </w:p>
    <w:p w14:paraId="65BCBF4F" w14:textId="77777777" w:rsidR="00FA2CB1" w:rsidRPr="00FC1425" w:rsidRDefault="00FA2CB1" w:rsidP="00FC1425">
      <w:pPr>
        <w:rPr>
          <w:rFonts w:ascii="Arial" w:hAnsi="Arial" w:cs="Arial"/>
        </w:rPr>
      </w:pPr>
    </w:p>
    <w:p w14:paraId="1504206E" w14:textId="3DFF2419" w:rsidR="00014BE1" w:rsidRDefault="00014BE1" w:rsidP="00FC1425">
      <w:pPr>
        <w:pStyle w:val="ListParagraph"/>
        <w:numPr>
          <w:ilvl w:val="0"/>
          <w:numId w:val="17"/>
        </w:numPr>
        <w:spacing w:after="0" w:line="240" w:lineRule="auto"/>
        <w:ind w:left="1145"/>
        <w:rPr>
          <w:rFonts w:ascii="Arial" w:hAnsi="Arial" w:cs="Arial"/>
        </w:rPr>
      </w:pPr>
      <w:r>
        <w:rPr>
          <w:rFonts w:ascii="Arial" w:hAnsi="Arial" w:cs="Arial"/>
        </w:rPr>
        <w:t xml:space="preserve">Access any </w:t>
      </w:r>
      <w:proofErr w:type="spellStart"/>
      <w:r>
        <w:rPr>
          <w:rFonts w:ascii="Arial" w:hAnsi="Arial" w:cs="Arial"/>
        </w:rPr>
        <w:t>Adastra</w:t>
      </w:r>
      <w:proofErr w:type="spellEnd"/>
      <w:r>
        <w:rPr>
          <w:rFonts w:ascii="Arial" w:hAnsi="Arial" w:cs="Arial"/>
        </w:rPr>
        <w:t>//Summary Care Records (SCR) notes on every resident</w:t>
      </w:r>
      <w:r w:rsidR="003B3103">
        <w:rPr>
          <w:rFonts w:ascii="Arial" w:hAnsi="Arial" w:cs="Arial"/>
        </w:rPr>
        <w:t xml:space="preserve"> and update information if needed</w:t>
      </w:r>
      <w:r w:rsidR="0047679E">
        <w:rPr>
          <w:rFonts w:ascii="Arial" w:hAnsi="Arial" w:cs="Arial"/>
        </w:rPr>
        <w:t>;</w:t>
      </w:r>
    </w:p>
    <w:p w14:paraId="5A5CE790" w14:textId="77777777" w:rsidR="00014BE1" w:rsidRPr="00FC1425" w:rsidRDefault="00014BE1" w:rsidP="00FC1425">
      <w:pPr>
        <w:rPr>
          <w:rFonts w:ascii="Arial" w:hAnsi="Arial" w:cs="Arial"/>
        </w:rPr>
      </w:pPr>
    </w:p>
    <w:p w14:paraId="392C63B8" w14:textId="593D52C2" w:rsidR="00FA2CB1" w:rsidRDefault="00FA2CB1" w:rsidP="00FC1425">
      <w:pPr>
        <w:pStyle w:val="ListParagraph"/>
        <w:numPr>
          <w:ilvl w:val="0"/>
          <w:numId w:val="17"/>
        </w:numPr>
        <w:spacing w:after="0" w:line="240" w:lineRule="auto"/>
        <w:ind w:left="1145"/>
        <w:rPr>
          <w:rFonts w:ascii="Arial" w:hAnsi="Arial" w:cs="Arial"/>
        </w:rPr>
      </w:pPr>
      <w:r>
        <w:rPr>
          <w:rFonts w:ascii="Arial" w:hAnsi="Arial" w:cs="Arial"/>
        </w:rPr>
        <w:t xml:space="preserve">Prepare a list of residents suspected of </w:t>
      </w:r>
      <w:r w:rsidR="00014BE1">
        <w:rPr>
          <w:rFonts w:ascii="Arial" w:hAnsi="Arial" w:cs="Arial"/>
        </w:rPr>
        <w:t xml:space="preserve">having influenza type symptoms jointly with the </w:t>
      </w:r>
      <w:r w:rsidR="003B3103">
        <w:rPr>
          <w:rFonts w:ascii="Arial" w:hAnsi="Arial" w:cs="Arial"/>
        </w:rPr>
        <w:t>Care Home</w:t>
      </w:r>
      <w:r w:rsidR="00014BE1">
        <w:rPr>
          <w:rFonts w:ascii="Arial" w:hAnsi="Arial" w:cs="Arial"/>
        </w:rPr>
        <w:t xml:space="preserve"> </w:t>
      </w:r>
      <w:r w:rsidR="00014BE1" w:rsidRPr="00912FE2">
        <w:rPr>
          <w:rFonts w:ascii="Arial" w:hAnsi="Arial" w:cs="Arial"/>
        </w:rPr>
        <w:t xml:space="preserve">staff </w:t>
      </w:r>
      <w:r w:rsidR="00014BE1" w:rsidRPr="00FC1425">
        <w:rPr>
          <w:rFonts w:ascii="Arial" w:hAnsi="Arial" w:cs="Arial"/>
          <w:color w:val="auto"/>
        </w:rPr>
        <w:t>(which can be shared with the local HPT representative), th</w:t>
      </w:r>
      <w:r w:rsidR="00014BE1">
        <w:rPr>
          <w:rFonts w:ascii="Arial" w:hAnsi="Arial" w:cs="Arial"/>
        </w:rPr>
        <w:t>e following information should be included:</w:t>
      </w:r>
    </w:p>
    <w:p w14:paraId="76FA4C9A" w14:textId="77777777" w:rsidR="00014BE1" w:rsidRPr="00FC1425" w:rsidRDefault="00014BE1" w:rsidP="00FC1425">
      <w:pPr>
        <w:rPr>
          <w:rFonts w:ascii="Arial" w:hAnsi="Arial" w:cs="Arial"/>
        </w:rPr>
      </w:pPr>
    </w:p>
    <w:p w14:paraId="7B59AA13" w14:textId="3B2A03A3" w:rsidR="00014BE1" w:rsidRPr="00014BE1" w:rsidRDefault="00014BE1" w:rsidP="00FC1425">
      <w:pPr>
        <w:pStyle w:val="ListParagraph"/>
        <w:numPr>
          <w:ilvl w:val="0"/>
          <w:numId w:val="17"/>
        </w:numPr>
        <w:rPr>
          <w:rFonts w:ascii="Arial" w:hAnsi="Arial" w:cs="Arial"/>
        </w:rPr>
      </w:pPr>
      <w:r w:rsidRPr="00014BE1">
        <w:rPr>
          <w:rFonts w:ascii="Arial" w:hAnsi="Arial" w:cs="Arial"/>
        </w:rPr>
        <w:t xml:space="preserve">Names, dates of birth and NHS Numbers, - a template can be found in </w:t>
      </w:r>
      <w:r w:rsidRPr="00FC1425">
        <w:rPr>
          <w:rFonts w:ascii="Arial" w:hAnsi="Arial" w:cs="Arial"/>
          <w:b/>
        </w:rPr>
        <w:t>Appendix 5</w:t>
      </w:r>
    </w:p>
    <w:p w14:paraId="39DE9E1A" w14:textId="5938AE34" w:rsidR="00014BE1" w:rsidRPr="00014BE1" w:rsidRDefault="00014BE1" w:rsidP="00FC1425">
      <w:pPr>
        <w:pStyle w:val="ListParagraph"/>
        <w:numPr>
          <w:ilvl w:val="0"/>
          <w:numId w:val="17"/>
        </w:numPr>
        <w:rPr>
          <w:rFonts w:ascii="Arial" w:hAnsi="Arial" w:cs="Arial"/>
        </w:rPr>
      </w:pPr>
      <w:r w:rsidRPr="00014BE1">
        <w:rPr>
          <w:rFonts w:ascii="Arial" w:hAnsi="Arial" w:cs="Arial"/>
        </w:rPr>
        <w:t xml:space="preserve">Collate a list of all symptomatic residents who may require antiviral treatment </w:t>
      </w:r>
      <w:r w:rsidR="003C3971">
        <w:rPr>
          <w:rFonts w:ascii="Arial" w:hAnsi="Arial" w:cs="Arial"/>
        </w:rPr>
        <w:t>to share with the GP(s) looking after the home</w:t>
      </w:r>
    </w:p>
    <w:p w14:paraId="2C642762" w14:textId="7A2EBC8B" w:rsidR="002F73F9" w:rsidRPr="00FC1425" w:rsidRDefault="00014BE1" w:rsidP="00FC1425">
      <w:pPr>
        <w:pStyle w:val="ListParagraph"/>
        <w:numPr>
          <w:ilvl w:val="0"/>
          <w:numId w:val="17"/>
        </w:numPr>
        <w:rPr>
          <w:rFonts w:ascii="Arial" w:hAnsi="Arial" w:cs="Arial"/>
        </w:rPr>
      </w:pPr>
      <w:r w:rsidRPr="00014BE1">
        <w:rPr>
          <w:rFonts w:ascii="Arial" w:hAnsi="Arial" w:cs="Arial"/>
        </w:rPr>
        <w:t>Collate a list of at-risk residents who require antiviral prophylaxis (</w:t>
      </w:r>
      <w:r w:rsidR="00F035ED">
        <w:rPr>
          <w:rFonts w:ascii="Arial" w:hAnsi="Arial" w:cs="Arial"/>
        </w:rPr>
        <w:t>noting</w:t>
      </w:r>
      <w:r w:rsidRPr="00014BE1">
        <w:rPr>
          <w:rFonts w:ascii="Arial" w:hAnsi="Arial" w:cs="Arial"/>
        </w:rPr>
        <w:t xml:space="preserve"> patients with chronic underlying conditions who have not received</w:t>
      </w:r>
      <w:r w:rsidR="00893989">
        <w:rPr>
          <w:rFonts w:ascii="Arial" w:hAnsi="Arial" w:cs="Arial"/>
        </w:rPr>
        <w:t xml:space="preserve"> an</w:t>
      </w:r>
      <w:r w:rsidRPr="00014BE1">
        <w:rPr>
          <w:rFonts w:ascii="Arial" w:hAnsi="Arial" w:cs="Arial"/>
        </w:rPr>
        <w:t xml:space="preserve"> influenza vaccination this season).  This will assist the HPT in their risk assessment</w:t>
      </w:r>
    </w:p>
    <w:p w14:paraId="6E274D20" w14:textId="77777777" w:rsidR="00ED75D7" w:rsidRPr="00FC1425" w:rsidRDefault="00ED75D7" w:rsidP="00FC1425">
      <w:pPr>
        <w:rPr>
          <w:rFonts w:ascii="Arial" w:hAnsi="Arial" w:cs="Arial"/>
        </w:rPr>
      </w:pPr>
    </w:p>
    <w:p w14:paraId="611AE091" w14:textId="63E1FB9D" w:rsidR="00ED75D7" w:rsidRDefault="00E9030B" w:rsidP="00FC1425">
      <w:pPr>
        <w:pStyle w:val="ListParagraph"/>
        <w:numPr>
          <w:ilvl w:val="0"/>
          <w:numId w:val="17"/>
        </w:numPr>
        <w:spacing w:after="0" w:line="240" w:lineRule="auto"/>
        <w:ind w:left="850"/>
        <w:rPr>
          <w:rFonts w:ascii="Arial" w:hAnsi="Arial" w:cs="Arial"/>
        </w:rPr>
      </w:pPr>
      <w:r w:rsidRPr="00FC1425">
        <w:rPr>
          <w:rFonts w:ascii="Arial" w:hAnsi="Arial" w:cs="Arial"/>
        </w:rPr>
        <w:t>GP to r</w:t>
      </w:r>
      <w:r w:rsidR="00E319BD" w:rsidRPr="00FC1425">
        <w:rPr>
          <w:rFonts w:ascii="Arial" w:hAnsi="Arial" w:cs="Arial"/>
        </w:rPr>
        <w:t>eview and discuss</w:t>
      </w:r>
      <w:r w:rsidR="00ED75D7" w:rsidRPr="00FC1425">
        <w:rPr>
          <w:rFonts w:ascii="Arial" w:hAnsi="Arial" w:cs="Arial"/>
        </w:rPr>
        <w:t xml:space="preserve"> situation with the </w:t>
      </w:r>
      <w:r w:rsidR="00F035ED" w:rsidRPr="00FC1425">
        <w:rPr>
          <w:rFonts w:ascii="Arial" w:hAnsi="Arial" w:cs="Arial"/>
        </w:rPr>
        <w:t>local Health</w:t>
      </w:r>
      <w:r w:rsidR="00E319BD" w:rsidRPr="00FC1425">
        <w:rPr>
          <w:rFonts w:ascii="Arial" w:hAnsi="Arial" w:cs="Arial"/>
        </w:rPr>
        <w:t xml:space="preserve"> Protection</w:t>
      </w:r>
      <w:r w:rsidR="00ED75D7" w:rsidRPr="00FC1425">
        <w:rPr>
          <w:rFonts w:ascii="Arial" w:hAnsi="Arial" w:cs="Arial"/>
        </w:rPr>
        <w:t xml:space="preserve"> Team and </w:t>
      </w:r>
      <w:r w:rsidR="003B3103">
        <w:rPr>
          <w:rFonts w:ascii="Arial" w:hAnsi="Arial" w:cs="Arial"/>
        </w:rPr>
        <w:t>Care Home</w:t>
      </w:r>
      <w:r w:rsidR="00ED75D7" w:rsidRPr="00FC1425">
        <w:rPr>
          <w:rFonts w:ascii="Arial" w:hAnsi="Arial" w:cs="Arial"/>
        </w:rPr>
        <w:t xml:space="preserve"> Manager, including any review of any risk assessment information available and</w:t>
      </w:r>
      <w:r w:rsidR="00E319BD" w:rsidRPr="00FC1425">
        <w:rPr>
          <w:rFonts w:ascii="Arial" w:hAnsi="Arial" w:cs="Arial"/>
        </w:rPr>
        <w:t xml:space="preserve"> </w:t>
      </w:r>
      <w:r w:rsidR="00CF2B8A" w:rsidRPr="00FC1425">
        <w:rPr>
          <w:rFonts w:ascii="Arial" w:hAnsi="Arial" w:cs="Arial"/>
        </w:rPr>
        <w:t xml:space="preserve">issues </w:t>
      </w:r>
      <w:r w:rsidR="00E319BD" w:rsidRPr="00FC1425">
        <w:rPr>
          <w:rFonts w:ascii="Arial" w:hAnsi="Arial" w:cs="Arial"/>
        </w:rPr>
        <w:t xml:space="preserve">with </w:t>
      </w:r>
      <w:r w:rsidR="003B3103">
        <w:rPr>
          <w:rFonts w:ascii="Arial" w:hAnsi="Arial" w:cs="Arial"/>
        </w:rPr>
        <w:t>Care Home</w:t>
      </w:r>
      <w:r w:rsidR="00E319BD" w:rsidRPr="00FC1425">
        <w:rPr>
          <w:rFonts w:ascii="Arial" w:hAnsi="Arial" w:cs="Arial"/>
        </w:rPr>
        <w:t xml:space="preserve"> Manager</w:t>
      </w:r>
      <w:r w:rsidR="003952C7">
        <w:rPr>
          <w:rFonts w:ascii="Arial" w:hAnsi="Arial" w:cs="Arial"/>
        </w:rPr>
        <w:t>.</w:t>
      </w:r>
      <w:r w:rsidR="007F1E0B" w:rsidRPr="00FC1425">
        <w:rPr>
          <w:rFonts w:ascii="Arial" w:hAnsi="Arial" w:cs="Arial"/>
        </w:rPr>
        <w:t xml:space="preserve"> </w:t>
      </w:r>
    </w:p>
    <w:p w14:paraId="5F261721" w14:textId="77777777" w:rsidR="00014BE1" w:rsidRPr="00FC1425" w:rsidRDefault="00014BE1" w:rsidP="00FC1425">
      <w:pPr>
        <w:ind w:left="425"/>
        <w:rPr>
          <w:rFonts w:ascii="Arial" w:hAnsi="Arial" w:cs="Arial"/>
        </w:rPr>
      </w:pPr>
    </w:p>
    <w:p w14:paraId="535241E0" w14:textId="1B32B07F" w:rsidR="00014BE1" w:rsidRDefault="00014BE1" w:rsidP="00FC1425">
      <w:pPr>
        <w:pStyle w:val="ListParagraph"/>
        <w:numPr>
          <w:ilvl w:val="0"/>
          <w:numId w:val="17"/>
        </w:numPr>
        <w:spacing w:after="0" w:line="240" w:lineRule="auto"/>
        <w:ind w:left="850"/>
        <w:rPr>
          <w:rFonts w:ascii="Arial" w:hAnsi="Arial" w:cs="Arial"/>
        </w:rPr>
      </w:pPr>
      <w:r>
        <w:rPr>
          <w:rFonts w:ascii="Arial" w:hAnsi="Arial" w:cs="Arial"/>
        </w:rPr>
        <w:t xml:space="preserve">Understand </w:t>
      </w:r>
      <w:r w:rsidRPr="00FC1425">
        <w:rPr>
          <w:rFonts w:ascii="Arial" w:hAnsi="Arial" w:cs="Arial"/>
          <w:b/>
          <w:color w:val="0070C0"/>
        </w:rPr>
        <w:t xml:space="preserve">treatment </w:t>
      </w:r>
      <w:r w:rsidR="007D589C" w:rsidRPr="00FC1425">
        <w:rPr>
          <w:rFonts w:ascii="Arial" w:hAnsi="Arial" w:cs="Arial"/>
          <w:b/>
          <w:color w:val="0070C0"/>
        </w:rPr>
        <w:t>and prophylaxis</w:t>
      </w:r>
      <w:r w:rsidR="007D589C" w:rsidRPr="007D589C">
        <w:rPr>
          <w:rFonts w:ascii="Arial" w:hAnsi="Arial" w:cs="Arial"/>
          <w:b/>
          <w:color w:val="0070C0"/>
        </w:rPr>
        <w:t xml:space="preserve"> doses</w:t>
      </w:r>
      <w:r w:rsidR="00C170E7">
        <w:rPr>
          <w:rFonts w:ascii="Arial" w:hAnsi="Arial" w:cs="Arial"/>
          <w:b/>
          <w:color w:val="0070C0"/>
        </w:rPr>
        <w:t xml:space="preserve"> for antivirals</w:t>
      </w:r>
      <w:r w:rsidR="007D589C">
        <w:rPr>
          <w:rFonts w:ascii="Arial" w:hAnsi="Arial" w:cs="Arial"/>
        </w:rPr>
        <w:t xml:space="preserve"> </w:t>
      </w:r>
      <w:r w:rsidRPr="00FC1425">
        <w:rPr>
          <w:rFonts w:ascii="Arial" w:hAnsi="Arial" w:cs="Arial"/>
          <w:i/>
        </w:rPr>
        <w:t>(</w:t>
      </w:r>
      <w:r w:rsidR="002E53AE">
        <w:rPr>
          <w:rFonts w:ascii="Arial" w:hAnsi="Arial" w:cs="Arial"/>
          <w:i/>
        </w:rPr>
        <w:t xml:space="preserve">e.g. </w:t>
      </w:r>
      <w:r w:rsidR="007D589C" w:rsidRPr="007D589C">
        <w:rPr>
          <w:rFonts w:ascii="Arial" w:hAnsi="Arial" w:cs="Arial"/>
          <w:i/>
        </w:rPr>
        <w:t>treatment</w:t>
      </w:r>
      <w:r w:rsidRPr="00FC1425">
        <w:rPr>
          <w:rFonts w:ascii="Arial" w:hAnsi="Arial" w:cs="Arial"/>
          <w:i/>
        </w:rPr>
        <w:t xml:space="preserve"> adult dose – Tamiflu 75mg BD for five days</w:t>
      </w:r>
      <w:r w:rsidR="007D589C" w:rsidRPr="00FC1425">
        <w:rPr>
          <w:rFonts w:ascii="Arial" w:hAnsi="Arial" w:cs="Arial"/>
          <w:i/>
        </w:rPr>
        <w:t xml:space="preserve"> &amp; prophylactic adult dose </w:t>
      </w:r>
      <w:r w:rsidRPr="00FC1425">
        <w:rPr>
          <w:rFonts w:ascii="Arial" w:hAnsi="Arial" w:cs="Arial"/>
          <w:i/>
        </w:rPr>
        <w:t>Tamiflu 75mg daily for ten days)</w:t>
      </w:r>
      <w:r w:rsidR="00C63074">
        <w:rPr>
          <w:rFonts w:ascii="Arial" w:hAnsi="Arial" w:cs="Arial"/>
        </w:rPr>
        <w:t xml:space="preserve">. Details about the choice of antiviral, their dosage and mode of administration can be found in the PHE guidance on the use of antiviral agents. If further guidance regarding dosing is required contact your local CCG Medicines </w:t>
      </w:r>
      <w:proofErr w:type="spellStart"/>
      <w:r w:rsidR="00C63074">
        <w:rPr>
          <w:rFonts w:ascii="Arial" w:hAnsi="Arial" w:cs="Arial"/>
        </w:rPr>
        <w:t>Optimisation</w:t>
      </w:r>
      <w:proofErr w:type="spellEnd"/>
      <w:r w:rsidR="00C63074">
        <w:rPr>
          <w:rFonts w:ascii="Arial" w:hAnsi="Arial" w:cs="Arial"/>
        </w:rPr>
        <w:t xml:space="preserve"> Team</w:t>
      </w:r>
      <w:r w:rsidR="003952C7">
        <w:rPr>
          <w:rFonts w:ascii="Arial" w:hAnsi="Arial" w:cs="Arial"/>
        </w:rPr>
        <w:t>.</w:t>
      </w:r>
    </w:p>
    <w:p w14:paraId="15B61601" w14:textId="77777777" w:rsidR="00F000D2" w:rsidRPr="00FC1425" w:rsidRDefault="00F000D2" w:rsidP="00FC1425">
      <w:pPr>
        <w:ind w:left="425"/>
        <w:rPr>
          <w:rFonts w:ascii="Arial" w:hAnsi="Arial" w:cs="Arial"/>
        </w:rPr>
      </w:pPr>
    </w:p>
    <w:p w14:paraId="0576DFDC" w14:textId="456DF213" w:rsidR="00F000D2" w:rsidRPr="00FC1425" w:rsidRDefault="00F000D2" w:rsidP="00FC1425">
      <w:pPr>
        <w:pStyle w:val="ListParagraph"/>
        <w:numPr>
          <w:ilvl w:val="0"/>
          <w:numId w:val="17"/>
        </w:numPr>
        <w:spacing w:after="0" w:line="240" w:lineRule="auto"/>
        <w:ind w:left="850"/>
        <w:rPr>
          <w:rFonts w:ascii="Arial" w:hAnsi="Arial" w:cs="Arial"/>
          <w:b/>
        </w:rPr>
      </w:pPr>
      <w:r w:rsidRPr="00665F57">
        <w:rPr>
          <w:rFonts w:ascii="Arial" w:hAnsi="Arial" w:cs="Arial"/>
        </w:rPr>
        <w:t xml:space="preserve">The protocol requires the GP prescriber to assess renal </w:t>
      </w:r>
      <w:proofErr w:type="gramStart"/>
      <w:r w:rsidRPr="00665F57">
        <w:rPr>
          <w:rFonts w:ascii="Arial" w:hAnsi="Arial" w:cs="Arial"/>
        </w:rPr>
        <w:t>function, and</w:t>
      </w:r>
      <w:proofErr w:type="gramEnd"/>
      <w:r w:rsidRPr="00665F57">
        <w:rPr>
          <w:rFonts w:ascii="Arial" w:hAnsi="Arial" w:cs="Arial"/>
        </w:rPr>
        <w:t xml:space="preserve"> consider the creatinine level prior to administration of Tamiflu.</w:t>
      </w:r>
      <w:r w:rsidR="002E53AE">
        <w:rPr>
          <w:rFonts w:ascii="Arial" w:hAnsi="Arial" w:cs="Arial"/>
        </w:rPr>
        <w:t xml:space="preserve"> The British Geriatric Society </w:t>
      </w:r>
      <w:r w:rsidRPr="00665F57">
        <w:rPr>
          <w:rFonts w:ascii="Arial" w:hAnsi="Arial" w:cs="Arial"/>
        </w:rPr>
        <w:t xml:space="preserve">advises if no creatinine is available in the last six months  and given the need for clinical expediency, it can be reasonably expected that any resident over 75 years old has a degree of renal impairment and should be given 30mg daily (prophylactic dose) or BD (treatment dose) </w:t>
      </w:r>
      <w:r w:rsidRPr="00665F57">
        <w:rPr>
          <w:rFonts w:ascii="Arial" w:hAnsi="Arial" w:cs="Arial"/>
          <w:b/>
        </w:rPr>
        <w:t>(See Appendix 1 document – refer to appendix 4 titled “British Geriatrics Society advice on antiviral prescribing” within the document on page 27)</w:t>
      </w:r>
      <w:r w:rsidR="003952C7">
        <w:rPr>
          <w:rFonts w:ascii="Arial" w:hAnsi="Arial" w:cs="Arial"/>
          <w:b/>
        </w:rPr>
        <w:t>.</w:t>
      </w:r>
    </w:p>
    <w:p w14:paraId="3C76B6F1" w14:textId="77777777" w:rsidR="00014BE1" w:rsidRDefault="00014BE1" w:rsidP="00FC1425">
      <w:pPr>
        <w:pStyle w:val="ListParagraph"/>
        <w:spacing w:after="0" w:line="240" w:lineRule="auto"/>
        <w:ind w:left="850"/>
        <w:rPr>
          <w:rFonts w:ascii="Arial" w:hAnsi="Arial" w:cs="Arial"/>
        </w:rPr>
      </w:pPr>
    </w:p>
    <w:p w14:paraId="315501FC" w14:textId="7FB67FAC" w:rsidR="00014BE1" w:rsidRDefault="00912FE2" w:rsidP="00FC1425">
      <w:pPr>
        <w:pStyle w:val="ListParagraph"/>
        <w:numPr>
          <w:ilvl w:val="0"/>
          <w:numId w:val="17"/>
        </w:numPr>
        <w:spacing w:after="0" w:line="240" w:lineRule="auto"/>
        <w:ind w:left="850"/>
        <w:rPr>
          <w:rFonts w:ascii="Arial" w:hAnsi="Arial" w:cs="Arial"/>
        </w:rPr>
      </w:pPr>
      <w:r>
        <w:rPr>
          <w:rFonts w:ascii="Arial" w:hAnsi="Arial" w:cs="Arial"/>
        </w:rPr>
        <w:t xml:space="preserve">Refer to local commissioning arrangements (in-hours &amp; out-of-hours) via </w:t>
      </w:r>
      <w:r w:rsidR="00F90CF5">
        <w:rPr>
          <w:rFonts w:ascii="Arial" w:hAnsi="Arial" w:cs="Arial"/>
        </w:rPr>
        <w:t xml:space="preserve">the </w:t>
      </w:r>
      <w:r w:rsidR="004A49F7">
        <w:rPr>
          <w:rFonts w:ascii="Arial" w:hAnsi="Arial" w:cs="Arial"/>
        </w:rPr>
        <w:t xml:space="preserve">CCG Medicines </w:t>
      </w:r>
      <w:proofErr w:type="spellStart"/>
      <w:r w:rsidR="004A49F7">
        <w:rPr>
          <w:rFonts w:ascii="Arial" w:hAnsi="Arial" w:cs="Arial"/>
        </w:rPr>
        <w:t>Optimisation</w:t>
      </w:r>
      <w:proofErr w:type="spellEnd"/>
      <w:r w:rsidR="004A49F7">
        <w:rPr>
          <w:rFonts w:ascii="Arial" w:hAnsi="Arial" w:cs="Arial"/>
        </w:rPr>
        <w:t xml:space="preserve"> Team to confirm arrangements for accessing antiviral supplies from local designated Community Pharmacies</w:t>
      </w:r>
      <w:r w:rsidR="00014BE1">
        <w:rPr>
          <w:rFonts w:ascii="Arial" w:hAnsi="Arial" w:cs="Arial"/>
        </w:rPr>
        <w:t xml:space="preserve"> </w:t>
      </w:r>
      <w:r w:rsidR="004A49F7">
        <w:rPr>
          <w:rFonts w:ascii="Arial" w:hAnsi="Arial" w:cs="Arial"/>
        </w:rPr>
        <w:t xml:space="preserve">holding antivirals </w:t>
      </w:r>
      <w:r w:rsidR="00014BE1">
        <w:rPr>
          <w:rFonts w:ascii="Arial" w:hAnsi="Arial" w:cs="Arial"/>
        </w:rPr>
        <w:t>so that stocks may be secured as soon as possible</w:t>
      </w:r>
      <w:r w:rsidR="003952C7">
        <w:rPr>
          <w:rFonts w:ascii="Arial" w:hAnsi="Arial" w:cs="Arial"/>
        </w:rPr>
        <w:t>.</w:t>
      </w:r>
    </w:p>
    <w:p w14:paraId="2539F07F" w14:textId="77777777" w:rsidR="00014BE1" w:rsidRPr="00FC1425" w:rsidRDefault="00014BE1" w:rsidP="00FC1425">
      <w:pPr>
        <w:ind w:left="425"/>
        <w:rPr>
          <w:rFonts w:ascii="Arial" w:hAnsi="Arial" w:cs="Arial"/>
        </w:rPr>
      </w:pPr>
    </w:p>
    <w:p w14:paraId="3ACC0AB5" w14:textId="734927E8" w:rsidR="004A49F7" w:rsidRPr="00FC1425" w:rsidRDefault="004A49F7" w:rsidP="00FC1425">
      <w:pPr>
        <w:pStyle w:val="ListParagraph"/>
        <w:numPr>
          <w:ilvl w:val="0"/>
          <w:numId w:val="17"/>
        </w:numPr>
        <w:spacing w:after="0" w:line="240" w:lineRule="auto"/>
        <w:ind w:left="828"/>
        <w:rPr>
          <w:rFonts w:ascii="Arial" w:hAnsi="Arial" w:cs="Arial"/>
        </w:rPr>
      </w:pPr>
      <w:r w:rsidRPr="00F000D2">
        <w:rPr>
          <w:rFonts w:ascii="Arial" w:hAnsi="Arial" w:cs="Arial"/>
        </w:rPr>
        <w:t>GP</w:t>
      </w:r>
      <w:r w:rsidR="00F000D2" w:rsidRPr="00FC1425">
        <w:rPr>
          <w:rFonts w:ascii="Arial" w:hAnsi="Arial" w:cs="Arial"/>
        </w:rPr>
        <w:t>s cannot prescribe antivirals using FP10s outside of the influenza season</w:t>
      </w:r>
      <w:r w:rsidR="00C63074">
        <w:rPr>
          <w:rFonts w:ascii="Arial" w:hAnsi="Arial" w:cs="Arial"/>
        </w:rPr>
        <w:t xml:space="preserve">. Out </w:t>
      </w:r>
      <w:r w:rsidR="00C63074" w:rsidRPr="00C63074">
        <w:rPr>
          <w:rFonts w:ascii="Arial" w:hAnsi="Arial" w:cs="Arial"/>
        </w:rPr>
        <w:t>of season</w:t>
      </w:r>
      <w:r w:rsidR="00F90CF5">
        <w:rPr>
          <w:rFonts w:ascii="Arial" w:hAnsi="Arial" w:cs="Arial"/>
        </w:rPr>
        <w:t>,</w:t>
      </w:r>
      <w:r w:rsidR="00C63074" w:rsidRPr="00C63074">
        <w:rPr>
          <w:rFonts w:ascii="Arial" w:hAnsi="Arial" w:cs="Arial"/>
        </w:rPr>
        <w:t xml:space="preserve"> a Group Patient Specific Direction (GPSD) can be used and the antiviral </w:t>
      </w:r>
      <w:r w:rsidR="00C63074" w:rsidRPr="00C63074">
        <w:rPr>
          <w:rFonts w:ascii="Arial" w:hAnsi="Arial" w:cs="Arial"/>
        </w:rPr>
        <w:lastRenderedPageBreak/>
        <w:t>supplied from a designated local pharmacy.</w:t>
      </w:r>
      <w:r w:rsidR="00C63074" w:rsidRPr="001F08F9">
        <w:rPr>
          <w:rFonts w:ascii="Arial" w:hAnsi="Arial" w:cs="Arial"/>
        </w:rPr>
        <w:t xml:space="preserve"> </w:t>
      </w:r>
      <w:r w:rsidR="00F000D2" w:rsidRPr="00FC1425">
        <w:rPr>
          <w:rFonts w:ascii="Arial" w:hAnsi="Arial" w:cs="Arial"/>
        </w:rPr>
        <w:t>During the inf</w:t>
      </w:r>
      <w:r w:rsidR="00F000D2">
        <w:rPr>
          <w:rFonts w:ascii="Arial" w:hAnsi="Arial" w:cs="Arial"/>
        </w:rPr>
        <w:t>luenza in-season period (</w:t>
      </w:r>
      <w:r w:rsidR="00C63074" w:rsidRPr="00FC1425">
        <w:rPr>
          <w:rFonts w:ascii="Arial" w:hAnsi="Arial" w:cs="Arial"/>
          <w:i/>
        </w:rPr>
        <w:t>usually between Dec/Jan to April/May as confirmed by th</w:t>
      </w:r>
      <w:r w:rsidR="00F90CF5" w:rsidRPr="00FC1425">
        <w:rPr>
          <w:rFonts w:ascii="Arial" w:hAnsi="Arial" w:cs="Arial"/>
          <w:i/>
        </w:rPr>
        <w:t>e Chief Medical Officer letter</w:t>
      </w:r>
      <w:r w:rsidR="003A55DA">
        <w:rPr>
          <w:rFonts w:ascii="Arial" w:hAnsi="Arial" w:cs="Arial"/>
        </w:rPr>
        <w:t xml:space="preserve"> – </w:t>
      </w:r>
      <w:r w:rsidR="003A55DA" w:rsidRPr="00FC1425">
        <w:rPr>
          <w:rFonts w:ascii="Arial" w:hAnsi="Arial" w:cs="Arial"/>
          <w:i/>
        </w:rPr>
        <w:t>see link to</w:t>
      </w:r>
      <w:r w:rsidR="00E51F02">
        <w:rPr>
          <w:rFonts w:ascii="Arial" w:hAnsi="Arial" w:cs="Arial"/>
          <w:i/>
        </w:rPr>
        <w:t xml:space="preserve"> </w:t>
      </w:r>
      <w:r w:rsidR="003A55DA" w:rsidRPr="00FC1425">
        <w:rPr>
          <w:rFonts w:ascii="Arial" w:hAnsi="Arial" w:cs="Arial"/>
          <w:i/>
        </w:rPr>
        <w:t xml:space="preserve">letter </w:t>
      </w:r>
      <w:r w:rsidR="003952C7">
        <w:rPr>
          <w:rFonts w:ascii="Arial" w:hAnsi="Arial" w:cs="Arial"/>
          <w:i/>
        </w:rPr>
        <w:t>dated</w:t>
      </w:r>
      <w:r w:rsidR="003A55DA" w:rsidRPr="00FC1425">
        <w:rPr>
          <w:rFonts w:ascii="Arial" w:hAnsi="Arial" w:cs="Arial"/>
          <w:i/>
        </w:rPr>
        <w:t xml:space="preserve"> 31</w:t>
      </w:r>
      <w:r w:rsidR="003A55DA" w:rsidRPr="00FC1425">
        <w:rPr>
          <w:rFonts w:ascii="Arial" w:hAnsi="Arial" w:cs="Arial"/>
          <w:i/>
          <w:vertAlign w:val="superscript"/>
        </w:rPr>
        <w:t>st</w:t>
      </w:r>
      <w:r w:rsidR="003A55DA" w:rsidRPr="00FC1425">
        <w:rPr>
          <w:rFonts w:ascii="Arial" w:hAnsi="Arial" w:cs="Arial"/>
          <w:i/>
        </w:rPr>
        <w:t xml:space="preserve"> December 2018 provided in footnote below</w:t>
      </w:r>
      <w:r w:rsidR="00E51F02">
        <w:rPr>
          <w:rFonts w:ascii="Arial" w:hAnsi="Arial" w:cs="Arial"/>
          <w:i/>
        </w:rPr>
        <w:t xml:space="preserve"> for influenza season 2018-19</w:t>
      </w:r>
      <w:r w:rsidR="003A55DA">
        <w:rPr>
          <w:rStyle w:val="FootnoteReference"/>
          <w:rFonts w:ascii="Arial" w:hAnsi="Arial" w:cs="Arial"/>
        </w:rPr>
        <w:footnoteReference w:id="1"/>
      </w:r>
      <w:r w:rsidR="00F90CF5">
        <w:rPr>
          <w:rFonts w:ascii="Arial" w:hAnsi="Arial" w:cs="Arial"/>
        </w:rPr>
        <w:t>)</w:t>
      </w:r>
      <w:r w:rsidR="007C4323">
        <w:rPr>
          <w:rFonts w:ascii="Arial" w:hAnsi="Arial" w:cs="Arial"/>
        </w:rPr>
        <w:t>. Wh</w:t>
      </w:r>
      <w:r w:rsidR="00F90CF5">
        <w:rPr>
          <w:rFonts w:ascii="Arial" w:hAnsi="Arial" w:cs="Arial"/>
        </w:rPr>
        <w:t xml:space="preserve">ere </w:t>
      </w:r>
      <w:r w:rsidR="00F000D2">
        <w:rPr>
          <w:rFonts w:ascii="Arial" w:hAnsi="Arial" w:cs="Arial"/>
        </w:rPr>
        <w:t>anti-</w:t>
      </w:r>
      <w:proofErr w:type="spellStart"/>
      <w:r w:rsidR="00F000D2">
        <w:rPr>
          <w:rFonts w:ascii="Arial" w:hAnsi="Arial" w:cs="Arial"/>
        </w:rPr>
        <w:t>virals</w:t>
      </w:r>
      <w:proofErr w:type="spellEnd"/>
      <w:r w:rsidR="00F000D2">
        <w:rPr>
          <w:rFonts w:ascii="Arial" w:hAnsi="Arial" w:cs="Arial"/>
        </w:rPr>
        <w:t xml:space="preserve"> are required, they can be prescribed on an FP10</w:t>
      </w:r>
      <w:r w:rsidR="00C20AC4">
        <w:rPr>
          <w:rFonts w:ascii="Arial" w:hAnsi="Arial" w:cs="Arial"/>
        </w:rPr>
        <w:t xml:space="preserve"> in line with the Selected List Scheme (SLS) criteria</w:t>
      </w:r>
      <w:r w:rsidR="00C63074">
        <w:rPr>
          <w:rFonts w:ascii="Arial" w:hAnsi="Arial" w:cs="Arial"/>
        </w:rPr>
        <w:t xml:space="preserve"> (see </w:t>
      </w:r>
      <w:r w:rsidR="003952C7">
        <w:rPr>
          <w:rFonts w:ascii="Arial" w:hAnsi="Arial" w:cs="Arial"/>
        </w:rPr>
        <w:t xml:space="preserve">national </w:t>
      </w:r>
      <w:r w:rsidR="00C63074">
        <w:rPr>
          <w:rFonts w:ascii="Arial" w:hAnsi="Arial" w:cs="Arial"/>
        </w:rPr>
        <w:t xml:space="preserve">drug </w:t>
      </w:r>
      <w:r w:rsidR="00F90CF5">
        <w:rPr>
          <w:rFonts w:ascii="Arial" w:hAnsi="Arial" w:cs="Arial"/>
        </w:rPr>
        <w:t>tariff</w:t>
      </w:r>
      <w:r w:rsidR="00C63074">
        <w:rPr>
          <w:rFonts w:ascii="Arial" w:hAnsi="Arial" w:cs="Arial"/>
        </w:rPr>
        <w:t>)</w:t>
      </w:r>
      <w:r w:rsidR="00F000D2">
        <w:rPr>
          <w:rFonts w:ascii="Arial" w:hAnsi="Arial" w:cs="Arial"/>
        </w:rPr>
        <w:t xml:space="preserve"> and supplied through any </w:t>
      </w:r>
      <w:r w:rsidR="00C20AC4">
        <w:rPr>
          <w:rFonts w:ascii="Arial" w:hAnsi="Arial" w:cs="Arial"/>
        </w:rPr>
        <w:t xml:space="preserve">or designated </w:t>
      </w:r>
      <w:r w:rsidR="00F000D2">
        <w:rPr>
          <w:rFonts w:ascii="Arial" w:hAnsi="Arial" w:cs="Arial"/>
        </w:rPr>
        <w:t>community pharmac</w:t>
      </w:r>
      <w:r w:rsidR="00C63074">
        <w:rPr>
          <w:rFonts w:ascii="Arial" w:hAnsi="Arial" w:cs="Arial"/>
        </w:rPr>
        <w:t>ies as per local commissioning</w:t>
      </w:r>
      <w:r w:rsidR="00C20AC4">
        <w:rPr>
          <w:rFonts w:ascii="Arial" w:hAnsi="Arial" w:cs="Arial"/>
        </w:rPr>
        <w:t xml:space="preserve"> arrangements.</w:t>
      </w:r>
    </w:p>
    <w:p w14:paraId="40C3A209" w14:textId="77777777" w:rsidR="004A49F7" w:rsidRPr="00FC1425" w:rsidRDefault="004A49F7" w:rsidP="00FC1425">
      <w:pPr>
        <w:rPr>
          <w:rFonts w:ascii="Arial" w:hAnsi="Arial" w:cs="Arial"/>
          <w:b/>
        </w:rPr>
      </w:pPr>
    </w:p>
    <w:p w14:paraId="2C2C1CC5" w14:textId="3261B312" w:rsidR="004A49F7" w:rsidRPr="00FC1425" w:rsidRDefault="004A49F7">
      <w:pPr>
        <w:pStyle w:val="ListParagraph"/>
        <w:numPr>
          <w:ilvl w:val="0"/>
          <w:numId w:val="17"/>
        </w:numPr>
        <w:spacing w:after="0" w:line="240" w:lineRule="auto"/>
        <w:ind w:left="851"/>
        <w:rPr>
          <w:rFonts w:ascii="Arial" w:hAnsi="Arial" w:cs="Arial"/>
        </w:rPr>
      </w:pPr>
      <w:r w:rsidRPr="00FC1425">
        <w:rPr>
          <w:rFonts w:ascii="Arial" w:hAnsi="Arial" w:cs="Arial"/>
        </w:rPr>
        <w:t xml:space="preserve">Residents </w:t>
      </w:r>
      <w:r>
        <w:rPr>
          <w:rFonts w:ascii="Arial" w:hAnsi="Arial" w:cs="Arial"/>
        </w:rPr>
        <w:t>can decline antiviral treatment or prophylaxis</w:t>
      </w:r>
      <w:r w:rsidR="007C4323">
        <w:rPr>
          <w:rFonts w:ascii="Arial" w:hAnsi="Arial" w:cs="Arial"/>
        </w:rPr>
        <w:t>;</w:t>
      </w:r>
      <w:r>
        <w:rPr>
          <w:rFonts w:ascii="Arial" w:hAnsi="Arial" w:cs="Arial"/>
        </w:rPr>
        <w:t xml:space="preserve"> for residents who lack capacity to decide then “best interests” decision tree will be discussed between GP and </w:t>
      </w:r>
      <w:r w:rsidR="003B3103">
        <w:rPr>
          <w:rFonts w:ascii="Arial" w:hAnsi="Arial" w:cs="Arial"/>
        </w:rPr>
        <w:t>Care Home</w:t>
      </w:r>
      <w:r>
        <w:rPr>
          <w:rFonts w:ascii="Arial" w:hAnsi="Arial" w:cs="Arial"/>
        </w:rPr>
        <w:t xml:space="preserve"> staff</w:t>
      </w:r>
      <w:r w:rsidR="00912FE2">
        <w:rPr>
          <w:rFonts w:ascii="Arial" w:hAnsi="Arial" w:cs="Arial"/>
        </w:rPr>
        <w:t>/Family/</w:t>
      </w:r>
      <w:proofErr w:type="spellStart"/>
      <w:r w:rsidR="00912FE2">
        <w:rPr>
          <w:rFonts w:ascii="Arial" w:hAnsi="Arial" w:cs="Arial"/>
        </w:rPr>
        <w:t>Carers</w:t>
      </w:r>
      <w:proofErr w:type="spellEnd"/>
      <w:r w:rsidR="00912FE2">
        <w:rPr>
          <w:rFonts w:ascii="Arial" w:hAnsi="Arial" w:cs="Arial"/>
        </w:rPr>
        <w:t>.</w:t>
      </w:r>
    </w:p>
    <w:p w14:paraId="335881D1" w14:textId="77777777" w:rsidR="004A49F7" w:rsidRDefault="004A49F7" w:rsidP="00FC1425">
      <w:pPr>
        <w:rPr>
          <w:rFonts w:ascii="Arial" w:hAnsi="Arial" w:cs="Arial"/>
          <w:highlight w:val="red"/>
        </w:rPr>
      </w:pPr>
    </w:p>
    <w:p w14:paraId="6578F701" w14:textId="77777777" w:rsidR="00C63074" w:rsidRDefault="00C63074" w:rsidP="00FC1425">
      <w:pPr>
        <w:rPr>
          <w:rFonts w:ascii="Arial" w:hAnsi="Arial" w:cs="Arial"/>
          <w:highlight w:val="red"/>
        </w:rPr>
      </w:pPr>
    </w:p>
    <w:p w14:paraId="38E76FAD" w14:textId="77777777" w:rsidR="00FF5775" w:rsidRPr="00FF5775" w:rsidRDefault="00E031D0" w:rsidP="00151140">
      <w:pPr>
        <w:rPr>
          <w:rFonts w:ascii="Arial" w:hAnsi="Arial" w:cs="Arial"/>
          <w:b/>
          <w:bCs/>
          <w:color w:val="0070C0"/>
          <w:sz w:val="22"/>
          <w:szCs w:val="22"/>
          <w:u w:color="0070C0"/>
        </w:rPr>
      </w:pPr>
      <w:r w:rsidRPr="00151140">
        <w:rPr>
          <w:rFonts w:ascii="Arial" w:hAnsi="Arial" w:cs="Arial"/>
          <w:b/>
          <w:bCs/>
          <w:color w:val="0070C0"/>
          <w:sz w:val="22"/>
          <w:szCs w:val="22"/>
          <w:u w:color="0070C0"/>
        </w:rPr>
        <w:t>3.</w:t>
      </w:r>
      <w:r w:rsidR="00FF5775">
        <w:rPr>
          <w:rFonts w:ascii="Arial" w:hAnsi="Arial" w:cs="Arial"/>
          <w:b/>
          <w:bCs/>
          <w:color w:val="0070C0"/>
          <w:sz w:val="22"/>
          <w:szCs w:val="22"/>
          <w:u w:color="0070C0"/>
        </w:rPr>
        <w:t xml:space="preserve">3 </w:t>
      </w:r>
      <w:r w:rsidRPr="00151140">
        <w:rPr>
          <w:rFonts w:ascii="Arial" w:hAnsi="Arial" w:cs="Arial"/>
          <w:b/>
          <w:bCs/>
          <w:color w:val="0070C0"/>
          <w:sz w:val="22"/>
          <w:szCs w:val="22"/>
          <w:u w:color="0070C0"/>
        </w:rPr>
        <w:t>Health Protection Teams (HPT) responsibilities:</w:t>
      </w:r>
    </w:p>
    <w:p w14:paraId="21B40263" w14:textId="77777777" w:rsidR="003A04AB" w:rsidRPr="00151140" w:rsidRDefault="003A04AB">
      <w:pPr>
        <w:pStyle w:val="ListParagraph"/>
        <w:spacing w:after="0" w:line="240" w:lineRule="auto"/>
        <w:rPr>
          <w:rFonts w:ascii="Arial" w:eastAsia="Arial" w:hAnsi="Arial" w:cs="Arial"/>
          <w:color w:val="0070C0"/>
          <w:u w:color="0070C0"/>
        </w:rPr>
      </w:pPr>
    </w:p>
    <w:p w14:paraId="11CC4ED5" w14:textId="3C4C6B08" w:rsidR="003A04AB" w:rsidRDefault="00E031D0" w:rsidP="00151140">
      <w:pPr>
        <w:pStyle w:val="ListParagraph"/>
        <w:numPr>
          <w:ilvl w:val="0"/>
          <w:numId w:val="17"/>
        </w:numPr>
        <w:spacing w:after="0" w:line="240" w:lineRule="auto"/>
        <w:ind w:left="851" w:hanging="708"/>
        <w:rPr>
          <w:rFonts w:ascii="Arial" w:hAnsi="Arial" w:cs="Arial"/>
        </w:rPr>
      </w:pPr>
      <w:r w:rsidRPr="00151140">
        <w:rPr>
          <w:rFonts w:ascii="Arial" w:hAnsi="Arial" w:cs="Arial"/>
        </w:rPr>
        <w:t>Undertake a</w:t>
      </w:r>
      <w:r w:rsidR="006B1EB7" w:rsidRPr="00151140">
        <w:rPr>
          <w:rFonts w:ascii="Arial" w:hAnsi="Arial" w:cs="Arial"/>
        </w:rPr>
        <w:t>n initial</w:t>
      </w:r>
      <w:r w:rsidRPr="00151140">
        <w:rPr>
          <w:rFonts w:ascii="Arial" w:hAnsi="Arial" w:cs="Arial"/>
        </w:rPr>
        <w:t xml:space="preserve"> risk assessment, and provide infection control advice to </w:t>
      </w:r>
      <w:r w:rsidR="003B3103">
        <w:rPr>
          <w:rFonts w:ascii="Arial" w:hAnsi="Arial" w:cs="Arial"/>
        </w:rPr>
        <w:t>Care Home</w:t>
      </w:r>
      <w:r w:rsidR="005C67B9">
        <w:rPr>
          <w:rFonts w:ascii="Arial" w:hAnsi="Arial" w:cs="Arial"/>
        </w:rPr>
        <w:t>;</w:t>
      </w:r>
    </w:p>
    <w:p w14:paraId="65F90410" w14:textId="77777777" w:rsidR="00875D91" w:rsidRDefault="00875D91" w:rsidP="00FC1425">
      <w:pPr>
        <w:pStyle w:val="ListParagraph"/>
        <w:spacing w:after="0" w:line="240" w:lineRule="auto"/>
        <w:ind w:left="851"/>
        <w:rPr>
          <w:rFonts w:ascii="Arial" w:hAnsi="Arial" w:cs="Arial"/>
        </w:rPr>
      </w:pPr>
    </w:p>
    <w:p w14:paraId="1D1DCCFB" w14:textId="4C5A138C" w:rsidR="00875D91" w:rsidRPr="00151140" w:rsidRDefault="00875D91">
      <w:pPr>
        <w:pStyle w:val="ListParagraph"/>
        <w:numPr>
          <w:ilvl w:val="0"/>
          <w:numId w:val="17"/>
        </w:numPr>
        <w:spacing w:after="0" w:line="240" w:lineRule="auto"/>
        <w:ind w:left="851" w:hanging="708"/>
        <w:rPr>
          <w:rFonts w:ascii="Arial" w:hAnsi="Arial" w:cs="Arial"/>
        </w:rPr>
      </w:pPr>
      <w:r>
        <w:rPr>
          <w:rFonts w:ascii="Arial" w:hAnsi="Arial" w:cs="Arial"/>
        </w:rPr>
        <w:t>To</w:t>
      </w:r>
      <w:r w:rsidR="005C67B9">
        <w:rPr>
          <w:rFonts w:ascii="Arial" w:hAnsi="Arial" w:cs="Arial"/>
        </w:rPr>
        <w:t xml:space="preserve"> lead on the</w:t>
      </w:r>
      <w:r w:rsidR="00451E82">
        <w:rPr>
          <w:rFonts w:ascii="Arial" w:hAnsi="Arial" w:cs="Arial"/>
        </w:rPr>
        <w:t xml:space="preserve"> </w:t>
      </w:r>
      <w:r w:rsidR="005C67B9">
        <w:rPr>
          <w:rFonts w:ascii="Arial" w:hAnsi="Arial" w:cs="Arial"/>
        </w:rPr>
        <w:t xml:space="preserve">co-ordination </w:t>
      </w:r>
      <w:r w:rsidR="00C63074">
        <w:rPr>
          <w:rFonts w:ascii="Arial" w:hAnsi="Arial" w:cs="Arial"/>
        </w:rPr>
        <w:t>of obtaining</w:t>
      </w:r>
      <w:r>
        <w:rPr>
          <w:rFonts w:ascii="Arial" w:hAnsi="Arial" w:cs="Arial"/>
        </w:rPr>
        <w:t xml:space="preserve"> samples (e.g. swabbing)</w:t>
      </w:r>
      <w:r w:rsidR="005C67B9">
        <w:rPr>
          <w:rFonts w:ascii="Arial" w:hAnsi="Arial" w:cs="Arial"/>
        </w:rPr>
        <w:t xml:space="preserve"> </w:t>
      </w:r>
      <w:r w:rsidR="00D92A53">
        <w:rPr>
          <w:rFonts w:ascii="Arial" w:hAnsi="Arial" w:cs="Arial"/>
        </w:rPr>
        <w:t xml:space="preserve">if needed </w:t>
      </w:r>
      <w:r w:rsidR="00C63074">
        <w:rPr>
          <w:rFonts w:ascii="Arial" w:hAnsi="Arial" w:cs="Arial"/>
        </w:rPr>
        <w:t xml:space="preserve">and communication of results </w:t>
      </w:r>
      <w:r w:rsidR="00451E82">
        <w:rPr>
          <w:rFonts w:ascii="Arial" w:hAnsi="Arial" w:cs="Arial"/>
        </w:rPr>
        <w:t xml:space="preserve">to </w:t>
      </w:r>
      <w:r w:rsidR="00D92A53">
        <w:rPr>
          <w:rFonts w:ascii="Arial" w:hAnsi="Arial" w:cs="Arial"/>
        </w:rPr>
        <w:t xml:space="preserve">GP(s) </w:t>
      </w:r>
      <w:r w:rsidR="00451E82">
        <w:rPr>
          <w:rFonts w:ascii="Arial" w:hAnsi="Arial" w:cs="Arial"/>
        </w:rPr>
        <w:t xml:space="preserve">of </w:t>
      </w:r>
      <w:r>
        <w:rPr>
          <w:rFonts w:ascii="Arial" w:hAnsi="Arial" w:cs="Arial"/>
        </w:rPr>
        <w:t xml:space="preserve">symptomatic </w:t>
      </w:r>
      <w:r w:rsidR="003B3103">
        <w:rPr>
          <w:rFonts w:ascii="Arial" w:hAnsi="Arial" w:cs="Arial"/>
        </w:rPr>
        <w:t>Care Home</w:t>
      </w:r>
      <w:r>
        <w:rPr>
          <w:rFonts w:ascii="Arial" w:hAnsi="Arial" w:cs="Arial"/>
        </w:rPr>
        <w:t xml:space="preserve"> residents with suspected influenza as per</w:t>
      </w:r>
      <w:r w:rsidR="005C67B9">
        <w:rPr>
          <w:rFonts w:ascii="Arial" w:hAnsi="Arial" w:cs="Arial"/>
        </w:rPr>
        <w:t xml:space="preserve"> the</w:t>
      </w:r>
      <w:r w:rsidR="00612806">
        <w:rPr>
          <w:rFonts w:ascii="Arial" w:hAnsi="Arial" w:cs="Arial"/>
        </w:rPr>
        <w:t xml:space="preserve"> </w:t>
      </w:r>
      <w:r w:rsidR="003B3103">
        <w:rPr>
          <w:rFonts w:ascii="Arial" w:hAnsi="Arial" w:cs="Arial"/>
        </w:rPr>
        <w:t>Care Homes</w:t>
      </w:r>
      <w:r w:rsidR="00612806">
        <w:rPr>
          <w:rFonts w:ascii="Arial" w:hAnsi="Arial" w:cs="Arial"/>
        </w:rPr>
        <w:t xml:space="preserve"> </w:t>
      </w:r>
      <w:r w:rsidR="007C4323">
        <w:rPr>
          <w:rFonts w:ascii="Arial" w:hAnsi="Arial" w:cs="Arial"/>
        </w:rPr>
        <w:t>o</w:t>
      </w:r>
      <w:r w:rsidR="00612806">
        <w:rPr>
          <w:rFonts w:ascii="Arial" w:hAnsi="Arial" w:cs="Arial"/>
        </w:rPr>
        <w:t>utbreak</w:t>
      </w:r>
      <w:r w:rsidR="00451E82">
        <w:rPr>
          <w:rFonts w:ascii="Arial" w:hAnsi="Arial" w:cs="Arial"/>
        </w:rPr>
        <w:t xml:space="preserve"> measures</w:t>
      </w:r>
      <w:r w:rsidR="00612806">
        <w:rPr>
          <w:rFonts w:ascii="Arial" w:hAnsi="Arial" w:cs="Arial"/>
        </w:rPr>
        <w:t xml:space="preserve"> </w:t>
      </w:r>
      <w:r w:rsidR="00C63074">
        <w:rPr>
          <w:rFonts w:ascii="Arial" w:hAnsi="Arial" w:cs="Arial"/>
        </w:rPr>
        <w:t>plan</w:t>
      </w:r>
      <w:r w:rsidR="005C67B9">
        <w:rPr>
          <w:rFonts w:ascii="Arial" w:hAnsi="Arial" w:cs="Arial"/>
        </w:rPr>
        <w:t>;</w:t>
      </w:r>
    </w:p>
    <w:p w14:paraId="1B4D73A1" w14:textId="77777777" w:rsidR="00875D91" w:rsidRPr="00FC1425" w:rsidRDefault="00875D91" w:rsidP="00FC1425">
      <w:pPr>
        <w:rPr>
          <w:rFonts w:ascii="Arial" w:hAnsi="Arial" w:cs="Arial"/>
        </w:rPr>
      </w:pPr>
    </w:p>
    <w:p w14:paraId="0559B50B" w14:textId="1DF11973" w:rsidR="003A04AB" w:rsidRPr="00151140" w:rsidRDefault="00E031D0" w:rsidP="00151140">
      <w:pPr>
        <w:pStyle w:val="ListParagraph"/>
        <w:numPr>
          <w:ilvl w:val="0"/>
          <w:numId w:val="17"/>
        </w:numPr>
        <w:ind w:left="851" w:hanging="708"/>
        <w:rPr>
          <w:rFonts w:ascii="Arial" w:hAnsi="Arial" w:cs="Arial"/>
        </w:rPr>
      </w:pPr>
      <w:r w:rsidRPr="00151140">
        <w:rPr>
          <w:rFonts w:ascii="Arial" w:hAnsi="Arial" w:cs="Arial"/>
        </w:rPr>
        <w:t xml:space="preserve">Work with the </w:t>
      </w:r>
      <w:r w:rsidR="003B3103">
        <w:rPr>
          <w:rFonts w:ascii="Arial" w:hAnsi="Arial" w:cs="Arial"/>
        </w:rPr>
        <w:t>Care Home</w:t>
      </w:r>
      <w:r w:rsidR="00CF2B8A">
        <w:rPr>
          <w:rFonts w:ascii="Arial" w:hAnsi="Arial" w:cs="Arial"/>
        </w:rPr>
        <w:t xml:space="preserve"> and GP</w:t>
      </w:r>
      <w:r w:rsidRPr="00151140">
        <w:rPr>
          <w:rFonts w:ascii="Arial" w:hAnsi="Arial" w:cs="Arial"/>
        </w:rPr>
        <w:t xml:space="preserve"> to follow up and collate assessment data for decision-making purposes, as outlined </w:t>
      </w:r>
      <w:r w:rsidR="006B1EB7" w:rsidRPr="00151140">
        <w:rPr>
          <w:rFonts w:ascii="Arial" w:hAnsi="Arial" w:cs="Arial"/>
        </w:rPr>
        <w:t xml:space="preserve">in the section on </w:t>
      </w:r>
      <w:r w:rsidR="003B3103">
        <w:rPr>
          <w:rFonts w:ascii="Arial" w:hAnsi="Arial" w:cs="Arial"/>
        </w:rPr>
        <w:t>Care Homes</w:t>
      </w:r>
      <w:r w:rsidR="006B1EB7" w:rsidRPr="00151140">
        <w:rPr>
          <w:rFonts w:ascii="Arial" w:hAnsi="Arial" w:cs="Arial"/>
        </w:rPr>
        <w:t xml:space="preserve"> responsibility above.</w:t>
      </w:r>
    </w:p>
    <w:p w14:paraId="5D831A65" w14:textId="7E11D75F" w:rsidR="003A04AB" w:rsidRPr="00151140" w:rsidRDefault="00E031D0" w:rsidP="00151140">
      <w:pPr>
        <w:pStyle w:val="ListParagraph"/>
        <w:numPr>
          <w:ilvl w:val="0"/>
          <w:numId w:val="17"/>
        </w:numPr>
        <w:ind w:left="851" w:hanging="708"/>
        <w:rPr>
          <w:rFonts w:ascii="Arial" w:hAnsi="Arial" w:cs="Arial"/>
        </w:rPr>
      </w:pPr>
      <w:r w:rsidRPr="00151140">
        <w:rPr>
          <w:rFonts w:ascii="Arial" w:hAnsi="Arial" w:cs="Arial"/>
        </w:rPr>
        <w:t>If necessary</w:t>
      </w:r>
      <w:r w:rsidR="006B1EB7" w:rsidRPr="00151140">
        <w:rPr>
          <w:rFonts w:ascii="Arial" w:hAnsi="Arial" w:cs="Arial"/>
        </w:rPr>
        <w:t xml:space="preserve"> (</w:t>
      </w:r>
      <w:r w:rsidR="00C63074" w:rsidRPr="00151140">
        <w:rPr>
          <w:rFonts w:ascii="Arial" w:hAnsi="Arial" w:cs="Arial"/>
        </w:rPr>
        <w:t>e.g.</w:t>
      </w:r>
      <w:r w:rsidR="00F70903">
        <w:rPr>
          <w:rFonts w:ascii="Arial" w:hAnsi="Arial" w:cs="Arial"/>
        </w:rPr>
        <w:t xml:space="preserve"> numbers o</w:t>
      </w:r>
      <w:r w:rsidR="006B1EB7" w:rsidRPr="00151140">
        <w:rPr>
          <w:rFonts w:ascii="Arial" w:hAnsi="Arial" w:cs="Arial"/>
        </w:rPr>
        <w:t xml:space="preserve">f cases </w:t>
      </w:r>
      <w:r w:rsidR="002C56DF" w:rsidRPr="00151140">
        <w:rPr>
          <w:rFonts w:ascii="Arial" w:hAnsi="Arial" w:cs="Arial"/>
        </w:rPr>
        <w:t>rapidly</w:t>
      </w:r>
      <w:r w:rsidR="006B1EB7" w:rsidRPr="00151140">
        <w:rPr>
          <w:rFonts w:ascii="Arial" w:hAnsi="Arial" w:cs="Arial"/>
        </w:rPr>
        <w:t xml:space="preserve"> escalating)</w:t>
      </w:r>
      <w:r w:rsidRPr="00151140">
        <w:rPr>
          <w:rFonts w:ascii="Arial" w:hAnsi="Arial" w:cs="Arial"/>
        </w:rPr>
        <w:t xml:space="preserve">, declare a local outbreak, and convene an </w:t>
      </w:r>
      <w:r w:rsidR="0092023D">
        <w:rPr>
          <w:rFonts w:ascii="Arial" w:hAnsi="Arial" w:cs="Arial"/>
        </w:rPr>
        <w:t>o</w:t>
      </w:r>
      <w:r w:rsidR="0092023D" w:rsidRPr="00151140">
        <w:rPr>
          <w:rFonts w:ascii="Arial" w:hAnsi="Arial" w:cs="Arial"/>
        </w:rPr>
        <w:t xml:space="preserve">utbreak </w:t>
      </w:r>
      <w:r w:rsidRPr="00151140">
        <w:rPr>
          <w:rFonts w:ascii="Arial" w:hAnsi="Arial" w:cs="Arial"/>
        </w:rPr>
        <w:t>Control Team meeting (OCT</w:t>
      </w:r>
      <w:r w:rsidR="007C4323">
        <w:rPr>
          <w:rFonts w:ascii="Arial" w:hAnsi="Arial" w:cs="Arial"/>
        </w:rPr>
        <w:t xml:space="preserve"> </w:t>
      </w:r>
      <w:r w:rsidR="006B1EB7" w:rsidRPr="00151140">
        <w:rPr>
          <w:rFonts w:ascii="Arial" w:hAnsi="Arial" w:cs="Arial"/>
        </w:rPr>
        <w:t>-</w:t>
      </w:r>
      <w:r w:rsidR="007C4323">
        <w:rPr>
          <w:rFonts w:ascii="Arial" w:hAnsi="Arial" w:cs="Arial"/>
        </w:rPr>
        <w:t xml:space="preserve"> </w:t>
      </w:r>
      <w:r w:rsidR="006B1EB7" w:rsidRPr="00151140">
        <w:rPr>
          <w:rFonts w:ascii="Arial" w:hAnsi="Arial" w:cs="Arial"/>
        </w:rPr>
        <w:t xml:space="preserve">which may include the GP undertaking clinical assessments of cases, </w:t>
      </w:r>
      <w:r w:rsidR="003B3103">
        <w:rPr>
          <w:rFonts w:ascii="Arial" w:hAnsi="Arial" w:cs="Arial"/>
        </w:rPr>
        <w:t>Care Home</w:t>
      </w:r>
      <w:r w:rsidR="006B1EB7" w:rsidRPr="00151140">
        <w:rPr>
          <w:rFonts w:ascii="Arial" w:hAnsi="Arial" w:cs="Arial"/>
        </w:rPr>
        <w:t xml:space="preserve"> </w:t>
      </w:r>
      <w:r w:rsidR="007C4323">
        <w:rPr>
          <w:rFonts w:ascii="Arial" w:hAnsi="Arial" w:cs="Arial"/>
        </w:rPr>
        <w:t>M</w:t>
      </w:r>
      <w:r w:rsidR="006B1EB7" w:rsidRPr="00151140">
        <w:rPr>
          <w:rFonts w:ascii="Arial" w:hAnsi="Arial" w:cs="Arial"/>
        </w:rPr>
        <w:t>anager, CCG, local virologist, and Director of Public Health/Local Authority Public Health team)</w:t>
      </w:r>
      <w:r w:rsidRPr="00151140">
        <w:rPr>
          <w:rFonts w:ascii="Arial" w:hAnsi="Arial" w:cs="Arial"/>
        </w:rPr>
        <w:t xml:space="preserve">. </w:t>
      </w:r>
    </w:p>
    <w:p w14:paraId="099885C3" w14:textId="77777777" w:rsidR="003A04AB" w:rsidRDefault="00E031D0" w:rsidP="00151140">
      <w:pPr>
        <w:pStyle w:val="ListParagraph"/>
        <w:numPr>
          <w:ilvl w:val="0"/>
          <w:numId w:val="17"/>
        </w:numPr>
        <w:ind w:left="851" w:hanging="708"/>
        <w:rPr>
          <w:rFonts w:ascii="Arial" w:hAnsi="Arial" w:cs="Arial"/>
        </w:rPr>
      </w:pPr>
      <w:r w:rsidRPr="00151140">
        <w:rPr>
          <w:rFonts w:ascii="Arial" w:hAnsi="Arial" w:cs="Arial"/>
        </w:rPr>
        <w:t xml:space="preserve">Ascertain whether residents and staff need antiviral treatment or </w:t>
      </w:r>
      <w:proofErr w:type="gramStart"/>
      <w:r w:rsidRPr="00151140">
        <w:rPr>
          <w:rFonts w:ascii="Arial" w:hAnsi="Arial" w:cs="Arial"/>
        </w:rPr>
        <w:t>prophylaxis, and</w:t>
      </w:r>
      <w:proofErr w:type="gramEnd"/>
      <w:r w:rsidRPr="00151140">
        <w:rPr>
          <w:rFonts w:ascii="Arial" w:hAnsi="Arial" w:cs="Arial"/>
        </w:rPr>
        <w:t xml:space="preserve"> ensure this is documented as part of the risk assessment.</w:t>
      </w:r>
    </w:p>
    <w:p w14:paraId="10D9F7C4" w14:textId="5EF17E0E" w:rsidR="003A04AB" w:rsidRPr="00151140" w:rsidRDefault="00E031D0" w:rsidP="00151140">
      <w:pPr>
        <w:pStyle w:val="ListParagraph"/>
        <w:numPr>
          <w:ilvl w:val="0"/>
          <w:numId w:val="17"/>
        </w:numPr>
        <w:ind w:left="851" w:hanging="708"/>
        <w:rPr>
          <w:rFonts w:ascii="Arial" w:hAnsi="Arial" w:cs="Arial"/>
        </w:rPr>
      </w:pPr>
      <w:r w:rsidRPr="00151140">
        <w:rPr>
          <w:rFonts w:ascii="Arial" w:hAnsi="Arial" w:cs="Arial"/>
        </w:rPr>
        <w:t>Share risk assessment information and discuss outbreak control measures with the registered GP or NHS111/ IUC GP OOH</w:t>
      </w:r>
      <w:r w:rsidR="0045093B">
        <w:rPr>
          <w:rFonts w:ascii="Arial" w:hAnsi="Arial" w:cs="Arial"/>
        </w:rPr>
        <w:t>, if needed</w:t>
      </w:r>
      <w:r w:rsidRPr="00151140">
        <w:rPr>
          <w:rFonts w:ascii="Arial" w:hAnsi="Arial" w:cs="Arial"/>
        </w:rPr>
        <w:t xml:space="preserve">. </w:t>
      </w:r>
    </w:p>
    <w:p w14:paraId="1502C31E" w14:textId="11EBC28E" w:rsidR="003A04AB" w:rsidRPr="00151140" w:rsidRDefault="00E031D0" w:rsidP="00151140">
      <w:pPr>
        <w:pStyle w:val="ListParagraph"/>
        <w:numPr>
          <w:ilvl w:val="0"/>
          <w:numId w:val="17"/>
        </w:numPr>
        <w:ind w:left="851" w:hanging="708"/>
        <w:rPr>
          <w:rFonts w:ascii="Arial" w:hAnsi="Arial" w:cs="Arial"/>
        </w:rPr>
      </w:pPr>
      <w:r w:rsidRPr="00151140">
        <w:rPr>
          <w:rFonts w:ascii="Arial" w:hAnsi="Arial" w:cs="Arial"/>
        </w:rPr>
        <w:t>Health Protection Team will maintain communication with key stakeholders throughout the incident</w:t>
      </w:r>
      <w:r w:rsidR="006B1EB7" w:rsidRPr="00151140">
        <w:rPr>
          <w:rFonts w:ascii="Arial" w:hAnsi="Arial" w:cs="Arial"/>
        </w:rPr>
        <w:t>, as needed</w:t>
      </w:r>
      <w:r w:rsidR="003952C7">
        <w:rPr>
          <w:rFonts w:ascii="Arial" w:hAnsi="Arial" w:cs="Arial"/>
        </w:rPr>
        <w:t>.</w:t>
      </w:r>
    </w:p>
    <w:p w14:paraId="2604101F" w14:textId="2627E09D" w:rsidR="003A04AB" w:rsidRPr="003952C7" w:rsidRDefault="00E031D0" w:rsidP="00151140">
      <w:pPr>
        <w:pStyle w:val="ListParagraph"/>
        <w:numPr>
          <w:ilvl w:val="0"/>
          <w:numId w:val="17"/>
        </w:numPr>
        <w:ind w:left="851" w:hanging="708"/>
        <w:rPr>
          <w:rFonts w:ascii="Arial" w:hAnsi="Arial" w:cs="Arial"/>
        </w:rPr>
      </w:pPr>
      <w:r w:rsidRPr="00FC1425">
        <w:rPr>
          <w:rFonts w:ascii="Arial" w:hAnsi="Arial" w:cs="Arial"/>
          <w:color w:val="auto"/>
        </w:rPr>
        <w:t>Health Protection Team will determine when the outbreak is over, and produce a short outbreak report and lessons learnt, if needed</w:t>
      </w:r>
      <w:r w:rsidR="003952C7">
        <w:rPr>
          <w:rFonts w:ascii="Arial" w:hAnsi="Arial" w:cs="Arial"/>
          <w:color w:val="auto"/>
        </w:rPr>
        <w:t>.</w:t>
      </w:r>
      <w:r w:rsidRPr="00FC1425">
        <w:rPr>
          <w:rFonts w:ascii="Arial" w:hAnsi="Arial" w:cs="Arial"/>
          <w:color w:val="auto"/>
        </w:rPr>
        <w:t xml:space="preserve"> </w:t>
      </w:r>
    </w:p>
    <w:p w14:paraId="4D4D0368" w14:textId="64CDF1C0" w:rsidR="003A04AB" w:rsidRPr="004A7BBE" w:rsidRDefault="00E031D0" w:rsidP="00FC1425">
      <w:pPr>
        <w:pStyle w:val="ListParagraph"/>
        <w:numPr>
          <w:ilvl w:val="0"/>
          <w:numId w:val="17"/>
        </w:numPr>
        <w:ind w:left="851" w:hanging="708"/>
        <w:rPr>
          <w:rFonts w:ascii="Arial" w:eastAsia="Arial" w:hAnsi="Arial" w:cs="Arial"/>
        </w:rPr>
      </w:pPr>
      <w:r w:rsidRPr="00151140">
        <w:rPr>
          <w:rFonts w:ascii="Arial" w:hAnsi="Arial" w:cs="Arial"/>
        </w:rPr>
        <w:t xml:space="preserve">Health Protection Team can liaise with the </w:t>
      </w:r>
      <w:r w:rsidR="00CF2B8A">
        <w:rPr>
          <w:rFonts w:ascii="Arial" w:hAnsi="Arial" w:cs="Arial"/>
        </w:rPr>
        <w:t xml:space="preserve">GP or </w:t>
      </w:r>
      <w:r w:rsidRPr="00151140">
        <w:rPr>
          <w:rFonts w:ascii="Arial" w:hAnsi="Arial" w:cs="Arial"/>
        </w:rPr>
        <w:t>named CCG lead</w:t>
      </w:r>
      <w:r w:rsidR="0045093B">
        <w:rPr>
          <w:rFonts w:ascii="Arial" w:hAnsi="Arial" w:cs="Arial"/>
        </w:rPr>
        <w:t>/provider</w:t>
      </w:r>
      <w:r w:rsidRPr="00151140">
        <w:rPr>
          <w:rFonts w:ascii="Arial" w:hAnsi="Arial" w:cs="Arial"/>
        </w:rPr>
        <w:t xml:space="preserve"> to discuss the provision of anti-viral medication</w:t>
      </w:r>
      <w:r w:rsidR="002C56DF" w:rsidRPr="00151140">
        <w:rPr>
          <w:rFonts w:ascii="Arial" w:hAnsi="Arial" w:cs="Arial"/>
        </w:rPr>
        <w:t xml:space="preserve"> </w:t>
      </w:r>
      <w:r w:rsidR="006B1EB7" w:rsidRPr="00151140">
        <w:rPr>
          <w:rFonts w:ascii="Arial" w:hAnsi="Arial" w:cs="Arial"/>
        </w:rPr>
        <w:t xml:space="preserve">if needed (NB: it is not the responsibility of the HPT to provide antivirals, but they may facilitate access to PHE </w:t>
      </w:r>
      <w:r w:rsidR="00555C0C" w:rsidRPr="00151140">
        <w:rPr>
          <w:rFonts w:ascii="Arial" w:hAnsi="Arial" w:cs="Arial"/>
        </w:rPr>
        <w:t>antivirals</w:t>
      </w:r>
      <w:r w:rsidR="006B1EB7" w:rsidRPr="00151140">
        <w:rPr>
          <w:rFonts w:ascii="Arial" w:hAnsi="Arial" w:cs="Arial"/>
        </w:rPr>
        <w:t xml:space="preserve">, </w:t>
      </w:r>
      <w:r w:rsidR="006B1EB7" w:rsidRPr="00FC1425">
        <w:rPr>
          <w:rFonts w:ascii="Arial" w:hAnsi="Arial" w:cs="Arial"/>
          <w:b/>
        </w:rPr>
        <w:t>AS A LAST RESORT</w:t>
      </w:r>
      <w:r w:rsidR="006B1EB7" w:rsidRPr="00151140">
        <w:rPr>
          <w:rFonts w:ascii="Arial" w:hAnsi="Arial" w:cs="Arial"/>
        </w:rPr>
        <w:t>, as outlined in more detail below)</w:t>
      </w:r>
    </w:p>
    <w:p w14:paraId="1E889CBA" w14:textId="36703933" w:rsidR="003A04AB" w:rsidRPr="00151140" w:rsidRDefault="006B1EB7" w:rsidP="00151140">
      <w:pPr>
        <w:rPr>
          <w:rFonts w:ascii="Arial" w:hAnsi="Arial" w:cs="Arial"/>
          <w:b/>
          <w:bCs/>
          <w:sz w:val="22"/>
          <w:szCs w:val="22"/>
        </w:rPr>
      </w:pPr>
      <w:r w:rsidRPr="00151140">
        <w:rPr>
          <w:rFonts w:ascii="Arial" w:hAnsi="Arial" w:cs="Arial"/>
          <w:sz w:val="22"/>
          <w:szCs w:val="22"/>
        </w:rPr>
        <w:t xml:space="preserve">NB: </w:t>
      </w:r>
      <w:r w:rsidR="00E031D0" w:rsidRPr="00151140">
        <w:rPr>
          <w:rFonts w:ascii="Arial" w:hAnsi="Arial" w:cs="Arial"/>
          <w:sz w:val="22"/>
          <w:szCs w:val="22"/>
        </w:rPr>
        <w:t xml:space="preserve">PHE London Health Protection teams hold contingency stocks of antivirals for pandemic </w:t>
      </w:r>
      <w:r w:rsidR="0045093B">
        <w:rPr>
          <w:rFonts w:ascii="Arial" w:hAnsi="Arial" w:cs="Arial"/>
          <w:sz w:val="22"/>
          <w:szCs w:val="22"/>
        </w:rPr>
        <w:t xml:space="preserve">and avian </w:t>
      </w:r>
      <w:r w:rsidR="00E031D0" w:rsidRPr="00151140">
        <w:rPr>
          <w:rFonts w:ascii="Arial" w:hAnsi="Arial" w:cs="Arial"/>
          <w:sz w:val="22"/>
          <w:szCs w:val="22"/>
        </w:rPr>
        <w:t xml:space="preserve">influenza response. </w:t>
      </w:r>
      <w:r w:rsidR="00E031D0" w:rsidRPr="00B82208">
        <w:rPr>
          <w:rFonts w:ascii="Arial" w:hAnsi="Arial" w:cs="Arial"/>
          <w:bCs/>
          <w:sz w:val="22"/>
          <w:szCs w:val="22"/>
        </w:rPr>
        <w:t xml:space="preserve">These stocks can </w:t>
      </w:r>
      <w:r w:rsidRPr="00B82208">
        <w:rPr>
          <w:rFonts w:ascii="Arial" w:hAnsi="Arial" w:cs="Arial"/>
          <w:bCs/>
          <w:sz w:val="22"/>
          <w:szCs w:val="22"/>
        </w:rPr>
        <w:t xml:space="preserve">be accessed, </w:t>
      </w:r>
      <w:r w:rsidR="007B2C8A">
        <w:rPr>
          <w:rFonts w:ascii="Arial" w:hAnsi="Arial" w:cs="Arial"/>
          <w:b/>
          <w:bCs/>
          <w:sz w:val="22"/>
          <w:szCs w:val="22"/>
        </w:rPr>
        <w:t>in exceptional circumstances</w:t>
      </w:r>
      <w:r w:rsidRPr="00B82208">
        <w:rPr>
          <w:rFonts w:ascii="Arial" w:hAnsi="Arial" w:cs="Arial"/>
          <w:bCs/>
          <w:sz w:val="22"/>
          <w:szCs w:val="22"/>
        </w:rPr>
        <w:t xml:space="preserve">, </w:t>
      </w:r>
      <w:r w:rsidR="00E031D0" w:rsidRPr="00B82208">
        <w:rPr>
          <w:rFonts w:ascii="Arial" w:hAnsi="Arial" w:cs="Arial"/>
          <w:bCs/>
          <w:sz w:val="22"/>
          <w:szCs w:val="22"/>
        </w:rPr>
        <w:t xml:space="preserve">on the </w:t>
      </w:r>
      <w:r w:rsidR="002C56DF" w:rsidRPr="00B82208">
        <w:rPr>
          <w:rFonts w:ascii="Arial" w:hAnsi="Arial" w:cs="Arial"/>
          <w:bCs/>
          <w:sz w:val="22"/>
          <w:szCs w:val="22"/>
        </w:rPr>
        <w:t>authorization</w:t>
      </w:r>
      <w:r w:rsidR="00E031D0" w:rsidRPr="00B82208">
        <w:rPr>
          <w:rFonts w:ascii="Arial" w:hAnsi="Arial" w:cs="Arial"/>
          <w:bCs/>
          <w:sz w:val="22"/>
          <w:szCs w:val="22"/>
        </w:rPr>
        <w:t xml:space="preserve"> of the local Health Protection Team, </w:t>
      </w:r>
      <w:r w:rsidR="007B2C8A">
        <w:rPr>
          <w:rFonts w:ascii="Arial" w:hAnsi="Arial" w:cs="Arial"/>
          <w:bCs/>
          <w:sz w:val="22"/>
          <w:szCs w:val="22"/>
        </w:rPr>
        <w:t xml:space="preserve">and </w:t>
      </w:r>
      <w:r w:rsidR="00E031D0" w:rsidRPr="00B82208">
        <w:rPr>
          <w:rFonts w:ascii="Arial" w:hAnsi="Arial" w:cs="Arial"/>
          <w:bCs/>
          <w:sz w:val="22"/>
          <w:szCs w:val="22"/>
        </w:rPr>
        <w:t>ONLY if antivirals cannot be accessed from elsewhere in a timely way</w:t>
      </w:r>
      <w:r w:rsidR="00E031D0" w:rsidRPr="00151140">
        <w:rPr>
          <w:rFonts w:ascii="Arial" w:hAnsi="Arial" w:cs="Arial"/>
          <w:sz w:val="22"/>
          <w:szCs w:val="22"/>
        </w:rPr>
        <w:t xml:space="preserve"> (</w:t>
      </w:r>
      <w:r w:rsidR="003952C7" w:rsidRPr="00151140">
        <w:rPr>
          <w:rFonts w:ascii="Arial" w:hAnsi="Arial" w:cs="Arial"/>
          <w:sz w:val="22"/>
          <w:szCs w:val="22"/>
        </w:rPr>
        <w:t>e</w:t>
      </w:r>
      <w:r w:rsidR="003952C7">
        <w:rPr>
          <w:rFonts w:ascii="Arial" w:hAnsi="Arial" w:cs="Arial"/>
          <w:sz w:val="22"/>
          <w:szCs w:val="22"/>
        </w:rPr>
        <w:t>.g.</w:t>
      </w:r>
      <w:r w:rsidR="00E031D0" w:rsidRPr="00151140">
        <w:rPr>
          <w:rFonts w:ascii="Arial" w:hAnsi="Arial" w:cs="Arial"/>
          <w:sz w:val="22"/>
          <w:szCs w:val="22"/>
        </w:rPr>
        <w:t xml:space="preserve"> before</w:t>
      </w:r>
      <w:r w:rsidR="00CF2B8A">
        <w:rPr>
          <w:rFonts w:ascii="Arial" w:hAnsi="Arial" w:cs="Arial"/>
          <w:sz w:val="22"/>
          <w:szCs w:val="22"/>
        </w:rPr>
        <w:t xml:space="preserve"> the CMO letter that </w:t>
      </w:r>
      <w:proofErr w:type="spellStart"/>
      <w:r w:rsidR="00CF2B8A">
        <w:rPr>
          <w:rFonts w:ascii="Arial" w:hAnsi="Arial" w:cs="Arial"/>
          <w:sz w:val="22"/>
          <w:szCs w:val="22"/>
        </w:rPr>
        <w:t>authorises</w:t>
      </w:r>
      <w:proofErr w:type="spellEnd"/>
      <w:r w:rsidR="00E031D0" w:rsidRPr="00151140">
        <w:rPr>
          <w:rFonts w:ascii="Arial" w:hAnsi="Arial" w:cs="Arial"/>
          <w:sz w:val="22"/>
          <w:szCs w:val="22"/>
        </w:rPr>
        <w:t xml:space="preserve"> primary care to prescribe antivirals</w:t>
      </w:r>
      <w:r w:rsidR="00893989">
        <w:rPr>
          <w:rFonts w:ascii="Arial" w:hAnsi="Arial" w:cs="Arial"/>
          <w:sz w:val="22"/>
          <w:szCs w:val="22"/>
        </w:rPr>
        <w:t xml:space="preserve"> is issued</w:t>
      </w:r>
      <w:r w:rsidR="00E031D0" w:rsidRPr="00151140">
        <w:rPr>
          <w:rFonts w:ascii="Arial" w:hAnsi="Arial" w:cs="Arial"/>
          <w:sz w:val="22"/>
          <w:szCs w:val="22"/>
        </w:rPr>
        <w:t xml:space="preserve">, or during bank holidays/out of hours where local stocks of antivirals cannot be accessed). </w:t>
      </w:r>
      <w:r w:rsidR="00E031D0" w:rsidRPr="00151140">
        <w:rPr>
          <w:rFonts w:ascii="Arial" w:hAnsi="Arial" w:cs="Arial"/>
          <w:b/>
          <w:bCs/>
          <w:sz w:val="22"/>
          <w:szCs w:val="22"/>
        </w:rPr>
        <w:t xml:space="preserve">CCGs </w:t>
      </w:r>
      <w:r w:rsidRPr="00151140">
        <w:rPr>
          <w:rFonts w:ascii="Arial" w:hAnsi="Arial" w:cs="Arial"/>
          <w:b/>
          <w:bCs/>
          <w:sz w:val="22"/>
          <w:szCs w:val="22"/>
        </w:rPr>
        <w:t xml:space="preserve">will be required to </w:t>
      </w:r>
      <w:r w:rsidR="00E031D0" w:rsidRPr="00151140">
        <w:rPr>
          <w:rFonts w:ascii="Arial" w:hAnsi="Arial" w:cs="Arial"/>
          <w:b/>
          <w:bCs/>
          <w:sz w:val="22"/>
          <w:szCs w:val="22"/>
        </w:rPr>
        <w:t>reimburse PHE London for any of these stocks that are used, once the outbreak has been declared over.</w:t>
      </w:r>
    </w:p>
    <w:p w14:paraId="79F14D47" w14:textId="77777777" w:rsidR="003A04AB" w:rsidRDefault="003A04AB" w:rsidP="00B538B5">
      <w:pPr>
        <w:rPr>
          <w:rFonts w:ascii="Arial" w:hAnsi="Arial" w:cs="Arial"/>
          <w:color w:val="FF0000"/>
          <w:u w:color="FF0000"/>
        </w:rPr>
      </w:pPr>
    </w:p>
    <w:p w14:paraId="392EA876" w14:textId="77777777" w:rsidR="00B538B5" w:rsidRPr="00151140" w:rsidRDefault="00FF5775" w:rsidP="00B538B5">
      <w:pPr>
        <w:rPr>
          <w:rFonts w:ascii="Arial" w:hAnsi="Arial" w:cs="Arial"/>
          <w:b/>
          <w:bCs/>
          <w:color w:val="0070C0"/>
          <w:sz w:val="22"/>
          <w:szCs w:val="22"/>
        </w:rPr>
      </w:pPr>
      <w:r>
        <w:rPr>
          <w:rFonts w:ascii="Arial" w:hAnsi="Arial" w:cs="Arial"/>
          <w:b/>
          <w:bCs/>
          <w:color w:val="0070C0"/>
          <w:sz w:val="22"/>
          <w:szCs w:val="22"/>
          <w:u w:color="0070C0"/>
        </w:rPr>
        <w:t>3.4</w:t>
      </w:r>
      <w:r w:rsidR="00B538B5" w:rsidRPr="00151140">
        <w:rPr>
          <w:rFonts w:ascii="Arial" w:hAnsi="Arial" w:cs="Arial"/>
          <w:b/>
          <w:bCs/>
          <w:color w:val="0070C0"/>
          <w:sz w:val="22"/>
          <w:szCs w:val="22"/>
          <w:u w:color="0070C0"/>
        </w:rPr>
        <w:t xml:space="preserve"> </w:t>
      </w:r>
      <w:r w:rsidR="00B538B5">
        <w:rPr>
          <w:rFonts w:ascii="Arial" w:hAnsi="Arial" w:cs="Arial"/>
          <w:b/>
          <w:bCs/>
          <w:color w:val="0070C0"/>
          <w:sz w:val="22"/>
          <w:szCs w:val="22"/>
          <w:u w:color="0070C0"/>
        </w:rPr>
        <w:t xml:space="preserve">CCG and Local Authority responsibilities </w:t>
      </w:r>
    </w:p>
    <w:p w14:paraId="4E018085" w14:textId="77777777" w:rsidR="00B538B5" w:rsidRPr="00151140" w:rsidRDefault="00B538B5" w:rsidP="00B538B5">
      <w:pPr>
        <w:pStyle w:val="ListParagraph"/>
        <w:spacing w:after="0" w:line="240" w:lineRule="auto"/>
        <w:ind w:left="0"/>
        <w:rPr>
          <w:rFonts w:ascii="Arial" w:eastAsia="Arial" w:hAnsi="Arial" w:cs="Arial"/>
          <w:b/>
          <w:bCs/>
          <w:color w:val="0070C0"/>
          <w:u w:color="0070C0"/>
        </w:rPr>
      </w:pPr>
    </w:p>
    <w:p w14:paraId="2AAC5D5D" w14:textId="58FBDFED" w:rsidR="00B538B5" w:rsidRPr="00151140" w:rsidRDefault="007C4323" w:rsidP="00B538B5">
      <w:pPr>
        <w:pStyle w:val="ListParagraph"/>
        <w:numPr>
          <w:ilvl w:val="0"/>
          <w:numId w:val="11"/>
        </w:numPr>
        <w:tabs>
          <w:tab w:val="left" w:pos="851"/>
        </w:tabs>
        <w:ind w:left="851" w:hanging="567"/>
        <w:rPr>
          <w:rFonts w:ascii="Arial" w:hAnsi="Arial" w:cs="Arial"/>
        </w:rPr>
      </w:pPr>
      <w:r>
        <w:rPr>
          <w:rFonts w:ascii="Arial" w:hAnsi="Arial" w:cs="Arial"/>
        </w:rPr>
        <w:t>Circulate</w:t>
      </w:r>
      <w:r w:rsidRPr="00151140">
        <w:rPr>
          <w:rFonts w:ascii="Arial" w:hAnsi="Arial" w:cs="Arial"/>
        </w:rPr>
        <w:t xml:space="preserve"> </w:t>
      </w:r>
      <w:r>
        <w:rPr>
          <w:rFonts w:ascii="Arial" w:hAnsi="Arial" w:cs="Arial"/>
        </w:rPr>
        <w:t>i</w:t>
      </w:r>
      <w:r w:rsidR="00B538B5" w:rsidRPr="00151140">
        <w:rPr>
          <w:rFonts w:ascii="Arial" w:hAnsi="Arial" w:cs="Arial"/>
        </w:rPr>
        <w:t xml:space="preserve">nformation </w:t>
      </w:r>
      <w:r>
        <w:rPr>
          <w:rFonts w:ascii="Arial" w:hAnsi="Arial" w:cs="Arial"/>
        </w:rPr>
        <w:t xml:space="preserve">and guidance </w:t>
      </w:r>
      <w:r w:rsidR="00B538B5" w:rsidRPr="00151140">
        <w:rPr>
          <w:rFonts w:ascii="Arial" w:hAnsi="Arial" w:cs="Arial"/>
        </w:rPr>
        <w:t xml:space="preserve">about </w:t>
      </w:r>
      <w:r w:rsidR="00F70903">
        <w:rPr>
          <w:rFonts w:ascii="Arial" w:hAnsi="Arial" w:cs="Arial"/>
        </w:rPr>
        <w:t>i</w:t>
      </w:r>
      <w:r w:rsidR="00B538B5" w:rsidRPr="00151140">
        <w:rPr>
          <w:rFonts w:ascii="Arial" w:hAnsi="Arial" w:cs="Arial"/>
        </w:rPr>
        <w:t xml:space="preserve">nfluenza </w:t>
      </w:r>
      <w:r w:rsidR="00B538B5">
        <w:rPr>
          <w:rFonts w:ascii="Arial" w:hAnsi="Arial" w:cs="Arial"/>
        </w:rPr>
        <w:t xml:space="preserve">to all </w:t>
      </w:r>
      <w:r w:rsidR="003B3103">
        <w:rPr>
          <w:rFonts w:ascii="Arial" w:hAnsi="Arial" w:cs="Arial"/>
        </w:rPr>
        <w:t>Care Homes</w:t>
      </w:r>
      <w:r w:rsidR="00B538B5">
        <w:rPr>
          <w:rFonts w:ascii="Arial" w:hAnsi="Arial" w:cs="Arial"/>
        </w:rPr>
        <w:t xml:space="preserve"> in </w:t>
      </w:r>
      <w:r>
        <w:rPr>
          <w:rFonts w:ascii="Arial" w:hAnsi="Arial" w:cs="Arial"/>
        </w:rPr>
        <w:t>the Borough;</w:t>
      </w:r>
      <w:r w:rsidR="0049582D">
        <w:rPr>
          <w:rFonts w:ascii="Arial" w:hAnsi="Arial" w:cs="Arial"/>
        </w:rPr>
        <w:t xml:space="preserve"> these can be found on the Healthy London Partnership Enhanced Health in Care Homes webpage. </w:t>
      </w:r>
    </w:p>
    <w:p w14:paraId="3186739B" w14:textId="51CA5A7E" w:rsidR="00B538B5" w:rsidRDefault="007C4323" w:rsidP="00B538B5">
      <w:pPr>
        <w:pStyle w:val="ListParagraph"/>
        <w:numPr>
          <w:ilvl w:val="0"/>
          <w:numId w:val="11"/>
        </w:numPr>
        <w:tabs>
          <w:tab w:val="left" w:pos="851"/>
        </w:tabs>
        <w:ind w:left="851" w:hanging="567"/>
        <w:rPr>
          <w:rFonts w:ascii="Arial" w:hAnsi="Arial" w:cs="Arial"/>
        </w:rPr>
      </w:pPr>
      <w:r>
        <w:rPr>
          <w:rFonts w:ascii="Arial" w:hAnsi="Arial" w:cs="Arial"/>
        </w:rPr>
        <w:t xml:space="preserve">Ensure </w:t>
      </w:r>
      <w:r w:rsidR="00B538B5" w:rsidRPr="00151140">
        <w:rPr>
          <w:rFonts w:ascii="Arial" w:hAnsi="Arial" w:cs="Arial"/>
        </w:rPr>
        <w:t xml:space="preserve">contact lists </w:t>
      </w:r>
      <w:r w:rsidR="00B538B5">
        <w:rPr>
          <w:rFonts w:ascii="Arial" w:hAnsi="Arial" w:cs="Arial"/>
        </w:rPr>
        <w:t xml:space="preserve">for </w:t>
      </w:r>
      <w:r w:rsidR="00B538B5" w:rsidRPr="00151140">
        <w:rPr>
          <w:rFonts w:ascii="Arial" w:hAnsi="Arial" w:cs="Arial"/>
        </w:rPr>
        <w:t>local GP</w:t>
      </w:r>
      <w:r w:rsidR="00B538B5">
        <w:rPr>
          <w:rFonts w:ascii="Arial" w:hAnsi="Arial" w:cs="Arial"/>
        </w:rPr>
        <w:t>s, Pharmacies</w:t>
      </w:r>
      <w:r w:rsidR="00B538B5" w:rsidRPr="00151140">
        <w:rPr>
          <w:rFonts w:ascii="Arial" w:hAnsi="Arial" w:cs="Arial"/>
        </w:rPr>
        <w:t>, local Health Protection Team (HPT), CCG</w:t>
      </w:r>
      <w:r w:rsidR="00B538B5">
        <w:rPr>
          <w:rFonts w:ascii="Arial" w:hAnsi="Arial" w:cs="Arial"/>
        </w:rPr>
        <w:t>s</w:t>
      </w:r>
      <w:r w:rsidR="00B538B5" w:rsidRPr="00151140">
        <w:rPr>
          <w:rFonts w:ascii="Arial" w:hAnsi="Arial" w:cs="Arial"/>
        </w:rPr>
        <w:t xml:space="preserve"> and Local Authority Team</w:t>
      </w:r>
      <w:r w:rsidR="00B538B5">
        <w:rPr>
          <w:rFonts w:ascii="Arial" w:hAnsi="Arial" w:cs="Arial"/>
        </w:rPr>
        <w:t>s</w:t>
      </w:r>
      <w:r>
        <w:rPr>
          <w:rFonts w:ascii="Arial" w:hAnsi="Arial" w:cs="Arial"/>
        </w:rPr>
        <w:t xml:space="preserve"> are up to date</w:t>
      </w:r>
      <w:r w:rsidR="0049582D">
        <w:rPr>
          <w:rFonts w:ascii="Arial" w:hAnsi="Arial" w:cs="Arial"/>
        </w:rPr>
        <w:t xml:space="preserve"> and circulated to all care homes</w:t>
      </w:r>
      <w:r>
        <w:rPr>
          <w:rFonts w:ascii="Arial" w:hAnsi="Arial" w:cs="Arial"/>
        </w:rPr>
        <w:t>;</w:t>
      </w:r>
    </w:p>
    <w:p w14:paraId="0E0DCB57" w14:textId="0D805B3D" w:rsidR="00C17C06" w:rsidRDefault="007C4323" w:rsidP="00B538B5">
      <w:pPr>
        <w:pStyle w:val="ListParagraph"/>
        <w:numPr>
          <w:ilvl w:val="0"/>
          <w:numId w:val="11"/>
        </w:numPr>
        <w:tabs>
          <w:tab w:val="left" w:pos="851"/>
        </w:tabs>
        <w:ind w:left="851" w:hanging="567"/>
        <w:rPr>
          <w:rFonts w:ascii="Arial" w:hAnsi="Arial" w:cs="Arial"/>
        </w:rPr>
      </w:pPr>
      <w:r>
        <w:rPr>
          <w:rFonts w:ascii="Arial" w:hAnsi="Arial" w:cs="Arial"/>
        </w:rPr>
        <w:t xml:space="preserve">Ensure </w:t>
      </w:r>
      <w:r w:rsidR="00555C0C">
        <w:rPr>
          <w:rFonts w:ascii="Arial" w:hAnsi="Arial" w:cs="Arial"/>
        </w:rPr>
        <w:t xml:space="preserve">local </w:t>
      </w:r>
      <w:r w:rsidR="003B3103">
        <w:rPr>
          <w:rFonts w:ascii="Arial" w:hAnsi="Arial" w:cs="Arial"/>
        </w:rPr>
        <w:t>Care Homes</w:t>
      </w:r>
      <w:r w:rsidR="00555C0C">
        <w:rPr>
          <w:rFonts w:ascii="Arial" w:hAnsi="Arial" w:cs="Arial"/>
        </w:rPr>
        <w:t xml:space="preserve"> </w:t>
      </w:r>
      <w:r w:rsidR="00555C0C" w:rsidRPr="00B538B5">
        <w:rPr>
          <w:rFonts w:ascii="Arial" w:hAnsi="Arial" w:cs="Arial"/>
        </w:rPr>
        <w:t>Outbreak</w:t>
      </w:r>
      <w:r w:rsidR="00B538B5" w:rsidRPr="00B538B5">
        <w:rPr>
          <w:rFonts w:ascii="Arial" w:hAnsi="Arial" w:cs="Arial"/>
        </w:rPr>
        <w:t xml:space="preserve"> Measures Plan</w:t>
      </w:r>
      <w:r w:rsidR="00555C0C">
        <w:rPr>
          <w:rFonts w:ascii="Arial" w:hAnsi="Arial" w:cs="Arial"/>
        </w:rPr>
        <w:t>s</w:t>
      </w:r>
      <w:r>
        <w:rPr>
          <w:rFonts w:ascii="Arial" w:hAnsi="Arial" w:cs="Arial"/>
        </w:rPr>
        <w:t xml:space="preserve"> are up to date and accessible</w:t>
      </w:r>
      <w:r w:rsidR="00451E82">
        <w:rPr>
          <w:rFonts w:ascii="Arial" w:hAnsi="Arial" w:cs="Arial"/>
        </w:rPr>
        <w:t xml:space="preserve">. Plans should include measures in place for deployment of additional resources to support an </w:t>
      </w:r>
      <w:r w:rsidR="0092023D">
        <w:rPr>
          <w:rFonts w:ascii="Arial" w:hAnsi="Arial" w:cs="Arial"/>
        </w:rPr>
        <w:t xml:space="preserve">outbreak </w:t>
      </w:r>
      <w:r w:rsidR="00451E82">
        <w:rPr>
          <w:rFonts w:ascii="Arial" w:hAnsi="Arial" w:cs="Arial"/>
        </w:rPr>
        <w:t>where needed</w:t>
      </w:r>
      <w:r>
        <w:rPr>
          <w:rFonts w:ascii="Arial" w:hAnsi="Arial" w:cs="Arial"/>
        </w:rPr>
        <w:t>;</w:t>
      </w:r>
    </w:p>
    <w:p w14:paraId="3D898857" w14:textId="4F3992A6" w:rsidR="00E165B2" w:rsidRPr="00C94844" w:rsidRDefault="00E165B2" w:rsidP="00F946F1">
      <w:pPr>
        <w:pStyle w:val="Body"/>
        <w:numPr>
          <w:ilvl w:val="0"/>
          <w:numId w:val="11"/>
        </w:numPr>
        <w:spacing w:after="0" w:line="240" w:lineRule="auto"/>
        <w:ind w:left="851" w:hanging="567"/>
        <w:rPr>
          <w:rFonts w:ascii="Arial" w:eastAsia="Arial Unicode MS" w:hAnsi="Arial" w:cs="Arial"/>
          <w:color w:val="auto"/>
          <w:lang w:val="en-US" w:eastAsia="en-US"/>
        </w:rPr>
      </w:pPr>
      <w:r>
        <w:rPr>
          <w:rFonts w:ascii="Arial" w:eastAsia="Arial Unicode MS" w:hAnsi="Arial" w:cs="Arial"/>
          <w:color w:val="auto"/>
          <w:lang w:val="en-US" w:eastAsia="en-US"/>
        </w:rPr>
        <w:t>Ensure local surge team are informed of the outbreak</w:t>
      </w:r>
      <w:r w:rsidR="00D743B8">
        <w:rPr>
          <w:rFonts w:ascii="Arial" w:eastAsia="Arial Unicode MS" w:hAnsi="Arial" w:cs="Arial"/>
          <w:color w:val="auto"/>
          <w:lang w:val="en-US" w:eastAsia="en-US"/>
        </w:rPr>
        <w:t xml:space="preserve"> in hours</w:t>
      </w:r>
      <w:r>
        <w:rPr>
          <w:rFonts w:ascii="Arial" w:eastAsia="Arial Unicode MS" w:hAnsi="Arial" w:cs="Arial"/>
          <w:color w:val="auto"/>
          <w:lang w:val="en-US" w:eastAsia="en-US"/>
        </w:rPr>
        <w:t xml:space="preserve">; include number of people (staff/residents) affected, risk assessments information and providers are alerted i.e. Trusts, Community Services etc.  </w:t>
      </w:r>
    </w:p>
    <w:p w14:paraId="596CC9E0" w14:textId="77777777" w:rsidR="00E165B2" w:rsidRPr="00F946F1" w:rsidRDefault="00E165B2" w:rsidP="00F946F1">
      <w:pPr>
        <w:tabs>
          <w:tab w:val="left" w:pos="851"/>
        </w:tabs>
        <w:rPr>
          <w:rFonts w:ascii="Arial" w:hAnsi="Arial" w:cs="Arial"/>
        </w:rPr>
      </w:pPr>
    </w:p>
    <w:p w14:paraId="423E8DC4" w14:textId="1038F33A" w:rsidR="00B538B5" w:rsidRPr="00B538B5" w:rsidRDefault="00C17C06" w:rsidP="00B538B5">
      <w:pPr>
        <w:pStyle w:val="ListParagraph"/>
        <w:numPr>
          <w:ilvl w:val="0"/>
          <w:numId w:val="11"/>
        </w:numPr>
        <w:tabs>
          <w:tab w:val="left" w:pos="851"/>
        </w:tabs>
        <w:ind w:left="851" w:hanging="567"/>
        <w:rPr>
          <w:rFonts w:ascii="Arial" w:hAnsi="Arial" w:cs="Arial"/>
        </w:rPr>
      </w:pPr>
      <w:r>
        <w:rPr>
          <w:rFonts w:ascii="Arial" w:hAnsi="Arial" w:cs="Arial"/>
        </w:rPr>
        <w:t>Ensure l</w:t>
      </w:r>
      <w:r w:rsidR="001A6414">
        <w:rPr>
          <w:rFonts w:ascii="Arial" w:hAnsi="Arial" w:cs="Arial"/>
        </w:rPr>
        <w:t>ocally commissioned arrangements</w:t>
      </w:r>
      <w:r w:rsidR="007C4323">
        <w:rPr>
          <w:rFonts w:ascii="Arial" w:hAnsi="Arial" w:cs="Arial"/>
        </w:rPr>
        <w:t xml:space="preserve"> are</w:t>
      </w:r>
      <w:r w:rsidR="001A6414">
        <w:rPr>
          <w:rFonts w:ascii="Arial" w:hAnsi="Arial" w:cs="Arial"/>
        </w:rPr>
        <w:t xml:space="preserve"> in place to respond to an </w:t>
      </w:r>
      <w:r w:rsidR="0092023D">
        <w:rPr>
          <w:rFonts w:ascii="Arial" w:hAnsi="Arial" w:cs="Arial"/>
        </w:rPr>
        <w:t xml:space="preserve">outbreak </w:t>
      </w:r>
      <w:r>
        <w:rPr>
          <w:rFonts w:ascii="Arial" w:hAnsi="Arial" w:cs="Arial"/>
        </w:rPr>
        <w:t xml:space="preserve">(in-hours &amp; out-of-hours) </w:t>
      </w:r>
      <w:r w:rsidR="001A6414">
        <w:rPr>
          <w:rFonts w:ascii="Arial" w:hAnsi="Arial" w:cs="Arial"/>
        </w:rPr>
        <w:t>are</w:t>
      </w:r>
      <w:r w:rsidR="00424565">
        <w:rPr>
          <w:rFonts w:ascii="Arial" w:hAnsi="Arial" w:cs="Arial"/>
        </w:rPr>
        <w:t xml:space="preserve"> commu</w:t>
      </w:r>
      <w:r>
        <w:rPr>
          <w:rFonts w:ascii="Arial" w:hAnsi="Arial" w:cs="Arial"/>
        </w:rPr>
        <w:t>nicated to all key stakeholders</w:t>
      </w:r>
      <w:r w:rsidR="00451E82">
        <w:rPr>
          <w:rFonts w:ascii="Arial" w:hAnsi="Arial" w:cs="Arial"/>
        </w:rPr>
        <w:t xml:space="preserve"> in a timely manner</w:t>
      </w:r>
      <w:r w:rsidR="007C4323">
        <w:rPr>
          <w:rFonts w:ascii="Arial" w:hAnsi="Arial" w:cs="Arial"/>
        </w:rPr>
        <w:t>;</w:t>
      </w:r>
    </w:p>
    <w:p w14:paraId="74D164C7" w14:textId="2199E65A" w:rsidR="00555C0C" w:rsidRDefault="00555C0C" w:rsidP="00555C0C">
      <w:pPr>
        <w:pStyle w:val="ListParagraph"/>
        <w:numPr>
          <w:ilvl w:val="0"/>
          <w:numId w:val="11"/>
        </w:numPr>
        <w:tabs>
          <w:tab w:val="left" w:pos="851"/>
        </w:tabs>
        <w:ind w:left="851" w:hanging="567"/>
        <w:rPr>
          <w:rFonts w:ascii="Arial" w:hAnsi="Arial" w:cs="Arial"/>
        </w:rPr>
      </w:pPr>
      <w:r>
        <w:rPr>
          <w:rFonts w:ascii="Arial" w:hAnsi="Arial" w:cs="Arial"/>
        </w:rPr>
        <w:t xml:space="preserve">Attend Outbreak Control meetings </w:t>
      </w:r>
      <w:proofErr w:type="spellStart"/>
      <w:r>
        <w:rPr>
          <w:rFonts w:ascii="Arial" w:hAnsi="Arial" w:cs="Arial"/>
        </w:rPr>
        <w:t>organi</w:t>
      </w:r>
      <w:r w:rsidR="00CD2094">
        <w:rPr>
          <w:rFonts w:ascii="Arial" w:hAnsi="Arial" w:cs="Arial"/>
        </w:rPr>
        <w:t>s</w:t>
      </w:r>
      <w:r>
        <w:rPr>
          <w:rFonts w:ascii="Arial" w:hAnsi="Arial" w:cs="Arial"/>
        </w:rPr>
        <w:t>ed</w:t>
      </w:r>
      <w:proofErr w:type="spellEnd"/>
      <w:r>
        <w:rPr>
          <w:rFonts w:ascii="Arial" w:hAnsi="Arial" w:cs="Arial"/>
        </w:rPr>
        <w:t xml:space="preserve"> by your local Health Protection Team if an outbreak has been declared</w:t>
      </w:r>
      <w:r w:rsidR="00C17C06">
        <w:rPr>
          <w:rFonts w:ascii="Arial" w:hAnsi="Arial" w:cs="Arial"/>
        </w:rPr>
        <w:t>;</w:t>
      </w:r>
    </w:p>
    <w:p w14:paraId="20141890" w14:textId="700AE4F6" w:rsidR="00555C0C" w:rsidRPr="00FC1425" w:rsidRDefault="007B2C8A" w:rsidP="00F61BAE">
      <w:pPr>
        <w:pStyle w:val="ListParagraph"/>
        <w:numPr>
          <w:ilvl w:val="0"/>
          <w:numId w:val="11"/>
        </w:numPr>
        <w:tabs>
          <w:tab w:val="left" w:pos="851"/>
        </w:tabs>
        <w:ind w:left="851" w:hanging="567"/>
        <w:rPr>
          <w:rFonts w:ascii="Arial" w:hAnsi="Arial" w:cs="Arial"/>
          <w:color w:val="FF0000"/>
          <w:u w:color="FF0000"/>
        </w:rPr>
      </w:pPr>
      <w:r>
        <w:rPr>
          <w:rFonts w:ascii="Arial" w:hAnsi="Arial" w:cs="Arial"/>
        </w:rPr>
        <w:t xml:space="preserve">Ensure that local commissioning arrangements are in place for accessing antivirals for influenza treatment or prophylaxis both in and out of hours, and in and out of flu season, and that these arrangements are clearly communicated to the local Health Protection Team. CCGs are reminded that PHE is not responsible for the provision of antivirals to support the management of local influenza outbreaks, but in the exceptional circumstance where PHE-held antivirals are authorized for use by the HPT incident lead, </w:t>
      </w:r>
      <w:r>
        <w:rPr>
          <w:rFonts w:ascii="Arial" w:hAnsi="Arial" w:cs="Arial"/>
          <w:b/>
          <w:bCs/>
        </w:rPr>
        <w:t xml:space="preserve"> the local </w:t>
      </w:r>
      <w:proofErr w:type="spellStart"/>
      <w:r w:rsidR="00555C0C" w:rsidRPr="00F61BAE">
        <w:rPr>
          <w:rFonts w:ascii="Arial" w:hAnsi="Arial" w:cs="Arial"/>
          <w:b/>
          <w:bCs/>
        </w:rPr>
        <w:t>CCG</w:t>
      </w:r>
      <w:r>
        <w:rPr>
          <w:rFonts w:ascii="Arial" w:hAnsi="Arial" w:cs="Arial"/>
          <w:b/>
          <w:bCs/>
        </w:rPr>
        <w:t>must</w:t>
      </w:r>
      <w:proofErr w:type="spellEnd"/>
      <w:r w:rsidR="00555C0C" w:rsidRPr="00F61BAE">
        <w:rPr>
          <w:rFonts w:ascii="Arial" w:hAnsi="Arial" w:cs="Arial"/>
          <w:b/>
          <w:bCs/>
        </w:rPr>
        <w:t xml:space="preserve"> reimburse PHE London for any </w:t>
      </w:r>
      <w:r>
        <w:rPr>
          <w:rFonts w:ascii="Arial" w:hAnsi="Arial" w:cs="Arial"/>
          <w:b/>
          <w:bCs/>
        </w:rPr>
        <w:t>antiviral</w:t>
      </w:r>
      <w:r w:rsidR="00555C0C" w:rsidRPr="00F61BAE">
        <w:rPr>
          <w:rFonts w:ascii="Arial" w:hAnsi="Arial" w:cs="Arial"/>
          <w:b/>
          <w:bCs/>
        </w:rPr>
        <w:t xml:space="preserve"> stocks that are used, once the outbreak has been declared over</w:t>
      </w:r>
      <w:r w:rsidR="00C17C06">
        <w:rPr>
          <w:rFonts w:ascii="Arial" w:hAnsi="Arial" w:cs="Arial"/>
          <w:b/>
          <w:bCs/>
        </w:rPr>
        <w:t>;</w:t>
      </w:r>
    </w:p>
    <w:p w14:paraId="3DFEFFF0" w14:textId="77777777" w:rsidR="00424565" w:rsidRPr="00FC1425" w:rsidRDefault="00C17C06">
      <w:pPr>
        <w:pStyle w:val="ListParagraph"/>
        <w:numPr>
          <w:ilvl w:val="0"/>
          <w:numId w:val="11"/>
        </w:numPr>
        <w:tabs>
          <w:tab w:val="left" w:pos="851"/>
        </w:tabs>
        <w:ind w:left="851" w:hanging="567"/>
        <w:rPr>
          <w:rFonts w:ascii="Arial" w:hAnsi="Arial" w:cs="Arial"/>
          <w:i/>
          <w:color w:val="FF0000"/>
          <w:u w:color="FF0000"/>
        </w:rPr>
      </w:pPr>
      <w:r>
        <w:rPr>
          <w:rFonts w:ascii="Arial" w:hAnsi="Arial" w:cs="Arial"/>
          <w:bCs/>
        </w:rPr>
        <w:t xml:space="preserve">Identify a </w:t>
      </w:r>
      <w:r w:rsidR="00BC07EE">
        <w:rPr>
          <w:rFonts w:ascii="Arial" w:hAnsi="Arial" w:cs="Arial"/>
          <w:bCs/>
        </w:rPr>
        <w:t>Pharmacy</w:t>
      </w:r>
      <w:r w:rsidR="00335EC7">
        <w:rPr>
          <w:rFonts w:ascii="Arial" w:hAnsi="Arial" w:cs="Arial"/>
          <w:bCs/>
        </w:rPr>
        <w:t xml:space="preserve"> </w:t>
      </w:r>
      <w:r w:rsidR="00424565">
        <w:rPr>
          <w:rFonts w:ascii="Arial" w:hAnsi="Arial" w:cs="Arial"/>
          <w:bCs/>
        </w:rPr>
        <w:t xml:space="preserve">lead </w:t>
      </w:r>
      <w:r w:rsidR="005C67B9">
        <w:rPr>
          <w:rFonts w:ascii="Arial" w:hAnsi="Arial" w:cs="Arial"/>
          <w:bCs/>
        </w:rPr>
        <w:t xml:space="preserve">to support </w:t>
      </w:r>
      <w:r w:rsidR="004228CC">
        <w:rPr>
          <w:rFonts w:ascii="Arial" w:hAnsi="Arial" w:cs="Arial"/>
          <w:bCs/>
        </w:rPr>
        <w:t>GP (in &amp; out-of-hours)</w:t>
      </w:r>
      <w:r w:rsidR="00424565">
        <w:rPr>
          <w:rFonts w:ascii="Arial" w:hAnsi="Arial" w:cs="Arial"/>
          <w:bCs/>
        </w:rPr>
        <w:t xml:space="preserve"> from </w:t>
      </w:r>
      <w:r w:rsidR="005C67B9">
        <w:rPr>
          <w:rFonts w:ascii="Arial" w:hAnsi="Arial" w:cs="Arial"/>
          <w:bCs/>
        </w:rPr>
        <w:t xml:space="preserve">the </w:t>
      </w:r>
      <w:r w:rsidR="00424565">
        <w:rPr>
          <w:rFonts w:ascii="Arial" w:hAnsi="Arial" w:cs="Arial"/>
          <w:bCs/>
        </w:rPr>
        <w:t xml:space="preserve">CCG Medicines </w:t>
      </w:r>
      <w:proofErr w:type="spellStart"/>
      <w:r w:rsidR="00BC07EE">
        <w:rPr>
          <w:rFonts w:ascii="Arial" w:hAnsi="Arial" w:cs="Arial"/>
          <w:bCs/>
        </w:rPr>
        <w:t>Optimisation</w:t>
      </w:r>
      <w:proofErr w:type="spellEnd"/>
      <w:r w:rsidR="00BC07EE">
        <w:rPr>
          <w:rFonts w:ascii="Arial" w:hAnsi="Arial" w:cs="Arial"/>
          <w:bCs/>
        </w:rPr>
        <w:t xml:space="preserve"> team</w:t>
      </w:r>
      <w:r w:rsidR="00335EC7">
        <w:rPr>
          <w:rFonts w:ascii="Arial" w:hAnsi="Arial" w:cs="Arial"/>
          <w:bCs/>
        </w:rPr>
        <w:t xml:space="preserve"> t</w:t>
      </w:r>
      <w:r w:rsidR="00424565">
        <w:rPr>
          <w:rFonts w:ascii="Arial" w:hAnsi="Arial" w:cs="Arial"/>
          <w:bCs/>
        </w:rPr>
        <w:t>o provide</w:t>
      </w:r>
      <w:r w:rsidR="00335EC7">
        <w:rPr>
          <w:rFonts w:ascii="Arial" w:hAnsi="Arial" w:cs="Arial"/>
          <w:bCs/>
        </w:rPr>
        <w:t xml:space="preserve"> rapid access to</w:t>
      </w:r>
      <w:r w:rsidR="00424565">
        <w:rPr>
          <w:rFonts w:ascii="Arial" w:hAnsi="Arial" w:cs="Arial"/>
          <w:bCs/>
        </w:rPr>
        <w:t xml:space="preserve"> advice on prescribing </w:t>
      </w:r>
      <w:r w:rsidR="00BC07EE" w:rsidRPr="00FC1425">
        <w:rPr>
          <w:rFonts w:ascii="Arial" w:hAnsi="Arial" w:cs="Arial"/>
          <w:bCs/>
          <w:i/>
        </w:rPr>
        <w:t>(e.g. dosing of oseltamivir where creatinine clearance and weight measurements are available)</w:t>
      </w:r>
      <w:r w:rsidR="00BC07EE">
        <w:rPr>
          <w:rFonts w:ascii="Arial" w:hAnsi="Arial" w:cs="Arial"/>
          <w:bCs/>
        </w:rPr>
        <w:t xml:space="preserve"> </w:t>
      </w:r>
      <w:r w:rsidR="00424565">
        <w:rPr>
          <w:rFonts w:ascii="Arial" w:hAnsi="Arial" w:cs="Arial"/>
          <w:bCs/>
        </w:rPr>
        <w:t>and</w:t>
      </w:r>
      <w:r w:rsidR="004228CC">
        <w:rPr>
          <w:rFonts w:ascii="Arial" w:hAnsi="Arial" w:cs="Arial"/>
          <w:bCs/>
        </w:rPr>
        <w:t>/or</w:t>
      </w:r>
      <w:r>
        <w:rPr>
          <w:rFonts w:ascii="Arial" w:hAnsi="Arial" w:cs="Arial"/>
          <w:bCs/>
        </w:rPr>
        <w:t xml:space="preserve"> how to access</w:t>
      </w:r>
      <w:r w:rsidR="00333EC3">
        <w:rPr>
          <w:rFonts w:ascii="Arial" w:hAnsi="Arial" w:cs="Arial"/>
          <w:bCs/>
        </w:rPr>
        <w:t xml:space="preserve"> supplies</w:t>
      </w:r>
      <w:r w:rsidR="00424565">
        <w:rPr>
          <w:rFonts w:ascii="Arial" w:hAnsi="Arial" w:cs="Arial"/>
          <w:bCs/>
        </w:rPr>
        <w:t xml:space="preserve"> of antivirals</w:t>
      </w:r>
      <w:r>
        <w:rPr>
          <w:rFonts w:ascii="Arial" w:hAnsi="Arial" w:cs="Arial"/>
          <w:bCs/>
        </w:rPr>
        <w:t xml:space="preserve"> from local</w:t>
      </w:r>
      <w:r w:rsidR="004228CC">
        <w:rPr>
          <w:rFonts w:ascii="Arial" w:hAnsi="Arial" w:cs="Arial"/>
          <w:bCs/>
        </w:rPr>
        <w:t xml:space="preserve"> designated</w:t>
      </w:r>
      <w:r>
        <w:rPr>
          <w:rFonts w:ascii="Arial" w:hAnsi="Arial" w:cs="Arial"/>
          <w:bCs/>
        </w:rPr>
        <w:t xml:space="preserve"> Community Pharmacies (in-hours &amp; out-of-hours).</w:t>
      </w:r>
    </w:p>
    <w:p w14:paraId="6C265841" w14:textId="77777777" w:rsidR="00B538B5" w:rsidRPr="00B538B5" w:rsidRDefault="00B538B5" w:rsidP="00B538B5">
      <w:pPr>
        <w:rPr>
          <w:rFonts w:ascii="Arial" w:hAnsi="Arial" w:cs="Arial"/>
          <w:color w:val="FF0000"/>
          <w:u w:color="FF0000"/>
        </w:rPr>
      </w:pPr>
    </w:p>
    <w:p w14:paraId="1614AB07" w14:textId="480B87B9" w:rsidR="003A04AB" w:rsidRPr="00151140" w:rsidRDefault="00F03E6E" w:rsidP="00151140">
      <w:pPr>
        <w:rPr>
          <w:rFonts w:ascii="Arial" w:hAnsi="Arial" w:cs="Arial"/>
          <w:b/>
          <w:bCs/>
          <w:color w:val="0070C0"/>
          <w:sz w:val="22"/>
          <w:szCs w:val="22"/>
        </w:rPr>
      </w:pPr>
      <w:r w:rsidRPr="00151140">
        <w:rPr>
          <w:rFonts w:ascii="Arial" w:hAnsi="Arial" w:cs="Arial"/>
          <w:b/>
          <w:bCs/>
          <w:color w:val="0070C0"/>
          <w:sz w:val="22"/>
          <w:szCs w:val="22"/>
          <w:u w:color="0070C0"/>
        </w:rPr>
        <w:t xml:space="preserve">4. </w:t>
      </w:r>
      <w:r w:rsidR="00E031D0" w:rsidRPr="00151140">
        <w:rPr>
          <w:rFonts w:ascii="Arial" w:hAnsi="Arial" w:cs="Arial"/>
          <w:b/>
          <w:bCs/>
          <w:color w:val="0070C0"/>
          <w:sz w:val="22"/>
          <w:szCs w:val="22"/>
          <w:u w:color="0070C0"/>
        </w:rPr>
        <w:t>NHS</w:t>
      </w:r>
      <w:r w:rsidR="0098469B" w:rsidRPr="00151140">
        <w:rPr>
          <w:rFonts w:ascii="Arial" w:hAnsi="Arial" w:cs="Arial"/>
          <w:b/>
          <w:bCs/>
          <w:color w:val="0070C0"/>
          <w:sz w:val="22"/>
          <w:szCs w:val="22"/>
          <w:u w:color="0070C0"/>
        </w:rPr>
        <w:t xml:space="preserve"> </w:t>
      </w:r>
      <w:r w:rsidR="00E031D0" w:rsidRPr="00151140">
        <w:rPr>
          <w:rFonts w:ascii="Arial" w:hAnsi="Arial" w:cs="Arial"/>
          <w:b/>
          <w:bCs/>
          <w:color w:val="0070C0"/>
          <w:sz w:val="22"/>
          <w:szCs w:val="22"/>
          <w:u w:color="0070C0"/>
        </w:rPr>
        <w:t>111 IUC &amp; GP OOH service</w:t>
      </w:r>
      <w:r w:rsidR="00245E02">
        <w:rPr>
          <w:rFonts w:ascii="Arial" w:hAnsi="Arial" w:cs="Arial"/>
          <w:b/>
          <w:bCs/>
          <w:color w:val="0070C0"/>
          <w:sz w:val="22"/>
          <w:szCs w:val="22"/>
          <w:u w:color="0070C0"/>
        </w:rPr>
        <w:t>s responsibilities</w:t>
      </w:r>
    </w:p>
    <w:p w14:paraId="31F1F74C" w14:textId="77777777" w:rsidR="003A04AB" w:rsidRPr="00151140" w:rsidRDefault="003A04AB">
      <w:pPr>
        <w:pStyle w:val="ListParagraph"/>
        <w:spacing w:after="0" w:line="240" w:lineRule="auto"/>
        <w:ind w:left="0"/>
        <w:rPr>
          <w:rFonts w:ascii="Arial" w:eastAsia="Arial" w:hAnsi="Arial" w:cs="Arial"/>
          <w:b/>
          <w:bCs/>
          <w:color w:val="0070C0"/>
          <w:u w:color="0070C0"/>
        </w:rPr>
      </w:pPr>
    </w:p>
    <w:p w14:paraId="6DC42AB4" w14:textId="0EB31925" w:rsidR="00245E02" w:rsidRPr="00F946F1" w:rsidRDefault="00E031D0" w:rsidP="00F946F1">
      <w:pPr>
        <w:pStyle w:val="Body"/>
        <w:numPr>
          <w:ilvl w:val="0"/>
          <w:numId w:val="31"/>
        </w:numPr>
        <w:spacing w:after="0" w:line="240" w:lineRule="auto"/>
        <w:rPr>
          <w:rFonts w:ascii="Arial" w:eastAsia="Arial Unicode MS" w:hAnsi="Arial" w:cs="Arial"/>
          <w:color w:val="auto"/>
          <w:lang w:val="en-US" w:eastAsia="en-US"/>
        </w:rPr>
      </w:pPr>
      <w:r w:rsidRPr="00151140">
        <w:rPr>
          <w:rFonts w:ascii="Arial" w:hAnsi="Arial" w:cs="Arial"/>
        </w:rPr>
        <w:t xml:space="preserve">All NHS 111/ IUC </w:t>
      </w:r>
      <w:r w:rsidR="0098469B" w:rsidRPr="00151140">
        <w:rPr>
          <w:rFonts w:ascii="Arial" w:hAnsi="Arial" w:cs="Arial"/>
        </w:rPr>
        <w:t>and</w:t>
      </w:r>
      <w:r w:rsidRPr="00151140">
        <w:rPr>
          <w:rFonts w:ascii="Arial" w:hAnsi="Arial" w:cs="Arial"/>
        </w:rPr>
        <w:t xml:space="preserve"> GP OOH services should train their staff </w:t>
      </w:r>
      <w:r w:rsidR="00C17405" w:rsidRPr="00151140">
        <w:rPr>
          <w:rFonts w:ascii="Arial" w:hAnsi="Arial" w:cs="Arial"/>
        </w:rPr>
        <w:t>in</w:t>
      </w:r>
      <w:r w:rsidRPr="00151140">
        <w:rPr>
          <w:rFonts w:ascii="Arial" w:hAnsi="Arial" w:cs="Arial"/>
        </w:rPr>
        <w:t xml:space="preserve"> responding </w:t>
      </w:r>
      <w:r w:rsidR="00151140" w:rsidRPr="00151140">
        <w:rPr>
          <w:rFonts w:ascii="Arial" w:hAnsi="Arial" w:cs="Arial"/>
        </w:rPr>
        <w:t>to and</w:t>
      </w:r>
      <w:r w:rsidRPr="00151140">
        <w:rPr>
          <w:rFonts w:ascii="Arial" w:hAnsi="Arial" w:cs="Arial"/>
        </w:rPr>
        <w:t xml:space="preserve">   dealing with</w:t>
      </w:r>
      <w:r w:rsidR="00C17405" w:rsidRPr="00151140">
        <w:rPr>
          <w:rFonts w:ascii="Arial" w:hAnsi="Arial" w:cs="Arial"/>
        </w:rPr>
        <w:t xml:space="preserve"> suspected/confirmed community</w:t>
      </w:r>
      <w:r w:rsidRPr="00151140">
        <w:rPr>
          <w:rFonts w:ascii="Arial" w:hAnsi="Arial" w:cs="Arial"/>
        </w:rPr>
        <w:t xml:space="preserve"> Influenza incidents and outbreaks.</w:t>
      </w:r>
    </w:p>
    <w:p w14:paraId="702FCD7B" w14:textId="77777777" w:rsidR="00E165B2" w:rsidRDefault="00E165B2" w:rsidP="00F946F1">
      <w:pPr>
        <w:pStyle w:val="Body"/>
        <w:spacing w:after="0" w:line="240" w:lineRule="auto"/>
        <w:ind w:left="720"/>
        <w:rPr>
          <w:rFonts w:ascii="Arial" w:eastAsia="Arial Unicode MS" w:hAnsi="Arial" w:cs="Arial"/>
          <w:color w:val="auto"/>
          <w:lang w:val="en-US" w:eastAsia="en-US"/>
        </w:rPr>
      </w:pPr>
    </w:p>
    <w:p w14:paraId="07D85FD6" w14:textId="1F4D2538" w:rsidR="00245E02" w:rsidRDefault="00E165B2" w:rsidP="00F946F1">
      <w:pPr>
        <w:pStyle w:val="Body"/>
        <w:numPr>
          <w:ilvl w:val="0"/>
          <w:numId w:val="31"/>
        </w:numPr>
        <w:spacing w:after="0" w:line="240" w:lineRule="auto"/>
        <w:rPr>
          <w:rFonts w:ascii="Arial" w:eastAsia="Arial Unicode MS" w:hAnsi="Arial" w:cs="Arial"/>
          <w:color w:val="auto"/>
          <w:lang w:val="en-US" w:eastAsia="en-US"/>
        </w:rPr>
      </w:pPr>
      <w:r>
        <w:rPr>
          <w:rFonts w:ascii="Arial" w:eastAsia="Arial Unicode MS" w:hAnsi="Arial" w:cs="Arial"/>
          <w:color w:val="auto"/>
          <w:lang w:val="en-US" w:eastAsia="en-US"/>
        </w:rPr>
        <w:t xml:space="preserve">During Out-of-Hours contact local surge team to inform them of the outbreak; number of people (staff/residents) affected, risk assessment information and to alert all providers i.e. Trusts, Community Services and Local Authorities etc.  </w:t>
      </w:r>
    </w:p>
    <w:p w14:paraId="359A777D" w14:textId="77777777" w:rsidR="0092023D" w:rsidRPr="00F946F1" w:rsidRDefault="0092023D" w:rsidP="0092023D">
      <w:pPr>
        <w:pStyle w:val="Body"/>
        <w:spacing w:after="0" w:line="240" w:lineRule="auto"/>
        <w:rPr>
          <w:rFonts w:ascii="Arial" w:eastAsia="Arial Unicode MS" w:hAnsi="Arial" w:cs="Arial"/>
          <w:color w:val="auto"/>
          <w:lang w:val="en-US" w:eastAsia="en-US"/>
        </w:rPr>
      </w:pPr>
    </w:p>
    <w:p w14:paraId="2D3C5D60" w14:textId="77777777" w:rsidR="00A816FA" w:rsidRPr="00151140" w:rsidRDefault="00A816FA">
      <w:pPr>
        <w:pStyle w:val="Body"/>
        <w:spacing w:after="0" w:line="240" w:lineRule="auto"/>
        <w:ind w:left="709"/>
        <w:rPr>
          <w:rFonts w:ascii="Arial" w:eastAsia="Arial Unicode MS" w:hAnsi="Arial" w:cs="Arial"/>
          <w:b/>
          <w:bCs/>
          <w:color w:val="0070C0"/>
          <w:u w:color="0070C0"/>
          <w:lang w:val="en-US" w:eastAsia="en-US"/>
        </w:rPr>
      </w:pPr>
    </w:p>
    <w:p w14:paraId="7FD70064" w14:textId="6D9991F5" w:rsidR="003A04AB" w:rsidRPr="00151140" w:rsidRDefault="00F03E6E" w:rsidP="00151140">
      <w:pPr>
        <w:rPr>
          <w:rFonts w:ascii="Arial" w:hAnsi="Arial" w:cs="Arial"/>
          <w:b/>
          <w:bCs/>
          <w:color w:val="0070C0"/>
          <w:sz w:val="22"/>
          <w:szCs w:val="22"/>
        </w:rPr>
      </w:pPr>
      <w:r w:rsidRPr="00151140">
        <w:rPr>
          <w:rFonts w:ascii="Arial" w:hAnsi="Arial" w:cs="Arial"/>
          <w:b/>
          <w:bCs/>
          <w:color w:val="0070C0"/>
          <w:sz w:val="22"/>
          <w:szCs w:val="22"/>
          <w:u w:color="0070C0"/>
        </w:rPr>
        <w:t xml:space="preserve">5. </w:t>
      </w:r>
      <w:r w:rsidR="00E031D0" w:rsidRPr="00151140">
        <w:rPr>
          <w:rFonts w:ascii="Arial" w:hAnsi="Arial" w:cs="Arial"/>
          <w:b/>
          <w:bCs/>
          <w:color w:val="0070C0"/>
          <w:sz w:val="22"/>
          <w:szCs w:val="22"/>
          <w:u w:color="0070C0"/>
        </w:rPr>
        <w:t>Wider Service Management</w:t>
      </w:r>
    </w:p>
    <w:p w14:paraId="7636F855" w14:textId="77777777" w:rsidR="003A04AB" w:rsidRPr="00151140" w:rsidRDefault="003A04AB">
      <w:pPr>
        <w:pStyle w:val="ListParagraph"/>
        <w:spacing w:after="0" w:line="240" w:lineRule="auto"/>
        <w:rPr>
          <w:rFonts w:ascii="Arial" w:hAnsi="Arial" w:cs="Arial"/>
          <w:b/>
          <w:bCs/>
        </w:rPr>
      </w:pPr>
    </w:p>
    <w:p w14:paraId="05219B01" w14:textId="43E99BCB" w:rsidR="004C1F3D" w:rsidRDefault="00E031D0" w:rsidP="00151140">
      <w:pPr>
        <w:pStyle w:val="Body"/>
        <w:spacing w:after="0" w:line="240" w:lineRule="auto"/>
        <w:rPr>
          <w:rFonts w:ascii="Arial" w:hAnsi="Arial" w:cs="Arial"/>
          <w:lang w:val="en-US"/>
        </w:rPr>
      </w:pPr>
      <w:r w:rsidRPr="00151140">
        <w:rPr>
          <w:rFonts w:ascii="Arial" w:hAnsi="Arial" w:cs="Arial"/>
          <w:lang w:val="en-US"/>
        </w:rPr>
        <w:t xml:space="preserve">In </w:t>
      </w:r>
      <w:r w:rsidR="00C832A3">
        <w:rPr>
          <w:rFonts w:ascii="Arial" w:hAnsi="Arial" w:cs="Arial"/>
          <w:lang w:val="en-US"/>
        </w:rPr>
        <w:t>the event of an</w:t>
      </w:r>
      <w:r w:rsidRPr="00151140">
        <w:rPr>
          <w:rFonts w:ascii="Arial" w:hAnsi="Arial" w:cs="Arial"/>
          <w:lang w:val="en-US"/>
        </w:rPr>
        <w:t xml:space="preserve"> influenza outbreak, </w:t>
      </w:r>
      <w:r w:rsidR="00C832A3">
        <w:rPr>
          <w:rFonts w:ascii="Arial" w:hAnsi="Arial" w:cs="Arial"/>
          <w:lang w:val="en-US"/>
        </w:rPr>
        <w:t xml:space="preserve">wider service performance may be under pressure </w:t>
      </w:r>
      <w:r w:rsidR="004C1F3D">
        <w:rPr>
          <w:rFonts w:ascii="Arial" w:hAnsi="Arial" w:cs="Arial"/>
          <w:lang w:val="en-US"/>
        </w:rPr>
        <w:t>within the local system</w:t>
      </w:r>
      <w:r w:rsidR="0065274E">
        <w:rPr>
          <w:rFonts w:ascii="Arial" w:hAnsi="Arial" w:cs="Arial"/>
          <w:lang w:val="en-US"/>
        </w:rPr>
        <w:t xml:space="preserve">. In this </w:t>
      </w:r>
      <w:r w:rsidRPr="00151140">
        <w:rPr>
          <w:rFonts w:ascii="Arial" w:hAnsi="Arial" w:cs="Arial"/>
          <w:lang w:val="en-US"/>
        </w:rPr>
        <w:t>instance</w:t>
      </w:r>
      <w:r w:rsidR="0065274E">
        <w:rPr>
          <w:rFonts w:ascii="Arial" w:hAnsi="Arial" w:cs="Arial"/>
          <w:lang w:val="en-US"/>
        </w:rPr>
        <w:t xml:space="preserve">, </w:t>
      </w:r>
      <w:r w:rsidRPr="00151140">
        <w:rPr>
          <w:rFonts w:ascii="Arial" w:hAnsi="Arial" w:cs="Arial"/>
          <w:lang w:val="en-US"/>
        </w:rPr>
        <w:t>normal local contingency/ escalation</w:t>
      </w:r>
      <w:r w:rsidR="0065274E">
        <w:rPr>
          <w:rFonts w:ascii="Arial" w:hAnsi="Arial" w:cs="Arial"/>
          <w:lang w:val="en-US"/>
        </w:rPr>
        <w:t xml:space="preserve"> processes</w:t>
      </w:r>
      <w:r w:rsidRPr="00151140">
        <w:rPr>
          <w:rFonts w:ascii="Arial" w:hAnsi="Arial" w:cs="Arial"/>
          <w:lang w:val="en-US"/>
        </w:rPr>
        <w:t xml:space="preserve"> </w:t>
      </w:r>
      <w:r w:rsidR="0065274E">
        <w:rPr>
          <w:rFonts w:ascii="Arial" w:hAnsi="Arial" w:cs="Arial"/>
          <w:lang w:val="en-US"/>
        </w:rPr>
        <w:t xml:space="preserve">managed by </w:t>
      </w:r>
      <w:r w:rsidR="0098469B" w:rsidRPr="00151140">
        <w:rPr>
          <w:rFonts w:ascii="Arial" w:hAnsi="Arial" w:cs="Arial"/>
          <w:lang w:val="en-US"/>
        </w:rPr>
        <w:t>local</w:t>
      </w:r>
      <w:r w:rsidRPr="00151140">
        <w:rPr>
          <w:rFonts w:ascii="Arial" w:hAnsi="Arial" w:cs="Arial"/>
          <w:lang w:val="en-US"/>
        </w:rPr>
        <w:t xml:space="preserve"> </w:t>
      </w:r>
      <w:r w:rsidR="004C1F3D">
        <w:rPr>
          <w:rFonts w:ascii="Arial" w:hAnsi="Arial" w:cs="Arial"/>
          <w:lang w:val="en-US"/>
        </w:rPr>
        <w:t>S</w:t>
      </w:r>
      <w:r w:rsidRPr="00151140">
        <w:rPr>
          <w:rFonts w:ascii="Arial" w:hAnsi="Arial" w:cs="Arial"/>
          <w:lang w:val="en-US"/>
        </w:rPr>
        <w:t xml:space="preserve">urge </w:t>
      </w:r>
      <w:r w:rsidR="004C1F3D">
        <w:rPr>
          <w:rFonts w:ascii="Arial" w:hAnsi="Arial" w:cs="Arial"/>
          <w:lang w:val="en-US"/>
        </w:rPr>
        <w:t>T</w:t>
      </w:r>
      <w:r w:rsidRPr="00151140">
        <w:rPr>
          <w:rFonts w:ascii="Arial" w:hAnsi="Arial" w:cs="Arial"/>
          <w:lang w:val="en-US"/>
        </w:rPr>
        <w:t>eam</w:t>
      </w:r>
      <w:r w:rsidR="0065274E">
        <w:rPr>
          <w:rFonts w:ascii="Arial" w:hAnsi="Arial" w:cs="Arial"/>
          <w:lang w:val="en-US"/>
        </w:rPr>
        <w:t>s should be enacted and followed</w:t>
      </w:r>
      <w:r w:rsidR="00A039C0">
        <w:rPr>
          <w:rFonts w:ascii="Arial" w:hAnsi="Arial" w:cs="Arial"/>
          <w:lang w:val="en-US"/>
        </w:rPr>
        <w:t xml:space="preserve">, these will be managed via </w:t>
      </w:r>
      <w:r w:rsidR="00A039C0">
        <w:rPr>
          <w:rFonts w:ascii="Arial" w:hAnsi="Arial" w:cs="Arial"/>
          <w:lang w:val="en-US"/>
        </w:rPr>
        <w:lastRenderedPageBreak/>
        <w:t>agreed surge pathways and there is not an expectation for care homes to escalate directly to Surge teams</w:t>
      </w:r>
      <w:r w:rsidR="004C1F3D">
        <w:rPr>
          <w:rFonts w:ascii="Arial" w:hAnsi="Arial" w:cs="Arial"/>
          <w:lang w:val="en-US"/>
        </w:rPr>
        <w:t>.</w:t>
      </w:r>
    </w:p>
    <w:p w14:paraId="52753690" w14:textId="77777777" w:rsidR="004C1F3D" w:rsidRDefault="004C1F3D" w:rsidP="00151140">
      <w:pPr>
        <w:pStyle w:val="Body"/>
        <w:spacing w:after="0" w:line="240" w:lineRule="auto"/>
        <w:rPr>
          <w:rFonts w:ascii="Arial" w:hAnsi="Arial" w:cs="Arial"/>
          <w:lang w:val="en-US"/>
        </w:rPr>
      </w:pPr>
    </w:p>
    <w:p w14:paraId="35E1C665" w14:textId="6AE5D501" w:rsidR="00841C50" w:rsidRDefault="004C1F3D" w:rsidP="00151140">
      <w:pPr>
        <w:pStyle w:val="Body"/>
        <w:spacing w:after="0" w:line="240" w:lineRule="auto"/>
        <w:rPr>
          <w:rFonts w:ascii="Arial" w:hAnsi="Arial" w:cs="Arial"/>
          <w:lang w:val="en-US"/>
        </w:rPr>
      </w:pPr>
      <w:r>
        <w:rPr>
          <w:rFonts w:ascii="Arial" w:hAnsi="Arial" w:cs="Arial"/>
          <w:lang w:val="en-US"/>
        </w:rPr>
        <w:t xml:space="preserve">See </w:t>
      </w:r>
      <w:r w:rsidRPr="00F946F1">
        <w:rPr>
          <w:rFonts w:ascii="Arial" w:hAnsi="Arial" w:cs="Arial"/>
          <w:b/>
          <w:lang w:val="en-US"/>
        </w:rPr>
        <w:t>Appendix 9</w:t>
      </w:r>
      <w:r>
        <w:rPr>
          <w:rFonts w:ascii="Arial" w:hAnsi="Arial" w:cs="Arial"/>
          <w:lang w:val="en-US"/>
        </w:rPr>
        <w:t xml:space="preserve"> for your local Surge Team contact details.</w:t>
      </w:r>
    </w:p>
    <w:p w14:paraId="3184F1BA" w14:textId="77777777" w:rsidR="00841C50" w:rsidRDefault="00841C50" w:rsidP="00151140">
      <w:pPr>
        <w:pStyle w:val="Body"/>
        <w:spacing w:after="0" w:line="240" w:lineRule="auto"/>
        <w:rPr>
          <w:rFonts w:ascii="Arial" w:hAnsi="Arial" w:cs="Arial"/>
          <w:lang w:val="en-US"/>
        </w:rPr>
      </w:pPr>
    </w:p>
    <w:p w14:paraId="20183B2F" w14:textId="734D7CC0" w:rsidR="003A04AB" w:rsidRPr="00E139A3" w:rsidRDefault="00F03E6E" w:rsidP="00151140">
      <w:pPr>
        <w:rPr>
          <w:rFonts w:ascii="Arial" w:hAnsi="Arial" w:cs="Arial"/>
          <w:b/>
          <w:bCs/>
          <w:color w:val="0070C0"/>
          <w:sz w:val="22"/>
          <w:szCs w:val="22"/>
        </w:rPr>
      </w:pPr>
      <w:r w:rsidRPr="00E139A3">
        <w:rPr>
          <w:rFonts w:ascii="Arial" w:hAnsi="Arial" w:cs="Arial"/>
          <w:b/>
          <w:bCs/>
          <w:color w:val="0070C0"/>
          <w:sz w:val="22"/>
          <w:szCs w:val="22"/>
          <w:u w:color="0070C0"/>
        </w:rPr>
        <w:t xml:space="preserve">6. </w:t>
      </w:r>
      <w:r w:rsidR="00E139A3" w:rsidRPr="00E139A3">
        <w:rPr>
          <w:rFonts w:ascii="Arial" w:hAnsi="Arial" w:cs="Arial"/>
          <w:b/>
          <w:bCs/>
          <w:color w:val="0070C0"/>
          <w:sz w:val="22"/>
          <w:szCs w:val="22"/>
          <w:u w:color="0070C0"/>
        </w:rPr>
        <w:t xml:space="preserve">Record Keeping and Local Governance </w:t>
      </w:r>
    </w:p>
    <w:p w14:paraId="5CA3308C" w14:textId="77777777" w:rsidR="003A04AB" w:rsidRPr="00151140" w:rsidRDefault="003A04AB">
      <w:pPr>
        <w:pStyle w:val="ListParagraph"/>
        <w:spacing w:after="0" w:line="240" w:lineRule="auto"/>
        <w:rPr>
          <w:rFonts w:ascii="Arial" w:eastAsia="Arial" w:hAnsi="Arial" w:cs="Arial"/>
          <w:b/>
          <w:bCs/>
          <w:color w:val="0070C0"/>
          <w:u w:color="0070C0"/>
        </w:rPr>
      </w:pPr>
    </w:p>
    <w:p w14:paraId="7B8A46B8" w14:textId="77777777" w:rsidR="008671AD" w:rsidRPr="008671AD" w:rsidRDefault="00C0332A" w:rsidP="008671A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eastAsia="en-GB"/>
        </w:rPr>
      </w:pPr>
      <w:r w:rsidRPr="00C0332A">
        <w:rPr>
          <w:rFonts w:ascii="Arial" w:eastAsia="Calibri" w:hAnsi="Arial" w:cs="Arial"/>
          <w:color w:val="000000"/>
          <w:sz w:val="22"/>
          <w:szCs w:val="22"/>
          <w:bdr w:val="none" w:sz="0" w:space="0" w:color="auto"/>
          <w:lang w:eastAsia="en-GB"/>
        </w:rPr>
        <w:t>All parties are responsible for ensuring all documentation and communications regarding an outbreak are retained for audit purposes. This should include:</w:t>
      </w:r>
    </w:p>
    <w:p w14:paraId="02C7F536" w14:textId="77777777" w:rsidR="008671AD" w:rsidRPr="008671AD" w:rsidRDefault="008671AD" w:rsidP="008671A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eastAsia="en-GB"/>
        </w:rPr>
      </w:pPr>
    </w:p>
    <w:p w14:paraId="09083EA6" w14:textId="77777777" w:rsidR="00626D58" w:rsidRDefault="008671AD" w:rsidP="00FC14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eastAsia="en-GB"/>
        </w:rPr>
      </w:pPr>
      <w:r w:rsidRPr="008671AD">
        <w:rPr>
          <w:rFonts w:ascii="Arial" w:eastAsia="Calibri" w:hAnsi="Arial" w:cs="Arial"/>
          <w:sz w:val="22"/>
          <w:szCs w:val="22"/>
          <w:bdr w:val="none" w:sz="0" w:space="0" w:color="auto"/>
          <w:lang w:eastAsia="en-GB"/>
        </w:rPr>
        <w:t>Records of calls/emails to resident registered GP (In Hours) &amp; GP OOHs via 111 *6, local HPT, local pharmacy and CCGs</w:t>
      </w:r>
      <w:r w:rsidR="0049582D">
        <w:rPr>
          <w:rFonts w:ascii="Arial" w:eastAsia="Calibri" w:hAnsi="Arial" w:cs="Arial"/>
          <w:sz w:val="22"/>
          <w:szCs w:val="22"/>
          <w:bdr w:val="none" w:sz="0" w:space="0" w:color="auto"/>
          <w:lang w:eastAsia="en-GB"/>
        </w:rPr>
        <w:t xml:space="preserve">. </w:t>
      </w:r>
    </w:p>
    <w:p w14:paraId="7B7478BB" w14:textId="77777777" w:rsidR="00626D58" w:rsidRDefault="00626D58" w:rsidP="00626D58">
      <w:p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eastAsia="Calibri" w:hAnsi="Arial" w:cs="Arial"/>
          <w:sz w:val="22"/>
          <w:szCs w:val="22"/>
          <w:bdr w:val="none" w:sz="0" w:space="0" w:color="auto"/>
          <w:lang w:eastAsia="en-GB"/>
        </w:rPr>
      </w:pPr>
    </w:p>
    <w:p w14:paraId="4C16CF8A" w14:textId="2908D026" w:rsidR="008671AD" w:rsidRDefault="0049582D" w:rsidP="00626D5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eastAsia="en-GB"/>
        </w:rPr>
      </w:pPr>
      <w:r>
        <w:rPr>
          <w:rFonts w:ascii="Arial" w:eastAsia="Calibri" w:hAnsi="Arial" w:cs="Arial"/>
          <w:sz w:val="22"/>
          <w:szCs w:val="22"/>
          <w:bdr w:val="none" w:sz="0" w:space="0" w:color="auto"/>
          <w:lang w:eastAsia="en-GB"/>
        </w:rPr>
        <w:t xml:space="preserve">For care homes </w:t>
      </w:r>
      <w:r w:rsidR="00626D58">
        <w:rPr>
          <w:rFonts w:ascii="Arial" w:eastAsia="Calibri" w:hAnsi="Arial" w:cs="Arial"/>
          <w:sz w:val="22"/>
          <w:szCs w:val="22"/>
          <w:bdr w:val="none" w:sz="0" w:space="0" w:color="auto"/>
          <w:lang w:eastAsia="en-GB"/>
        </w:rPr>
        <w:t xml:space="preserve">nursing documentation, </w:t>
      </w:r>
      <w:r>
        <w:rPr>
          <w:rFonts w:ascii="Arial" w:eastAsia="Calibri" w:hAnsi="Arial" w:cs="Arial"/>
          <w:sz w:val="22"/>
          <w:szCs w:val="22"/>
          <w:bdr w:val="none" w:sz="0" w:space="0" w:color="auto"/>
          <w:lang w:eastAsia="en-GB"/>
        </w:rPr>
        <w:t>this should be in line with the NMC code of conduct</w:t>
      </w:r>
      <w:r w:rsidR="00626D58">
        <w:rPr>
          <w:rFonts w:ascii="Arial" w:eastAsia="Calibri" w:hAnsi="Arial" w:cs="Arial"/>
          <w:sz w:val="22"/>
          <w:szCs w:val="22"/>
          <w:bdr w:val="none" w:sz="0" w:space="0" w:color="auto"/>
          <w:lang w:eastAsia="en-GB"/>
        </w:rPr>
        <w:t xml:space="preserve"> section 10 ensuring that clear and accurate records are kept regarding care delivered to your resident. Further details of the code can be found on the NMC website </w:t>
      </w:r>
      <w:hyperlink r:id="rId14" w:history="1">
        <w:r w:rsidR="00626D58" w:rsidRPr="005258BA">
          <w:rPr>
            <w:rStyle w:val="Hyperlink"/>
            <w:rFonts w:ascii="Arial" w:eastAsia="Calibri" w:hAnsi="Arial" w:cs="Arial"/>
            <w:sz w:val="22"/>
            <w:szCs w:val="22"/>
            <w:bdr w:val="none" w:sz="0" w:space="0" w:color="auto"/>
            <w:lang w:eastAsia="en-GB"/>
          </w:rPr>
          <w:t>https://www.nmc.org.uk/globalassets/sitedocuments/nmc-publications/nmc-code.pdf</w:t>
        </w:r>
      </w:hyperlink>
      <w:r w:rsidR="00626D58">
        <w:rPr>
          <w:rFonts w:ascii="Arial" w:eastAsia="Calibri" w:hAnsi="Arial" w:cs="Arial"/>
          <w:sz w:val="22"/>
          <w:szCs w:val="22"/>
          <w:bdr w:val="none" w:sz="0" w:space="0" w:color="auto"/>
          <w:lang w:eastAsia="en-GB"/>
        </w:rPr>
        <w:t xml:space="preserve"> </w:t>
      </w:r>
    </w:p>
    <w:p w14:paraId="4857A500" w14:textId="77777777" w:rsidR="00E139A3" w:rsidRDefault="00E139A3" w:rsidP="00E139A3">
      <w:pPr>
        <w:pStyle w:val="ListParagraph"/>
        <w:rPr>
          <w:rFonts w:ascii="Arial" w:hAnsi="Arial" w:cs="Arial"/>
          <w:bdr w:val="none" w:sz="0" w:space="0" w:color="auto"/>
        </w:rPr>
      </w:pPr>
    </w:p>
    <w:p w14:paraId="61A66AAF" w14:textId="78FD20D8" w:rsidR="00E139A3" w:rsidRDefault="00E139A3" w:rsidP="00626D5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eastAsia="en-GB"/>
        </w:rPr>
      </w:pPr>
      <w:r>
        <w:rPr>
          <w:rFonts w:ascii="Arial" w:eastAsia="Calibri" w:hAnsi="Arial" w:cs="Arial"/>
          <w:sz w:val="22"/>
          <w:szCs w:val="22"/>
          <w:bdr w:val="none" w:sz="0" w:space="0" w:color="auto"/>
          <w:lang w:eastAsia="en-GB"/>
        </w:rPr>
        <w:t xml:space="preserve">It is good practice for any other Health Care Professional to also update the care home documentation to ensure contemporaneous records during the outbreak. </w:t>
      </w:r>
    </w:p>
    <w:p w14:paraId="2224C072" w14:textId="77777777" w:rsidR="008671AD" w:rsidRPr="008671AD" w:rsidRDefault="008671AD" w:rsidP="00FC1425">
      <w:p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eastAsia="Calibri" w:hAnsi="Arial" w:cs="Arial"/>
          <w:sz w:val="22"/>
          <w:szCs w:val="22"/>
          <w:bdr w:val="none" w:sz="0" w:space="0" w:color="auto"/>
          <w:lang w:eastAsia="en-GB"/>
        </w:rPr>
      </w:pPr>
    </w:p>
    <w:p w14:paraId="76F7A1B0" w14:textId="03C96EA5" w:rsidR="008671AD" w:rsidRDefault="008671AD" w:rsidP="00FC14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eastAsia="en-GB"/>
        </w:rPr>
      </w:pPr>
      <w:r w:rsidRPr="008671AD">
        <w:rPr>
          <w:rFonts w:ascii="Arial" w:eastAsia="Calibri" w:hAnsi="Arial" w:cs="Arial"/>
          <w:sz w:val="22"/>
          <w:szCs w:val="22"/>
          <w:bdr w:val="none" w:sz="0" w:space="0" w:color="auto"/>
          <w:lang w:eastAsia="en-GB"/>
        </w:rPr>
        <w:t>List of residents who were affected by the outbreak and treatment provided</w:t>
      </w:r>
      <w:r w:rsidR="00E139A3">
        <w:rPr>
          <w:rFonts w:ascii="Arial" w:eastAsia="Calibri" w:hAnsi="Arial" w:cs="Arial"/>
          <w:sz w:val="22"/>
          <w:szCs w:val="22"/>
          <w:bdr w:val="none" w:sz="0" w:space="0" w:color="auto"/>
          <w:lang w:eastAsia="en-GB"/>
        </w:rPr>
        <w:t xml:space="preserve"> alongside further follow up should be maintained as per local policy. </w:t>
      </w:r>
    </w:p>
    <w:p w14:paraId="1502D9B2" w14:textId="77777777" w:rsidR="008671AD" w:rsidRPr="008671AD" w:rsidRDefault="008671AD" w:rsidP="00FC142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eastAsia="en-GB"/>
        </w:rPr>
      </w:pPr>
    </w:p>
    <w:p w14:paraId="296645C7" w14:textId="5CCD230E" w:rsidR="008671AD" w:rsidRDefault="00E139A3" w:rsidP="00FC14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eastAsia="en-GB"/>
        </w:rPr>
      </w:pPr>
      <w:r>
        <w:rPr>
          <w:rFonts w:ascii="Arial" w:eastAsia="Calibri" w:hAnsi="Arial" w:cs="Arial"/>
          <w:sz w:val="22"/>
          <w:szCs w:val="22"/>
          <w:bdr w:val="none" w:sz="0" w:space="0" w:color="auto"/>
          <w:lang w:eastAsia="en-GB"/>
        </w:rPr>
        <w:t xml:space="preserve">Local policies/procedures </w:t>
      </w:r>
      <w:r w:rsidR="008671AD" w:rsidRPr="008671AD">
        <w:rPr>
          <w:rFonts w:ascii="Arial" w:eastAsia="Calibri" w:hAnsi="Arial" w:cs="Arial"/>
          <w:sz w:val="22"/>
          <w:szCs w:val="22"/>
          <w:bdr w:val="none" w:sz="0" w:space="0" w:color="auto"/>
          <w:lang w:eastAsia="en-GB"/>
        </w:rPr>
        <w:t>used during the outbreak</w:t>
      </w:r>
      <w:r>
        <w:rPr>
          <w:rFonts w:ascii="Arial" w:eastAsia="Calibri" w:hAnsi="Arial" w:cs="Arial"/>
          <w:sz w:val="22"/>
          <w:szCs w:val="22"/>
          <w:bdr w:val="none" w:sz="0" w:space="0" w:color="auto"/>
          <w:lang w:eastAsia="en-GB"/>
        </w:rPr>
        <w:t xml:space="preserve"> </w:t>
      </w:r>
    </w:p>
    <w:p w14:paraId="538F9B0A" w14:textId="77777777" w:rsidR="00C0332A" w:rsidRDefault="00C0332A" w:rsidP="00FC1425">
      <w:pPr>
        <w:pStyle w:val="ListParagraph"/>
        <w:rPr>
          <w:rFonts w:ascii="Arial" w:hAnsi="Arial" w:cs="Arial"/>
          <w:bdr w:val="none" w:sz="0" w:space="0" w:color="auto"/>
        </w:rPr>
      </w:pPr>
    </w:p>
    <w:p w14:paraId="6426461E" w14:textId="77777777" w:rsidR="000E0DFC" w:rsidRDefault="00C0332A" w:rsidP="000E0DFC">
      <w:pPr>
        <w:pStyle w:val="ListParagraph"/>
        <w:ind w:left="0"/>
        <w:rPr>
          <w:rFonts w:ascii="Arial" w:hAnsi="Arial" w:cs="Arial"/>
          <w:bdr w:val="none" w:sz="0" w:space="0" w:color="auto"/>
        </w:rPr>
      </w:pPr>
      <w:r w:rsidRPr="00C0332A">
        <w:rPr>
          <w:rFonts w:ascii="Arial" w:hAnsi="Arial" w:cs="Arial"/>
          <w:bdr w:val="none" w:sz="0" w:space="0" w:color="auto"/>
        </w:rPr>
        <w:t xml:space="preserve">As part of best practice, we recommend </w:t>
      </w:r>
      <w:r w:rsidR="003B3103">
        <w:rPr>
          <w:rFonts w:ascii="Arial" w:hAnsi="Arial" w:cs="Arial"/>
          <w:bdr w:val="none" w:sz="0" w:space="0" w:color="auto"/>
        </w:rPr>
        <w:t>Care Homes</w:t>
      </w:r>
      <w:r w:rsidRPr="00C0332A">
        <w:rPr>
          <w:rFonts w:ascii="Arial" w:hAnsi="Arial" w:cs="Arial"/>
          <w:bdr w:val="none" w:sz="0" w:space="0" w:color="auto"/>
        </w:rPr>
        <w:t xml:space="preserve"> keep a record of all documentation and lessons learned to support routine CQC inspections (See CQC’s SAFE key lines of enquiry and prompts </w:t>
      </w:r>
      <w:r w:rsidRPr="00FC1425">
        <w:rPr>
          <w:rFonts w:ascii="Arial" w:hAnsi="Arial" w:cs="Arial"/>
          <w:b/>
          <w:bdr w:val="none" w:sz="0" w:space="0" w:color="auto"/>
        </w:rPr>
        <w:t>Appendix 6</w:t>
      </w:r>
      <w:r w:rsidRPr="00C0332A">
        <w:rPr>
          <w:rFonts w:ascii="Arial" w:hAnsi="Arial" w:cs="Arial"/>
          <w:bdr w:val="none" w:sz="0" w:space="0" w:color="auto"/>
        </w:rPr>
        <w:t>).</w:t>
      </w:r>
      <w:r w:rsidR="00626D58">
        <w:rPr>
          <w:rFonts w:ascii="Arial" w:hAnsi="Arial" w:cs="Arial"/>
          <w:bdr w:val="none" w:sz="0" w:space="0" w:color="auto"/>
        </w:rPr>
        <w:t xml:space="preserve"> Support to facilitate After Action Reviews </w:t>
      </w:r>
      <w:r w:rsidR="000A1AA1">
        <w:rPr>
          <w:rFonts w:ascii="Arial" w:hAnsi="Arial" w:cs="Arial"/>
          <w:bdr w:val="none" w:sz="0" w:space="0" w:color="auto"/>
        </w:rPr>
        <w:t xml:space="preserve">(lessons learnt) </w:t>
      </w:r>
      <w:r w:rsidR="00626D58">
        <w:rPr>
          <w:rFonts w:ascii="Arial" w:hAnsi="Arial" w:cs="Arial"/>
          <w:bdr w:val="none" w:sz="0" w:space="0" w:color="auto"/>
        </w:rPr>
        <w:t xml:space="preserve">can be requested by emailing the Enhanced Health in Care Homes Programme team </w:t>
      </w:r>
      <w:hyperlink r:id="rId15" w:history="1">
        <w:r w:rsidR="00626D58" w:rsidRPr="005258BA">
          <w:rPr>
            <w:rStyle w:val="Hyperlink"/>
            <w:rFonts w:ascii="Arial" w:hAnsi="Arial" w:cs="Arial"/>
            <w:bdr w:val="none" w:sz="0" w:space="0" w:color="auto"/>
          </w:rPr>
          <w:t>hlp.ehchprogramme@nhs.net</w:t>
        </w:r>
      </w:hyperlink>
      <w:r w:rsidR="00626D58">
        <w:rPr>
          <w:rFonts w:ascii="Arial" w:hAnsi="Arial" w:cs="Arial"/>
          <w:bdr w:val="none" w:sz="0" w:space="0" w:color="auto"/>
        </w:rPr>
        <w:t xml:space="preserve">  </w:t>
      </w:r>
    </w:p>
    <w:p w14:paraId="33F2CC3E" w14:textId="77777777" w:rsidR="000E0DFC" w:rsidRDefault="00F964AF" w:rsidP="000E0DFC">
      <w:pPr>
        <w:pStyle w:val="ListParagraph"/>
        <w:ind w:left="0"/>
        <w:rPr>
          <w:rFonts w:ascii="Arial" w:hAnsi="Arial" w:cs="Arial"/>
          <w:bdr w:val="none" w:sz="0" w:space="0" w:color="auto"/>
        </w:rPr>
      </w:pPr>
      <w:r w:rsidRPr="000E0DFC">
        <w:rPr>
          <w:rFonts w:ascii="Arial" w:hAnsi="Arial" w:cs="Arial"/>
          <w:bdr w:val="none" w:sz="0" w:space="0" w:color="auto"/>
        </w:rPr>
        <w:t>NHS England &amp; Improvement are responsible for providing status updates regarding an outbreak in monthly IUC Clinical Governance reports reviewed by Local IUC NHS 111 Clinical Leads. The Local PHE Health Protection Team will determine when the outbreak is over</w:t>
      </w:r>
      <w:r w:rsidR="000E0DFC" w:rsidRPr="000E0DFC">
        <w:rPr>
          <w:rFonts w:ascii="Arial" w:hAnsi="Arial" w:cs="Arial"/>
          <w:bdr w:val="none" w:sz="0" w:space="0" w:color="auto"/>
        </w:rPr>
        <w:t xml:space="preserve"> and produce a brief outbreak report and lessons learned document, if needed</w:t>
      </w:r>
      <w:r w:rsidR="000E0DFC">
        <w:rPr>
          <w:rFonts w:ascii="Arial" w:hAnsi="Arial" w:cs="Arial"/>
          <w:bdr w:val="none" w:sz="0" w:space="0" w:color="auto"/>
        </w:rPr>
        <w:t>.</w:t>
      </w:r>
    </w:p>
    <w:p w14:paraId="4DA9673B" w14:textId="05C6BAA4" w:rsidR="000E0DFC" w:rsidRPr="000E0DFC" w:rsidRDefault="000E0DFC" w:rsidP="000E0DFC">
      <w:pPr>
        <w:pStyle w:val="ListParagraph"/>
        <w:ind w:left="0"/>
        <w:rPr>
          <w:rFonts w:ascii="Arial" w:hAnsi="Arial" w:cs="Arial"/>
          <w:bdr w:val="none" w:sz="0" w:space="0" w:color="auto"/>
        </w:rPr>
      </w:pPr>
      <w:r w:rsidRPr="000E0DFC">
        <w:rPr>
          <w:rFonts w:ascii="Arial" w:hAnsi="Arial" w:cs="Arial"/>
          <w:color w:val="auto"/>
          <w:bdr w:val="none" w:sz="0" w:space="0" w:color="auto"/>
        </w:rPr>
        <w:t>The Health Protection Team are required to provide returns to NHS England winter rooms on any newly identified suspected or confirmed influenza outbreaks (and other key infections) in community and hospital settings for planning and monitoring purposes.</w:t>
      </w:r>
    </w:p>
    <w:p w14:paraId="239AA3A4" w14:textId="77777777" w:rsidR="003A04AB" w:rsidRDefault="003A04AB">
      <w:pPr>
        <w:pStyle w:val="Body"/>
        <w:rPr>
          <w:rFonts w:ascii="Arial" w:hAnsi="Arial" w:cs="Arial"/>
          <w:b/>
          <w:bCs/>
          <w:color w:val="0070C0"/>
          <w:u w:color="0070C0"/>
        </w:rPr>
      </w:pPr>
    </w:p>
    <w:p w14:paraId="7E847F2D" w14:textId="77777777" w:rsidR="00D373AC" w:rsidRDefault="00D373AC">
      <w:pPr>
        <w:pStyle w:val="Body"/>
        <w:rPr>
          <w:rFonts w:ascii="Arial" w:hAnsi="Arial" w:cs="Arial"/>
          <w:b/>
          <w:bCs/>
          <w:color w:val="0070C0"/>
          <w:u w:color="0070C0"/>
        </w:rPr>
      </w:pPr>
    </w:p>
    <w:p w14:paraId="3C0FCED2" w14:textId="77777777" w:rsidR="00D373AC" w:rsidRDefault="00D373AC">
      <w:pPr>
        <w:pStyle w:val="Body"/>
        <w:rPr>
          <w:rFonts w:ascii="Arial" w:hAnsi="Arial" w:cs="Arial"/>
          <w:b/>
          <w:bCs/>
          <w:color w:val="0070C0"/>
          <w:u w:color="0070C0"/>
        </w:rPr>
      </w:pPr>
    </w:p>
    <w:p w14:paraId="457E104D" w14:textId="77777777" w:rsidR="00D373AC" w:rsidRDefault="00D373AC">
      <w:pPr>
        <w:pStyle w:val="Body"/>
        <w:rPr>
          <w:rFonts w:ascii="Arial" w:hAnsi="Arial" w:cs="Arial"/>
          <w:b/>
          <w:bCs/>
          <w:color w:val="0070C0"/>
          <w:u w:color="0070C0"/>
        </w:rPr>
      </w:pPr>
    </w:p>
    <w:p w14:paraId="104434CA" w14:textId="77777777" w:rsidR="00D373AC" w:rsidRDefault="00D373AC">
      <w:pPr>
        <w:pStyle w:val="Body"/>
        <w:rPr>
          <w:rFonts w:ascii="Arial" w:hAnsi="Arial" w:cs="Arial"/>
          <w:b/>
          <w:bCs/>
          <w:color w:val="0070C0"/>
          <w:u w:color="0070C0"/>
        </w:rPr>
      </w:pPr>
    </w:p>
    <w:p w14:paraId="23A9E28E" w14:textId="593E54CA" w:rsidR="00D373AC" w:rsidRDefault="00D373AC">
      <w:pPr>
        <w:pStyle w:val="Body"/>
        <w:rPr>
          <w:rFonts w:ascii="Arial" w:hAnsi="Arial" w:cs="Arial"/>
          <w:b/>
          <w:bCs/>
          <w:color w:val="0070C0"/>
          <w:u w:color="0070C0"/>
        </w:rPr>
      </w:pPr>
    </w:p>
    <w:p w14:paraId="4747B43B" w14:textId="24DA1606" w:rsidR="00B82208" w:rsidRDefault="00B82208">
      <w:pPr>
        <w:pStyle w:val="Body"/>
        <w:rPr>
          <w:rFonts w:ascii="Arial" w:hAnsi="Arial" w:cs="Arial"/>
          <w:b/>
          <w:bCs/>
          <w:color w:val="0070C0"/>
          <w:u w:color="0070C0"/>
        </w:rPr>
      </w:pPr>
    </w:p>
    <w:p w14:paraId="5D8BAECF" w14:textId="52BE11BE" w:rsidR="00B82208" w:rsidRDefault="00B82208">
      <w:pPr>
        <w:pStyle w:val="Body"/>
        <w:rPr>
          <w:rFonts w:ascii="Arial" w:hAnsi="Arial" w:cs="Arial"/>
          <w:b/>
          <w:bCs/>
          <w:color w:val="0070C0"/>
          <w:u w:color="0070C0"/>
        </w:rPr>
      </w:pPr>
    </w:p>
    <w:p w14:paraId="47652BC4" w14:textId="77777777" w:rsidR="00D373AC" w:rsidRDefault="00D373AC">
      <w:pPr>
        <w:pStyle w:val="Body"/>
        <w:rPr>
          <w:rFonts w:ascii="Arial" w:hAnsi="Arial" w:cs="Arial"/>
          <w:b/>
          <w:bCs/>
          <w:color w:val="0070C0"/>
          <w:u w:color="0070C0"/>
        </w:rPr>
        <w:sectPr w:rsidR="00D373AC" w:rsidSect="00C85594">
          <w:footerReference w:type="default" r:id="rId16"/>
          <w:pgSz w:w="11900" w:h="16840"/>
          <w:pgMar w:top="992" w:right="1440" w:bottom="284" w:left="1440" w:header="708" w:footer="271" w:gutter="0"/>
          <w:cols w:space="720"/>
        </w:sectPr>
      </w:pPr>
    </w:p>
    <w:p w14:paraId="0F313289" w14:textId="399C4C08" w:rsidR="00D373AC" w:rsidRDefault="00221E76" w:rsidP="00B82208">
      <w:pPr>
        <w:pStyle w:val="Body"/>
        <w:jc w:val="center"/>
        <w:rPr>
          <w:rFonts w:ascii="Arial" w:hAnsi="Arial" w:cs="Arial"/>
          <w:b/>
          <w:bCs/>
          <w:color w:val="0070C0"/>
          <w:u w:color="0070C0"/>
        </w:rPr>
      </w:pPr>
      <w:r>
        <w:rPr>
          <w:noProof/>
          <w:sz w:val="16"/>
          <w:szCs w:val="16"/>
        </w:rPr>
        <w:lastRenderedPageBreak/>
        <w:drawing>
          <wp:anchor distT="0" distB="0" distL="114300" distR="114300" simplePos="0" relativeHeight="251658240" behindDoc="0" locked="0" layoutInCell="1" allowOverlap="1" wp14:anchorId="26132CA5" wp14:editId="25D49696">
            <wp:simplePos x="0" y="0"/>
            <wp:positionH relativeFrom="column">
              <wp:posOffset>-463550</wp:posOffset>
            </wp:positionH>
            <wp:positionV relativeFrom="paragraph">
              <wp:posOffset>-1270</wp:posOffset>
            </wp:positionV>
            <wp:extent cx="6573917" cy="4578350"/>
            <wp:effectExtent l="0" t="0" r="0"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wchart image - OCT 1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79155" cy="4581998"/>
                    </a:xfrm>
                    <a:prstGeom prst="rect">
                      <a:avLst/>
                    </a:prstGeom>
                  </pic:spPr>
                </pic:pic>
              </a:graphicData>
            </a:graphic>
            <wp14:sizeRelH relativeFrom="page">
              <wp14:pctWidth>0</wp14:pctWidth>
            </wp14:sizeRelH>
            <wp14:sizeRelV relativeFrom="page">
              <wp14:pctHeight>0</wp14:pctHeight>
            </wp14:sizeRelV>
          </wp:anchor>
        </w:drawing>
      </w:r>
    </w:p>
    <w:p w14:paraId="3C1DAB38" w14:textId="77777777" w:rsidR="00B82208" w:rsidRPr="00151140" w:rsidRDefault="00B82208" w:rsidP="00B82208">
      <w:pPr>
        <w:pStyle w:val="Body"/>
        <w:jc w:val="center"/>
        <w:rPr>
          <w:rFonts w:ascii="Arial" w:hAnsi="Arial" w:cs="Arial"/>
          <w:b/>
          <w:bCs/>
          <w:color w:val="0070C0"/>
          <w:u w:color="0070C0"/>
        </w:rPr>
      </w:pPr>
    </w:p>
    <w:p w14:paraId="75B2D778" w14:textId="77777777" w:rsidR="00E06A3A" w:rsidRDefault="00E06A3A">
      <w:pPr>
        <w:pStyle w:val="Body"/>
        <w:ind w:left="360"/>
        <w:rPr>
          <w:rFonts w:ascii="Arial" w:hAnsi="Arial" w:cs="Arial"/>
          <w:b/>
          <w:bCs/>
          <w:color w:val="0070C0"/>
          <w:sz w:val="21"/>
          <w:szCs w:val="21"/>
          <w:u w:color="0070C0"/>
          <w:lang w:val="fr-FR"/>
        </w:rPr>
      </w:pPr>
    </w:p>
    <w:p w14:paraId="6B1EF30E" w14:textId="77777777" w:rsidR="00E06A3A" w:rsidRDefault="00E06A3A">
      <w:pPr>
        <w:pStyle w:val="Body"/>
        <w:ind w:left="360"/>
        <w:rPr>
          <w:rFonts w:ascii="Arial" w:hAnsi="Arial" w:cs="Arial"/>
          <w:b/>
          <w:bCs/>
          <w:color w:val="0070C0"/>
          <w:sz w:val="21"/>
          <w:szCs w:val="21"/>
          <w:u w:color="0070C0"/>
          <w:lang w:val="fr-FR"/>
        </w:rPr>
      </w:pPr>
    </w:p>
    <w:p w14:paraId="6EFAE8D5" w14:textId="77777777" w:rsidR="00E06A3A" w:rsidRDefault="00E06A3A">
      <w:pPr>
        <w:pStyle w:val="Body"/>
        <w:ind w:left="360"/>
        <w:rPr>
          <w:rFonts w:ascii="Arial" w:hAnsi="Arial" w:cs="Arial"/>
          <w:b/>
          <w:bCs/>
          <w:color w:val="0070C0"/>
          <w:sz w:val="21"/>
          <w:szCs w:val="21"/>
          <w:u w:color="0070C0"/>
          <w:lang w:val="fr-FR"/>
        </w:rPr>
      </w:pPr>
    </w:p>
    <w:p w14:paraId="1A8270C7" w14:textId="77777777" w:rsidR="00E06A3A" w:rsidRDefault="00E06A3A">
      <w:pPr>
        <w:pStyle w:val="Body"/>
        <w:ind w:left="360"/>
        <w:rPr>
          <w:rFonts w:ascii="Arial" w:hAnsi="Arial" w:cs="Arial"/>
          <w:b/>
          <w:bCs/>
          <w:color w:val="0070C0"/>
          <w:sz w:val="21"/>
          <w:szCs w:val="21"/>
          <w:u w:color="0070C0"/>
          <w:lang w:val="fr-FR"/>
        </w:rPr>
      </w:pPr>
    </w:p>
    <w:p w14:paraId="7712B11F" w14:textId="77777777" w:rsidR="00E06A3A" w:rsidRDefault="00E06A3A">
      <w:pPr>
        <w:pStyle w:val="Body"/>
        <w:ind w:left="360"/>
        <w:rPr>
          <w:rFonts w:ascii="Arial" w:hAnsi="Arial" w:cs="Arial"/>
          <w:b/>
          <w:bCs/>
          <w:color w:val="0070C0"/>
          <w:sz w:val="21"/>
          <w:szCs w:val="21"/>
          <w:u w:color="0070C0"/>
          <w:lang w:val="fr-FR"/>
        </w:rPr>
      </w:pPr>
    </w:p>
    <w:p w14:paraId="68D56B99" w14:textId="77777777" w:rsidR="00E06A3A" w:rsidRDefault="00E06A3A">
      <w:pPr>
        <w:pStyle w:val="Body"/>
        <w:ind w:left="360"/>
        <w:rPr>
          <w:rFonts w:ascii="Arial" w:hAnsi="Arial" w:cs="Arial"/>
          <w:b/>
          <w:bCs/>
          <w:color w:val="0070C0"/>
          <w:sz w:val="21"/>
          <w:szCs w:val="21"/>
          <w:u w:color="0070C0"/>
          <w:lang w:val="fr-FR"/>
        </w:rPr>
      </w:pPr>
    </w:p>
    <w:p w14:paraId="7E91C83C" w14:textId="77777777" w:rsidR="00E06A3A" w:rsidRDefault="00E06A3A">
      <w:pPr>
        <w:pStyle w:val="Body"/>
        <w:ind w:left="360"/>
        <w:rPr>
          <w:rFonts w:ascii="Arial" w:hAnsi="Arial" w:cs="Arial"/>
          <w:b/>
          <w:bCs/>
          <w:color w:val="0070C0"/>
          <w:sz w:val="21"/>
          <w:szCs w:val="21"/>
          <w:u w:color="0070C0"/>
          <w:lang w:val="fr-FR"/>
        </w:rPr>
      </w:pPr>
    </w:p>
    <w:p w14:paraId="6E1B8856" w14:textId="77777777" w:rsidR="00E06A3A" w:rsidRDefault="00E06A3A">
      <w:pPr>
        <w:pStyle w:val="Body"/>
        <w:ind w:left="360"/>
        <w:rPr>
          <w:rFonts w:ascii="Arial" w:hAnsi="Arial" w:cs="Arial"/>
          <w:b/>
          <w:bCs/>
          <w:color w:val="0070C0"/>
          <w:sz w:val="21"/>
          <w:szCs w:val="21"/>
          <w:u w:color="0070C0"/>
          <w:lang w:val="fr-FR"/>
        </w:rPr>
      </w:pPr>
    </w:p>
    <w:p w14:paraId="058E7C2B" w14:textId="3E8558A9" w:rsidR="00E06A3A" w:rsidRDefault="00E06A3A">
      <w:pPr>
        <w:pStyle w:val="Body"/>
        <w:ind w:left="360"/>
        <w:rPr>
          <w:rFonts w:ascii="Arial" w:hAnsi="Arial" w:cs="Arial"/>
          <w:b/>
          <w:bCs/>
          <w:color w:val="0070C0"/>
          <w:sz w:val="21"/>
          <w:szCs w:val="21"/>
          <w:u w:color="0070C0"/>
          <w:lang w:val="fr-FR"/>
        </w:rPr>
      </w:pPr>
    </w:p>
    <w:p w14:paraId="1CA717AD" w14:textId="5143F7E0" w:rsidR="00E06A3A" w:rsidRDefault="00E06A3A">
      <w:pPr>
        <w:pStyle w:val="Body"/>
        <w:ind w:left="360"/>
        <w:rPr>
          <w:rFonts w:ascii="Arial" w:hAnsi="Arial" w:cs="Arial"/>
          <w:b/>
          <w:bCs/>
          <w:color w:val="0070C0"/>
          <w:sz w:val="21"/>
          <w:szCs w:val="21"/>
          <w:u w:color="0070C0"/>
          <w:lang w:val="fr-FR"/>
        </w:rPr>
      </w:pPr>
    </w:p>
    <w:p w14:paraId="378936C6" w14:textId="26072113" w:rsidR="00E06A3A" w:rsidRDefault="00E06A3A">
      <w:pPr>
        <w:pStyle w:val="Body"/>
        <w:ind w:left="360"/>
        <w:rPr>
          <w:rFonts w:ascii="Arial" w:hAnsi="Arial" w:cs="Arial"/>
          <w:b/>
          <w:bCs/>
          <w:color w:val="0070C0"/>
          <w:sz w:val="21"/>
          <w:szCs w:val="21"/>
          <w:u w:color="0070C0"/>
          <w:lang w:val="fr-FR"/>
        </w:rPr>
      </w:pPr>
    </w:p>
    <w:tbl>
      <w:tblPr>
        <w:tblW w:w="9554"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53"/>
        <w:gridCol w:w="5221"/>
        <w:gridCol w:w="3180"/>
      </w:tblGrid>
      <w:tr w:rsidR="00E06A3A" w:rsidRPr="00151140" w14:paraId="0B2A44E0" w14:textId="77777777" w:rsidTr="00E06A3A">
        <w:trPr>
          <w:trHeight w:val="243"/>
          <w:tblHeader/>
        </w:trPr>
        <w:tc>
          <w:tcPr>
            <w:tcW w:w="95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8BDE9" w14:textId="6539D808" w:rsidR="00E06A3A" w:rsidRPr="00E06A3A" w:rsidRDefault="00E06A3A" w:rsidP="00E06A3A">
            <w:pPr>
              <w:pStyle w:val="Body"/>
              <w:spacing w:after="0" w:line="240" w:lineRule="auto"/>
              <w:jc w:val="center"/>
              <w:rPr>
                <w:rFonts w:ascii="Arial" w:hAnsi="Arial" w:cs="Arial"/>
                <w:b/>
                <w:bCs/>
                <w:sz w:val="32"/>
                <w:szCs w:val="32"/>
                <w:lang w:val="en-US"/>
              </w:rPr>
            </w:pPr>
            <w:r w:rsidRPr="00E06A3A">
              <w:rPr>
                <w:rFonts w:ascii="Arial" w:hAnsi="Arial" w:cs="Arial"/>
                <w:b/>
                <w:bCs/>
                <w:color w:val="4F81BD" w:themeColor="accent1"/>
                <w:sz w:val="32"/>
                <w:szCs w:val="32"/>
                <w:lang w:val="en-US"/>
              </w:rPr>
              <w:lastRenderedPageBreak/>
              <w:t>Appendices</w:t>
            </w:r>
          </w:p>
        </w:tc>
      </w:tr>
      <w:tr w:rsidR="003A04AB" w:rsidRPr="00151140" w14:paraId="5EA9867C" w14:textId="77777777" w:rsidTr="00E06A3A">
        <w:trPr>
          <w:trHeight w:val="243"/>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20D89" w14:textId="39CCD590" w:rsidR="003A04AB" w:rsidRPr="00151140" w:rsidRDefault="000E5209" w:rsidP="00E06A3A">
            <w:pPr>
              <w:jc w:val="center"/>
              <w:rPr>
                <w:rFonts w:ascii="Arial" w:hAnsi="Arial" w:cs="Arial"/>
              </w:rPr>
            </w:pPr>
            <w:r w:rsidRPr="00151140">
              <w:rPr>
                <w:rFonts w:ascii="Arial" w:eastAsia="Calibri" w:hAnsi="Arial" w:cs="Arial"/>
                <w:b/>
                <w:bCs/>
                <w:color w:val="000000"/>
                <w:sz w:val="21"/>
                <w:szCs w:val="21"/>
                <w:u w:color="000000"/>
                <w:lang w:eastAsia="en-GB"/>
              </w:rPr>
              <w:t>Appendix No.</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E2A32" w14:textId="629F242F" w:rsidR="003A04AB" w:rsidRPr="00151140" w:rsidRDefault="00E031D0" w:rsidP="00E06A3A">
            <w:pPr>
              <w:pStyle w:val="Body"/>
              <w:spacing w:after="0" w:line="240" w:lineRule="auto"/>
              <w:jc w:val="center"/>
              <w:rPr>
                <w:rFonts w:ascii="Arial" w:hAnsi="Arial" w:cs="Arial"/>
              </w:rPr>
            </w:pPr>
            <w:r w:rsidRPr="00151140">
              <w:rPr>
                <w:rFonts w:ascii="Arial" w:hAnsi="Arial" w:cs="Arial"/>
                <w:b/>
                <w:bCs/>
                <w:sz w:val="21"/>
                <w:szCs w:val="21"/>
                <w:lang w:val="en-US"/>
              </w:rPr>
              <w:t>Name of Document</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58985" w14:textId="0E3C1A8F" w:rsidR="003A04AB" w:rsidRPr="00151140" w:rsidRDefault="00E031D0" w:rsidP="00E06A3A">
            <w:pPr>
              <w:pStyle w:val="Body"/>
              <w:spacing w:after="0" w:line="240" w:lineRule="auto"/>
              <w:jc w:val="center"/>
              <w:rPr>
                <w:rFonts w:ascii="Arial" w:hAnsi="Arial" w:cs="Arial"/>
              </w:rPr>
            </w:pPr>
            <w:r w:rsidRPr="00151140">
              <w:rPr>
                <w:rFonts w:ascii="Arial" w:hAnsi="Arial" w:cs="Arial"/>
                <w:b/>
                <w:bCs/>
                <w:sz w:val="21"/>
                <w:szCs w:val="21"/>
                <w:lang w:val="en-US"/>
              </w:rPr>
              <w:t>Link to the Document</w:t>
            </w:r>
          </w:p>
        </w:tc>
      </w:tr>
      <w:tr w:rsidR="00605E52" w:rsidRPr="00151140" w14:paraId="18A38368" w14:textId="77777777" w:rsidTr="00E06A3A">
        <w:trPr>
          <w:trHeight w:val="686"/>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9934B7" w14:textId="77777777" w:rsidR="00605E52" w:rsidRPr="00151140" w:rsidRDefault="00605E52" w:rsidP="000E5209">
            <w:pPr>
              <w:pStyle w:val="Body"/>
              <w:spacing w:after="0" w:line="240" w:lineRule="auto"/>
              <w:jc w:val="center"/>
              <w:rPr>
                <w:rFonts w:ascii="Arial" w:hAnsi="Arial" w:cs="Arial"/>
                <w:b/>
                <w:bCs/>
                <w:sz w:val="21"/>
                <w:szCs w:val="21"/>
                <w:lang w:val="en-US"/>
              </w:rPr>
            </w:pPr>
            <w:r w:rsidRPr="00151140">
              <w:rPr>
                <w:rFonts w:ascii="Arial" w:hAnsi="Arial" w:cs="Arial"/>
                <w:b/>
                <w:bCs/>
                <w:sz w:val="21"/>
                <w:szCs w:val="21"/>
                <w:lang w:val="en-US"/>
              </w:rPr>
              <w:t>1.</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81904" w14:textId="1B8BF929" w:rsidR="00605E52" w:rsidRPr="00151140" w:rsidRDefault="00605E52">
            <w:pPr>
              <w:pStyle w:val="Body"/>
              <w:spacing w:after="0" w:line="240" w:lineRule="auto"/>
              <w:rPr>
                <w:rFonts w:ascii="Arial" w:hAnsi="Arial" w:cs="Arial"/>
                <w:color w:val="auto"/>
                <w:sz w:val="21"/>
                <w:szCs w:val="21"/>
                <w:u w:color="FF0000"/>
                <w:lang w:val="en-US"/>
              </w:rPr>
            </w:pPr>
            <w:r w:rsidRPr="00151140">
              <w:rPr>
                <w:rFonts w:ascii="Arial" w:hAnsi="Arial" w:cs="Arial"/>
                <w:sz w:val="20"/>
                <w:szCs w:val="20"/>
              </w:rPr>
              <w:t xml:space="preserve">Public Health England Guidance outbreaks of Influenza (Flu) in </w:t>
            </w:r>
            <w:r w:rsidR="003B3103">
              <w:rPr>
                <w:rFonts w:ascii="Arial" w:hAnsi="Arial" w:cs="Arial"/>
                <w:sz w:val="20"/>
                <w:szCs w:val="20"/>
              </w:rPr>
              <w:t>Care Homes</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FC05C" w14:textId="5EA1318F" w:rsidR="001C1556" w:rsidRPr="002B237C" w:rsidRDefault="00612B72" w:rsidP="00E06A3A">
            <w:pPr>
              <w:pStyle w:val="CommentText"/>
              <w:rPr>
                <w:rStyle w:val="Hyperlink"/>
                <w:rFonts w:ascii="Arial" w:hAnsi="Arial" w:cs="Arial"/>
                <w:sz w:val="22"/>
                <w:szCs w:val="22"/>
              </w:rPr>
            </w:pPr>
            <w:hyperlink r:id="rId18" w:history="1">
              <w:r w:rsidR="002B237C" w:rsidRPr="00B82208">
                <w:rPr>
                  <w:rStyle w:val="Hyperlink"/>
                  <w:rFonts w:ascii="Arial" w:hAnsi="Arial" w:cs="Arial"/>
                  <w:sz w:val="22"/>
                  <w:szCs w:val="22"/>
                </w:rPr>
                <w:t>https://www.gov.uk/government/publications/acute-respiratory-disease-managing-outbreaks-in-care-homes</w:t>
              </w:r>
            </w:hyperlink>
          </w:p>
        </w:tc>
      </w:tr>
      <w:tr w:rsidR="00605E52" w:rsidRPr="00151140" w14:paraId="776F0CD6" w14:textId="77777777" w:rsidTr="00E06A3A">
        <w:trPr>
          <w:trHeight w:val="1467"/>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4FB88" w14:textId="77777777" w:rsidR="00605E52" w:rsidRPr="00151140" w:rsidRDefault="00605E52" w:rsidP="000E5209">
            <w:pPr>
              <w:pStyle w:val="Body"/>
              <w:spacing w:after="0" w:line="240" w:lineRule="auto"/>
              <w:jc w:val="center"/>
              <w:rPr>
                <w:rFonts w:ascii="Arial" w:hAnsi="Arial" w:cs="Arial"/>
              </w:rPr>
            </w:pPr>
            <w:r w:rsidRPr="00151140">
              <w:rPr>
                <w:rFonts w:ascii="Arial" w:hAnsi="Arial" w:cs="Arial"/>
                <w:b/>
                <w:bCs/>
                <w:sz w:val="21"/>
                <w:szCs w:val="21"/>
                <w:lang w:val="en-US"/>
              </w:rPr>
              <w:t>2.</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26692" w14:textId="77777777" w:rsidR="00605E52" w:rsidRPr="00151140" w:rsidRDefault="00605E52">
            <w:pPr>
              <w:pStyle w:val="Body"/>
              <w:spacing w:after="0" w:line="240" w:lineRule="auto"/>
              <w:rPr>
                <w:rFonts w:ascii="Arial" w:hAnsi="Arial" w:cs="Arial"/>
              </w:rPr>
            </w:pPr>
            <w:r w:rsidRPr="00151140">
              <w:rPr>
                <w:rFonts w:ascii="Arial" w:hAnsi="Arial" w:cs="Arial"/>
                <w:color w:val="auto"/>
                <w:sz w:val="21"/>
                <w:szCs w:val="21"/>
                <w:u w:color="FF0000"/>
                <w:lang w:val="en-US"/>
              </w:rPr>
              <w:t xml:space="preserve">NICE quick guide: Help to prevent infection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136C5" w14:textId="77777777" w:rsidR="00605E52" w:rsidRPr="00151140" w:rsidRDefault="00612B72" w:rsidP="00E06A3A">
            <w:pPr>
              <w:pStyle w:val="CommentText"/>
              <w:rPr>
                <w:rFonts w:ascii="Arial" w:hAnsi="Arial" w:cs="Arial"/>
              </w:rPr>
            </w:pPr>
            <w:hyperlink r:id="rId19" w:history="1">
              <w:r w:rsidR="00605E52" w:rsidRPr="00E06A3A">
                <w:rPr>
                  <w:rStyle w:val="Hyperlink"/>
                  <w:rFonts w:ascii="Arial" w:hAnsi="Arial" w:cs="Arial"/>
                  <w:sz w:val="22"/>
                  <w:szCs w:val="22"/>
                </w:rPr>
                <w:t>https://www.nice.org.uk/Media/Default/About/NICE-Communities/Social-care/quick-guides/Infection%20prevention.pdf</w:t>
              </w:r>
            </w:hyperlink>
            <w:r w:rsidR="00605E52" w:rsidRPr="00151140">
              <w:rPr>
                <w:rFonts w:ascii="Arial" w:hAnsi="Arial" w:cs="Arial"/>
              </w:rPr>
              <w:t xml:space="preserve">  </w:t>
            </w:r>
          </w:p>
        </w:tc>
      </w:tr>
      <w:tr w:rsidR="004D2CDE" w:rsidRPr="00151140" w14:paraId="4056367D" w14:textId="77777777" w:rsidTr="00E06A3A">
        <w:trPr>
          <w:trHeight w:val="641"/>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C75CF" w14:textId="77777777" w:rsidR="004D2CDE" w:rsidRPr="00151140" w:rsidRDefault="004D2CDE" w:rsidP="000E5209">
            <w:pPr>
              <w:pStyle w:val="Body"/>
              <w:spacing w:after="0" w:line="240" w:lineRule="auto"/>
              <w:jc w:val="center"/>
              <w:rPr>
                <w:rFonts w:ascii="Arial" w:hAnsi="Arial" w:cs="Arial"/>
                <w:b/>
                <w:bCs/>
                <w:sz w:val="21"/>
                <w:szCs w:val="21"/>
                <w:lang w:val="en-US"/>
              </w:rPr>
            </w:pPr>
            <w:r w:rsidRPr="00151140">
              <w:rPr>
                <w:rFonts w:ascii="Arial" w:hAnsi="Arial" w:cs="Arial"/>
                <w:b/>
                <w:bCs/>
                <w:sz w:val="21"/>
                <w:szCs w:val="21"/>
                <w:lang w:val="en-US"/>
              </w:rPr>
              <w:t>3.</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08101" w14:textId="66363CA1" w:rsidR="004D2CDE" w:rsidRPr="00151140" w:rsidRDefault="004D2CDE" w:rsidP="0098469B">
            <w:pPr>
              <w:pStyle w:val="Body"/>
              <w:spacing w:after="0" w:line="240" w:lineRule="auto"/>
              <w:rPr>
                <w:rFonts w:ascii="Arial" w:hAnsi="Arial" w:cs="Arial"/>
                <w:sz w:val="21"/>
                <w:szCs w:val="21"/>
                <w:lang w:val="en-US"/>
              </w:rPr>
            </w:pPr>
            <w:r w:rsidRPr="00151140">
              <w:rPr>
                <w:rFonts w:ascii="Arial" w:hAnsi="Arial" w:cs="Arial"/>
                <w:sz w:val="21"/>
                <w:szCs w:val="21"/>
                <w:lang w:val="en-US"/>
              </w:rPr>
              <w:t xml:space="preserve">PHE London Winter readiness information for </w:t>
            </w:r>
            <w:r w:rsidR="003B3103">
              <w:rPr>
                <w:rFonts w:ascii="Arial" w:hAnsi="Arial" w:cs="Arial"/>
                <w:sz w:val="21"/>
                <w:szCs w:val="21"/>
                <w:lang w:val="en-US"/>
              </w:rPr>
              <w:t>Care Homes</w:t>
            </w:r>
            <w:r w:rsidRPr="00151140">
              <w:rPr>
                <w:rFonts w:ascii="Arial" w:hAnsi="Arial" w:cs="Arial"/>
                <w:sz w:val="21"/>
                <w:szCs w:val="21"/>
                <w:lang w:val="en-US"/>
              </w:rPr>
              <w:t xml:space="preserve">; includes useful resources for </w:t>
            </w:r>
            <w:r w:rsidR="003B3103">
              <w:rPr>
                <w:rFonts w:ascii="Arial" w:hAnsi="Arial" w:cs="Arial"/>
                <w:sz w:val="21"/>
                <w:szCs w:val="21"/>
                <w:lang w:val="en-US"/>
              </w:rPr>
              <w:t>Care Home</w:t>
            </w:r>
            <w:r w:rsidRPr="00151140">
              <w:rPr>
                <w:rFonts w:ascii="Arial" w:hAnsi="Arial" w:cs="Arial"/>
                <w:sz w:val="21"/>
                <w:szCs w:val="21"/>
                <w:lang w:val="en-US"/>
              </w:rPr>
              <w:t xml:space="preserve"> Managers</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1F87A" w14:textId="68F7220C" w:rsidR="004D2CDE" w:rsidRPr="00151140" w:rsidRDefault="00612B72" w:rsidP="00E06A3A">
            <w:pPr>
              <w:pStyle w:val="CommentText"/>
              <w:rPr>
                <w:rFonts w:ascii="Arial" w:eastAsia="Arial" w:hAnsi="Arial" w:cs="Arial"/>
                <w:b/>
                <w:bCs/>
                <w:color w:val="0070C0"/>
                <w:sz w:val="21"/>
                <w:szCs w:val="21"/>
                <w:u w:color="0070C0"/>
              </w:rPr>
            </w:pPr>
            <w:hyperlink r:id="rId20" w:history="1">
              <w:r w:rsidR="009D6C25" w:rsidRPr="00E06A3A">
                <w:rPr>
                  <w:rStyle w:val="Hyperlink"/>
                  <w:rFonts w:ascii="Arial" w:hAnsi="Arial" w:cs="Arial"/>
                  <w:sz w:val="22"/>
                  <w:szCs w:val="22"/>
                </w:rPr>
                <w:t>https://www.healthylondon.org/wp-content/uploads/2019/02/Appendix-3-Winter-readiness-information-for-London-care-homes-1.pdf</w:t>
              </w:r>
            </w:hyperlink>
          </w:p>
        </w:tc>
      </w:tr>
      <w:tr w:rsidR="004D2CDE" w:rsidRPr="00151140" w14:paraId="55311A8C" w14:textId="77777777" w:rsidTr="00E06A3A">
        <w:trPr>
          <w:trHeight w:val="367"/>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752EE7" w14:textId="77777777" w:rsidR="004D2CDE" w:rsidRPr="00151140" w:rsidRDefault="004D2CDE" w:rsidP="000E5209">
            <w:pPr>
              <w:pStyle w:val="Body"/>
              <w:spacing w:after="0" w:line="240" w:lineRule="auto"/>
              <w:jc w:val="center"/>
              <w:rPr>
                <w:rFonts w:ascii="Arial" w:hAnsi="Arial" w:cs="Arial"/>
              </w:rPr>
            </w:pPr>
            <w:r w:rsidRPr="00151140">
              <w:rPr>
                <w:rFonts w:ascii="Arial" w:hAnsi="Arial" w:cs="Arial"/>
                <w:b/>
                <w:bCs/>
                <w:sz w:val="21"/>
                <w:szCs w:val="21"/>
                <w:lang w:val="en-US"/>
              </w:rPr>
              <w:t>4.</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5376D" w14:textId="77777777" w:rsidR="004D2CDE" w:rsidRPr="00151140" w:rsidRDefault="004D2CDE" w:rsidP="0098469B">
            <w:pPr>
              <w:pStyle w:val="Body"/>
              <w:spacing w:after="0" w:line="240" w:lineRule="auto"/>
              <w:rPr>
                <w:rFonts w:ascii="Arial" w:hAnsi="Arial" w:cs="Arial"/>
                <w:color w:val="auto"/>
              </w:rPr>
            </w:pPr>
            <w:r w:rsidRPr="00151140">
              <w:rPr>
                <w:rFonts w:ascii="Arial" w:hAnsi="Arial" w:cs="Arial"/>
                <w:sz w:val="21"/>
                <w:szCs w:val="21"/>
                <w:lang w:val="en-US"/>
              </w:rPr>
              <w:t xml:space="preserve">Local Health Protection Team contact details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71017" w14:textId="77777777" w:rsidR="004D2CDE" w:rsidRPr="00151140" w:rsidRDefault="00612B72" w:rsidP="000E5209">
            <w:pPr>
              <w:pStyle w:val="Body"/>
              <w:spacing w:after="0" w:line="240" w:lineRule="auto"/>
              <w:jc w:val="center"/>
              <w:rPr>
                <w:rFonts w:ascii="Arial" w:eastAsia="Arial" w:hAnsi="Arial" w:cs="Arial"/>
                <w:b/>
                <w:bCs/>
                <w:color w:val="0070C0"/>
                <w:sz w:val="21"/>
                <w:szCs w:val="21"/>
                <w:u w:color="0070C0"/>
                <w:lang w:val="en-US"/>
              </w:rPr>
            </w:pPr>
            <w:hyperlink r:id="rId21" w:history="1">
              <w:r w:rsidR="004D2CDE" w:rsidRPr="00E06A3A">
                <w:rPr>
                  <w:rStyle w:val="Hyperlink"/>
                  <w:rFonts w:ascii="Arial" w:eastAsia="Arial Unicode MS" w:hAnsi="Arial" w:cs="Arial"/>
                  <w:color w:val="auto"/>
                  <w:lang w:val="en-US" w:eastAsia="en-US"/>
                </w:rPr>
                <w:t>https://www.gov.uk/guidance/contacts-phe-health-protection-teams</w:t>
              </w:r>
            </w:hyperlink>
            <w:r w:rsidR="004D2CDE" w:rsidRPr="00151140">
              <w:rPr>
                <w:rFonts w:ascii="Arial" w:hAnsi="Arial" w:cs="Arial"/>
              </w:rPr>
              <w:t xml:space="preserve"> </w:t>
            </w:r>
          </w:p>
        </w:tc>
      </w:tr>
      <w:tr w:rsidR="004D2CDE" w:rsidRPr="00151140" w14:paraId="2D31EF67" w14:textId="77777777" w:rsidTr="00FC1425">
        <w:trPr>
          <w:trHeight w:val="243"/>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43EAE" w14:textId="77777777" w:rsidR="004D2CDE" w:rsidRPr="00151140" w:rsidRDefault="004D2CDE" w:rsidP="000E5209">
            <w:pPr>
              <w:pStyle w:val="Body"/>
              <w:spacing w:after="0" w:line="240" w:lineRule="auto"/>
              <w:jc w:val="center"/>
              <w:rPr>
                <w:rFonts w:ascii="Arial" w:hAnsi="Arial" w:cs="Arial"/>
              </w:rPr>
            </w:pPr>
            <w:r w:rsidRPr="00151140">
              <w:rPr>
                <w:rFonts w:ascii="Arial" w:hAnsi="Arial" w:cs="Arial"/>
                <w:b/>
                <w:bCs/>
                <w:sz w:val="21"/>
                <w:szCs w:val="21"/>
                <w:lang w:val="en-US"/>
              </w:rPr>
              <w:t>5.</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5808A" w14:textId="77777777" w:rsidR="004D2CDE" w:rsidRPr="00151140" w:rsidRDefault="004D2CDE" w:rsidP="0098469B">
            <w:pPr>
              <w:pStyle w:val="Body"/>
              <w:spacing w:after="0" w:line="240" w:lineRule="auto"/>
              <w:rPr>
                <w:rFonts w:ascii="Arial" w:hAnsi="Arial" w:cs="Arial"/>
              </w:rPr>
            </w:pPr>
            <w:r w:rsidRPr="00151140">
              <w:rPr>
                <w:rFonts w:ascii="Arial" w:hAnsi="Arial" w:cs="Arial"/>
                <w:sz w:val="21"/>
                <w:szCs w:val="21"/>
                <w:lang w:val="en-US"/>
              </w:rPr>
              <w:t>Template for recording patient information</w:t>
            </w:r>
            <w:r w:rsidRPr="00151140">
              <w:rPr>
                <w:rFonts w:ascii="Arial" w:hAnsi="Arial" w:cs="Arial"/>
                <w:color w:val="auto"/>
                <w:sz w:val="21"/>
                <w:szCs w:val="21"/>
                <w:u w:color="FF0000"/>
                <w:shd w:val="clear" w:color="auto" w:fill="FFFF00"/>
                <w:lang w:val="en-US"/>
              </w:rPr>
              <w:t xml:space="preserve"> </w:t>
            </w:r>
            <w:r w:rsidRPr="00151140">
              <w:rPr>
                <w:rFonts w:ascii="Arial" w:hAnsi="Arial" w:cs="Arial"/>
                <w:color w:val="auto"/>
                <w:sz w:val="21"/>
                <w:szCs w:val="21"/>
                <w:u w:color="FF0000"/>
                <w:lang w:val="en-US"/>
              </w:rPr>
              <w:t xml:space="preserv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0F41E" w14:textId="6BE22429" w:rsidR="004D2CDE" w:rsidRPr="00E06A3A" w:rsidRDefault="00612B72" w:rsidP="00E06A3A">
            <w:pPr>
              <w:pStyle w:val="Body"/>
              <w:spacing w:after="0" w:line="240" w:lineRule="auto"/>
              <w:rPr>
                <w:rStyle w:val="Hyperlink"/>
                <w:rFonts w:ascii="Arial" w:eastAsia="Arial Unicode MS" w:hAnsi="Arial" w:cs="Arial"/>
                <w:color w:val="auto"/>
                <w:lang w:val="en-US" w:eastAsia="en-US"/>
              </w:rPr>
            </w:pPr>
            <w:hyperlink r:id="rId22" w:history="1">
              <w:r w:rsidR="00E06A3A" w:rsidRPr="00E06A3A">
                <w:rPr>
                  <w:rStyle w:val="Hyperlink"/>
                  <w:rFonts w:ascii="Arial" w:eastAsia="Arial Unicode MS" w:hAnsi="Arial" w:cs="Arial"/>
                  <w:lang w:val="en-US" w:eastAsia="en-US"/>
                </w:rPr>
                <w:t>https://www.healthylondon.org/wp-content/uploads/2019/02/Appendix-5-Template-for-recording-patient-information.docx</w:t>
              </w:r>
            </w:hyperlink>
            <w:r w:rsidR="00E06A3A" w:rsidRPr="00E06A3A">
              <w:rPr>
                <w:rStyle w:val="Hyperlink"/>
                <w:rFonts w:ascii="Arial" w:eastAsia="Arial Unicode MS" w:hAnsi="Arial" w:cs="Arial"/>
                <w:color w:val="auto"/>
                <w:lang w:val="en-US" w:eastAsia="en-US"/>
              </w:rPr>
              <w:t xml:space="preserve"> </w:t>
            </w:r>
          </w:p>
        </w:tc>
      </w:tr>
      <w:tr w:rsidR="0014072A" w:rsidRPr="00151140" w14:paraId="3520D030" w14:textId="77777777" w:rsidTr="00FC1425">
        <w:trPr>
          <w:trHeight w:val="243"/>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A0759" w14:textId="77777777" w:rsidR="0014072A" w:rsidRPr="00151140" w:rsidRDefault="0014072A" w:rsidP="000E5209">
            <w:pPr>
              <w:pStyle w:val="Body"/>
              <w:spacing w:after="0" w:line="240" w:lineRule="auto"/>
              <w:jc w:val="center"/>
              <w:rPr>
                <w:rFonts w:ascii="Arial" w:hAnsi="Arial" w:cs="Arial"/>
                <w:b/>
                <w:bCs/>
                <w:sz w:val="21"/>
                <w:szCs w:val="21"/>
                <w:lang w:val="en-US"/>
              </w:rPr>
            </w:pPr>
            <w:r>
              <w:rPr>
                <w:rFonts w:ascii="Arial" w:hAnsi="Arial" w:cs="Arial"/>
                <w:b/>
                <w:bCs/>
                <w:sz w:val="21"/>
                <w:szCs w:val="21"/>
                <w:lang w:val="en-US"/>
              </w:rPr>
              <w:t>6.</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8E5BB" w14:textId="77777777" w:rsidR="0014072A" w:rsidRPr="00151140" w:rsidRDefault="0014072A" w:rsidP="0098469B">
            <w:pPr>
              <w:pStyle w:val="Body"/>
              <w:spacing w:after="0" w:line="240" w:lineRule="auto"/>
              <w:rPr>
                <w:rFonts w:ascii="Arial" w:hAnsi="Arial" w:cs="Arial"/>
                <w:sz w:val="21"/>
                <w:szCs w:val="21"/>
                <w:lang w:val="en-US"/>
              </w:rPr>
            </w:pPr>
            <w:r w:rsidRPr="0014072A">
              <w:rPr>
                <w:rFonts w:ascii="Arial" w:hAnsi="Arial" w:cs="Arial"/>
                <w:sz w:val="21"/>
                <w:szCs w:val="21"/>
                <w:lang w:val="en-US"/>
              </w:rPr>
              <w:t>Key lines of enquiry, prompts and ratings characteristics for adult social care services</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20F47" w14:textId="3EE435AA" w:rsidR="0014072A" w:rsidRPr="00151140" w:rsidRDefault="00612B72" w:rsidP="00E06A3A">
            <w:pPr>
              <w:pStyle w:val="Body"/>
              <w:spacing w:after="0" w:line="240" w:lineRule="auto"/>
              <w:rPr>
                <w:rFonts w:ascii="Arial" w:hAnsi="Arial" w:cs="Arial"/>
              </w:rPr>
            </w:pPr>
            <w:hyperlink r:id="rId23" w:history="1">
              <w:r w:rsidR="003C3971" w:rsidRPr="00E06A3A">
                <w:rPr>
                  <w:rStyle w:val="Hyperlink"/>
                  <w:rFonts w:ascii="Arial" w:eastAsia="Arial Unicode MS" w:hAnsi="Arial" w:cs="Arial"/>
                  <w:lang w:val="en-US" w:eastAsia="en-US"/>
                </w:rPr>
                <w:t>https://www.cqc.org.uk/sites/default/files/20171020-adult-social-care-kloes-prompts-and-characteristics-final.pdf</w:t>
              </w:r>
            </w:hyperlink>
          </w:p>
        </w:tc>
      </w:tr>
      <w:tr w:rsidR="00194A7F" w:rsidRPr="00151140" w14:paraId="65D4DC0A" w14:textId="77777777" w:rsidTr="00FC1425">
        <w:trPr>
          <w:trHeight w:val="243"/>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00395" w14:textId="5186D01C" w:rsidR="00194A7F" w:rsidRDefault="00194A7F" w:rsidP="000E5209">
            <w:pPr>
              <w:pStyle w:val="Body"/>
              <w:spacing w:after="0" w:line="240" w:lineRule="auto"/>
              <w:jc w:val="center"/>
              <w:rPr>
                <w:rFonts w:ascii="Arial" w:hAnsi="Arial" w:cs="Arial"/>
                <w:b/>
                <w:bCs/>
                <w:sz w:val="21"/>
                <w:szCs w:val="21"/>
                <w:lang w:val="en-US"/>
              </w:rPr>
            </w:pPr>
            <w:r>
              <w:rPr>
                <w:rFonts w:ascii="Arial" w:hAnsi="Arial" w:cs="Arial"/>
                <w:b/>
                <w:bCs/>
                <w:sz w:val="21"/>
                <w:szCs w:val="21"/>
                <w:lang w:val="en-US"/>
              </w:rPr>
              <w:t>7.</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61611" w14:textId="49C0C9C6" w:rsidR="00194A7F" w:rsidRPr="0014072A" w:rsidRDefault="00194A7F" w:rsidP="0098469B">
            <w:pPr>
              <w:pStyle w:val="Body"/>
              <w:spacing w:after="0" w:line="240" w:lineRule="auto"/>
              <w:rPr>
                <w:rFonts w:ascii="Arial" w:hAnsi="Arial" w:cs="Arial"/>
                <w:sz w:val="21"/>
                <w:szCs w:val="21"/>
                <w:lang w:val="en-US"/>
              </w:rPr>
            </w:pPr>
            <w:r>
              <w:rPr>
                <w:rFonts w:ascii="Arial" w:hAnsi="Arial" w:cs="Arial"/>
                <w:sz w:val="21"/>
                <w:szCs w:val="21"/>
                <w:lang w:val="en-US"/>
              </w:rPr>
              <w:t xml:space="preserve">NHS Improvement’s Infection &amp; Control Team: </w:t>
            </w:r>
            <w:r w:rsidRPr="00194A7F">
              <w:rPr>
                <w:rFonts w:ascii="Arial" w:hAnsi="Arial" w:cs="Arial"/>
                <w:sz w:val="21"/>
                <w:szCs w:val="21"/>
                <w:lang w:val="en-US"/>
              </w:rPr>
              <w:t xml:space="preserve">The Influenza Guidance for </w:t>
            </w:r>
            <w:r w:rsidR="003B3103">
              <w:rPr>
                <w:rFonts w:ascii="Arial" w:hAnsi="Arial" w:cs="Arial"/>
                <w:sz w:val="21"/>
                <w:szCs w:val="21"/>
                <w:lang w:val="en-US"/>
              </w:rPr>
              <w:t>Care Homes</w:t>
            </w:r>
            <w:r>
              <w:rPr>
                <w:rFonts w:ascii="Arial" w:hAnsi="Arial" w:cs="Arial"/>
                <w:sz w:val="21"/>
                <w:szCs w:val="21"/>
                <w:lang w:val="en-US"/>
              </w:rPr>
              <w:t xml:space="preserve"> (adopted from Health Protection Scotland and </w:t>
            </w:r>
            <w:r w:rsidR="007F657C">
              <w:rPr>
                <w:rFonts w:ascii="Arial" w:hAnsi="Arial" w:cs="Arial"/>
                <w:sz w:val="21"/>
                <w:szCs w:val="21"/>
                <w:lang w:val="en-US"/>
              </w:rPr>
              <w:t xml:space="preserve">NHS </w:t>
            </w:r>
            <w:r>
              <w:rPr>
                <w:rFonts w:ascii="Arial" w:hAnsi="Arial" w:cs="Arial"/>
                <w:sz w:val="21"/>
                <w:szCs w:val="21"/>
                <w:lang w:val="en-US"/>
              </w:rPr>
              <w:t>National Services Scotland)</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940B9" w14:textId="53EBA23C" w:rsidR="00194A7F" w:rsidRPr="00194A7F" w:rsidRDefault="00335703" w:rsidP="00E06A3A">
            <w:pPr>
              <w:pStyle w:val="Body"/>
              <w:spacing w:after="0" w:line="240" w:lineRule="auto"/>
              <w:rPr>
                <w:rFonts w:ascii="Arial" w:hAnsi="Arial" w:cs="Arial"/>
              </w:rPr>
            </w:pPr>
            <w:r w:rsidRPr="00E06A3A">
              <w:rPr>
                <w:rStyle w:val="Hyperlink"/>
                <w:rFonts w:eastAsia="Arial Unicode MS"/>
                <w:lang w:val="en-US" w:eastAsia="en-US"/>
              </w:rPr>
              <w:t>https://www.healthylondon.org/wp-content/uploads/2019/02/Appendix-7-NHSI-Infection-Control-Team-Influenza-Guidance-for-Care-Homes.docx</w:t>
            </w:r>
          </w:p>
        </w:tc>
      </w:tr>
      <w:tr w:rsidR="002B5565" w:rsidRPr="00151140" w14:paraId="06CB19C2" w14:textId="77777777" w:rsidTr="00FC1425">
        <w:trPr>
          <w:trHeight w:val="243"/>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B057D" w14:textId="375D204B" w:rsidR="002B5565" w:rsidRDefault="002B5565" w:rsidP="000E5209">
            <w:pPr>
              <w:pStyle w:val="Body"/>
              <w:spacing w:after="0" w:line="240" w:lineRule="auto"/>
              <w:jc w:val="center"/>
              <w:rPr>
                <w:rFonts w:ascii="Arial" w:hAnsi="Arial" w:cs="Arial"/>
                <w:b/>
                <w:bCs/>
                <w:sz w:val="21"/>
                <w:szCs w:val="21"/>
                <w:lang w:val="en-US"/>
              </w:rPr>
            </w:pPr>
            <w:r>
              <w:rPr>
                <w:rFonts w:ascii="Arial" w:hAnsi="Arial" w:cs="Arial"/>
                <w:b/>
                <w:bCs/>
                <w:sz w:val="21"/>
                <w:szCs w:val="21"/>
                <w:lang w:val="en-US"/>
              </w:rPr>
              <w:t>8.</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E6E0A" w14:textId="4477CF31" w:rsidR="002B5565" w:rsidRDefault="002B5565" w:rsidP="0098469B">
            <w:pPr>
              <w:pStyle w:val="Body"/>
              <w:spacing w:after="0" w:line="240" w:lineRule="auto"/>
              <w:rPr>
                <w:rFonts w:ascii="Arial" w:hAnsi="Arial" w:cs="Arial"/>
                <w:sz w:val="21"/>
                <w:szCs w:val="21"/>
                <w:lang w:val="en-US"/>
              </w:rPr>
            </w:pPr>
            <w:r>
              <w:rPr>
                <w:rFonts w:ascii="Arial" w:hAnsi="Arial" w:cs="Arial"/>
                <w:sz w:val="21"/>
                <w:szCs w:val="21"/>
                <w:lang w:val="en-US"/>
              </w:rPr>
              <w:t>CarePulse Resource Centre</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6979" w14:textId="11BBABB8" w:rsidR="002B5565" w:rsidRPr="00E06A3A" w:rsidRDefault="00335703" w:rsidP="00E06A3A">
            <w:pPr>
              <w:pStyle w:val="Body"/>
              <w:spacing w:after="0" w:line="240" w:lineRule="auto"/>
              <w:rPr>
                <w:rStyle w:val="Hyperlink"/>
                <w:rFonts w:eastAsia="Arial Unicode MS"/>
                <w:lang w:val="en-US" w:eastAsia="en-US"/>
              </w:rPr>
            </w:pPr>
            <w:r w:rsidRPr="00E06A3A">
              <w:rPr>
                <w:rStyle w:val="Hyperlink"/>
                <w:rFonts w:eastAsia="Arial Unicode MS"/>
                <w:lang w:val="en-US" w:eastAsia="en-US"/>
              </w:rPr>
              <w:t>https://www.healthylondon.org/wp-content/uploads/2019/02/Appendix-8-CarePulse-registration-access-to-resource-centre.pdf</w:t>
            </w:r>
          </w:p>
        </w:tc>
      </w:tr>
      <w:tr w:rsidR="004C1F3D" w:rsidRPr="00151140" w14:paraId="05168B97" w14:textId="77777777" w:rsidTr="00FC1425">
        <w:trPr>
          <w:trHeight w:val="243"/>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F90FA" w14:textId="4CF5C9AA" w:rsidR="004C1F3D" w:rsidRDefault="004C1F3D" w:rsidP="000E5209">
            <w:pPr>
              <w:pStyle w:val="Body"/>
              <w:spacing w:after="0" w:line="240" w:lineRule="auto"/>
              <w:jc w:val="center"/>
              <w:rPr>
                <w:rFonts w:ascii="Arial" w:hAnsi="Arial" w:cs="Arial"/>
                <w:b/>
                <w:bCs/>
                <w:sz w:val="21"/>
                <w:szCs w:val="21"/>
                <w:lang w:val="en-US"/>
              </w:rPr>
            </w:pPr>
            <w:r>
              <w:rPr>
                <w:rFonts w:ascii="Arial" w:hAnsi="Arial" w:cs="Arial"/>
                <w:b/>
                <w:bCs/>
                <w:sz w:val="21"/>
                <w:szCs w:val="21"/>
                <w:lang w:val="en-US"/>
              </w:rPr>
              <w:t xml:space="preserve">9. </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998A07" w14:textId="0C46663D" w:rsidR="004C1F3D" w:rsidRDefault="004C1F3D" w:rsidP="0098469B">
            <w:pPr>
              <w:pStyle w:val="Body"/>
              <w:spacing w:after="0" w:line="240" w:lineRule="auto"/>
              <w:rPr>
                <w:rFonts w:ascii="Arial" w:hAnsi="Arial" w:cs="Arial"/>
                <w:sz w:val="21"/>
                <w:szCs w:val="21"/>
                <w:lang w:val="en-US"/>
              </w:rPr>
            </w:pPr>
            <w:r>
              <w:rPr>
                <w:rFonts w:ascii="Arial" w:hAnsi="Arial" w:cs="Arial"/>
                <w:sz w:val="21"/>
                <w:szCs w:val="21"/>
                <w:lang w:val="en-US"/>
              </w:rPr>
              <w:t>Local Surge Team contacts</w:t>
            </w:r>
          </w:p>
        </w:tc>
        <w:bookmarkStart w:id="1" w:name="_MON_1608714791"/>
        <w:bookmarkEnd w:id="1"/>
        <w:bookmarkStart w:id="2" w:name="_MON_1608729700"/>
        <w:bookmarkEnd w:id="2"/>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12C20" w14:textId="15AC6B50" w:rsidR="004C1F3D" w:rsidRDefault="005E76A2" w:rsidP="000E5209">
            <w:pPr>
              <w:jc w:val="center"/>
              <w:rPr>
                <w:rFonts w:ascii="Arial" w:hAnsi="Arial" w:cs="Arial"/>
                <w:sz w:val="22"/>
              </w:rPr>
            </w:pPr>
            <w:r>
              <w:rPr>
                <w:rFonts w:ascii="Arial" w:hAnsi="Arial" w:cs="Arial"/>
                <w:sz w:val="22"/>
              </w:rPr>
              <w:object w:dxaOrig="1513" w:dyaOrig="960" w14:anchorId="6B829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8pt" o:ole="">
                  <v:imagedata r:id="rId24" o:title=""/>
                </v:shape>
                <o:OLEObject Type="Embed" ProgID="Word.Document.12" ShapeID="_x0000_i1025" DrawAspect="Icon" ObjectID="_1635772759" r:id="rId25">
                  <o:FieldCodes>\s</o:FieldCodes>
                </o:OLEObject>
              </w:object>
            </w:r>
          </w:p>
        </w:tc>
      </w:tr>
      <w:tr w:rsidR="00EC4C36" w:rsidRPr="00151140" w14:paraId="6E4B724C" w14:textId="77777777" w:rsidTr="00FC1425">
        <w:trPr>
          <w:trHeight w:val="243"/>
          <w:tblHead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73E7B" w14:textId="503F3105" w:rsidR="00EC4C36" w:rsidRDefault="00EC4C36" w:rsidP="000E5209">
            <w:pPr>
              <w:pStyle w:val="Body"/>
              <w:spacing w:after="0" w:line="240" w:lineRule="auto"/>
              <w:jc w:val="center"/>
              <w:rPr>
                <w:rFonts w:ascii="Arial" w:hAnsi="Arial" w:cs="Arial"/>
                <w:b/>
                <w:bCs/>
                <w:sz w:val="21"/>
                <w:szCs w:val="21"/>
                <w:lang w:val="en-US"/>
              </w:rPr>
            </w:pPr>
            <w:r>
              <w:rPr>
                <w:rFonts w:ascii="Arial" w:hAnsi="Arial" w:cs="Arial"/>
                <w:b/>
                <w:bCs/>
                <w:sz w:val="21"/>
                <w:szCs w:val="21"/>
                <w:lang w:val="en-US"/>
              </w:rPr>
              <w:lastRenderedPageBreak/>
              <w:t>10.</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4E5AE" w14:textId="0BE9ED99" w:rsidR="00EC4C36" w:rsidRDefault="00EC4C36" w:rsidP="0098469B">
            <w:pPr>
              <w:pStyle w:val="Body"/>
              <w:spacing w:after="0" w:line="240" w:lineRule="auto"/>
              <w:rPr>
                <w:rFonts w:ascii="Arial" w:hAnsi="Arial" w:cs="Arial"/>
                <w:sz w:val="21"/>
                <w:szCs w:val="21"/>
                <w:lang w:val="en-US"/>
              </w:rPr>
            </w:pPr>
            <w:r w:rsidRPr="00E33705">
              <w:t>Immediate action</w:t>
            </w:r>
            <w:r>
              <w:t>s to take</w:t>
            </w:r>
            <w:r w:rsidRPr="00E33705">
              <w:t xml:space="preserve"> if </w:t>
            </w:r>
            <w:r>
              <w:t xml:space="preserve">a </w:t>
            </w:r>
            <w:r w:rsidRPr="00E33705">
              <w:t xml:space="preserve">flu outbreak </w:t>
            </w:r>
            <w:r>
              <w:t>occurs</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BF463" w14:textId="2092E5C4" w:rsidR="002B237C" w:rsidRPr="00B82208" w:rsidRDefault="00612B72" w:rsidP="00E06A3A">
            <w:pPr>
              <w:pStyle w:val="Body"/>
              <w:spacing w:after="0" w:line="240" w:lineRule="auto"/>
              <w:rPr>
                <w:rStyle w:val="Hyperlink"/>
                <w:rFonts w:eastAsia="Arial Unicode MS"/>
                <w:lang w:val="en-US" w:eastAsia="en-US"/>
              </w:rPr>
            </w:pPr>
            <w:hyperlink r:id="rId26" w:history="1">
              <w:r w:rsidR="00EC4C36" w:rsidRPr="00E06A3A">
                <w:rPr>
                  <w:rStyle w:val="Hyperlink"/>
                  <w:rFonts w:eastAsia="Arial Unicode MS"/>
                  <w:lang w:val="en-US" w:eastAsia="en-US"/>
                </w:rPr>
                <w:t>https://www.healthylondon.org/resource/accelerated-improvement-resources/enhanced-health-in-care-homes/seasonal-readiness/winter-readiness/influenza-flu/flu-outbreak-response-care-homes-standard-operating-procedures/</w:t>
              </w:r>
            </w:hyperlink>
          </w:p>
        </w:tc>
      </w:tr>
    </w:tbl>
    <w:p w14:paraId="46DFA085" w14:textId="77777777" w:rsidR="003A04AB" w:rsidRPr="00151140" w:rsidRDefault="003A04AB">
      <w:pPr>
        <w:pStyle w:val="Body"/>
        <w:widowControl w:val="0"/>
        <w:spacing w:line="240" w:lineRule="auto"/>
        <w:ind w:left="360" w:hanging="360"/>
        <w:rPr>
          <w:rFonts w:ascii="Arial" w:eastAsia="Arial" w:hAnsi="Arial" w:cs="Arial"/>
          <w:b/>
          <w:bCs/>
          <w:color w:val="0070C0"/>
          <w:sz w:val="21"/>
          <w:szCs w:val="21"/>
          <w:u w:color="0070C0"/>
        </w:rPr>
      </w:pPr>
    </w:p>
    <w:p w14:paraId="0C1DFB6A" w14:textId="77777777" w:rsidR="003A04AB" w:rsidRPr="00151140" w:rsidRDefault="003A04AB">
      <w:pPr>
        <w:pStyle w:val="Body"/>
        <w:ind w:left="360"/>
        <w:rPr>
          <w:rFonts w:ascii="Arial" w:hAnsi="Arial" w:cs="Arial"/>
          <w:b/>
          <w:bCs/>
          <w:color w:val="0070C0"/>
          <w:u w:color="0070C0"/>
        </w:rPr>
      </w:pPr>
    </w:p>
    <w:p w14:paraId="7542D6F7" w14:textId="77777777" w:rsidR="003A04AB" w:rsidRPr="00151140" w:rsidRDefault="003A04AB">
      <w:pPr>
        <w:pStyle w:val="Body"/>
        <w:ind w:left="360"/>
        <w:rPr>
          <w:rFonts w:ascii="Arial" w:hAnsi="Arial" w:cs="Arial"/>
        </w:rPr>
      </w:pPr>
    </w:p>
    <w:sectPr w:rsidR="003A04AB" w:rsidRPr="00151140" w:rsidSect="00FC1425">
      <w:headerReference w:type="default" r:id="rId27"/>
      <w:pgSz w:w="11900" w:h="16840"/>
      <w:pgMar w:top="992" w:right="1440" w:bottom="567"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B06D4" w14:textId="77777777" w:rsidR="000D3C6F" w:rsidRDefault="000D3C6F">
      <w:r>
        <w:separator/>
      </w:r>
    </w:p>
  </w:endnote>
  <w:endnote w:type="continuationSeparator" w:id="0">
    <w:p w14:paraId="5D4D11FF" w14:textId="77777777" w:rsidR="000D3C6F" w:rsidRDefault="000D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69B0D" w14:textId="77777777" w:rsidR="000208FB" w:rsidRDefault="000208FB">
    <w:pPr>
      <w:pStyle w:val="Footer"/>
      <w:jc w:val="right"/>
    </w:pPr>
    <w:r>
      <w:fldChar w:fldCharType="begin"/>
    </w:r>
    <w:r>
      <w:instrText xml:space="preserve"> PAGE </w:instrText>
    </w:r>
    <w:r>
      <w:fldChar w:fldCharType="separate"/>
    </w:r>
    <w:r w:rsidR="00D03D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AFAAB" w14:textId="77777777" w:rsidR="000D3C6F" w:rsidRDefault="000D3C6F">
      <w:r>
        <w:separator/>
      </w:r>
    </w:p>
  </w:footnote>
  <w:footnote w:type="continuationSeparator" w:id="0">
    <w:p w14:paraId="192678F6" w14:textId="77777777" w:rsidR="000D3C6F" w:rsidRDefault="000D3C6F">
      <w:r>
        <w:continuationSeparator/>
      </w:r>
    </w:p>
  </w:footnote>
  <w:footnote w:id="1">
    <w:p w14:paraId="19F28FD2" w14:textId="1168BDEC" w:rsidR="000208FB" w:rsidRPr="00FC1425" w:rsidRDefault="000208FB">
      <w:pPr>
        <w:pStyle w:val="FootnoteText"/>
        <w:rPr>
          <w:lang w:val="en-GB"/>
        </w:rPr>
      </w:pPr>
      <w:r>
        <w:rPr>
          <w:rStyle w:val="FootnoteReference"/>
        </w:rPr>
        <w:footnoteRef/>
      </w:r>
      <w:r>
        <w:t xml:space="preserve"> </w:t>
      </w:r>
      <w:hyperlink r:id="rId1" w:history="1">
        <w:r w:rsidRPr="0027130B">
          <w:rPr>
            <w:rStyle w:val="Hyperlink"/>
          </w:rPr>
          <w:t>https://www</w:t>
        </w:r>
        <w:bookmarkStart w:id="0" w:name="_GoBack"/>
        <w:bookmarkEnd w:id="0"/>
        <w:r w:rsidRPr="0027130B">
          <w:rPr>
            <w:rStyle w:val="Hyperlink"/>
          </w:rPr>
          <w:t>.cas.mhra.gov.uk/ViewandAcknowledgment/ViewAttachment.aspx?Attachment_id=103136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234F" w14:textId="77777777" w:rsidR="000208FB" w:rsidRDefault="000208FB">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5CF"/>
    <w:multiLevelType w:val="hybridMultilevel"/>
    <w:tmpl w:val="203AB838"/>
    <w:styleLink w:val="ImportedStyle7"/>
    <w:lvl w:ilvl="0" w:tplc="ABD47BCC">
      <w:start w:val="1"/>
      <w:numFmt w:val="bullet"/>
      <w:lvlText w:val="·"/>
      <w:lvlJc w:val="left"/>
      <w:pPr>
        <w:ind w:left="1843" w:hanging="425"/>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241D2C">
      <w:start w:val="1"/>
      <w:numFmt w:val="bullet"/>
      <w:lvlText w:val="o"/>
      <w:lvlJc w:val="left"/>
      <w:pPr>
        <w:ind w:left="30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246FE4">
      <w:start w:val="1"/>
      <w:numFmt w:val="bullet"/>
      <w:lvlText w:val="▪"/>
      <w:lvlJc w:val="left"/>
      <w:pPr>
        <w:ind w:left="3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AB53A">
      <w:start w:val="1"/>
      <w:numFmt w:val="bullet"/>
      <w:lvlText w:val="•"/>
      <w:lvlJc w:val="left"/>
      <w:pPr>
        <w:ind w:left="4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EA938C">
      <w:start w:val="1"/>
      <w:numFmt w:val="bullet"/>
      <w:lvlText w:val="o"/>
      <w:lvlJc w:val="left"/>
      <w:pPr>
        <w:ind w:left="5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908E18">
      <w:start w:val="1"/>
      <w:numFmt w:val="bullet"/>
      <w:lvlText w:val="▪"/>
      <w:lvlJc w:val="left"/>
      <w:pPr>
        <w:ind w:left="5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EA9F4">
      <w:start w:val="1"/>
      <w:numFmt w:val="bullet"/>
      <w:lvlText w:val="•"/>
      <w:lvlJc w:val="left"/>
      <w:pPr>
        <w:ind w:left="6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C1D00">
      <w:start w:val="1"/>
      <w:numFmt w:val="bullet"/>
      <w:lvlText w:val="o"/>
      <w:lvlJc w:val="left"/>
      <w:pPr>
        <w:ind w:left="7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5E179E">
      <w:start w:val="1"/>
      <w:numFmt w:val="bullet"/>
      <w:lvlText w:val="▪"/>
      <w:lvlJc w:val="left"/>
      <w:pPr>
        <w:ind w:left="8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960DC3"/>
    <w:multiLevelType w:val="hybridMultilevel"/>
    <w:tmpl w:val="BAC46CD6"/>
    <w:numStyleLink w:val="ImportedStyle1"/>
  </w:abstractNum>
  <w:abstractNum w:abstractNumId="2" w15:restartNumberingAfterBreak="0">
    <w:nsid w:val="0B6673D4"/>
    <w:multiLevelType w:val="hybridMultilevel"/>
    <w:tmpl w:val="715438A0"/>
    <w:numStyleLink w:val="ImportedStyle5"/>
  </w:abstractNum>
  <w:abstractNum w:abstractNumId="3" w15:restartNumberingAfterBreak="0">
    <w:nsid w:val="0BA57C60"/>
    <w:multiLevelType w:val="hybridMultilevel"/>
    <w:tmpl w:val="70BC46DA"/>
    <w:lvl w:ilvl="0" w:tplc="A572B23E">
      <w:start w:val="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944927"/>
    <w:multiLevelType w:val="hybridMultilevel"/>
    <w:tmpl w:val="347CCBCE"/>
    <w:lvl w:ilvl="0" w:tplc="545A854C">
      <w:start w:val="1"/>
      <w:numFmt w:val="bullet"/>
      <w:lvlText w:val="•"/>
      <w:lvlJc w:val="left"/>
      <w:pPr>
        <w:tabs>
          <w:tab w:val="num" w:pos="720"/>
        </w:tabs>
        <w:ind w:left="720" w:hanging="360"/>
      </w:pPr>
      <w:rPr>
        <w:rFonts w:ascii="Arial" w:hAnsi="Arial" w:hint="default"/>
      </w:rPr>
    </w:lvl>
    <w:lvl w:ilvl="1" w:tplc="13E6D892" w:tentative="1">
      <w:start w:val="1"/>
      <w:numFmt w:val="bullet"/>
      <w:lvlText w:val="•"/>
      <w:lvlJc w:val="left"/>
      <w:pPr>
        <w:tabs>
          <w:tab w:val="num" w:pos="1440"/>
        </w:tabs>
        <w:ind w:left="1440" w:hanging="360"/>
      </w:pPr>
      <w:rPr>
        <w:rFonts w:ascii="Arial" w:hAnsi="Arial" w:hint="default"/>
      </w:rPr>
    </w:lvl>
    <w:lvl w:ilvl="2" w:tplc="F00207B6" w:tentative="1">
      <w:start w:val="1"/>
      <w:numFmt w:val="bullet"/>
      <w:lvlText w:val="•"/>
      <w:lvlJc w:val="left"/>
      <w:pPr>
        <w:tabs>
          <w:tab w:val="num" w:pos="2160"/>
        </w:tabs>
        <w:ind w:left="2160" w:hanging="360"/>
      </w:pPr>
      <w:rPr>
        <w:rFonts w:ascii="Arial" w:hAnsi="Arial" w:hint="default"/>
      </w:rPr>
    </w:lvl>
    <w:lvl w:ilvl="3" w:tplc="2AB2419A" w:tentative="1">
      <w:start w:val="1"/>
      <w:numFmt w:val="bullet"/>
      <w:lvlText w:val="•"/>
      <w:lvlJc w:val="left"/>
      <w:pPr>
        <w:tabs>
          <w:tab w:val="num" w:pos="2880"/>
        </w:tabs>
        <w:ind w:left="2880" w:hanging="360"/>
      </w:pPr>
      <w:rPr>
        <w:rFonts w:ascii="Arial" w:hAnsi="Arial" w:hint="default"/>
      </w:rPr>
    </w:lvl>
    <w:lvl w:ilvl="4" w:tplc="4498D680" w:tentative="1">
      <w:start w:val="1"/>
      <w:numFmt w:val="bullet"/>
      <w:lvlText w:val="•"/>
      <w:lvlJc w:val="left"/>
      <w:pPr>
        <w:tabs>
          <w:tab w:val="num" w:pos="3600"/>
        </w:tabs>
        <w:ind w:left="3600" w:hanging="360"/>
      </w:pPr>
      <w:rPr>
        <w:rFonts w:ascii="Arial" w:hAnsi="Arial" w:hint="default"/>
      </w:rPr>
    </w:lvl>
    <w:lvl w:ilvl="5" w:tplc="927C4518" w:tentative="1">
      <w:start w:val="1"/>
      <w:numFmt w:val="bullet"/>
      <w:lvlText w:val="•"/>
      <w:lvlJc w:val="left"/>
      <w:pPr>
        <w:tabs>
          <w:tab w:val="num" w:pos="4320"/>
        </w:tabs>
        <w:ind w:left="4320" w:hanging="360"/>
      </w:pPr>
      <w:rPr>
        <w:rFonts w:ascii="Arial" w:hAnsi="Arial" w:hint="default"/>
      </w:rPr>
    </w:lvl>
    <w:lvl w:ilvl="6" w:tplc="0F12962C" w:tentative="1">
      <w:start w:val="1"/>
      <w:numFmt w:val="bullet"/>
      <w:lvlText w:val="•"/>
      <w:lvlJc w:val="left"/>
      <w:pPr>
        <w:tabs>
          <w:tab w:val="num" w:pos="5040"/>
        </w:tabs>
        <w:ind w:left="5040" w:hanging="360"/>
      </w:pPr>
      <w:rPr>
        <w:rFonts w:ascii="Arial" w:hAnsi="Arial" w:hint="default"/>
      </w:rPr>
    </w:lvl>
    <w:lvl w:ilvl="7" w:tplc="A094E7FE" w:tentative="1">
      <w:start w:val="1"/>
      <w:numFmt w:val="bullet"/>
      <w:lvlText w:val="•"/>
      <w:lvlJc w:val="left"/>
      <w:pPr>
        <w:tabs>
          <w:tab w:val="num" w:pos="5760"/>
        </w:tabs>
        <w:ind w:left="5760" w:hanging="360"/>
      </w:pPr>
      <w:rPr>
        <w:rFonts w:ascii="Arial" w:hAnsi="Arial" w:hint="default"/>
      </w:rPr>
    </w:lvl>
    <w:lvl w:ilvl="8" w:tplc="857678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C43B4C"/>
    <w:multiLevelType w:val="hybridMultilevel"/>
    <w:tmpl w:val="10CCCEB6"/>
    <w:styleLink w:val="ImportedStyle11"/>
    <w:lvl w:ilvl="0" w:tplc="AE30E0B4">
      <w:start w:val="1"/>
      <w:numFmt w:val="bullet"/>
      <w:lvlText w:val="•"/>
      <w:lvlJc w:val="left"/>
      <w:pPr>
        <w:ind w:left="2835"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C26152">
      <w:start w:val="1"/>
      <w:numFmt w:val="bullet"/>
      <w:lvlText w:val="o"/>
      <w:lvlJc w:val="left"/>
      <w:pPr>
        <w:ind w:left="3195"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4599E">
      <w:start w:val="1"/>
      <w:numFmt w:val="bullet"/>
      <w:lvlText w:val="•"/>
      <w:lvlJc w:val="left"/>
      <w:pPr>
        <w:ind w:left="3915"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676BE">
      <w:start w:val="1"/>
      <w:numFmt w:val="bullet"/>
      <w:lvlText w:val="•"/>
      <w:lvlJc w:val="left"/>
      <w:pPr>
        <w:ind w:left="5480"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26E096">
      <w:start w:val="1"/>
      <w:numFmt w:val="bullet"/>
      <w:lvlText w:val="•"/>
      <w:lvlJc w:val="left"/>
      <w:pPr>
        <w:ind w:left="7045"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8E5890">
      <w:start w:val="1"/>
      <w:numFmt w:val="bullet"/>
      <w:lvlText w:val="•"/>
      <w:lvlJc w:val="left"/>
      <w:pPr>
        <w:ind w:left="8610"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F496B4">
      <w:start w:val="1"/>
      <w:numFmt w:val="bullet"/>
      <w:lvlText w:val="•"/>
      <w:lvlJc w:val="left"/>
      <w:pPr>
        <w:ind w:left="10175"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63636">
      <w:start w:val="1"/>
      <w:numFmt w:val="bullet"/>
      <w:lvlText w:val="•"/>
      <w:lvlJc w:val="left"/>
      <w:pPr>
        <w:ind w:left="11740"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DA4990">
      <w:start w:val="1"/>
      <w:numFmt w:val="bullet"/>
      <w:lvlText w:val="•"/>
      <w:lvlJc w:val="left"/>
      <w:pPr>
        <w:ind w:left="13305"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93553"/>
    <w:multiLevelType w:val="multilevel"/>
    <w:tmpl w:val="9F920EAC"/>
    <w:numStyleLink w:val="ImportedStyle4"/>
  </w:abstractNum>
  <w:abstractNum w:abstractNumId="7" w15:restartNumberingAfterBreak="0">
    <w:nsid w:val="14F6500D"/>
    <w:multiLevelType w:val="hybridMultilevel"/>
    <w:tmpl w:val="8C481184"/>
    <w:styleLink w:val="ImportedStyle12"/>
    <w:lvl w:ilvl="0" w:tplc="463A7334">
      <w:start w:val="1"/>
      <w:numFmt w:val="bullet"/>
      <w:lvlText w:val="•"/>
      <w:lvlJc w:val="left"/>
      <w:pPr>
        <w:ind w:left="1843"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968170">
      <w:start w:val="1"/>
      <w:numFmt w:val="bullet"/>
      <w:lvlText w:val="•"/>
      <w:lvlJc w:val="left"/>
      <w:pPr>
        <w:ind w:left="2383" w:hanging="6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80DB0">
      <w:start w:val="1"/>
      <w:numFmt w:val="bullet"/>
      <w:lvlText w:val="•"/>
      <w:lvlJc w:val="left"/>
      <w:pPr>
        <w:ind w:left="2923"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229FC2">
      <w:start w:val="1"/>
      <w:numFmt w:val="bullet"/>
      <w:lvlText w:val="•"/>
      <w:lvlJc w:val="left"/>
      <w:pPr>
        <w:ind w:left="3992"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0CF2A8">
      <w:start w:val="1"/>
      <w:numFmt w:val="bullet"/>
      <w:lvlText w:val="•"/>
      <w:lvlJc w:val="left"/>
      <w:pPr>
        <w:ind w:left="5061"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CDA7C">
      <w:start w:val="1"/>
      <w:numFmt w:val="bullet"/>
      <w:lvlText w:val="•"/>
      <w:lvlJc w:val="left"/>
      <w:pPr>
        <w:ind w:left="6130"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A90D4">
      <w:start w:val="1"/>
      <w:numFmt w:val="bullet"/>
      <w:lvlText w:val="•"/>
      <w:lvlJc w:val="left"/>
      <w:pPr>
        <w:ind w:left="7199"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2BF5A">
      <w:start w:val="1"/>
      <w:numFmt w:val="bullet"/>
      <w:lvlText w:val="•"/>
      <w:lvlJc w:val="left"/>
      <w:pPr>
        <w:ind w:left="8268"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5A5C0C">
      <w:start w:val="1"/>
      <w:numFmt w:val="bullet"/>
      <w:lvlText w:val="•"/>
      <w:lvlJc w:val="left"/>
      <w:pPr>
        <w:ind w:left="9337"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DA6309"/>
    <w:multiLevelType w:val="hybridMultilevel"/>
    <w:tmpl w:val="2E864ADE"/>
    <w:styleLink w:val="ImportedStyle9"/>
    <w:lvl w:ilvl="0" w:tplc="A78AC44E">
      <w:start w:val="1"/>
      <w:numFmt w:val="bullet"/>
      <w:lvlText w:val="•"/>
      <w:lvlJc w:val="left"/>
      <w:pPr>
        <w:ind w:left="1843"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860908">
      <w:start w:val="1"/>
      <w:numFmt w:val="bullet"/>
      <w:lvlText w:val="•"/>
      <w:lvlJc w:val="left"/>
      <w:pPr>
        <w:ind w:left="2383" w:hanging="6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E83E16">
      <w:start w:val="1"/>
      <w:numFmt w:val="bullet"/>
      <w:lvlText w:val="•"/>
      <w:lvlJc w:val="left"/>
      <w:pPr>
        <w:ind w:left="2923"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A67FC4">
      <w:start w:val="1"/>
      <w:numFmt w:val="bullet"/>
      <w:lvlText w:val="•"/>
      <w:lvlJc w:val="left"/>
      <w:pPr>
        <w:ind w:left="3992"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B6B130">
      <w:start w:val="1"/>
      <w:numFmt w:val="bullet"/>
      <w:lvlText w:val="•"/>
      <w:lvlJc w:val="left"/>
      <w:pPr>
        <w:ind w:left="5061"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B04D02">
      <w:start w:val="1"/>
      <w:numFmt w:val="bullet"/>
      <w:lvlText w:val="•"/>
      <w:lvlJc w:val="left"/>
      <w:pPr>
        <w:ind w:left="6130"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3E55D4">
      <w:start w:val="1"/>
      <w:numFmt w:val="bullet"/>
      <w:lvlText w:val="•"/>
      <w:lvlJc w:val="left"/>
      <w:pPr>
        <w:ind w:left="7199"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78F06C">
      <w:start w:val="1"/>
      <w:numFmt w:val="bullet"/>
      <w:lvlText w:val="•"/>
      <w:lvlJc w:val="left"/>
      <w:pPr>
        <w:ind w:left="8268"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844DA">
      <w:start w:val="1"/>
      <w:numFmt w:val="bullet"/>
      <w:lvlText w:val="•"/>
      <w:lvlJc w:val="left"/>
      <w:pPr>
        <w:ind w:left="9337"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BD57C60"/>
    <w:multiLevelType w:val="hybridMultilevel"/>
    <w:tmpl w:val="9D8217C2"/>
    <w:lvl w:ilvl="0" w:tplc="C7EE8142">
      <w:start w:val="1"/>
      <w:numFmt w:val="bullet"/>
      <w:lvlText w:val="•"/>
      <w:lvlJc w:val="left"/>
      <w:pPr>
        <w:tabs>
          <w:tab w:val="num" w:pos="360"/>
        </w:tabs>
        <w:ind w:left="360" w:hanging="360"/>
      </w:pPr>
      <w:rPr>
        <w:rFonts w:ascii="Arial" w:hAnsi="Arial" w:hint="default"/>
      </w:rPr>
    </w:lvl>
    <w:lvl w:ilvl="1" w:tplc="30E8C03E" w:tentative="1">
      <w:start w:val="1"/>
      <w:numFmt w:val="bullet"/>
      <w:lvlText w:val="•"/>
      <w:lvlJc w:val="left"/>
      <w:pPr>
        <w:tabs>
          <w:tab w:val="num" w:pos="1080"/>
        </w:tabs>
        <w:ind w:left="1080" w:hanging="360"/>
      </w:pPr>
      <w:rPr>
        <w:rFonts w:ascii="Arial" w:hAnsi="Arial" w:hint="default"/>
      </w:rPr>
    </w:lvl>
    <w:lvl w:ilvl="2" w:tplc="C6089DD4" w:tentative="1">
      <w:start w:val="1"/>
      <w:numFmt w:val="bullet"/>
      <w:lvlText w:val="•"/>
      <w:lvlJc w:val="left"/>
      <w:pPr>
        <w:tabs>
          <w:tab w:val="num" w:pos="1800"/>
        </w:tabs>
        <w:ind w:left="1800" w:hanging="360"/>
      </w:pPr>
      <w:rPr>
        <w:rFonts w:ascii="Arial" w:hAnsi="Arial" w:hint="default"/>
      </w:rPr>
    </w:lvl>
    <w:lvl w:ilvl="3" w:tplc="7AEC0F78" w:tentative="1">
      <w:start w:val="1"/>
      <w:numFmt w:val="bullet"/>
      <w:lvlText w:val="•"/>
      <w:lvlJc w:val="left"/>
      <w:pPr>
        <w:tabs>
          <w:tab w:val="num" w:pos="2520"/>
        </w:tabs>
        <w:ind w:left="2520" w:hanging="360"/>
      </w:pPr>
      <w:rPr>
        <w:rFonts w:ascii="Arial" w:hAnsi="Arial" w:hint="default"/>
      </w:rPr>
    </w:lvl>
    <w:lvl w:ilvl="4" w:tplc="E52A3F04" w:tentative="1">
      <w:start w:val="1"/>
      <w:numFmt w:val="bullet"/>
      <w:lvlText w:val="•"/>
      <w:lvlJc w:val="left"/>
      <w:pPr>
        <w:tabs>
          <w:tab w:val="num" w:pos="3240"/>
        </w:tabs>
        <w:ind w:left="3240" w:hanging="360"/>
      </w:pPr>
      <w:rPr>
        <w:rFonts w:ascii="Arial" w:hAnsi="Arial" w:hint="default"/>
      </w:rPr>
    </w:lvl>
    <w:lvl w:ilvl="5" w:tplc="E536C40E" w:tentative="1">
      <w:start w:val="1"/>
      <w:numFmt w:val="bullet"/>
      <w:lvlText w:val="•"/>
      <w:lvlJc w:val="left"/>
      <w:pPr>
        <w:tabs>
          <w:tab w:val="num" w:pos="3960"/>
        </w:tabs>
        <w:ind w:left="3960" w:hanging="360"/>
      </w:pPr>
      <w:rPr>
        <w:rFonts w:ascii="Arial" w:hAnsi="Arial" w:hint="default"/>
      </w:rPr>
    </w:lvl>
    <w:lvl w:ilvl="6" w:tplc="F260E506" w:tentative="1">
      <w:start w:val="1"/>
      <w:numFmt w:val="bullet"/>
      <w:lvlText w:val="•"/>
      <w:lvlJc w:val="left"/>
      <w:pPr>
        <w:tabs>
          <w:tab w:val="num" w:pos="4680"/>
        </w:tabs>
        <w:ind w:left="4680" w:hanging="360"/>
      </w:pPr>
      <w:rPr>
        <w:rFonts w:ascii="Arial" w:hAnsi="Arial" w:hint="default"/>
      </w:rPr>
    </w:lvl>
    <w:lvl w:ilvl="7" w:tplc="C390E192" w:tentative="1">
      <w:start w:val="1"/>
      <w:numFmt w:val="bullet"/>
      <w:lvlText w:val="•"/>
      <w:lvlJc w:val="left"/>
      <w:pPr>
        <w:tabs>
          <w:tab w:val="num" w:pos="5400"/>
        </w:tabs>
        <w:ind w:left="5400" w:hanging="360"/>
      </w:pPr>
      <w:rPr>
        <w:rFonts w:ascii="Arial" w:hAnsi="Arial" w:hint="default"/>
      </w:rPr>
    </w:lvl>
    <w:lvl w:ilvl="8" w:tplc="4EF2F49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96652A"/>
    <w:multiLevelType w:val="hybridMultilevel"/>
    <w:tmpl w:val="10CCCEB6"/>
    <w:numStyleLink w:val="ImportedStyle11"/>
  </w:abstractNum>
  <w:abstractNum w:abstractNumId="11" w15:restartNumberingAfterBreak="0">
    <w:nsid w:val="21114DAE"/>
    <w:multiLevelType w:val="hybridMultilevel"/>
    <w:tmpl w:val="203AB838"/>
    <w:numStyleLink w:val="ImportedStyle7"/>
  </w:abstractNum>
  <w:abstractNum w:abstractNumId="12" w15:restartNumberingAfterBreak="0">
    <w:nsid w:val="235E0CE3"/>
    <w:multiLevelType w:val="hybridMultilevel"/>
    <w:tmpl w:val="1E82DE6C"/>
    <w:lvl w:ilvl="0" w:tplc="5300A576">
      <w:start w:val="1"/>
      <w:numFmt w:val="bullet"/>
      <w:lvlText w:val="•"/>
      <w:lvlJc w:val="left"/>
      <w:pPr>
        <w:tabs>
          <w:tab w:val="num" w:pos="360"/>
        </w:tabs>
        <w:ind w:left="360" w:hanging="360"/>
      </w:pPr>
      <w:rPr>
        <w:rFonts w:ascii="Arial" w:hAnsi="Arial" w:hint="default"/>
      </w:rPr>
    </w:lvl>
    <w:lvl w:ilvl="1" w:tplc="4D4E19B8" w:tentative="1">
      <w:start w:val="1"/>
      <w:numFmt w:val="bullet"/>
      <w:lvlText w:val="•"/>
      <w:lvlJc w:val="left"/>
      <w:pPr>
        <w:tabs>
          <w:tab w:val="num" w:pos="1080"/>
        </w:tabs>
        <w:ind w:left="1080" w:hanging="360"/>
      </w:pPr>
      <w:rPr>
        <w:rFonts w:ascii="Arial" w:hAnsi="Arial" w:hint="default"/>
      </w:rPr>
    </w:lvl>
    <w:lvl w:ilvl="2" w:tplc="F8A8080C" w:tentative="1">
      <w:start w:val="1"/>
      <w:numFmt w:val="bullet"/>
      <w:lvlText w:val="•"/>
      <w:lvlJc w:val="left"/>
      <w:pPr>
        <w:tabs>
          <w:tab w:val="num" w:pos="1800"/>
        </w:tabs>
        <w:ind w:left="1800" w:hanging="360"/>
      </w:pPr>
      <w:rPr>
        <w:rFonts w:ascii="Arial" w:hAnsi="Arial" w:hint="default"/>
      </w:rPr>
    </w:lvl>
    <w:lvl w:ilvl="3" w:tplc="1B8E5E6C" w:tentative="1">
      <w:start w:val="1"/>
      <w:numFmt w:val="bullet"/>
      <w:lvlText w:val="•"/>
      <w:lvlJc w:val="left"/>
      <w:pPr>
        <w:tabs>
          <w:tab w:val="num" w:pos="2520"/>
        </w:tabs>
        <w:ind w:left="2520" w:hanging="360"/>
      </w:pPr>
      <w:rPr>
        <w:rFonts w:ascii="Arial" w:hAnsi="Arial" w:hint="default"/>
      </w:rPr>
    </w:lvl>
    <w:lvl w:ilvl="4" w:tplc="DC9854C2" w:tentative="1">
      <w:start w:val="1"/>
      <w:numFmt w:val="bullet"/>
      <w:lvlText w:val="•"/>
      <w:lvlJc w:val="left"/>
      <w:pPr>
        <w:tabs>
          <w:tab w:val="num" w:pos="3240"/>
        </w:tabs>
        <w:ind w:left="3240" w:hanging="360"/>
      </w:pPr>
      <w:rPr>
        <w:rFonts w:ascii="Arial" w:hAnsi="Arial" w:hint="default"/>
      </w:rPr>
    </w:lvl>
    <w:lvl w:ilvl="5" w:tplc="0F383B90" w:tentative="1">
      <w:start w:val="1"/>
      <w:numFmt w:val="bullet"/>
      <w:lvlText w:val="•"/>
      <w:lvlJc w:val="left"/>
      <w:pPr>
        <w:tabs>
          <w:tab w:val="num" w:pos="3960"/>
        </w:tabs>
        <w:ind w:left="3960" w:hanging="360"/>
      </w:pPr>
      <w:rPr>
        <w:rFonts w:ascii="Arial" w:hAnsi="Arial" w:hint="default"/>
      </w:rPr>
    </w:lvl>
    <w:lvl w:ilvl="6" w:tplc="5324F0E0" w:tentative="1">
      <w:start w:val="1"/>
      <w:numFmt w:val="bullet"/>
      <w:lvlText w:val="•"/>
      <w:lvlJc w:val="left"/>
      <w:pPr>
        <w:tabs>
          <w:tab w:val="num" w:pos="4680"/>
        </w:tabs>
        <w:ind w:left="4680" w:hanging="360"/>
      </w:pPr>
      <w:rPr>
        <w:rFonts w:ascii="Arial" w:hAnsi="Arial" w:hint="default"/>
      </w:rPr>
    </w:lvl>
    <w:lvl w:ilvl="7" w:tplc="4C9C9666" w:tentative="1">
      <w:start w:val="1"/>
      <w:numFmt w:val="bullet"/>
      <w:lvlText w:val="•"/>
      <w:lvlJc w:val="left"/>
      <w:pPr>
        <w:tabs>
          <w:tab w:val="num" w:pos="5400"/>
        </w:tabs>
        <w:ind w:left="5400" w:hanging="360"/>
      </w:pPr>
      <w:rPr>
        <w:rFonts w:ascii="Arial" w:hAnsi="Arial" w:hint="default"/>
      </w:rPr>
    </w:lvl>
    <w:lvl w:ilvl="8" w:tplc="594AFA0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6E858AD"/>
    <w:multiLevelType w:val="hybridMultilevel"/>
    <w:tmpl w:val="5DECAC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278C64EE"/>
    <w:multiLevelType w:val="hybridMultilevel"/>
    <w:tmpl w:val="BAC46CD6"/>
    <w:styleLink w:val="ImportedStyle1"/>
    <w:lvl w:ilvl="0" w:tplc="E41E02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D491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C80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145A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C8CC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E76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E23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C29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DEA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EB22BC"/>
    <w:multiLevelType w:val="hybridMultilevel"/>
    <w:tmpl w:val="821610D4"/>
    <w:styleLink w:val="ImportedStyle6"/>
    <w:lvl w:ilvl="0" w:tplc="032C11B6">
      <w:start w:val="1"/>
      <w:numFmt w:val="bullet"/>
      <w:lvlText w:val="•"/>
      <w:lvlJc w:val="left"/>
      <w:pPr>
        <w:ind w:left="687" w:hanging="6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52A50A">
      <w:start w:val="1"/>
      <w:numFmt w:val="bullet"/>
      <w:lvlText w:val="•"/>
      <w:lvlJc w:val="left"/>
      <w:pPr>
        <w:ind w:left="1227" w:hanging="6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C0893A">
      <w:start w:val="1"/>
      <w:numFmt w:val="bullet"/>
      <w:lvlText w:val="•"/>
      <w:lvlJc w:val="left"/>
      <w:pPr>
        <w:ind w:left="1843"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1686C6">
      <w:start w:val="1"/>
      <w:numFmt w:val="bullet"/>
      <w:lvlText w:val="•"/>
      <w:lvlJc w:val="left"/>
      <w:pPr>
        <w:ind w:left="2552"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5E488E">
      <w:start w:val="1"/>
      <w:numFmt w:val="bullet"/>
      <w:lvlText w:val="•"/>
      <w:lvlJc w:val="left"/>
      <w:pPr>
        <w:ind w:left="3261"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8312A">
      <w:start w:val="1"/>
      <w:numFmt w:val="bullet"/>
      <w:lvlText w:val="•"/>
      <w:lvlJc w:val="left"/>
      <w:pPr>
        <w:ind w:left="3970"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626750">
      <w:start w:val="1"/>
      <w:numFmt w:val="bullet"/>
      <w:lvlText w:val="•"/>
      <w:lvlJc w:val="left"/>
      <w:pPr>
        <w:ind w:left="467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1E55CA">
      <w:start w:val="1"/>
      <w:numFmt w:val="bullet"/>
      <w:lvlText w:val="•"/>
      <w:lvlJc w:val="left"/>
      <w:pPr>
        <w:ind w:left="538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8044C">
      <w:start w:val="1"/>
      <w:numFmt w:val="bullet"/>
      <w:lvlText w:val="•"/>
      <w:lvlJc w:val="left"/>
      <w:pPr>
        <w:ind w:left="6097"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7F05C43"/>
    <w:multiLevelType w:val="hybridMultilevel"/>
    <w:tmpl w:val="19509570"/>
    <w:numStyleLink w:val="ImportedStyle8"/>
  </w:abstractNum>
  <w:abstractNum w:abstractNumId="17" w15:restartNumberingAfterBreak="0">
    <w:nsid w:val="29501C8C"/>
    <w:multiLevelType w:val="hybridMultilevel"/>
    <w:tmpl w:val="9CE44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74705E"/>
    <w:multiLevelType w:val="multilevel"/>
    <w:tmpl w:val="46A22C20"/>
    <w:numStyleLink w:val="ImportedStyle2"/>
  </w:abstractNum>
  <w:abstractNum w:abstractNumId="19" w15:restartNumberingAfterBreak="0">
    <w:nsid w:val="304B59F8"/>
    <w:multiLevelType w:val="hybridMultilevel"/>
    <w:tmpl w:val="64D6D68E"/>
    <w:numStyleLink w:val="ImportedStyle3"/>
  </w:abstractNum>
  <w:abstractNum w:abstractNumId="20" w15:restartNumberingAfterBreak="0">
    <w:nsid w:val="34846363"/>
    <w:multiLevelType w:val="hybridMultilevel"/>
    <w:tmpl w:val="19509570"/>
    <w:styleLink w:val="ImportedStyle8"/>
    <w:lvl w:ilvl="0" w:tplc="82A0D90E">
      <w:start w:val="1"/>
      <w:numFmt w:val="bullet"/>
      <w:lvlText w:val="•"/>
      <w:lvlJc w:val="left"/>
      <w:pPr>
        <w:ind w:left="1843"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50FC04">
      <w:start w:val="1"/>
      <w:numFmt w:val="bullet"/>
      <w:lvlText w:val="•"/>
      <w:lvlJc w:val="left"/>
      <w:pPr>
        <w:ind w:left="2383" w:hanging="6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C6377E">
      <w:start w:val="1"/>
      <w:numFmt w:val="bullet"/>
      <w:lvlText w:val="•"/>
      <w:lvlJc w:val="left"/>
      <w:pPr>
        <w:ind w:left="2923"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CD8C6">
      <w:start w:val="1"/>
      <w:numFmt w:val="bullet"/>
      <w:lvlText w:val="•"/>
      <w:lvlJc w:val="left"/>
      <w:pPr>
        <w:ind w:left="3992"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C7116">
      <w:start w:val="1"/>
      <w:numFmt w:val="bullet"/>
      <w:lvlText w:val="•"/>
      <w:lvlJc w:val="left"/>
      <w:pPr>
        <w:ind w:left="5061"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0AFB4E">
      <w:start w:val="1"/>
      <w:numFmt w:val="bullet"/>
      <w:lvlText w:val="•"/>
      <w:lvlJc w:val="left"/>
      <w:pPr>
        <w:ind w:left="6130"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742E12">
      <w:start w:val="1"/>
      <w:numFmt w:val="bullet"/>
      <w:lvlText w:val="•"/>
      <w:lvlJc w:val="left"/>
      <w:pPr>
        <w:ind w:left="7199"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0626C4">
      <w:start w:val="1"/>
      <w:numFmt w:val="bullet"/>
      <w:lvlText w:val="•"/>
      <w:lvlJc w:val="left"/>
      <w:pPr>
        <w:ind w:left="8268"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6B8E4">
      <w:start w:val="1"/>
      <w:numFmt w:val="bullet"/>
      <w:lvlText w:val="•"/>
      <w:lvlJc w:val="left"/>
      <w:pPr>
        <w:ind w:left="9337"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4B0919"/>
    <w:multiLevelType w:val="hybridMultilevel"/>
    <w:tmpl w:val="4DF64966"/>
    <w:styleLink w:val="ImportedStyle13"/>
    <w:lvl w:ilvl="0" w:tplc="57F8567A">
      <w:start w:val="1"/>
      <w:numFmt w:val="bullet"/>
      <w:lvlText w:val="•"/>
      <w:lvlJc w:val="left"/>
      <w:pPr>
        <w:ind w:left="1843"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11A4">
      <w:start w:val="1"/>
      <w:numFmt w:val="bullet"/>
      <w:lvlText w:val="o"/>
      <w:lvlJc w:val="left"/>
      <w:pPr>
        <w:ind w:left="2203"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2B11C">
      <w:start w:val="1"/>
      <w:numFmt w:val="bullet"/>
      <w:lvlText w:val="•"/>
      <w:lvlJc w:val="left"/>
      <w:pPr>
        <w:ind w:left="2923"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F6E88E">
      <w:start w:val="1"/>
      <w:numFmt w:val="bullet"/>
      <w:lvlText w:val="•"/>
      <w:lvlJc w:val="left"/>
      <w:pPr>
        <w:ind w:left="3992"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1E7646">
      <w:start w:val="1"/>
      <w:numFmt w:val="bullet"/>
      <w:lvlText w:val="•"/>
      <w:lvlJc w:val="left"/>
      <w:pPr>
        <w:ind w:left="5061"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ED73A">
      <w:start w:val="1"/>
      <w:numFmt w:val="bullet"/>
      <w:lvlText w:val="•"/>
      <w:lvlJc w:val="left"/>
      <w:pPr>
        <w:ind w:left="6130"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C24E2A">
      <w:start w:val="1"/>
      <w:numFmt w:val="bullet"/>
      <w:lvlText w:val="•"/>
      <w:lvlJc w:val="left"/>
      <w:pPr>
        <w:ind w:left="7199"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DC08B0">
      <w:start w:val="1"/>
      <w:numFmt w:val="bullet"/>
      <w:lvlText w:val="•"/>
      <w:lvlJc w:val="left"/>
      <w:pPr>
        <w:ind w:left="8268"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9CC16C">
      <w:start w:val="1"/>
      <w:numFmt w:val="bullet"/>
      <w:lvlText w:val="•"/>
      <w:lvlJc w:val="left"/>
      <w:pPr>
        <w:ind w:left="9337" w:hanging="7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71C4A"/>
    <w:multiLevelType w:val="multilevel"/>
    <w:tmpl w:val="9F920EAC"/>
    <w:styleLink w:val="ImportedStyle4"/>
    <w:lvl w:ilvl="0">
      <w:start w:val="1"/>
      <w:numFmt w:val="decimal"/>
      <w:lvlText w:val="%1."/>
      <w:lvlJc w:val="left"/>
      <w:pPr>
        <w:ind w:left="344"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6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7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6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5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4B5A47"/>
    <w:multiLevelType w:val="hybridMultilevel"/>
    <w:tmpl w:val="821610D4"/>
    <w:numStyleLink w:val="ImportedStyle6"/>
  </w:abstractNum>
  <w:abstractNum w:abstractNumId="24" w15:restartNumberingAfterBreak="0">
    <w:nsid w:val="3F4879C2"/>
    <w:multiLevelType w:val="hybridMultilevel"/>
    <w:tmpl w:val="8C481184"/>
    <w:numStyleLink w:val="ImportedStyle12"/>
  </w:abstractNum>
  <w:abstractNum w:abstractNumId="25" w15:restartNumberingAfterBreak="0">
    <w:nsid w:val="430C6CA2"/>
    <w:multiLevelType w:val="hybridMultilevel"/>
    <w:tmpl w:val="2E864ADE"/>
    <w:numStyleLink w:val="ImportedStyle9"/>
  </w:abstractNum>
  <w:abstractNum w:abstractNumId="26" w15:restartNumberingAfterBreak="0">
    <w:nsid w:val="49E75CEE"/>
    <w:multiLevelType w:val="hybridMultilevel"/>
    <w:tmpl w:val="6742C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CC24D0"/>
    <w:multiLevelType w:val="hybridMultilevel"/>
    <w:tmpl w:val="CF660B74"/>
    <w:styleLink w:val="ImportedStyle10"/>
    <w:lvl w:ilvl="0" w:tplc="B586498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46DA76">
      <w:start w:val="1"/>
      <w:numFmt w:val="bullet"/>
      <w:lvlText w:val="·"/>
      <w:lvlJc w:val="left"/>
      <w:pPr>
        <w:ind w:left="2835" w:hanging="425"/>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4C3B4">
      <w:start w:val="1"/>
      <w:numFmt w:val="bullet"/>
      <w:lvlText w:val="·"/>
      <w:lvlJc w:val="left"/>
      <w:pPr>
        <w:ind w:left="3555"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56383C">
      <w:start w:val="1"/>
      <w:numFmt w:val="bullet"/>
      <w:lvlText w:val="·"/>
      <w:lvlJc w:val="left"/>
      <w:pPr>
        <w:ind w:left="4940"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062CA4">
      <w:start w:val="1"/>
      <w:numFmt w:val="bullet"/>
      <w:lvlText w:val="·"/>
      <w:lvlJc w:val="left"/>
      <w:pPr>
        <w:ind w:left="6325"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36A5C2">
      <w:start w:val="1"/>
      <w:numFmt w:val="bullet"/>
      <w:lvlText w:val="·"/>
      <w:lvlJc w:val="left"/>
      <w:pPr>
        <w:ind w:left="7710"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C4E028">
      <w:start w:val="1"/>
      <w:numFmt w:val="bullet"/>
      <w:lvlText w:val="·"/>
      <w:lvlJc w:val="left"/>
      <w:pPr>
        <w:ind w:left="9095"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9E7C7C">
      <w:start w:val="1"/>
      <w:numFmt w:val="bullet"/>
      <w:lvlText w:val="·"/>
      <w:lvlJc w:val="left"/>
      <w:pPr>
        <w:ind w:left="10480"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6F532">
      <w:start w:val="1"/>
      <w:numFmt w:val="bullet"/>
      <w:lvlText w:val="·"/>
      <w:lvlJc w:val="left"/>
      <w:pPr>
        <w:ind w:left="11865"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48E1603"/>
    <w:multiLevelType w:val="hybridMultilevel"/>
    <w:tmpl w:val="715438A0"/>
    <w:styleLink w:val="ImportedStyle5"/>
    <w:lvl w:ilvl="0" w:tplc="BE622A44">
      <w:start w:val="1"/>
      <w:numFmt w:val="bullet"/>
      <w:lvlText w:val="•"/>
      <w:lvlJc w:val="left"/>
      <w:pPr>
        <w:ind w:left="1843"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B2A96E">
      <w:start w:val="1"/>
      <w:numFmt w:val="bullet"/>
      <w:lvlText w:val="o"/>
      <w:lvlJc w:val="left"/>
      <w:pPr>
        <w:ind w:left="1843" w:hanging="38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EC4424">
      <w:start w:val="1"/>
      <w:numFmt w:val="bullet"/>
      <w:lvlText w:val="▪"/>
      <w:lvlJc w:val="left"/>
      <w:pPr>
        <w:ind w:left="2563" w:hanging="38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7A63F6">
      <w:start w:val="1"/>
      <w:numFmt w:val="bullet"/>
      <w:lvlText w:val="•"/>
      <w:lvlJc w:val="left"/>
      <w:pPr>
        <w:ind w:left="3283" w:hanging="38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4CA5F2">
      <w:start w:val="1"/>
      <w:numFmt w:val="bullet"/>
      <w:lvlText w:val="o"/>
      <w:lvlJc w:val="left"/>
      <w:pPr>
        <w:ind w:left="4003" w:hanging="38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840F56">
      <w:start w:val="1"/>
      <w:numFmt w:val="bullet"/>
      <w:lvlText w:val="▪"/>
      <w:lvlJc w:val="left"/>
      <w:pPr>
        <w:ind w:left="4723" w:hanging="38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C6F364">
      <w:start w:val="1"/>
      <w:numFmt w:val="bullet"/>
      <w:lvlText w:val="•"/>
      <w:lvlJc w:val="left"/>
      <w:pPr>
        <w:ind w:left="5443" w:hanging="38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006C3E">
      <w:start w:val="1"/>
      <w:numFmt w:val="bullet"/>
      <w:lvlText w:val="o"/>
      <w:lvlJc w:val="left"/>
      <w:pPr>
        <w:ind w:left="6163" w:hanging="38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27462">
      <w:start w:val="1"/>
      <w:numFmt w:val="bullet"/>
      <w:lvlText w:val="▪"/>
      <w:lvlJc w:val="left"/>
      <w:pPr>
        <w:ind w:left="6883" w:hanging="38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49108A3"/>
    <w:multiLevelType w:val="hybridMultilevel"/>
    <w:tmpl w:val="825C725A"/>
    <w:lvl w:ilvl="0" w:tplc="A572B23E">
      <w:start w:val="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567B63"/>
    <w:multiLevelType w:val="hybridMultilevel"/>
    <w:tmpl w:val="B7688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2906FC"/>
    <w:multiLevelType w:val="hybridMultilevel"/>
    <w:tmpl w:val="4DF64966"/>
    <w:numStyleLink w:val="ImportedStyle13"/>
  </w:abstractNum>
  <w:abstractNum w:abstractNumId="32" w15:restartNumberingAfterBreak="0">
    <w:nsid w:val="58A62DBA"/>
    <w:multiLevelType w:val="multilevel"/>
    <w:tmpl w:val="46A22C20"/>
    <w:styleLink w:val="ImportedStyle2"/>
    <w:lvl w:ilvl="0">
      <w:start w:val="1"/>
      <w:numFmt w:val="decimal"/>
      <w:lvlText w:val="%1."/>
      <w:lvlJc w:val="left"/>
      <w:pPr>
        <w:ind w:left="720" w:hanging="360"/>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32" w:hanging="372"/>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8AA37FF"/>
    <w:multiLevelType w:val="hybridMultilevel"/>
    <w:tmpl w:val="CF660B74"/>
    <w:numStyleLink w:val="ImportedStyle10"/>
  </w:abstractNum>
  <w:abstractNum w:abstractNumId="34" w15:restartNumberingAfterBreak="0">
    <w:nsid w:val="5AC1613D"/>
    <w:multiLevelType w:val="hybridMultilevel"/>
    <w:tmpl w:val="409C0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447B15"/>
    <w:multiLevelType w:val="hybridMultilevel"/>
    <w:tmpl w:val="64D6D68E"/>
    <w:styleLink w:val="ImportedStyle3"/>
    <w:lvl w:ilvl="0" w:tplc="8B3E7044">
      <w:start w:val="1"/>
      <w:numFmt w:val="bullet"/>
      <w:lvlText w:val="·"/>
      <w:lvlJc w:val="left"/>
      <w:pPr>
        <w:ind w:left="68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C2637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C87A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41C7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848C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46699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60E9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1ED8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A6B40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3FE388F"/>
    <w:multiLevelType w:val="hybridMultilevel"/>
    <w:tmpl w:val="E68C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A473C6"/>
    <w:multiLevelType w:val="hybridMultilevel"/>
    <w:tmpl w:val="0EA4F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6419A"/>
    <w:multiLevelType w:val="hybridMultilevel"/>
    <w:tmpl w:val="D318EDD8"/>
    <w:lvl w:ilvl="0" w:tplc="0E1A393E">
      <w:start w:val="1"/>
      <w:numFmt w:val="bullet"/>
      <w:lvlText w:val="•"/>
      <w:lvlJc w:val="left"/>
      <w:pPr>
        <w:tabs>
          <w:tab w:val="num" w:pos="720"/>
        </w:tabs>
        <w:ind w:left="720" w:hanging="360"/>
      </w:pPr>
      <w:rPr>
        <w:rFonts w:ascii="Arial" w:hAnsi="Arial" w:hint="default"/>
      </w:rPr>
    </w:lvl>
    <w:lvl w:ilvl="1" w:tplc="4C04A560" w:tentative="1">
      <w:start w:val="1"/>
      <w:numFmt w:val="bullet"/>
      <w:lvlText w:val="•"/>
      <w:lvlJc w:val="left"/>
      <w:pPr>
        <w:tabs>
          <w:tab w:val="num" w:pos="1440"/>
        </w:tabs>
        <w:ind w:left="1440" w:hanging="360"/>
      </w:pPr>
      <w:rPr>
        <w:rFonts w:ascii="Arial" w:hAnsi="Arial" w:hint="default"/>
      </w:rPr>
    </w:lvl>
    <w:lvl w:ilvl="2" w:tplc="D5802B10" w:tentative="1">
      <w:start w:val="1"/>
      <w:numFmt w:val="bullet"/>
      <w:lvlText w:val="•"/>
      <w:lvlJc w:val="left"/>
      <w:pPr>
        <w:tabs>
          <w:tab w:val="num" w:pos="2160"/>
        </w:tabs>
        <w:ind w:left="2160" w:hanging="360"/>
      </w:pPr>
      <w:rPr>
        <w:rFonts w:ascii="Arial" w:hAnsi="Arial" w:hint="default"/>
      </w:rPr>
    </w:lvl>
    <w:lvl w:ilvl="3" w:tplc="4EC2E4C8" w:tentative="1">
      <w:start w:val="1"/>
      <w:numFmt w:val="bullet"/>
      <w:lvlText w:val="•"/>
      <w:lvlJc w:val="left"/>
      <w:pPr>
        <w:tabs>
          <w:tab w:val="num" w:pos="2880"/>
        </w:tabs>
        <w:ind w:left="2880" w:hanging="360"/>
      </w:pPr>
      <w:rPr>
        <w:rFonts w:ascii="Arial" w:hAnsi="Arial" w:hint="default"/>
      </w:rPr>
    </w:lvl>
    <w:lvl w:ilvl="4" w:tplc="93026292" w:tentative="1">
      <w:start w:val="1"/>
      <w:numFmt w:val="bullet"/>
      <w:lvlText w:val="•"/>
      <w:lvlJc w:val="left"/>
      <w:pPr>
        <w:tabs>
          <w:tab w:val="num" w:pos="3600"/>
        </w:tabs>
        <w:ind w:left="3600" w:hanging="360"/>
      </w:pPr>
      <w:rPr>
        <w:rFonts w:ascii="Arial" w:hAnsi="Arial" w:hint="default"/>
      </w:rPr>
    </w:lvl>
    <w:lvl w:ilvl="5" w:tplc="EA44E140" w:tentative="1">
      <w:start w:val="1"/>
      <w:numFmt w:val="bullet"/>
      <w:lvlText w:val="•"/>
      <w:lvlJc w:val="left"/>
      <w:pPr>
        <w:tabs>
          <w:tab w:val="num" w:pos="4320"/>
        </w:tabs>
        <w:ind w:left="4320" w:hanging="360"/>
      </w:pPr>
      <w:rPr>
        <w:rFonts w:ascii="Arial" w:hAnsi="Arial" w:hint="default"/>
      </w:rPr>
    </w:lvl>
    <w:lvl w:ilvl="6" w:tplc="014E6B22" w:tentative="1">
      <w:start w:val="1"/>
      <w:numFmt w:val="bullet"/>
      <w:lvlText w:val="•"/>
      <w:lvlJc w:val="left"/>
      <w:pPr>
        <w:tabs>
          <w:tab w:val="num" w:pos="5040"/>
        </w:tabs>
        <w:ind w:left="5040" w:hanging="360"/>
      </w:pPr>
      <w:rPr>
        <w:rFonts w:ascii="Arial" w:hAnsi="Arial" w:hint="default"/>
      </w:rPr>
    </w:lvl>
    <w:lvl w:ilvl="7" w:tplc="512803A2" w:tentative="1">
      <w:start w:val="1"/>
      <w:numFmt w:val="bullet"/>
      <w:lvlText w:val="•"/>
      <w:lvlJc w:val="left"/>
      <w:pPr>
        <w:tabs>
          <w:tab w:val="num" w:pos="5760"/>
        </w:tabs>
        <w:ind w:left="5760" w:hanging="360"/>
      </w:pPr>
      <w:rPr>
        <w:rFonts w:ascii="Arial" w:hAnsi="Arial" w:hint="default"/>
      </w:rPr>
    </w:lvl>
    <w:lvl w:ilvl="8" w:tplc="BC9097F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
  </w:num>
  <w:num w:numId="3">
    <w:abstractNumId w:val="32"/>
  </w:num>
  <w:num w:numId="4">
    <w:abstractNumId w:val="18"/>
  </w:num>
  <w:num w:numId="5">
    <w:abstractNumId w:val="35"/>
  </w:num>
  <w:num w:numId="6">
    <w:abstractNumId w:val="19"/>
  </w:num>
  <w:num w:numId="7">
    <w:abstractNumId w:val="18"/>
    <w:lvlOverride w:ilvl="0">
      <w:lvl w:ilvl="0">
        <w:start w:val="3"/>
        <w:numFmt w:val="decimal"/>
        <w:lvlText w:val="%1."/>
        <w:lvlJc w:val="left"/>
        <w:pPr>
          <w:ind w:left="72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1">
      <w:lvl w:ilvl="1">
        <w:start w:val="1"/>
        <w:numFmt w:val="decimal"/>
        <w:suff w:val="nothing"/>
        <w:lvlText w:val="%1.%2."/>
        <w:lvlJc w:val="left"/>
        <w:pPr>
          <w:ind w:left="732" w:hanging="3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22"/>
  </w:num>
  <w:num w:numId="9">
    <w:abstractNumId w:val="6"/>
  </w:num>
  <w:num w:numId="10">
    <w:abstractNumId w:val="28"/>
  </w:num>
  <w:num w:numId="11">
    <w:abstractNumId w:val="2"/>
  </w:num>
  <w:num w:numId="12">
    <w:abstractNumId w:val="15"/>
  </w:num>
  <w:num w:numId="13">
    <w:abstractNumId w:val="23"/>
  </w:num>
  <w:num w:numId="14">
    <w:abstractNumId w:val="0"/>
  </w:num>
  <w:num w:numId="15">
    <w:abstractNumId w:val="11"/>
  </w:num>
  <w:num w:numId="16">
    <w:abstractNumId w:val="20"/>
  </w:num>
  <w:num w:numId="17">
    <w:abstractNumId w:val="16"/>
  </w:num>
  <w:num w:numId="18">
    <w:abstractNumId w:val="18"/>
    <w:lvlOverride w:ilvl="0">
      <w:startOverride w:val="1"/>
      <w:lvl w:ilvl="0">
        <w:start w:val="1"/>
        <w:numFmt w:val="decimal"/>
        <w:lvlText w:val="%1."/>
        <w:lvlJc w:val="left"/>
        <w:pPr>
          <w:ind w:left="72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1">
      <w:startOverride w:val="3"/>
      <w:lvl w:ilvl="1">
        <w:start w:val="3"/>
        <w:numFmt w:val="decimal"/>
        <w:suff w:val="nothing"/>
        <w:lvlText w:val="%1.%2."/>
        <w:lvlJc w:val="left"/>
        <w:pPr>
          <w:ind w:left="732" w:hanging="3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8"/>
  </w:num>
  <w:num w:numId="20">
    <w:abstractNumId w:val="25"/>
  </w:num>
  <w:num w:numId="21">
    <w:abstractNumId w:val="27"/>
  </w:num>
  <w:num w:numId="22">
    <w:abstractNumId w:val="33"/>
  </w:num>
  <w:num w:numId="23">
    <w:abstractNumId w:val="5"/>
  </w:num>
  <w:num w:numId="24">
    <w:abstractNumId w:val="10"/>
  </w:num>
  <w:num w:numId="25">
    <w:abstractNumId w:val="18"/>
    <w:lvlOverride w:ilvl="0">
      <w:startOverride w:val="4"/>
    </w:lvlOverride>
  </w:num>
  <w:num w:numId="26">
    <w:abstractNumId w:val="7"/>
  </w:num>
  <w:num w:numId="27">
    <w:abstractNumId w:val="24"/>
  </w:num>
  <w:num w:numId="28">
    <w:abstractNumId w:val="18"/>
    <w:lvlOverride w:ilvl="0">
      <w:startOverride w:val="5"/>
      <w:lvl w:ilvl="0">
        <w:start w:val="5"/>
        <w:numFmt w:val="decimal"/>
        <w:lvlText w:val="%1."/>
        <w:lvlJc w:val="left"/>
        <w:pPr>
          <w:ind w:left="709" w:hanging="425"/>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1">
      <w:startOverride w:val="1"/>
      <w:lvl w:ilvl="1">
        <w:start w:val="1"/>
        <w:numFmt w:val="decimal"/>
        <w:lvlText w:val="%1.%2."/>
        <w:lvlJc w:val="left"/>
        <w:pPr>
          <w:ind w:left="721" w:hanging="437"/>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2">
      <w:startOverride w:val="1"/>
      <w:lvl w:ilvl="2">
        <w:start w:val="1"/>
        <w:numFmt w:val="decimal"/>
        <w:lvlText w:val="%1.%2.%3."/>
        <w:lvlJc w:val="left"/>
        <w:pPr>
          <w:ind w:left="1069" w:hanging="785"/>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3">
      <w:startOverride w:val="1"/>
      <w:lvl w:ilvl="3">
        <w:start w:val="1"/>
        <w:numFmt w:val="decimal"/>
        <w:lvlText w:val="%1.%2.%3.%4."/>
        <w:lvlJc w:val="left"/>
        <w:pPr>
          <w:ind w:left="1069" w:hanging="785"/>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4">
      <w:startOverride w:val="1"/>
      <w:lvl w:ilvl="4">
        <w:start w:val="1"/>
        <w:numFmt w:val="decimal"/>
        <w:lvlText w:val="%1.%2.%3.%4.%5."/>
        <w:lvlJc w:val="left"/>
        <w:pPr>
          <w:ind w:left="1429" w:hanging="1145"/>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5">
      <w:startOverride w:val="1"/>
      <w:lvl w:ilvl="5">
        <w:start w:val="1"/>
        <w:numFmt w:val="decimal"/>
        <w:lvlText w:val="%1.%2.%3.%4.%5.%6."/>
        <w:lvlJc w:val="left"/>
        <w:pPr>
          <w:ind w:left="1429" w:hanging="1145"/>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6">
      <w:startOverride w:val="1"/>
      <w:lvl w:ilvl="6">
        <w:start w:val="1"/>
        <w:numFmt w:val="decimal"/>
        <w:lvlText w:val="%1.%2.%3.%4.%5.%6.%7."/>
        <w:lvlJc w:val="left"/>
        <w:pPr>
          <w:ind w:left="1789" w:hanging="1505"/>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7">
      <w:startOverride w:val="1"/>
      <w:lvl w:ilvl="7">
        <w:start w:val="1"/>
        <w:numFmt w:val="decimal"/>
        <w:lvlText w:val="%1.%2.%3.%4.%5.%6.%7.%8."/>
        <w:lvlJc w:val="left"/>
        <w:pPr>
          <w:ind w:left="1789" w:hanging="1505"/>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lvlOverride w:ilvl="8">
      <w:startOverride w:val="1"/>
      <w:lvl w:ilvl="8">
        <w:start w:val="1"/>
        <w:numFmt w:val="decimal"/>
        <w:lvlText w:val="%1.%2.%3.%4.%5.%6.%7.%8.%9."/>
        <w:lvlJc w:val="left"/>
        <w:pPr>
          <w:ind w:left="2149" w:hanging="1865"/>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Override>
  </w:num>
  <w:num w:numId="29">
    <w:abstractNumId w:val="21"/>
  </w:num>
  <w:num w:numId="30">
    <w:abstractNumId w:val="31"/>
  </w:num>
  <w:num w:numId="31">
    <w:abstractNumId w:val="37"/>
  </w:num>
  <w:num w:numId="32">
    <w:abstractNumId w:val="38"/>
  </w:num>
  <w:num w:numId="33">
    <w:abstractNumId w:val="9"/>
  </w:num>
  <w:num w:numId="34">
    <w:abstractNumId w:val="12"/>
  </w:num>
  <w:num w:numId="35">
    <w:abstractNumId w:val="4"/>
  </w:num>
  <w:num w:numId="36">
    <w:abstractNumId w:val="30"/>
  </w:num>
  <w:num w:numId="37">
    <w:abstractNumId w:val="36"/>
  </w:num>
  <w:num w:numId="38">
    <w:abstractNumId w:val="3"/>
  </w:num>
  <w:num w:numId="39">
    <w:abstractNumId w:val="29"/>
  </w:num>
  <w:num w:numId="40">
    <w:abstractNumId w:val="3"/>
  </w:num>
  <w:num w:numId="41">
    <w:abstractNumId w:val="13"/>
  </w:num>
  <w:num w:numId="42">
    <w:abstractNumId w:val="34"/>
  </w:num>
  <w:num w:numId="43">
    <w:abstractNumId w:val="2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AB"/>
    <w:rsid w:val="000013EC"/>
    <w:rsid w:val="00004CB5"/>
    <w:rsid w:val="00006AA0"/>
    <w:rsid w:val="00014BE1"/>
    <w:rsid w:val="000208FB"/>
    <w:rsid w:val="00045883"/>
    <w:rsid w:val="00070D1D"/>
    <w:rsid w:val="00082037"/>
    <w:rsid w:val="000A1AA1"/>
    <w:rsid w:val="000A1DAE"/>
    <w:rsid w:val="000A55A0"/>
    <w:rsid w:val="000A6664"/>
    <w:rsid w:val="000D3C6F"/>
    <w:rsid w:val="000D6567"/>
    <w:rsid w:val="000E0DFC"/>
    <w:rsid w:val="000E5209"/>
    <w:rsid w:val="00115F29"/>
    <w:rsid w:val="0014072A"/>
    <w:rsid w:val="00151140"/>
    <w:rsid w:val="00152826"/>
    <w:rsid w:val="001653A1"/>
    <w:rsid w:val="00182D14"/>
    <w:rsid w:val="00183639"/>
    <w:rsid w:val="00194A7F"/>
    <w:rsid w:val="00196C50"/>
    <w:rsid w:val="001A6414"/>
    <w:rsid w:val="001C1556"/>
    <w:rsid w:val="001C7C00"/>
    <w:rsid w:val="001F08F9"/>
    <w:rsid w:val="0022062C"/>
    <w:rsid w:val="00221E76"/>
    <w:rsid w:val="00223124"/>
    <w:rsid w:val="00245E02"/>
    <w:rsid w:val="00250EB8"/>
    <w:rsid w:val="00270D13"/>
    <w:rsid w:val="002B237C"/>
    <w:rsid w:val="002B5565"/>
    <w:rsid w:val="002C5511"/>
    <w:rsid w:val="002C56DF"/>
    <w:rsid w:val="002D6224"/>
    <w:rsid w:val="002E53AE"/>
    <w:rsid w:val="002E629D"/>
    <w:rsid w:val="002F73F9"/>
    <w:rsid w:val="0030186C"/>
    <w:rsid w:val="00302754"/>
    <w:rsid w:val="00323CEF"/>
    <w:rsid w:val="003302E8"/>
    <w:rsid w:val="00330BA3"/>
    <w:rsid w:val="00333EC3"/>
    <w:rsid w:val="00335703"/>
    <w:rsid w:val="00335EC7"/>
    <w:rsid w:val="00341474"/>
    <w:rsid w:val="00360BE9"/>
    <w:rsid w:val="003952C7"/>
    <w:rsid w:val="003A04AB"/>
    <w:rsid w:val="003A55DA"/>
    <w:rsid w:val="003B3103"/>
    <w:rsid w:val="003C3971"/>
    <w:rsid w:val="003D374A"/>
    <w:rsid w:val="003F0206"/>
    <w:rsid w:val="003F5529"/>
    <w:rsid w:val="00407B93"/>
    <w:rsid w:val="004228CC"/>
    <w:rsid w:val="00424565"/>
    <w:rsid w:val="004262BA"/>
    <w:rsid w:val="00426E8D"/>
    <w:rsid w:val="0044501C"/>
    <w:rsid w:val="00446B81"/>
    <w:rsid w:val="0045093B"/>
    <w:rsid w:val="00451E82"/>
    <w:rsid w:val="0046187E"/>
    <w:rsid w:val="0047679E"/>
    <w:rsid w:val="0049582D"/>
    <w:rsid w:val="00497D79"/>
    <w:rsid w:val="004A49F7"/>
    <w:rsid w:val="004A4C14"/>
    <w:rsid w:val="004A6005"/>
    <w:rsid w:val="004A7BBE"/>
    <w:rsid w:val="004B3277"/>
    <w:rsid w:val="004C1F3D"/>
    <w:rsid w:val="004D0B44"/>
    <w:rsid w:val="004D2CDE"/>
    <w:rsid w:val="004E684E"/>
    <w:rsid w:val="005052B9"/>
    <w:rsid w:val="00516910"/>
    <w:rsid w:val="005200D8"/>
    <w:rsid w:val="00540852"/>
    <w:rsid w:val="00550B95"/>
    <w:rsid w:val="00555C0C"/>
    <w:rsid w:val="005B2C28"/>
    <w:rsid w:val="005B4EE9"/>
    <w:rsid w:val="005C2FFB"/>
    <w:rsid w:val="005C67B9"/>
    <w:rsid w:val="005E4B3A"/>
    <w:rsid w:val="005E76A2"/>
    <w:rsid w:val="00601E73"/>
    <w:rsid w:val="00605E52"/>
    <w:rsid w:val="00611A05"/>
    <w:rsid w:val="00612806"/>
    <w:rsid w:val="00612B72"/>
    <w:rsid w:val="00626D58"/>
    <w:rsid w:val="0065274E"/>
    <w:rsid w:val="006734E7"/>
    <w:rsid w:val="006932B6"/>
    <w:rsid w:val="006A2D26"/>
    <w:rsid w:val="006A3537"/>
    <w:rsid w:val="006A47C3"/>
    <w:rsid w:val="006B038B"/>
    <w:rsid w:val="006B1EB7"/>
    <w:rsid w:val="006D6B42"/>
    <w:rsid w:val="006E0A9C"/>
    <w:rsid w:val="00706399"/>
    <w:rsid w:val="00727860"/>
    <w:rsid w:val="007350C3"/>
    <w:rsid w:val="007728F6"/>
    <w:rsid w:val="00792DD7"/>
    <w:rsid w:val="007B2C8A"/>
    <w:rsid w:val="007B7D02"/>
    <w:rsid w:val="007C4323"/>
    <w:rsid w:val="007D489B"/>
    <w:rsid w:val="007D589C"/>
    <w:rsid w:val="007F1E0B"/>
    <w:rsid w:val="007F657C"/>
    <w:rsid w:val="00841C50"/>
    <w:rsid w:val="008502CA"/>
    <w:rsid w:val="00854BDC"/>
    <w:rsid w:val="008671AD"/>
    <w:rsid w:val="00875D91"/>
    <w:rsid w:val="00893989"/>
    <w:rsid w:val="008953D6"/>
    <w:rsid w:val="00897665"/>
    <w:rsid w:val="008B6AB1"/>
    <w:rsid w:val="008D26EF"/>
    <w:rsid w:val="008D77FE"/>
    <w:rsid w:val="008E78E2"/>
    <w:rsid w:val="008F139C"/>
    <w:rsid w:val="009048B7"/>
    <w:rsid w:val="00912FE2"/>
    <w:rsid w:val="0092023D"/>
    <w:rsid w:val="00925E02"/>
    <w:rsid w:val="0094557A"/>
    <w:rsid w:val="00974F21"/>
    <w:rsid w:val="0098469B"/>
    <w:rsid w:val="009B3135"/>
    <w:rsid w:val="009D6C25"/>
    <w:rsid w:val="00A039C0"/>
    <w:rsid w:val="00A10BD5"/>
    <w:rsid w:val="00A17C2A"/>
    <w:rsid w:val="00A213F3"/>
    <w:rsid w:val="00A36E8F"/>
    <w:rsid w:val="00A45421"/>
    <w:rsid w:val="00A558A6"/>
    <w:rsid w:val="00A70E3E"/>
    <w:rsid w:val="00A7256D"/>
    <w:rsid w:val="00A75480"/>
    <w:rsid w:val="00A816FA"/>
    <w:rsid w:val="00AB59B5"/>
    <w:rsid w:val="00AD00EE"/>
    <w:rsid w:val="00B009C4"/>
    <w:rsid w:val="00B036BE"/>
    <w:rsid w:val="00B16F5D"/>
    <w:rsid w:val="00B4584A"/>
    <w:rsid w:val="00B47CF7"/>
    <w:rsid w:val="00B538B5"/>
    <w:rsid w:val="00B61524"/>
    <w:rsid w:val="00B82208"/>
    <w:rsid w:val="00B82EB5"/>
    <w:rsid w:val="00BC07EE"/>
    <w:rsid w:val="00C0332A"/>
    <w:rsid w:val="00C170E7"/>
    <w:rsid w:val="00C17405"/>
    <w:rsid w:val="00C17C06"/>
    <w:rsid w:val="00C20AC4"/>
    <w:rsid w:val="00C3486C"/>
    <w:rsid w:val="00C35E13"/>
    <w:rsid w:val="00C4347E"/>
    <w:rsid w:val="00C44999"/>
    <w:rsid w:val="00C47382"/>
    <w:rsid w:val="00C63074"/>
    <w:rsid w:val="00C63B7F"/>
    <w:rsid w:val="00C832A3"/>
    <w:rsid w:val="00C85594"/>
    <w:rsid w:val="00C90669"/>
    <w:rsid w:val="00C92FD8"/>
    <w:rsid w:val="00CA53D3"/>
    <w:rsid w:val="00CC3591"/>
    <w:rsid w:val="00CD2094"/>
    <w:rsid w:val="00CF2B8A"/>
    <w:rsid w:val="00D03DD3"/>
    <w:rsid w:val="00D07B8B"/>
    <w:rsid w:val="00D16633"/>
    <w:rsid w:val="00D33808"/>
    <w:rsid w:val="00D373AC"/>
    <w:rsid w:val="00D46BE7"/>
    <w:rsid w:val="00D67330"/>
    <w:rsid w:val="00D72222"/>
    <w:rsid w:val="00D743B8"/>
    <w:rsid w:val="00D8575C"/>
    <w:rsid w:val="00D86902"/>
    <w:rsid w:val="00D92A53"/>
    <w:rsid w:val="00D96672"/>
    <w:rsid w:val="00DB6509"/>
    <w:rsid w:val="00DB7D59"/>
    <w:rsid w:val="00DC3598"/>
    <w:rsid w:val="00DC5130"/>
    <w:rsid w:val="00DD4F9A"/>
    <w:rsid w:val="00DE3B75"/>
    <w:rsid w:val="00E00A06"/>
    <w:rsid w:val="00E031D0"/>
    <w:rsid w:val="00E06A3A"/>
    <w:rsid w:val="00E06F48"/>
    <w:rsid w:val="00E12490"/>
    <w:rsid w:val="00E139A3"/>
    <w:rsid w:val="00E165B2"/>
    <w:rsid w:val="00E17D06"/>
    <w:rsid w:val="00E319BD"/>
    <w:rsid w:val="00E51F02"/>
    <w:rsid w:val="00E75AFD"/>
    <w:rsid w:val="00E83F2F"/>
    <w:rsid w:val="00E86FC3"/>
    <w:rsid w:val="00E9030B"/>
    <w:rsid w:val="00EB0C8D"/>
    <w:rsid w:val="00EC4C36"/>
    <w:rsid w:val="00EC5DAE"/>
    <w:rsid w:val="00ED39DE"/>
    <w:rsid w:val="00ED75D7"/>
    <w:rsid w:val="00F000D2"/>
    <w:rsid w:val="00F035ED"/>
    <w:rsid w:val="00F03E6E"/>
    <w:rsid w:val="00F41712"/>
    <w:rsid w:val="00F61BAE"/>
    <w:rsid w:val="00F70903"/>
    <w:rsid w:val="00F76337"/>
    <w:rsid w:val="00F90CF5"/>
    <w:rsid w:val="00F946F1"/>
    <w:rsid w:val="00F964AF"/>
    <w:rsid w:val="00FA1ECA"/>
    <w:rsid w:val="00FA2CB1"/>
    <w:rsid w:val="00FC1425"/>
    <w:rsid w:val="00FE55BB"/>
    <w:rsid w:val="00FF57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0AB4A"/>
  <w15:docId w15:val="{14B9F776-6B60-4076-9752-BAFC4439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rPr>
      <w:rFonts w:ascii="Arial" w:hAnsi="Arial" w:cs="Arial Unicode MS"/>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
    <w:name w:val="Imported Style 1"/>
    <w:pPr>
      <w:numPr>
        <w:numId w:val="1"/>
      </w:numPr>
    </w:p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customStyle="1" w:styleId="Hyperlink0">
    <w:name w:val="Hyperlink.0"/>
    <w:basedOn w:val="Hyperlink"/>
    <w:rPr>
      <w:color w:val="0000FF"/>
      <w:u w:val="single" w:color="0000FF"/>
    </w:r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6"/>
      </w:numPr>
    </w:pPr>
  </w:style>
  <w:style w:type="numbering" w:customStyle="1" w:styleId="ImportedStyle13">
    <w:name w:val="Imported Style 13"/>
    <w:pPr>
      <w:numPr>
        <w:numId w:val="29"/>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186C"/>
    <w:rPr>
      <w:rFonts w:ascii="Tahoma" w:hAnsi="Tahoma" w:cs="Tahoma"/>
      <w:sz w:val="16"/>
      <w:szCs w:val="16"/>
    </w:rPr>
  </w:style>
  <w:style w:type="character" w:customStyle="1" w:styleId="BalloonTextChar">
    <w:name w:val="Balloon Text Char"/>
    <w:basedOn w:val="DefaultParagraphFont"/>
    <w:link w:val="BalloonText"/>
    <w:uiPriority w:val="99"/>
    <w:semiHidden/>
    <w:rsid w:val="0030186C"/>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26E8D"/>
    <w:rPr>
      <w:b/>
      <w:bCs/>
    </w:rPr>
  </w:style>
  <w:style w:type="character" w:customStyle="1" w:styleId="CommentSubjectChar">
    <w:name w:val="Comment Subject Char"/>
    <w:basedOn w:val="CommentTextChar"/>
    <w:link w:val="CommentSubject"/>
    <w:uiPriority w:val="99"/>
    <w:semiHidden/>
    <w:rsid w:val="00426E8D"/>
    <w:rPr>
      <w:b/>
      <w:bCs/>
      <w:lang w:val="en-US" w:eastAsia="en-US"/>
    </w:rPr>
  </w:style>
  <w:style w:type="character" w:styleId="FollowedHyperlink">
    <w:name w:val="FollowedHyperlink"/>
    <w:basedOn w:val="DefaultParagraphFont"/>
    <w:uiPriority w:val="99"/>
    <w:semiHidden/>
    <w:unhideWhenUsed/>
    <w:rsid w:val="000E5209"/>
    <w:rPr>
      <w:color w:val="FF00FF" w:themeColor="followedHyperlink"/>
      <w:u w:val="single"/>
    </w:rPr>
  </w:style>
  <w:style w:type="paragraph" w:styleId="NormalWeb">
    <w:name w:val="Normal (Web)"/>
    <w:basedOn w:val="Normal"/>
    <w:uiPriority w:val="99"/>
    <w:semiHidden/>
    <w:unhideWhenUsed/>
    <w:rsid w:val="00605E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n-GB" w:eastAsia="en-GB"/>
    </w:rPr>
  </w:style>
  <w:style w:type="numbering" w:customStyle="1" w:styleId="ImportedStyle81">
    <w:name w:val="Imported Style 81"/>
    <w:rsid w:val="007F1E0B"/>
  </w:style>
  <w:style w:type="numbering" w:customStyle="1" w:styleId="ImportedStyle101">
    <w:name w:val="Imported Style 101"/>
    <w:rsid w:val="007F1E0B"/>
  </w:style>
  <w:style w:type="numbering" w:customStyle="1" w:styleId="ImportedStyle102">
    <w:name w:val="Imported Style 102"/>
    <w:rsid w:val="00ED75D7"/>
  </w:style>
  <w:style w:type="paragraph" w:styleId="FootnoteText">
    <w:name w:val="footnote text"/>
    <w:basedOn w:val="Normal"/>
    <w:link w:val="FootnoteTextChar"/>
    <w:uiPriority w:val="99"/>
    <w:semiHidden/>
    <w:unhideWhenUsed/>
    <w:rsid w:val="00C20AC4"/>
    <w:rPr>
      <w:sz w:val="20"/>
      <w:szCs w:val="20"/>
    </w:rPr>
  </w:style>
  <w:style w:type="character" w:customStyle="1" w:styleId="FootnoteTextChar">
    <w:name w:val="Footnote Text Char"/>
    <w:basedOn w:val="DefaultParagraphFont"/>
    <w:link w:val="FootnoteText"/>
    <w:uiPriority w:val="99"/>
    <w:semiHidden/>
    <w:rsid w:val="00C20AC4"/>
    <w:rPr>
      <w:lang w:val="en-US" w:eastAsia="en-US"/>
    </w:rPr>
  </w:style>
  <w:style w:type="character" w:styleId="FootnoteReference">
    <w:name w:val="footnote reference"/>
    <w:basedOn w:val="DefaultParagraphFont"/>
    <w:uiPriority w:val="99"/>
    <w:semiHidden/>
    <w:unhideWhenUsed/>
    <w:rsid w:val="00C20AC4"/>
    <w:rPr>
      <w:vertAlign w:val="superscript"/>
    </w:rPr>
  </w:style>
  <w:style w:type="paragraph" w:styleId="Revision">
    <w:name w:val="Revision"/>
    <w:hidden/>
    <w:uiPriority w:val="99"/>
    <w:semiHidden/>
    <w:rsid w:val="00B47C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2B237C"/>
    <w:rPr>
      <w:color w:val="605E5C"/>
      <w:shd w:val="clear" w:color="auto" w:fill="E1DFDD"/>
    </w:rPr>
  </w:style>
  <w:style w:type="paragraph" w:styleId="Header">
    <w:name w:val="header"/>
    <w:basedOn w:val="Normal"/>
    <w:link w:val="HeaderChar"/>
    <w:uiPriority w:val="99"/>
    <w:unhideWhenUsed/>
    <w:rsid w:val="00E06A3A"/>
    <w:pPr>
      <w:tabs>
        <w:tab w:val="center" w:pos="4513"/>
        <w:tab w:val="right" w:pos="9026"/>
      </w:tabs>
    </w:pPr>
  </w:style>
  <w:style w:type="character" w:customStyle="1" w:styleId="HeaderChar">
    <w:name w:val="Header Char"/>
    <w:basedOn w:val="DefaultParagraphFont"/>
    <w:link w:val="Header"/>
    <w:uiPriority w:val="99"/>
    <w:rsid w:val="00E06A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53214">
      <w:bodyDiv w:val="1"/>
      <w:marLeft w:val="0"/>
      <w:marRight w:val="0"/>
      <w:marTop w:val="0"/>
      <w:marBottom w:val="0"/>
      <w:divBdr>
        <w:top w:val="none" w:sz="0" w:space="0" w:color="auto"/>
        <w:left w:val="none" w:sz="0" w:space="0" w:color="auto"/>
        <w:bottom w:val="none" w:sz="0" w:space="0" w:color="auto"/>
        <w:right w:val="none" w:sz="0" w:space="0" w:color="auto"/>
      </w:divBdr>
    </w:div>
    <w:div w:id="1047265824">
      <w:bodyDiv w:val="1"/>
      <w:marLeft w:val="0"/>
      <w:marRight w:val="0"/>
      <w:marTop w:val="0"/>
      <w:marBottom w:val="0"/>
      <w:divBdr>
        <w:top w:val="none" w:sz="0" w:space="0" w:color="auto"/>
        <w:left w:val="none" w:sz="0" w:space="0" w:color="auto"/>
        <w:bottom w:val="none" w:sz="0" w:space="0" w:color="auto"/>
        <w:right w:val="none" w:sz="0" w:space="0" w:color="auto"/>
      </w:divBdr>
    </w:div>
    <w:div w:id="1474523162">
      <w:bodyDiv w:val="1"/>
      <w:marLeft w:val="0"/>
      <w:marRight w:val="0"/>
      <w:marTop w:val="0"/>
      <w:marBottom w:val="0"/>
      <w:divBdr>
        <w:top w:val="none" w:sz="0" w:space="0" w:color="auto"/>
        <w:left w:val="none" w:sz="0" w:space="0" w:color="auto"/>
        <w:bottom w:val="none" w:sz="0" w:space="0" w:color="auto"/>
        <w:right w:val="none" w:sz="0" w:space="0" w:color="auto"/>
      </w:divBdr>
    </w:div>
    <w:div w:id="1633709374">
      <w:bodyDiv w:val="1"/>
      <w:marLeft w:val="0"/>
      <w:marRight w:val="0"/>
      <w:marTop w:val="0"/>
      <w:marBottom w:val="0"/>
      <w:divBdr>
        <w:top w:val="none" w:sz="0" w:space="0" w:color="auto"/>
        <w:left w:val="none" w:sz="0" w:space="0" w:color="auto"/>
        <w:bottom w:val="none" w:sz="0" w:space="0" w:color="auto"/>
        <w:right w:val="none" w:sz="0" w:space="0" w:color="auto"/>
      </w:divBdr>
    </w:div>
    <w:div w:id="2031950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pulse.co.uk" TargetMode="External"/><Relationship Id="rId18" Type="http://schemas.openxmlformats.org/officeDocument/2006/relationships/hyperlink" Target="https://www.gov.uk/government/publications/acute-respiratory-disease-managing-outbreaks-in-care-homes" TargetMode="External"/><Relationship Id="rId26" Type="http://schemas.openxmlformats.org/officeDocument/2006/relationships/hyperlink" Target="https://www.healthylondon.org/resource/accelerated-improvement-resources/enhanced-health-in-care-homes/seasonal-readiness/winter-readiness/influenza-flu/flu-outbreak-response-care-homes-standard-operating-procedures/" TargetMode="External"/><Relationship Id="rId3" Type="http://schemas.openxmlformats.org/officeDocument/2006/relationships/customXml" Target="../customXml/item3.xml"/><Relationship Id="rId21" Type="http://schemas.openxmlformats.org/officeDocument/2006/relationships/hyperlink" Target="https://www.gov.uk/guidance/contacts-phe-health-protection-teams" TargetMode="External"/><Relationship Id="rId7" Type="http://schemas.openxmlformats.org/officeDocument/2006/relationships/settings" Target="settings.xml"/><Relationship Id="rId12" Type="http://schemas.openxmlformats.org/officeDocument/2006/relationships/hyperlink" Target="http://www.londonflu.co.uk" TargetMode="External"/><Relationship Id="rId17" Type="http://schemas.openxmlformats.org/officeDocument/2006/relationships/image" Target="media/image2.png"/><Relationship Id="rId25" Type="http://schemas.openxmlformats.org/officeDocument/2006/relationships/package" Target="embeddings/Microsoft_Word_Document2.doc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althylondon.org/wp-content/uploads/2019/02/Appendix-3-Winter-readiness-information-for-London-care-homes-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hlp.ehchprogramme@nhs.net" TargetMode="External"/><Relationship Id="rId23" Type="http://schemas.openxmlformats.org/officeDocument/2006/relationships/hyperlink" Target="https://www.cqc.org.uk/sites/default/files/20171020-adult-social-care-kloes-prompts-and-characteristics-final.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ice.org.uk/Media/Default/About/NICE-Communities/Social-care/quick-guides/Infection%20preven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c.org.uk/globalassets/sitedocuments/nmc-publications/nmc-code.pdf" TargetMode="External"/><Relationship Id="rId22" Type="http://schemas.openxmlformats.org/officeDocument/2006/relationships/hyperlink" Target="https://www.healthylondon.org/wp-content/uploads/2019/02/Appendix-5-Template-for-recording-patient-information.docx"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s.mhra.gov.uk/ViewandAcknowledgment/ViewAttachment.aspx?Attachment_id=103136"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E15D5EB13CA478FC65836B8F11EA7" ma:contentTypeVersion="2" ma:contentTypeDescription="Create a new document." ma:contentTypeScope="" ma:versionID="4a24e75773842d63f0cb0972849ded88">
  <xsd:schema xmlns:xsd="http://www.w3.org/2001/XMLSchema" xmlns:xs="http://www.w3.org/2001/XMLSchema" xmlns:p="http://schemas.microsoft.com/office/2006/metadata/properties" xmlns:ns3="55effb0d-4c95-416d-9f7a-9b926dc72f17" targetNamespace="http://schemas.microsoft.com/office/2006/metadata/properties" ma:root="true" ma:fieldsID="f3c9f54bcfd49d1d821f7e200314e622" ns3:_="">
    <xsd:import namespace="55effb0d-4c95-416d-9f7a-9b926dc72f1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ffb0d-4c95-416d-9f7a-9b926dc72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12E5-FC20-49E5-B245-407CA4F941A9}">
  <ds:schemaRefs>
    <ds:schemaRef ds:uri="http://schemas.microsoft.com/sharepoint/v3/contenttype/forms"/>
  </ds:schemaRefs>
</ds:datastoreItem>
</file>

<file path=customXml/itemProps2.xml><?xml version="1.0" encoding="utf-8"?>
<ds:datastoreItem xmlns:ds="http://schemas.openxmlformats.org/officeDocument/2006/customXml" ds:itemID="{526B961D-7278-401F-A7F2-6B944F755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ffb0d-4c95-416d-9f7a-9b926dc72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E3113-2EC0-440A-A8D2-AA2D215ADFED}">
  <ds:schemaRefs>
    <ds:schemaRef ds:uri="http://schemas.microsoft.com/office/2006/documentManagement/types"/>
    <ds:schemaRef ds:uri="http://purl.org/dc/terms/"/>
    <ds:schemaRef ds:uri="http://schemas.openxmlformats.org/package/2006/metadata/core-properties"/>
    <ds:schemaRef ds:uri="http://purl.org/dc/dcmitype/"/>
    <ds:schemaRef ds:uri="55effb0d-4c95-416d-9f7a-9b926dc72f17"/>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9F3A6D2-756B-47C1-9A09-6257D4A9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Cerrie Baines</dc:creator>
  <cp:lastModifiedBy>Cerrie Baines</cp:lastModifiedBy>
  <cp:revision>5</cp:revision>
  <cp:lastPrinted>2019-01-14T09:36:00Z</cp:lastPrinted>
  <dcterms:created xsi:type="dcterms:W3CDTF">2019-11-18T14:15:00Z</dcterms:created>
  <dcterms:modified xsi:type="dcterms:W3CDTF">2019-11-20T16:33:00Z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0x010100EC2E15D5EB13CA478FC65836B8F11EA7</vt:lpwstr>
  </property>
</Properties>
</file>