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04F" w14:textId="6238D01D" w:rsidR="0093358B" w:rsidRDefault="0093358B" w:rsidP="0093358B">
      <w:pPr>
        <w:rPr>
          <w:rFonts w:ascii="Calibri" w:hAnsi="Calibri"/>
          <w:b/>
        </w:rPr>
      </w:pPr>
      <w:bookmarkStart w:id="0" w:name="_GoBack"/>
      <w:bookmarkEnd w:id="0"/>
      <w:r w:rsidRPr="00586929">
        <w:rPr>
          <w:rFonts w:ascii="Calibri" w:hAnsi="Calibri"/>
          <w:b/>
        </w:rPr>
        <w:t xml:space="preserve">Example </w:t>
      </w:r>
      <w:r w:rsidR="00E0702D">
        <w:rPr>
          <w:rFonts w:ascii="Calibri" w:hAnsi="Calibri"/>
          <w:b/>
        </w:rPr>
        <w:t xml:space="preserve">MDT and </w:t>
      </w:r>
      <w:r w:rsidRPr="00586929">
        <w:rPr>
          <w:rFonts w:ascii="Calibri" w:hAnsi="Calibri"/>
          <w:b/>
        </w:rPr>
        <w:t>Mortality Review Template for all</w:t>
      </w:r>
      <w:r>
        <w:rPr>
          <w:rFonts w:ascii="Calibri" w:hAnsi="Calibri"/>
          <w:b/>
        </w:rPr>
        <w:t xml:space="preserve"> deaths occurring </w:t>
      </w:r>
      <w:r w:rsidR="007C3C77">
        <w:rPr>
          <w:rFonts w:ascii="Calibri" w:hAnsi="Calibri"/>
          <w:b/>
        </w:rPr>
        <w:t xml:space="preserve">over </w:t>
      </w:r>
      <w:proofErr w:type="gramStart"/>
      <w:r w:rsidR="007C3C77">
        <w:rPr>
          <w:rFonts w:ascii="Calibri" w:hAnsi="Calibri"/>
          <w:b/>
        </w:rPr>
        <w:t>a time period</w:t>
      </w:r>
      <w:proofErr w:type="gramEnd"/>
      <w:r w:rsidR="007C3C77">
        <w:rPr>
          <w:rFonts w:ascii="Calibri" w:hAnsi="Calibri"/>
          <w:b/>
        </w:rPr>
        <w:t xml:space="preserve"> e.g. monthly or </w:t>
      </w:r>
      <w:r>
        <w:rPr>
          <w:rFonts w:ascii="Calibri" w:hAnsi="Calibri"/>
          <w:b/>
        </w:rPr>
        <w:t xml:space="preserve">between MDTs. </w:t>
      </w:r>
    </w:p>
    <w:p w14:paraId="25C6556D" w14:textId="2BEF259F" w:rsidR="0093358B" w:rsidRDefault="0093358B" w:rsidP="0093358B">
      <w:pPr>
        <w:rPr>
          <w:rFonts w:ascii="Calibri" w:hAnsi="Calibri"/>
          <w:b/>
        </w:rPr>
      </w:pPr>
      <w:r>
        <w:rPr>
          <w:rFonts w:ascii="Calibri" w:hAnsi="Calibri"/>
          <w:b/>
        </w:rPr>
        <w:t>This can be used as a</w:t>
      </w:r>
      <w:r w:rsidRPr="0058692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Retrospective Deaths Audit template.</w:t>
      </w:r>
    </w:p>
    <w:p w14:paraId="6CBD0463" w14:textId="4B5C0F5E" w:rsidR="00586929" w:rsidRPr="00586929" w:rsidRDefault="00586929" w:rsidP="00586929">
      <w:pPr>
        <w:ind w:left="72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992"/>
        <w:gridCol w:w="1045"/>
        <w:gridCol w:w="992"/>
        <w:gridCol w:w="1203"/>
        <w:gridCol w:w="1154"/>
        <w:gridCol w:w="972"/>
        <w:gridCol w:w="1154"/>
        <w:gridCol w:w="993"/>
        <w:gridCol w:w="992"/>
        <w:gridCol w:w="1114"/>
        <w:gridCol w:w="992"/>
        <w:gridCol w:w="992"/>
        <w:gridCol w:w="1276"/>
        <w:gridCol w:w="992"/>
      </w:tblGrid>
      <w:tr w:rsidR="00925827" w:rsidRPr="00586929" w14:paraId="5D5053FA" w14:textId="77777777" w:rsidTr="00925827">
        <w:tc>
          <w:tcPr>
            <w:tcW w:w="1155" w:type="dxa"/>
            <w:shd w:val="clear" w:color="auto" w:fill="DAEEF3" w:themeFill="accent5" w:themeFillTint="33"/>
          </w:tcPr>
          <w:p w14:paraId="2A5E3830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Patient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3A252B0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On Supportive/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EOLC </w:t>
            </w:r>
            <w:r w:rsidRPr="00586929">
              <w:rPr>
                <w:rFonts w:ascii="Calibri" w:hAnsi="Calibri"/>
                <w:b/>
                <w:sz w:val="18"/>
                <w:szCs w:val="18"/>
              </w:rPr>
              <w:t xml:space="preserve"> Register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14:paraId="6A2497BB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7B9E4467" w14:textId="0F109B8F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Date.</w:t>
            </w:r>
            <w:r w:rsidRPr="0058692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shd w:val="clear" w:color="auto" w:fill="DAEEF3" w:themeFill="accent5" w:themeFillTint="33"/>
          </w:tcPr>
          <w:p w14:paraId="754E9B40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Date of death</w:t>
            </w:r>
          </w:p>
          <w:p w14:paraId="4A43DACF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And </w:t>
            </w:r>
          </w:p>
          <w:p w14:paraId="01B321C0" w14:textId="282E01AE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Age of death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0227FD1" w14:textId="09705F64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Death Expected or Unexpected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14:paraId="37083C52" w14:textId="513E71B8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a) Inequality group?</w:t>
            </w:r>
          </w:p>
          <w:p w14:paraId="3B670EBB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568E5031" w14:textId="160176FC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b) Communication + Information needs?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14:paraId="5C442C99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Major Diagnoses</w:t>
            </w:r>
          </w:p>
          <w:p w14:paraId="3E6FD781" w14:textId="77777777" w:rsidR="00925827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63AB353F" w14:textId="77777777" w:rsidR="00925827" w:rsidRPr="00586929" w:rsidRDefault="00925827" w:rsidP="0092582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Cause of death?</w:t>
            </w:r>
          </w:p>
          <w:p w14:paraId="3A26935E" w14:textId="77777777" w:rsidR="00925827" w:rsidRPr="00586929" w:rsidRDefault="00925827" w:rsidP="0092582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Part 1</w:t>
            </w:r>
          </w:p>
          <w:p w14:paraId="2CA73B6C" w14:textId="74F0630C" w:rsidR="00925827" w:rsidRPr="00586929" w:rsidRDefault="00925827" w:rsidP="00925827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Part 2</w:t>
            </w:r>
          </w:p>
        </w:tc>
        <w:tc>
          <w:tcPr>
            <w:tcW w:w="972" w:type="dxa"/>
            <w:shd w:val="clear" w:color="auto" w:fill="DAEEF3" w:themeFill="accent5" w:themeFillTint="33"/>
          </w:tcPr>
          <w:p w14:paraId="656A374D" w14:textId="77777777" w:rsidR="00925827" w:rsidRPr="00586929" w:rsidRDefault="00925827" w:rsidP="006A2C6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a) PCSP</w:t>
            </w:r>
          </w:p>
          <w:p w14:paraId="36D87118" w14:textId="77777777" w:rsidR="00925827" w:rsidRPr="00586929" w:rsidRDefault="00925827" w:rsidP="006A2C6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TEP</w:t>
            </w:r>
          </w:p>
          <w:p w14:paraId="287783AE" w14:textId="77777777" w:rsidR="00925827" w:rsidRPr="00586929" w:rsidRDefault="00925827" w:rsidP="006A2C6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ACP</w:t>
            </w:r>
          </w:p>
          <w:p w14:paraId="0C037B83" w14:textId="77777777" w:rsidR="00925827" w:rsidRDefault="00925827" w:rsidP="006A2C6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 Map</w:t>
            </w:r>
          </w:p>
          <w:p w14:paraId="7CA60722" w14:textId="77777777" w:rsidR="00925827" w:rsidRPr="00586929" w:rsidRDefault="00925827" w:rsidP="006A2C6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1927A2FA" w14:textId="086CAC8D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b) on EPACCS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14:paraId="4C2440D0" w14:textId="77777777" w:rsidR="00925827" w:rsidRPr="00586929" w:rsidRDefault="00925827" w:rsidP="006A2C6F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Known to Specialist Palliative Care?</w:t>
            </w:r>
          </w:p>
          <w:p w14:paraId="3B8B764C" w14:textId="08F23540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499E1EB8" w14:textId="50295F98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Usual place of residence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20D6437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PPC and PPD, if recorded</w:t>
            </w:r>
          </w:p>
        </w:tc>
        <w:tc>
          <w:tcPr>
            <w:tcW w:w="1114" w:type="dxa"/>
            <w:shd w:val="clear" w:color="auto" w:fill="DAEEF3" w:themeFill="accent5" w:themeFillTint="33"/>
          </w:tcPr>
          <w:p w14:paraId="66CA76FB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Place of Death</w:t>
            </w:r>
          </w:p>
          <w:p w14:paraId="004375B2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(+ reason for variance if different to PPD)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706E077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Five Priorities of Care met?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DDE14EB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Carer identified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BD53B82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a) Contact with bereaved documented?</w:t>
            </w:r>
          </w:p>
          <w:p w14:paraId="6E58D6A5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612F71D9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b) Support information provided?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42F800C" w14:textId="77777777" w:rsidR="00925827" w:rsidRPr="00586929" w:rsidRDefault="00925827" w:rsidP="0058692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Patient or Carer feedback received?</w:t>
            </w:r>
          </w:p>
        </w:tc>
      </w:tr>
      <w:tr w:rsidR="00925827" w:rsidRPr="00586929" w14:paraId="4232583F" w14:textId="77777777" w:rsidTr="00925827">
        <w:tc>
          <w:tcPr>
            <w:tcW w:w="1155" w:type="dxa"/>
          </w:tcPr>
          <w:p w14:paraId="6DB29554" w14:textId="454B05A6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86929">
              <w:rPr>
                <w:rFonts w:ascii="Calibri" w:hAnsi="Calibri"/>
                <w:b/>
                <w:sz w:val="18"/>
                <w:szCs w:val="18"/>
              </w:rPr>
              <w:t>January</w:t>
            </w:r>
          </w:p>
        </w:tc>
        <w:tc>
          <w:tcPr>
            <w:tcW w:w="992" w:type="dxa"/>
          </w:tcPr>
          <w:p w14:paraId="7717ACD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624F126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826A04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3C29D87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2C6161B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EEE43D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5AE000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F42D8D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286807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3CFAF12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203420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209225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766F7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19F2A9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1931E85A" w14:textId="77777777" w:rsidTr="00925827">
        <w:tc>
          <w:tcPr>
            <w:tcW w:w="1155" w:type="dxa"/>
          </w:tcPr>
          <w:p w14:paraId="20703DD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D01D3A7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1A21600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D6D7C0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3C3CEF9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8BF564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F5DE25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3FC224A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605528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53C6E9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5A6B9DB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8EC09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800AE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2FC91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24A8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42098005" w14:textId="77777777" w:rsidTr="00925827">
        <w:tc>
          <w:tcPr>
            <w:tcW w:w="1155" w:type="dxa"/>
          </w:tcPr>
          <w:p w14:paraId="2AAB7DD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00877D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2FE9D31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854C3D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26EB0EA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229E62A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313A904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2EBDF32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826B0B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F56D64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167C55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0AD9D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C533C1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5CA73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AA4742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371B86C6" w14:textId="77777777" w:rsidTr="00925827">
        <w:tc>
          <w:tcPr>
            <w:tcW w:w="1155" w:type="dxa"/>
          </w:tcPr>
          <w:p w14:paraId="018116F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05A985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3E93D5B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87AC00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28265BC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629BF62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43FF31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745E866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6957530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619B23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32D71DC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19D684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B64C9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A57D8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1CC566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2E42C182" w14:textId="77777777" w:rsidTr="00925827">
        <w:tc>
          <w:tcPr>
            <w:tcW w:w="1155" w:type="dxa"/>
          </w:tcPr>
          <w:p w14:paraId="360E287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83441B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67CAD2F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B0B34E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27F8609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7E9EA4B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722309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65ADD8C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961592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A5FC5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28CF7BC4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CBCAF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3671D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BA5EE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D8CD2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52BC3F56" w14:textId="77777777" w:rsidTr="00925827">
        <w:tc>
          <w:tcPr>
            <w:tcW w:w="1155" w:type="dxa"/>
          </w:tcPr>
          <w:p w14:paraId="5206737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96564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1E03852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817B1C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100C4197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413D01F7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C813ED7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65549D5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A24E74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4C94C0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975D20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062BC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FCA731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D441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61A1C4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537A8366" w14:textId="77777777" w:rsidTr="00925827">
        <w:tc>
          <w:tcPr>
            <w:tcW w:w="1155" w:type="dxa"/>
          </w:tcPr>
          <w:p w14:paraId="1AD6BB2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D5C89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367E10E4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ADD3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41E5270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F17EDA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405B20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98CA35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36436A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6914E8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6F7F65B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56F00C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7E2C6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7A889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CD7F263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4D3C373F" w14:textId="77777777" w:rsidTr="00925827">
        <w:tc>
          <w:tcPr>
            <w:tcW w:w="1155" w:type="dxa"/>
          </w:tcPr>
          <w:p w14:paraId="1E0FCC2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F18B84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52637FF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E32368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77637BB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3E8CFF2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4226657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560EA92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B7CBFE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A95E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1BB56D0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367AD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4D270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DFD0F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0C39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3B195D72" w14:textId="77777777" w:rsidTr="00925827">
        <w:tc>
          <w:tcPr>
            <w:tcW w:w="1155" w:type="dxa"/>
          </w:tcPr>
          <w:p w14:paraId="1A2038FE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37183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19A94C8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E8A5C4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0E2C0CD3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4AF4AC1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77B5D27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42B176B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D24F4C5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DCF07AC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0A66571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79560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09A480F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CB4C8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43B23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5827" w:rsidRPr="00586929" w14:paraId="725CBF95" w14:textId="77777777" w:rsidTr="00925827">
        <w:tc>
          <w:tcPr>
            <w:tcW w:w="1155" w:type="dxa"/>
          </w:tcPr>
          <w:p w14:paraId="5722BA5A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A53E3A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14:paraId="2F51C9D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FB9628B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3606711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302D96A3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FF8BAC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6422AD7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165EFD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EAF1918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14:paraId="7E628F92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62ADCC9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64D187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C6FEF6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82FF1D1" w14:textId="77777777" w:rsidR="00925827" w:rsidRPr="00586929" w:rsidRDefault="00925827" w:rsidP="00984C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B2E9D1B" w14:textId="77777777" w:rsidR="00586929" w:rsidRPr="00586929" w:rsidRDefault="00586929" w:rsidP="00586929">
      <w:pPr>
        <w:ind w:left="720"/>
        <w:rPr>
          <w:rFonts w:ascii="Calibri" w:hAnsi="Calibri"/>
          <w:b/>
          <w:sz w:val="18"/>
          <w:szCs w:val="18"/>
        </w:rPr>
      </w:pPr>
    </w:p>
    <w:p w14:paraId="764DF6E3" w14:textId="77777777" w:rsidR="0060781F" w:rsidRPr="00586929" w:rsidRDefault="0060781F" w:rsidP="00586929">
      <w:pPr>
        <w:ind w:left="720"/>
        <w:rPr>
          <w:rFonts w:ascii="Calibri" w:hAnsi="Calibri"/>
          <w:sz w:val="18"/>
          <w:szCs w:val="18"/>
        </w:rPr>
      </w:pPr>
    </w:p>
    <w:sectPr w:rsidR="0060781F" w:rsidRPr="00586929" w:rsidSect="0058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DE42" w14:textId="77777777" w:rsidR="000E0A4E" w:rsidRDefault="000E0A4E" w:rsidP="00D10ECF">
      <w:pPr>
        <w:spacing w:after="0" w:line="240" w:lineRule="auto"/>
      </w:pPr>
      <w:r>
        <w:separator/>
      </w:r>
    </w:p>
  </w:endnote>
  <w:endnote w:type="continuationSeparator" w:id="0">
    <w:p w14:paraId="5F6CADCB" w14:textId="77777777" w:rsidR="000E0A4E" w:rsidRDefault="000E0A4E" w:rsidP="00D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8427" w14:textId="77777777" w:rsidR="00D10ECF" w:rsidRDefault="00D10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ABBD" w14:textId="23010F87" w:rsidR="00D10ECF" w:rsidRDefault="00D10ECF" w:rsidP="00D10ECF">
    <w:pPr>
      <w:pStyle w:val="Footer"/>
      <w:ind w:right="360"/>
      <w:rPr>
        <w:rFonts w:ascii="Calibri" w:hAnsi="Calibri"/>
        <w:sz w:val="16"/>
        <w:szCs w:val="16"/>
      </w:rPr>
    </w:pPr>
    <w:r w:rsidRPr="00D10ECF">
      <w:rPr>
        <w:rFonts w:ascii="Calibri" w:hAnsi="Calibri"/>
        <w:sz w:val="16"/>
        <w:szCs w:val="16"/>
      </w:rPr>
      <w:t xml:space="preserve">Dr Catherine Millington-Sanders </w:t>
    </w:r>
  </w:p>
  <w:p w14:paraId="27A2D473" w14:textId="4546C95C" w:rsidR="00D10ECF" w:rsidRDefault="00D10ECF" w:rsidP="00D10ECF">
    <w:pPr>
      <w:pStyle w:val="Footer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RCGP &amp; Marie Curie National Clinical End of Life Care Champion</w:t>
    </w:r>
  </w:p>
  <w:p w14:paraId="7ABD6EA1" w14:textId="69632189" w:rsidR="00D10ECF" w:rsidRPr="00D10ECF" w:rsidRDefault="00F52E6B" w:rsidP="00D10ECF">
    <w:pPr>
      <w:pStyle w:val="Footer"/>
      <w:ind w:right="360"/>
      <w:rPr>
        <w:rFonts w:ascii="Calibri" w:hAnsi="Calibri"/>
        <w:sz w:val="16"/>
        <w:szCs w:val="16"/>
      </w:rPr>
    </w:pPr>
    <w:hyperlink r:id="rId1" w:history="1">
      <w:r w:rsidR="00D10ECF" w:rsidRPr="00FB45DB">
        <w:rPr>
          <w:rStyle w:val="Hyperlink"/>
          <w:rFonts w:ascii="Calibri" w:hAnsi="Calibri"/>
          <w:sz w:val="16"/>
          <w:szCs w:val="16"/>
        </w:rPr>
        <w:t>c.millington-sanders@nhs.net</w:t>
      </w:r>
    </w:hyperlink>
    <w:r w:rsidR="00D10ECF">
      <w:rPr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582E" w14:textId="77777777" w:rsidR="00D10ECF" w:rsidRDefault="00D1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6F86" w14:textId="77777777" w:rsidR="000E0A4E" w:rsidRDefault="000E0A4E" w:rsidP="00D10ECF">
      <w:pPr>
        <w:spacing w:after="0" w:line="240" w:lineRule="auto"/>
      </w:pPr>
      <w:r>
        <w:separator/>
      </w:r>
    </w:p>
  </w:footnote>
  <w:footnote w:type="continuationSeparator" w:id="0">
    <w:p w14:paraId="7B9839B2" w14:textId="77777777" w:rsidR="000E0A4E" w:rsidRDefault="000E0A4E" w:rsidP="00D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1F70" w14:textId="77777777" w:rsidR="00D10ECF" w:rsidRDefault="00D10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CDF0" w14:textId="77777777" w:rsidR="00D10ECF" w:rsidRDefault="00D10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21BD" w14:textId="77777777" w:rsidR="00D10ECF" w:rsidRDefault="00D10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29"/>
    <w:rsid w:val="00015B6C"/>
    <w:rsid w:val="000E0A4E"/>
    <w:rsid w:val="004540B7"/>
    <w:rsid w:val="00586929"/>
    <w:rsid w:val="0060781F"/>
    <w:rsid w:val="007C3C77"/>
    <w:rsid w:val="00925827"/>
    <w:rsid w:val="0093358B"/>
    <w:rsid w:val="00C66CAC"/>
    <w:rsid w:val="00D10ECF"/>
    <w:rsid w:val="00E0702D"/>
    <w:rsid w:val="00E546C5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3DB20"/>
  <w14:defaultImageDpi w14:val="300"/>
  <w15:docId w15:val="{7B05D77A-7471-49D1-AA10-68DC02A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92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C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E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C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.millington-sand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DA2DA-B913-41C7-A099-F1965BAB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Millington-Sanders</dc:creator>
  <cp:lastModifiedBy>Niam Shah</cp:lastModifiedBy>
  <cp:revision>2</cp:revision>
  <cp:lastPrinted>2018-04-30T12:04:00Z</cp:lastPrinted>
  <dcterms:created xsi:type="dcterms:W3CDTF">2019-05-29T13:16:00Z</dcterms:created>
  <dcterms:modified xsi:type="dcterms:W3CDTF">2019-05-29T13:16:00Z</dcterms:modified>
</cp:coreProperties>
</file>