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6DCD" w14:textId="6F112394" w:rsidR="00683A2A" w:rsidRPr="00BD7B12" w:rsidRDefault="001C4B3D" w:rsidP="0040350A">
      <w:pPr>
        <w:spacing w:before="120" w:after="120"/>
        <w:jc w:val="both"/>
        <w:rPr>
          <w:rFonts w:ascii="Arial" w:hAnsi="Arial" w:cs="Arial"/>
        </w:rPr>
      </w:pPr>
      <w:r w:rsidRPr="00BD7B12">
        <w:rPr>
          <w:rFonts w:ascii="Arial" w:hAnsi="Arial" w:cs="Arial"/>
        </w:rPr>
        <w:t xml:space="preserve">  </w:t>
      </w:r>
    </w:p>
    <w:p w14:paraId="184D29E4" w14:textId="77777777" w:rsidR="00683A2A" w:rsidRPr="00BD7B12" w:rsidRDefault="00683A2A" w:rsidP="0040350A">
      <w:pPr>
        <w:spacing w:before="120" w:after="120"/>
        <w:jc w:val="both"/>
        <w:rPr>
          <w:rFonts w:ascii="Arial" w:hAnsi="Arial" w:cs="Arial"/>
        </w:rPr>
      </w:pPr>
    </w:p>
    <w:p w14:paraId="634CD031" w14:textId="77777777" w:rsidR="00683A2A" w:rsidRPr="00BD7B12" w:rsidRDefault="00683A2A" w:rsidP="0040350A">
      <w:pPr>
        <w:spacing w:before="120" w:after="120"/>
        <w:jc w:val="both"/>
        <w:rPr>
          <w:rFonts w:ascii="Arial" w:hAnsi="Arial" w:cs="Arial"/>
        </w:rPr>
      </w:pPr>
    </w:p>
    <w:p w14:paraId="14DBC2C4" w14:textId="77777777" w:rsidR="00683A2A" w:rsidRPr="001327BD" w:rsidRDefault="00683A2A" w:rsidP="0040350A">
      <w:pPr>
        <w:spacing w:before="120" w:after="120"/>
        <w:jc w:val="both"/>
        <w:rPr>
          <w:rFonts w:ascii="Arial" w:hAnsi="Arial" w:cs="Arial"/>
          <w:sz w:val="28"/>
          <w:szCs w:val="28"/>
        </w:rPr>
      </w:pPr>
    </w:p>
    <w:p w14:paraId="3EB9F9F8" w14:textId="737AB901" w:rsidR="00F1515F" w:rsidRPr="001327BD" w:rsidRDefault="00F1515F" w:rsidP="0040350A">
      <w:pPr>
        <w:spacing w:before="120" w:after="120"/>
        <w:jc w:val="center"/>
        <w:rPr>
          <w:rFonts w:ascii="Arial" w:hAnsi="Arial" w:cs="Arial"/>
          <w:b/>
          <w:sz w:val="28"/>
          <w:szCs w:val="28"/>
        </w:rPr>
      </w:pPr>
      <w:r w:rsidRPr="001327BD">
        <w:rPr>
          <w:rFonts w:ascii="Arial" w:hAnsi="Arial" w:cs="Arial"/>
          <w:b/>
          <w:sz w:val="28"/>
          <w:szCs w:val="28"/>
        </w:rPr>
        <w:t xml:space="preserve">Supporting vulnerable energy customers </w:t>
      </w:r>
      <w:r w:rsidR="001327BD" w:rsidRPr="001327BD">
        <w:rPr>
          <w:rFonts w:ascii="Arial" w:hAnsi="Arial" w:cs="Arial"/>
          <w:b/>
          <w:sz w:val="28"/>
          <w:szCs w:val="28"/>
        </w:rPr>
        <w:t>through the energy crisis</w:t>
      </w:r>
    </w:p>
    <w:p w14:paraId="328F7BCB" w14:textId="46D54A54" w:rsidR="00BD7B12" w:rsidRPr="00F56BFD" w:rsidRDefault="00F1515F" w:rsidP="0040350A">
      <w:pPr>
        <w:spacing w:before="120" w:after="120"/>
        <w:jc w:val="both"/>
        <w:rPr>
          <w:rFonts w:ascii="Arial" w:hAnsi="Arial" w:cs="Arial"/>
          <w:bCs/>
        </w:rPr>
      </w:pPr>
      <w:r w:rsidRPr="00F56BFD">
        <w:rPr>
          <w:rFonts w:ascii="Arial" w:hAnsi="Arial" w:cs="Arial"/>
          <w:bCs/>
        </w:rPr>
        <w:t xml:space="preserve">This </w:t>
      </w:r>
      <w:r w:rsidR="00E0416B" w:rsidRPr="00F56BFD">
        <w:rPr>
          <w:rFonts w:ascii="Arial" w:hAnsi="Arial" w:cs="Arial"/>
          <w:bCs/>
        </w:rPr>
        <w:t>short paper</w:t>
      </w:r>
      <w:r w:rsidRPr="00F56BFD">
        <w:rPr>
          <w:rFonts w:ascii="Arial" w:hAnsi="Arial" w:cs="Arial"/>
          <w:bCs/>
        </w:rPr>
        <w:t xml:space="preserve"> has been developed by fuel poverty charity National Energy Action (NEA). </w:t>
      </w:r>
      <w:r w:rsidR="00E0416B" w:rsidRPr="00F56BFD">
        <w:rPr>
          <w:rFonts w:ascii="Arial" w:hAnsi="Arial" w:cs="Arial"/>
          <w:bCs/>
        </w:rPr>
        <w:t xml:space="preserve">It highlights </w:t>
      </w:r>
      <w:r w:rsidRPr="00F56BFD">
        <w:rPr>
          <w:rFonts w:ascii="Arial" w:hAnsi="Arial" w:cs="Arial"/>
          <w:bCs/>
        </w:rPr>
        <w:t xml:space="preserve">what </w:t>
      </w:r>
      <w:r w:rsidR="00FB597C" w:rsidRPr="00F56BFD">
        <w:rPr>
          <w:rFonts w:ascii="Arial" w:hAnsi="Arial" w:cs="Arial"/>
          <w:bCs/>
        </w:rPr>
        <w:t xml:space="preserve">positive </w:t>
      </w:r>
      <w:r w:rsidRPr="00F56BFD">
        <w:rPr>
          <w:rFonts w:ascii="Arial" w:hAnsi="Arial" w:cs="Arial"/>
          <w:bCs/>
        </w:rPr>
        <w:t xml:space="preserve">steps can be taken by </w:t>
      </w:r>
      <w:r w:rsidR="00E0416B" w:rsidRPr="00F56BFD">
        <w:rPr>
          <w:rFonts w:ascii="Arial" w:hAnsi="Arial" w:cs="Arial"/>
          <w:bCs/>
        </w:rPr>
        <w:t xml:space="preserve">a range of different organisations </w:t>
      </w:r>
      <w:r w:rsidR="006B32E5" w:rsidRPr="00F56BFD">
        <w:rPr>
          <w:rFonts w:ascii="Arial" w:hAnsi="Arial" w:cs="Arial"/>
          <w:bCs/>
        </w:rPr>
        <w:t xml:space="preserve">to </w:t>
      </w:r>
      <w:r w:rsidRPr="00F56BFD">
        <w:rPr>
          <w:rFonts w:ascii="Arial" w:hAnsi="Arial" w:cs="Arial"/>
          <w:bCs/>
        </w:rPr>
        <w:t xml:space="preserve">support </w:t>
      </w:r>
      <w:r w:rsidR="00A71BE2" w:rsidRPr="00F56BFD">
        <w:rPr>
          <w:rFonts w:ascii="Arial" w:hAnsi="Arial" w:cs="Arial"/>
          <w:bCs/>
        </w:rPr>
        <w:t xml:space="preserve">vulnerable </w:t>
      </w:r>
      <w:r w:rsidR="00E0416B" w:rsidRPr="00F56BFD">
        <w:rPr>
          <w:rFonts w:ascii="Arial" w:hAnsi="Arial" w:cs="Arial"/>
          <w:bCs/>
        </w:rPr>
        <w:t>people through the energy crisis</w:t>
      </w:r>
      <w:r w:rsidR="00BD7B12" w:rsidRPr="00F56BFD">
        <w:rPr>
          <w:rFonts w:ascii="Arial" w:hAnsi="Arial" w:cs="Arial"/>
          <w:bCs/>
        </w:rPr>
        <w:t>.</w:t>
      </w:r>
      <w:r w:rsidR="00FB597C" w:rsidRPr="00F56BFD">
        <w:rPr>
          <w:rFonts w:ascii="Arial" w:hAnsi="Arial" w:cs="Arial"/>
          <w:bCs/>
        </w:rPr>
        <w:t xml:space="preserve"> </w:t>
      </w:r>
      <w:r w:rsidR="00E0416B" w:rsidRPr="00F56BFD">
        <w:rPr>
          <w:rFonts w:ascii="Arial" w:hAnsi="Arial" w:cs="Arial"/>
          <w:bCs/>
        </w:rPr>
        <w:t>It is hoped that th</w:t>
      </w:r>
      <w:r w:rsidR="009F08C4">
        <w:rPr>
          <w:rFonts w:ascii="Arial" w:hAnsi="Arial" w:cs="Arial"/>
          <w:bCs/>
        </w:rPr>
        <w:t xml:space="preserve">ese suggested actions will be </w:t>
      </w:r>
      <w:r w:rsidR="00E0416B" w:rsidRPr="00F56BFD">
        <w:rPr>
          <w:rFonts w:ascii="Arial" w:hAnsi="Arial" w:cs="Arial"/>
          <w:bCs/>
        </w:rPr>
        <w:t>complement</w:t>
      </w:r>
      <w:r w:rsidR="009F08C4">
        <w:rPr>
          <w:rFonts w:ascii="Arial" w:hAnsi="Arial" w:cs="Arial"/>
          <w:bCs/>
        </w:rPr>
        <w:t>ed</w:t>
      </w:r>
      <w:r w:rsidR="00E0416B" w:rsidRPr="00F56BFD">
        <w:rPr>
          <w:rFonts w:ascii="Arial" w:hAnsi="Arial" w:cs="Arial"/>
          <w:bCs/>
        </w:rPr>
        <w:t xml:space="preserve"> </w:t>
      </w:r>
      <w:r w:rsidR="009F08C4">
        <w:rPr>
          <w:rFonts w:ascii="Arial" w:hAnsi="Arial" w:cs="Arial"/>
          <w:bCs/>
        </w:rPr>
        <w:t xml:space="preserve">by </w:t>
      </w:r>
      <w:r w:rsidR="00D31F3A">
        <w:rPr>
          <w:rFonts w:ascii="Arial" w:hAnsi="Arial" w:cs="Arial"/>
          <w:bCs/>
        </w:rPr>
        <w:t xml:space="preserve">further </w:t>
      </w:r>
      <w:r w:rsidR="00E0416B" w:rsidRPr="00F56BFD">
        <w:rPr>
          <w:rFonts w:ascii="Arial" w:hAnsi="Arial" w:cs="Arial"/>
          <w:bCs/>
        </w:rPr>
        <w:t xml:space="preserve">additional support </w:t>
      </w:r>
      <w:r w:rsidR="00D31F3A">
        <w:rPr>
          <w:rFonts w:ascii="Arial" w:hAnsi="Arial" w:cs="Arial"/>
          <w:bCs/>
        </w:rPr>
        <w:t xml:space="preserve">by </w:t>
      </w:r>
      <w:r w:rsidR="00E0416B" w:rsidRPr="00F56BFD">
        <w:rPr>
          <w:rFonts w:ascii="Arial" w:hAnsi="Arial" w:cs="Arial"/>
          <w:bCs/>
        </w:rPr>
        <w:t>the UK Government</w:t>
      </w:r>
      <w:r w:rsidR="009F08C4">
        <w:rPr>
          <w:rFonts w:ascii="Arial" w:hAnsi="Arial" w:cs="Arial"/>
          <w:bCs/>
        </w:rPr>
        <w:t xml:space="preserve"> this autumn and winter</w:t>
      </w:r>
      <w:r w:rsidR="00E0416B" w:rsidRPr="00F56BFD">
        <w:rPr>
          <w:rFonts w:ascii="Arial" w:hAnsi="Arial" w:cs="Arial"/>
          <w:bCs/>
        </w:rPr>
        <w:t xml:space="preserve">.  </w:t>
      </w:r>
    </w:p>
    <w:p w14:paraId="2557202E" w14:textId="76B4BC16" w:rsidR="00A71EAA" w:rsidRDefault="00A71EAA" w:rsidP="00E0416B">
      <w:pPr>
        <w:rPr>
          <w:rFonts w:ascii="Arial" w:hAnsi="Arial" w:cs="Arial"/>
          <w:b/>
        </w:rPr>
      </w:pPr>
      <w:bookmarkStart w:id="0" w:name="_Hlk92181832"/>
      <w:r w:rsidRPr="00A71EAA">
        <w:rPr>
          <w:rFonts w:ascii="Arial" w:hAnsi="Arial" w:cs="Arial"/>
          <w:b/>
        </w:rPr>
        <w:t>Ofgem</w:t>
      </w:r>
    </w:p>
    <w:p w14:paraId="65333107" w14:textId="4FB6B5CC" w:rsidR="008C3AFB" w:rsidRDefault="00F56BFD" w:rsidP="0040350A">
      <w:pPr>
        <w:spacing w:before="120" w:after="120"/>
        <w:jc w:val="both"/>
        <w:rPr>
          <w:rFonts w:ascii="Arial" w:hAnsi="Arial" w:cs="Arial"/>
          <w:bCs/>
        </w:rPr>
      </w:pPr>
      <w:r>
        <w:rPr>
          <w:rFonts w:ascii="Arial" w:hAnsi="Arial" w:cs="Arial"/>
          <w:bCs/>
        </w:rPr>
        <w:t>T</w:t>
      </w:r>
      <w:r w:rsidR="008C3AFB">
        <w:rPr>
          <w:rFonts w:ascii="Arial" w:hAnsi="Arial" w:cs="Arial"/>
          <w:bCs/>
        </w:rPr>
        <w:t xml:space="preserve">here are some </w:t>
      </w:r>
      <w:r w:rsidR="009039A6">
        <w:rPr>
          <w:rFonts w:ascii="Arial" w:hAnsi="Arial" w:cs="Arial"/>
          <w:bCs/>
        </w:rPr>
        <w:t xml:space="preserve">clear </w:t>
      </w:r>
      <w:r w:rsidR="008C3AFB">
        <w:rPr>
          <w:rFonts w:ascii="Arial" w:hAnsi="Arial" w:cs="Arial"/>
          <w:bCs/>
        </w:rPr>
        <w:t>actions that Ofgem can take</w:t>
      </w:r>
      <w:r>
        <w:rPr>
          <w:rFonts w:ascii="Arial" w:hAnsi="Arial" w:cs="Arial"/>
          <w:bCs/>
        </w:rPr>
        <w:t xml:space="preserve"> which are </w:t>
      </w:r>
      <w:r w:rsidR="009039A6">
        <w:rPr>
          <w:rFonts w:ascii="Arial" w:hAnsi="Arial" w:cs="Arial"/>
          <w:bCs/>
        </w:rPr>
        <w:t xml:space="preserve">in line </w:t>
      </w:r>
      <w:r w:rsidR="008C3AFB">
        <w:rPr>
          <w:rFonts w:ascii="Arial" w:hAnsi="Arial" w:cs="Arial"/>
          <w:bCs/>
        </w:rPr>
        <w:t xml:space="preserve">with </w:t>
      </w:r>
      <w:r w:rsidR="001856C5">
        <w:rPr>
          <w:rFonts w:ascii="Arial" w:hAnsi="Arial" w:cs="Arial"/>
          <w:bCs/>
        </w:rPr>
        <w:t>their</w:t>
      </w:r>
      <w:r w:rsidR="0085523D">
        <w:rPr>
          <w:rFonts w:ascii="Arial" w:hAnsi="Arial" w:cs="Arial"/>
          <w:bCs/>
        </w:rPr>
        <w:t xml:space="preserve"> </w:t>
      </w:r>
      <w:r w:rsidR="008C3AFB">
        <w:rPr>
          <w:rFonts w:ascii="Arial" w:hAnsi="Arial" w:cs="Arial"/>
          <w:bCs/>
        </w:rPr>
        <w:t>statutory remit</w:t>
      </w:r>
      <w:r w:rsidR="009039A6">
        <w:rPr>
          <w:rFonts w:ascii="Arial" w:hAnsi="Arial" w:cs="Arial"/>
          <w:bCs/>
        </w:rPr>
        <w:t xml:space="preserve"> and</w:t>
      </w:r>
      <w:r w:rsidR="008C3AFB">
        <w:rPr>
          <w:rFonts w:ascii="Arial" w:hAnsi="Arial" w:cs="Arial"/>
          <w:bCs/>
        </w:rPr>
        <w:t xml:space="preserve"> </w:t>
      </w:r>
      <w:r w:rsidR="009039A6">
        <w:rPr>
          <w:rFonts w:ascii="Arial" w:hAnsi="Arial" w:cs="Arial"/>
          <w:bCs/>
        </w:rPr>
        <w:t xml:space="preserve">can </w:t>
      </w:r>
      <w:r w:rsidR="008C3AFB">
        <w:rPr>
          <w:rFonts w:ascii="Arial" w:hAnsi="Arial" w:cs="Arial"/>
          <w:bCs/>
        </w:rPr>
        <w:t>ease the pressures on struggling households:</w:t>
      </w:r>
    </w:p>
    <w:p w14:paraId="444316BE" w14:textId="1B443369" w:rsidR="00F826D4" w:rsidRDefault="00F826D4" w:rsidP="002C19A0">
      <w:pPr>
        <w:pStyle w:val="ListParagraph"/>
        <w:numPr>
          <w:ilvl w:val="0"/>
          <w:numId w:val="7"/>
        </w:numPr>
        <w:spacing w:before="120" w:after="120"/>
        <w:jc w:val="both"/>
        <w:rPr>
          <w:rFonts w:ascii="Arial" w:hAnsi="Arial" w:cs="Arial"/>
          <w:bCs/>
        </w:rPr>
      </w:pPr>
      <w:r>
        <w:rPr>
          <w:rFonts w:ascii="Arial" w:hAnsi="Arial" w:cs="Arial"/>
          <w:bCs/>
        </w:rPr>
        <w:t>Work with energy suppliers to develop a package of additional support for vulnerable energy consumers</w:t>
      </w:r>
      <w:r w:rsidR="009F08C4">
        <w:rPr>
          <w:rFonts w:ascii="Arial" w:hAnsi="Arial" w:cs="Arial"/>
          <w:bCs/>
        </w:rPr>
        <w:t xml:space="preserve"> in advance of</w:t>
      </w:r>
      <w:r>
        <w:rPr>
          <w:rFonts w:ascii="Arial" w:hAnsi="Arial" w:cs="Arial"/>
          <w:bCs/>
        </w:rPr>
        <w:t xml:space="preserve"> this winter. This would build on the </w:t>
      </w:r>
      <w:r w:rsidR="004D59E8">
        <w:rPr>
          <w:rFonts w:ascii="Arial" w:hAnsi="Arial" w:cs="Arial"/>
          <w:bCs/>
        </w:rPr>
        <w:t xml:space="preserve">support </w:t>
      </w:r>
      <w:r>
        <w:rPr>
          <w:rFonts w:ascii="Arial" w:hAnsi="Arial" w:cs="Arial"/>
          <w:bCs/>
        </w:rPr>
        <w:t xml:space="preserve">package that was developed for the pandemic and significantly enhance its ambition given the scale of the energy related challenges that will be experienced this winter. </w:t>
      </w:r>
    </w:p>
    <w:p w14:paraId="4C4710DA" w14:textId="404B7E6C" w:rsidR="002C19A0" w:rsidRPr="004D59E8" w:rsidRDefault="002C19A0" w:rsidP="004D59E8">
      <w:pPr>
        <w:pStyle w:val="ListParagraph"/>
        <w:numPr>
          <w:ilvl w:val="0"/>
          <w:numId w:val="7"/>
        </w:numPr>
        <w:spacing w:before="120" w:after="120"/>
        <w:jc w:val="both"/>
        <w:rPr>
          <w:rFonts w:ascii="Arial" w:hAnsi="Arial" w:cs="Arial"/>
          <w:bCs/>
        </w:rPr>
      </w:pPr>
      <w:r>
        <w:rPr>
          <w:rFonts w:ascii="Arial" w:hAnsi="Arial" w:cs="Arial"/>
          <w:bCs/>
        </w:rPr>
        <w:t>Reduc</w:t>
      </w:r>
      <w:r w:rsidR="004D59E8" w:rsidRPr="004D59E8">
        <w:rPr>
          <w:rFonts w:ascii="Arial" w:hAnsi="Arial" w:cs="Arial"/>
          <w:bCs/>
        </w:rPr>
        <w:t>e</w:t>
      </w:r>
      <w:r w:rsidRPr="004D59E8">
        <w:rPr>
          <w:rFonts w:ascii="Arial" w:hAnsi="Arial" w:cs="Arial"/>
          <w:bCs/>
        </w:rPr>
        <w:t xml:space="preserve"> standing charge</w:t>
      </w:r>
      <w:r w:rsidR="004D59E8">
        <w:rPr>
          <w:rFonts w:ascii="Arial" w:hAnsi="Arial" w:cs="Arial"/>
          <w:bCs/>
        </w:rPr>
        <w:t>s</w:t>
      </w:r>
      <w:r w:rsidRPr="004D59E8">
        <w:rPr>
          <w:rFonts w:ascii="Arial" w:hAnsi="Arial" w:cs="Arial"/>
          <w:bCs/>
        </w:rPr>
        <w:t xml:space="preserve"> for prepayment users</w:t>
      </w:r>
      <w:r w:rsidR="009F08C4">
        <w:rPr>
          <w:rFonts w:ascii="Arial" w:hAnsi="Arial" w:cs="Arial"/>
          <w:bCs/>
        </w:rPr>
        <w:t xml:space="preserve">; </w:t>
      </w:r>
      <w:r w:rsidR="00E0416B" w:rsidRPr="004D59E8">
        <w:rPr>
          <w:rFonts w:ascii="Arial" w:hAnsi="Arial" w:cs="Arial"/>
          <w:bCs/>
        </w:rPr>
        <w:t xml:space="preserve">a key focus should be to </w:t>
      </w:r>
      <w:r w:rsidRPr="004D59E8">
        <w:rPr>
          <w:rFonts w:ascii="Arial" w:hAnsi="Arial" w:cs="Arial"/>
          <w:bCs/>
        </w:rPr>
        <w:t xml:space="preserve">recover SOLR </w:t>
      </w:r>
      <w:r w:rsidR="00E0416B" w:rsidRPr="004D59E8">
        <w:rPr>
          <w:rFonts w:ascii="Arial" w:hAnsi="Arial" w:cs="Arial"/>
          <w:bCs/>
        </w:rPr>
        <w:t xml:space="preserve">electricity </w:t>
      </w:r>
      <w:r w:rsidRPr="004D59E8">
        <w:rPr>
          <w:rFonts w:ascii="Arial" w:hAnsi="Arial" w:cs="Arial"/>
          <w:bCs/>
        </w:rPr>
        <w:t>costs on a volumetric basis.</w:t>
      </w:r>
    </w:p>
    <w:p w14:paraId="0B1686CF" w14:textId="2B3DD5E5" w:rsidR="0074354C" w:rsidRPr="002C19A0" w:rsidRDefault="004D59E8" w:rsidP="006D5E00">
      <w:pPr>
        <w:pStyle w:val="ListParagraph"/>
        <w:numPr>
          <w:ilvl w:val="0"/>
          <w:numId w:val="7"/>
        </w:numPr>
        <w:autoSpaceDE w:val="0"/>
        <w:autoSpaceDN w:val="0"/>
        <w:adjustRightInd w:val="0"/>
        <w:spacing w:before="120" w:after="120" w:line="276" w:lineRule="auto"/>
        <w:jc w:val="both"/>
        <w:rPr>
          <w:rFonts w:ascii="Arial" w:hAnsi="Arial" w:cs="Arial"/>
        </w:rPr>
      </w:pPr>
      <w:r>
        <w:rPr>
          <w:rFonts w:ascii="Arial" w:hAnsi="Arial" w:cs="Arial"/>
          <w:bCs/>
        </w:rPr>
        <w:t>Work with energy supplier to</w:t>
      </w:r>
      <w:r w:rsidR="00442A43" w:rsidRPr="002C19A0">
        <w:rPr>
          <w:rFonts w:ascii="Arial" w:hAnsi="Arial" w:cs="Arial"/>
          <w:bCs/>
        </w:rPr>
        <w:t xml:space="preserve"> better </w:t>
      </w:r>
      <w:r w:rsidR="0074354C" w:rsidRPr="002C19A0">
        <w:rPr>
          <w:rFonts w:ascii="Arial" w:hAnsi="Arial" w:cs="Arial"/>
        </w:rPr>
        <w:t xml:space="preserve">identify and act on financial vulnerability </w:t>
      </w:r>
      <w:r w:rsidR="00442A43" w:rsidRPr="002C19A0">
        <w:rPr>
          <w:rFonts w:ascii="Arial" w:hAnsi="Arial" w:cs="Arial"/>
        </w:rPr>
        <w:t>of energy consumers</w:t>
      </w:r>
      <w:r w:rsidR="009F08C4">
        <w:rPr>
          <w:rFonts w:ascii="Arial" w:hAnsi="Arial" w:cs="Arial"/>
        </w:rPr>
        <w:t>.</w:t>
      </w:r>
    </w:p>
    <w:p w14:paraId="64F9FDD8" w14:textId="3C98B945" w:rsidR="002A051C" w:rsidRDefault="009F08C4" w:rsidP="004D59E8">
      <w:pPr>
        <w:pStyle w:val="ListParagraph"/>
        <w:numPr>
          <w:ilvl w:val="0"/>
          <w:numId w:val="7"/>
        </w:numPr>
        <w:spacing w:before="120" w:after="120"/>
        <w:jc w:val="both"/>
        <w:rPr>
          <w:rFonts w:ascii="Arial" w:hAnsi="Arial" w:cs="Arial"/>
          <w:bCs/>
        </w:rPr>
      </w:pPr>
      <w:r>
        <w:rPr>
          <w:rFonts w:ascii="Arial" w:hAnsi="Arial" w:cs="Arial"/>
          <w:bCs/>
        </w:rPr>
        <w:t xml:space="preserve">Proactively </w:t>
      </w:r>
      <w:r w:rsidR="00342285">
        <w:rPr>
          <w:rFonts w:ascii="Arial" w:hAnsi="Arial" w:cs="Arial"/>
          <w:bCs/>
        </w:rPr>
        <w:t>enforc</w:t>
      </w:r>
      <w:r>
        <w:rPr>
          <w:rFonts w:ascii="Arial" w:hAnsi="Arial" w:cs="Arial"/>
          <w:bCs/>
        </w:rPr>
        <w:t>e</w:t>
      </w:r>
      <w:r w:rsidR="00342285">
        <w:rPr>
          <w:rFonts w:ascii="Arial" w:hAnsi="Arial" w:cs="Arial"/>
          <w:bCs/>
        </w:rPr>
        <w:t xml:space="preserve"> </w:t>
      </w:r>
      <w:r>
        <w:rPr>
          <w:rFonts w:ascii="Arial" w:hAnsi="Arial" w:cs="Arial"/>
          <w:bCs/>
        </w:rPr>
        <w:t xml:space="preserve">all vulnerability related </w:t>
      </w:r>
      <w:r w:rsidR="00342285">
        <w:rPr>
          <w:rFonts w:ascii="Arial" w:hAnsi="Arial" w:cs="Arial"/>
          <w:bCs/>
        </w:rPr>
        <w:t xml:space="preserve">licence obligations. </w:t>
      </w:r>
    </w:p>
    <w:p w14:paraId="633265E5" w14:textId="187FD2DC" w:rsidR="00E836D1" w:rsidRPr="00F46557" w:rsidRDefault="00E0416B" w:rsidP="009F5CA1">
      <w:pPr>
        <w:pStyle w:val="ListParagraph"/>
        <w:numPr>
          <w:ilvl w:val="0"/>
          <w:numId w:val="7"/>
        </w:numPr>
        <w:spacing w:before="120" w:after="120"/>
        <w:jc w:val="both"/>
        <w:rPr>
          <w:rFonts w:ascii="Arial" w:hAnsi="Arial" w:cs="Arial"/>
          <w:b/>
        </w:rPr>
      </w:pPr>
      <w:r w:rsidRPr="00F46557">
        <w:rPr>
          <w:rFonts w:ascii="Arial" w:hAnsi="Arial" w:cs="Arial"/>
          <w:bCs/>
        </w:rPr>
        <w:t>Investigat</w:t>
      </w:r>
      <w:r w:rsidR="00F46557">
        <w:rPr>
          <w:rFonts w:ascii="Arial" w:hAnsi="Arial" w:cs="Arial"/>
          <w:bCs/>
        </w:rPr>
        <w:t xml:space="preserve">e the re-introduction of the previous Safeguard Tariff and how </w:t>
      </w:r>
      <w:r w:rsidRPr="00F46557">
        <w:rPr>
          <w:rFonts w:ascii="Arial" w:hAnsi="Arial" w:cs="Arial"/>
          <w:bCs/>
        </w:rPr>
        <w:t xml:space="preserve">deeper price protection </w:t>
      </w:r>
      <w:r w:rsidR="00F46557">
        <w:rPr>
          <w:rFonts w:ascii="Arial" w:hAnsi="Arial" w:cs="Arial"/>
          <w:bCs/>
        </w:rPr>
        <w:t xml:space="preserve">might be possible via </w:t>
      </w:r>
      <w:r w:rsidRPr="00F46557">
        <w:rPr>
          <w:rFonts w:ascii="Arial" w:hAnsi="Arial" w:cs="Arial"/>
          <w:bCs/>
        </w:rPr>
        <w:t xml:space="preserve">a new </w:t>
      </w:r>
      <w:r w:rsidR="00F46557">
        <w:rPr>
          <w:rFonts w:ascii="Arial" w:hAnsi="Arial" w:cs="Arial"/>
          <w:bCs/>
        </w:rPr>
        <w:t>mandatory S</w:t>
      </w:r>
      <w:r w:rsidRPr="00F46557">
        <w:rPr>
          <w:rFonts w:ascii="Arial" w:hAnsi="Arial" w:cs="Arial"/>
          <w:bCs/>
        </w:rPr>
        <w:t xml:space="preserve">ocial </w:t>
      </w:r>
      <w:r w:rsidR="00F46557">
        <w:rPr>
          <w:rFonts w:ascii="Arial" w:hAnsi="Arial" w:cs="Arial"/>
          <w:bCs/>
        </w:rPr>
        <w:t>T</w:t>
      </w:r>
      <w:r w:rsidRPr="00F46557">
        <w:rPr>
          <w:rFonts w:ascii="Arial" w:hAnsi="Arial" w:cs="Arial"/>
          <w:bCs/>
        </w:rPr>
        <w:t xml:space="preserve">ariff to help make energy more affordable for low-income energy customers. </w:t>
      </w:r>
    </w:p>
    <w:p w14:paraId="6E1F4BCA" w14:textId="00DE9989" w:rsidR="00E836D1" w:rsidRDefault="004229F9" w:rsidP="00F826D4">
      <w:pPr>
        <w:rPr>
          <w:rFonts w:ascii="Arial" w:hAnsi="Arial" w:cs="Arial"/>
          <w:b/>
        </w:rPr>
      </w:pPr>
      <w:r>
        <w:rPr>
          <w:rFonts w:ascii="Arial" w:hAnsi="Arial" w:cs="Arial"/>
          <w:b/>
        </w:rPr>
        <w:t>E</w:t>
      </w:r>
      <w:r w:rsidR="00E836D1">
        <w:rPr>
          <w:rFonts w:ascii="Arial" w:hAnsi="Arial" w:cs="Arial"/>
          <w:b/>
        </w:rPr>
        <w:t>nergy suppliers</w:t>
      </w:r>
    </w:p>
    <w:p w14:paraId="3E76A656" w14:textId="68D81784" w:rsidR="00E836D1" w:rsidRDefault="00E836D1" w:rsidP="00F826D4">
      <w:pPr>
        <w:rPr>
          <w:rFonts w:ascii="Arial" w:hAnsi="Arial" w:cs="Arial"/>
          <w:b/>
        </w:rPr>
      </w:pPr>
    </w:p>
    <w:p w14:paraId="450B20D5" w14:textId="4A08733E" w:rsidR="00E836D1" w:rsidRPr="00493C67" w:rsidRDefault="00335F63" w:rsidP="00F826D4">
      <w:pPr>
        <w:rPr>
          <w:rFonts w:ascii="Arial" w:hAnsi="Arial" w:cs="Arial"/>
          <w:bCs/>
        </w:rPr>
      </w:pPr>
      <w:r w:rsidRPr="00493C67">
        <w:rPr>
          <w:rFonts w:ascii="Arial" w:hAnsi="Arial" w:cs="Arial"/>
          <w:bCs/>
        </w:rPr>
        <w:t>While the UK Government have the primary responsibility for funding additional support this winter, e</w:t>
      </w:r>
      <w:r w:rsidR="004D59E8" w:rsidRPr="00493C67">
        <w:rPr>
          <w:rFonts w:ascii="Arial" w:hAnsi="Arial" w:cs="Arial"/>
          <w:bCs/>
        </w:rPr>
        <w:t>nergy suppliers are of central importance to tackling the impact of the energy crisis for their most vulnerable energy customers. The following</w:t>
      </w:r>
      <w:r w:rsidRPr="00493C67">
        <w:rPr>
          <w:rFonts w:ascii="Arial" w:hAnsi="Arial" w:cs="Arial"/>
          <w:bCs/>
        </w:rPr>
        <w:t xml:space="preserve"> actions are in line with existing licence obligations and would help ease the pressures on struggling households: </w:t>
      </w:r>
    </w:p>
    <w:p w14:paraId="230504D0" w14:textId="12967090" w:rsidR="00335F63" w:rsidRPr="00493C67" w:rsidRDefault="00335F63" w:rsidP="00F826D4">
      <w:pPr>
        <w:rPr>
          <w:rFonts w:ascii="Arial" w:hAnsi="Arial" w:cs="Arial"/>
          <w:bCs/>
        </w:rPr>
      </w:pPr>
    </w:p>
    <w:p w14:paraId="0A0DD4A3" w14:textId="1A4B01E5" w:rsidR="00F56BFD" w:rsidRDefault="00F56BFD" w:rsidP="00D4111C">
      <w:pPr>
        <w:pStyle w:val="ListParagraph"/>
        <w:numPr>
          <w:ilvl w:val="0"/>
          <w:numId w:val="12"/>
        </w:numPr>
        <w:rPr>
          <w:rFonts w:ascii="Arial" w:hAnsi="Arial" w:cs="Arial"/>
          <w:bCs/>
        </w:rPr>
      </w:pPr>
      <w:r>
        <w:rPr>
          <w:rFonts w:ascii="Arial" w:hAnsi="Arial" w:cs="Arial"/>
          <w:bCs/>
        </w:rPr>
        <w:t>Ensure call centres are adequately resourced and call centre staff are suitably skilled to engage with vulnerable energy customers</w:t>
      </w:r>
    </w:p>
    <w:p w14:paraId="20AE1AB0" w14:textId="36FCCB77" w:rsidR="00335F63" w:rsidRPr="00493C67" w:rsidRDefault="00335F63" w:rsidP="00D4111C">
      <w:pPr>
        <w:pStyle w:val="ListParagraph"/>
        <w:numPr>
          <w:ilvl w:val="0"/>
          <w:numId w:val="12"/>
        </w:numPr>
        <w:rPr>
          <w:rFonts w:ascii="Arial" w:hAnsi="Arial" w:cs="Arial"/>
          <w:bCs/>
        </w:rPr>
      </w:pPr>
      <w:r w:rsidRPr="00493C67">
        <w:rPr>
          <w:rFonts w:ascii="Arial" w:hAnsi="Arial" w:cs="Arial"/>
          <w:bCs/>
        </w:rPr>
        <w:t xml:space="preserve">Enhance visibility and accessibility of current assistance provided by </w:t>
      </w:r>
      <w:r w:rsidR="00140CC4">
        <w:rPr>
          <w:rFonts w:ascii="Arial" w:hAnsi="Arial" w:cs="Arial"/>
          <w:bCs/>
        </w:rPr>
        <w:t xml:space="preserve">the UK Government, </w:t>
      </w:r>
      <w:r w:rsidRPr="00493C67">
        <w:rPr>
          <w:rFonts w:ascii="Arial" w:hAnsi="Arial" w:cs="Arial"/>
          <w:bCs/>
        </w:rPr>
        <w:t xml:space="preserve">obligated schemes and/or any current or voluntary agreement with Ofgem or via Energy UK’s </w:t>
      </w:r>
      <w:r w:rsidR="00764174" w:rsidRPr="00493C67">
        <w:rPr>
          <w:rFonts w:ascii="Arial" w:hAnsi="Arial" w:cs="Arial"/>
          <w:bCs/>
        </w:rPr>
        <w:t>v</w:t>
      </w:r>
      <w:r w:rsidRPr="00493C67">
        <w:rPr>
          <w:rFonts w:ascii="Arial" w:hAnsi="Arial" w:cs="Arial"/>
          <w:bCs/>
        </w:rPr>
        <w:t xml:space="preserve">ulnerability commitment. </w:t>
      </w:r>
    </w:p>
    <w:p w14:paraId="764F0F09" w14:textId="225199F5" w:rsidR="00764174" w:rsidRPr="004708F0" w:rsidRDefault="00F56BFD" w:rsidP="00AE7861">
      <w:pPr>
        <w:pStyle w:val="ListParagraph"/>
        <w:numPr>
          <w:ilvl w:val="0"/>
          <w:numId w:val="12"/>
        </w:numPr>
        <w:rPr>
          <w:rFonts w:ascii="Arial" w:hAnsi="Arial" w:cs="Arial"/>
          <w:bCs/>
        </w:rPr>
      </w:pPr>
      <w:r w:rsidRPr="004708F0">
        <w:rPr>
          <w:rFonts w:ascii="Arial" w:hAnsi="Arial" w:cs="Arial"/>
          <w:bCs/>
        </w:rPr>
        <w:t>Improve identification of financial vulnerability</w:t>
      </w:r>
      <w:r w:rsidR="004708F0" w:rsidRPr="004708F0">
        <w:rPr>
          <w:rFonts w:ascii="Arial" w:hAnsi="Arial" w:cs="Arial"/>
          <w:bCs/>
        </w:rPr>
        <w:t xml:space="preserve">, </w:t>
      </w:r>
      <w:r w:rsidR="004708F0">
        <w:rPr>
          <w:rFonts w:ascii="Arial" w:hAnsi="Arial" w:cs="Arial"/>
          <w:bCs/>
        </w:rPr>
        <w:t>r</w:t>
      </w:r>
      <w:r w:rsidR="00764174" w:rsidRPr="004708F0">
        <w:rPr>
          <w:rFonts w:ascii="Arial" w:hAnsi="Arial" w:cs="Arial"/>
          <w:bCs/>
        </w:rPr>
        <w:t xml:space="preserve">eview self-disconnection identification </w:t>
      </w:r>
      <w:proofErr w:type="gramStart"/>
      <w:r w:rsidR="00764174" w:rsidRPr="004708F0">
        <w:rPr>
          <w:rFonts w:ascii="Arial" w:hAnsi="Arial" w:cs="Arial"/>
          <w:bCs/>
        </w:rPr>
        <w:t>process</w:t>
      </w:r>
      <w:proofErr w:type="gramEnd"/>
      <w:r w:rsidR="00764174" w:rsidRPr="004708F0">
        <w:rPr>
          <w:rFonts w:ascii="Arial" w:hAnsi="Arial" w:cs="Arial"/>
          <w:bCs/>
        </w:rPr>
        <w:t xml:space="preserve"> and ensure that </w:t>
      </w:r>
      <w:r w:rsidRPr="004708F0">
        <w:rPr>
          <w:rFonts w:ascii="Arial" w:hAnsi="Arial" w:cs="Arial"/>
          <w:bCs/>
        </w:rPr>
        <w:t xml:space="preserve">vulnerable customers are aware of </w:t>
      </w:r>
      <w:r w:rsidR="00764174" w:rsidRPr="004708F0">
        <w:rPr>
          <w:rFonts w:ascii="Arial" w:hAnsi="Arial" w:cs="Arial"/>
          <w:bCs/>
        </w:rPr>
        <w:t xml:space="preserve">any </w:t>
      </w:r>
      <w:r w:rsidRPr="004708F0">
        <w:rPr>
          <w:rFonts w:ascii="Arial" w:hAnsi="Arial" w:cs="Arial"/>
          <w:bCs/>
        </w:rPr>
        <w:t xml:space="preserve">additional </w:t>
      </w:r>
      <w:r w:rsidR="00764174" w:rsidRPr="004708F0">
        <w:rPr>
          <w:rFonts w:ascii="Arial" w:hAnsi="Arial" w:cs="Arial"/>
          <w:bCs/>
        </w:rPr>
        <w:t xml:space="preserve">support </w:t>
      </w:r>
    </w:p>
    <w:p w14:paraId="2ABAAD80" w14:textId="1B52EE64" w:rsidR="004708F0" w:rsidRDefault="004708F0" w:rsidP="00D4111C">
      <w:pPr>
        <w:pStyle w:val="ListParagraph"/>
        <w:numPr>
          <w:ilvl w:val="0"/>
          <w:numId w:val="12"/>
        </w:numPr>
        <w:rPr>
          <w:rFonts w:ascii="Arial" w:hAnsi="Arial" w:cs="Arial"/>
          <w:bCs/>
        </w:rPr>
      </w:pPr>
      <w:r>
        <w:rPr>
          <w:rFonts w:ascii="Arial" w:hAnsi="Arial" w:cs="Arial"/>
          <w:bCs/>
        </w:rPr>
        <w:t xml:space="preserve">Ensure that ability to pay processes are fully embed across all relevant teams and </w:t>
      </w:r>
      <w:r w:rsidRPr="00493C67">
        <w:rPr>
          <w:rFonts w:ascii="Arial" w:hAnsi="Arial" w:cs="Arial"/>
          <w:bCs/>
        </w:rPr>
        <w:t>promot</w:t>
      </w:r>
      <w:r>
        <w:rPr>
          <w:rFonts w:ascii="Arial" w:hAnsi="Arial" w:cs="Arial"/>
          <w:bCs/>
        </w:rPr>
        <w:t xml:space="preserve">e </w:t>
      </w:r>
      <w:r w:rsidRPr="00493C67">
        <w:rPr>
          <w:rFonts w:ascii="Arial" w:hAnsi="Arial" w:cs="Arial"/>
          <w:bCs/>
        </w:rPr>
        <w:t>a range of debt repayment options and taking more active steps to identify and reduce problem debt for customers.</w:t>
      </w:r>
      <w:r>
        <w:rPr>
          <w:rFonts w:ascii="Arial" w:hAnsi="Arial" w:cs="Arial"/>
          <w:bCs/>
        </w:rPr>
        <w:t xml:space="preserve"> This includes being proactive in revieing existing debt repayment plans for customers who are falling further into debt or taking early action to contact customers who have fallen into arrears for the first time and notifying them of any additional support that is available.  </w:t>
      </w:r>
    </w:p>
    <w:p w14:paraId="064F066D" w14:textId="7560002C" w:rsidR="00514B99" w:rsidRPr="00514B99" w:rsidRDefault="00764174" w:rsidP="0042233E">
      <w:pPr>
        <w:pStyle w:val="ListParagraph"/>
        <w:numPr>
          <w:ilvl w:val="0"/>
          <w:numId w:val="12"/>
        </w:numPr>
        <w:rPr>
          <w:rFonts w:ascii="Arial" w:hAnsi="Arial" w:cs="Arial"/>
          <w:bCs/>
        </w:rPr>
      </w:pPr>
      <w:r w:rsidRPr="00514B99">
        <w:rPr>
          <w:rFonts w:ascii="Arial" w:hAnsi="Arial" w:cs="Arial"/>
          <w:bCs/>
        </w:rPr>
        <w:t>Ensure that customers’ debts to a failed supplier are transferred to the SOLR so that this debt is regulated through the standard gas and electricity supplier licence conditions</w:t>
      </w:r>
      <w:r w:rsidR="00514B99">
        <w:rPr>
          <w:rFonts w:ascii="Arial" w:hAnsi="Arial" w:cs="Arial"/>
          <w:bCs/>
        </w:rPr>
        <w:t>.</w:t>
      </w:r>
    </w:p>
    <w:p w14:paraId="17609530" w14:textId="1B16757D" w:rsidR="004708F0" w:rsidRDefault="004708F0" w:rsidP="00D4111C">
      <w:pPr>
        <w:pStyle w:val="ListParagraph"/>
        <w:numPr>
          <w:ilvl w:val="0"/>
          <w:numId w:val="12"/>
        </w:numPr>
        <w:rPr>
          <w:rFonts w:ascii="Arial" w:hAnsi="Arial" w:cs="Arial"/>
          <w:bCs/>
        </w:rPr>
      </w:pPr>
      <w:r>
        <w:rPr>
          <w:rFonts w:ascii="Arial" w:hAnsi="Arial" w:cs="Arial"/>
          <w:bCs/>
        </w:rPr>
        <w:t xml:space="preserve">Prioritise the rollout of smart meters for legacy PPM customers and ensure that any vulnerabilities are identified prior to switching any smart meter </w:t>
      </w:r>
      <w:proofErr w:type="spellStart"/>
      <w:r>
        <w:rPr>
          <w:rFonts w:ascii="Arial" w:hAnsi="Arial" w:cs="Arial"/>
          <w:bCs/>
        </w:rPr>
        <w:t>customers</w:t>
      </w:r>
      <w:proofErr w:type="spellEnd"/>
      <w:r>
        <w:rPr>
          <w:rFonts w:ascii="Arial" w:hAnsi="Arial" w:cs="Arial"/>
          <w:bCs/>
        </w:rPr>
        <w:t xml:space="preserve"> account</w:t>
      </w:r>
      <w:r w:rsidR="00140CC4">
        <w:rPr>
          <w:rFonts w:ascii="Arial" w:hAnsi="Arial" w:cs="Arial"/>
          <w:bCs/>
        </w:rPr>
        <w:t>s</w:t>
      </w:r>
      <w:r>
        <w:rPr>
          <w:rFonts w:ascii="Arial" w:hAnsi="Arial" w:cs="Arial"/>
          <w:bCs/>
        </w:rPr>
        <w:t xml:space="preserve"> from credit to pre-pay. </w:t>
      </w:r>
    </w:p>
    <w:p w14:paraId="3F9A0E87" w14:textId="7EF39E67" w:rsidR="00514B99" w:rsidRDefault="00514B99" w:rsidP="00D4111C">
      <w:pPr>
        <w:pStyle w:val="ListParagraph"/>
        <w:numPr>
          <w:ilvl w:val="0"/>
          <w:numId w:val="12"/>
        </w:numPr>
        <w:rPr>
          <w:rFonts w:ascii="Arial" w:hAnsi="Arial" w:cs="Arial"/>
          <w:bCs/>
        </w:rPr>
      </w:pPr>
      <w:r>
        <w:rPr>
          <w:rFonts w:ascii="Arial" w:hAnsi="Arial" w:cs="Arial"/>
          <w:bCs/>
        </w:rPr>
        <w:lastRenderedPageBreak/>
        <w:t xml:space="preserve">Develop an effective ‘alternative help’ signposting pathway for vulnerable customers who were previously able to access the Warm Home Discount Broader Group but are no longer eligible due to the UK Government’s new higher energy cost targeting.  </w:t>
      </w:r>
    </w:p>
    <w:p w14:paraId="171C8F4E" w14:textId="77777777" w:rsidR="00514B99" w:rsidRDefault="00514B99" w:rsidP="00514B99">
      <w:pPr>
        <w:pStyle w:val="ListParagraph"/>
        <w:numPr>
          <w:ilvl w:val="0"/>
          <w:numId w:val="12"/>
        </w:numPr>
        <w:rPr>
          <w:rFonts w:ascii="Arial" w:hAnsi="Arial" w:cs="Arial"/>
          <w:bCs/>
        </w:rPr>
      </w:pPr>
      <w:r>
        <w:rPr>
          <w:rFonts w:ascii="Arial" w:hAnsi="Arial" w:cs="Arial"/>
          <w:bCs/>
        </w:rPr>
        <w:t xml:space="preserve">Review current CSR partnerships and programmes to give households in or at risk of fuel poverty priority access to any related support programmes.  </w:t>
      </w:r>
    </w:p>
    <w:p w14:paraId="3F578BD4" w14:textId="77777777" w:rsidR="00514B99" w:rsidRDefault="00514B99" w:rsidP="00F826D4">
      <w:pPr>
        <w:rPr>
          <w:rFonts w:ascii="Arial" w:hAnsi="Arial" w:cs="Arial"/>
          <w:b/>
        </w:rPr>
      </w:pPr>
    </w:p>
    <w:p w14:paraId="2F9565EF" w14:textId="050807F4" w:rsidR="00E836D1" w:rsidRDefault="004229F9" w:rsidP="00F826D4">
      <w:pPr>
        <w:rPr>
          <w:rFonts w:ascii="Arial" w:hAnsi="Arial" w:cs="Arial"/>
          <w:b/>
        </w:rPr>
      </w:pPr>
      <w:r>
        <w:rPr>
          <w:rFonts w:ascii="Arial" w:hAnsi="Arial" w:cs="Arial"/>
          <w:b/>
        </w:rPr>
        <w:t>E</w:t>
      </w:r>
      <w:r w:rsidR="00E836D1">
        <w:rPr>
          <w:rFonts w:ascii="Arial" w:hAnsi="Arial" w:cs="Arial"/>
          <w:b/>
        </w:rPr>
        <w:t xml:space="preserve">nergy networks </w:t>
      </w:r>
    </w:p>
    <w:p w14:paraId="469B33B2" w14:textId="4B1B0FAE" w:rsidR="002D2934" w:rsidRDefault="002D2934" w:rsidP="00F826D4">
      <w:pPr>
        <w:rPr>
          <w:rFonts w:ascii="Arial" w:hAnsi="Arial" w:cs="Arial"/>
          <w:b/>
        </w:rPr>
      </w:pPr>
    </w:p>
    <w:p w14:paraId="352A3A3F" w14:textId="29AC1DA8" w:rsidR="00E836D1" w:rsidRDefault="002D2934" w:rsidP="00F826D4">
      <w:pPr>
        <w:rPr>
          <w:rFonts w:ascii="Arial" w:hAnsi="Arial" w:cs="Arial"/>
          <w:bCs/>
        </w:rPr>
      </w:pPr>
      <w:r w:rsidRPr="002D2934">
        <w:rPr>
          <w:rFonts w:ascii="Arial" w:hAnsi="Arial" w:cs="Arial"/>
          <w:bCs/>
        </w:rPr>
        <w:t>Energy networks (both GDNs and DNOs) can access significant funding to support vulnerable customers within the RIIO framework</w:t>
      </w:r>
      <w:r w:rsidR="00514B99">
        <w:rPr>
          <w:rFonts w:ascii="Arial" w:hAnsi="Arial" w:cs="Arial"/>
          <w:bCs/>
        </w:rPr>
        <w:t xml:space="preserve"> </w:t>
      </w:r>
      <w:r w:rsidR="00140CC4">
        <w:rPr>
          <w:rFonts w:ascii="Arial" w:hAnsi="Arial" w:cs="Arial"/>
          <w:bCs/>
        </w:rPr>
        <w:t xml:space="preserve">and have wider opportunities to identify and act on vulnerability and support those in or at risk of fuel poverty. </w:t>
      </w:r>
      <w:r w:rsidR="00514B99">
        <w:rPr>
          <w:rFonts w:ascii="Arial" w:hAnsi="Arial" w:cs="Arial"/>
          <w:bCs/>
        </w:rPr>
        <w:t xml:space="preserve"> </w:t>
      </w:r>
    </w:p>
    <w:p w14:paraId="4AFA8EE5" w14:textId="77777777" w:rsidR="00140CC4" w:rsidRDefault="00140CC4" w:rsidP="00F826D4">
      <w:pPr>
        <w:rPr>
          <w:rFonts w:ascii="Arial" w:hAnsi="Arial" w:cs="Arial"/>
          <w:b/>
        </w:rPr>
      </w:pPr>
    </w:p>
    <w:p w14:paraId="26901E3E" w14:textId="1E0299F1" w:rsidR="002D2934" w:rsidRPr="000A2ABC" w:rsidRDefault="002D2934" w:rsidP="00EC4215">
      <w:pPr>
        <w:pStyle w:val="ListParagraph"/>
        <w:numPr>
          <w:ilvl w:val="0"/>
          <w:numId w:val="13"/>
        </w:numPr>
        <w:rPr>
          <w:rFonts w:ascii="Arial" w:hAnsi="Arial" w:cs="Arial"/>
          <w:b/>
          <w:bCs/>
        </w:rPr>
      </w:pPr>
      <w:r w:rsidRPr="002D2934">
        <w:rPr>
          <w:rFonts w:ascii="Arial" w:hAnsi="Arial" w:cs="Arial"/>
          <w:bCs/>
        </w:rPr>
        <w:t xml:space="preserve">Enhance visibility and accessibility of current assistance provided by RIIO funded schemes </w:t>
      </w:r>
    </w:p>
    <w:p w14:paraId="64D8692C" w14:textId="5C91FB08" w:rsidR="000A2ABC" w:rsidRPr="002D2934" w:rsidRDefault="000A2ABC" w:rsidP="00EC4215">
      <w:pPr>
        <w:pStyle w:val="ListParagraph"/>
        <w:numPr>
          <w:ilvl w:val="0"/>
          <w:numId w:val="13"/>
        </w:numPr>
        <w:rPr>
          <w:rFonts w:ascii="Arial" w:hAnsi="Arial" w:cs="Arial"/>
          <w:b/>
          <w:bCs/>
        </w:rPr>
      </w:pPr>
      <w:r>
        <w:rPr>
          <w:rFonts w:ascii="Arial" w:hAnsi="Arial" w:cs="Arial"/>
          <w:bCs/>
        </w:rPr>
        <w:t xml:space="preserve">Develop or update advice </w:t>
      </w:r>
      <w:r w:rsidR="00140CC4">
        <w:rPr>
          <w:rFonts w:ascii="Arial" w:hAnsi="Arial" w:cs="Arial"/>
          <w:bCs/>
        </w:rPr>
        <w:t>resources</w:t>
      </w:r>
      <w:r>
        <w:rPr>
          <w:rFonts w:ascii="Arial" w:hAnsi="Arial" w:cs="Arial"/>
          <w:bCs/>
        </w:rPr>
        <w:t xml:space="preserve"> for those in or at risk of fuel poverty to signpost wider support that is available to manage energy bills.  </w:t>
      </w:r>
    </w:p>
    <w:p w14:paraId="77A96B5E" w14:textId="6474DDDF" w:rsidR="002D2934" w:rsidRPr="002D2934" w:rsidRDefault="002D2934" w:rsidP="00EC4215">
      <w:pPr>
        <w:pStyle w:val="ListParagraph"/>
        <w:numPr>
          <w:ilvl w:val="0"/>
          <w:numId w:val="13"/>
        </w:numPr>
        <w:rPr>
          <w:rFonts w:ascii="Arial" w:hAnsi="Arial" w:cs="Arial"/>
          <w:b/>
          <w:bCs/>
        </w:rPr>
      </w:pPr>
      <w:r>
        <w:rPr>
          <w:rFonts w:ascii="Arial" w:hAnsi="Arial" w:cs="Arial"/>
          <w:bCs/>
        </w:rPr>
        <w:t xml:space="preserve">Train and resource frontline staff to identify financial vulnerability and fuel poverty risk factors when carrying out their operational duties within domestic premises. </w:t>
      </w:r>
    </w:p>
    <w:p w14:paraId="24D78885" w14:textId="3DB26905" w:rsidR="00145ED7" w:rsidRPr="00514B99" w:rsidRDefault="002D2934" w:rsidP="00E463D0">
      <w:pPr>
        <w:pStyle w:val="ListParagraph"/>
        <w:numPr>
          <w:ilvl w:val="0"/>
          <w:numId w:val="13"/>
        </w:numPr>
        <w:rPr>
          <w:rFonts w:ascii="Arial" w:hAnsi="Arial" w:cs="Arial"/>
          <w:b/>
        </w:rPr>
      </w:pPr>
      <w:r w:rsidRPr="002D2934">
        <w:rPr>
          <w:rFonts w:ascii="Arial" w:hAnsi="Arial" w:cs="Arial"/>
          <w:bCs/>
        </w:rPr>
        <w:t>Work with energy suppliers to consistently identify financial vulnerability through the Priority Service Register (PSR).</w:t>
      </w:r>
    </w:p>
    <w:p w14:paraId="67FC09B8" w14:textId="77777777" w:rsidR="00140CC4" w:rsidRPr="002D2934" w:rsidRDefault="00140CC4" w:rsidP="00140CC4">
      <w:pPr>
        <w:pStyle w:val="ListParagraph"/>
        <w:numPr>
          <w:ilvl w:val="0"/>
          <w:numId w:val="13"/>
        </w:numPr>
        <w:rPr>
          <w:rFonts w:ascii="Arial" w:hAnsi="Arial" w:cs="Arial"/>
          <w:b/>
          <w:bCs/>
        </w:rPr>
      </w:pPr>
      <w:r>
        <w:rPr>
          <w:rFonts w:ascii="Arial" w:hAnsi="Arial" w:cs="Arial"/>
          <w:bCs/>
        </w:rPr>
        <w:t xml:space="preserve">Review priorities within business plans and investigate bringing forward any relevant initiatives that can have a positive impact on those in or at risk of fuel poverty. </w:t>
      </w:r>
    </w:p>
    <w:p w14:paraId="72F8C99D" w14:textId="77777777" w:rsidR="00514B99" w:rsidRDefault="00514B99" w:rsidP="00514B99">
      <w:pPr>
        <w:pStyle w:val="ListParagraph"/>
        <w:numPr>
          <w:ilvl w:val="0"/>
          <w:numId w:val="13"/>
        </w:numPr>
        <w:rPr>
          <w:rFonts w:ascii="Arial" w:hAnsi="Arial" w:cs="Arial"/>
          <w:bCs/>
        </w:rPr>
      </w:pPr>
      <w:r>
        <w:rPr>
          <w:rFonts w:ascii="Arial" w:hAnsi="Arial" w:cs="Arial"/>
          <w:bCs/>
        </w:rPr>
        <w:t xml:space="preserve">Review current CSR partnerships and programmes to give households in or at risk of fuel poverty priority access to any related support programmes.  </w:t>
      </w:r>
    </w:p>
    <w:p w14:paraId="557BC0AA" w14:textId="77777777" w:rsidR="00145ED7" w:rsidRDefault="00145ED7" w:rsidP="00F826D4">
      <w:pPr>
        <w:rPr>
          <w:rFonts w:ascii="Arial" w:hAnsi="Arial" w:cs="Arial"/>
          <w:b/>
        </w:rPr>
      </w:pPr>
    </w:p>
    <w:p w14:paraId="5AD47EC2" w14:textId="6A6E4E7C" w:rsidR="00F826D4" w:rsidRPr="00F826D4" w:rsidRDefault="004229F9" w:rsidP="00F826D4">
      <w:pPr>
        <w:rPr>
          <w:rFonts w:ascii="Arial" w:hAnsi="Arial" w:cs="Arial"/>
          <w:b/>
        </w:rPr>
      </w:pPr>
      <w:r>
        <w:rPr>
          <w:rFonts w:ascii="Arial" w:hAnsi="Arial" w:cs="Arial"/>
          <w:b/>
        </w:rPr>
        <w:t>L</w:t>
      </w:r>
      <w:r w:rsidR="00F826D4">
        <w:rPr>
          <w:rFonts w:ascii="Arial" w:hAnsi="Arial" w:cs="Arial"/>
          <w:b/>
        </w:rPr>
        <w:t xml:space="preserve">ocal government </w:t>
      </w:r>
    </w:p>
    <w:p w14:paraId="151D708C" w14:textId="62D7818C" w:rsidR="004C4B15" w:rsidRDefault="00F826D4" w:rsidP="0040350A">
      <w:pPr>
        <w:spacing w:before="120" w:after="120"/>
        <w:jc w:val="both"/>
        <w:rPr>
          <w:rFonts w:ascii="Arial" w:hAnsi="Arial" w:cs="Arial"/>
        </w:rPr>
      </w:pPr>
      <w:r w:rsidRPr="00F826D4">
        <w:rPr>
          <w:rFonts w:ascii="Arial" w:hAnsi="Arial" w:cs="Arial"/>
        </w:rPr>
        <w:t>Local authorities have increasingly been relied upon to provide relief for low-income households from the energy crisis via the administration of Council Tax rebates and crisis funds.</w:t>
      </w:r>
      <w:r>
        <w:rPr>
          <w:rFonts w:ascii="Arial" w:hAnsi="Arial" w:cs="Arial"/>
        </w:rPr>
        <w:t xml:space="preserve"> While NEA recognise that each local authority will have its own local priorities and capacity constraints, the following actions would help to better support </w:t>
      </w:r>
      <w:r w:rsidR="00E836D1">
        <w:rPr>
          <w:rFonts w:ascii="Arial" w:hAnsi="Arial" w:cs="Arial"/>
        </w:rPr>
        <w:t>low-income</w:t>
      </w:r>
      <w:r>
        <w:rPr>
          <w:rFonts w:ascii="Arial" w:hAnsi="Arial" w:cs="Arial"/>
        </w:rPr>
        <w:t xml:space="preserve"> households during the energy crisis: </w:t>
      </w:r>
      <w:r w:rsidRPr="00F826D4">
        <w:rPr>
          <w:rFonts w:ascii="Arial" w:hAnsi="Arial" w:cs="Arial"/>
        </w:rPr>
        <w:t xml:space="preserve">  </w:t>
      </w:r>
    </w:p>
    <w:p w14:paraId="7B743CAC" w14:textId="347ED486" w:rsidR="00E836D1" w:rsidRDefault="00E836D1" w:rsidP="00E836D1">
      <w:pPr>
        <w:pStyle w:val="ListParagraph"/>
        <w:numPr>
          <w:ilvl w:val="0"/>
          <w:numId w:val="11"/>
        </w:numPr>
        <w:spacing w:before="120" w:after="120"/>
        <w:jc w:val="both"/>
        <w:rPr>
          <w:rFonts w:ascii="Arial" w:hAnsi="Arial" w:cs="Arial"/>
        </w:rPr>
      </w:pPr>
      <w:r>
        <w:rPr>
          <w:rFonts w:ascii="Arial" w:hAnsi="Arial" w:cs="Arial"/>
        </w:rPr>
        <w:t xml:space="preserve">Enhance awareness and accessibility of </w:t>
      </w:r>
      <w:r w:rsidR="00F46557">
        <w:rPr>
          <w:rFonts w:ascii="Arial" w:hAnsi="Arial" w:cs="Arial"/>
        </w:rPr>
        <w:t xml:space="preserve">related </w:t>
      </w:r>
      <w:r>
        <w:rPr>
          <w:rFonts w:ascii="Arial" w:hAnsi="Arial" w:cs="Arial"/>
        </w:rPr>
        <w:t>crisis support funds</w:t>
      </w:r>
    </w:p>
    <w:p w14:paraId="6F164F0B" w14:textId="75A0AE2B" w:rsidR="00E836D1" w:rsidRPr="00E836D1" w:rsidRDefault="00E836D1" w:rsidP="00E836D1">
      <w:pPr>
        <w:pStyle w:val="ListParagraph"/>
        <w:numPr>
          <w:ilvl w:val="0"/>
          <w:numId w:val="11"/>
        </w:numPr>
        <w:spacing w:before="120" w:after="120"/>
        <w:jc w:val="both"/>
        <w:rPr>
          <w:rFonts w:ascii="Arial" w:hAnsi="Arial" w:cs="Arial"/>
        </w:rPr>
      </w:pPr>
      <w:r>
        <w:rPr>
          <w:rFonts w:ascii="Arial" w:hAnsi="Arial" w:cs="Arial"/>
        </w:rPr>
        <w:t>P</w:t>
      </w:r>
      <w:r w:rsidRPr="00E836D1">
        <w:rPr>
          <w:rFonts w:ascii="Arial" w:hAnsi="Arial" w:cs="Arial"/>
        </w:rPr>
        <w:t>rovid</w:t>
      </w:r>
      <w:r>
        <w:rPr>
          <w:rFonts w:ascii="Arial" w:hAnsi="Arial" w:cs="Arial"/>
        </w:rPr>
        <w:t xml:space="preserve">e </w:t>
      </w:r>
      <w:r w:rsidRPr="00E836D1">
        <w:rPr>
          <w:rFonts w:ascii="Arial" w:hAnsi="Arial" w:cs="Arial"/>
        </w:rPr>
        <w:t xml:space="preserve">information </w:t>
      </w:r>
      <w:r>
        <w:rPr>
          <w:rFonts w:ascii="Arial" w:hAnsi="Arial" w:cs="Arial"/>
        </w:rPr>
        <w:t xml:space="preserve">and </w:t>
      </w:r>
      <w:r w:rsidRPr="00E836D1">
        <w:rPr>
          <w:rFonts w:ascii="Arial" w:hAnsi="Arial" w:cs="Arial"/>
        </w:rPr>
        <w:t xml:space="preserve">advice </w:t>
      </w:r>
      <w:r>
        <w:rPr>
          <w:rFonts w:ascii="Arial" w:hAnsi="Arial" w:cs="Arial"/>
        </w:rPr>
        <w:t>o</w:t>
      </w:r>
      <w:r w:rsidRPr="00E836D1">
        <w:rPr>
          <w:rFonts w:ascii="Arial" w:hAnsi="Arial" w:cs="Arial"/>
        </w:rPr>
        <w:t xml:space="preserve">n </w:t>
      </w:r>
      <w:r>
        <w:rPr>
          <w:rFonts w:ascii="Arial" w:hAnsi="Arial" w:cs="Arial"/>
        </w:rPr>
        <w:t xml:space="preserve">the wider support </w:t>
      </w:r>
      <w:r w:rsidRPr="00E836D1">
        <w:rPr>
          <w:rFonts w:ascii="Arial" w:hAnsi="Arial" w:cs="Arial"/>
        </w:rPr>
        <w:t>those most at risk of fuel poverty</w:t>
      </w:r>
      <w:r>
        <w:rPr>
          <w:rFonts w:ascii="Arial" w:hAnsi="Arial" w:cs="Arial"/>
        </w:rPr>
        <w:t xml:space="preserve"> can access via energy suppliers </w:t>
      </w:r>
      <w:r w:rsidR="00140CC4">
        <w:rPr>
          <w:rFonts w:ascii="Arial" w:hAnsi="Arial" w:cs="Arial"/>
        </w:rPr>
        <w:t>and other key agencies</w:t>
      </w:r>
    </w:p>
    <w:p w14:paraId="354684B6" w14:textId="2A89DE87" w:rsidR="00E836D1" w:rsidRPr="00E836D1" w:rsidRDefault="00E836D1" w:rsidP="00723D46">
      <w:pPr>
        <w:pStyle w:val="ListParagraph"/>
        <w:numPr>
          <w:ilvl w:val="0"/>
          <w:numId w:val="11"/>
        </w:numPr>
        <w:spacing w:before="120" w:after="120"/>
        <w:jc w:val="both"/>
        <w:rPr>
          <w:rFonts w:ascii="Arial" w:hAnsi="Arial" w:cs="Arial"/>
        </w:rPr>
      </w:pPr>
      <w:r w:rsidRPr="00E836D1">
        <w:rPr>
          <w:rFonts w:ascii="Arial" w:hAnsi="Arial" w:cs="Arial"/>
        </w:rPr>
        <w:t>Use central government energy scheme grants to help those most at risk and improv</w:t>
      </w:r>
      <w:r>
        <w:rPr>
          <w:rFonts w:ascii="Arial" w:hAnsi="Arial" w:cs="Arial"/>
        </w:rPr>
        <w:t>e the</w:t>
      </w:r>
      <w:r w:rsidRPr="00E836D1">
        <w:rPr>
          <w:rFonts w:ascii="Arial" w:hAnsi="Arial" w:cs="Arial"/>
        </w:rPr>
        <w:t xml:space="preserve"> energy efficiency of Council housing stock</w:t>
      </w:r>
    </w:p>
    <w:p w14:paraId="6D5E0412" w14:textId="02AF9352" w:rsidR="00E836D1" w:rsidRPr="00E836D1" w:rsidRDefault="00E836D1" w:rsidP="00E836D1">
      <w:pPr>
        <w:pStyle w:val="ListParagraph"/>
        <w:numPr>
          <w:ilvl w:val="0"/>
          <w:numId w:val="11"/>
        </w:numPr>
        <w:spacing w:before="120" w:after="120"/>
        <w:jc w:val="both"/>
        <w:rPr>
          <w:rFonts w:ascii="Arial" w:hAnsi="Arial" w:cs="Arial"/>
        </w:rPr>
      </w:pPr>
      <w:r>
        <w:rPr>
          <w:rFonts w:ascii="Arial" w:hAnsi="Arial" w:cs="Arial"/>
        </w:rPr>
        <w:t>E</w:t>
      </w:r>
      <w:r w:rsidRPr="00E836D1">
        <w:rPr>
          <w:rFonts w:ascii="Arial" w:hAnsi="Arial" w:cs="Arial"/>
        </w:rPr>
        <w:t>nforce</w:t>
      </w:r>
      <w:r>
        <w:rPr>
          <w:rFonts w:ascii="Arial" w:hAnsi="Arial" w:cs="Arial"/>
        </w:rPr>
        <w:t xml:space="preserve"> </w:t>
      </w:r>
      <w:r w:rsidRPr="00E836D1">
        <w:rPr>
          <w:rFonts w:ascii="Arial" w:hAnsi="Arial" w:cs="Arial"/>
        </w:rPr>
        <w:t xml:space="preserve">existing regulations on energy efficiency </w:t>
      </w:r>
      <w:r>
        <w:rPr>
          <w:rFonts w:ascii="Arial" w:hAnsi="Arial" w:cs="Arial"/>
        </w:rPr>
        <w:t>a</w:t>
      </w:r>
      <w:r w:rsidRPr="00E836D1">
        <w:rPr>
          <w:rFonts w:ascii="Arial" w:hAnsi="Arial" w:cs="Arial"/>
        </w:rPr>
        <w:t>nd property standards in the private rented sector</w:t>
      </w:r>
    </w:p>
    <w:p w14:paraId="2CECA827" w14:textId="2D869316" w:rsidR="00AC2678" w:rsidRDefault="00AC2678" w:rsidP="0040350A">
      <w:pPr>
        <w:spacing w:before="120" w:after="120"/>
        <w:jc w:val="both"/>
        <w:rPr>
          <w:rFonts w:ascii="Arial" w:hAnsi="Arial" w:cs="Arial"/>
          <w:b/>
          <w:bCs/>
        </w:rPr>
      </w:pPr>
      <w:r>
        <w:rPr>
          <w:rFonts w:ascii="Arial" w:hAnsi="Arial" w:cs="Arial"/>
          <w:b/>
          <w:bCs/>
        </w:rPr>
        <w:t>Housing providers</w:t>
      </w:r>
      <w:r w:rsidR="004229F9">
        <w:rPr>
          <w:rFonts w:ascii="Arial" w:hAnsi="Arial" w:cs="Arial"/>
          <w:b/>
          <w:bCs/>
        </w:rPr>
        <w:t xml:space="preserve"> and private landlords </w:t>
      </w:r>
      <w:r>
        <w:rPr>
          <w:rFonts w:ascii="Arial" w:hAnsi="Arial" w:cs="Arial"/>
          <w:b/>
          <w:bCs/>
        </w:rPr>
        <w:t xml:space="preserve"> </w:t>
      </w:r>
    </w:p>
    <w:p w14:paraId="07303100" w14:textId="7A7F3804" w:rsidR="00AC2678" w:rsidRPr="00AC2678" w:rsidRDefault="00AC2678" w:rsidP="00FB39B6">
      <w:pPr>
        <w:pStyle w:val="ListParagraph"/>
        <w:numPr>
          <w:ilvl w:val="0"/>
          <w:numId w:val="15"/>
        </w:numPr>
        <w:spacing w:before="120" w:after="120"/>
        <w:jc w:val="both"/>
        <w:rPr>
          <w:rFonts w:ascii="Arial" w:hAnsi="Arial" w:cs="Arial"/>
        </w:rPr>
      </w:pPr>
      <w:r w:rsidRPr="00AC2678">
        <w:rPr>
          <w:rFonts w:ascii="Arial" w:hAnsi="Arial" w:cs="Arial"/>
        </w:rPr>
        <w:t xml:space="preserve">Enhance tenant’s knowledge of where they can access support (nationally or locally) to help manage their energy bills </w:t>
      </w:r>
    </w:p>
    <w:p w14:paraId="26661959" w14:textId="1A63C7D3" w:rsidR="00AC2678" w:rsidRDefault="00AC2678" w:rsidP="00AC2678">
      <w:pPr>
        <w:pStyle w:val="ListParagraph"/>
        <w:numPr>
          <w:ilvl w:val="0"/>
          <w:numId w:val="15"/>
        </w:numPr>
        <w:rPr>
          <w:rFonts w:ascii="Arial" w:hAnsi="Arial" w:cs="Arial"/>
        </w:rPr>
      </w:pPr>
      <w:r w:rsidRPr="00AC2678">
        <w:rPr>
          <w:rFonts w:ascii="Arial" w:hAnsi="Arial" w:cs="Arial"/>
        </w:rPr>
        <w:t xml:space="preserve">Train and resource </w:t>
      </w:r>
      <w:r w:rsidR="00D27560">
        <w:rPr>
          <w:rFonts w:ascii="Arial" w:hAnsi="Arial" w:cs="Arial"/>
        </w:rPr>
        <w:t xml:space="preserve">social housing provider </w:t>
      </w:r>
      <w:r w:rsidRPr="00AC2678">
        <w:rPr>
          <w:rFonts w:ascii="Arial" w:hAnsi="Arial" w:cs="Arial"/>
        </w:rPr>
        <w:t xml:space="preserve">tenant liaison staff to identify financial vulnerability and fuel poverty risk factors. </w:t>
      </w:r>
    </w:p>
    <w:p w14:paraId="4B3FB095" w14:textId="2B4CFD7E" w:rsidR="00AC2678" w:rsidRPr="00AC2678" w:rsidRDefault="004229F9" w:rsidP="00AC2678">
      <w:pPr>
        <w:pStyle w:val="ListParagraph"/>
        <w:numPr>
          <w:ilvl w:val="0"/>
          <w:numId w:val="15"/>
        </w:numPr>
        <w:rPr>
          <w:rFonts w:ascii="Arial" w:hAnsi="Arial" w:cs="Arial"/>
        </w:rPr>
      </w:pPr>
      <w:r>
        <w:rPr>
          <w:rFonts w:ascii="Arial" w:hAnsi="Arial" w:cs="Arial"/>
        </w:rPr>
        <w:t xml:space="preserve">Improve </w:t>
      </w:r>
      <w:r w:rsidR="00D27560">
        <w:rPr>
          <w:rFonts w:ascii="Arial" w:hAnsi="Arial" w:cs="Arial"/>
        </w:rPr>
        <w:t xml:space="preserve">the thermal efficiency and </w:t>
      </w:r>
      <w:r w:rsidR="00D27560" w:rsidRPr="00E836D1">
        <w:rPr>
          <w:rFonts w:ascii="Arial" w:hAnsi="Arial" w:cs="Arial"/>
        </w:rPr>
        <w:t>property standards</w:t>
      </w:r>
      <w:r w:rsidR="00D27560">
        <w:rPr>
          <w:rFonts w:ascii="Arial" w:hAnsi="Arial" w:cs="Arial"/>
        </w:rPr>
        <w:t xml:space="preserve"> up to statutory requirements </w:t>
      </w:r>
      <w:r w:rsidR="00D27560" w:rsidRPr="00E836D1">
        <w:rPr>
          <w:rFonts w:ascii="Arial" w:hAnsi="Arial" w:cs="Arial"/>
        </w:rPr>
        <w:t>in the private rented sector</w:t>
      </w:r>
    </w:p>
    <w:p w14:paraId="13C8DA4D" w14:textId="34785096" w:rsidR="00493C67" w:rsidRDefault="00493C67" w:rsidP="0040350A">
      <w:pPr>
        <w:spacing w:before="120" w:after="120"/>
        <w:jc w:val="both"/>
        <w:rPr>
          <w:rFonts w:ascii="Arial" w:hAnsi="Arial" w:cs="Arial"/>
          <w:b/>
          <w:bCs/>
        </w:rPr>
      </w:pPr>
      <w:r>
        <w:rPr>
          <w:rFonts w:ascii="Arial" w:hAnsi="Arial" w:cs="Arial"/>
          <w:b/>
          <w:bCs/>
        </w:rPr>
        <w:t xml:space="preserve">The role of health practitioners </w:t>
      </w:r>
    </w:p>
    <w:p w14:paraId="7603A356" w14:textId="7FE5EB2D" w:rsidR="00A93AB1" w:rsidRDefault="00514B99" w:rsidP="00514B99">
      <w:pPr>
        <w:pStyle w:val="ListParagraph"/>
        <w:numPr>
          <w:ilvl w:val="0"/>
          <w:numId w:val="14"/>
        </w:numPr>
        <w:spacing w:before="120" w:after="120"/>
        <w:jc w:val="both"/>
        <w:rPr>
          <w:rFonts w:ascii="Arial" w:hAnsi="Arial" w:cs="Arial"/>
        </w:rPr>
      </w:pPr>
      <w:r w:rsidRPr="00A93AB1">
        <w:rPr>
          <w:rFonts w:ascii="Arial" w:hAnsi="Arial" w:cs="Arial"/>
        </w:rPr>
        <w:t xml:space="preserve">Identify </w:t>
      </w:r>
      <w:r w:rsidR="00A93AB1" w:rsidRPr="00A93AB1">
        <w:rPr>
          <w:rFonts w:ascii="Arial" w:hAnsi="Arial" w:cs="Arial"/>
        </w:rPr>
        <w:t xml:space="preserve">patients at most risk of a cold home </w:t>
      </w:r>
    </w:p>
    <w:p w14:paraId="327C28F1" w14:textId="4C79A448" w:rsidR="00A93AB1" w:rsidRPr="00A93AB1" w:rsidRDefault="00A93AB1" w:rsidP="00514B99">
      <w:pPr>
        <w:pStyle w:val="ListParagraph"/>
        <w:numPr>
          <w:ilvl w:val="0"/>
          <w:numId w:val="14"/>
        </w:numPr>
        <w:spacing w:before="120" w:after="120"/>
        <w:jc w:val="both"/>
        <w:rPr>
          <w:rFonts w:ascii="Arial" w:hAnsi="Arial" w:cs="Arial"/>
        </w:rPr>
      </w:pPr>
      <w:r>
        <w:rPr>
          <w:rFonts w:ascii="Arial" w:hAnsi="Arial" w:cs="Arial"/>
        </w:rPr>
        <w:t>Undertake e-</w:t>
      </w:r>
      <w:r w:rsidRPr="00A93AB1">
        <w:rPr>
          <w:rFonts w:ascii="Arial" w:hAnsi="Arial" w:cs="Arial"/>
        </w:rPr>
        <w:t xml:space="preserve">module on </w:t>
      </w:r>
      <w:r w:rsidR="00AC2678">
        <w:rPr>
          <w:rFonts w:ascii="Arial" w:hAnsi="Arial" w:cs="Arial"/>
        </w:rPr>
        <w:t xml:space="preserve">addressing </w:t>
      </w:r>
      <w:r w:rsidRPr="00A93AB1">
        <w:rPr>
          <w:rFonts w:ascii="Arial" w:hAnsi="Arial" w:cs="Arial"/>
        </w:rPr>
        <w:t>the health risks associated with cold homes’</w:t>
      </w:r>
    </w:p>
    <w:p w14:paraId="4229BEEF" w14:textId="29A166F9" w:rsidR="00A93AB1" w:rsidRPr="00A93AB1" w:rsidRDefault="00A93AB1" w:rsidP="00514B99">
      <w:pPr>
        <w:pStyle w:val="ListParagraph"/>
        <w:numPr>
          <w:ilvl w:val="0"/>
          <w:numId w:val="14"/>
        </w:numPr>
        <w:spacing w:before="120" w:after="120"/>
        <w:jc w:val="both"/>
        <w:rPr>
          <w:rFonts w:ascii="Arial" w:hAnsi="Arial" w:cs="Arial"/>
        </w:rPr>
      </w:pPr>
      <w:r w:rsidRPr="00A93AB1">
        <w:rPr>
          <w:rFonts w:ascii="Arial" w:hAnsi="Arial" w:cs="Arial"/>
        </w:rPr>
        <w:t>Identify what local support is available to make improvements in homes (for example, heating repair services and building insulation providers) and help the person to access them.</w:t>
      </w:r>
    </w:p>
    <w:p w14:paraId="15C09768" w14:textId="77777777" w:rsidR="00140CC4" w:rsidRDefault="00A93AB1" w:rsidP="00140CC4">
      <w:pPr>
        <w:pStyle w:val="ListParagraph"/>
        <w:numPr>
          <w:ilvl w:val="0"/>
          <w:numId w:val="14"/>
        </w:numPr>
        <w:spacing w:before="120" w:after="120"/>
        <w:jc w:val="both"/>
        <w:rPr>
          <w:rFonts w:ascii="Arial" w:hAnsi="Arial" w:cs="Arial"/>
        </w:rPr>
      </w:pPr>
      <w:r w:rsidRPr="00D27560">
        <w:rPr>
          <w:rFonts w:ascii="Arial" w:hAnsi="Arial" w:cs="Arial"/>
        </w:rPr>
        <w:t>Ensure people who are vulnerable to health problems from living in a cold home have a plan for how to tackle the problem before they return home from a health setting.</w:t>
      </w:r>
      <w:bookmarkEnd w:id="0"/>
      <w:r w:rsidR="00140CC4" w:rsidRPr="00140CC4">
        <w:rPr>
          <w:rFonts w:ascii="Arial" w:hAnsi="Arial" w:cs="Arial"/>
        </w:rPr>
        <w:t xml:space="preserve"> </w:t>
      </w:r>
    </w:p>
    <w:p w14:paraId="0F5F149A" w14:textId="432F6EC7" w:rsidR="00105B5F" w:rsidRPr="00140CC4" w:rsidRDefault="00140CC4" w:rsidP="00D31BBE">
      <w:pPr>
        <w:pStyle w:val="ListParagraph"/>
        <w:numPr>
          <w:ilvl w:val="0"/>
          <w:numId w:val="14"/>
        </w:numPr>
        <w:spacing w:before="120" w:after="120"/>
        <w:jc w:val="both"/>
        <w:rPr>
          <w:rFonts w:ascii="Arial" w:hAnsi="Arial" w:cs="Arial"/>
        </w:rPr>
      </w:pPr>
      <w:r w:rsidRPr="00140CC4">
        <w:rPr>
          <w:rFonts w:ascii="Arial" w:hAnsi="Arial" w:cs="Arial"/>
        </w:rPr>
        <w:t xml:space="preserve">Support the wider implementation of NICE Guidance on helping to prevent winter deaths and illnesses associated with cold homes. </w:t>
      </w:r>
    </w:p>
    <w:sectPr w:rsidR="00105B5F" w:rsidRPr="00140CC4" w:rsidSect="004407B0">
      <w:footerReference w:type="default" r:id="rId8"/>
      <w:headerReference w:type="first" r:id="rId9"/>
      <w:footerReference w:type="first" r:id="rId10"/>
      <w:pgSz w:w="11906" w:h="16838"/>
      <w:pgMar w:top="1440" w:right="1080" w:bottom="1440" w:left="1080" w:header="708" w:footer="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11FC8" w14:textId="77777777" w:rsidR="006D3432" w:rsidRDefault="006D3432" w:rsidP="00000D90">
      <w:r>
        <w:separator/>
      </w:r>
    </w:p>
  </w:endnote>
  <w:endnote w:type="continuationSeparator" w:id="0">
    <w:p w14:paraId="0656BA10" w14:textId="77777777" w:rsidR="006D3432" w:rsidRDefault="006D3432" w:rsidP="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241423"/>
      <w:docPartObj>
        <w:docPartGallery w:val="Page Numbers (Bottom of Page)"/>
        <w:docPartUnique/>
      </w:docPartObj>
    </w:sdtPr>
    <w:sdtEndPr>
      <w:rPr>
        <w:noProof/>
      </w:rPr>
    </w:sdtEndPr>
    <w:sdtContent>
      <w:p w14:paraId="5D15ADD7" w14:textId="59352526" w:rsidR="00D74B3D" w:rsidRDefault="00D74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F944BD" w14:textId="77777777" w:rsidR="0075753F" w:rsidRDefault="00757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880672"/>
      <w:docPartObj>
        <w:docPartGallery w:val="Page Numbers (Bottom of Page)"/>
        <w:docPartUnique/>
      </w:docPartObj>
    </w:sdtPr>
    <w:sdtEndPr>
      <w:rPr>
        <w:rFonts w:ascii="Arial" w:hAnsi="Arial" w:cs="Arial"/>
        <w:noProof/>
        <w:sz w:val="16"/>
        <w:szCs w:val="16"/>
      </w:rPr>
    </w:sdtEndPr>
    <w:sdtContent>
      <w:p w14:paraId="18AA9CCB" w14:textId="1962C565" w:rsidR="00FD6619" w:rsidRPr="00FD6619" w:rsidRDefault="00FD6619">
        <w:pPr>
          <w:pStyle w:val="Footer"/>
          <w:jc w:val="right"/>
          <w:rPr>
            <w:rFonts w:ascii="Arial" w:hAnsi="Arial" w:cs="Arial"/>
            <w:sz w:val="16"/>
            <w:szCs w:val="16"/>
          </w:rPr>
        </w:pPr>
        <w:r w:rsidRPr="00FD6619">
          <w:rPr>
            <w:rFonts w:ascii="Arial" w:hAnsi="Arial" w:cs="Arial"/>
            <w:sz w:val="16"/>
            <w:szCs w:val="16"/>
          </w:rPr>
          <w:fldChar w:fldCharType="begin"/>
        </w:r>
        <w:r w:rsidRPr="00FD6619">
          <w:rPr>
            <w:rFonts w:ascii="Arial" w:hAnsi="Arial" w:cs="Arial"/>
            <w:sz w:val="16"/>
            <w:szCs w:val="16"/>
          </w:rPr>
          <w:instrText xml:space="preserve"> PAGE   \* MERGEFORMAT </w:instrText>
        </w:r>
        <w:r w:rsidRPr="00FD6619">
          <w:rPr>
            <w:rFonts w:ascii="Arial" w:hAnsi="Arial" w:cs="Arial"/>
            <w:sz w:val="16"/>
            <w:szCs w:val="16"/>
          </w:rPr>
          <w:fldChar w:fldCharType="separate"/>
        </w:r>
        <w:r w:rsidRPr="00FD6619">
          <w:rPr>
            <w:rFonts w:ascii="Arial" w:hAnsi="Arial" w:cs="Arial"/>
            <w:noProof/>
            <w:sz w:val="16"/>
            <w:szCs w:val="16"/>
          </w:rPr>
          <w:t>2</w:t>
        </w:r>
        <w:r w:rsidRPr="00FD6619">
          <w:rPr>
            <w:rFonts w:ascii="Arial" w:hAnsi="Arial" w:cs="Arial"/>
            <w:noProof/>
            <w:sz w:val="16"/>
            <w:szCs w:val="16"/>
          </w:rPr>
          <w:fldChar w:fldCharType="end"/>
        </w:r>
      </w:p>
    </w:sdtContent>
  </w:sdt>
  <w:p w14:paraId="5C8FEE02" w14:textId="77777777" w:rsidR="00FD6619" w:rsidRDefault="00FD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ADF18" w14:textId="77777777" w:rsidR="006D3432" w:rsidRDefault="006D3432" w:rsidP="00000D90">
      <w:r>
        <w:separator/>
      </w:r>
    </w:p>
  </w:footnote>
  <w:footnote w:type="continuationSeparator" w:id="0">
    <w:p w14:paraId="2D466A95" w14:textId="77777777" w:rsidR="006D3432" w:rsidRDefault="006D3432" w:rsidP="0000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17A88" w14:textId="03A65545" w:rsidR="004407B0" w:rsidRDefault="004407B0">
    <w:pPr>
      <w:pStyle w:val="Header"/>
    </w:pPr>
    <w:r>
      <w:rPr>
        <w:noProof/>
        <w:lang w:eastAsia="en-GB"/>
      </w:rPr>
      <w:drawing>
        <wp:anchor distT="0" distB="0" distL="114300" distR="114300" simplePos="0" relativeHeight="251659264" behindDoc="1" locked="0" layoutInCell="1" allowOverlap="1" wp14:anchorId="1F21E4CD" wp14:editId="1B21B0D8">
          <wp:simplePos x="0" y="0"/>
          <wp:positionH relativeFrom="margin">
            <wp:align>center</wp:align>
          </wp:positionH>
          <wp:positionV relativeFrom="page">
            <wp:posOffset>448945</wp:posOffset>
          </wp:positionV>
          <wp:extent cx="1798391" cy="1352550"/>
          <wp:effectExtent l="0" t="0" r="0" b="0"/>
          <wp:wrapNone/>
          <wp:docPr id="1" name="Picture 1" descr="C:\Users\jbest\AppData\Local\Microsoft\Windows\Temporary Internet Files\Content.Outlook\AV0PTFNG\JPEG - NEA - Action for Warm Homes (white backgrou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st\AppData\Local\Microsoft\Windows\Temporary Internet Files\Content.Outlook\AV0PTFNG\JPEG - NEA - Action for Warm Homes (white backgroun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91"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22D7"/>
    <w:multiLevelType w:val="multilevel"/>
    <w:tmpl w:val="B58EB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E4D3A"/>
    <w:multiLevelType w:val="hybridMultilevel"/>
    <w:tmpl w:val="EF28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92CB1"/>
    <w:multiLevelType w:val="hybridMultilevel"/>
    <w:tmpl w:val="7A1C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326AF"/>
    <w:multiLevelType w:val="hybridMultilevel"/>
    <w:tmpl w:val="829030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2A3B7D"/>
    <w:multiLevelType w:val="hybridMultilevel"/>
    <w:tmpl w:val="30684BAE"/>
    <w:lvl w:ilvl="0" w:tplc="B046E6C0">
      <w:start w:val="1"/>
      <w:numFmt w:val="upperRoman"/>
      <w:lvlText w:val="%1."/>
      <w:lvlJc w:val="right"/>
      <w:pPr>
        <w:ind w:left="780" w:hanging="360"/>
      </w:pPr>
      <w:rPr>
        <w:rFonts w:hint="default"/>
        <w:b w:val="0"/>
        <w:bCs/>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33A04364"/>
    <w:multiLevelType w:val="hybridMultilevel"/>
    <w:tmpl w:val="105011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00FD7"/>
    <w:multiLevelType w:val="hybridMultilevel"/>
    <w:tmpl w:val="DD90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E6A2C"/>
    <w:multiLevelType w:val="hybridMultilevel"/>
    <w:tmpl w:val="EA9AA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A02E1B"/>
    <w:multiLevelType w:val="hybridMultilevel"/>
    <w:tmpl w:val="98602CAA"/>
    <w:lvl w:ilvl="0" w:tplc="DCE4DB22">
      <w:start w:val="1"/>
      <w:numFmt w:val="upp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E6F6F"/>
    <w:multiLevelType w:val="hybridMultilevel"/>
    <w:tmpl w:val="C6C642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66766"/>
    <w:multiLevelType w:val="hybridMultilevel"/>
    <w:tmpl w:val="111A8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BB12D8"/>
    <w:multiLevelType w:val="hybridMultilevel"/>
    <w:tmpl w:val="5E3C92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524AF4"/>
    <w:multiLevelType w:val="hybridMultilevel"/>
    <w:tmpl w:val="52A03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A6EA7"/>
    <w:multiLevelType w:val="hybridMultilevel"/>
    <w:tmpl w:val="B1AE03A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0692A91"/>
    <w:multiLevelType w:val="hybridMultilevel"/>
    <w:tmpl w:val="56B6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
  </w:num>
  <w:num w:numId="5">
    <w:abstractNumId w:val="3"/>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5"/>
  </w:num>
  <w:num w:numId="12">
    <w:abstractNumId w:val="9"/>
  </w:num>
  <w:num w:numId="13">
    <w:abstractNumId w:val="8"/>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12"/>
    <w:rsid w:val="00000D90"/>
    <w:rsid w:val="00013BD9"/>
    <w:rsid w:val="00014636"/>
    <w:rsid w:val="00017EDD"/>
    <w:rsid w:val="000215AE"/>
    <w:rsid w:val="000231AC"/>
    <w:rsid w:val="00033761"/>
    <w:rsid w:val="00034B14"/>
    <w:rsid w:val="0003660E"/>
    <w:rsid w:val="00036F2B"/>
    <w:rsid w:val="00037C37"/>
    <w:rsid w:val="000436DD"/>
    <w:rsid w:val="00044788"/>
    <w:rsid w:val="00047700"/>
    <w:rsid w:val="00053AA1"/>
    <w:rsid w:val="000542D1"/>
    <w:rsid w:val="00056B53"/>
    <w:rsid w:val="000627E9"/>
    <w:rsid w:val="00063E73"/>
    <w:rsid w:val="00064815"/>
    <w:rsid w:val="0007322E"/>
    <w:rsid w:val="00073C6A"/>
    <w:rsid w:val="00080A3D"/>
    <w:rsid w:val="00080BAC"/>
    <w:rsid w:val="0008338E"/>
    <w:rsid w:val="00084684"/>
    <w:rsid w:val="00086BDD"/>
    <w:rsid w:val="0008761A"/>
    <w:rsid w:val="0009351B"/>
    <w:rsid w:val="00095A68"/>
    <w:rsid w:val="00096B6E"/>
    <w:rsid w:val="00097942"/>
    <w:rsid w:val="00097E90"/>
    <w:rsid w:val="00097EFF"/>
    <w:rsid w:val="000A00D8"/>
    <w:rsid w:val="000A05EE"/>
    <w:rsid w:val="000A29E2"/>
    <w:rsid w:val="000A2ABC"/>
    <w:rsid w:val="000A31B3"/>
    <w:rsid w:val="000A671A"/>
    <w:rsid w:val="000B035F"/>
    <w:rsid w:val="000B2643"/>
    <w:rsid w:val="000B3135"/>
    <w:rsid w:val="000C01EE"/>
    <w:rsid w:val="000C0429"/>
    <w:rsid w:val="000C0BEC"/>
    <w:rsid w:val="000C18C2"/>
    <w:rsid w:val="000D1EEE"/>
    <w:rsid w:val="000D2396"/>
    <w:rsid w:val="000D26CC"/>
    <w:rsid w:val="000D33D1"/>
    <w:rsid w:val="000D4560"/>
    <w:rsid w:val="000D4A53"/>
    <w:rsid w:val="000D4F4C"/>
    <w:rsid w:val="000E0D27"/>
    <w:rsid w:val="000E1B16"/>
    <w:rsid w:val="000E2089"/>
    <w:rsid w:val="000E2D8E"/>
    <w:rsid w:val="000E4523"/>
    <w:rsid w:val="000F0B38"/>
    <w:rsid w:val="000F2F30"/>
    <w:rsid w:val="000F442D"/>
    <w:rsid w:val="000F5777"/>
    <w:rsid w:val="000F58B5"/>
    <w:rsid w:val="000F6519"/>
    <w:rsid w:val="000F7E51"/>
    <w:rsid w:val="00100E72"/>
    <w:rsid w:val="00101639"/>
    <w:rsid w:val="00103699"/>
    <w:rsid w:val="001045AD"/>
    <w:rsid w:val="00104E33"/>
    <w:rsid w:val="00105B5F"/>
    <w:rsid w:val="001076F4"/>
    <w:rsid w:val="001117A5"/>
    <w:rsid w:val="00112B2A"/>
    <w:rsid w:val="00113573"/>
    <w:rsid w:val="0011748E"/>
    <w:rsid w:val="001315C7"/>
    <w:rsid w:val="001327BD"/>
    <w:rsid w:val="00136906"/>
    <w:rsid w:val="00137B91"/>
    <w:rsid w:val="00140CC4"/>
    <w:rsid w:val="00141422"/>
    <w:rsid w:val="001437D6"/>
    <w:rsid w:val="001453F6"/>
    <w:rsid w:val="00145ED7"/>
    <w:rsid w:val="00146560"/>
    <w:rsid w:val="001466BD"/>
    <w:rsid w:val="00147AEA"/>
    <w:rsid w:val="0015107B"/>
    <w:rsid w:val="001512DA"/>
    <w:rsid w:val="00152CAD"/>
    <w:rsid w:val="00154575"/>
    <w:rsid w:val="00155A2D"/>
    <w:rsid w:val="0015610E"/>
    <w:rsid w:val="0015686E"/>
    <w:rsid w:val="00162906"/>
    <w:rsid w:val="00162F0B"/>
    <w:rsid w:val="0016404D"/>
    <w:rsid w:val="00165246"/>
    <w:rsid w:val="00166B18"/>
    <w:rsid w:val="00175052"/>
    <w:rsid w:val="00175D96"/>
    <w:rsid w:val="00180A2D"/>
    <w:rsid w:val="001828BE"/>
    <w:rsid w:val="00182D9C"/>
    <w:rsid w:val="00184F28"/>
    <w:rsid w:val="001856C5"/>
    <w:rsid w:val="00185F08"/>
    <w:rsid w:val="00191479"/>
    <w:rsid w:val="001918BB"/>
    <w:rsid w:val="001A1A70"/>
    <w:rsid w:val="001A283A"/>
    <w:rsid w:val="001A40B9"/>
    <w:rsid w:val="001A464B"/>
    <w:rsid w:val="001B20F6"/>
    <w:rsid w:val="001B2798"/>
    <w:rsid w:val="001B7BD9"/>
    <w:rsid w:val="001C1CD4"/>
    <w:rsid w:val="001C414F"/>
    <w:rsid w:val="001C4B3D"/>
    <w:rsid w:val="001C56B3"/>
    <w:rsid w:val="001D0970"/>
    <w:rsid w:val="001D1EC2"/>
    <w:rsid w:val="001E1D04"/>
    <w:rsid w:val="001E2049"/>
    <w:rsid w:val="001E33A6"/>
    <w:rsid w:val="001E60C4"/>
    <w:rsid w:val="001E62D6"/>
    <w:rsid w:val="001E6F1D"/>
    <w:rsid w:val="001E7420"/>
    <w:rsid w:val="001F0C56"/>
    <w:rsid w:val="001F5A74"/>
    <w:rsid w:val="001F5E1C"/>
    <w:rsid w:val="001F6191"/>
    <w:rsid w:val="00201338"/>
    <w:rsid w:val="00204B9C"/>
    <w:rsid w:val="002068D8"/>
    <w:rsid w:val="00210446"/>
    <w:rsid w:val="002127EB"/>
    <w:rsid w:val="002134E7"/>
    <w:rsid w:val="0021435B"/>
    <w:rsid w:val="00214C5D"/>
    <w:rsid w:val="0021587D"/>
    <w:rsid w:val="00216017"/>
    <w:rsid w:val="00217B54"/>
    <w:rsid w:val="00221EA0"/>
    <w:rsid w:val="00224236"/>
    <w:rsid w:val="00232D98"/>
    <w:rsid w:val="002353EA"/>
    <w:rsid w:val="002362A3"/>
    <w:rsid w:val="00236835"/>
    <w:rsid w:val="002400D3"/>
    <w:rsid w:val="002421B1"/>
    <w:rsid w:val="00243704"/>
    <w:rsid w:val="00245705"/>
    <w:rsid w:val="00246AD0"/>
    <w:rsid w:val="00254F61"/>
    <w:rsid w:val="00257D54"/>
    <w:rsid w:val="00261155"/>
    <w:rsid w:val="002627C9"/>
    <w:rsid w:val="002708DC"/>
    <w:rsid w:val="0027100E"/>
    <w:rsid w:val="00271BC0"/>
    <w:rsid w:val="002763AB"/>
    <w:rsid w:val="0027658C"/>
    <w:rsid w:val="00290B63"/>
    <w:rsid w:val="00290CD2"/>
    <w:rsid w:val="0029425D"/>
    <w:rsid w:val="002A051C"/>
    <w:rsid w:val="002A1905"/>
    <w:rsid w:val="002A3CA5"/>
    <w:rsid w:val="002A7358"/>
    <w:rsid w:val="002A768C"/>
    <w:rsid w:val="002A7C9A"/>
    <w:rsid w:val="002B15A5"/>
    <w:rsid w:val="002B3D1E"/>
    <w:rsid w:val="002B490A"/>
    <w:rsid w:val="002B63A9"/>
    <w:rsid w:val="002B6F96"/>
    <w:rsid w:val="002B7992"/>
    <w:rsid w:val="002C19A0"/>
    <w:rsid w:val="002C56C9"/>
    <w:rsid w:val="002C6EEB"/>
    <w:rsid w:val="002C78FC"/>
    <w:rsid w:val="002D2934"/>
    <w:rsid w:val="002D6994"/>
    <w:rsid w:val="002D6F42"/>
    <w:rsid w:val="002D7441"/>
    <w:rsid w:val="002D782B"/>
    <w:rsid w:val="002E2071"/>
    <w:rsid w:val="002E25A9"/>
    <w:rsid w:val="002F1A28"/>
    <w:rsid w:val="002F1F66"/>
    <w:rsid w:val="002F2283"/>
    <w:rsid w:val="002F401A"/>
    <w:rsid w:val="002F4082"/>
    <w:rsid w:val="0030306C"/>
    <w:rsid w:val="00303EE0"/>
    <w:rsid w:val="003050FA"/>
    <w:rsid w:val="00311AAC"/>
    <w:rsid w:val="00311D90"/>
    <w:rsid w:val="00313597"/>
    <w:rsid w:val="00317948"/>
    <w:rsid w:val="00321F14"/>
    <w:rsid w:val="003257B4"/>
    <w:rsid w:val="00326DA1"/>
    <w:rsid w:val="00332D68"/>
    <w:rsid w:val="00333B34"/>
    <w:rsid w:val="00335F63"/>
    <w:rsid w:val="003376CE"/>
    <w:rsid w:val="0033788D"/>
    <w:rsid w:val="00340519"/>
    <w:rsid w:val="00341A16"/>
    <w:rsid w:val="00342285"/>
    <w:rsid w:val="00343227"/>
    <w:rsid w:val="00344552"/>
    <w:rsid w:val="00344D2C"/>
    <w:rsid w:val="003461BA"/>
    <w:rsid w:val="0035586B"/>
    <w:rsid w:val="00356169"/>
    <w:rsid w:val="00356C6D"/>
    <w:rsid w:val="0035780F"/>
    <w:rsid w:val="003623C4"/>
    <w:rsid w:val="00362621"/>
    <w:rsid w:val="0036755F"/>
    <w:rsid w:val="00370F72"/>
    <w:rsid w:val="0037488A"/>
    <w:rsid w:val="00375594"/>
    <w:rsid w:val="0037696C"/>
    <w:rsid w:val="00376D25"/>
    <w:rsid w:val="003772F5"/>
    <w:rsid w:val="003811F7"/>
    <w:rsid w:val="00381364"/>
    <w:rsid w:val="003814BC"/>
    <w:rsid w:val="00382C11"/>
    <w:rsid w:val="00383DBF"/>
    <w:rsid w:val="00385E54"/>
    <w:rsid w:val="00390098"/>
    <w:rsid w:val="003903D1"/>
    <w:rsid w:val="0039444A"/>
    <w:rsid w:val="00395908"/>
    <w:rsid w:val="00396525"/>
    <w:rsid w:val="003A0724"/>
    <w:rsid w:val="003A1EE5"/>
    <w:rsid w:val="003A743D"/>
    <w:rsid w:val="003B21F4"/>
    <w:rsid w:val="003B7F60"/>
    <w:rsid w:val="003B7FA0"/>
    <w:rsid w:val="003C4292"/>
    <w:rsid w:val="003D08DF"/>
    <w:rsid w:val="003D133C"/>
    <w:rsid w:val="003D18E0"/>
    <w:rsid w:val="003D1B10"/>
    <w:rsid w:val="003D273E"/>
    <w:rsid w:val="003D6A8F"/>
    <w:rsid w:val="003E5ED5"/>
    <w:rsid w:val="003E66B2"/>
    <w:rsid w:val="003E671B"/>
    <w:rsid w:val="003F14B2"/>
    <w:rsid w:val="003F32E9"/>
    <w:rsid w:val="00401F76"/>
    <w:rsid w:val="00403140"/>
    <w:rsid w:val="0040350A"/>
    <w:rsid w:val="0040467D"/>
    <w:rsid w:val="00405A81"/>
    <w:rsid w:val="00411A37"/>
    <w:rsid w:val="00415362"/>
    <w:rsid w:val="00417419"/>
    <w:rsid w:val="004220B5"/>
    <w:rsid w:val="004229F9"/>
    <w:rsid w:val="00422F5E"/>
    <w:rsid w:val="00424366"/>
    <w:rsid w:val="004269C7"/>
    <w:rsid w:val="00426BE5"/>
    <w:rsid w:val="00430E44"/>
    <w:rsid w:val="0043342C"/>
    <w:rsid w:val="00433B02"/>
    <w:rsid w:val="00434200"/>
    <w:rsid w:val="004370B2"/>
    <w:rsid w:val="00437A67"/>
    <w:rsid w:val="004407B0"/>
    <w:rsid w:val="0044213D"/>
    <w:rsid w:val="004424D4"/>
    <w:rsid w:val="00442A43"/>
    <w:rsid w:val="00443FA6"/>
    <w:rsid w:val="00444813"/>
    <w:rsid w:val="004472C1"/>
    <w:rsid w:val="00450584"/>
    <w:rsid w:val="00450E8D"/>
    <w:rsid w:val="004524F2"/>
    <w:rsid w:val="00454488"/>
    <w:rsid w:val="00456784"/>
    <w:rsid w:val="0046254A"/>
    <w:rsid w:val="00464132"/>
    <w:rsid w:val="00465742"/>
    <w:rsid w:val="00465E7F"/>
    <w:rsid w:val="00467945"/>
    <w:rsid w:val="004703E6"/>
    <w:rsid w:val="004708F0"/>
    <w:rsid w:val="00472E8C"/>
    <w:rsid w:val="0047540A"/>
    <w:rsid w:val="00481043"/>
    <w:rsid w:val="004811AE"/>
    <w:rsid w:val="00484F82"/>
    <w:rsid w:val="0048533A"/>
    <w:rsid w:val="00493C67"/>
    <w:rsid w:val="004A2BEB"/>
    <w:rsid w:val="004A3A98"/>
    <w:rsid w:val="004A67DB"/>
    <w:rsid w:val="004A6B1A"/>
    <w:rsid w:val="004B0E0D"/>
    <w:rsid w:val="004B35D8"/>
    <w:rsid w:val="004B568D"/>
    <w:rsid w:val="004B679D"/>
    <w:rsid w:val="004B7021"/>
    <w:rsid w:val="004C1EC8"/>
    <w:rsid w:val="004C4B15"/>
    <w:rsid w:val="004C5297"/>
    <w:rsid w:val="004C764F"/>
    <w:rsid w:val="004C79CF"/>
    <w:rsid w:val="004D1000"/>
    <w:rsid w:val="004D1C1E"/>
    <w:rsid w:val="004D1C52"/>
    <w:rsid w:val="004D59E8"/>
    <w:rsid w:val="004E00C9"/>
    <w:rsid w:val="004E3178"/>
    <w:rsid w:val="004F2AF9"/>
    <w:rsid w:val="004F4169"/>
    <w:rsid w:val="004F538B"/>
    <w:rsid w:val="004F687B"/>
    <w:rsid w:val="004F788B"/>
    <w:rsid w:val="004F7CAB"/>
    <w:rsid w:val="005016DE"/>
    <w:rsid w:val="00504BE9"/>
    <w:rsid w:val="00504F72"/>
    <w:rsid w:val="0050605C"/>
    <w:rsid w:val="00506BDE"/>
    <w:rsid w:val="00511B92"/>
    <w:rsid w:val="00511CC7"/>
    <w:rsid w:val="0051243E"/>
    <w:rsid w:val="005124F8"/>
    <w:rsid w:val="0051370B"/>
    <w:rsid w:val="00514B99"/>
    <w:rsid w:val="00516228"/>
    <w:rsid w:val="005164E2"/>
    <w:rsid w:val="0051741E"/>
    <w:rsid w:val="00520222"/>
    <w:rsid w:val="00521BFE"/>
    <w:rsid w:val="00521E79"/>
    <w:rsid w:val="00523198"/>
    <w:rsid w:val="00524F13"/>
    <w:rsid w:val="0052689F"/>
    <w:rsid w:val="0053377C"/>
    <w:rsid w:val="005348B7"/>
    <w:rsid w:val="00542028"/>
    <w:rsid w:val="00545179"/>
    <w:rsid w:val="00545587"/>
    <w:rsid w:val="0055349C"/>
    <w:rsid w:val="00554839"/>
    <w:rsid w:val="0056212C"/>
    <w:rsid w:val="005639BB"/>
    <w:rsid w:val="005643AE"/>
    <w:rsid w:val="0056698C"/>
    <w:rsid w:val="00572842"/>
    <w:rsid w:val="00572B9D"/>
    <w:rsid w:val="00572EDE"/>
    <w:rsid w:val="00573496"/>
    <w:rsid w:val="005801FA"/>
    <w:rsid w:val="00581E0E"/>
    <w:rsid w:val="00582D4F"/>
    <w:rsid w:val="00585AA3"/>
    <w:rsid w:val="00587CF1"/>
    <w:rsid w:val="005908F9"/>
    <w:rsid w:val="00591117"/>
    <w:rsid w:val="005956E9"/>
    <w:rsid w:val="005968E5"/>
    <w:rsid w:val="005A04A0"/>
    <w:rsid w:val="005A37C0"/>
    <w:rsid w:val="005C1A35"/>
    <w:rsid w:val="005C3C6A"/>
    <w:rsid w:val="005C56AF"/>
    <w:rsid w:val="005C5F70"/>
    <w:rsid w:val="005D3351"/>
    <w:rsid w:val="005D7D29"/>
    <w:rsid w:val="005E1100"/>
    <w:rsid w:val="005E4B0A"/>
    <w:rsid w:val="005F0DCC"/>
    <w:rsid w:val="005F2065"/>
    <w:rsid w:val="005F576E"/>
    <w:rsid w:val="005F6181"/>
    <w:rsid w:val="00600C5A"/>
    <w:rsid w:val="00603D79"/>
    <w:rsid w:val="00607AB6"/>
    <w:rsid w:val="00610E5B"/>
    <w:rsid w:val="00611108"/>
    <w:rsid w:val="00611320"/>
    <w:rsid w:val="00611BF9"/>
    <w:rsid w:val="00612F75"/>
    <w:rsid w:val="00616844"/>
    <w:rsid w:val="0062241A"/>
    <w:rsid w:val="006268C0"/>
    <w:rsid w:val="006351BC"/>
    <w:rsid w:val="006376A0"/>
    <w:rsid w:val="00647463"/>
    <w:rsid w:val="00650908"/>
    <w:rsid w:val="00654C28"/>
    <w:rsid w:val="006556FD"/>
    <w:rsid w:val="006566D7"/>
    <w:rsid w:val="00657CDC"/>
    <w:rsid w:val="00661B9D"/>
    <w:rsid w:val="00666327"/>
    <w:rsid w:val="00666740"/>
    <w:rsid w:val="006676A0"/>
    <w:rsid w:val="00667C82"/>
    <w:rsid w:val="00673F1F"/>
    <w:rsid w:val="00676789"/>
    <w:rsid w:val="0068063A"/>
    <w:rsid w:val="00683163"/>
    <w:rsid w:val="00683A2A"/>
    <w:rsid w:val="00683D1E"/>
    <w:rsid w:val="00693B67"/>
    <w:rsid w:val="00693DC3"/>
    <w:rsid w:val="00693E54"/>
    <w:rsid w:val="00694A75"/>
    <w:rsid w:val="00695A50"/>
    <w:rsid w:val="006A04AC"/>
    <w:rsid w:val="006A5442"/>
    <w:rsid w:val="006B3063"/>
    <w:rsid w:val="006B32E5"/>
    <w:rsid w:val="006B3E9F"/>
    <w:rsid w:val="006B3EFC"/>
    <w:rsid w:val="006B422F"/>
    <w:rsid w:val="006B4C0A"/>
    <w:rsid w:val="006B68F6"/>
    <w:rsid w:val="006B733B"/>
    <w:rsid w:val="006C2663"/>
    <w:rsid w:val="006C3BF2"/>
    <w:rsid w:val="006C5886"/>
    <w:rsid w:val="006C619B"/>
    <w:rsid w:val="006D3432"/>
    <w:rsid w:val="006D406B"/>
    <w:rsid w:val="006D480E"/>
    <w:rsid w:val="006D5487"/>
    <w:rsid w:val="006D5B3F"/>
    <w:rsid w:val="006E429D"/>
    <w:rsid w:val="006E48C2"/>
    <w:rsid w:val="006E5F9C"/>
    <w:rsid w:val="006F189D"/>
    <w:rsid w:val="006F35AD"/>
    <w:rsid w:val="006F61A9"/>
    <w:rsid w:val="006F63F1"/>
    <w:rsid w:val="006F64C9"/>
    <w:rsid w:val="007010E7"/>
    <w:rsid w:val="00702FFC"/>
    <w:rsid w:val="0070474F"/>
    <w:rsid w:val="00710469"/>
    <w:rsid w:val="00711D54"/>
    <w:rsid w:val="00712B85"/>
    <w:rsid w:val="00714191"/>
    <w:rsid w:val="00714646"/>
    <w:rsid w:val="0071717E"/>
    <w:rsid w:val="00722768"/>
    <w:rsid w:val="00724F9E"/>
    <w:rsid w:val="00725D5F"/>
    <w:rsid w:val="00730E18"/>
    <w:rsid w:val="00732199"/>
    <w:rsid w:val="00732416"/>
    <w:rsid w:val="00735A28"/>
    <w:rsid w:val="00735BB0"/>
    <w:rsid w:val="007364FA"/>
    <w:rsid w:val="00740C15"/>
    <w:rsid w:val="007417BB"/>
    <w:rsid w:val="00741863"/>
    <w:rsid w:val="0074354C"/>
    <w:rsid w:val="0074776B"/>
    <w:rsid w:val="00751212"/>
    <w:rsid w:val="00751325"/>
    <w:rsid w:val="007525B3"/>
    <w:rsid w:val="007534F0"/>
    <w:rsid w:val="00755A6D"/>
    <w:rsid w:val="0075753F"/>
    <w:rsid w:val="00760252"/>
    <w:rsid w:val="00760977"/>
    <w:rsid w:val="00760DD2"/>
    <w:rsid w:val="0076153D"/>
    <w:rsid w:val="0076227F"/>
    <w:rsid w:val="00764174"/>
    <w:rsid w:val="007708D5"/>
    <w:rsid w:val="0077310B"/>
    <w:rsid w:val="00773272"/>
    <w:rsid w:val="0077418A"/>
    <w:rsid w:val="007745A0"/>
    <w:rsid w:val="00774909"/>
    <w:rsid w:val="00777D36"/>
    <w:rsid w:val="0078232B"/>
    <w:rsid w:val="00783CC1"/>
    <w:rsid w:val="00792941"/>
    <w:rsid w:val="00793F95"/>
    <w:rsid w:val="0079719C"/>
    <w:rsid w:val="00797F0B"/>
    <w:rsid w:val="007A505C"/>
    <w:rsid w:val="007B0349"/>
    <w:rsid w:val="007B11A7"/>
    <w:rsid w:val="007B19AB"/>
    <w:rsid w:val="007B2806"/>
    <w:rsid w:val="007B4423"/>
    <w:rsid w:val="007B533B"/>
    <w:rsid w:val="007B648B"/>
    <w:rsid w:val="007C006F"/>
    <w:rsid w:val="007C2022"/>
    <w:rsid w:val="007C439A"/>
    <w:rsid w:val="007C52A9"/>
    <w:rsid w:val="007C74A7"/>
    <w:rsid w:val="007D1DC3"/>
    <w:rsid w:val="007D3014"/>
    <w:rsid w:val="007D435D"/>
    <w:rsid w:val="007D461D"/>
    <w:rsid w:val="007D5068"/>
    <w:rsid w:val="007D5492"/>
    <w:rsid w:val="007E3821"/>
    <w:rsid w:val="007E7345"/>
    <w:rsid w:val="007E747A"/>
    <w:rsid w:val="007F482F"/>
    <w:rsid w:val="007F53F1"/>
    <w:rsid w:val="007F607A"/>
    <w:rsid w:val="007F79E1"/>
    <w:rsid w:val="00800772"/>
    <w:rsid w:val="008019D6"/>
    <w:rsid w:val="00801C6E"/>
    <w:rsid w:val="00804544"/>
    <w:rsid w:val="00811F4B"/>
    <w:rsid w:val="008167E7"/>
    <w:rsid w:val="00821DCF"/>
    <w:rsid w:val="008233EB"/>
    <w:rsid w:val="00824D63"/>
    <w:rsid w:val="00825E77"/>
    <w:rsid w:val="00826579"/>
    <w:rsid w:val="00830957"/>
    <w:rsid w:val="00830A6E"/>
    <w:rsid w:val="00832466"/>
    <w:rsid w:val="008344D6"/>
    <w:rsid w:val="00836710"/>
    <w:rsid w:val="00840A83"/>
    <w:rsid w:val="008423D8"/>
    <w:rsid w:val="0084502C"/>
    <w:rsid w:val="008453B4"/>
    <w:rsid w:val="008475A0"/>
    <w:rsid w:val="00847617"/>
    <w:rsid w:val="00850D41"/>
    <w:rsid w:val="00854410"/>
    <w:rsid w:val="008544B3"/>
    <w:rsid w:val="008550E9"/>
    <w:rsid w:val="0085523D"/>
    <w:rsid w:val="00855F4E"/>
    <w:rsid w:val="008577CF"/>
    <w:rsid w:val="00857831"/>
    <w:rsid w:val="00864A2D"/>
    <w:rsid w:val="00866A20"/>
    <w:rsid w:val="008670B1"/>
    <w:rsid w:val="0087010D"/>
    <w:rsid w:val="00872EBB"/>
    <w:rsid w:val="0087374D"/>
    <w:rsid w:val="00877023"/>
    <w:rsid w:val="00880309"/>
    <w:rsid w:val="00881C9E"/>
    <w:rsid w:val="00882896"/>
    <w:rsid w:val="00882A3A"/>
    <w:rsid w:val="00882BD1"/>
    <w:rsid w:val="00885A75"/>
    <w:rsid w:val="00886D54"/>
    <w:rsid w:val="00887A96"/>
    <w:rsid w:val="00887C41"/>
    <w:rsid w:val="00896FE4"/>
    <w:rsid w:val="008A104E"/>
    <w:rsid w:val="008A305D"/>
    <w:rsid w:val="008A6522"/>
    <w:rsid w:val="008A7166"/>
    <w:rsid w:val="008B0911"/>
    <w:rsid w:val="008B0BA9"/>
    <w:rsid w:val="008B1515"/>
    <w:rsid w:val="008B2FB7"/>
    <w:rsid w:val="008B4511"/>
    <w:rsid w:val="008B5FFB"/>
    <w:rsid w:val="008B668D"/>
    <w:rsid w:val="008B6E7F"/>
    <w:rsid w:val="008C22FE"/>
    <w:rsid w:val="008C2EAE"/>
    <w:rsid w:val="008C2F18"/>
    <w:rsid w:val="008C3AFB"/>
    <w:rsid w:val="008C4FF4"/>
    <w:rsid w:val="008C7841"/>
    <w:rsid w:val="008C7B54"/>
    <w:rsid w:val="008D1A5B"/>
    <w:rsid w:val="008D1C18"/>
    <w:rsid w:val="008D6714"/>
    <w:rsid w:val="008D6768"/>
    <w:rsid w:val="008D79AA"/>
    <w:rsid w:val="008D79C7"/>
    <w:rsid w:val="008E0785"/>
    <w:rsid w:val="008E1813"/>
    <w:rsid w:val="008E2E2C"/>
    <w:rsid w:val="008E32AE"/>
    <w:rsid w:val="008E4CA0"/>
    <w:rsid w:val="008E5F4E"/>
    <w:rsid w:val="008F209D"/>
    <w:rsid w:val="008F28AB"/>
    <w:rsid w:val="008F52F3"/>
    <w:rsid w:val="008F58A3"/>
    <w:rsid w:val="008F5D25"/>
    <w:rsid w:val="00901769"/>
    <w:rsid w:val="009039A6"/>
    <w:rsid w:val="00904815"/>
    <w:rsid w:val="009119FC"/>
    <w:rsid w:val="009132F9"/>
    <w:rsid w:val="0091740D"/>
    <w:rsid w:val="00917E38"/>
    <w:rsid w:val="00920AF2"/>
    <w:rsid w:val="0092576B"/>
    <w:rsid w:val="00926694"/>
    <w:rsid w:val="00927BAD"/>
    <w:rsid w:val="0093480C"/>
    <w:rsid w:val="00936A9C"/>
    <w:rsid w:val="00936B71"/>
    <w:rsid w:val="00937A02"/>
    <w:rsid w:val="00940657"/>
    <w:rsid w:val="00942CFF"/>
    <w:rsid w:val="00944D80"/>
    <w:rsid w:val="009471D7"/>
    <w:rsid w:val="009476A0"/>
    <w:rsid w:val="00951BFC"/>
    <w:rsid w:val="0095319A"/>
    <w:rsid w:val="00953CCD"/>
    <w:rsid w:val="00954514"/>
    <w:rsid w:val="00955EB5"/>
    <w:rsid w:val="00957CB6"/>
    <w:rsid w:val="009606AA"/>
    <w:rsid w:val="009613C2"/>
    <w:rsid w:val="009633A2"/>
    <w:rsid w:val="00966D0C"/>
    <w:rsid w:val="009675DB"/>
    <w:rsid w:val="00970849"/>
    <w:rsid w:val="00975E97"/>
    <w:rsid w:val="009762DB"/>
    <w:rsid w:val="009766EA"/>
    <w:rsid w:val="0097738D"/>
    <w:rsid w:val="00980D88"/>
    <w:rsid w:val="00982143"/>
    <w:rsid w:val="00984015"/>
    <w:rsid w:val="00985E0D"/>
    <w:rsid w:val="009970E6"/>
    <w:rsid w:val="009A1E3F"/>
    <w:rsid w:val="009A694B"/>
    <w:rsid w:val="009B1A65"/>
    <w:rsid w:val="009B303A"/>
    <w:rsid w:val="009B52C6"/>
    <w:rsid w:val="009C0F20"/>
    <w:rsid w:val="009C2C64"/>
    <w:rsid w:val="009C7E4F"/>
    <w:rsid w:val="009D25B2"/>
    <w:rsid w:val="009D359E"/>
    <w:rsid w:val="009D4118"/>
    <w:rsid w:val="009D4E4B"/>
    <w:rsid w:val="009D5011"/>
    <w:rsid w:val="009D5157"/>
    <w:rsid w:val="009E09BC"/>
    <w:rsid w:val="009E1693"/>
    <w:rsid w:val="009E1D9D"/>
    <w:rsid w:val="009E3AFF"/>
    <w:rsid w:val="009F08C4"/>
    <w:rsid w:val="009F3063"/>
    <w:rsid w:val="009F614E"/>
    <w:rsid w:val="009F6EC3"/>
    <w:rsid w:val="00A01804"/>
    <w:rsid w:val="00A062AC"/>
    <w:rsid w:val="00A1401A"/>
    <w:rsid w:val="00A15BA4"/>
    <w:rsid w:val="00A20C13"/>
    <w:rsid w:val="00A20E51"/>
    <w:rsid w:val="00A230A8"/>
    <w:rsid w:val="00A2548A"/>
    <w:rsid w:val="00A259C5"/>
    <w:rsid w:val="00A25E82"/>
    <w:rsid w:val="00A273CD"/>
    <w:rsid w:val="00A30371"/>
    <w:rsid w:val="00A30E0F"/>
    <w:rsid w:val="00A32BE4"/>
    <w:rsid w:val="00A34FC4"/>
    <w:rsid w:val="00A37DDC"/>
    <w:rsid w:val="00A406B3"/>
    <w:rsid w:val="00A40D71"/>
    <w:rsid w:val="00A41731"/>
    <w:rsid w:val="00A423A7"/>
    <w:rsid w:val="00A42468"/>
    <w:rsid w:val="00A42D98"/>
    <w:rsid w:val="00A42ED5"/>
    <w:rsid w:val="00A4340A"/>
    <w:rsid w:val="00A45992"/>
    <w:rsid w:val="00A46CD1"/>
    <w:rsid w:val="00A51905"/>
    <w:rsid w:val="00A5304A"/>
    <w:rsid w:val="00A53CAF"/>
    <w:rsid w:val="00A61AAF"/>
    <w:rsid w:val="00A629D6"/>
    <w:rsid w:val="00A64597"/>
    <w:rsid w:val="00A64648"/>
    <w:rsid w:val="00A64CAB"/>
    <w:rsid w:val="00A64E7F"/>
    <w:rsid w:val="00A6629F"/>
    <w:rsid w:val="00A663CA"/>
    <w:rsid w:val="00A70611"/>
    <w:rsid w:val="00A71BE2"/>
    <w:rsid w:val="00A71EAA"/>
    <w:rsid w:val="00A7403D"/>
    <w:rsid w:val="00A773B4"/>
    <w:rsid w:val="00A77848"/>
    <w:rsid w:val="00A77A79"/>
    <w:rsid w:val="00A834C8"/>
    <w:rsid w:val="00A8481D"/>
    <w:rsid w:val="00A85C92"/>
    <w:rsid w:val="00A86243"/>
    <w:rsid w:val="00A93AB1"/>
    <w:rsid w:val="00A951E3"/>
    <w:rsid w:val="00A95FA0"/>
    <w:rsid w:val="00A9785C"/>
    <w:rsid w:val="00A97A4E"/>
    <w:rsid w:val="00AA3DB6"/>
    <w:rsid w:val="00AA746E"/>
    <w:rsid w:val="00AB04D6"/>
    <w:rsid w:val="00AB2962"/>
    <w:rsid w:val="00AB44C5"/>
    <w:rsid w:val="00AB4B01"/>
    <w:rsid w:val="00AB6724"/>
    <w:rsid w:val="00AC2678"/>
    <w:rsid w:val="00AC28BF"/>
    <w:rsid w:val="00AC59BE"/>
    <w:rsid w:val="00AC6B88"/>
    <w:rsid w:val="00AC6F1B"/>
    <w:rsid w:val="00AD0819"/>
    <w:rsid w:val="00AD3D9C"/>
    <w:rsid w:val="00AD5DBE"/>
    <w:rsid w:val="00AE03E4"/>
    <w:rsid w:val="00AE1E0A"/>
    <w:rsid w:val="00AE1FA7"/>
    <w:rsid w:val="00AE3178"/>
    <w:rsid w:val="00AE4B1E"/>
    <w:rsid w:val="00AE4D98"/>
    <w:rsid w:val="00AE6858"/>
    <w:rsid w:val="00AE74BC"/>
    <w:rsid w:val="00AE78F0"/>
    <w:rsid w:val="00AF14CA"/>
    <w:rsid w:val="00AF2E92"/>
    <w:rsid w:val="00AF45B9"/>
    <w:rsid w:val="00AF4682"/>
    <w:rsid w:val="00AF5715"/>
    <w:rsid w:val="00AF61F2"/>
    <w:rsid w:val="00AF75BA"/>
    <w:rsid w:val="00B05741"/>
    <w:rsid w:val="00B05F88"/>
    <w:rsid w:val="00B07BCC"/>
    <w:rsid w:val="00B149C4"/>
    <w:rsid w:val="00B156E2"/>
    <w:rsid w:val="00B15DA5"/>
    <w:rsid w:val="00B17029"/>
    <w:rsid w:val="00B22341"/>
    <w:rsid w:val="00B24240"/>
    <w:rsid w:val="00B25C29"/>
    <w:rsid w:val="00B26206"/>
    <w:rsid w:val="00B27C78"/>
    <w:rsid w:val="00B30259"/>
    <w:rsid w:val="00B311E5"/>
    <w:rsid w:val="00B3197D"/>
    <w:rsid w:val="00B45F5E"/>
    <w:rsid w:val="00B473C7"/>
    <w:rsid w:val="00B655EA"/>
    <w:rsid w:val="00B65DFC"/>
    <w:rsid w:val="00B70128"/>
    <w:rsid w:val="00B7373B"/>
    <w:rsid w:val="00B76D8F"/>
    <w:rsid w:val="00B77458"/>
    <w:rsid w:val="00B80868"/>
    <w:rsid w:val="00B82A85"/>
    <w:rsid w:val="00B83B3C"/>
    <w:rsid w:val="00B8741D"/>
    <w:rsid w:val="00B87C50"/>
    <w:rsid w:val="00B97CAE"/>
    <w:rsid w:val="00BA098D"/>
    <w:rsid w:val="00BA2BE5"/>
    <w:rsid w:val="00BA4EBF"/>
    <w:rsid w:val="00BA5416"/>
    <w:rsid w:val="00BB0CC7"/>
    <w:rsid w:val="00BB0F3C"/>
    <w:rsid w:val="00BB313B"/>
    <w:rsid w:val="00BB6212"/>
    <w:rsid w:val="00BB72DD"/>
    <w:rsid w:val="00BC07F7"/>
    <w:rsid w:val="00BC1485"/>
    <w:rsid w:val="00BC3C13"/>
    <w:rsid w:val="00BC5F44"/>
    <w:rsid w:val="00BC6343"/>
    <w:rsid w:val="00BC65C7"/>
    <w:rsid w:val="00BC6CB9"/>
    <w:rsid w:val="00BC6E31"/>
    <w:rsid w:val="00BC7218"/>
    <w:rsid w:val="00BC785C"/>
    <w:rsid w:val="00BD0D57"/>
    <w:rsid w:val="00BD3C9D"/>
    <w:rsid w:val="00BD4CD3"/>
    <w:rsid w:val="00BD7B12"/>
    <w:rsid w:val="00BE26BA"/>
    <w:rsid w:val="00BE37C9"/>
    <w:rsid w:val="00BE7472"/>
    <w:rsid w:val="00BF05B6"/>
    <w:rsid w:val="00BF231F"/>
    <w:rsid w:val="00BF32D9"/>
    <w:rsid w:val="00BF40F7"/>
    <w:rsid w:val="00C00924"/>
    <w:rsid w:val="00C00F6B"/>
    <w:rsid w:val="00C01DCA"/>
    <w:rsid w:val="00C106CC"/>
    <w:rsid w:val="00C107B7"/>
    <w:rsid w:val="00C107EA"/>
    <w:rsid w:val="00C12C3E"/>
    <w:rsid w:val="00C130A1"/>
    <w:rsid w:val="00C13CA0"/>
    <w:rsid w:val="00C210CF"/>
    <w:rsid w:val="00C23782"/>
    <w:rsid w:val="00C240F4"/>
    <w:rsid w:val="00C2527F"/>
    <w:rsid w:val="00C301B3"/>
    <w:rsid w:val="00C30CC7"/>
    <w:rsid w:val="00C31D9A"/>
    <w:rsid w:val="00C35CCE"/>
    <w:rsid w:val="00C3756C"/>
    <w:rsid w:val="00C37C75"/>
    <w:rsid w:val="00C426C1"/>
    <w:rsid w:val="00C446B5"/>
    <w:rsid w:val="00C44B52"/>
    <w:rsid w:val="00C50802"/>
    <w:rsid w:val="00C51F2B"/>
    <w:rsid w:val="00C53E61"/>
    <w:rsid w:val="00C55245"/>
    <w:rsid w:val="00C55D18"/>
    <w:rsid w:val="00C604D0"/>
    <w:rsid w:val="00C652CE"/>
    <w:rsid w:val="00C662B9"/>
    <w:rsid w:val="00C74BA3"/>
    <w:rsid w:val="00C75625"/>
    <w:rsid w:val="00C7630F"/>
    <w:rsid w:val="00C77159"/>
    <w:rsid w:val="00C80432"/>
    <w:rsid w:val="00C87115"/>
    <w:rsid w:val="00C8798E"/>
    <w:rsid w:val="00C92C0D"/>
    <w:rsid w:val="00C93C14"/>
    <w:rsid w:val="00C97F42"/>
    <w:rsid w:val="00CA1877"/>
    <w:rsid w:val="00CA1B17"/>
    <w:rsid w:val="00CA2045"/>
    <w:rsid w:val="00CA3B27"/>
    <w:rsid w:val="00CA543F"/>
    <w:rsid w:val="00CB3350"/>
    <w:rsid w:val="00CC07B2"/>
    <w:rsid w:val="00CC1521"/>
    <w:rsid w:val="00CD09C2"/>
    <w:rsid w:val="00CD13A6"/>
    <w:rsid w:val="00CD15C8"/>
    <w:rsid w:val="00CD4BD7"/>
    <w:rsid w:val="00CE1832"/>
    <w:rsid w:val="00CE3EB9"/>
    <w:rsid w:val="00CE56C7"/>
    <w:rsid w:val="00CF252F"/>
    <w:rsid w:val="00CF4A0E"/>
    <w:rsid w:val="00CF6F83"/>
    <w:rsid w:val="00D00E46"/>
    <w:rsid w:val="00D11F46"/>
    <w:rsid w:val="00D12950"/>
    <w:rsid w:val="00D1300A"/>
    <w:rsid w:val="00D14225"/>
    <w:rsid w:val="00D17194"/>
    <w:rsid w:val="00D174D8"/>
    <w:rsid w:val="00D21014"/>
    <w:rsid w:val="00D212C5"/>
    <w:rsid w:val="00D22B8B"/>
    <w:rsid w:val="00D23524"/>
    <w:rsid w:val="00D23951"/>
    <w:rsid w:val="00D23DAD"/>
    <w:rsid w:val="00D26E84"/>
    <w:rsid w:val="00D27560"/>
    <w:rsid w:val="00D31F3A"/>
    <w:rsid w:val="00D32D7A"/>
    <w:rsid w:val="00D33C50"/>
    <w:rsid w:val="00D34D9E"/>
    <w:rsid w:val="00D35928"/>
    <w:rsid w:val="00D36F91"/>
    <w:rsid w:val="00D40FDD"/>
    <w:rsid w:val="00D415F4"/>
    <w:rsid w:val="00D431C9"/>
    <w:rsid w:val="00D47075"/>
    <w:rsid w:val="00D51956"/>
    <w:rsid w:val="00D51C4E"/>
    <w:rsid w:val="00D51CEA"/>
    <w:rsid w:val="00D52BD5"/>
    <w:rsid w:val="00D53691"/>
    <w:rsid w:val="00D54B97"/>
    <w:rsid w:val="00D61BB2"/>
    <w:rsid w:val="00D660E7"/>
    <w:rsid w:val="00D674A6"/>
    <w:rsid w:val="00D67997"/>
    <w:rsid w:val="00D74B3D"/>
    <w:rsid w:val="00D75941"/>
    <w:rsid w:val="00D76979"/>
    <w:rsid w:val="00D81ADA"/>
    <w:rsid w:val="00D9022B"/>
    <w:rsid w:val="00D90F49"/>
    <w:rsid w:val="00D91AEB"/>
    <w:rsid w:val="00D92313"/>
    <w:rsid w:val="00D9525E"/>
    <w:rsid w:val="00D96CE5"/>
    <w:rsid w:val="00DA1DF7"/>
    <w:rsid w:val="00DA2E2A"/>
    <w:rsid w:val="00DA3551"/>
    <w:rsid w:val="00DA685D"/>
    <w:rsid w:val="00DB1D71"/>
    <w:rsid w:val="00DB24A2"/>
    <w:rsid w:val="00DB5E68"/>
    <w:rsid w:val="00DB601C"/>
    <w:rsid w:val="00DB623B"/>
    <w:rsid w:val="00DB6D3D"/>
    <w:rsid w:val="00DC07BE"/>
    <w:rsid w:val="00DC18A2"/>
    <w:rsid w:val="00DC1F03"/>
    <w:rsid w:val="00DC2213"/>
    <w:rsid w:val="00DC2884"/>
    <w:rsid w:val="00DC2B8F"/>
    <w:rsid w:val="00DC7EC4"/>
    <w:rsid w:val="00DD2FBD"/>
    <w:rsid w:val="00DD3C5F"/>
    <w:rsid w:val="00DD5164"/>
    <w:rsid w:val="00DE140A"/>
    <w:rsid w:val="00DE26B7"/>
    <w:rsid w:val="00DE695F"/>
    <w:rsid w:val="00DF08B0"/>
    <w:rsid w:val="00DF0CE8"/>
    <w:rsid w:val="00DF268F"/>
    <w:rsid w:val="00DF4166"/>
    <w:rsid w:val="00DF4AE9"/>
    <w:rsid w:val="00DF4B70"/>
    <w:rsid w:val="00DF7516"/>
    <w:rsid w:val="00E0416B"/>
    <w:rsid w:val="00E1048C"/>
    <w:rsid w:val="00E114D2"/>
    <w:rsid w:val="00E11CAE"/>
    <w:rsid w:val="00E12727"/>
    <w:rsid w:val="00E1312D"/>
    <w:rsid w:val="00E15E55"/>
    <w:rsid w:val="00E21F1A"/>
    <w:rsid w:val="00E2268B"/>
    <w:rsid w:val="00E236CB"/>
    <w:rsid w:val="00E2390A"/>
    <w:rsid w:val="00E30E5E"/>
    <w:rsid w:val="00E31340"/>
    <w:rsid w:val="00E33486"/>
    <w:rsid w:val="00E3361B"/>
    <w:rsid w:val="00E3456D"/>
    <w:rsid w:val="00E34A25"/>
    <w:rsid w:val="00E34BF1"/>
    <w:rsid w:val="00E34C41"/>
    <w:rsid w:val="00E35C51"/>
    <w:rsid w:val="00E36FDA"/>
    <w:rsid w:val="00E377F0"/>
    <w:rsid w:val="00E41917"/>
    <w:rsid w:val="00E43FE9"/>
    <w:rsid w:val="00E46CB0"/>
    <w:rsid w:val="00E50851"/>
    <w:rsid w:val="00E52293"/>
    <w:rsid w:val="00E5492F"/>
    <w:rsid w:val="00E549E5"/>
    <w:rsid w:val="00E55DE5"/>
    <w:rsid w:val="00E614DB"/>
    <w:rsid w:val="00E643B2"/>
    <w:rsid w:val="00E67817"/>
    <w:rsid w:val="00E67E36"/>
    <w:rsid w:val="00E72052"/>
    <w:rsid w:val="00E74EE4"/>
    <w:rsid w:val="00E76A69"/>
    <w:rsid w:val="00E77561"/>
    <w:rsid w:val="00E836D1"/>
    <w:rsid w:val="00E8706E"/>
    <w:rsid w:val="00E912E1"/>
    <w:rsid w:val="00E935BC"/>
    <w:rsid w:val="00EA3D55"/>
    <w:rsid w:val="00EA5355"/>
    <w:rsid w:val="00EA6A07"/>
    <w:rsid w:val="00EA6AE1"/>
    <w:rsid w:val="00EA6C08"/>
    <w:rsid w:val="00EB00B0"/>
    <w:rsid w:val="00EB72E8"/>
    <w:rsid w:val="00EB7575"/>
    <w:rsid w:val="00EC1C0C"/>
    <w:rsid w:val="00EC2232"/>
    <w:rsid w:val="00ED059F"/>
    <w:rsid w:val="00ED12E2"/>
    <w:rsid w:val="00ED2DDC"/>
    <w:rsid w:val="00ED4588"/>
    <w:rsid w:val="00EE0751"/>
    <w:rsid w:val="00EE2F46"/>
    <w:rsid w:val="00EE4475"/>
    <w:rsid w:val="00EE489E"/>
    <w:rsid w:val="00EF089A"/>
    <w:rsid w:val="00EF3C37"/>
    <w:rsid w:val="00EF4C11"/>
    <w:rsid w:val="00F0063E"/>
    <w:rsid w:val="00F00D35"/>
    <w:rsid w:val="00F0463A"/>
    <w:rsid w:val="00F063F4"/>
    <w:rsid w:val="00F06E0E"/>
    <w:rsid w:val="00F073BF"/>
    <w:rsid w:val="00F0744F"/>
    <w:rsid w:val="00F1116E"/>
    <w:rsid w:val="00F14D7B"/>
    <w:rsid w:val="00F1515F"/>
    <w:rsid w:val="00F2284A"/>
    <w:rsid w:val="00F23A32"/>
    <w:rsid w:val="00F2622B"/>
    <w:rsid w:val="00F36603"/>
    <w:rsid w:val="00F3762D"/>
    <w:rsid w:val="00F41D9F"/>
    <w:rsid w:val="00F45477"/>
    <w:rsid w:val="00F46557"/>
    <w:rsid w:val="00F46F7A"/>
    <w:rsid w:val="00F506F0"/>
    <w:rsid w:val="00F56BFD"/>
    <w:rsid w:val="00F56E13"/>
    <w:rsid w:val="00F57E0D"/>
    <w:rsid w:val="00F6042D"/>
    <w:rsid w:val="00F614C4"/>
    <w:rsid w:val="00F70316"/>
    <w:rsid w:val="00F703AA"/>
    <w:rsid w:val="00F73347"/>
    <w:rsid w:val="00F7365E"/>
    <w:rsid w:val="00F751E0"/>
    <w:rsid w:val="00F8213B"/>
    <w:rsid w:val="00F826D4"/>
    <w:rsid w:val="00F83B88"/>
    <w:rsid w:val="00F859F6"/>
    <w:rsid w:val="00F85A5A"/>
    <w:rsid w:val="00F87431"/>
    <w:rsid w:val="00F9307E"/>
    <w:rsid w:val="00F95A09"/>
    <w:rsid w:val="00F97FD4"/>
    <w:rsid w:val="00FA3A9E"/>
    <w:rsid w:val="00FA73B2"/>
    <w:rsid w:val="00FB27F0"/>
    <w:rsid w:val="00FB597C"/>
    <w:rsid w:val="00FB6562"/>
    <w:rsid w:val="00FC08A4"/>
    <w:rsid w:val="00FC0ED0"/>
    <w:rsid w:val="00FC30A7"/>
    <w:rsid w:val="00FC3FD0"/>
    <w:rsid w:val="00FC45D2"/>
    <w:rsid w:val="00FC786C"/>
    <w:rsid w:val="00FD1F0F"/>
    <w:rsid w:val="00FD217A"/>
    <w:rsid w:val="00FD2219"/>
    <w:rsid w:val="00FD6619"/>
    <w:rsid w:val="00FD7954"/>
    <w:rsid w:val="00FE3591"/>
    <w:rsid w:val="00FE3EA8"/>
    <w:rsid w:val="00FE4FCF"/>
    <w:rsid w:val="00FF19ED"/>
    <w:rsid w:val="00FF1D6B"/>
    <w:rsid w:val="00FF24AC"/>
    <w:rsid w:val="00FF2B74"/>
    <w:rsid w:val="00FF4D25"/>
    <w:rsid w:val="00FF5569"/>
    <w:rsid w:val="00FF63CF"/>
    <w:rsid w:val="00FF67BD"/>
    <w:rsid w:val="00FF7253"/>
    <w:rsid w:val="00FF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52F61"/>
  <w15:docId w15:val="{F0E697C8-7164-49E3-BCB4-0DF01637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90"/>
    <w:pPr>
      <w:tabs>
        <w:tab w:val="center" w:pos="4513"/>
        <w:tab w:val="right" w:pos="9026"/>
      </w:tabs>
    </w:pPr>
  </w:style>
  <w:style w:type="character" w:customStyle="1" w:styleId="HeaderChar">
    <w:name w:val="Header Char"/>
    <w:basedOn w:val="DefaultParagraphFont"/>
    <w:link w:val="Header"/>
    <w:uiPriority w:val="99"/>
    <w:rsid w:val="00000D90"/>
  </w:style>
  <w:style w:type="paragraph" w:styleId="Footer">
    <w:name w:val="footer"/>
    <w:basedOn w:val="Normal"/>
    <w:link w:val="FooterChar"/>
    <w:uiPriority w:val="99"/>
    <w:unhideWhenUsed/>
    <w:rsid w:val="00000D90"/>
    <w:pPr>
      <w:tabs>
        <w:tab w:val="center" w:pos="4513"/>
        <w:tab w:val="right" w:pos="9026"/>
      </w:tabs>
    </w:pPr>
  </w:style>
  <w:style w:type="character" w:customStyle="1" w:styleId="FooterChar">
    <w:name w:val="Footer Char"/>
    <w:basedOn w:val="DefaultParagraphFont"/>
    <w:link w:val="Footer"/>
    <w:uiPriority w:val="99"/>
    <w:rsid w:val="00000D90"/>
  </w:style>
  <w:style w:type="paragraph" w:styleId="BalloonText">
    <w:name w:val="Balloon Text"/>
    <w:basedOn w:val="Normal"/>
    <w:link w:val="BalloonTextChar"/>
    <w:uiPriority w:val="99"/>
    <w:semiHidden/>
    <w:unhideWhenUsed/>
    <w:rsid w:val="00000D90"/>
    <w:rPr>
      <w:rFonts w:ascii="Tahoma" w:hAnsi="Tahoma" w:cs="Tahoma"/>
      <w:sz w:val="16"/>
      <w:szCs w:val="16"/>
    </w:rPr>
  </w:style>
  <w:style w:type="character" w:customStyle="1" w:styleId="BalloonTextChar">
    <w:name w:val="Balloon Text Char"/>
    <w:basedOn w:val="DefaultParagraphFont"/>
    <w:link w:val="BalloonText"/>
    <w:uiPriority w:val="99"/>
    <w:semiHidden/>
    <w:rsid w:val="00000D90"/>
    <w:rPr>
      <w:rFonts w:ascii="Tahoma" w:hAnsi="Tahoma" w:cs="Tahoma"/>
      <w:sz w:val="16"/>
      <w:szCs w:val="16"/>
    </w:rPr>
  </w:style>
  <w:style w:type="paragraph" w:styleId="NoSpacing">
    <w:name w:val="No Spacing"/>
    <w:aliases w:val="Body - no Spacing - TCS"/>
    <w:uiPriority w:val="1"/>
    <w:qFormat/>
    <w:rsid w:val="00000D90"/>
  </w:style>
  <w:style w:type="character" w:styleId="Hyperlink">
    <w:name w:val="Hyperlink"/>
    <w:basedOn w:val="DefaultParagraphFont"/>
    <w:uiPriority w:val="99"/>
    <w:unhideWhenUsed/>
    <w:rsid w:val="00000D90"/>
    <w:rPr>
      <w:color w:val="0000FF" w:themeColor="hyperlink"/>
      <w:u w:val="single"/>
    </w:rPr>
  </w:style>
  <w:style w:type="paragraph" w:styleId="BodyText">
    <w:name w:val="Body Text"/>
    <w:basedOn w:val="Normal"/>
    <w:link w:val="BodyTextChar"/>
    <w:rsid w:val="0075753F"/>
    <w:pPr>
      <w:jc w:val="center"/>
    </w:pPr>
    <w:rPr>
      <w:rFonts w:ascii="Arial" w:eastAsia="Times New Roman" w:hAnsi="Arial" w:cs="Arial"/>
      <w:sz w:val="18"/>
      <w:szCs w:val="24"/>
    </w:rPr>
  </w:style>
  <w:style w:type="character" w:customStyle="1" w:styleId="BodyTextChar">
    <w:name w:val="Body Text Char"/>
    <w:basedOn w:val="DefaultParagraphFont"/>
    <w:link w:val="BodyText"/>
    <w:rsid w:val="0075753F"/>
    <w:rPr>
      <w:rFonts w:ascii="Arial" w:eastAsia="Times New Roman" w:hAnsi="Arial" w:cs="Arial"/>
      <w:sz w:val="18"/>
      <w:szCs w:val="24"/>
    </w:rPr>
  </w:style>
  <w:style w:type="character" w:customStyle="1" w:styleId="yiv127178548mark">
    <w:name w:val="yiv127178548mark"/>
    <w:basedOn w:val="DefaultParagraphFont"/>
    <w:rsid w:val="007D3014"/>
  </w:style>
  <w:style w:type="character" w:styleId="UnresolvedMention">
    <w:name w:val="Unresolved Mention"/>
    <w:basedOn w:val="DefaultParagraphFont"/>
    <w:uiPriority w:val="99"/>
    <w:semiHidden/>
    <w:unhideWhenUsed/>
    <w:rsid w:val="00683A2A"/>
    <w:rPr>
      <w:color w:val="808080"/>
      <w:shd w:val="clear" w:color="auto" w:fill="E6E6E6"/>
    </w:rPr>
  </w:style>
  <w:style w:type="paragraph" w:styleId="ListParagraph">
    <w:name w:val="List Paragraph"/>
    <w:aliases w:val="Numbered Para 1,Dot pt,No Spacing1,List Paragraph Char Char Char,Indicator Text,List Paragraph1,Bullet 1,Bullet Points,MAIN CONTENT,List Paragraph12,F5 List Paragraph,Bullet point,List Paragraph11,List Paragraph2,Normal numbered"/>
    <w:basedOn w:val="Normal"/>
    <w:link w:val="ListParagraphChar"/>
    <w:uiPriority w:val="34"/>
    <w:qFormat/>
    <w:rsid w:val="008C3AFB"/>
    <w:pPr>
      <w:ind w:left="720"/>
      <w:contextualSpacing/>
    </w:pPr>
  </w:style>
  <w:style w:type="character" w:styleId="CommentReference">
    <w:name w:val="annotation reference"/>
    <w:basedOn w:val="DefaultParagraphFont"/>
    <w:uiPriority w:val="99"/>
    <w:semiHidden/>
    <w:unhideWhenUsed/>
    <w:rsid w:val="002A1905"/>
    <w:rPr>
      <w:sz w:val="16"/>
      <w:szCs w:val="16"/>
    </w:rPr>
  </w:style>
  <w:style w:type="paragraph" w:styleId="CommentText">
    <w:name w:val="annotation text"/>
    <w:basedOn w:val="Normal"/>
    <w:link w:val="CommentTextChar"/>
    <w:uiPriority w:val="99"/>
    <w:unhideWhenUsed/>
    <w:rsid w:val="002A1905"/>
    <w:rPr>
      <w:sz w:val="20"/>
      <w:szCs w:val="20"/>
    </w:rPr>
  </w:style>
  <w:style w:type="character" w:customStyle="1" w:styleId="CommentTextChar">
    <w:name w:val="Comment Text Char"/>
    <w:basedOn w:val="DefaultParagraphFont"/>
    <w:link w:val="CommentText"/>
    <w:uiPriority w:val="99"/>
    <w:rsid w:val="002A1905"/>
    <w:rPr>
      <w:sz w:val="20"/>
      <w:szCs w:val="20"/>
    </w:rPr>
  </w:style>
  <w:style w:type="paragraph" w:styleId="CommentSubject">
    <w:name w:val="annotation subject"/>
    <w:basedOn w:val="CommentText"/>
    <w:next w:val="CommentText"/>
    <w:link w:val="CommentSubjectChar"/>
    <w:uiPriority w:val="99"/>
    <w:semiHidden/>
    <w:unhideWhenUsed/>
    <w:rsid w:val="002A1905"/>
    <w:rPr>
      <w:b/>
      <w:bCs/>
    </w:rPr>
  </w:style>
  <w:style w:type="character" w:customStyle="1" w:styleId="CommentSubjectChar">
    <w:name w:val="Comment Subject Char"/>
    <w:basedOn w:val="CommentTextChar"/>
    <w:link w:val="CommentSubject"/>
    <w:uiPriority w:val="99"/>
    <w:semiHidden/>
    <w:rsid w:val="002A1905"/>
    <w:rPr>
      <w:b/>
      <w:bCs/>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104E33"/>
  </w:style>
  <w:style w:type="paragraph" w:styleId="EndnoteText">
    <w:name w:val="endnote text"/>
    <w:basedOn w:val="Normal"/>
    <w:link w:val="EndnoteTextChar"/>
    <w:uiPriority w:val="99"/>
    <w:unhideWhenUsed/>
    <w:rsid w:val="00104E33"/>
    <w:rPr>
      <w:sz w:val="20"/>
      <w:szCs w:val="20"/>
    </w:rPr>
  </w:style>
  <w:style w:type="character" w:customStyle="1" w:styleId="EndnoteTextChar">
    <w:name w:val="Endnote Text Char"/>
    <w:basedOn w:val="DefaultParagraphFont"/>
    <w:link w:val="EndnoteText"/>
    <w:uiPriority w:val="99"/>
    <w:rsid w:val="00104E33"/>
    <w:rPr>
      <w:sz w:val="20"/>
      <w:szCs w:val="20"/>
    </w:rPr>
  </w:style>
  <w:style w:type="character" w:styleId="EndnoteReference">
    <w:name w:val="endnote reference"/>
    <w:basedOn w:val="DefaultParagraphFont"/>
    <w:uiPriority w:val="99"/>
    <w:unhideWhenUsed/>
    <w:qFormat/>
    <w:rsid w:val="00104E33"/>
    <w:rPr>
      <w:vertAlign w:val="superscript"/>
    </w:rPr>
  </w:style>
  <w:style w:type="paragraph" w:customStyle="1" w:styleId="Default">
    <w:name w:val="Default"/>
    <w:rsid w:val="00104E33"/>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104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1BE2"/>
  </w:style>
  <w:style w:type="character" w:customStyle="1" w:styleId="normaltextrun">
    <w:name w:val="normaltextrun"/>
    <w:basedOn w:val="DefaultParagraphFont"/>
    <w:rsid w:val="001856C5"/>
  </w:style>
  <w:style w:type="character" w:customStyle="1" w:styleId="eop">
    <w:name w:val="eop"/>
    <w:basedOn w:val="DefaultParagraphFont"/>
    <w:rsid w:val="001856C5"/>
  </w:style>
  <w:style w:type="table" w:styleId="GridTable4-Accent1">
    <w:name w:val="Grid Table 4 Accent 1"/>
    <w:basedOn w:val="TableNormal"/>
    <w:uiPriority w:val="49"/>
    <w:rsid w:val="00BD3C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2061">
      <w:bodyDiv w:val="1"/>
      <w:marLeft w:val="0"/>
      <w:marRight w:val="0"/>
      <w:marTop w:val="0"/>
      <w:marBottom w:val="0"/>
      <w:divBdr>
        <w:top w:val="none" w:sz="0" w:space="0" w:color="auto"/>
        <w:left w:val="none" w:sz="0" w:space="0" w:color="auto"/>
        <w:bottom w:val="none" w:sz="0" w:space="0" w:color="auto"/>
        <w:right w:val="none" w:sz="0" w:space="0" w:color="auto"/>
      </w:divBdr>
    </w:div>
    <w:div w:id="175924501">
      <w:bodyDiv w:val="1"/>
      <w:marLeft w:val="0"/>
      <w:marRight w:val="0"/>
      <w:marTop w:val="0"/>
      <w:marBottom w:val="0"/>
      <w:divBdr>
        <w:top w:val="none" w:sz="0" w:space="0" w:color="auto"/>
        <w:left w:val="none" w:sz="0" w:space="0" w:color="auto"/>
        <w:bottom w:val="none" w:sz="0" w:space="0" w:color="auto"/>
        <w:right w:val="none" w:sz="0" w:space="0" w:color="auto"/>
      </w:divBdr>
    </w:div>
    <w:div w:id="335689641">
      <w:bodyDiv w:val="1"/>
      <w:marLeft w:val="0"/>
      <w:marRight w:val="0"/>
      <w:marTop w:val="0"/>
      <w:marBottom w:val="0"/>
      <w:divBdr>
        <w:top w:val="none" w:sz="0" w:space="0" w:color="auto"/>
        <w:left w:val="none" w:sz="0" w:space="0" w:color="auto"/>
        <w:bottom w:val="none" w:sz="0" w:space="0" w:color="auto"/>
        <w:right w:val="none" w:sz="0" w:space="0" w:color="auto"/>
      </w:divBdr>
    </w:div>
    <w:div w:id="14847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peland\OneDrive%20-%20National%20Energy%20Action\Head%20of%20Policy%20+%20PA\Public%20Affairs\Letters%20to%20Ministers\Letter%20to%20Ofgem%20Winter%202021_2\NEA%20Letter%20to%20Ofgem%20Winter%202021_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AFDF-6984-4F84-8E53-D33DDB93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 Letter to Ofgem Winter 2021_22.dotx</Template>
  <TotalTime>1</TotalTime>
  <Pages>2</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Copeland</dc:creator>
  <cp:lastModifiedBy>NOLAN, Catherina (KING'S COLLEGE HOSPITAL NHS FOUNDATION TRUST)</cp:lastModifiedBy>
  <cp:revision>2</cp:revision>
  <cp:lastPrinted>2022-01-05T08:59:00Z</cp:lastPrinted>
  <dcterms:created xsi:type="dcterms:W3CDTF">2022-08-24T07:21:00Z</dcterms:created>
  <dcterms:modified xsi:type="dcterms:W3CDTF">2022-08-24T07:21:00Z</dcterms:modified>
</cp:coreProperties>
</file>