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5416" w:rsidRDefault="00275416" w:rsidP="0074498E">
      <w:pPr>
        <w:rPr>
          <w:rFonts w:ascii="Arial" w:hAnsi="Arial" w:cs="Arial"/>
          <w:b/>
          <w:sz w:val="22"/>
        </w:rPr>
      </w:pPr>
    </w:p>
    <w:p w14:paraId="49518C0A" w14:textId="77777777" w:rsidR="00275416" w:rsidRDefault="00275416" w:rsidP="00275416">
      <w:pPr>
        <w:spacing w:line="240" w:lineRule="atLeast"/>
        <w:jc w:val="both"/>
        <w:outlineLvl w:val="0"/>
        <w:rPr>
          <w:rFonts w:ascii="Arial" w:eastAsia="Arial Unicode MS" w:hAnsi="Arial"/>
          <w:b/>
          <w:color w:val="005DA2"/>
          <w:kern w:val="18"/>
          <w:u w:color="005DA2"/>
        </w:rPr>
      </w:pPr>
      <w:r>
        <w:rPr>
          <w:rFonts w:ascii="Arial" w:eastAsia="Arial Unicode MS" w:hAnsi="Arial Unicode MS"/>
          <w:b/>
          <w:color w:val="005DA2"/>
          <w:kern w:val="18"/>
          <w:u w:color="005DA2"/>
        </w:rPr>
        <w:t>Declaration of interest</w:t>
      </w:r>
    </w:p>
    <w:p w14:paraId="14912703" w14:textId="77777777" w:rsidR="00275416" w:rsidRPr="008809BE" w:rsidRDefault="00275416" w:rsidP="00275416">
      <w:pPr>
        <w:pStyle w:val="Body1"/>
        <w:rPr>
          <w:rFonts w:ascii="Arial" w:hAnsi="Arial"/>
        </w:rPr>
      </w:pPr>
      <w:r w:rsidRPr="008809BE">
        <w:rPr>
          <w:rFonts w:ascii="Arial" w:hAnsi="Arial Unicode MS"/>
          <w:b/>
          <w:i/>
          <w:color w:val="7F7F7F"/>
          <w:u w:color="7F7F7F"/>
        </w:rPr>
        <w:t xml:space="preserve">For completion by London </w:t>
      </w:r>
      <w:r w:rsidR="0002319C" w:rsidRPr="008809BE">
        <w:rPr>
          <w:rFonts w:ascii="Arial" w:hAnsi="Arial Unicode MS"/>
          <w:b/>
          <w:i/>
          <w:color w:val="7F7F7F"/>
          <w:u w:color="7F7F7F"/>
        </w:rPr>
        <w:t>Frailty</w:t>
      </w:r>
      <w:r w:rsidR="00B439D7" w:rsidRPr="008809BE">
        <w:rPr>
          <w:rFonts w:ascii="Arial" w:hAnsi="Arial Unicode MS"/>
          <w:b/>
          <w:i/>
          <w:color w:val="7F7F7F"/>
          <w:u w:color="7F7F7F"/>
        </w:rPr>
        <w:t xml:space="preserve"> Clinical Leadership Group </w:t>
      </w:r>
      <w:r w:rsidRPr="008809BE">
        <w:rPr>
          <w:rFonts w:ascii="Arial" w:hAnsi="Arial Unicode MS"/>
          <w:b/>
          <w:i/>
          <w:color w:val="7F7F7F"/>
          <w:u w:color="7F7F7F"/>
        </w:rPr>
        <w:t>members</w:t>
      </w:r>
    </w:p>
    <w:p w14:paraId="0A37501D" w14:textId="77777777" w:rsidR="0074498E" w:rsidRPr="008809BE" w:rsidRDefault="0074498E" w:rsidP="0074498E">
      <w:pPr>
        <w:rPr>
          <w:rFonts w:ascii="Arial" w:hAnsi="Arial" w:cs="Arial"/>
          <w:b/>
          <w:sz w:val="20"/>
          <w:szCs w:val="20"/>
        </w:rPr>
      </w:pPr>
    </w:p>
    <w:p w14:paraId="23D03EDD" w14:textId="77777777" w:rsidR="0074498E" w:rsidRPr="008809BE" w:rsidRDefault="0074498E" w:rsidP="0074498E">
      <w:pPr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This form is required to be completed in accordance with the </w:t>
      </w:r>
      <w:r w:rsidR="00275416" w:rsidRPr="008809BE">
        <w:rPr>
          <w:rFonts w:ascii="Arial" w:hAnsi="Arial" w:cs="Arial"/>
          <w:sz w:val="20"/>
          <w:szCs w:val="20"/>
        </w:rPr>
        <w:t xml:space="preserve">policies of the London </w:t>
      </w:r>
      <w:r w:rsidRPr="008809BE">
        <w:rPr>
          <w:rFonts w:ascii="Arial" w:hAnsi="Arial" w:cs="Arial"/>
          <w:sz w:val="20"/>
          <w:szCs w:val="20"/>
        </w:rPr>
        <w:t xml:space="preserve">Clinical </w:t>
      </w:r>
      <w:r w:rsidR="00275416" w:rsidRPr="008809BE">
        <w:rPr>
          <w:rFonts w:ascii="Arial" w:hAnsi="Arial" w:cs="Arial"/>
          <w:sz w:val="20"/>
          <w:szCs w:val="20"/>
        </w:rPr>
        <w:t>N</w:t>
      </w:r>
      <w:r w:rsidRPr="008809BE">
        <w:rPr>
          <w:rFonts w:ascii="Arial" w:hAnsi="Arial" w:cs="Arial"/>
          <w:sz w:val="20"/>
          <w:szCs w:val="20"/>
        </w:rPr>
        <w:t>etworks and NHS</w:t>
      </w:r>
      <w:r w:rsidR="00275416" w:rsidRPr="008809BE">
        <w:rPr>
          <w:rFonts w:ascii="Arial" w:hAnsi="Arial" w:cs="Arial"/>
          <w:sz w:val="20"/>
          <w:szCs w:val="20"/>
        </w:rPr>
        <w:t xml:space="preserve"> </w:t>
      </w:r>
      <w:r w:rsidRPr="008809BE">
        <w:rPr>
          <w:rFonts w:ascii="Arial" w:hAnsi="Arial" w:cs="Arial"/>
          <w:sz w:val="20"/>
          <w:szCs w:val="20"/>
        </w:rPr>
        <w:t>Policy on Conflict of Interests.</w:t>
      </w:r>
    </w:p>
    <w:p w14:paraId="5DAB6C7B" w14:textId="77777777" w:rsidR="0074498E" w:rsidRPr="008809BE" w:rsidRDefault="0074498E" w:rsidP="0074498E">
      <w:pPr>
        <w:rPr>
          <w:rFonts w:ascii="Arial" w:hAnsi="Arial" w:cs="Arial"/>
          <w:b/>
          <w:sz w:val="20"/>
          <w:szCs w:val="20"/>
        </w:rPr>
      </w:pPr>
    </w:p>
    <w:p w14:paraId="4FD3B585" w14:textId="77777777" w:rsidR="0074498E" w:rsidRPr="008809BE" w:rsidRDefault="0074498E" w:rsidP="0074498E">
      <w:pPr>
        <w:rPr>
          <w:rFonts w:ascii="Arial" w:hAnsi="Arial" w:cs="Arial"/>
          <w:b/>
          <w:sz w:val="20"/>
          <w:szCs w:val="20"/>
        </w:rPr>
      </w:pPr>
      <w:r w:rsidRPr="008809BE">
        <w:rPr>
          <w:rFonts w:ascii="Arial" w:hAnsi="Arial" w:cs="Arial"/>
          <w:b/>
          <w:sz w:val="20"/>
          <w:szCs w:val="20"/>
        </w:rPr>
        <w:t>Interests that must be declared:</w:t>
      </w:r>
    </w:p>
    <w:p w14:paraId="4061A57D" w14:textId="3601FB40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Roles and responsibilities held within the </w:t>
      </w:r>
      <w:r w:rsidR="00AB3B94" w:rsidRPr="008809BE">
        <w:rPr>
          <w:rFonts w:ascii="Arial" w:hAnsi="Arial" w:cs="Arial"/>
          <w:sz w:val="20"/>
          <w:szCs w:val="20"/>
        </w:rPr>
        <w:t>NHS.</w:t>
      </w:r>
    </w:p>
    <w:p w14:paraId="1509C4A3" w14:textId="4CE578A2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>Directorships, including non-executive directorships, held in private companies or PLCs (who do, will, or could conduct their business in the field of health and social care</w:t>
      </w:r>
      <w:r w:rsidR="00AB3B94" w:rsidRPr="008809BE">
        <w:rPr>
          <w:rFonts w:ascii="Arial" w:hAnsi="Arial" w:cs="Arial"/>
          <w:sz w:val="20"/>
          <w:szCs w:val="20"/>
        </w:rPr>
        <w:t>).</w:t>
      </w:r>
    </w:p>
    <w:p w14:paraId="2129FC0C" w14:textId="01C3173F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Ownership or part-ownership of private companies, </w:t>
      </w:r>
      <w:r w:rsidR="00AB3B94" w:rsidRPr="008809BE">
        <w:rPr>
          <w:rFonts w:ascii="Arial" w:hAnsi="Arial" w:cs="Arial"/>
          <w:sz w:val="20"/>
          <w:szCs w:val="20"/>
        </w:rPr>
        <w:t>businesses,</w:t>
      </w:r>
      <w:r w:rsidRPr="008809BE">
        <w:rPr>
          <w:rFonts w:ascii="Arial" w:hAnsi="Arial" w:cs="Arial"/>
          <w:sz w:val="20"/>
          <w:szCs w:val="20"/>
        </w:rPr>
        <w:t xml:space="preserve"> or consultancies likely or possibly seeking to do business with the NHS</w:t>
      </w:r>
    </w:p>
    <w:p w14:paraId="4D0249FD" w14:textId="4E23F915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Shareholdings (more than 5%) of companies in the field of health and social </w:t>
      </w:r>
      <w:r w:rsidR="00AB3B94" w:rsidRPr="008809BE">
        <w:rPr>
          <w:rFonts w:ascii="Arial" w:hAnsi="Arial" w:cs="Arial"/>
          <w:sz w:val="20"/>
          <w:szCs w:val="20"/>
        </w:rPr>
        <w:t>care.</w:t>
      </w:r>
      <w:r w:rsidRPr="008809BE">
        <w:rPr>
          <w:rFonts w:ascii="Arial" w:hAnsi="Arial" w:cs="Arial"/>
          <w:sz w:val="20"/>
          <w:szCs w:val="20"/>
        </w:rPr>
        <w:t xml:space="preserve"> </w:t>
      </w:r>
    </w:p>
    <w:p w14:paraId="3C3943B3" w14:textId="46A82F4F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Positions of authority in an organisation (e.g., charity or voluntary organisation) in the field of health and social </w:t>
      </w:r>
      <w:r w:rsidR="00AB3B94" w:rsidRPr="008809BE">
        <w:rPr>
          <w:rFonts w:ascii="Arial" w:hAnsi="Arial" w:cs="Arial"/>
          <w:sz w:val="20"/>
          <w:szCs w:val="20"/>
        </w:rPr>
        <w:t>care.</w:t>
      </w:r>
    </w:p>
    <w:p w14:paraId="21AA6056" w14:textId="7FB692F1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Any connection with a voluntary of other organisation contracting for NHS </w:t>
      </w:r>
      <w:r w:rsidR="00AB3B94" w:rsidRPr="008809BE">
        <w:rPr>
          <w:rFonts w:ascii="Arial" w:hAnsi="Arial" w:cs="Arial"/>
          <w:sz w:val="20"/>
          <w:szCs w:val="20"/>
        </w:rPr>
        <w:t>services.</w:t>
      </w:r>
      <w:r w:rsidRPr="008809BE">
        <w:rPr>
          <w:rFonts w:ascii="Arial" w:hAnsi="Arial" w:cs="Arial"/>
          <w:sz w:val="20"/>
          <w:szCs w:val="20"/>
        </w:rPr>
        <w:t xml:space="preserve"> </w:t>
      </w:r>
    </w:p>
    <w:p w14:paraId="108F09F2" w14:textId="51F98250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 xml:space="preserve">Research funding/grants that may be received by the individual or any organisation they have an interest or role </w:t>
      </w:r>
      <w:r w:rsidR="00AB3B94" w:rsidRPr="008809BE">
        <w:rPr>
          <w:rFonts w:ascii="Arial" w:hAnsi="Arial" w:cs="Arial"/>
          <w:sz w:val="20"/>
          <w:szCs w:val="20"/>
        </w:rPr>
        <w:t>in.</w:t>
      </w:r>
    </w:p>
    <w:p w14:paraId="48BF5E51" w14:textId="77777777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>Other specific interests; and</w:t>
      </w:r>
    </w:p>
    <w:p w14:paraId="0764A0A4" w14:textId="77777777" w:rsidR="0074498E" w:rsidRPr="008809BE" w:rsidRDefault="0074498E" w:rsidP="0074498E">
      <w:pPr>
        <w:numPr>
          <w:ilvl w:val="0"/>
          <w:numId w:val="22"/>
        </w:numPr>
        <w:spacing w:line="276" w:lineRule="auto"/>
        <w:rPr>
          <w:rFonts w:ascii="Arial" w:hAnsi="Arial" w:cs="Arial"/>
          <w:sz w:val="20"/>
          <w:szCs w:val="20"/>
        </w:rPr>
      </w:pPr>
      <w:r w:rsidRPr="008809BE">
        <w:rPr>
          <w:rFonts w:ascii="Arial" w:hAnsi="Arial" w:cs="Arial"/>
          <w:sz w:val="20"/>
          <w:szCs w:val="20"/>
        </w:rPr>
        <w:t>Any other role or relationship which the public could perceive would impair or otherwise influence the individual’s judgement or actions in their role within the SCLG</w:t>
      </w:r>
    </w:p>
    <w:p w14:paraId="1ECBACCF" w14:textId="77777777" w:rsidR="0074498E" w:rsidRPr="008809BE" w:rsidRDefault="0074498E" w:rsidP="0074498E">
      <w:pPr>
        <w:pStyle w:val="ListParagraph"/>
        <w:numPr>
          <w:ilvl w:val="0"/>
          <w:numId w:val="22"/>
        </w:numPr>
        <w:spacing w:line="276" w:lineRule="auto"/>
        <w:rPr>
          <w:rFonts w:cs="Arial"/>
          <w:sz w:val="20"/>
        </w:rPr>
      </w:pPr>
      <w:r w:rsidRPr="008809BE">
        <w:rPr>
          <w:rFonts w:cs="Arial"/>
          <w:sz w:val="20"/>
        </w:rPr>
        <w:t>Whether such interests are those of the individual themselves or of a family member, close friend of the individual.</w:t>
      </w:r>
    </w:p>
    <w:p w14:paraId="2001E8D9" w14:textId="77777777" w:rsidR="0074498E" w:rsidRPr="008809BE" w:rsidRDefault="0074498E" w:rsidP="0074498E">
      <w:pPr>
        <w:pStyle w:val="ListParagraph"/>
        <w:numPr>
          <w:ilvl w:val="0"/>
          <w:numId w:val="22"/>
        </w:numPr>
        <w:spacing w:line="276" w:lineRule="auto"/>
        <w:rPr>
          <w:rFonts w:cs="Arial"/>
          <w:sz w:val="20"/>
        </w:rPr>
      </w:pPr>
      <w:r w:rsidRPr="008809BE">
        <w:rPr>
          <w:rFonts w:cs="Arial"/>
          <w:sz w:val="20"/>
        </w:rPr>
        <w:t>Gifts and hospitality declined or received.</w:t>
      </w:r>
    </w:p>
    <w:p w14:paraId="02EB378F" w14:textId="77777777" w:rsidR="0074498E" w:rsidRPr="0074498E" w:rsidRDefault="0074498E" w:rsidP="0074498E">
      <w:pPr>
        <w:rPr>
          <w:rFonts w:ascii="Arial" w:hAnsi="Arial" w:cs="Arial"/>
          <w:b/>
          <w:sz w:val="22"/>
        </w:rPr>
      </w:pPr>
    </w:p>
    <w:p w14:paraId="25546E3C" w14:textId="77777777" w:rsidR="0074498E" w:rsidRPr="0074498E" w:rsidRDefault="0074498E" w:rsidP="0074498E">
      <w:pPr>
        <w:rPr>
          <w:rFonts w:ascii="Arial" w:hAnsi="Arial" w:cs="Arial"/>
          <w:sz w:val="22"/>
        </w:rPr>
      </w:pPr>
      <w:r w:rsidRPr="0074498E">
        <w:rPr>
          <w:rFonts w:ascii="Arial" w:hAnsi="Arial" w:cs="Arial"/>
          <w:b/>
          <w:sz w:val="22"/>
        </w:rPr>
        <w:t>Notes</w:t>
      </w:r>
    </w:p>
    <w:p w14:paraId="118D8F3E" w14:textId="77777777" w:rsidR="0074498E" w:rsidRPr="00275416" w:rsidRDefault="0074498E" w:rsidP="0074498E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C1987D4">
        <w:rPr>
          <w:rFonts w:ascii="Arial" w:hAnsi="Arial" w:cs="Arial"/>
          <w:sz w:val="20"/>
          <w:szCs w:val="20"/>
        </w:rPr>
        <w:t xml:space="preserve">Members, employees and individuals completing this declaration form must provide sufficient detail of each interest </w:t>
      </w:r>
      <w:r w:rsidR="00275416" w:rsidRPr="0C1987D4">
        <w:rPr>
          <w:rFonts w:ascii="Arial" w:hAnsi="Arial" w:cs="Arial"/>
          <w:sz w:val="20"/>
          <w:szCs w:val="20"/>
        </w:rPr>
        <w:t>(</w:t>
      </w:r>
      <w:r w:rsidR="00275416" w:rsidRPr="0C1987D4">
        <w:rPr>
          <w:rFonts w:ascii="Arial" w:hAnsi="Arial" w:cs="Arial"/>
          <w:i/>
          <w:iCs/>
          <w:sz w:val="20"/>
          <w:szCs w:val="20"/>
        </w:rPr>
        <w:t xml:space="preserve">Part </w:t>
      </w:r>
      <w:r w:rsidR="00275416" w:rsidRPr="0C1987D4">
        <w:rPr>
          <w:rFonts w:ascii="Arial" w:hAnsi="Arial" w:cs="Arial"/>
          <w:sz w:val="20"/>
          <w:szCs w:val="20"/>
        </w:rPr>
        <w:t xml:space="preserve">B) </w:t>
      </w:r>
      <w:r w:rsidRPr="0C1987D4">
        <w:rPr>
          <w:rFonts w:ascii="Arial" w:hAnsi="Arial" w:cs="Arial"/>
          <w:sz w:val="20"/>
          <w:szCs w:val="20"/>
        </w:rPr>
        <w:t xml:space="preserve">so that a member of the public would be able to understand clearly the sort of financial or other interest the member or employee has, and the circumstances in which a conflict of interest </w:t>
      </w:r>
      <w:r w:rsidR="00275416" w:rsidRPr="0C1987D4">
        <w:rPr>
          <w:rFonts w:ascii="Arial" w:hAnsi="Arial" w:cs="Arial"/>
          <w:sz w:val="20"/>
          <w:szCs w:val="20"/>
        </w:rPr>
        <w:t xml:space="preserve">might arise </w:t>
      </w:r>
      <w:r w:rsidRPr="0C1987D4">
        <w:rPr>
          <w:rFonts w:ascii="Arial" w:hAnsi="Arial" w:cs="Arial"/>
          <w:sz w:val="20"/>
          <w:szCs w:val="20"/>
        </w:rPr>
        <w:t>with the business or running of the SCLG.</w:t>
      </w:r>
    </w:p>
    <w:p w14:paraId="397474F5" w14:textId="77777777" w:rsidR="0074498E" w:rsidRPr="00275416" w:rsidRDefault="0074498E" w:rsidP="0074498E">
      <w:pPr>
        <w:pStyle w:val="ListParagraph"/>
        <w:numPr>
          <w:ilvl w:val="0"/>
          <w:numId w:val="21"/>
        </w:numPr>
        <w:spacing w:line="276" w:lineRule="auto"/>
        <w:rPr>
          <w:rFonts w:cs="Arial"/>
          <w:b/>
          <w:sz w:val="20"/>
        </w:rPr>
      </w:pPr>
      <w:r w:rsidRPr="0C1987D4">
        <w:rPr>
          <w:rFonts w:cs="Arial"/>
          <w:sz w:val="20"/>
        </w:rPr>
        <w:t>If in doubt as to whether a conflict of interest could arise, a declaration of the interest should be made.</w:t>
      </w:r>
    </w:p>
    <w:p w14:paraId="6D2538FC" w14:textId="3272A519" w:rsidR="001836F7" w:rsidRPr="001836F7" w:rsidRDefault="0074498E" w:rsidP="001836F7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C1987D4">
        <w:rPr>
          <w:rFonts w:ascii="Arial" w:hAnsi="Arial" w:cs="Arial"/>
          <w:sz w:val="20"/>
          <w:szCs w:val="20"/>
        </w:rPr>
        <w:t xml:space="preserve">If any assistance is required </w:t>
      </w:r>
      <w:proofErr w:type="gramStart"/>
      <w:r w:rsidRPr="0C1987D4">
        <w:rPr>
          <w:rFonts w:ascii="Arial" w:hAnsi="Arial" w:cs="Arial"/>
          <w:sz w:val="20"/>
          <w:szCs w:val="20"/>
        </w:rPr>
        <w:t>in order to</w:t>
      </w:r>
      <w:proofErr w:type="gramEnd"/>
      <w:r w:rsidRPr="0C1987D4">
        <w:rPr>
          <w:rFonts w:ascii="Arial" w:hAnsi="Arial" w:cs="Arial"/>
          <w:sz w:val="20"/>
          <w:szCs w:val="20"/>
        </w:rPr>
        <w:t xml:space="preserve"> complete this form, then the member or employee should contact </w:t>
      </w:r>
      <w:r w:rsidR="00275416" w:rsidRPr="0C1987D4">
        <w:rPr>
          <w:rFonts w:ascii="Arial" w:hAnsi="Arial" w:cs="Arial"/>
          <w:sz w:val="20"/>
          <w:szCs w:val="20"/>
        </w:rPr>
        <w:t xml:space="preserve">the London </w:t>
      </w:r>
      <w:r w:rsidR="00835FE5">
        <w:rPr>
          <w:rFonts w:ascii="Arial" w:hAnsi="Arial" w:cs="Arial"/>
          <w:sz w:val="20"/>
          <w:szCs w:val="20"/>
        </w:rPr>
        <w:t xml:space="preserve">Frailty </w:t>
      </w:r>
      <w:r w:rsidR="00275416" w:rsidRPr="0C1987D4">
        <w:rPr>
          <w:rFonts w:ascii="Arial" w:hAnsi="Arial" w:cs="Arial"/>
          <w:sz w:val="20"/>
          <w:szCs w:val="20"/>
        </w:rPr>
        <w:t xml:space="preserve">Clinical Network </w:t>
      </w:r>
      <w:r w:rsidR="00835FE5">
        <w:rPr>
          <w:rFonts w:ascii="Arial" w:hAnsi="Arial" w:cs="Arial"/>
          <w:sz w:val="20"/>
          <w:szCs w:val="20"/>
        </w:rPr>
        <w:t xml:space="preserve">project manager, Jennifer Farren at </w:t>
      </w:r>
      <w:hyperlink r:id="rId11" w:history="1">
        <w:r w:rsidR="00835FE5" w:rsidRPr="009A15BB">
          <w:rPr>
            <w:rStyle w:val="Hyperlink"/>
            <w:rFonts w:ascii="Arial" w:hAnsi="Arial" w:cs="Arial"/>
            <w:sz w:val="20"/>
            <w:szCs w:val="20"/>
          </w:rPr>
          <w:t>Jennifer.farren@nhs.net</w:t>
        </w:r>
      </w:hyperlink>
      <w:r w:rsidR="00835FE5">
        <w:rPr>
          <w:rFonts w:ascii="Arial" w:hAnsi="Arial" w:cs="Arial"/>
          <w:sz w:val="20"/>
          <w:szCs w:val="20"/>
        </w:rPr>
        <w:t xml:space="preserve"> </w:t>
      </w:r>
    </w:p>
    <w:p w14:paraId="25D60340" w14:textId="6703DC2B" w:rsidR="00275416" w:rsidRPr="00275416" w:rsidRDefault="0074498E" w:rsidP="0C1987D4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C1987D4">
        <w:rPr>
          <w:rFonts w:ascii="Arial" w:hAnsi="Arial" w:cs="Arial"/>
          <w:sz w:val="20"/>
          <w:szCs w:val="20"/>
        </w:rPr>
        <w:t>The completed co</w:t>
      </w:r>
      <w:r w:rsidR="001836F7" w:rsidRPr="0C1987D4">
        <w:rPr>
          <w:rFonts w:ascii="Arial" w:hAnsi="Arial" w:cs="Arial"/>
          <w:sz w:val="20"/>
          <w:szCs w:val="20"/>
        </w:rPr>
        <w:t xml:space="preserve">py of this form must be sent to </w:t>
      </w:r>
      <w:r w:rsidR="00835FE5">
        <w:rPr>
          <w:rFonts w:ascii="Arial" w:hAnsi="Arial" w:cs="Arial"/>
          <w:sz w:val="20"/>
          <w:szCs w:val="20"/>
        </w:rPr>
        <w:t xml:space="preserve">Jennifer Farren at </w:t>
      </w:r>
      <w:hyperlink r:id="rId12" w:history="1">
        <w:r w:rsidR="00835FE5" w:rsidRPr="009A15BB">
          <w:rPr>
            <w:rStyle w:val="Hyperlink"/>
            <w:rFonts w:ascii="Arial" w:hAnsi="Arial" w:cs="Arial"/>
            <w:sz w:val="20"/>
            <w:szCs w:val="20"/>
          </w:rPr>
          <w:t>Jennifer.farren@nhs.net</w:t>
        </w:r>
      </w:hyperlink>
    </w:p>
    <w:p w14:paraId="27CFC176" w14:textId="77777777" w:rsidR="0074498E" w:rsidRPr="00275416" w:rsidRDefault="0074498E" w:rsidP="0074498E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C1987D4">
        <w:rPr>
          <w:rFonts w:ascii="Arial" w:hAnsi="Arial" w:cs="Arial"/>
          <w:sz w:val="20"/>
          <w:szCs w:val="20"/>
        </w:rPr>
        <w:t xml:space="preserve">Any changes to interests declared </w:t>
      </w:r>
      <w:r w:rsidR="00275416" w:rsidRPr="0C1987D4">
        <w:rPr>
          <w:rFonts w:ascii="Arial" w:hAnsi="Arial" w:cs="Arial"/>
          <w:sz w:val="20"/>
          <w:szCs w:val="20"/>
        </w:rPr>
        <w:t xml:space="preserve">should be sent in writing </w:t>
      </w:r>
      <w:r w:rsidRPr="0C1987D4">
        <w:rPr>
          <w:rFonts w:ascii="Arial" w:hAnsi="Arial" w:cs="Arial"/>
          <w:sz w:val="20"/>
          <w:szCs w:val="20"/>
        </w:rPr>
        <w:t xml:space="preserve">within 28 days of the relevant event by completing and submitting a new declaration form.  </w:t>
      </w:r>
    </w:p>
    <w:p w14:paraId="40BB07B8" w14:textId="77777777" w:rsidR="00275416" w:rsidRPr="00275416" w:rsidRDefault="0074498E" w:rsidP="00275416">
      <w:pPr>
        <w:numPr>
          <w:ilvl w:val="0"/>
          <w:numId w:val="21"/>
        </w:numPr>
        <w:spacing w:line="276" w:lineRule="auto"/>
        <w:rPr>
          <w:rFonts w:ascii="Arial" w:hAnsi="Arial" w:cs="Arial"/>
          <w:sz w:val="20"/>
          <w:szCs w:val="20"/>
        </w:rPr>
      </w:pPr>
      <w:r w:rsidRPr="0C1987D4">
        <w:rPr>
          <w:rFonts w:ascii="Arial" w:hAnsi="Arial" w:cs="Arial"/>
          <w:sz w:val="20"/>
          <w:szCs w:val="20"/>
        </w:rPr>
        <w:t xml:space="preserve">The register will be </w:t>
      </w:r>
      <w:r w:rsidR="00275416" w:rsidRPr="0C1987D4">
        <w:rPr>
          <w:rFonts w:ascii="Arial" w:hAnsi="Arial" w:cs="Arial"/>
          <w:sz w:val="20"/>
          <w:szCs w:val="20"/>
        </w:rPr>
        <w:t>publicly available upon request.</w:t>
      </w:r>
      <w:r w:rsidRPr="0C1987D4">
        <w:rPr>
          <w:rFonts w:ascii="Arial" w:hAnsi="Arial" w:cs="Arial"/>
          <w:sz w:val="20"/>
          <w:szCs w:val="20"/>
        </w:rPr>
        <w:t xml:space="preserve"> Information assessed not to be in the public interest or to breach privacy may be redacted and should be discussed with the </w:t>
      </w:r>
      <w:r w:rsidR="00161C39" w:rsidRPr="0C1987D4">
        <w:rPr>
          <w:rFonts w:ascii="Arial" w:hAnsi="Arial" w:cs="Arial"/>
          <w:sz w:val="20"/>
          <w:szCs w:val="20"/>
        </w:rPr>
        <w:t>Frailty</w:t>
      </w:r>
      <w:r w:rsidR="001836F7" w:rsidRPr="0C1987D4">
        <w:rPr>
          <w:rFonts w:ascii="Arial" w:hAnsi="Arial" w:cs="Arial"/>
          <w:sz w:val="20"/>
          <w:szCs w:val="20"/>
        </w:rPr>
        <w:t xml:space="preserve"> group.</w:t>
      </w:r>
    </w:p>
    <w:p w14:paraId="6A05A809" w14:textId="77777777" w:rsidR="00754A4F" w:rsidRDefault="00754A4F" w:rsidP="00AD4EC0">
      <w:pPr>
        <w:numPr>
          <w:ilvl w:val="0"/>
          <w:numId w:val="21"/>
        </w:numPr>
        <w:spacing w:line="276" w:lineRule="auto"/>
        <w:ind w:left="-142"/>
        <w:jc w:val="center"/>
        <w:rPr>
          <w:szCs w:val="22"/>
        </w:rPr>
        <w:sectPr w:rsidR="00754A4F">
          <w:headerReference w:type="default" r:id="rId13"/>
          <w:footerReference w:type="default" r:id="rId14"/>
          <w:pgSz w:w="11906" w:h="16838"/>
          <w:pgMar w:top="1043" w:right="1644" w:bottom="1361" w:left="1644" w:header="709" w:footer="709" w:gutter="0"/>
          <w:cols w:space="708"/>
          <w:docGrid w:linePitch="360"/>
        </w:sectPr>
      </w:pPr>
    </w:p>
    <w:p w14:paraId="76B7EB3B" w14:textId="77777777" w:rsidR="00C26EA0" w:rsidRPr="00C848FF" w:rsidRDefault="00310283" w:rsidP="00AD4EC0">
      <w:pPr>
        <w:pStyle w:val="Heading1"/>
        <w:ind w:left="-142"/>
        <w:jc w:val="center"/>
        <w:rPr>
          <w:sz w:val="24"/>
          <w:szCs w:val="22"/>
        </w:rPr>
      </w:pPr>
      <w:r w:rsidRPr="00C848FF">
        <w:rPr>
          <w:sz w:val="24"/>
          <w:szCs w:val="22"/>
        </w:rPr>
        <w:lastRenderedPageBreak/>
        <w:t>Register of i</w:t>
      </w:r>
      <w:r w:rsidR="00695E84" w:rsidRPr="00C848FF">
        <w:rPr>
          <w:sz w:val="24"/>
          <w:szCs w:val="22"/>
        </w:rPr>
        <w:t xml:space="preserve">nterests </w:t>
      </w:r>
    </w:p>
    <w:p w14:paraId="6F92C624" w14:textId="77777777" w:rsidR="00AD4EC0" w:rsidRPr="00C848FF" w:rsidRDefault="00AD4EC0" w:rsidP="00AD4EC0">
      <w:pPr>
        <w:autoSpaceDE w:val="0"/>
        <w:autoSpaceDN w:val="0"/>
        <w:adjustRightInd w:val="0"/>
        <w:ind w:left="-76"/>
        <w:rPr>
          <w:rFonts w:ascii="Arial" w:hAnsi="Arial" w:cs="Arial"/>
          <w:sz w:val="20"/>
          <w:szCs w:val="22"/>
        </w:rPr>
      </w:pPr>
      <w:proofErr w:type="gramStart"/>
      <w:r w:rsidRPr="00C848FF">
        <w:rPr>
          <w:rFonts w:ascii="Arial" w:hAnsi="Arial" w:cs="Arial"/>
          <w:sz w:val="20"/>
          <w:szCs w:val="22"/>
        </w:rPr>
        <w:t>In order to</w:t>
      </w:r>
      <w:proofErr w:type="gramEnd"/>
      <w:r w:rsidRPr="00C848FF">
        <w:rPr>
          <w:rFonts w:ascii="Arial" w:hAnsi="Arial" w:cs="Arial"/>
          <w:sz w:val="20"/>
          <w:szCs w:val="22"/>
        </w:rPr>
        <w:t xml:space="preserve"> ensure the London </w:t>
      </w:r>
      <w:r w:rsidR="008809BE">
        <w:rPr>
          <w:rFonts w:ascii="Arial" w:hAnsi="Arial" w:cs="Arial"/>
          <w:sz w:val="20"/>
          <w:szCs w:val="22"/>
        </w:rPr>
        <w:t>Frailty</w:t>
      </w:r>
      <w:r w:rsidR="00B439D7">
        <w:rPr>
          <w:rFonts w:ascii="Arial" w:hAnsi="Arial" w:cs="Arial"/>
          <w:sz w:val="20"/>
          <w:szCs w:val="22"/>
        </w:rPr>
        <w:t xml:space="preserve"> </w:t>
      </w:r>
      <w:r w:rsidRPr="00C848FF">
        <w:rPr>
          <w:rFonts w:ascii="Arial" w:hAnsi="Arial" w:cs="Arial"/>
          <w:sz w:val="20"/>
          <w:szCs w:val="22"/>
        </w:rPr>
        <w:t xml:space="preserve">Clinical Leadership Group (CLG) operates in an accountable and transparent way, all members are requested to record all relevant interests regarding the pharmaceutical and healthcare industries on the form below. </w:t>
      </w:r>
    </w:p>
    <w:p w14:paraId="5A39BBE3" w14:textId="77777777" w:rsidR="00AD4EC0" w:rsidRPr="00C848FF" w:rsidRDefault="00AD4EC0" w:rsidP="00AD4EC0">
      <w:pPr>
        <w:autoSpaceDE w:val="0"/>
        <w:autoSpaceDN w:val="0"/>
        <w:adjustRightInd w:val="0"/>
        <w:ind w:left="-76"/>
        <w:rPr>
          <w:rFonts w:ascii="Arial" w:hAnsi="Arial" w:cs="Arial"/>
          <w:sz w:val="20"/>
          <w:szCs w:val="22"/>
        </w:rPr>
      </w:pPr>
    </w:p>
    <w:p w14:paraId="4BE51072" w14:textId="77777777" w:rsidR="00AD4EC0" w:rsidRPr="00AD4EC0" w:rsidRDefault="00AD4EC0" w:rsidP="00C848FF">
      <w:pPr>
        <w:autoSpaceDE w:val="0"/>
        <w:autoSpaceDN w:val="0"/>
        <w:adjustRightInd w:val="0"/>
        <w:ind w:left="-76"/>
      </w:pPr>
      <w:r w:rsidRPr="00C848FF">
        <w:rPr>
          <w:rFonts w:ascii="Arial" w:hAnsi="Arial" w:cs="Arial"/>
          <w:sz w:val="20"/>
          <w:szCs w:val="22"/>
        </w:rPr>
        <w:t xml:space="preserve">If a member has no interests, please indicate on this form ‘none’ within the </w:t>
      </w:r>
      <w:r w:rsidRPr="00C848FF">
        <w:rPr>
          <w:rFonts w:ascii="Arial" w:hAnsi="Arial" w:cs="Arial"/>
          <w:i/>
          <w:sz w:val="20"/>
          <w:szCs w:val="22"/>
        </w:rPr>
        <w:t>Interests declared</w:t>
      </w:r>
      <w:r w:rsidRPr="00C848FF">
        <w:rPr>
          <w:rFonts w:ascii="Arial" w:hAnsi="Arial" w:cs="Arial"/>
          <w:sz w:val="20"/>
          <w:szCs w:val="22"/>
        </w:rPr>
        <w:t xml:space="preserve"> field. Members </w:t>
      </w:r>
      <w:r w:rsidR="00C848FF" w:rsidRPr="00C848FF">
        <w:rPr>
          <w:rFonts w:ascii="Arial" w:hAnsi="Arial" w:cs="Arial"/>
          <w:sz w:val="20"/>
          <w:szCs w:val="22"/>
        </w:rPr>
        <w:t>who indicate</w:t>
      </w:r>
      <w:r w:rsidRPr="00C848FF">
        <w:rPr>
          <w:rFonts w:ascii="Arial" w:hAnsi="Arial" w:cs="Arial"/>
          <w:sz w:val="20"/>
          <w:szCs w:val="22"/>
        </w:rPr>
        <w:t xml:space="preserve"> an interest are asked to </w:t>
      </w:r>
      <w:r w:rsidR="00C848FF" w:rsidRPr="00C848FF">
        <w:rPr>
          <w:rFonts w:ascii="Arial" w:hAnsi="Arial" w:cs="Arial"/>
          <w:sz w:val="20"/>
          <w:szCs w:val="22"/>
        </w:rPr>
        <w:t xml:space="preserve">detail this interest </w:t>
      </w:r>
      <w:r w:rsidR="00275416">
        <w:rPr>
          <w:rFonts w:ascii="Arial" w:hAnsi="Arial" w:cs="Arial"/>
          <w:sz w:val="20"/>
          <w:szCs w:val="22"/>
        </w:rPr>
        <w:t>in</w:t>
      </w:r>
      <w:r w:rsidR="00C848FF" w:rsidRPr="00C848FF">
        <w:rPr>
          <w:rFonts w:ascii="Arial" w:hAnsi="Arial" w:cs="Arial"/>
          <w:sz w:val="20"/>
          <w:szCs w:val="22"/>
        </w:rPr>
        <w:t xml:space="preserve"> Part B. </w:t>
      </w:r>
      <w:r w:rsidRPr="00C848FF">
        <w:rPr>
          <w:rFonts w:ascii="Arial" w:hAnsi="Arial" w:cs="Arial"/>
          <w:sz w:val="20"/>
          <w:szCs w:val="22"/>
        </w:rPr>
        <w:t xml:space="preserve">This form will be reviewed </w:t>
      </w:r>
      <w:r w:rsidR="00C848FF" w:rsidRPr="00C848FF">
        <w:rPr>
          <w:rFonts w:ascii="Arial" w:hAnsi="Arial" w:cs="Arial"/>
          <w:sz w:val="20"/>
          <w:szCs w:val="22"/>
        </w:rPr>
        <w:t xml:space="preserve">on a bi-annual basis at </w:t>
      </w:r>
      <w:r w:rsidR="000D5AEE" w:rsidRPr="00C848FF">
        <w:rPr>
          <w:rFonts w:ascii="Arial" w:hAnsi="Arial" w:cs="Arial"/>
          <w:sz w:val="20"/>
          <w:szCs w:val="22"/>
        </w:rPr>
        <w:t>minimum</w:t>
      </w:r>
      <w:r w:rsidR="000D5AEE">
        <w:rPr>
          <w:rFonts w:ascii="Arial" w:hAnsi="Arial" w:cs="Arial"/>
          <w:sz w:val="20"/>
          <w:szCs w:val="22"/>
        </w:rPr>
        <w:t>,</w:t>
      </w:r>
      <w:r w:rsidR="00C848FF" w:rsidRPr="00C848FF">
        <w:rPr>
          <w:rFonts w:ascii="Arial" w:hAnsi="Arial" w:cs="Arial"/>
          <w:sz w:val="20"/>
          <w:szCs w:val="22"/>
        </w:rPr>
        <w:t xml:space="preserve"> though members will be expected to disclose interests should they arise. </w:t>
      </w:r>
      <w:r w:rsidRPr="00C848FF">
        <w:rPr>
          <w:rFonts w:ascii="Arial" w:hAnsi="Arial" w:cs="Arial"/>
          <w:sz w:val="20"/>
          <w:szCs w:val="22"/>
        </w:rPr>
        <w:t xml:space="preserve">  </w:t>
      </w:r>
    </w:p>
    <w:p w14:paraId="41C8F396" w14:textId="77777777" w:rsidR="00D72A7E" w:rsidRPr="00C423C8" w:rsidRDefault="00D72A7E" w:rsidP="006A62B7">
      <w:pPr>
        <w:rPr>
          <w:rFonts w:ascii="Arial" w:hAnsi="Arial" w:cs="Arial"/>
          <w:b/>
          <w:sz w:val="22"/>
          <w:szCs w:val="2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969"/>
        <w:gridCol w:w="2693"/>
        <w:gridCol w:w="992"/>
      </w:tblGrid>
      <w:tr w:rsidR="00275416" w:rsidRPr="007A5D23" w14:paraId="20616F23" w14:textId="77777777">
        <w:tc>
          <w:tcPr>
            <w:tcW w:w="3227" w:type="dxa"/>
          </w:tcPr>
          <w:p w14:paraId="0D909AED" w14:textId="77777777" w:rsidR="00275416" w:rsidRPr="007A5D23" w:rsidRDefault="00275416" w:rsidP="006A62B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</w:t>
            </w:r>
          </w:p>
        </w:tc>
        <w:tc>
          <w:tcPr>
            <w:tcW w:w="3402" w:type="dxa"/>
          </w:tcPr>
          <w:p w14:paraId="446615B7" w14:textId="77777777" w:rsidR="00275416" w:rsidRPr="007A5D23" w:rsidRDefault="00275416" w:rsidP="00A3131A">
            <w:pPr>
              <w:jc w:val="center"/>
              <w:rPr>
                <w:rFonts w:ascii="Verdana" w:hAnsi="Verdana" w:cs="Arial"/>
                <w:b/>
              </w:rPr>
            </w:pPr>
            <w:r w:rsidRPr="007A5D23">
              <w:rPr>
                <w:rFonts w:ascii="Verdana" w:hAnsi="Verdana" w:cs="Arial"/>
                <w:b/>
              </w:rPr>
              <w:t>Job title</w:t>
            </w:r>
            <w:r>
              <w:rPr>
                <w:rFonts w:ascii="Verdana" w:hAnsi="Verdana" w:cs="Arial"/>
                <w:b/>
              </w:rPr>
              <w:t xml:space="preserve"> /</w:t>
            </w:r>
            <w:r w:rsidR="00754A4F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Organisation</w:t>
            </w:r>
          </w:p>
          <w:p w14:paraId="72A3D3EC" w14:textId="77777777" w:rsidR="00275416" w:rsidRPr="007A5D23" w:rsidRDefault="00275416" w:rsidP="0040776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969" w:type="dxa"/>
          </w:tcPr>
          <w:p w14:paraId="649FA8A8" w14:textId="77777777" w:rsidR="00275416" w:rsidRPr="007A5D23" w:rsidRDefault="00275416" w:rsidP="006A62B7">
            <w:pPr>
              <w:jc w:val="center"/>
              <w:rPr>
                <w:rFonts w:ascii="Verdana" w:hAnsi="Verdana" w:cs="Arial"/>
                <w:b/>
              </w:rPr>
            </w:pPr>
            <w:r w:rsidRPr="007A5D23">
              <w:rPr>
                <w:rFonts w:ascii="Verdana" w:hAnsi="Verdana" w:cs="Arial"/>
                <w:b/>
              </w:rPr>
              <w:t xml:space="preserve">Interests </w:t>
            </w:r>
            <w:r>
              <w:rPr>
                <w:rFonts w:ascii="Verdana" w:hAnsi="Verdana" w:cs="Arial"/>
                <w:b/>
              </w:rPr>
              <w:t>d</w:t>
            </w:r>
            <w:r w:rsidRPr="007A5D23">
              <w:rPr>
                <w:rFonts w:ascii="Verdana" w:hAnsi="Verdana" w:cs="Arial"/>
                <w:b/>
              </w:rPr>
              <w:t>eclared</w:t>
            </w:r>
          </w:p>
          <w:p w14:paraId="0D0B940D" w14:textId="77777777" w:rsidR="00275416" w:rsidRPr="007A5D23" w:rsidRDefault="00275416" w:rsidP="00D96696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693" w:type="dxa"/>
          </w:tcPr>
          <w:p w14:paraId="4CCB031D" w14:textId="77777777" w:rsidR="00275416" w:rsidRDefault="00754A4F" w:rsidP="006A62B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Signature</w:t>
            </w:r>
          </w:p>
        </w:tc>
        <w:tc>
          <w:tcPr>
            <w:tcW w:w="992" w:type="dxa"/>
          </w:tcPr>
          <w:p w14:paraId="491072FA" w14:textId="77777777" w:rsidR="00275416" w:rsidRPr="007A5D23" w:rsidRDefault="00275416" w:rsidP="006A62B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Date</w:t>
            </w:r>
          </w:p>
        </w:tc>
      </w:tr>
      <w:tr w:rsidR="00275416" w:rsidRPr="007A5D23" w14:paraId="0E27B00A" w14:textId="77777777">
        <w:trPr>
          <w:trHeight w:val="624"/>
        </w:trPr>
        <w:tc>
          <w:tcPr>
            <w:tcW w:w="3227" w:type="dxa"/>
          </w:tcPr>
          <w:p w14:paraId="60061E4C" w14:textId="77777777" w:rsidR="00275416" w:rsidRDefault="00275416">
            <w:pPr>
              <w:rPr>
                <w:rFonts w:ascii="Verdana" w:hAnsi="Verdana" w:cs="Arial"/>
                <w:spacing w:val="-12"/>
              </w:rPr>
            </w:pPr>
          </w:p>
          <w:p w14:paraId="44EAFD9C" w14:textId="77777777" w:rsidR="0002232A" w:rsidRPr="007A5D23" w:rsidRDefault="0002232A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4B94D5A5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3DEEC669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3656B9AB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45FB0818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049F31CB" w14:textId="77777777">
        <w:trPr>
          <w:trHeight w:val="624"/>
        </w:trPr>
        <w:tc>
          <w:tcPr>
            <w:tcW w:w="3227" w:type="dxa"/>
          </w:tcPr>
          <w:p w14:paraId="5312826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2486C05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101652C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4B99056E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1299C43A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4DDBEF00" w14:textId="77777777">
        <w:trPr>
          <w:trHeight w:val="624"/>
        </w:trPr>
        <w:tc>
          <w:tcPr>
            <w:tcW w:w="3227" w:type="dxa"/>
          </w:tcPr>
          <w:p w14:paraId="3461D779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3CF2D8B6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0FB78278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1FC39945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0562CB0E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34CE0A41" w14:textId="77777777">
        <w:trPr>
          <w:trHeight w:val="624"/>
        </w:trPr>
        <w:tc>
          <w:tcPr>
            <w:tcW w:w="3227" w:type="dxa"/>
          </w:tcPr>
          <w:p w14:paraId="62EBF3C5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D98A12B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2946DB82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5997CC1D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110FFD37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6B699379" w14:textId="77777777">
        <w:trPr>
          <w:trHeight w:val="624"/>
        </w:trPr>
        <w:tc>
          <w:tcPr>
            <w:tcW w:w="3227" w:type="dxa"/>
          </w:tcPr>
          <w:p w14:paraId="3FE9F23F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1F72F646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08CE6F91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61CDCEAD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6BB9E253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23DE523C" w14:textId="77777777">
        <w:trPr>
          <w:trHeight w:val="624"/>
        </w:trPr>
        <w:tc>
          <w:tcPr>
            <w:tcW w:w="3227" w:type="dxa"/>
          </w:tcPr>
          <w:p w14:paraId="52E56223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07547A0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5043CB0F" w14:textId="77777777" w:rsidR="00275416" w:rsidRPr="007A5D23" w:rsidRDefault="00275416" w:rsidP="003E30C0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07459315" w14:textId="77777777" w:rsidR="00275416" w:rsidRPr="007A5D23" w:rsidRDefault="00275416" w:rsidP="003E30C0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6537F28F" w14:textId="77777777" w:rsidR="00275416" w:rsidRPr="007A5D23" w:rsidRDefault="00275416" w:rsidP="003E30C0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6DFB9E20" w14:textId="77777777">
        <w:trPr>
          <w:trHeight w:val="624"/>
        </w:trPr>
        <w:tc>
          <w:tcPr>
            <w:tcW w:w="3227" w:type="dxa"/>
          </w:tcPr>
          <w:p w14:paraId="70DF9E56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44E871BC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144A5D23" w14:textId="77777777" w:rsidR="00275416" w:rsidRPr="007A5D23" w:rsidRDefault="00275416" w:rsidP="008F146A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738610EB" w14:textId="77777777" w:rsidR="00275416" w:rsidRPr="007A5D23" w:rsidRDefault="00275416" w:rsidP="008F146A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637805D2" w14:textId="77777777" w:rsidR="00275416" w:rsidRPr="007A5D23" w:rsidRDefault="00275416" w:rsidP="008F146A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463F29E8" w14:textId="77777777">
        <w:trPr>
          <w:trHeight w:val="624"/>
        </w:trPr>
        <w:tc>
          <w:tcPr>
            <w:tcW w:w="3227" w:type="dxa"/>
          </w:tcPr>
          <w:p w14:paraId="3B7B4B86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3A0FF5F2" w14:textId="77777777" w:rsidR="00275416" w:rsidRPr="007A5D23" w:rsidRDefault="00275416" w:rsidP="00AD37FD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5630AD66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61829076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2BA226A1" w14:textId="77777777" w:rsidR="00275416" w:rsidRPr="007A5D23" w:rsidRDefault="00275416" w:rsidP="00C56BE8">
            <w:pPr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17AD93B2" w14:textId="77777777">
        <w:trPr>
          <w:trHeight w:val="624"/>
        </w:trPr>
        <w:tc>
          <w:tcPr>
            <w:tcW w:w="3227" w:type="dxa"/>
          </w:tcPr>
          <w:p w14:paraId="0DE4B5B7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6204FF1" w14:textId="77777777" w:rsidR="00275416" w:rsidRPr="007A5D23" w:rsidRDefault="00275416" w:rsidP="00141217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2DBF0D7D" w14:textId="77777777" w:rsidR="00275416" w:rsidRPr="00971CF1" w:rsidRDefault="00275416" w:rsidP="007A5D23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6B62F1B3" w14:textId="77777777" w:rsidR="00275416" w:rsidRPr="00971CF1" w:rsidRDefault="00275416" w:rsidP="007A5D23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02F2C34E" w14:textId="77777777" w:rsidR="00275416" w:rsidRPr="00971CF1" w:rsidRDefault="00275416" w:rsidP="007A5D23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680A4E5D" w14:textId="77777777">
        <w:trPr>
          <w:trHeight w:val="624"/>
        </w:trPr>
        <w:tc>
          <w:tcPr>
            <w:tcW w:w="3227" w:type="dxa"/>
          </w:tcPr>
          <w:p w14:paraId="19219836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296FEF7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7194DBDC" w14:textId="77777777" w:rsidR="00275416" w:rsidRPr="007A5D23" w:rsidRDefault="00275416" w:rsidP="00B63D50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769D0D3C" w14:textId="77777777" w:rsidR="00275416" w:rsidRPr="007A5D23" w:rsidRDefault="00275416" w:rsidP="00B63D50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4CD245A" w14:textId="77777777" w:rsidR="00275416" w:rsidRPr="007A5D23" w:rsidRDefault="00275416" w:rsidP="00B63D50">
            <w:pPr>
              <w:rPr>
                <w:rFonts w:ascii="Verdana" w:hAnsi="Verdana" w:cs="Arial"/>
                <w:spacing w:val="-12"/>
              </w:rPr>
            </w:pPr>
          </w:p>
        </w:tc>
      </w:tr>
    </w:tbl>
    <w:p w14:paraId="1231BE67" w14:textId="77777777" w:rsidR="00275DAE" w:rsidRDefault="00275DAE">
      <w: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969"/>
        <w:gridCol w:w="2693"/>
        <w:gridCol w:w="992"/>
      </w:tblGrid>
      <w:tr w:rsidR="00275416" w:rsidRPr="007A5D23" w14:paraId="5D04EDB7" w14:textId="77777777">
        <w:tc>
          <w:tcPr>
            <w:tcW w:w="3227" w:type="dxa"/>
          </w:tcPr>
          <w:p w14:paraId="76CAFD79" w14:textId="77777777" w:rsidR="00275416" w:rsidRPr="007A5D23" w:rsidRDefault="00275416" w:rsidP="00C33E4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N</w:t>
            </w:r>
            <w:r w:rsidRPr="007A5D23">
              <w:rPr>
                <w:rFonts w:ascii="Verdana" w:hAnsi="Verdana" w:cs="Arial"/>
                <w:b/>
              </w:rPr>
              <w:t>ame</w:t>
            </w:r>
          </w:p>
        </w:tc>
        <w:tc>
          <w:tcPr>
            <w:tcW w:w="3402" w:type="dxa"/>
          </w:tcPr>
          <w:p w14:paraId="5E068907" w14:textId="77777777" w:rsidR="00275416" w:rsidRPr="007A5D23" w:rsidRDefault="00275416" w:rsidP="00C33E40">
            <w:pPr>
              <w:jc w:val="center"/>
              <w:rPr>
                <w:rFonts w:ascii="Verdana" w:hAnsi="Verdana" w:cs="Arial"/>
                <w:b/>
              </w:rPr>
            </w:pPr>
            <w:r w:rsidRPr="007A5D23">
              <w:rPr>
                <w:rFonts w:ascii="Verdana" w:hAnsi="Verdana" w:cs="Arial"/>
                <w:b/>
              </w:rPr>
              <w:t>Job title</w:t>
            </w:r>
            <w:r>
              <w:rPr>
                <w:rFonts w:ascii="Verdana" w:hAnsi="Verdana" w:cs="Arial"/>
                <w:b/>
              </w:rPr>
              <w:t xml:space="preserve"> /</w:t>
            </w:r>
            <w:r w:rsidR="00754A4F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Organisation</w:t>
            </w:r>
          </w:p>
          <w:p w14:paraId="36FEB5B0" w14:textId="77777777" w:rsidR="00275416" w:rsidRPr="007A5D23" w:rsidRDefault="00275416" w:rsidP="00C33E40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3969" w:type="dxa"/>
          </w:tcPr>
          <w:p w14:paraId="5052B737" w14:textId="77777777" w:rsidR="00275416" w:rsidRPr="007A5D23" w:rsidRDefault="00275416" w:rsidP="00C33E40">
            <w:pPr>
              <w:jc w:val="center"/>
              <w:rPr>
                <w:rFonts w:ascii="Verdana" w:hAnsi="Verdana" w:cs="Arial"/>
                <w:b/>
              </w:rPr>
            </w:pPr>
            <w:r w:rsidRPr="007A5D23">
              <w:rPr>
                <w:rFonts w:ascii="Verdana" w:hAnsi="Verdana" w:cs="Arial"/>
                <w:b/>
              </w:rPr>
              <w:t xml:space="preserve">Interests </w:t>
            </w:r>
            <w:r>
              <w:rPr>
                <w:rFonts w:ascii="Verdana" w:hAnsi="Verdana" w:cs="Arial"/>
                <w:b/>
              </w:rPr>
              <w:t>d</w:t>
            </w:r>
            <w:r w:rsidRPr="007A5D23">
              <w:rPr>
                <w:rFonts w:ascii="Verdana" w:hAnsi="Verdana" w:cs="Arial"/>
                <w:b/>
              </w:rPr>
              <w:t>eclared</w:t>
            </w:r>
          </w:p>
          <w:p w14:paraId="30D7AA69" w14:textId="77777777" w:rsidR="00275416" w:rsidRPr="007A5D23" w:rsidRDefault="00275416" w:rsidP="00C33E40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2693" w:type="dxa"/>
          </w:tcPr>
          <w:p w14:paraId="6B9C2904" w14:textId="77777777" w:rsidR="00275416" w:rsidRDefault="00754A4F" w:rsidP="00C33E4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Signature</w:t>
            </w:r>
          </w:p>
        </w:tc>
        <w:tc>
          <w:tcPr>
            <w:tcW w:w="992" w:type="dxa"/>
          </w:tcPr>
          <w:p w14:paraId="5F3F821A" w14:textId="77777777" w:rsidR="00275416" w:rsidRPr="007A5D23" w:rsidRDefault="00275416" w:rsidP="00C33E4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Date</w:t>
            </w:r>
          </w:p>
        </w:tc>
      </w:tr>
      <w:tr w:rsidR="00275416" w:rsidRPr="007A5D23" w14:paraId="7196D064" w14:textId="77777777">
        <w:trPr>
          <w:trHeight w:val="624"/>
        </w:trPr>
        <w:tc>
          <w:tcPr>
            <w:tcW w:w="3227" w:type="dxa"/>
          </w:tcPr>
          <w:p w14:paraId="34FF1C98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D072C0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8A21919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  <w:p w14:paraId="6BD18F9B" w14:textId="77777777" w:rsidR="00275416" w:rsidRPr="007A5D23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238601FE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0F3CABC7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5B08B5D1" w14:textId="77777777">
        <w:trPr>
          <w:trHeight w:val="624"/>
        </w:trPr>
        <w:tc>
          <w:tcPr>
            <w:tcW w:w="3227" w:type="dxa"/>
          </w:tcPr>
          <w:p w14:paraId="16DEB4AB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0AD9C6F4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B1F511A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65F9C3DC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023141B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1F3B1409" w14:textId="77777777">
        <w:trPr>
          <w:trHeight w:val="624"/>
        </w:trPr>
        <w:tc>
          <w:tcPr>
            <w:tcW w:w="3227" w:type="dxa"/>
          </w:tcPr>
          <w:p w14:paraId="562C75D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64355A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1A965116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7DF4E37C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44FB30F8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1DA6542E" w14:textId="77777777">
        <w:trPr>
          <w:trHeight w:val="624"/>
        </w:trPr>
        <w:tc>
          <w:tcPr>
            <w:tcW w:w="3227" w:type="dxa"/>
          </w:tcPr>
          <w:p w14:paraId="3041E394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722B00AE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2C6D796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6E1831B3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4E11D2A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31126E5D" w14:textId="77777777">
        <w:trPr>
          <w:trHeight w:val="624"/>
        </w:trPr>
        <w:tc>
          <w:tcPr>
            <w:tcW w:w="3227" w:type="dxa"/>
          </w:tcPr>
          <w:p w14:paraId="2DE403A5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2431CDC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9E398E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16287F21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BE93A6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384BA73E" w14:textId="77777777">
        <w:trPr>
          <w:trHeight w:val="624"/>
        </w:trPr>
        <w:tc>
          <w:tcPr>
            <w:tcW w:w="3227" w:type="dxa"/>
          </w:tcPr>
          <w:p w14:paraId="34B3F2EB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7D34F5C7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0B4020A7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1D7B270A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4F904CB7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06971CD3" w14:textId="77777777">
        <w:trPr>
          <w:trHeight w:val="624"/>
        </w:trPr>
        <w:tc>
          <w:tcPr>
            <w:tcW w:w="3227" w:type="dxa"/>
          </w:tcPr>
          <w:p w14:paraId="2A1F701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03EFCA4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5F96A72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5B95CD1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220BBB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13CB595B" w14:textId="77777777">
        <w:trPr>
          <w:trHeight w:val="624"/>
        </w:trPr>
        <w:tc>
          <w:tcPr>
            <w:tcW w:w="3227" w:type="dxa"/>
          </w:tcPr>
          <w:p w14:paraId="6D9C8D39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675E05EE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2FC17F8B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0A4F7224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AE48A43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50F40DEB" w14:textId="77777777">
        <w:trPr>
          <w:trHeight w:val="624"/>
        </w:trPr>
        <w:tc>
          <w:tcPr>
            <w:tcW w:w="3227" w:type="dxa"/>
          </w:tcPr>
          <w:p w14:paraId="77A52294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007DCDA8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450EA2D7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3DD355C9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1A81F0B1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717AAFBA" w14:textId="77777777">
        <w:trPr>
          <w:trHeight w:val="624"/>
        </w:trPr>
        <w:tc>
          <w:tcPr>
            <w:tcW w:w="3227" w:type="dxa"/>
          </w:tcPr>
          <w:p w14:paraId="56EE48EE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2908EB2C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121FD38A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1FE2DD96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27357532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07F023C8" w14:textId="77777777">
        <w:trPr>
          <w:trHeight w:val="624"/>
        </w:trPr>
        <w:tc>
          <w:tcPr>
            <w:tcW w:w="3227" w:type="dxa"/>
          </w:tcPr>
          <w:p w14:paraId="4BDB5498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2916C19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74869460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187F57B8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4738AF4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46ABBD8F" w14:textId="77777777">
        <w:trPr>
          <w:trHeight w:val="624"/>
        </w:trPr>
        <w:tc>
          <w:tcPr>
            <w:tcW w:w="3227" w:type="dxa"/>
          </w:tcPr>
          <w:p w14:paraId="06BBA33E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464FCBC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5C8C6B09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3382A365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5C71F136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  <w:tr w:rsidR="00275416" w:rsidRPr="007A5D23" w14:paraId="62199465" w14:textId="77777777">
        <w:trPr>
          <w:trHeight w:val="624"/>
        </w:trPr>
        <w:tc>
          <w:tcPr>
            <w:tcW w:w="3227" w:type="dxa"/>
          </w:tcPr>
          <w:p w14:paraId="0DA123B1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402" w:type="dxa"/>
          </w:tcPr>
          <w:p w14:paraId="4C4CEA3D" w14:textId="77777777" w:rsidR="00275416" w:rsidRPr="007A5D23" w:rsidRDefault="00275416">
            <w:pPr>
              <w:rPr>
                <w:rFonts w:ascii="Verdana" w:hAnsi="Verdana" w:cs="Arial"/>
                <w:spacing w:val="-12"/>
              </w:rPr>
            </w:pPr>
          </w:p>
        </w:tc>
        <w:tc>
          <w:tcPr>
            <w:tcW w:w="3969" w:type="dxa"/>
          </w:tcPr>
          <w:p w14:paraId="50895670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2693" w:type="dxa"/>
          </w:tcPr>
          <w:p w14:paraId="38C1F859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  <w:tc>
          <w:tcPr>
            <w:tcW w:w="992" w:type="dxa"/>
          </w:tcPr>
          <w:p w14:paraId="0C8FE7CE" w14:textId="77777777" w:rsidR="00275416" w:rsidRDefault="00275416" w:rsidP="003C53B5">
            <w:pPr>
              <w:ind w:left="360"/>
              <w:rPr>
                <w:rFonts w:ascii="Verdana" w:hAnsi="Verdana" w:cs="Arial"/>
                <w:spacing w:val="-12"/>
              </w:rPr>
            </w:pPr>
          </w:p>
        </w:tc>
      </w:tr>
    </w:tbl>
    <w:p w14:paraId="41004F19" w14:textId="77777777" w:rsidR="00275DAE" w:rsidRDefault="00275DAE" w:rsidP="00AD4EC0">
      <w:pPr>
        <w:rPr>
          <w:rFonts w:ascii="Arial" w:hAnsi="Arial" w:cs="Arial"/>
          <w:b/>
          <w:sz w:val="28"/>
          <w:szCs w:val="22"/>
        </w:rPr>
      </w:pPr>
    </w:p>
    <w:sectPr w:rsidR="00275DAE" w:rsidSect="00754A4F">
      <w:headerReference w:type="default" r:id="rId15"/>
      <w:footerReference w:type="default" r:id="rId16"/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C651" w14:textId="77777777" w:rsidR="000E2D57" w:rsidRDefault="000E2D57" w:rsidP="006A62B7">
      <w:r>
        <w:separator/>
      </w:r>
    </w:p>
  </w:endnote>
  <w:endnote w:type="continuationSeparator" w:id="0">
    <w:p w14:paraId="308D56CC" w14:textId="77777777" w:rsidR="000E2D57" w:rsidRDefault="000E2D57" w:rsidP="006A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B55D" w14:textId="512C0826" w:rsidR="00275416" w:rsidRPr="00695E84" w:rsidRDefault="00275416" w:rsidP="00754A4F">
    <w:pPr>
      <w:pStyle w:val="Footer"/>
      <w:tabs>
        <w:tab w:val="left" w:pos="315"/>
        <w:tab w:val="right" w:pos="14037"/>
      </w:tabs>
      <w:rPr>
        <w:rFonts w:ascii="Arial" w:hAnsi="Arial" w:cs="Arial"/>
        <w:sz w:val="22"/>
        <w:szCs w:val="22"/>
      </w:rPr>
    </w:pPr>
    <w:r w:rsidRPr="00F71CD4">
      <w:rPr>
        <w:rStyle w:val="PageNumber"/>
        <w:rFonts w:ascii="Arial" w:hAnsi="Arial" w:cs="Arial"/>
        <w:sz w:val="18"/>
        <w:szCs w:val="18"/>
      </w:rPr>
      <w:tab/>
    </w:r>
    <w:r w:rsidR="00754A4F">
      <w:rPr>
        <w:rStyle w:val="PageNumber"/>
        <w:rFonts w:ascii="Arial" w:hAnsi="Arial" w:cs="Arial"/>
        <w:sz w:val="18"/>
        <w:szCs w:val="18"/>
      </w:rPr>
      <w:t>SCLG register of interest</w:t>
    </w:r>
    <w:r w:rsidR="00754A4F">
      <w:rPr>
        <w:rStyle w:val="PageNumber"/>
        <w:rFonts w:ascii="Arial" w:hAnsi="Arial" w:cs="Arial"/>
        <w:sz w:val="18"/>
        <w:szCs w:val="18"/>
      </w:rPr>
      <w:tab/>
    </w:r>
    <w:r w:rsidR="00754A4F">
      <w:rPr>
        <w:rStyle w:val="PageNumber"/>
        <w:rFonts w:ascii="Arial" w:hAnsi="Arial" w:cs="Arial"/>
        <w:sz w:val="18"/>
        <w:szCs w:val="18"/>
      </w:rPr>
      <w:tab/>
    </w:r>
    <w:r w:rsidR="00254177">
      <w:rPr>
        <w:rStyle w:val="PageNumber"/>
        <w:rFonts w:ascii="Arial" w:hAnsi="Arial" w:cs="Arial"/>
        <w:sz w:val="18"/>
        <w:szCs w:val="18"/>
      </w:rPr>
      <w:t>August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D6B6" w14:textId="08BCD092" w:rsidR="00754A4F" w:rsidRPr="00695E84" w:rsidRDefault="00754A4F" w:rsidP="00754A4F">
    <w:pPr>
      <w:pStyle w:val="Footer"/>
      <w:tabs>
        <w:tab w:val="left" w:pos="315"/>
        <w:tab w:val="right" w:pos="14037"/>
      </w:tabs>
      <w:rPr>
        <w:rFonts w:ascii="Arial" w:hAnsi="Arial" w:cs="Arial"/>
        <w:sz w:val="22"/>
        <w:szCs w:val="22"/>
      </w:rPr>
    </w:pPr>
    <w:r w:rsidRPr="00F71CD4"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>CLG register of interest</w:t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  <w:r w:rsidR="00863C47">
      <w:rPr>
        <w:rStyle w:val="PageNumber"/>
        <w:rFonts w:ascii="Arial" w:hAnsi="Arial" w:cs="Arial"/>
        <w:sz w:val="18"/>
        <w:szCs w:val="18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50C6" w14:textId="77777777" w:rsidR="000E2D57" w:rsidRDefault="000E2D57" w:rsidP="006A62B7">
      <w:r>
        <w:separator/>
      </w:r>
    </w:p>
  </w:footnote>
  <w:footnote w:type="continuationSeparator" w:id="0">
    <w:p w14:paraId="7B04FA47" w14:textId="77777777" w:rsidR="000E2D57" w:rsidRDefault="000E2D57" w:rsidP="006A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26AD" w14:textId="3158A0A7" w:rsidR="00275416" w:rsidRDefault="00275416" w:rsidP="00275416">
    <w:pPr>
      <w:pStyle w:val="Heading1"/>
    </w:pPr>
    <w:r w:rsidRPr="00275416">
      <w:rPr>
        <w:noProof/>
        <w:color w:val="595959" w:themeColor="text1" w:themeTint="A6"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3C47BE7D" wp14:editId="3017F173">
          <wp:simplePos x="0" y="0"/>
          <wp:positionH relativeFrom="margin">
            <wp:posOffset>7364730</wp:posOffset>
          </wp:positionH>
          <wp:positionV relativeFrom="margin">
            <wp:posOffset>-819785</wp:posOffset>
          </wp:positionV>
          <wp:extent cx="1392555" cy="791845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5416">
      <w:rPr>
        <w:color w:val="595959" w:themeColor="text1" w:themeTint="A6"/>
        <w:sz w:val="24"/>
      </w:rPr>
      <w:t xml:space="preserve">London </w:t>
    </w:r>
    <w:r w:rsidR="0002319C">
      <w:rPr>
        <w:color w:val="595959" w:themeColor="text1" w:themeTint="A6"/>
        <w:sz w:val="24"/>
      </w:rPr>
      <w:t>Frailty</w:t>
    </w:r>
    <w:r w:rsidRPr="00275416">
      <w:rPr>
        <w:color w:val="595959" w:themeColor="text1" w:themeTint="A6"/>
        <w:sz w:val="24"/>
      </w:rPr>
      <w:t xml:space="preserve"> Clinical Leadership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0663" w14:textId="77777777" w:rsidR="00754A4F" w:rsidRDefault="00754A4F" w:rsidP="00754A4F">
    <w:pPr>
      <w:pStyle w:val="Heading1"/>
    </w:pPr>
    <w:r>
      <w:rPr>
        <w:noProof/>
        <w:spacing w:val="-3"/>
        <w:sz w:val="22"/>
        <w:szCs w:val="22"/>
        <w:lang w:eastAsia="en-GB"/>
      </w:rPr>
      <w:drawing>
        <wp:anchor distT="0" distB="0" distL="114300" distR="114300" simplePos="0" relativeHeight="251668480" behindDoc="1" locked="0" layoutInCell="1" allowOverlap="1" wp14:anchorId="2439D6F0" wp14:editId="07777777">
          <wp:simplePos x="0" y="0"/>
          <wp:positionH relativeFrom="column">
            <wp:posOffset>7839710</wp:posOffset>
          </wp:positionH>
          <wp:positionV relativeFrom="paragraph">
            <wp:posOffset>-186690</wp:posOffset>
          </wp:positionV>
          <wp:extent cx="812800" cy="510540"/>
          <wp:effectExtent l="0" t="0" r="6350" b="3810"/>
          <wp:wrapTight wrapText="bothSides">
            <wp:wrapPolygon edited="0">
              <wp:start x="0" y="0"/>
              <wp:lineTo x="0" y="20955"/>
              <wp:lineTo x="21263" y="20955"/>
              <wp:lineTo x="21263" y="0"/>
              <wp:lineTo x="0" y="0"/>
            </wp:wrapPolygon>
          </wp:wrapTight>
          <wp:docPr id="8" name="Picture 8" descr="cid:image001.png@01CE3F64.BF061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CE3F64.BF0617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5416">
      <w:rPr>
        <w:color w:val="595959" w:themeColor="text1" w:themeTint="A6"/>
        <w:sz w:val="24"/>
      </w:rPr>
      <w:t xml:space="preserve">London </w:t>
    </w:r>
    <w:r w:rsidR="008809BE">
      <w:rPr>
        <w:color w:val="595959" w:themeColor="text1" w:themeTint="A6"/>
        <w:sz w:val="24"/>
      </w:rPr>
      <w:t>Frailty</w:t>
    </w:r>
    <w:r w:rsidR="00B439D7">
      <w:rPr>
        <w:color w:val="595959" w:themeColor="text1" w:themeTint="A6"/>
        <w:sz w:val="24"/>
      </w:rPr>
      <w:t xml:space="preserve"> </w:t>
    </w:r>
    <w:r w:rsidRPr="00275416">
      <w:rPr>
        <w:color w:val="595959" w:themeColor="text1" w:themeTint="A6"/>
        <w:sz w:val="24"/>
      </w:rPr>
      <w:t>Clinical Leadership Group</w:t>
    </w:r>
  </w:p>
  <w:p w14:paraId="568C698B" w14:textId="77777777" w:rsidR="00275416" w:rsidRPr="00754A4F" w:rsidRDefault="00275416" w:rsidP="00754A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282"/>
    <w:multiLevelType w:val="hybridMultilevel"/>
    <w:tmpl w:val="44969038"/>
    <w:lvl w:ilvl="0" w:tplc="0C5A424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463853"/>
    <w:multiLevelType w:val="hybridMultilevel"/>
    <w:tmpl w:val="05388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21D"/>
    <w:multiLevelType w:val="hybridMultilevel"/>
    <w:tmpl w:val="1668D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F16A1C"/>
    <w:multiLevelType w:val="hybridMultilevel"/>
    <w:tmpl w:val="0570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07B6F"/>
    <w:multiLevelType w:val="hybridMultilevel"/>
    <w:tmpl w:val="BB2AB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1490438"/>
    <w:multiLevelType w:val="hybridMultilevel"/>
    <w:tmpl w:val="01C2AB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B11B0"/>
    <w:multiLevelType w:val="hybridMultilevel"/>
    <w:tmpl w:val="E286C2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63835FD"/>
    <w:multiLevelType w:val="hybridMultilevel"/>
    <w:tmpl w:val="C9B00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2426"/>
    <w:multiLevelType w:val="hybridMultilevel"/>
    <w:tmpl w:val="D90A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60714"/>
    <w:multiLevelType w:val="hybridMultilevel"/>
    <w:tmpl w:val="5ACA83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367D6"/>
    <w:multiLevelType w:val="hybridMultilevel"/>
    <w:tmpl w:val="0C8A8AF4"/>
    <w:lvl w:ilvl="0" w:tplc="277AF17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43915ED4"/>
    <w:multiLevelType w:val="hybridMultilevel"/>
    <w:tmpl w:val="91AAC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34C0"/>
    <w:multiLevelType w:val="hybridMultilevel"/>
    <w:tmpl w:val="C9123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E4FE5"/>
    <w:multiLevelType w:val="hybridMultilevel"/>
    <w:tmpl w:val="371ED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F21C3"/>
    <w:multiLevelType w:val="hybridMultilevel"/>
    <w:tmpl w:val="D0143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37735"/>
    <w:multiLevelType w:val="hybridMultilevel"/>
    <w:tmpl w:val="A11C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B714F"/>
    <w:multiLevelType w:val="hybridMultilevel"/>
    <w:tmpl w:val="8E1EA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C4409"/>
    <w:multiLevelType w:val="hybridMultilevel"/>
    <w:tmpl w:val="B1046D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F3795"/>
    <w:multiLevelType w:val="hybridMultilevel"/>
    <w:tmpl w:val="27B83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1A2546"/>
    <w:multiLevelType w:val="hybridMultilevel"/>
    <w:tmpl w:val="4A46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37873"/>
    <w:multiLevelType w:val="hybridMultilevel"/>
    <w:tmpl w:val="0C1E330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D4737"/>
    <w:multiLevelType w:val="hybridMultilevel"/>
    <w:tmpl w:val="9584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11987">
    <w:abstractNumId w:val="5"/>
  </w:num>
  <w:num w:numId="2" w16cid:durableId="69082523">
    <w:abstractNumId w:val="6"/>
  </w:num>
  <w:num w:numId="3" w16cid:durableId="527109334">
    <w:abstractNumId w:val="17"/>
  </w:num>
  <w:num w:numId="4" w16cid:durableId="51736319">
    <w:abstractNumId w:val="10"/>
  </w:num>
  <w:num w:numId="5" w16cid:durableId="605969092">
    <w:abstractNumId w:val="0"/>
  </w:num>
  <w:num w:numId="6" w16cid:durableId="697631271">
    <w:abstractNumId w:val="11"/>
  </w:num>
  <w:num w:numId="7" w16cid:durableId="805468914">
    <w:abstractNumId w:val="13"/>
  </w:num>
  <w:num w:numId="8" w16cid:durableId="1914074507">
    <w:abstractNumId w:val="15"/>
  </w:num>
  <w:num w:numId="9" w16cid:durableId="581187166">
    <w:abstractNumId w:val="3"/>
  </w:num>
  <w:num w:numId="10" w16cid:durableId="1086877050">
    <w:abstractNumId w:val="1"/>
  </w:num>
  <w:num w:numId="11" w16cid:durableId="972910623">
    <w:abstractNumId w:val="16"/>
  </w:num>
  <w:num w:numId="12" w16cid:durableId="914972648">
    <w:abstractNumId w:val="2"/>
  </w:num>
  <w:num w:numId="13" w16cid:durableId="1536772731">
    <w:abstractNumId w:val="21"/>
  </w:num>
  <w:num w:numId="14" w16cid:durableId="1654092977">
    <w:abstractNumId w:val="8"/>
  </w:num>
  <w:num w:numId="15" w16cid:durableId="1506938468">
    <w:abstractNumId w:val="19"/>
  </w:num>
  <w:num w:numId="16" w16cid:durableId="1712605745">
    <w:abstractNumId w:val="7"/>
  </w:num>
  <w:num w:numId="17" w16cid:durableId="1347444112">
    <w:abstractNumId w:val="9"/>
  </w:num>
  <w:num w:numId="18" w16cid:durableId="341975009">
    <w:abstractNumId w:val="14"/>
  </w:num>
  <w:num w:numId="19" w16cid:durableId="668868763">
    <w:abstractNumId w:val="18"/>
  </w:num>
  <w:num w:numId="20" w16cid:durableId="1485318214">
    <w:abstractNumId w:val="4"/>
  </w:num>
  <w:num w:numId="21" w16cid:durableId="1787310804">
    <w:abstractNumId w:val="12"/>
  </w:num>
  <w:num w:numId="22" w16cid:durableId="1450993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03"/>
    <w:rsid w:val="00004D74"/>
    <w:rsid w:val="0002232A"/>
    <w:rsid w:val="0002319C"/>
    <w:rsid w:val="000C1DD1"/>
    <w:rsid w:val="000D5AEE"/>
    <w:rsid w:val="000E2D57"/>
    <w:rsid w:val="000F2050"/>
    <w:rsid w:val="00105B57"/>
    <w:rsid w:val="00114A6D"/>
    <w:rsid w:val="00123B24"/>
    <w:rsid w:val="00141217"/>
    <w:rsid w:val="0016159E"/>
    <w:rsid w:val="00161C39"/>
    <w:rsid w:val="001836F7"/>
    <w:rsid w:val="001A088B"/>
    <w:rsid w:val="001C4E9D"/>
    <w:rsid w:val="001C73B5"/>
    <w:rsid w:val="001D1E03"/>
    <w:rsid w:val="001E7AB2"/>
    <w:rsid w:val="001F0993"/>
    <w:rsid w:val="00232A1C"/>
    <w:rsid w:val="00254177"/>
    <w:rsid w:val="00275416"/>
    <w:rsid w:val="00275DAE"/>
    <w:rsid w:val="002A2CBC"/>
    <w:rsid w:val="002B080F"/>
    <w:rsid w:val="00310283"/>
    <w:rsid w:val="0032348B"/>
    <w:rsid w:val="0033412F"/>
    <w:rsid w:val="00354C78"/>
    <w:rsid w:val="00391A66"/>
    <w:rsid w:val="003B4523"/>
    <w:rsid w:val="003C53B5"/>
    <w:rsid w:val="003E30C0"/>
    <w:rsid w:val="003E3337"/>
    <w:rsid w:val="003E48C9"/>
    <w:rsid w:val="00404F38"/>
    <w:rsid w:val="00407766"/>
    <w:rsid w:val="00486AE4"/>
    <w:rsid w:val="00487CFC"/>
    <w:rsid w:val="00492739"/>
    <w:rsid w:val="004B3102"/>
    <w:rsid w:val="004B47F1"/>
    <w:rsid w:val="004B4C40"/>
    <w:rsid w:val="004D4807"/>
    <w:rsid w:val="004E15F7"/>
    <w:rsid w:val="005A56D0"/>
    <w:rsid w:val="005C15F5"/>
    <w:rsid w:val="005E53D9"/>
    <w:rsid w:val="005F3B6F"/>
    <w:rsid w:val="00646ACB"/>
    <w:rsid w:val="00657A48"/>
    <w:rsid w:val="00677BBD"/>
    <w:rsid w:val="00694796"/>
    <w:rsid w:val="00695E84"/>
    <w:rsid w:val="006A62B7"/>
    <w:rsid w:val="006C195C"/>
    <w:rsid w:val="006E0D98"/>
    <w:rsid w:val="006F235F"/>
    <w:rsid w:val="006F7F7B"/>
    <w:rsid w:val="0074498E"/>
    <w:rsid w:val="00754A4F"/>
    <w:rsid w:val="00786845"/>
    <w:rsid w:val="00787907"/>
    <w:rsid w:val="007A1A6C"/>
    <w:rsid w:val="007A5D23"/>
    <w:rsid w:val="007E2B75"/>
    <w:rsid w:val="00825832"/>
    <w:rsid w:val="00833F9A"/>
    <w:rsid w:val="00835FE5"/>
    <w:rsid w:val="00863C47"/>
    <w:rsid w:val="00871A76"/>
    <w:rsid w:val="008809BE"/>
    <w:rsid w:val="008B131E"/>
    <w:rsid w:val="008F146A"/>
    <w:rsid w:val="00925FFC"/>
    <w:rsid w:val="00946579"/>
    <w:rsid w:val="00952F08"/>
    <w:rsid w:val="00971CF1"/>
    <w:rsid w:val="009F594F"/>
    <w:rsid w:val="00A3131A"/>
    <w:rsid w:val="00A9713E"/>
    <w:rsid w:val="00AB062A"/>
    <w:rsid w:val="00AB3B94"/>
    <w:rsid w:val="00AC31EC"/>
    <w:rsid w:val="00AD37FD"/>
    <w:rsid w:val="00AD4EC0"/>
    <w:rsid w:val="00AE2646"/>
    <w:rsid w:val="00B12420"/>
    <w:rsid w:val="00B23296"/>
    <w:rsid w:val="00B439D7"/>
    <w:rsid w:val="00B63D50"/>
    <w:rsid w:val="00B63FF4"/>
    <w:rsid w:val="00B8591B"/>
    <w:rsid w:val="00BF5362"/>
    <w:rsid w:val="00C26EA0"/>
    <w:rsid w:val="00C33E40"/>
    <w:rsid w:val="00C36C03"/>
    <w:rsid w:val="00C423C8"/>
    <w:rsid w:val="00C56BE8"/>
    <w:rsid w:val="00C82DEF"/>
    <w:rsid w:val="00C848FF"/>
    <w:rsid w:val="00CA1E13"/>
    <w:rsid w:val="00CA7FC3"/>
    <w:rsid w:val="00D3742A"/>
    <w:rsid w:val="00D40DFF"/>
    <w:rsid w:val="00D44399"/>
    <w:rsid w:val="00D72A7E"/>
    <w:rsid w:val="00D8157E"/>
    <w:rsid w:val="00D96696"/>
    <w:rsid w:val="00E97D9A"/>
    <w:rsid w:val="00ED1EE1"/>
    <w:rsid w:val="00EE617D"/>
    <w:rsid w:val="00EF2C4D"/>
    <w:rsid w:val="00F02DCD"/>
    <w:rsid w:val="00F71CD4"/>
    <w:rsid w:val="00FA3D64"/>
    <w:rsid w:val="00FA6A2A"/>
    <w:rsid w:val="0C1987D4"/>
    <w:rsid w:val="119CF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8C99F7"/>
  <w15:docId w15:val="{4C16E76D-4164-4BBE-8012-F8ECEC9F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6C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36C03"/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C36C03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A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6D0"/>
    <w:pPr>
      <w:ind w:left="720"/>
      <w:contextualSpacing/>
    </w:pPr>
    <w:rPr>
      <w:rFonts w:ascii="Arial" w:eastAsia="Calibri" w:hAnsi="Arial"/>
      <w:szCs w:val="20"/>
    </w:rPr>
  </w:style>
  <w:style w:type="paragraph" w:styleId="Header">
    <w:name w:val="header"/>
    <w:basedOn w:val="Normal"/>
    <w:link w:val="HeaderChar"/>
    <w:uiPriority w:val="99"/>
    <w:rsid w:val="006A62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62B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62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A62B7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695E84"/>
  </w:style>
  <w:style w:type="paragraph" w:styleId="BalloonText">
    <w:name w:val="Balloon Text"/>
    <w:basedOn w:val="Normal"/>
    <w:link w:val="BalloonTextChar"/>
    <w:rsid w:val="001A0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88B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D4EC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AD4EC0"/>
    <w:rPr>
      <w:rFonts w:ascii="Arial" w:hAnsi="Arial" w:cs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33E4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3E4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nhideWhenUsed/>
    <w:rsid w:val="00C33E40"/>
    <w:rPr>
      <w:vertAlign w:val="superscript"/>
    </w:rPr>
  </w:style>
  <w:style w:type="paragraph" w:customStyle="1" w:styleId="Body1">
    <w:name w:val="Body 1"/>
    <w:rsid w:val="00275416"/>
    <w:pPr>
      <w:widowControl w:val="0"/>
      <w:outlineLvl w:val="0"/>
    </w:pPr>
    <w:rPr>
      <w:rFonts w:ascii="Courier New" w:eastAsia="Arial Unicode MS" w:hAnsi="Courier New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16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nnifer.farren@nhs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ifer.farren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3F64.BF06175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B909D2035A345A9E4149139BE13AC" ma:contentTypeVersion="9" ma:contentTypeDescription="Create a new document." ma:contentTypeScope="" ma:versionID="06a2b4b92db5f85726ded239258986c5">
  <xsd:schema xmlns:xsd="http://www.w3.org/2001/XMLSchema" xmlns:xs="http://www.w3.org/2001/XMLSchema" xmlns:p="http://schemas.microsoft.com/office/2006/metadata/properties" xmlns:ns2="8fb53b4f-1204-4cd9-8a55-a9d7af4fbf3e" targetNamespace="http://schemas.microsoft.com/office/2006/metadata/properties" ma:root="true" ma:fieldsID="2c63ad7fbe66c452353c9e36c5a6fa59" ns2:_="">
    <xsd:import namespace="8fb53b4f-1204-4cd9-8a55-a9d7af4fb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3b4f-1204-4cd9-8a55-a9d7af4fb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A014B2-5F95-4FFD-91C1-B41F657C8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3A90C-80AC-4CB6-9A3E-84F3597F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53b4f-1204-4cd9-8a55-a9d7af4fb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966C1-1973-401C-89AB-68CAA61160C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fb53b4f-1204-4cd9-8a55-a9d7af4fbf3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864F2-2226-4167-AC06-FB944BB1F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Company>Southwark NHS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Eyres</dc:title>
  <dc:creator>Administrator</dc:creator>
  <cp:lastModifiedBy>Jennifer Farren</cp:lastModifiedBy>
  <cp:revision>2</cp:revision>
  <cp:lastPrinted>2019-05-17T07:35:00Z</cp:lastPrinted>
  <dcterms:created xsi:type="dcterms:W3CDTF">2023-07-26T15:52:00Z</dcterms:created>
  <dcterms:modified xsi:type="dcterms:W3CDTF">2023-07-26T15:52:00Z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0x0101005FAB909D2035A345A9E4149139BE13AC</vt:lpwstr>
  </property>
</Properties>
</file>