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79B8" w14:textId="550FA8D6" w:rsidR="00C3263B" w:rsidRPr="00BE0052" w:rsidRDefault="00740C51" w:rsidP="66C1907F">
      <w:pPr>
        <w:spacing w:after="0" w:line="360" w:lineRule="auto"/>
        <w:jc w:val="center"/>
        <w:rPr>
          <w:rFonts w:ascii="Arial" w:hAnsi="Arial" w:cs="Arial"/>
          <w:b/>
          <w:bCs/>
        </w:rPr>
      </w:pPr>
      <w:r w:rsidRPr="00BE0052">
        <w:rPr>
          <w:rFonts w:ascii="Arial" w:hAnsi="Arial" w:cs="Arial"/>
          <w:b/>
          <w:bCs/>
        </w:rPr>
        <w:t xml:space="preserve">London </w:t>
      </w:r>
      <w:r w:rsidR="00A31BCF" w:rsidRPr="00BE0052">
        <w:rPr>
          <w:rFonts w:ascii="Arial" w:hAnsi="Arial" w:cs="Arial"/>
          <w:b/>
          <w:bCs/>
        </w:rPr>
        <w:t>People Board</w:t>
      </w:r>
      <w:r w:rsidR="00210E80" w:rsidRPr="00BE0052">
        <w:rPr>
          <w:rFonts w:ascii="Arial" w:hAnsi="Arial" w:cs="Arial"/>
          <w:b/>
          <w:bCs/>
        </w:rPr>
        <w:t xml:space="preserve"> </w:t>
      </w:r>
      <w:r w:rsidR="001E68F3" w:rsidRPr="00BE0052">
        <w:rPr>
          <w:rFonts w:ascii="Arial" w:hAnsi="Arial" w:cs="Arial"/>
          <w:b/>
          <w:bCs/>
        </w:rPr>
        <w:t>–</w:t>
      </w:r>
      <w:r w:rsidR="00210E80" w:rsidRPr="00BE0052">
        <w:rPr>
          <w:rFonts w:ascii="Arial" w:hAnsi="Arial" w:cs="Arial"/>
          <w:b/>
          <w:bCs/>
        </w:rPr>
        <w:t xml:space="preserve"> Minutes</w:t>
      </w:r>
      <w:r w:rsidR="001E68F3" w:rsidRPr="00BE0052">
        <w:rPr>
          <w:rFonts w:ascii="Arial" w:hAnsi="Arial" w:cs="Arial"/>
          <w:b/>
          <w:bCs/>
        </w:rPr>
        <w:t xml:space="preserve"> </w:t>
      </w:r>
    </w:p>
    <w:p w14:paraId="3B5B4EA1" w14:textId="33F543A1" w:rsidR="40E9B664" w:rsidRDefault="40E9B664" w:rsidP="4008FCA2">
      <w:pPr>
        <w:spacing w:after="0" w:line="360" w:lineRule="auto"/>
        <w:jc w:val="center"/>
        <w:rPr>
          <w:rFonts w:ascii="Arial" w:hAnsi="Arial" w:cs="Arial"/>
          <w:b/>
          <w:bCs/>
        </w:rPr>
      </w:pPr>
      <w:r w:rsidRPr="4008FCA2">
        <w:rPr>
          <w:rFonts w:ascii="Arial" w:hAnsi="Arial" w:cs="Arial"/>
          <w:b/>
          <w:bCs/>
        </w:rPr>
        <w:t xml:space="preserve">Monday </w:t>
      </w:r>
      <w:r w:rsidR="59B25B62" w:rsidRPr="4008FCA2">
        <w:rPr>
          <w:rFonts w:ascii="Arial" w:hAnsi="Arial" w:cs="Arial"/>
          <w:b/>
          <w:bCs/>
        </w:rPr>
        <w:t>1</w:t>
      </w:r>
      <w:r w:rsidR="00A25BB2">
        <w:rPr>
          <w:rFonts w:ascii="Arial" w:hAnsi="Arial" w:cs="Arial"/>
          <w:b/>
          <w:bCs/>
        </w:rPr>
        <w:t>3</w:t>
      </w:r>
      <w:r w:rsidR="00A25BB2" w:rsidRPr="00A25BB2">
        <w:rPr>
          <w:rFonts w:ascii="Arial" w:hAnsi="Arial" w:cs="Arial"/>
          <w:b/>
          <w:bCs/>
          <w:vertAlign w:val="superscript"/>
        </w:rPr>
        <w:t>th</w:t>
      </w:r>
      <w:r w:rsidR="59B25B62" w:rsidRPr="4008FCA2">
        <w:rPr>
          <w:rFonts w:ascii="Arial" w:hAnsi="Arial" w:cs="Arial"/>
          <w:b/>
          <w:bCs/>
        </w:rPr>
        <w:t xml:space="preserve"> January 2025</w:t>
      </w:r>
    </w:p>
    <w:tbl>
      <w:tblPr>
        <w:tblStyle w:val="TableGrid"/>
        <w:tblW w:w="10915" w:type="dxa"/>
        <w:jc w:val="center"/>
        <w:tblLayout w:type="fixed"/>
        <w:tblLook w:val="04A0" w:firstRow="1" w:lastRow="0" w:firstColumn="1" w:lastColumn="0" w:noHBand="0" w:noVBand="1"/>
      </w:tblPr>
      <w:tblGrid>
        <w:gridCol w:w="704"/>
        <w:gridCol w:w="10211"/>
      </w:tblGrid>
      <w:tr w:rsidR="006218EC" w:rsidRPr="00E17F2B" w14:paraId="5B341286" w14:textId="77777777" w:rsidTr="00400A1A">
        <w:trPr>
          <w:trHeight w:val="570"/>
          <w:jc w:val="center"/>
        </w:trPr>
        <w:tc>
          <w:tcPr>
            <w:tcW w:w="704" w:type="dxa"/>
            <w:shd w:val="clear" w:color="auto" w:fill="0070C0"/>
            <w:vAlign w:val="center"/>
          </w:tcPr>
          <w:p w14:paraId="3252D1DC" w14:textId="004ECE46" w:rsidR="006218EC" w:rsidRPr="00E17F2B" w:rsidRDefault="006218EC" w:rsidP="20E0D7DD">
            <w:pPr>
              <w:pStyle w:val="PlainText"/>
              <w:spacing w:line="276" w:lineRule="auto"/>
              <w:rPr>
                <w:rFonts w:cs="Arial"/>
                <w:b/>
                <w:bCs/>
                <w:color w:val="FFFFFF" w:themeColor="background1"/>
                <w:sz w:val="20"/>
                <w:szCs w:val="20"/>
              </w:rPr>
            </w:pPr>
            <w:r w:rsidRPr="00E17F2B">
              <w:rPr>
                <w:rFonts w:cs="Arial"/>
                <w:b/>
                <w:bCs/>
                <w:color w:val="FFFFFF" w:themeColor="accent6"/>
                <w:sz w:val="20"/>
                <w:szCs w:val="20"/>
              </w:rPr>
              <w:t>1.</w:t>
            </w:r>
          </w:p>
        </w:tc>
        <w:tc>
          <w:tcPr>
            <w:tcW w:w="10211" w:type="dxa"/>
            <w:shd w:val="clear" w:color="auto" w:fill="0070C0"/>
            <w:vAlign w:val="center"/>
          </w:tcPr>
          <w:p w14:paraId="2E49AB0E" w14:textId="550949B7" w:rsidR="006218EC" w:rsidRPr="00E17F2B" w:rsidRDefault="006218EC" w:rsidP="20E0D7DD">
            <w:pPr>
              <w:pStyle w:val="PlainText"/>
              <w:spacing w:line="276" w:lineRule="auto"/>
              <w:rPr>
                <w:rFonts w:cs="Arial"/>
                <w:b/>
                <w:bCs/>
                <w:color w:val="FFFFFF" w:themeColor="background1"/>
                <w:sz w:val="20"/>
                <w:szCs w:val="20"/>
              </w:rPr>
            </w:pPr>
            <w:r w:rsidRPr="00E17F2B">
              <w:rPr>
                <w:rFonts w:cs="Arial"/>
                <w:b/>
                <w:bCs/>
                <w:color w:val="FFFFFF" w:themeColor="accent6"/>
                <w:sz w:val="20"/>
                <w:szCs w:val="20"/>
              </w:rPr>
              <w:t xml:space="preserve">Welcome and </w:t>
            </w:r>
            <w:r w:rsidR="00272866" w:rsidRPr="00E17F2B">
              <w:rPr>
                <w:rFonts w:cs="Arial"/>
                <w:b/>
                <w:bCs/>
                <w:color w:val="FFFFFF" w:themeColor="accent6"/>
                <w:sz w:val="20"/>
                <w:szCs w:val="20"/>
              </w:rPr>
              <w:t>a</w:t>
            </w:r>
            <w:r w:rsidRPr="00E17F2B">
              <w:rPr>
                <w:rFonts w:cs="Arial"/>
                <w:b/>
                <w:bCs/>
                <w:color w:val="FFFFFF" w:themeColor="accent6"/>
                <w:sz w:val="20"/>
                <w:szCs w:val="20"/>
              </w:rPr>
              <w:t>pologies</w:t>
            </w:r>
          </w:p>
        </w:tc>
      </w:tr>
      <w:tr w:rsidR="00744E14" w:rsidRPr="00E17F2B" w14:paraId="2A36E703" w14:textId="77777777" w:rsidTr="00400A1A">
        <w:trPr>
          <w:trHeight w:val="363"/>
          <w:jc w:val="center"/>
        </w:trPr>
        <w:tc>
          <w:tcPr>
            <w:tcW w:w="10915" w:type="dxa"/>
            <w:gridSpan w:val="2"/>
            <w:vAlign w:val="center"/>
          </w:tcPr>
          <w:p w14:paraId="48EC3EED" w14:textId="22226550" w:rsidR="00744E14" w:rsidRPr="00E17F2B" w:rsidRDefault="00744E14" w:rsidP="002161D9">
            <w:pPr>
              <w:pStyle w:val="PlainText"/>
              <w:jc w:val="both"/>
              <w:rPr>
                <w:rFonts w:cs="Arial"/>
                <w:b/>
                <w:sz w:val="20"/>
                <w:szCs w:val="20"/>
              </w:rPr>
            </w:pPr>
            <w:r w:rsidRPr="00E17F2B">
              <w:rPr>
                <w:rFonts w:eastAsia="Arial" w:cs="Arial"/>
                <w:sz w:val="20"/>
                <w:szCs w:val="20"/>
                <w:lang w:bidi="ar-KW"/>
              </w:rPr>
              <w:t xml:space="preserve">The chair Nnenna Osuji (NO) Welcomed Board members to the meeting. </w:t>
            </w:r>
          </w:p>
        </w:tc>
      </w:tr>
      <w:tr w:rsidR="006218EC" w:rsidRPr="00E17F2B" w14:paraId="315C079A" w14:textId="77777777" w:rsidTr="00400A1A">
        <w:trPr>
          <w:jc w:val="center"/>
        </w:trPr>
        <w:tc>
          <w:tcPr>
            <w:tcW w:w="704" w:type="dxa"/>
            <w:shd w:val="clear" w:color="auto" w:fill="0070C0"/>
            <w:vAlign w:val="center"/>
          </w:tcPr>
          <w:p w14:paraId="17491A8F" w14:textId="3DCB3BCB" w:rsidR="006218EC" w:rsidRPr="00E17F2B" w:rsidRDefault="006218EC" w:rsidP="00635740">
            <w:pPr>
              <w:pStyle w:val="PlainText"/>
              <w:spacing w:line="276" w:lineRule="auto"/>
              <w:jc w:val="both"/>
              <w:rPr>
                <w:rFonts w:cs="Arial"/>
                <w:b/>
                <w:color w:val="FFFFFF" w:themeColor="background1"/>
                <w:sz w:val="20"/>
                <w:szCs w:val="20"/>
              </w:rPr>
            </w:pPr>
            <w:r w:rsidRPr="00E17F2B">
              <w:rPr>
                <w:rFonts w:cs="Arial"/>
                <w:b/>
                <w:color w:val="FFFFFF" w:themeColor="background1"/>
                <w:sz w:val="20"/>
                <w:szCs w:val="20"/>
              </w:rPr>
              <w:t>2</w:t>
            </w:r>
            <w:r w:rsidR="009B42A1" w:rsidRPr="00E17F2B">
              <w:rPr>
                <w:rFonts w:cs="Arial"/>
                <w:b/>
                <w:color w:val="FFFFFF" w:themeColor="background1"/>
                <w:sz w:val="20"/>
                <w:szCs w:val="20"/>
              </w:rPr>
              <w:t>.</w:t>
            </w:r>
          </w:p>
        </w:tc>
        <w:tc>
          <w:tcPr>
            <w:tcW w:w="10211" w:type="dxa"/>
            <w:shd w:val="clear" w:color="auto" w:fill="0070C0"/>
            <w:vAlign w:val="center"/>
          </w:tcPr>
          <w:p w14:paraId="6A8CA9D4" w14:textId="3747325F" w:rsidR="006218EC" w:rsidRPr="00E17F2B" w:rsidRDefault="00D92E58" w:rsidP="4008FCA2">
            <w:pPr>
              <w:pStyle w:val="PlainText"/>
              <w:jc w:val="both"/>
              <w:rPr>
                <w:rFonts w:cs="Arial"/>
                <w:b/>
                <w:bCs/>
                <w:color w:val="FFFFFF" w:themeColor="background1"/>
                <w:sz w:val="20"/>
                <w:szCs w:val="20"/>
              </w:rPr>
            </w:pPr>
            <w:r w:rsidRPr="00E17F2B">
              <w:rPr>
                <w:rFonts w:cs="Arial"/>
                <w:b/>
                <w:bCs/>
                <w:color w:val="FFFFFF" w:themeColor="accent6"/>
                <w:sz w:val="20"/>
                <w:szCs w:val="20"/>
              </w:rPr>
              <w:t xml:space="preserve">Review minutes from London People Board held on </w:t>
            </w:r>
            <w:r w:rsidR="00B638EB" w:rsidRPr="00E17F2B">
              <w:rPr>
                <w:rFonts w:cs="Arial"/>
                <w:b/>
                <w:bCs/>
                <w:color w:val="FFFFFF" w:themeColor="accent6"/>
                <w:sz w:val="20"/>
                <w:szCs w:val="20"/>
              </w:rPr>
              <w:t>1</w:t>
            </w:r>
            <w:r w:rsidR="00936EE6" w:rsidRPr="00E17F2B">
              <w:rPr>
                <w:rFonts w:cs="Arial"/>
                <w:b/>
                <w:bCs/>
                <w:color w:val="FFFFFF" w:themeColor="accent6"/>
                <w:sz w:val="20"/>
                <w:szCs w:val="20"/>
              </w:rPr>
              <w:t>3</w:t>
            </w:r>
            <w:r w:rsidR="00B638EB" w:rsidRPr="00E17F2B">
              <w:rPr>
                <w:rFonts w:cs="Arial"/>
                <w:b/>
                <w:bCs/>
                <w:color w:val="FFFFFF" w:themeColor="accent6"/>
                <w:sz w:val="20"/>
                <w:szCs w:val="20"/>
                <w:vertAlign w:val="superscript"/>
              </w:rPr>
              <w:t>th</w:t>
            </w:r>
            <w:r w:rsidR="00B638EB" w:rsidRPr="00E17F2B">
              <w:rPr>
                <w:rFonts w:cs="Arial"/>
                <w:b/>
                <w:bCs/>
                <w:color w:val="FFFFFF" w:themeColor="accent6"/>
                <w:sz w:val="20"/>
                <w:szCs w:val="20"/>
              </w:rPr>
              <w:t xml:space="preserve"> </w:t>
            </w:r>
            <w:r w:rsidR="38843DC0" w:rsidRPr="00E17F2B">
              <w:rPr>
                <w:rFonts w:cs="Arial"/>
                <w:b/>
                <w:bCs/>
                <w:color w:val="FFFFFF" w:themeColor="accent6"/>
                <w:sz w:val="20"/>
                <w:szCs w:val="20"/>
              </w:rPr>
              <w:t xml:space="preserve">November </w:t>
            </w:r>
            <w:r w:rsidR="7B03AF37" w:rsidRPr="00E17F2B">
              <w:rPr>
                <w:rFonts w:cs="Arial"/>
                <w:b/>
                <w:bCs/>
                <w:color w:val="FFFFFF" w:themeColor="accent6"/>
                <w:sz w:val="20"/>
                <w:szCs w:val="20"/>
              </w:rPr>
              <w:t>202</w:t>
            </w:r>
            <w:r w:rsidR="00F32FF6" w:rsidRPr="00E17F2B">
              <w:rPr>
                <w:rFonts w:cs="Arial"/>
                <w:b/>
                <w:bCs/>
                <w:color w:val="FFFFFF" w:themeColor="accent6"/>
                <w:sz w:val="20"/>
                <w:szCs w:val="20"/>
              </w:rPr>
              <w:t>4</w:t>
            </w:r>
          </w:p>
        </w:tc>
      </w:tr>
      <w:tr w:rsidR="00744E14" w:rsidRPr="00E17F2B" w14:paraId="2E4AA1F1" w14:textId="77777777" w:rsidTr="00400A1A">
        <w:trPr>
          <w:jc w:val="center"/>
        </w:trPr>
        <w:tc>
          <w:tcPr>
            <w:tcW w:w="10915" w:type="dxa"/>
            <w:gridSpan w:val="2"/>
            <w:vAlign w:val="center"/>
          </w:tcPr>
          <w:p w14:paraId="46651104" w14:textId="69996CD5" w:rsidR="00744E14" w:rsidRPr="00E17F2B" w:rsidRDefault="00744E14" w:rsidP="00635740">
            <w:pPr>
              <w:pStyle w:val="PlainText"/>
              <w:jc w:val="both"/>
              <w:rPr>
                <w:rFonts w:cs="Arial"/>
                <w:b/>
                <w:sz w:val="20"/>
                <w:szCs w:val="20"/>
              </w:rPr>
            </w:pPr>
            <w:r w:rsidRPr="00E17F2B">
              <w:rPr>
                <w:rFonts w:cs="Arial"/>
                <w:sz w:val="20"/>
                <w:szCs w:val="20"/>
              </w:rPr>
              <w:t xml:space="preserve">Minutes approved </w:t>
            </w:r>
          </w:p>
        </w:tc>
      </w:tr>
      <w:tr w:rsidR="008C4B42" w:rsidRPr="00E17F2B" w14:paraId="3B137223" w14:textId="77777777" w:rsidTr="00400A1A">
        <w:trPr>
          <w:jc w:val="center"/>
        </w:trPr>
        <w:tc>
          <w:tcPr>
            <w:tcW w:w="704" w:type="dxa"/>
            <w:shd w:val="clear" w:color="auto" w:fill="0070C0"/>
            <w:vAlign w:val="center"/>
          </w:tcPr>
          <w:p w14:paraId="29DAE77F" w14:textId="34DE7683" w:rsidR="008C4B42" w:rsidRPr="00E17F2B" w:rsidRDefault="008C4B42" w:rsidP="2B700E42">
            <w:pPr>
              <w:pStyle w:val="PlainText"/>
              <w:jc w:val="both"/>
              <w:rPr>
                <w:rFonts w:cs="Arial"/>
                <w:b/>
                <w:bCs/>
                <w:color w:val="FFFFFF" w:themeColor="accent6"/>
                <w:sz w:val="20"/>
                <w:szCs w:val="20"/>
              </w:rPr>
            </w:pPr>
            <w:bookmarkStart w:id="0" w:name="_Hlk17368495"/>
            <w:r w:rsidRPr="00E17F2B">
              <w:rPr>
                <w:rFonts w:cs="Arial"/>
                <w:b/>
                <w:bCs/>
                <w:color w:val="FFFFFF" w:themeColor="accent6"/>
                <w:sz w:val="20"/>
                <w:szCs w:val="20"/>
              </w:rPr>
              <w:t>3.</w:t>
            </w:r>
          </w:p>
        </w:tc>
        <w:tc>
          <w:tcPr>
            <w:tcW w:w="10211" w:type="dxa"/>
            <w:shd w:val="clear" w:color="auto" w:fill="0070C0"/>
            <w:vAlign w:val="center"/>
          </w:tcPr>
          <w:p w14:paraId="009DA6C5" w14:textId="7E0C1D8B" w:rsidR="008C4B42" w:rsidRPr="00E17F2B" w:rsidRDefault="008C4B42" w:rsidP="00A63554">
            <w:pPr>
              <w:pStyle w:val="PlainText"/>
              <w:jc w:val="both"/>
              <w:rPr>
                <w:rFonts w:cs="Arial"/>
                <w:b/>
                <w:sz w:val="20"/>
                <w:szCs w:val="20"/>
              </w:rPr>
            </w:pPr>
            <w:r w:rsidRPr="00E17F2B">
              <w:rPr>
                <w:rFonts w:cs="Arial"/>
                <w:b/>
                <w:bCs/>
                <w:color w:val="FFFFFF" w:themeColor="accent6"/>
                <w:sz w:val="20"/>
                <w:szCs w:val="20"/>
              </w:rPr>
              <w:t>Equality, Diversity &amp; Inclusion Workplan for the year and responding to future incidents</w:t>
            </w:r>
          </w:p>
        </w:tc>
      </w:tr>
      <w:tr w:rsidR="00744E14" w:rsidRPr="00E17F2B" w14:paraId="1757465D" w14:textId="77777777" w:rsidTr="00400A1A">
        <w:trPr>
          <w:jc w:val="center"/>
        </w:trPr>
        <w:tc>
          <w:tcPr>
            <w:tcW w:w="10915" w:type="dxa"/>
            <w:gridSpan w:val="2"/>
            <w:vAlign w:val="center"/>
          </w:tcPr>
          <w:p w14:paraId="6529212B" w14:textId="77777777" w:rsidR="00744E14" w:rsidRPr="00E17F2B" w:rsidRDefault="00744E14" w:rsidP="4008FCA2">
            <w:pPr>
              <w:spacing w:before="240" w:after="240"/>
              <w:rPr>
                <w:rFonts w:ascii="Arial" w:hAnsi="Arial" w:cs="Arial"/>
                <w:sz w:val="20"/>
                <w:szCs w:val="20"/>
              </w:rPr>
            </w:pPr>
            <w:r w:rsidRPr="00E17F2B">
              <w:rPr>
                <w:rFonts w:ascii="Arial" w:eastAsia="Arial" w:hAnsi="Arial" w:cs="Arial"/>
                <w:sz w:val="20"/>
                <w:szCs w:val="20"/>
              </w:rPr>
              <w:t>Yinka Iwu (YI) outlined the progress made on the Equality, Diversity, and Inclusion (EDI) workplan, highlighting key achievements and areas for further focus:</w:t>
            </w:r>
          </w:p>
          <w:p w14:paraId="75EA533F" w14:textId="50BACBE6" w:rsidR="00744E14" w:rsidRPr="00E17F2B" w:rsidRDefault="00744E14" w:rsidP="000F7719">
            <w:pPr>
              <w:pStyle w:val="ListParagraph"/>
              <w:numPr>
                <w:ilvl w:val="0"/>
                <w:numId w:val="12"/>
              </w:numPr>
              <w:rPr>
                <w:rFonts w:ascii="Arial" w:eastAsia="Arial" w:hAnsi="Arial" w:cs="Arial"/>
                <w:sz w:val="20"/>
                <w:szCs w:val="20"/>
              </w:rPr>
            </w:pPr>
            <w:r w:rsidRPr="00E17F2B">
              <w:rPr>
                <w:rFonts w:ascii="Arial" w:eastAsia="Arial" w:hAnsi="Arial" w:cs="Arial"/>
                <w:b/>
                <w:bCs/>
                <w:sz w:val="20"/>
                <w:szCs w:val="20"/>
              </w:rPr>
              <w:t>Review of Priorities</w:t>
            </w:r>
            <w:r w:rsidRPr="00E17F2B">
              <w:rPr>
                <w:rFonts w:ascii="Arial" w:eastAsia="Arial" w:hAnsi="Arial" w:cs="Arial"/>
                <w:sz w:val="20"/>
                <w:szCs w:val="20"/>
              </w:rPr>
              <w:t xml:space="preserve">: The team have reprioritised its work to identify areas requiring greater acceleration. This includes evaluating the existing race strategy and considering what additional steps </w:t>
            </w:r>
            <w:r w:rsidR="00630403">
              <w:rPr>
                <w:rFonts w:ascii="Arial" w:eastAsia="Arial" w:hAnsi="Arial" w:cs="Arial"/>
                <w:sz w:val="20"/>
                <w:szCs w:val="20"/>
              </w:rPr>
              <w:t>are</w:t>
            </w:r>
            <w:r w:rsidRPr="00E17F2B">
              <w:rPr>
                <w:rFonts w:ascii="Arial" w:eastAsia="Arial" w:hAnsi="Arial" w:cs="Arial"/>
                <w:sz w:val="20"/>
                <w:szCs w:val="20"/>
              </w:rPr>
              <w:t xml:space="preserve"> needed to address broader systemic inequalities.</w:t>
            </w:r>
          </w:p>
          <w:p w14:paraId="398895EB" w14:textId="0F77902E" w:rsidR="00744E14" w:rsidRPr="00E17F2B" w:rsidRDefault="00744E14" w:rsidP="000F7719">
            <w:pPr>
              <w:pStyle w:val="ListParagraph"/>
              <w:numPr>
                <w:ilvl w:val="0"/>
                <w:numId w:val="12"/>
              </w:numPr>
              <w:rPr>
                <w:rFonts w:ascii="Arial" w:eastAsia="Arial" w:hAnsi="Arial" w:cs="Arial"/>
                <w:sz w:val="20"/>
                <w:szCs w:val="20"/>
              </w:rPr>
            </w:pPr>
            <w:r w:rsidRPr="00E17F2B">
              <w:rPr>
                <w:rFonts w:ascii="Arial" w:eastAsia="Arial" w:hAnsi="Arial" w:cs="Arial"/>
                <w:b/>
                <w:bCs/>
                <w:sz w:val="20"/>
                <w:szCs w:val="20"/>
              </w:rPr>
              <w:t>Evolving the EDI Steering Group</w:t>
            </w:r>
            <w:r w:rsidRPr="00E17F2B">
              <w:rPr>
                <w:rFonts w:ascii="Arial" w:eastAsia="Arial" w:hAnsi="Arial" w:cs="Arial"/>
                <w:sz w:val="20"/>
                <w:szCs w:val="20"/>
              </w:rPr>
              <w:t>: The current EDI steering group</w:t>
            </w:r>
            <w:r w:rsidR="00707EE8">
              <w:rPr>
                <w:rFonts w:ascii="Arial" w:eastAsia="Arial" w:hAnsi="Arial" w:cs="Arial"/>
                <w:sz w:val="20"/>
                <w:szCs w:val="20"/>
              </w:rPr>
              <w:t xml:space="preserve"> </w:t>
            </w:r>
            <w:r w:rsidRPr="00E17F2B">
              <w:rPr>
                <w:rFonts w:ascii="Arial" w:eastAsia="Arial" w:hAnsi="Arial" w:cs="Arial"/>
                <w:sz w:val="20"/>
                <w:szCs w:val="20"/>
              </w:rPr>
              <w:t>requires evolution to remain fit for purpose in the face of emerging challenges. YI proposed strengthening the group’s structure and remit to ensure it can better support system-wide EDI efforts.</w:t>
            </w:r>
          </w:p>
          <w:p w14:paraId="47EC1FED" w14:textId="77777777" w:rsidR="00744E14" w:rsidRPr="00E17F2B" w:rsidRDefault="00744E14" w:rsidP="000F7719">
            <w:pPr>
              <w:pStyle w:val="ListParagraph"/>
              <w:numPr>
                <w:ilvl w:val="0"/>
                <w:numId w:val="12"/>
              </w:numPr>
              <w:rPr>
                <w:rFonts w:ascii="Arial" w:eastAsia="Arial" w:hAnsi="Arial" w:cs="Arial"/>
                <w:sz w:val="20"/>
                <w:szCs w:val="20"/>
              </w:rPr>
            </w:pPr>
            <w:r w:rsidRPr="00E17F2B">
              <w:rPr>
                <w:rFonts w:ascii="Arial" w:eastAsia="Arial" w:hAnsi="Arial" w:cs="Arial"/>
                <w:b/>
                <w:bCs/>
                <w:sz w:val="20"/>
                <w:szCs w:val="20"/>
              </w:rPr>
              <w:t>Alignment with National Developments</w:t>
            </w:r>
            <w:r w:rsidRPr="00E17F2B">
              <w:rPr>
                <w:rFonts w:ascii="Arial" w:eastAsia="Arial" w:hAnsi="Arial" w:cs="Arial"/>
                <w:sz w:val="20"/>
                <w:szCs w:val="20"/>
              </w:rPr>
              <w:t>: There is a need to align London’s EDI workplan with national guidance, particularly as new policies and frameworks are introduced. London is well-positioned to pilot initiatives ahead of wider implementation, creating an opportunity to influence and shape the national approach.</w:t>
            </w:r>
          </w:p>
          <w:p w14:paraId="4891B2D8" w14:textId="1880EFD6" w:rsidR="00744E14" w:rsidRPr="00E17F2B" w:rsidRDefault="00744E14" w:rsidP="000F7719">
            <w:pPr>
              <w:pStyle w:val="ListParagraph"/>
              <w:numPr>
                <w:ilvl w:val="0"/>
                <w:numId w:val="12"/>
              </w:numPr>
              <w:rPr>
                <w:rFonts w:ascii="Arial" w:eastAsia="Arial" w:hAnsi="Arial" w:cs="Arial"/>
                <w:sz w:val="20"/>
                <w:szCs w:val="20"/>
              </w:rPr>
            </w:pPr>
            <w:r w:rsidRPr="00E17F2B">
              <w:rPr>
                <w:rFonts w:ascii="Arial" w:eastAsia="Arial" w:hAnsi="Arial" w:cs="Arial"/>
                <w:b/>
                <w:bCs/>
                <w:sz w:val="20"/>
                <w:szCs w:val="20"/>
              </w:rPr>
              <w:t>Workforce Representation and Inclusion</w:t>
            </w:r>
            <w:r w:rsidRPr="00E17F2B">
              <w:rPr>
                <w:rFonts w:ascii="Arial" w:eastAsia="Arial" w:hAnsi="Arial" w:cs="Arial"/>
                <w:sz w:val="20"/>
                <w:szCs w:val="20"/>
              </w:rPr>
              <w:t xml:space="preserve">: Progress has been made in diversifying senior leadership and embedding inclusion into workforce planning. However, more </w:t>
            </w:r>
            <w:r w:rsidR="00707EE8">
              <w:rPr>
                <w:rFonts w:ascii="Arial" w:eastAsia="Arial" w:hAnsi="Arial" w:cs="Arial"/>
                <w:sz w:val="20"/>
                <w:szCs w:val="20"/>
              </w:rPr>
              <w:t xml:space="preserve">work is required </w:t>
            </w:r>
            <w:r w:rsidRPr="00E17F2B">
              <w:rPr>
                <w:rFonts w:ascii="Arial" w:eastAsia="Arial" w:hAnsi="Arial" w:cs="Arial"/>
                <w:sz w:val="20"/>
                <w:szCs w:val="20"/>
              </w:rPr>
              <w:t xml:space="preserve">to </w:t>
            </w:r>
            <w:r w:rsidR="0084756F">
              <w:rPr>
                <w:rFonts w:ascii="Arial" w:eastAsia="Arial" w:hAnsi="Arial" w:cs="Arial"/>
                <w:sz w:val="20"/>
                <w:szCs w:val="20"/>
              </w:rPr>
              <w:t xml:space="preserve">ensure </w:t>
            </w:r>
            <w:r w:rsidRPr="00E17F2B">
              <w:rPr>
                <w:rFonts w:ascii="Arial" w:eastAsia="Arial" w:hAnsi="Arial" w:cs="Arial"/>
                <w:sz w:val="20"/>
                <w:szCs w:val="20"/>
              </w:rPr>
              <w:t>inclusive practices are adopted across all organisations.</w:t>
            </w:r>
          </w:p>
          <w:p w14:paraId="1886E9F4" w14:textId="77777777" w:rsidR="00744E14" w:rsidRPr="00E17F2B" w:rsidRDefault="00744E14" w:rsidP="000F7719">
            <w:pPr>
              <w:pStyle w:val="ListParagraph"/>
              <w:numPr>
                <w:ilvl w:val="0"/>
                <w:numId w:val="12"/>
              </w:numPr>
              <w:rPr>
                <w:rFonts w:ascii="Arial" w:eastAsia="Arial" w:hAnsi="Arial" w:cs="Arial"/>
                <w:sz w:val="20"/>
                <w:szCs w:val="20"/>
              </w:rPr>
            </w:pPr>
            <w:r w:rsidRPr="00E17F2B">
              <w:rPr>
                <w:rFonts w:ascii="Arial" w:eastAsia="Arial" w:hAnsi="Arial" w:cs="Arial"/>
                <w:b/>
                <w:bCs/>
                <w:sz w:val="20"/>
                <w:szCs w:val="20"/>
              </w:rPr>
              <w:t>Future Incident Response</w:t>
            </w:r>
            <w:r w:rsidRPr="00E17F2B">
              <w:rPr>
                <w:rFonts w:ascii="Arial" w:eastAsia="Arial" w:hAnsi="Arial" w:cs="Arial"/>
                <w:sz w:val="20"/>
                <w:szCs w:val="20"/>
              </w:rPr>
              <w:t>: YI noted the importance of ensuring the system is equipped to respond effectively to incidents involving discrimination or inequality. Plans include developing a standardised response framework to support affected staff and address underlying issues.</w:t>
            </w:r>
          </w:p>
          <w:p w14:paraId="0AC9F52F" w14:textId="77777777" w:rsidR="00744E14" w:rsidRPr="00E17F2B" w:rsidRDefault="00744E14" w:rsidP="00744E14">
            <w:pPr>
              <w:spacing w:before="240" w:after="240"/>
              <w:jc w:val="both"/>
              <w:rPr>
                <w:rFonts w:ascii="Arial" w:eastAsia="Arial" w:hAnsi="Arial" w:cs="Arial"/>
                <w:b/>
                <w:bCs/>
                <w:sz w:val="20"/>
                <w:szCs w:val="20"/>
              </w:rPr>
            </w:pPr>
            <w:r w:rsidRPr="00E17F2B">
              <w:rPr>
                <w:rFonts w:ascii="Arial" w:eastAsia="Arial" w:hAnsi="Arial" w:cs="Arial"/>
                <w:b/>
                <w:bCs/>
                <w:sz w:val="20"/>
                <w:szCs w:val="20"/>
              </w:rPr>
              <w:t>Discussion</w:t>
            </w:r>
          </w:p>
          <w:p w14:paraId="00CFC0C1" w14:textId="77777777" w:rsidR="00744E14" w:rsidRPr="00E17F2B" w:rsidRDefault="00744E14" w:rsidP="000F7719">
            <w:pPr>
              <w:pStyle w:val="ListParagraph"/>
              <w:numPr>
                <w:ilvl w:val="0"/>
                <w:numId w:val="11"/>
              </w:numPr>
              <w:rPr>
                <w:rFonts w:ascii="Arial" w:eastAsia="Arial" w:hAnsi="Arial" w:cs="Arial"/>
                <w:sz w:val="20"/>
                <w:szCs w:val="20"/>
              </w:rPr>
            </w:pPr>
            <w:r w:rsidRPr="00E17F2B">
              <w:rPr>
                <w:rFonts w:ascii="Arial" w:eastAsia="Arial" w:hAnsi="Arial" w:cs="Arial"/>
                <w:sz w:val="20"/>
                <w:szCs w:val="20"/>
              </w:rPr>
              <w:t>NO commended the progress and emphasised the opportunity for London to lead on piloting new EDI initiatives, reinforcing the region’s role as a driver of national change.</w:t>
            </w:r>
          </w:p>
          <w:p w14:paraId="3D2253D3" w14:textId="7BF555F7" w:rsidR="00744E14" w:rsidRPr="00E17F2B" w:rsidRDefault="008C4B42" w:rsidP="000F7719">
            <w:pPr>
              <w:pStyle w:val="ListParagraph"/>
              <w:numPr>
                <w:ilvl w:val="0"/>
                <w:numId w:val="11"/>
              </w:numPr>
              <w:rPr>
                <w:rFonts w:ascii="Arial" w:eastAsia="Arial" w:hAnsi="Arial" w:cs="Arial"/>
                <w:sz w:val="20"/>
                <w:szCs w:val="20"/>
              </w:rPr>
            </w:pPr>
            <w:r w:rsidRPr="00E17F2B">
              <w:rPr>
                <w:rFonts w:ascii="Arial" w:eastAsia="Arial" w:hAnsi="Arial" w:cs="Arial"/>
                <w:sz w:val="20"/>
                <w:szCs w:val="20"/>
              </w:rPr>
              <w:t>Marie Gabriel (</w:t>
            </w:r>
            <w:r w:rsidR="00744E14" w:rsidRPr="00E17F2B">
              <w:rPr>
                <w:rFonts w:ascii="Arial" w:eastAsia="Arial" w:hAnsi="Arial" w:cs="Arial"/>
                <w:sz w:val="20"/>
                <w:szCs w:val="20"/>
              </w:rPr>
              <w:t>MG</w:t>
            </w:r>
            <w:r w:rsidRPr="00E17F2B">
              <w:rPr>
                <w:rFonts w:ascii="Arial" w:eastAsia="Arial" w:hAnsi="Arial" w:cs="Arial"/>
                <w:sz w:val="20"/>
                <w:szCs w:val="20"/>
              </w:rPr>
              <w:t>)</w:t>
            </w:r>
            <w:r w:rsidR="00744E14" w:rsidRPr="00E17F2B">
              <w:rPr>
                <w:rFonts w:ascii="Arial" w:eastAsia="Arial" w:hAnsi="Arial" w:cs="Arial"/>
                <w:sz w:val="20"/>
                <w:szCs w:val="20"/>
              </w:rPr>
              <w:t xml:space="preserve"> </w:t>
            </w:r>
            <w:r w:rsidR="00F926AD">
              <w:rPr>
                <w:rFonts w:ascii="Arial" w:eastAsia="Arial" w:hAnsi="Arial" w:cs="Arial"/>
                <w:sz w:val="20"/>
                <w:szCs w:val="20"/>
              </w:rPr>
              <w:t>noted</w:t>
            </w:r>
            <w:r w:rsidR="00744E14" w:rsidRPr="00E17F2B">
              <w:rPr>
                <w:rFonts w:ascii="Arial" w:eastAsia="Arial" w:hAnsi="Arial" w:cs="Arial"/>
                <w:sz w:val="20"/>
                <w:szCs w:val="20"/>
              </w:rPr>
              <w:t xml:space="preserve"> the importance of aligning the workplan with national priorities, ensuring that London’s efforts contribute to and influence the broader EDI agenda.</w:t>
            </w:r>
          </w:p>
          <w:p w14:paraId="68F6A9D5" w14:textId="5B570E18" w:rsidR="00744E14" w:rsidRPr="00E17F2B" w:rsidRDefault="00256FAF" w:rsidP="000F7719">
            <w:pPr>
              <w:pStyle w:val="ListParagraph"/>
              <w:numPr>
                <w:ilvl w:val="0"/>
                <w:numId w:val="11"/>
              </w:numPr>
              <w:rPr>
                <w:rFonts w:ascii="Arial" w:eastAsia="Arial" w:hAnsi="Arial" w:cs="Arial"/>
                <w:sz w:val="20"/>
                <w:szCs w:val="20"/>
              </w:rPr>
            </w:pPr>
            <w:r w:rsidRPr="00E17F2B">
              <w:rPr>
                <w:rFonts w:ascii="Arial" w:eastAsia="Arial" w:hAnsi="Arial" w:cs="Arial"/>
                <w:sz w:val="20"/>
                <w:szCs w:val="20"/>
              </w:rPr>
              <w:t>Karen Broughton (</w:t>
            </w:r>
            <w:r w:rsidR="00744E14" w:rsidRPr="00E17F2B">
              <w:rPr>
                <w:rFonts w:ascii="Arial" w:eastAsia="Arial" w:hAnsi="Arial" w:cs="Arial"/>
                <w:sz w:val="20"/>
                <w:szCs w:val="20"/>
              </w:rPr>
              <w:t>KB</w:t>
            </w:r>
            <w:r w:rsidRPr="00E17F2B">
              <w:rPr>
                <w:rFonts w:ascii="Arial" w:eastAsia="Arial" w:hAnsi="Arial" w:cs="Arial"/>
                <w:sz w:val="20"/>
                <w:szCs w:val="20"/>
              </w:rPr>
              <w:t>)</w:t>
            </w:r>
            <w:r w:rsidR="00744E14" w:rsidRPr="00E17F2B">
              <w:rPr>
                <w:rFonts w:ascii="Arial" w:eastAsia="Arial" w:hAnsi="Arial" w:cs="Arial"/>
                <w:sz w:val="20"/>
                <w:szCs w:val="20"/>
              </w:rPr>
              <w:t xml:space="preserve"> welcomed the review of priorities and highlighted the importance of embedding EDI into all workforce planning activities. She noted the progress made but stressed the need for sustained focus and commitment to addressing inequalities.</w:t>
            </w:r>
          </w:p>
          <w:p w14:paraId="59DE3010" w14:textId="77777777" w:rsidR="00744E14" w:rsidRPr="00E17F2B" w:rsidRDefault="00744E14" w:rsidP="000F7719">
            <w:pPr>
              <w:pStyle w:val="ListParagraph"/>
              <w:numPr>
                <w:ilvl w:val="0"/>
                <w:numId w:val="11"/>
              </w:numPr>
              <w:rPr>
                <w:rFonts w:ascii="Arial" w:eastAsia="Arial" w:hAnsi="Arial" w:cs="Arial"/>
                <w:sz w:val="20"/>
                <w:szCs w:val="20"/>
              </w:rPr>
            </w:pPr>
            <w:r w:rsidRPr="00E17F2B">
              <w:rPr>
                <w:rFonts w:ascii="Arial" w:eastAsia="Arial" w:hAnsi="Arial" w:cs="Arial"/>
                <w:sz w:val="20"/>
                <w:szCs w:val="20"/>
              </w:rPr>
              <w:t>A discussion was held on strengthening the leadership of the EDI steering group. The need for a co-chair was identified, with attendees encouraged to nominate candidates or volunteer for the role.</w:t>
            </w:r>
          </w:p>
          <w:p w14:paraId="3BE6ADEE" w14:textId="77777777" w:rsidR="00744E14" w:rsidRPr="00E17F2B" w:rsidRDefault="00744E14" w:rsidP="000F7719">
            <w:pPr>
              <w:pStyle w:val="ListParagraph"/>
              <w:numPr>
                <w:ilvl w:val="0"/>
                <w:numId w:val="11"/>
              </w:numPr>
              <w:rPr>
                <w:rFonts w:ascii="Arial" w:eastAsia="Arial" w:hAnsi="Arial" w:cs="Arial"/>
                <w:sz w:val="20"/>
                <w:szCs w:val="20"/>
              </w:rPr>
            </w:pPr>
            <w:r w:rsidRPr="00E17F2B">
              <w:rPr>
                <w:rFonts w:ascii="Arial" w:eastAsia="Arial" w:hAnsi="Arial" w:cs="Arial"/>
                <w:sz w:val="20"/>
                <w:szCs w:val="20"/>
              </w:rPr>
              <w:t>Attendees agreed on the importance of identifying and addressing gaps in the current workplan, ensuring efforts are directed towards areas with the greatest impact.</w:t>
            </w:r>
          </w:p>
          <w:p w14:paraId="1BAB4E51" w14:textId="77777777" w:rsidR="00744E14" w:rsidRPr="00E17F2B" w:rsidRDefault="00744E14" w:rsidP="008C4B42">
            <w:pPr>
              <w:spacing w:before="240" w:after="240"/>
              <w:jc w:val="both"/>
              <w:rPr>
                <w:rFonts w:ascii="Arial" w:eastAsia="Arial" w:hAnsi="Arial" w:cs="Arial"/>
                <w:b/>
                <w:bCs/>
                <w:sz w:val="20"/>
                <w:szCs w:val="20"/>
              </w:rPr>
            </w:pPr>
            <w:r w:rsidRPr="515271FC">
              <w:rPr>
                <w:rFonts w:ascii="Arial" w:eastAsia="Arial" w:hAnsi="Arial" w:cs="Arial"/>
                <w:b/>
                <w:bCs/>
                <w:sz w:val="20"/>
                <w:szCs w:val="20"/>
              </w:rPr>
              <w:t>Actions</w:t>
            </w:r>
          </w:p>
          <w:p w14:paraId="09B2ED34" w14:textId="77777777" w:rsidR="00744E14" w:rsidRPr="00E17F2B" w:rsidRDefault="00744E14" w:rsidP="000F7719">
            <w:pPr>
              <w:pStyle w:val="ListParagraph"/>
              <w:numPr>
                <w:ilvl w:val="0"/>
                <w:numId w:val="10"/>
              </w:numPr>
              <w:rPr>
                <w:rFonts w:ascii="Arial" w:eastAsia="Arial" w:hAnsi="Arial" w:cs="Arial"/>
                <w:sz w:val="20"/>
                <w:szCs w:val="20"/>
              </w:rPr>
            </w:pPr>
            <w:r w:rsidRPr="00E17F2B">
              <w:rPr>
                <w:rFonts w:ascii="Arial" w:eastAsia="Arial" w:hAnsi="Arial" w:cs="Arial"/>
                <w:b/>
                <w:bCs/>
                <w:sz w:val="20"/>
                <w:szCs w:val="20"/>
              </w:rPr>
              <w:t>Steering Group Leadership</w:t>
            </w:r>
            <w:r w:rsidRPr="00E17F2B">
              <w:rPr>
                <w:rFonts w:ascii="Arial" w:eastAsia="Arial" w:hAnsi="Arial" w:cs="Arial"/>
                <w:sz w:val="20"/>
                <w:szCs w:val="20"/>
              </w:rPr>
              <w:t>: Circulate a call for expressions of interest in the EDI steering group co-chair role to strengthen leadership.</w:t>
            </w:r>
          </w:p>
          <w:p w14:paraId="5FA35095" w14:textId="062EF706" w:rsidR="00744E14" w:rsidRPr="00E17F2B" w:rsidRDefault="00744E14" w:rsidP="00620FC8">
            <w:pPr>
              <w:pStyle w:val="ListParagraph"/>
              <w:rPr>
                <w:rFonts w:cs="Arial"/>
                <w:b/>
                <w:sz w:val="20"/>
                <w:szCs w:val="20"/>
              </w:rPr>
            </w:pPr>
          </w:p>
        </w:tc>
      </w:tr>
      <w:tr w:rsidR="00A14A37" w:rsidRPr="00E17F2B" w14:paraId="49BDF5DE" w14:textId="77777777" w:rsidTr="00400A1A">
        <w:trPr>
          <w:trHeight w:val="300"/>
          <w:jc w:val="center"/>
        </w:trPr>
        <w:tc>
          <w:tcPr>
            <w:tcW w:w="704" w:type="dxa"/>
            <w:shd w:val="clear" w:color="auto" w:fill="0070C0"/>
          </w:tcPr>
          <w:p w14:paraId="15830354" w14:textId="7ABFA684" w:rsidR="00A14A37" w:rsidRPr="00E17F2B" w:rsidRDefault="00A14A37" w:rsidP="4008FCA2">
            <w:pPr>
              <w:pStyle w:val="PlainText"/>
              <w:jc w:val="both"/>
              <w:rPr>
                <w:rFonts w:cs="Arial"/>
                <w:b/>
                <w:bCs/>
                <w:color w:val="FFFFFF" w:themeColor="accent6"/>
                <w:sz w:val="20"/>
                <w:szCs w:val="20"/>
              </w:rPr>
            </w:pPr>
            <w:r w:rsidRPr="00E17F2B">
              <w:rPr>
                <w:rFonts w:cs="Arial"/>
                <w:b/>
                <w:bCs/>
                <w:color w:val="FFFFFF" w:themeColor="accent6"/>
                <w:sz w:val="20"/>
                <w:szCs w:val="20"/>
              </w:rPr>
              <w:t>4.</w:t>
            </w:r>
          </w:p>
        </w:tc>
        <w:tc>
          <w:tcPr>
            <w:tcW w:w="10211" w:type="dxa"/>
            <w:shd w:val="clear" w:color="auto" w:fill="0070C0"/>
            <w:vAlign w:val="center"/>
          </w:tcPr>
          <w:p w14:paraId="1924EB45" w14:textId="71D56EEC" w:rsidR="00A14A37" w:rsidRPr="00E17F2B" w:rsidRDefault="00A14A37" w:rsidP="4008FCA2">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t>National Developments</w:t>
            </w:r>
          </w:p>
        </w:tc>
      </w:tr>
      <w:tr w:rsidR="00A14A37" w:rsidRPr="00E17F2B" w14:paraId="46265E14" w14:textId="77777777" w:rsidTr="00400A1A">
        <w:trPr>
          <w:trHeight w:val="300"/>
          <w:jc w:val="center"/>
        </w:trPr>
        <w:tc>
          <w:tcPr>
            <w:tcW w:w="10915" w:type="dxa"/>
            <w:gridSpan w:val="2"/>
            <w:shd w:val="clear" w:color="auto" w:fill="FFFFFF" w:themeFill="accent6"/>
          </w:tcPr>
          <w:p w14:paraId="25077693" w14:textId="52251054" w:rsidR="00A14A37" w:rsidRPr="00E17F2B" w:rsidRDefault="00D37CDD" w:rsidP="4008FCA2">
            <w:pPr>
              <w:spacing w:before="240" w:after="240"/>
              <w:rPr>
                <w:rFonts w:ascii="Arial" w:hAnsi="Arial" w:cs="Arial"/>
                <w:sz w:val="20"/>
                <w:szCs w:val="20"/>
              </w:rPr>
            </w:pPr>
            <w:r w:rsidRPr="00E17F2B">
              <w:rPr>
                <w:rFonts w:ascii="Arial" w:hAnsi="Arial" w:cs="Arial"/>
                <w:sz w:val="20"/>
                <w:szCs w:val="20"/>
              </w:rPr>
              <w:t xml:space="preserve">Emma </w:t>
            </w:r>
            <w:proofErr w:type="spellStart"/>
            <w:r w:rsidRPr="00E17F2B">
              <w:rPr>
                <w:rFonts w:ascii="Arial" w:hAnsi="Arial" w:cs="Arial"/>
                <w:sz w:val="20"/>
                <w:szCs w:val="20"/>
              </w:rPr>
              <w:t>O’Kerry</w:t>
            </w:r>
            <w:proofErr w:type="spellEnd"/>
            <w:r w:rsidRPr="00E17F2B">
              <w:rPr>
                <w:rFonts w:ascii="Arial" w:hAnsi="Arial" w:cs="Arial"/>
                <w:sz w:val="20"/>
                <w:szCs w:val="20"/>
              </w:rPr>
              <w:t xml:space="preserve"> (OK)</w:t>
            </w:r>
            <w:r w:rsidR="00A14A37" w:rsidRPr="00E17F2B">
              <w:rPr>
                <w:rFonts w:ascii="Arial" w:hAnsi="Arial" w:cs="Arial"/>
                <w:sz w:val="20"/>
                <w:szCs w:val="20"/>
              </w:rPr>
              <w:t xml:space="preserve"> introduced the progress areas of the NHS 10-Year Health Plan People Working Group, detailing the following key points:</w:t>
            </w:r>
          </w:p>
          <w:p w14:paraId="2A5CB4AE" w14:textId="5C996122" w:rsidR="00A14A37" w:rsidRPr="00E17F2B" w:rsidRDefault="00A14A37" w:rsidP="000F7719">
            <w:pPr>
              <w:pStyle w:val="ListParagraph"/>
              <w:numPr>
                <w:ilvl w:val="0"/>
                <w:numId w:val="9"/>
              </w:numPr>
              <w:spacing w:before="240" w:after="240"/>
              <w:rPr>
                <w:rFonts w:ascii="Arial" w:hAnsi="Arial" w:cs="Arial"/>
                <w:sz w:val="20"/>
                <w:szCs w:val="20"/>
              </w:rPr>
            </w:pPr>
            <w:r w:rsidRPr="00E17F2B">
              <w:rPr>
                <w:rFonts w:ascii="Arial" w:hAnsi="Arial" w:cs="Arial"/>
                <w:b/>
                <w:bCs/>
                <w:sz w:val="20"/>
                <w:szCs w:val="20"/>
              </w:rPr>
              <w:t>Objectives of the 10-Year Plan</w:t>
            </w:r>
            <w:r w:rsidRPr="00E17F2B">
              <w:rPr>
                <w:rFonts w:ascii="Arial" w:hAnsi="Arial" w:cs="Arial"/>
                <w:sz w:val="20"/>
                <w:szCs w:val="20"/>
              </w:rPr>
              <w:t xml:space="preserve">: The group aims to establish long-term objectives for the NHS workforce, addressing immediate priorities and long-term transformational goals. Emphasis on driving shifts toward </w:t>
            </w:r>
            <w:r w:rsidRPr="00E17F2B">
              <w:rPr>
                <w:rFonts w:ascii="Arial" w:hAnsi="Arial" w:cs="Arial"/>
                <w:sz w:val="20"/>
                <w:szCs w:val="20"/>
              </w:rPr>
              <w:lastRenderedPageBreak/>
              <w:t>community care, prevention, and digital transformation</w:t>
            </w:r>
            <w:r w:rsidR="00670209">
              <w:rPr>
                <w:rFonts w:ascii="Arial" w:hAnsi="Arial" w:cs="Arial"/>
                <w:sz w:val="20"/>
                <w:szCs w:val="20"/>
              </w:rPr>
              <w:t>.</w:t>
            </w:r>
          </w:p>
          <w:p w14:paraId="418C316E" w14:textId="7E6ED0CF" w:rsidR="00A14A37" w:rsidRPr="00E17F2B" w:rsidRDefault="00A14A37" w:rsidP="000F7719">
            <w:pPr>
              <w:pStyle w:val="ListParagraph"/>
              <w:numPr>
                <w:ilvl w:val="0"/>
                <w:numId w:val="9"/>
              </w:numPr>
              <w:spacing w:before="240" w:after="240"/>
              <w:rPr>
                <w:rFonts w:ascii="Arial" w:hAnsi="Arial" w:cs="Arial"/>
                <w:sz w:val="20"/>
                <w:szCs w:val="20"/>
              </w:rPr>
            </w:pPr>
            <w:r w:rsidRPr="00E17F2B">
              <w:rPr>
                <w:rFonts w:ascii="Arial" w:hAnsi="Arial" w:cs="Arial"/>
                <w:b/>
                <w:bCs/>
                <w:sz w:val="20"/>
                <w:szCs w:val="20"/>
              </w:rPr>
              <w:t>Engagement Exercise</w:t>
            </w:r>
            <w:r w:rsidRPr="00E17F2B">
              <w:rPr>
                <w:rFonts w:ascii="Arial" w:hAnsi="Arial" w:cs="Arial"/>
                <w:sz w:val="20"/>
                <w:szCs w:val="20"/>
              </w:rPr>
              <w:t xml:space="preserve">: A significant engagement exercise has been undertaken, gathering over 10,000 ideas and 7,400 staff and patient experiences. </w:t>
            </w:r>
          </w:p>
          <w:p w14:paraId="3A5127F8" w14:textId="77777777" w:rsidR="00A14A37" w:rsidRPr="00E17F2B" w:rsidRDefault="00A14A37" w:rsidP="000F7719">
            <w:pPr>
              <w:pStyle w:val="ListParagraph"/>
              <w:numPr>
                <w:ilvl w:val="0"/>
                <w:numId w:val="9"/>
              </w:numPr>
              <w:spacing w:before="240" w:after="240"/>
              <w:rPr>
                <w:rFonts w:ascii="Arial" w:hAnsi="Arial" w:cs="Arial"/>
                <w:sz w:val="20"/>
                <w:szCs w:val="20"/>
              </w:rPr>
            </w:pPr>
            <w:r w:rsidRPr="00E17F2B">
              <w:rPr>
                <w:rFonts w:ascii="Arial" w:hAnsi="Arial" w:cs="Arial"/>
                <w:b/>
                <w:bCs/>
                <w:sz w:val="20"/>
                <w:szCs w:val="20"/>
              </w:rPr>
              <w:t>Vision and Enabler Groups</w:t>
            </w:r>
            <w:r w:rsidRPr="00E17F2B">
              <w:rPr>
                <w:rFonts w:ascii="Arial" w:hAnsi="Arial" w:cs="Arial"/>
                <w:sz w:val="20"/>
                <w:szCs w:val="20"/>
              </w:rPr>
              <w:t>:</w:t>
            </w:r>
          </w:p>
          <w:p w14:paraId="56773B38"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sz w:val="20"/>
                <w:szCs w:val="20"/>
              </w:rPr>
              <w:t>Vision groups are tasked with defining what the NHS workforce should look like in the next decade.</w:t>
            </w:r>
          </w:p>
          <w:p w14:paraId="3727C34A" w14:textId="27B26849"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sz w:val="20"/>
                <w:szCs w:val="20"/>
              </w:rPr>
              <w:t>Enabler groups, including the People Working Group, focus on identifying the practical steps required to achieve this vision</w:t>
            </w:r>
            <w:r w:rsidR="007978E9">
              <w:rPr>
                <w:rFonts w:ascii="Arial" w:hAnsi="Arial" w:cs="Arial"/>
                <w:sz w:val="20"/>
                <w:szCs w:val="20"/>
              </w:rPr>
              <w:t>.</w:t>
            </w:r>
          </w:p>
          <w:p w14:paraId="0B7BAF99" w14:textId="77777777" w:rsidR="00A14A37" w:rsidRPr="00E17F2B" w:rsidRDefault="00A14A37" w:rsidP="000F7719">
            <w:pPr>
              <w:pStyle w:val="ListParagraph"/>
              <w:numPr>
                <w:ilvl w:val="0"/>
                <w:numId w:val="9"/>
              </w:numPr>
              <w:spacing w:before="240" w:after="240"/>
              <w:rPr>
                <w:rFonts w:ascii="Arial" w:hAnsi="Arial" w:cs="Arial"/>
                <w:sz w:val="20"/>
                <w:szCs w:val="20"/>
              </w:rPr>
            </w:pPr>
            <w:r w:rsidRPr="00E17F2B">
              <w:rPr>
                <w:rFonts w:ascii="Arial" w:hAnsi="Arial" w:cs="Arial"/>
                <w:b/>
                <w:bCs/>
                <w:sz w:val="20"/>
                <w:szCs w:val="20"/>
              </w:rPr>
              <w:t>Three Priority Areas</w:t>
            </w:r>
            <w:r w:rsidRPr="00E17F2B">
              <w:rPr>
                <w:rFonts w:ascii="Arial" w:hAnsi="Arial" w:cs="Arial"/>
                <w:sz w:val="20"/>
                <w:szCs w:val="20"/>
              </w:rPr>
              <w:t>: The working group’s efforts are concentrated on:</w:t>
            </w:r>
          </w:p>
          <w:p w14:paraId="230C3F86"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b/>
                <w:bCs/>
                <w:sz w:val="20"/>
                <w:szCs w:val="20"/>
              </w:rPr>
              <w:t>Future of Work</w:t>
            </w:r>
            <w:r w:rsidRPr="00E17F2B">
              <w:rPr>
                <w:rFonts w:ascii="Arial" w:hAnsi="Arial" w:cs="Arial"/>
                <w:sz w:val="20"/>
                <w:szCs w:val="20"/>
              </w:rPr>
              <w:t>: Understanding how workforce needs have evolved over the past decade and anticipating the demands of a modern, adaptable workforce.</w:t>
            </w:r>
          </w:p>
          <w:p w14:paraId="27EDC156" w14:textId="3A95565D"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b/>
                <w:bCs/>
                <w:sz w:val="20"/>
                <w:szCs w:val="20"/>
              </w:rPr>
              <w:t>Cross-Cutting Themes</w:t>
            </w:r>
            <w:r w:rsidRPr="00E17F2B">
              <w:rPr>
                <w:rFonts w:ascii="Arial" w:hAnsi="Arial" w:cs="Arial"/>
                <w:sz w:val="20"/>
                <w:szCs w:val="20"/>
              </w:rPr>
              <w:t xml:space="preserve">: Leadership, culture, </w:t>
            </w:r>
            <w:r w:rsidR="0094313A">
              <w:rPr>
                <w:rFonts w:ascii="Arial" w:hAnsi="Arial" w:cs="Arial"/>
                <w:sz w:val="20"/>
                <w:szCs w:val="20"/>
              </w:rPr>
              <w:t xml:space="preserve">and </w:t>
            </w:r>
            <w:r w:rsidRPr="00E17F2B">
              <w:rPr>
                <w:rFonts w:ascii="Arial" w:hAnsi="Arial" w:cs="Arial"/>
                <w:sz w:val="20"/>
                <w:szCs w:val="20"/>
              </w:rPr>
              <w:t>EDI are integrated across all areas</w:t>
            </w:r>
            <w:r w:rsidR="0094313A">
              <w:rPr>
                <w:rFonts w:ascii="Arial" w:hAnsi="Arial" w:cs="Arial"/>
                <w:sz w:val="20"/>
                <w:szCs w:val="20"/>
              </w:rPr>
              <w:t>.</w:t>
            </w:r>
          </w:p>
          <w:p w14:paraId="671EC8EC"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b/>
                <w:bCs/>
                <w:sz w:val="20"/>
                <w:szCs w:val="20"/>
              </w:rPr>
              <w:t>System Integration</w:t>
            </w:r>
            <w:r w:rsidRPr="00E17F2B">
              <w:rPr>
                <w:rFonts w:ascii="Arial" w:hAnsi="Arial" w:cs="Arial"/>
                <w:sz w:val="20"/>
                <w:szCs w:val="20"/>
              </w:rPr>
              <w:t>: Bridging gaps between NHS workforce planning and broader sectors like social care, while leveraging collaborative opportunities such as prevention-focused initiatives.</w:t>
            </w:r>
          </w:p>
          <w:p w14:paraId="230EE6EB" w14:textId="77777777" w:rsidR="00A14A37" w:rsidRPr="00E17F2B" w:rsidRDefault="00A14A37" w:rsidP="000F7719">
            <w:pPr>
              <w:pStyle w:val="ListParagraph"/>
              <w:numPr>
                <w:ilvl w:val="0"/>
                <w:numId w:val="9"/>
              </w:numPr>
              <w:spacing w:before="240" w:after="240"/>
              <w:rPr>
                <w:rFonts w:ascii="Arial" w:hAnsi="Arial" w:cs="Arial"/>
                <w:sz w:val="20"/>
                <w:szCs w:val="20"/>
              </w:rPr>
            </w:pPr>
            <w:r w:rsidRPr="00E17F2B">
              <w:rPr>
                <w:rFonts w:ascii="Arial" w:hAnsi="Arial" w:cs="Arial"/>
                <w:b/>
                <w:bCs/>
                <w:sz w:val="20"/>
                <w:szCs w:val="20"/>
              </w:rPr>
              <w:t>Phased Approach</w:t>
            </w:r>
            <w:r w:rsidRPr="00E17F2B">
              <w:rPr>
                <w:rFonts w:ascii="Arial" w:hAnsi="Arial" w:cs="Arial"/>
                <w:sz w:val="20"/>
                <w:szCs w:val="20"/>
              </w:rPr>
              <w:t>: The programme is structured into three phases:</w:t>
            </w:r>
          </w:p>
          <w:p w14:paraId="0DBD8F67"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sz w:val="20"/>
                <w:szCs w:val="20"/>
              </w:rPr>
              <w:t>Establishing a clear vision (completed in late 2023).</w:t>
            </w:r>
          </w:p>
          <w:p w14:paraId="3C332794"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sz w:val="20"/>
                <w:szCs w:val="20"/>
              </w:rPr>
              <w:t>Identifying enablers and levers to drive change (ongoing).</w:t>
            </w:r>
          </w:p>
          <w:p w14:paraId="11822558" w14:textId="77777777" w:rsidR="00A14A37" w:rsidRPr="00E17F2B" w:rsidRDefault="00A14A37" w:rsidP="000F7719">
            <w:pPr>
              <w:pStyle w:val="ListParagraph"/>
              <w:numPr>
                <w:ilvl w:val="1"/>
                <w:numId w:val="9"/>
              </w:numPr>
              <w:rPr>
                <w:rFonts w:ascii="Arial" w:hAnsi="Arial" w:cs="Arial"/>
                <w:sz w:val="20"/>
                <w:szCs w:val="20"/>
              </w:rPr>
            </w:pPr>
            <w:r w:rsidRPr="00E17F2B">
              <w:rPr>
                <w:rFonts w:ascii="Arial" w:hAnsi="Arial" w:cs="Arial"/>
                <w:sz w:val="20"/>
                <w:szCs w:val="20"/>
              </w:rPr>
              <w:t>Refining and consolidating recommendations for the final report (scheduled for early 2025).</w:t>
            </w:r>
          </w:p>
          <w:p w14:paraId="3E6080ED" w14:textId="77777777" w:rsidR="00A14A37" w:rsidRPr="00E17F2B" w:rsidRDefault="00A14A37" w:rsidP="00A14A37">
            <w:pPr>
              <w:spacing w:before="240" w:after="240"/>
              <w:jc w:val="both"/>
              <w:rPr>
                <w:rFonts w:ascii="Arial" w:eastAsia="Arial" w:hAnsi="Arial" w:cs="Arial"/>
                <w:b/>
                <w:bCs/>
                <w:sz w:val="20"/>
                <w:szCs w:val="20"/>
              </w:rPr>
            </w:pPr>
            <w:r w:rsidRPr="00E17F2B">
              <w:rPr>
                <w:rFonts w:ascii="Arial" w:eastAsia="Arial" w:hAnsi="Arial" w:cs="Arial"/>
                <w:b/>
                <w:bCs/>
                <w:sz w:val="20"/>
                <w:szCs w:val="20"/>
              </w:rPr>
              <w:t>Discussion</w:t>
            </w:r>
          </w:p>
          <w:p w14:paraId="173EDCBE" w14:textId="77E18800" w:rsidR="00A14A37" w:rsidRPr="00E17F2B" w:rsidRDefault="00BB086D" w:rsidP="000F7719">
            <w:pPr>
              <w:pStyle w:val="ListParagraph"/>
              <w:numPr>
                <w:ilvl w:val="0"/>
                <w:numId w:val="8"/>
              </w:numPr>
              <w:spacing w:before="240" w:after="240"/>
              <w:rPr>
                <w:rFonts w:ascii="Arial" w:hAnsi="Arial" w:cs="Arial"/>
                <w:sz w:val="20"/>
                <w:szCs w:val="20"/>
              </w:rPr>
            </w:pPr>
            <w:r w:rsidRPr="00E17F2B">
              <w:rPr>
                <w:rFonts w:ascii="Arial" w:hAnsi="Arial" w:cs="Arial"/>
                <w:sz w:val="20"/>
                <w:szCs w:val="20"/>
              </w:rPr>
              <w:t xml:space="preserve">Shahana Ramsden (SR) </w:t>
            </w:r>
            <w:r w:rsidR="00A14A37" w:rsidRPr="00E17F2B">
              <w:rPr>
                <w:rFonts w:ascii="Arial" w:hAnsi="Arial" w:cs="Arial"/>
                <w:sz w:val="20"/>
                <w:szCs w:val="20"/>
              </w:rPr>
              <w:t>highlighted the importance of connecting work and health initiatives to broader priorities, referencing the North Central London ICB’s vanguard programme.</w:t>
            </w:r>
            <w:r w:rsidR="00C41275" w:rsidRPr="00E17F2B">
              <w:rPr>
                <w:rFonts w:ascii="Arial" w:hAnsi="Arial" w:cs="Arial"/>
                <w:sz w:val="20"/>
                <w:szCs w:val="20"/>
              </w:rPr>
              <w:t xml:space="preserve"> </w:t>
            </w:r>
            <w:r w:rsidR="001D31C6" w:rsidRPr="00E17F2B">
              <w:rPr>
                <w:rFonts w:ascii="Arial" w:hAnsi="Arial" w:cs="Arial"/>
                <w:sz w:val="20"/>
                <w:szCs w:val="20"/>
              </w:rPr>
              <w:t>Emphas</w:t>
            </w:r>
            <w:r w:rsidR="001D31C6">
              <w:rPr>
                <w:rFonts w:ascii="Arial" w:hAnsi="Arial" w:cs="Arial"/>
                <w:sz w:val="20"/>
                <w:szCs w:val="20"/>
              </w:rPr>
              <w:t>is</w:t>
            </w:r>
            <w:r w:rsidR="001D31C6" w:rsidRPr="00E17F2B">
              <w:rPr>
                <w:rFonts w:ascii="Arial" w:hAnsi="Arial" w:cs="Arial"/>
                <w:sz w:val="20"/>
                <w:szCs w:val="20"/>
              </w:rPr>
              <w:t>i</w:t>
            </w:r>
            <w:r w:rsidR="001D31C6">
              <w:rPr>
                <w:rFonts w:ascii="Arial" w:hAnsi="Arial" w:cs="Arial"/>
                <w:sz w:val="20"/>
                <w:szCs w:val="20"/>
              </w:rPr>
              <w:t xml:space="preserve">ng </w:t>
            </w:r>
            <w:r w:rsidR="00A14A37" w:rsidRPr="00E17F2B">
              <w:rPr>
                <w:rFonts w:ascii="Arial" w:hAnsi="Arial" w:cs="Arial"/>
                <w:sz w:val="20"/>
                <w:szCs w:val="20"/>
              </w:rPr>
              <w:t>the opportunity to integrate employment outcomes into the plan.</w:t>
            </w:r>
          </w:p>
          <w:p w14:paraId="61A713ED" w14:textId="278F21F7" w:rsidR="00A14A37" w:rsidRPr="00E17F2B" w:rsidRDefault="00C41275" w:rsidP="000F7719">
            <w:pPr>
              <w:pStyle w:val="ListParagraph"/>
              <w:numPr>
                <w:ilvl w:val="0"/>
                <w:numId w:val="8"/>
              </w:numPr>
              <w:spacing w:before="240" w:after="240"/>
              <w:rPr>
                <w:rFonts w:ascii="Arial" w:hAnsi="Arial" w:cs="Arial"/>
                <w:sz w:val="20"/>
                <w:szCs w:val="20"/>
              </w:rPr>
            </w:pPr>
            <w:r w:rsidRPr="00E17F2B">
              <w:rPr>
                <w:rFonts w:ascii="Arial" w:hAnsi="Arial" w:cs="Arial"/>
                <w:sz w:val="20"/>
                <w:szCs w:val="20"/>
              </w:rPr>
              <w:t>Kevin Fenton (KF) raised the following</w:t>
            </w:r>
            <w:r w:rsidR="00A14A37" w:rsidRPr="00E17F2B">
              <w:rPr>
                <w:rFonts w:ascii="Arial" w:hAnsi="Arial" w:cs="Arial"/>
                <w:sz w:val="20"/>
                <w:szCs w:val="20"/>
              </w:rPr>
              <w:t>:</w:t>
            </w:r>
          </w:p>
          <w:p w14:paraId="61B4600F" w14:textId="0DC6C876" w:rsidR="00A14A37" w:rsidRPr="00E17F2B" w:rsidRDefault="00A14A37" w:rsidP="000F7719">
            <w:pPr>
              <w:pStyle w:val="ListParagraph"/>
              <w:numPr>
                <w:ilvl w:val="1"/>
                <w:numId w:val="8"/>
              </w:numPr>
              <w:rPr>
                <w:rFonts w:ascii="Arial" w:hAnsi="Arial" w:cs="Arial"/>
                <w:sz w:val="20"/>
                <w:szCs w:val="20"/>
              </w:rPr>
            </w:pPr>
            <w:r w:rsidRPr="00E17F2B">
              <w:rPr>
                <w:rFonts w:ascii="Arial" w:hAnsi="Arial" w:cs="Arial"/>
                <w:sz w:val="20"/>
                <w:szCs w:val="20"/>
              </w:rPr>
              <w:t xml:space="preserve">How is EDI being integrated within the People Working Group </w:t>
            </w:r>
            <w:r w:rsidR="001D31C6">
              <w:rPr>
                <w:rFonts w:ascii="Arial" w:hAnsi="Arial" w:cs="Arial"/>
                <w:sz w:val="20"/>
                <w:szCs w:val="20"/>
              </w:rPr>
              <w:t>and</w:t>
            </w:r>
            <w:r w:rsidRPr="00E17F2B">
              <w:rPr>
                <w:rFonts w:ascii="Arial" w:hAnsi="Arial" w:cs="Arial"/>
                <w:sz w:val="20"/>
                <w:szCs w:val="20"/>
              </w:rPr>
              <w:t xml:space="preserve"> across other enabler groups like finance and estates? </w:t>
            </w:r>
            <w:r w:rsidR="00C41275" w:rsidRPr="00E17F2B">
              <w:rPr>
                <w:rFonts w:ascii="Arial" w:hAnsi="Arial" w:cs="Arial"/>
                <w:sz w:val="20"/>
                <w:szCs w:val="20"/>
              </w:rPr>
              <w:t>S</w:t>
            </w:r>
            <w:r w:rsidRPr="00E17F2B">
              <w:rPr>
                <w:rFonts w:ascii="Arial" w:hAnsi="Arial" w:cs="Arial"/>
                <w:sz w:val="20"/>
                <w:szCs w:val="20"/>
              </w:rPr>
              <w:t xml:space="preserve">tressed the importance of embedding EDI </w:t>
            </w:r>
            <w:proofErr w:type="gramStart"/>
            <w:r w:rsidRPr="00E17F2B">
              <w:rPr>
                <w:rFonts w:ascii="Arial" w:hAnsi="Arial" w:cs="Arial"/>
                <w:sz w:val="20"/>
                <w:szCs w:val="20"/>
              </w:rPr>
              <w:t>system-wide</w:t>
            </w:r>
            <w:proofErr w:type="gramEnd"/>
            <w:r w:rsidR="00A23970">
              <w:rPr>
                <w:rFonts w:ascii="Arial" w:hAnsi="Arial" w:cs="Arial"/>
                <w:sz w:val="20"/>
                <w:szCs w:val="20"/>
              </w:rPr>
              <w:t>.</w:t>
            </w:r>
          </w:p>
          <w:p w14:paraId="5FD60E0B" w14:textId="77777777" w:rsidR="00A14A37" w:rsidRPr="00E17F2B" w:rsidRDefault="00A14A37" w:rsidP="000F7719">
            <w:pPr>
              <w:pStyle w:val="ListParagraph"/>
              <w:numPr>
                <w:ilvl w:val="1"/>
                <w:numId w:val="8"/>
              </w:numPr>
              <w:rPr>
                <w:rFonts w:ascii="Arial" w:hAnsi="Arial" w:cs="Arial"/>
                <w:sz w:val="20"/>
                <w:szCs w:val="20"/>
              </w:rPr>
            </w:pPr>
            <w:r w:rsidRPr="00E17F2B">
              <w:rPr>
                <w:rFonts w:ascii="Arial" w:hAnsi="Arial" w:cs="Arial"/>
                <w:sz w:val="20"/>
                <w:szCs w:val="20"/>
              </w:rPr>
              <w:t>How is workforce readiness for prevention and population health being addressed, particularly through training healthcare professionals in prevention-focused approaches?</w:t>
            </w:r>
          </w:p>
          <w:p w14:paraId="31E599BC" w14:textId="09F30A84" w:rsidR="00A14A37" w:rsidRPr="00E17F2B" w:rsidRDefault="00A14A37" w:rsidP="000F7719">
            <w:pPr>
              <w:pStyle w:val="ListParagraph"/>
              <w:numPr>
                <w:ilvl w:val="0"/>
                <w:numId w:val="8"/>
              </w:numPr>
              <w:spacing w:before="240" w:after="240"/>
              <w:rPr>
                <w:rFonts w:ascii="Arial" w:hAnsi="Arial" w:cs="Arial"/>
                <w:sz w:val="20"/>
                <w:szCs w:val="20"/>
              </w:rPr>
            </w:pPr>
            <w:r w:rsidRPr="00E17F2B">
              <w:rPr>
                <w:rFonts w:ascii="Arial" w:hAnsi="Arial" w:cs="Arial"/>
                <w:sz w:val="20"/>
                <w:szCs w:val="20"/>
              </w:rPr>
              <w:t>Attendees agreed on the need to ensure that the engagement exercise captures diverse perspectives, particularly from underrepresented groups within the workforce</w:t>
            </w:r>
            <w:r w:rsidR="00314C18">
              <w:rPr>
                <w:rFonts w:ascii="Arial" w:hAnsi="Arial" w:cs="Arial"/>
                <w:sz w:val="20"/>
                <w:szCs w:val="20"/>
              </w:rPr>
              <w:t>.</w:t>
            </w:r>
          </w:p>
          <w:p w14:paraId="50477DB0" w14:textId="77777777" w:rsidR="00A14A37" w:rsidRPr="00E17F2B" w:rsidRDefault="00A14A37" w:rsidP="0078152E">
            <w:pPr>
              <w:spacing w:before="240" w:after="240"/>
              <w:jc w:val="both"/>
              <w:rPr>
                <w:rFonts w:ascii="Arial" w:eastAsia="Arial" w:hAnsi="Arial" w:cs="Arial"/>
                <w:b/>
                <w:bCs/>
                <w:sz w:val="20"/>
                <w:szCs w:val="20"/>
              </w:rPr>
            </w:pPr>
            <w:r w:rsidRPr="00E17F2B">
              <w:rPr>
                <w:rFonts w:ascii="Arial" w:eastAsia="Arial" w:hAnsi="Arial" w:cs="Arial"/>
                <w:b/>
                <w:bCs/>
                <w:sz w:val="20"/>
                <w:szCs w:val="20"/>
              </w:rPr>
              <w:t>Actions</w:t>
            </w:r>
          </w:p>
          <w:p w14:paraId="05990EA8" w14:textId="7733D281" w:rsidR="00A14A37" w:rsidRDefault="00176AFA" w:rsidP="000F7719">
            <w:pPr>
              <w:pStyle w:val="ListParagraph"/>
              <w:numPr>
                <w:ilvl w:val="0"/>
                <w:numId w:val="7"/>
              </w:numPr>
              <w:rPr>
                <w:rFonts w:ascii="Arial" w:hAnsi="Arial" w:cs="Arial"/>
                <w:sz w:val="20"/>
                <w:szCs w:val="20"/>
              </w:rPr>
            </w:pPr>
            <w:r w:rsidRPr="00620FC8">
              <w:rPr>
                <w:rFonts w:ascii="Arial" w:hAnsi="Arial" w:cs="Arial"/>
                <w:sz w:val="20"/>
                <w:szCs w:val="20"/>
              </w:rPr>
              <w:t>Systems</w:t>
            </w:r>
            <w:r w:rsidR="00620FC8" w:rsidRPr="00620FC8">
              <w:rPr>
                <w:rFonts w:ascii="Arial" w:hAnsi="Arial" w:cs="Arial"/>
                <w:sz w:val="20"/>
                <w:szCs w:val="20"/>
              </w:rPr>
              <w:t xml:space="preserve"> to</w:t>
            </w:r>
            <w:r w:rsidRPr="00620FC8">
              <w:rPr>
                <w:rFonts w:ascii="Arial" w:hAnsi="Arial" w:cs="Arial"/>
                <w:sz w:val="20"/>
                <w:szCs w:val="20"/>
              </w:rPr>
              <w:t xml:space="preserve"> summarise examples</w:t>
            </w:r>
            <w:r w:rsidR="00286E6C">
              <w:rPr>
                <w:rFonts w:ascii="Arial" w:hAnsi="Arial" w:cs="Arial"/>
                <w:sz w:val="20"/>
                <w:szCs w:val="20"/>
              </w:rPr>
              <w:t xml:space="preserve"> of workforce innovations relating to the </w:t>
            </w:r>
            <w:proofErr w:type="gramStart"/>
            <w:r w:rsidR="00286E6C">
              <w:rPr>
                <w:rFonts w:ascii="Arial" w:hAnsi="Arial" w:cs="Arial"/>
                <w:sz w:val="20"/>
                <w:szCs w:val="20"/>
              </w:rPr>
              <w:t>10 year</w:t>
            </w:r>
            <w:proofErr w:type="gramEnd"/>
            <w:r w:rsidR="00286E6C">
              <w:rPr>
                <w:rFonts w:ascii="Arial" w:hAnsi="Arial" w:cs="Arial"/>
                <w:sz w:val="20"/>
                <w:szCs w:val="20"/>
              </w:rPr>
              <w:t xml:space="preserve"> plan 3 shifts</w:t>
            </w:r>
            <w:r w:rsidRPr="00620FC8">
              <w:rPr>
                <w:rFonts w:ascii="Arial" w:hAnsi="Arial" w:cs="Arial"/>
                <w:sz w:val="20"/>
                <w:szCs w:val="20"/>
              </w:rPr>
              <w:t xml:space="preserve"> </w:t>
            </w:r>
            <w:r w:rsidR="00286E6C">
              <w:rPr>
                <w:rFonts w:ascii="Arial" w:hAnsi="Arial" w:cs="Arial"/>
                <w:sz w:val="20"/>
                <w:szCs w:val="20"/>
              </w:rPr>
              <w:t>which will be shared with the</w:t>
            </w:r>
            <w:r w:rsidR="000D61BC" w:rsidRPr="00620FC8">
              <w:rPr>
                <w:rFonts w:ascii="Arial" w:hAnsi="Arial" w:cs="Arial"/>
                <w:sz w:val="20"/>
                <w:szCs w:val="20"/>
              </w:rPr>
              <w:t xml:space="preserve"> People Working Group for 10 year pla</w:t>
            </w:r>
            <w:r w:rsidRPr="00620FC8">
              <w:rPr>
                <w:rFonts w:ascii="Arial" w:hAnsi="Arial" w:cs="Arial"/>
                <w:sz w:val="20"/>
                <w:szCs w:val="20"/>
              </w:rPr>
              <w:t>n</w:t>
            </w:r>
          </w:p>
          <w:p w14:paraId="0EABF2EB" w14:textId="72026D87" w:rsidR="00620FC8" w:rsidRPr="00620FC8" w:rsidRDefault="00620FC8" w:rsidP="00620FC8">
            <w:pPr>
              <w:pStyle w:val="ListParagraph"/>
              <w:rPr>
                <w:rFonts w:ascii="Arial" w:hAnsi="Arial" w:cs="Arial"/>
                <w:sz w:val="20"/>
                <w:szCs w:val="20"/>
              </w:rPr>
            </w:pPr>
          </w:p>
        </w:tc>
      </w:tr>
      <w:tr w:rsidR="0078152E" w:rsidRPr="00E17F2B" w14:paraId="07F495C3" w14:textId="77777777" w:rsidTr="00400A1A">
        <w:trPr>
          <w:trHeight w:val="495"/>
          <w:jc w:val="center"/>
        </w:trPr>
        <w:tc>
          <w:tcPr>
            <w:tcW w:w="704" w:type="dxa"/>
            <w:shd w:val="clear" w:color="auto" w:fill="0070C0"/>
          </w:tcPr>
          <w:p w14:paraId="48079D5F" w14:textId="4D5974F2" w:rsidR="0078152E" w:rsidRPr="00E17F2B" w:rsidRDefault="0078152E" w:rsidP="0078152E">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lastRenderedPageBreak/>
              <w:t>4.</w:t>
            </w:r>
          </w:p>
        </w:tc>
        <w:tc>
          <w:tcPr>
            <w:tcW w:w="10211" w:type="dxa"/>
            <w:shd w:val="clear" w:color="auto" w:fill="0070C0"/>
            <w:vAlign w:val="center"/>
          </w:tcPr>
          <w:p w14:paraId="446F96AF" w14:textId="70382DDF" w:rsidR="0078152E" w:rsidRPr="00E17F2B" w:rsidRDefault="0078152E" w:rsidP="00C41E1C">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t>GLA WIN Team - Work with the Mayor’s office on the Once for London EDI Programme</w:t>
            </w:r>
          </w:p>
        </w:tc>
      </w:tr>
      <w:tr w:rsidR="0078152E" w:rsidRPr="00E17F2B" w14:paraId="1B4E9031" w14:textId="77777777" w:rsidTr="00400A1A">
        <w:trPr>
          <w:trHeight w:val="495"/>
          <w:jc w:val="center"/>
        </w:trPr>
        <w:tc>
          <w:tcPr>
            <w:tcW w:w="10915" w:type="dxa"/>
            <w:gridSpan w:val="2"/>
            <w:shd w:val="clear" w:color="auto" w:fill="FFFFFF" w:themeFill="accent6"/>
          </w:tcPr>
          <w:p w14:paraId="48191533" w14:textId="77777777" w:rsidR="0078152E" w:rsidRPr="00E17F2B" w:rsidRDefault="0078152E" w:rsidP="002E0684">
            <w:pPr>
              <w:rPr>
                <w:rFonts w:ascii="Arial" w:hAnsi="Arial" w:cs="Arial"/>
                <w:sz w:val="20"/>
                <w:szCs w:val="20"/>
              </w:rPr>
            </w:pPr>
          </w:p>
          <w:p w14:paraId="33C7092B" w14:textId="469DC1F2" w:rsidR="0078152E" w:rsidRPr="00E17F2B" w:rsidRDefault="0078152E" w:rsidP="00D52D50">
            <w:pPr>
              <w:rPr>
                <w:rFonts w:ascii="Arial" w:eastAsia="Arial" w:hAnsi="Arial" w:cs="Arial"/>
                <w:sz w:val="20"/>
                <w:szCs w:val="20"/>
              </w:rPr>
            </w:pPr>
            <w:r w:rsidRPr="00E17F2B">
              <w:rPr>
                <w:rFonts w:ascii="Arial" w:eastAsia="Arial" w:hAnsi="Arial" w:cs="Arial"/>
                <w:sz w:val="20"/>
                <w:szCs w:val="20"/>
              </w:rPr>
              <w:t xml:space="preserve">Guiliana </w:t>
            </w:r>
            <w:r w:rsidR="00D52D50" w:rsidRPr="00E17F2B">
              <w:rPr>
                <w:rFonts w:ascii="Arial" w:eastAsia="Arial" w:hAnsi="Arial" w:cs="Arial"/>
                <w:sz w:val="20"/>
                <w:szCs w:val="20"/>
              </w:rPr>
              <w:t xml:space="preserve">Huerta-Mercado (GHM) </w:t>
            </w:r>
            <w:r w:rsidRPr="00E17F2B">
              <w:rPr>
                <w:rFonts w:ascii="Arial" w:eastAsia="Arial" w:hAnsi="Arial" w:cs="Arial"/>
                <w:sz w:val="20"/>
                <w:szCs w:val="20"/>
              </w:rPr>
              <w:t xml:space="preserve">Introduced the Win Team development initiative, which aims to foster collaboration and leadership across the healthcare system in London, ensuring that senior leadership teams are equipped to meet the challenges of </w:t>
            </w:r>
            <w:r w:rsidR="002F1F44">
              <w:rPr>
                <w:rFonts w:ascii="Arial" w:eastAsia="Arial" w:hAnsi="Arial" w:cs="Arial"/>
                <w:sz w:val="20"/>
                <w:szCs w:val="20"/>
              </w:rPr>
              <w:t xml:space="preserve">the current </w:t>
            </w:r>
            <w:r w:rsidRPr="00E17F2B">
              <w:rPr>
                <w:rFonts w:ascii="Arial" w:eastAsia="Arial" w:hAnsi="Arial" w:cs="Arial"/>
                <w:sz w:val="20"/>
                <w:szCs w:val="20"/>
              </w:rPr>
              <w:t>healthcare landscape.</w:t>
            </w:r>
          </w:p>
          <w:p w14:paraId="00068501" w14:textId="77777777" w:rsidR="00D52D50" w:rsidRPr="00E17F2B" w:rsidRDefault="00D52D50" w:rsidP="00D52D50">
            <w:pPr>
              <w:rPr>
                <w:rFonts w:ascii="Arial" w:eastAsia="Arial" w:hAnsi="Arial" w:cs="Arial"/>
                <w:sz w:val="20"/>
                <w:szCs w:val="20"/>
              </w:rPr>
            </w:pPr>
          </w:p>
          <w:p w14:paraId="75B7970D" w14:textId="2DA7E62E" w:rsidR="0078152E" w:rsidRPr="00E17F2B" w:rsidRDefault="00D52D50" w:rsidP="00D52D50">
            <w:pPr>
              <w:rPr>
                <w:rFonts w:ascii="Arial" w:eastAsia="Arial" w:hAnsi="Arial" w:cs="Arial"/>
                <w:sz w:val="20"/>
                <w:szCs w:val="20"/>
              </w:rPr>
            </w:pPr>
            <w:r w:rsidRPr="00E17F2B">
              <w:rPr>
                <w:rFonts w:ascii="Arial" w:eastAsia="Arial" w:hAnsi="Arial" w:cs="Arial"/>
                <w:sz w:val="20"/>
                <w:szCs w:val="20"/>
              </w:rPr>
              <w:t xml:space="preserve">There is emphasis on </w:t>
            </w:r>
            <w:r w:rsidR="0078152E" w:rsidRPr="00E17F2B">
              <w:rPr>
                <w:rFonts w:ascii="Arial" w:eastAsia="Arial" w:hAnsi="Arial" w:cs="Arial"/>
                <w:sz w:val="20"/>
                <w:szCs w:val="20"/>
              </w:rPr>
              <w:t xml:space="preserve">the key objective of strengthening leadership behaviours, underpinned by the values of </w:t>
            </w:r>
            <w:r w:rsidR="00E11AED">
              <w:rPr>
                <w:rFonts w:ascii="Arial" w:eastAsia="Arial" w:hAnsi="Arial" w:cs="Arial"/>
                <w:sz w:val="20"/>
                <w:szCs w:val="20"/>
              </w:rPr>
              <w:t>EDI</w:t>
            </w:r>
            <w:r w:rsidR="0078152E" w:rsidRPr="00E17F2B">
              <w:rPr>
                <w:rFonts w:ascii="Arial" w:eastAsia="Arial" w:hAnsi="Arial" w:cs="Arial"/>
                <w:sz w:val="20"/>
                <w:szCs w:val="20"/>
              </w:rPr>
              <w:t xml:space="preserve"> and </w:t>
            </w:r>
            <w:proofErr w:type="spellStart"/>
            <w:r w:rsidR="0078152E" w:rsidRPr="00E17F2B">
              <w:rPr>
                <w:rFonts w:ascii="Arial" w:eastAsia="Arial" w:hAnsi="Arial" w:cs="Arial"/>
                <w:sz w:val="20"/>
                <w:szCs w:val="20"/>
              </w:rPr>
              <w:t>well</w:t>
            </w:r>
            <w:r w:rsidR="00E11AED">
              <w:rPr>
                <w:rFonts w:ascii="Arial" w:eastAsia="Arial" w:hAnsi="Arial" w:cs="Arial"/>
                <w:sz w:val="20"/>
                <w:szCs w:val="20"/>
              </w:rPr>
              <w:t xml:space="preserve"> </w:t>
            </w:r>
            <w:r w:rsidR="0078152E" w:rsidRPr="00E17F2B">
              <w:rPr>
                <w:rFonts w:ascii="Arial" w:eastAsia="Arial" w:hAnsi="Arial" w:cs="Arial"/>
                <w:sz w:val="20"/>
                <w:szCs w:val="20"/>
              </w:rPr>
              <w:t>being</w:t>
            </w:r>
            <w:proofErr w:type="spellEnd"/>
            <w:r w:rsidR="0078152E" w:rsidRPr="00E17F2B">
              <w:rPr>
                <w:rFonts w:ascii="Arial" w:eastAsia="Arial" w:hAnsi="Arial" w:cs="Arial"/>
                <w:sz w:val="20"/>
                <w:szCs w:val="20"/>
              </w:rPr>
              <w:t>.</w:t>
            </w:r>
          </w:p>
          <w:p w14:paraId="13E7954A" w14:textId="77777777" w:rsidR="0078152E" w:rsidRPr="00E17F2B" w:rsidRDefault="0078152E" w:rsidP="00CD13FA">
            <w:pPr>
              <w:spacing w:before="240" w:after="240"/>
              <w:jc w:val="both"/>
              <w:rPr>
                <w:rFonts w:ascii="Arial" w:eastAsia="Arial" w:hAnsi="Arial" w:cs="Arial"/>
                <w:b/>
                <w:bCs/>
                <w:sz w:val="20"/>
                <w:szCs w:val="20"/>
              </w:rPr>
            </w:pPr>
            <w:r w:rsidRPr="00E17F2B">
              <w:rPr>
                <w:rFonts w:ascii="Arial" w:eastAsia="Arial" w:hAnsi="Arial" w:cs="Arial"/>
                <w:b/>
                <w:bCs/>
                <w:sz w:val="20"/>
                <w:szCs w:val="20"/>
              </w:rPr>
              <w:t>Discussion</w:t>
            </w:r>
          </w:p>
          <w:p w14:paraId="46FC9BB1" w14:textId="055F6F07" w:rsidR="00CD13FA" w:rsidRPr="00E17F2B" w:rsidRDefault="00CD13FA" w:rsidP="00CD13FA">
            <w:pPr>
              <w:rPr>
                <w:rFonts w:ascii="Arial" w:eastAsia="Arial" w:hAnsi="Arial" w:cs="Arial"/>
                <w:sz w:val="20"/>
                <w:szCs w:val="20"/>
              </w:rPr>
            </w:pPr>
            <w:r w:rsidRPr="00E17F2B">
              <w:rPr>
                <w:rFonts w:ascii="Arial" w:eastAsia="Arial" w:hAnsi="Arial" w:cs="Arial"/>
                <w:sz w:val="20"/>
                <w:szCs w:val="20"/>
              </w:rPr>
              <w:t>The meeting agreed the importance of the W</w:t>
            </w:r>
            <w:r w:rsidR="00286E6C">
              <w:rPr>
                <w:rFonts w:ascii="Arial" w:eastAsia="Arial" w:hAnsi="Arial" w:cs="Arial"/>
                <w:sz w:val="20"/>
                <w:szCs w:val="20"/>
              </w:rPr>
              <w:t>IN</w:t>
            </w:r>
            <w:r w:rsidRPr="00E17F2B">
              <w:rPr>
                <w:rFonts w:ascii="Arial" w:eastAsia="Arial" w:hAnsi="Arial" w:cs="Arial"/>
                <w:sz w:val="20"/>
                <w:szCs w:val="20"/>
              </w:rPr>
              <w:t xml:space="preserve"> Team in </w:t>
            </w:r>
            <w:r w:rsidR="00E11AED">
              <w:rPr>
                <w:rFonts w:ascii="Arial" w:eastAsia="Arial" w:hAnsi="Arial" w:cs="Arial"/>
                <w:sz w:val="20"/>
                <w:szCs w:val="20"/>
              </w:rPr>
              <w:t>addressing</w:t>
            </w:r>
            <w:r w:rsidRPr="00E17F2B">
              <w:rPr>
                <w:rFonts w:ascii="Arial" w:eastAsia="Arial" w:hAnsi="Arial" w:cs="Arial"/>
                <w:sz w:val="20"/>
                <w:szCs w:val="20"/>
              </w:rPr>
              <w:t xml:space="preserve"> the ongoing leadership challenges in London, ensuring consistency in leadership quality across trusts.</w:t>
            </w:r>
          </w:p>
          <w:p w14:paraId="75E11494" w14:textId="77777777" w:rsidR="00CD13FA" w:rsidRPr="00E17F2B" w:rsidRDefault="00CD13FA" w:rsidP="00CD13FA">
            <w:pPr>
              <w:rPr>
                <w:rFonts w:ascii="Arial" w:hAnsi="Arial" w:cs="Arial"/>
                <w:sz w:val="20"/>
                <w:szCs w:val="20"/>
              </w:rPr>
            </w:pPr>
          </w:p>
          <w:p w14:paraId="26C36822" w14:textId="38507122" w:rsidR="0078152E" w:rsidRPr="00E17F2B" w:rsidRDefault="00CD13FA" w:rsidP="00CD13FA">
            <w:pPr>
              <w:rPr>
                <w:rFonts w:ascii="Arial" w:eastAsia="Arial" w:hAnsi="Arial" w:cs="Arial"/>
                <w:sz w:val="20"/>
                <w:szCs w:val="20"/>
              </w:rPr>
            </w:pPr>
            <w:r w:rsidRPr="00E17F2B">
              <w:rPr>
                <w:rFonts w:ascii="Arial" w:eastAsia="Arial" w:hAnsi="Arial" w:cs="Arial"/>
                <w:sz w:val="20"/>
                <w:szCs w:val="20"/>
              </w:rPr>
              <w:t>The meeting discussed</w:t>
            </w:r>
            <w:r w:rsidR="0078152E" w:rsidRPr="00E17F2B">
              <w:rPr>
                <w:rFonts w:ascii="Arial" w:eastAsia="Arial" w:hAnsi="Arial" w:cs="Arial"/>
                <w:sz w:val="20"/>
                <w:szCs w:val="20"/>
              </w:rPr>
              <w:t xml:space="preserve"> concerns about the potential disconnect between leadership development and the reality in some organisations. Suggested that more focus be placed on ensuring senior leadership is visible in the initiative.</w:t>
            </w:r>
            <w:r w:rsidRPr="00E17F2B">
              <w:rPr>
                <w:rFonts w:ascii="Arial" w:eastAsia="Arial" w:hAnsi="Arial" w:cs="Arial"/>
                <w:sz w:val="20"/>
                <w:szCs w:val="20"/>
              </w:rPr>
              <w:t xml:space="preserve"> </w:t>
            </w:r>
            <w:r w:rsidR="00A81770">
              <w:rPr>
                <w:rFonts w:ascii="Arial" w:eastAsia="Arial" w:hAnsi="Arial" w:cs="Arial"/>
                <w:sz w:val="20"/>
                <w:szCs w:val="20"/>
              </w:rPr>
              <w:t>The meeting s</w:t>
            </w:r>
            <w:r w:rsidR="0078152E" w:rsidRPr="00E17F2B">
              <w:rPr>
                <w:rFonts w:ascii="Arial" w:eastAsia="Arial" w:hAnsi="Arial" w:cs="Arial"/>
                <w:sz w:val="20"/>
                <w:szCs w:val="20"/>
              </w:rPr>
              <w:t>tressed the importance of delivering tangible outcomes for staff, particularly in terms of support and engagement with the objectives.</w:t>
            </w:r>
          </w:p>
          <w:p w14:paraId="60D211BF" w14:textId="77777777" w:rsidR="00CD13FA" w:rsidRPr="00E17F2B" w:rsidRDefault="00CD13FA" w:rsidP="00CD13FA">
            <w:pPr>
              <w:rPr>
                <w:rFonts w:ascii="Arial" w:eastAsia="Arial" w:hAnsi="Arial" w:cs="Arial"/>
                <w:sz w:val="20"/>
                <w:szCs w:val="20"/>
              </w:rPr>
            </w:pPr>
          </w:p>
          <w:p w14:paraId="317EAD27" w14:textId="58B68B63" w:rsidR="0078152E" w:rsidRPr="00E17F2B" w:rsidRDefault="009F096E" w:rsidP="00CD13FA">
            <w:pPr>
              <w:rPr>
                <w:rFonts w:ascii="Arial" w:eastAsia="Arial" w:hAnsi="Arial" w:cs="Arial"/>
                <w:sz w:val="20"/>
                <w:szCs w:val="20"/>
              </w:rPr>
            </w:pPr>
            <w:r w:rsidRPr="00E17F2B">
              <w:rPr>
                <w:rFonts w:ascii="Arial" w:eastAsia="Arial" w:hAnsi="Arial" w:cs="Arial"/>
                <w:sz w:val="20"/>
                <w:szCs w:val="20"/>
              </w:rPr>
              <w:t>There was a suggest</w:t>
            </w:r>
            <w:r w:rsidR="00A81770">
              <w:rPr>
                <w:rFonts w:ascii="Arial" w:eastAsia="Arial" w:hAnsi="Arial" w:cs="Arial"/>
                <w:sz w:val="20"/>
                <w:szCs w:val="20"/>
              </w:rPr>
              <w:t>ion</w:t>
            </w:r>
            <w:r w:rsidRPr="00E17F2B">
              <w:rPr>
                <w:rFonts w:ascii="Arial" w:eastAsia="Arial" w:hAnsi="Arial" w:cs="Arial"/>
                <w:sz w:val="20"/>
                <w:szCs w:val="20"/>
              </w:rPr>
              <w:t xml:space="preserve"> of </w:t>
            </w:r>
            <w:r w:rsidR="0078152E" w:rsidRPr="00E17F2B">
              <w:rPr>
                <w:rFonts w:ascii="Arial" w:eastAsia="Arial" w:hAnsi="Arial" w:cs="Arial"/>
                <w:sz w:val="20"/>
                <w:szCs w:val="20"/>
              </w:rPr>
              <w:t>the introduction of regular feedback loops from participants in the W</w:t>
            </w:r>
            <w:r w:rsidR="00286E6C">
              <w:rPr>
                <w:rFonts w:ascii="Arial" w:eastAsia="Arial" w:hAnsi="Arial" w:cs="Arial"/>
                <w:sz w:val="20"/>
                <w:szCs w:val="20"/>
              </w:rPr>
              <w:t>IN</w:t>
            </w:r>
            <w:r w:rsidR="0078152E" w:rsidRPr="00E17F2B">
              <w:rPr>
                <w:rFonts w:ascii="Arial" w:eastAsia="Arial" w:hAnsi="Arial" w:cs="Arial"/>
                <w:sz w:val="20"/>
                <w:szCs w:val="20"/>
              </w:rPr>
              <w:t xml:space="preserve"> Team to better understand the impact of leadership development efforts.</w:t>
            </w:r>
          </w:p>
          <w:p w14:paraId="53A1A346" w14:textId="46CE21E5" w:rsidR="0078152E" w:rsidRPr="00E17F2B" w:rsidRDefault="009F096E" w:rsidP="009F096E">
            <w:pPr>
              <w:spacing w:before="240" w:after="240"/>
              <w:rPr>
                <w:rFonts w:ascii="Arial" w:eastAsia="Arial" w:hAnsi="Arial" w:cs="Arial"/>
                <w:sz w:val="20"/>
                <w:szCs w:val="20"/>
              </w:rPr>
            </w:pPr>
            <w:r w:rsidRPr="00E17F2B">
              <w:rPr>
                <w:rFonts w:ascii="Arial" w:eastAsia="Arial" w:hAnsi="Arial" w:cs="Arial"/>
                <w:sz w:val="20"/>
                <w:szCs w:val="20"/>
              </w:rPr>
              <w:lastRenderedPageBreak/>
              <w:t>The meeting noted the i</w:t>
            </w:r>
            <w:r w:rsidR="0078152E" w:rsidRPr="00E17F2B">
              <w:rPr>
                <w:rFonts w:ascii="Arial" w:eastAsia="Arial" w:hAnsi="Arial" w:cs="Arial"/>
                <w:sz w:val="20"/>
                <w:szCs w:val="20"/>
              </w:rPr>
              <w:t>mportance of maintaining transparency about the programme’s objectives and progress to build trust and ensure the initiative is fully embraced by all stakeholders.</w:t>
            </w:r>
          </w:p>
          <w:p w14:paraId="7B01A57E" w14:textId="5785195E" w:rsidR="0078152E" w:rsidRPr="00E17F2B" w:rsidRDefault="009F096E" w:rsidP="009F096E">
            <w:pPr>
              <w:rPr>
                <w:rFonts w:ascii="Arial" w:eastAsia="Arial" w:hAnsi="Arial" w:cs="Arial"/>
                <w:sz w:val="20"/>
                <w:szCs w:val="20"/>
              </w:rPr>
            </w:pPr>
            <w:r w:rsidRPr="00E17F2B">
              <w:rPr>
                <w:rFonts w:ascii="Arial" w:eastAsia="Arial" w:hAnsi="Arial" w:cs="Arial"/>
                <w:sz w:val="20"/>
                <w:szCs w:val="20"/>
              </w:rPr>
              <w:t xml:space="preserve">LS </w:t>
            </w:r>
            <w:r w:rsidR="0078152E" w:rsidRPr="00E17F2B">
              <w:rPr>
                <w:rFonts w:ascii="Arial" w:eastAsia="Arial" w:hAnsi="Arial" w:cs="Arial"/>
                <w:sz w:val="20"/>
                <w:szCs w:val="20"/>
              </w:rPr>
              <w:t>Recommended incorporating case studies or success stories from teams that have made notable progress to provide concrete examples of the programme’s impact.</w:t>
            </w:r>
          </w:p>
          <w:p w14:paraId="7FA5EA6B" w14:textId="77777777" w:rsidR="00620FC8" w:rsidRDefault="00620FC8" w:rsidP="00620FC8">
            <w:pPr>
              <w:spacing w:before="240" w:after="240"/>
              <w:jc w:val="both"/>
              <w:rPr>
                <w:rFonts w:ascii="Arial" w:eastAsia="Arial" w:hAnsi="Arial" w:cs="Arial"/>
                <w:b/>
                <w:bCs/>
                <w:sz w:val="20"/>
                <w:szCs w:val="20"/>
              </w:rPr>
            </w:pPr>
            <w:r>
              <w:rPr>
                <w:rFonts w:ascii="Arial" w:eastAsia="Arial" w:hAnsi="Arial" w:cs="Arial"/>
                <w:b/>
                <w:bCs/>
                <w:sz w:val="20"/>
                <w:szCs w:val="20"/>
              </w:rPr>
              <w:t xml:space="preserve">Decisions </w:t>
            </w:r>
          </w:p>
          <w:p w14:paraId="0D0BDDF4" w14:textId="6B3CDB2C" w:rsidR="0078152E" w:rsidRPr="00A3788A" w:rsidRDefault="003360F5" w:rsidP="00620FC8">
            <w:pPr>
              <w:spacing w:before="240" w:after="240"/>
              <w:jc w:val="both"/>
              <w:rPr>
                <w:rFonts w:ascii="Arial" w:eastAsia="Arial" w:hAnsi="Arial" w:cs="Arial"/>
                <w:sz w:val="20"/>
                <w:szCs w:val="20"/>
              </w:rPr>
            </w:pPr>
            <w:r w:rsidRPr="00620FC8">
              <w:rPr>
                <w:rFonts w:ascii="Arial" w:eastAsia="Arial" w:hAnsi="Arial" w:cs="Arial"/>
                <w:sz w:val="20"/>
                <w:szCs w:val="20"/>
              </w:rPr>
              <w:t xml:space="preserve">London People board </w:t>
            </w:r>
            <w:r w:rsidR="00286E6C">
              <w:rPr>
                <w:rFonts w:ascii="Arial" w:eastAsia="Arial" w:hAnsi="Arial" w:cs="Arial"/>
                <w:sz w:val="20"/>
                <w:szCs w:val="20"/>
              </w:rPr>
              <w:t xml:space="preserve">endorsed the approved the </w:t>
            </w:r>
            <w:r w:rsidRPr="00620FC8">
              <w:rPr>
                <w:rFonts w:ascii="Arial" w:eastAsia="Arial" w:hAnsi="Arial" w:cs="Arial"/>
                <w:sz w:val="20"/>
                <w:szCs w:val="20"/>
              </w:rPr>
              <w:t>MOU</w:t>
            </w:r>
          </w:p>
        </w:tc>
      </w:tr>
      <w:tr w:rsidR="00E437BB" w:rsidRPr="00E17F2B" w14:paraId="1507BC7F" w14:textId="77777777" w:rsidTr="00400A1A">
        <w:trPr>
          <w:trHeight w:val="495"/>
          <w:jc w:val="center"/>
        </w:trPr>
        <w:tc>
          <w:tcPr>
            <w:tcW w:w="704" w:type="dxa"/>
            <w:shd w:val="clear" w:color="auto" w:fill="0070C0"/>
          </w:tcPr>
          <w:p w14:paraId="6F4107F6" w14:textId="1883F8A4" w:rsidR="00E437BB" w:rsidRPr="00E17F2B" w:rsidRDefault="00E437BB" w:rsidP="00A60E96">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lastRenderedPageBreak/>
              <w:t>5.</w:t>
            </w:r>
          </w:p>
        </w:tc>
        <w:tc>
          <w:tcPr>
            <w:tcW w:w="10211" w:type="dxa"/>
            <w:shd w:val="clear" w:color="auto" w:fill="0070C0"/>
            <w:vAlign w:val="center"/>
          </w:tcPr>
          <w:p w14:paraId="314FA514" w14:textId="77777777" w:rsidR="00E437BB" w:rsidRPr="00E17F2B" w:rsidRDefault="00E437BB" w:rsidP="00E437BB">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t>London Principles for Hybrid Working</w:t>
            </w:r>
          </w:p>
          <w:p w14:paraId="757E9ADB" w14:textId="77777777" w:rsidR="00E437BB" w:rsidRPr="00E17F2B" w:rsidRDefault="00E437BB" w:rsidP="00A60E96">
            <w:pPr>
              <w:jc w:val="both"/>
              <w:rPr>
                <w:rFonts w:ascii="Arial" w:hAnsi="Arial" w:cs="Arial"/>
                <w:color w:val="000000" w:themeColor="accent4"/>
                <w:sz w:val="20"/>
                <w:szCs w:val="20"/>
              </w:rPr>
            </w:pPr>
          </w:p>
        </w:tc>
      </w:tr>
      <w:tr w:rsidR="00E437BB" w:rsidRPr="00E17F2B" w14:paraId="1AB5642C" w14:textId="77777777" w:rsidTr="00400A1A">
        <w:trPr>
          <w:trHeight w:val="495"/>
          <w:jc w:val="center"/>
        </w:trPr>
        <w:tc>
          <w:tcPr>
            <w:tcW w:w="10915" w:type="dxa"/>
            <w:gridSpan w:val="2"/>
            <w:shd w:val="clear" w:color="auto" w:fill="FFFFFF" w:themeFill="accent6"/>
          </w:tcPr>
          <w:p w14:paraId="543288DF" w14:textId="77777777" w:rsidR="00E437BB" w:rsidRPr="00E17F2B" w:rsidRDefault="00E437BB" w:rsidP="00E437BB">
            <w:pPr>
              <w:jc w:val="both"/>
              <w:rPr>
                <w:rFonts w:ascii="Arial" w:eastAsia="Arial" w:hAnsi="Arial" w:cs="Arial"/>
                <w:sz w:val="20"/>
                <w:szCs w:val="20"/>
              </w:rPr>
            </w:pPr>
          </w:p>
          <w:p w14:paraId="7C2450C3" w14:textId="7B758606" w:rsidR="00E437BB" w:rsidRPr="00E17F2B" w:rsidRDefault="00E437BB" w:rsidP="00E437BB">
            <w:pPr>
              <w:jc w:val="both"/>
              <w:rPr>
                <w:rFonts w:ascii="Arial" w:eastAsia="Arial" w:hAnsi="Arial" w:cs="Arial"/>
                <w:sz w:val="20"/>
                <w:szCs w:val="20"/>
              </w:rPr>
            </w:pPr>
            <w:r w:rsidRPr="00E17F2B">
              <w:rPr>
                <w:rFonts w:ascii="Arial" w:eastAsia="Arial" w:hAnsi="Arial" w:cs="Arial"/>
                <w:sz w:val="20"/>
                <w:szCs w:val="20"/>
              </w:rPr>
              <w:t xml:space="preserve">LS Delivered a presentation on the Hybrid Working Principles for London, highlighting the below: </w:t>
            </w:r>
          </w:p>
          <w:p w14:paraId="4ED4F48B" w14:textId="3447A708" w:rsidR="00E437BB" w:rsidRPr="00E17F2B" w:rsidRDefault="00E437BB" w:rsidP="000F7719">
            <w:pPr>
              <w:pStyle w:val="ListParagraph"/>
              <w:numPr>
                <w:ilvl w:val="1"/>
                <w:numId w:val="5"/>
              </w:numPr>
              <w:jc w:val="both"/>
              <w:rPr>
                <w:rFonts w:ascii="Arial" w:eastAsia="Arial" w:hAnsi="Arial" w:cs="Arial"/>
                <w:sz w:val="20"/>
                <w:szCs w:val="20"/>
              </w:rPr>
            </w:pPr>
            <w:r w:rsidRPr="00E17F2B">
              <w:rPr>
                <w:rFonts w:ascii="Arial" w:eastAsia="Arial" w:hAnsi="Arial" w:cs="Arial"/>
                <w:sz w:val="20"/>
                <w:szCs w:val="20"/>
              </w:rPr>
              <w:t xml:space="preserve">Note the evolving landscape of hybrid working within the NHS, especially </w:t>
            </w:r>
            <w:proofErr w:type="gramStart"/>
            <w:r w:rsidRPr="00E17F2B">
              <w:rPr>
                <w:rFonts w:ascii="Arial" w:eastAsia="Arial" w:hAnsi="Arial" w:cs="Arial"/>
                <w:sz w:val="20"/>
                <w:szCs w:val="20"/>
              </w:rPr>
              <w:t>in light of</w:t>
            </w:r>
            <w:proofErr w:type="gramEnd"/>
            <w:r w:rsidRPr="00E17F2B">
              <w:rPr>
                <w:rFonts w:ascii="Arial" w:eastAsia="Arial" w:hAnsi="Arial" w:cs="Arial"/>
                <w:sz w:val="20"/>
                <w:szCs w:val="20"/>
              </w:rPr>
              <w:t xml:space="preserve"> the shift towards flexible working arrangements due to the pandemic.</w:t>
            </w:r>
          </w:p>
          <w:p w14:paraId="5AB66238" w14:textId="77777777" w:rsidR="00E437BB" w:rsidRPr="00E17F2B" w:rsidRDefault="00E437BB" w:rsidP="000F7719">
            <w:pPr>
              <w:pStyle w:val="ListParagraph"/>
              <w:numPr>
                <w:ilvl w:val="1"/>
                <w:numId w:val="5"/>
              </w:numPr>
              <w:jc w:val="both"/>
              <w:rPr>
                <w:rFonts w:ascii="Arial" w:eastAsia="Arial" w:hAnsi="Arial" w:cs="Arial"/>
                <w:sz w:val="20"/>
                <w:szCs w:val="20"/>
              </w:rPr>
            </w:pPr>
            <w:r w:rsidRPr="00E17F2B">
              <w:rPr>
                <w:rFonts w:ascii="Arial" w:eastAsia="Arial" w:hAnsi="Arial" w:cs="Arial"/>
                <w:sz w:val="20"/>
                <w:szCs w:val="20"/>
              </w:rPr>
              <w:t>Emphasised the importance of balancing hybrid working with maintaining a cohesive team dynamic and high standards of patient care.</w:t>
            </w:r>
          </w:p>
          <w:p w14:paraId="21E2E380" w14:textId="4992808B" w:rsidR="00E437BB" w:rsidRPr="00E17F2B" w:rsidRDefault="009A12AF" w:rsidP="000F7719">
            <w:pPr>
              <w:pStyle w:val="ListParagraph"/>
              <w:numPr>
                <w:ilvl w:val="1"/>
                <w:numId w:val="5"/>
              </w:numPr>
              <w:jc w:val="both"/>
              <w:rPr>
                <w:rFonts w:ascii="Arial" w:eastAsia="Arial" w:hAnsi="Arial" w:cs="Arial"/>
                <w:sz w:val="20"/>
                <w:szCs w:val="20"/>
              </w:rPr>
            </w:pPr>
            <w:r>
              <w:rPr>
                <w:rFonts w:ascii="Arial" w:eastAsia="Arial" w:hAnsi="Arial" w:cs="Arial"/>
                <w:sz w:val="20"/>
                <w:szCs w:val="20"/>
              </w:rPr>
              <w:t>H</w:t>
            </w:r>
            <w:r w:rsidR="00E437BB" w:rsidRPr="00E17F2B">
              <w:rPr>
                <w:rFonts w:ascii="Arial" w:eastAsia="Arial" w:hAnsi="Arial" w:cs="Arial"/>
                <w:sz w:val="20"/>
                <w:szCs w:val="20"/>
              </w:rPr>
              <w:t>ybrid working principles are designed to offer flexibility while ensuring that employees are still able to collaborate effectively and contribute to the delivery of healthcare services.</w:t>
            </w:r>
          </w:p>
          <w:p w14:paraId="183E6138" w14:textId="7752F2E6" w:rsidR="00E437BB" w:rsidRPr="00E17F2B" w:rsidRDefault="00E437BB" w:rsidP="000F7719">
            <w:pPr>
              <w:pStyle w:val="ListParagraph"/>
              <w:numPr>
                <w:ilvl w:val="1"/>
                <w:numId w:val="5"/>
              </w:numPr>
              <w:jc w:val="both"/>
              <w:rPr>
                <w:rFonts w:ascii="Arial" w:eastAsia="Arial" w:hAnsi="Arial" w:cs="Arial"/>
                <w:sz w:val="20"/>
                <w:szCs w:val="20"/>
              </w:rPr>
            </w:pPr>
            <w:r w:rsidRPr="00E17F2B">
              <w:rPr>
                <w:rFonts w:ascii="Arial" w:eastAsia="Arial" w:hAnsi="Arial" w:cs="Arial"/>
                <w:sz w:val="20"/>
                <w:szCs w:val="20"/>
              </w:rPr>
              <w:t>Raised the need for clear guidance regarding the number of office days required for staff who work in hybrid roles, to ensure consistency across the region.</w:t>
            </w:r>
          </w:p>
          <w:p w14:paraId="2C247245" w14:textId="77777777" w:rsidR="00E437BB" w:rsidRPr="00E17F2B" w:rsidRDefault="00E437BB" w:rsidP="000F7719">
            <w:pPr>
              <w:pStyle w:val="ListParagraph"/>
              <w:numPr>
                <w:ilvl w:val="1"/>
                <w:numId w:val="5"/>
              </w:numPr>
              <w:jc w:val="both"/>
              <w:rPr>
                <w:rFonts w:ascii="Arial" w:eastAsia="Arial" w:hAnsi="Arial" w:cs="Arial"/>
                <w:sz w:val="20"/>
                <w:szCs w:val="20"/>
              </w:rPr>
            </w:pPr>
            <w:r w:rsidRPr="00E17F2B">
              <w:rPr>
                <w:rFonts w:ascii="Arial" w:eastAsia="Arial" w:hAnsi="Arial" w:cs="Arial"/>
                <w:sz w:val="20"/>
                <w:szCs w:val="20"/>
              </w:rPr>
              <w:t xml:space="preserve">Acknowledged the challenges of aligning these new working patterns with </w:t>
            </w:r>
            <w:proofErr w:type="gramStart"/>
            <w:r w:rsidRPr="00E17F2B">
              <w:rPr>
                <w:rFonts w:ascii="Arial" w:eastAsia="Arial" w:hAnsi="Arial" w:cs="Arial"/>
                <w:sz w:val="20"/>
                <w:szCs w:val="20"/>
              </w:rPr>
              <w:t>High Cost</w:t>
            </w:r>
            <w:proofErr w:type="gramEnd"/>
            <w:r w:rsidRPr="00E17F2B">
              <w:rPr>
                <w:rFonts w:ascii="Arial" w:eastAsia="Arial" w:hAnsi="Arial" w:cs="Arial"/>
                <w:sz w:val="20"/>
                <w:szCs w:val="20"/>
              </w:rPr>
              <w:t xml:space="preserve"> Area Supplements (HCAS) and the potential inequities caused by differing levels of pay across different parts of London.</w:t>
            </w:r>
          </w:p>
          <w:p w14:paraId="7DC0BEC9" w14:textId="77777777" w:rsidR="00E437BB" w:rsidRPr="00E17F2B" w:rsidRDefault="00E437BB" w:rsidP="00E437BB">
            <w:pPr>
              <w:spacing w:before="240" w:after="240"/>
              <w:jc w:val="both"/>
              <w:rPr>
                <w:rFonts w:ascii="Arial" w:eastAsia="Arial" w:hAnsi="Arial" w:cs="Arial"/>
                <w:b/>
                <w:bCs/>
                <w:sz w:val="20"/>
                <w:szCs w:val="20"/>
              </w:rPr>
            </w:pPr>
            <w:r w:rsidRPr="00E17F2B">
              <w:rPr>
                <w:rFonts w:ascii="Arial" w:eastAsia="Arial" w:hAnsi="Arial" w:cs="Arial"/>
                <w:b/>
                <w:bCs/>
                <w:sz w:val="20"/>
                <w:szCs w:val="20"/>
              </w:rPr>
              <w:t>Discussion</w:t>
            </w:r>
          </w:p>
          <w:p w14:paraId="4A855758" w14:textId="700F99EE" w:rsidR="00E437BB" w:rsidRPr="00E17F2B" w:rsidRDefault="00E437BB" w:rsidP="00E437BB">
            <w:pPr>
              <w:jc w:val="both"/>
              <w:rPr>
                <w:rFonts w:ascii="Arial" w:eastAsia="Arial" w:hAnsi="Arial" w:cs="Arial"/>
                <w:sz w:val="20"/>
                <w:szCs w:val="20"/>
              </w:rPr>
            </w:pPr>
            <w:r w:rsidRPr="00E17F2B">
              <w:rPr>
                <w:rFonts w:ascii="Arial" w:eastAsia="Arial" w:hAnsi="Arial" w:cs="Arial"/>
                <w:sz w:val="20"/>
                <w:szCs w:val="20"/>
              </w:rPr>
              <w:t>The meeting discussed concern</w:t>
            </w:r>
            <w:r w:rsidR="00286E6C">
              <w:rPr>
                <w:rFonts w:ascii="Arial" w:eastAsia="Arial" w:hAnsi="Arial" w:cs="Arial"/>
                <w:sz w:val="20"/>
                <w:szCs w:val="20"/>
              </w:rPr>
              <w:t>s</w:t>
            </w:r>
            <w:r w:rsidRPr="00E17F2B">
              <w:rPr>
                <w:rFonts w:ascii="Arial" w:eastAsia="Arial" w:hAnsi="Arial" w:cs="Arial"/>
                <w:sz w:val="20"/>
                <w:szCs w:val="20"/>
              </w:rPr>
              <w:t xml:space="preserve"> about the inequities created by the current HCAS system, particularly in cases where staff work across sites in different parts of London, receiving varying pay levels despite performing similar roles. Suggestion that the traditional distinction between inner and outer London for HCAS could be reconsidered due to the reduced difference in the cost of living across the city, especially for staff working in hybrid roles. The meeting </w:t>
            </w:r>
            <w:r w:rsidR="006E4EE4" w:rsidRPr="00E17F2B">
              <w:rPr>
                <w:rFonts w:ascii="Arial" w:eastAsia="Arial" w:hAnsi="Arial" w:cs="Arial"/>
                <w:sz w:val="20"/>
                <w:szCs w:val="20"/>
              </w:rPr>
              <w:t>stressed</w:t>
            </w:r>
            <w:r w:rsidRPr="00E17F2B">
              <w:rPr>
                <w:rFonts w:ascii="Arial" w:eastAsia="Arial" w:hAnsi="Arial" w:cs="Arial"/>
                <w:sz w:val="20"/>
                <w:szCs w:val="20"/>
              </w:rPr>
              <w:t xml:space="preserve"> that clarity on office attendance requirements and their link to HCAS would help address some of the confusion and ensure fair compensation for all NHS staff.</w:t>
            </w:r>
          </w:p>
          <w:p w14:paraId="17A8AE69" w14:textId="11A5EF5B" w:rsidR="00E437BB" w:rsidRPr="00E17F2B" w:rsidRDefault="00E437BB" w:rsidP="006E4EE4">
            <w:pPr>
              <w:spacing w:before="240" w:after="240"/>
              <w:jc w:val="both"/>
              <w:rPr>
                <w:rFonts w:ascii="Arial" w:eastAsia="Arial" w:hAnsi="Arial" w:cs="Arial"/>
                <w:b/>
                <w:bCs/>
                <w:sz w:val="20"/>
                <w:szCs w:val="20"/>
              </w:rPr>
            </w:pPr>
            <w:r w:rsidRPr="00E17F2B">
              <w:rPr>
                <w:rFonts w:ascii="Arial" w:eastAsia="Arial" w:hAnsi="Arial" w:cs="Arial"/>
                <w:sz w:val="20"/>
                <w:szCs w:val="20"/>
              </w:rPr>
              <w:t>Mark Watson</w:t>
            </w:r>
            <w:r w:rsidR="006E4EE4" w:rsidRPr="00E17F2B">
              <w:rPr>
                <w:rFonts w:ascii="Arial" w:eastAsia="Arial" w:hAnsi="Arial" w:cs="Arial"/>
                <w:sz w:val="20"/>
                <w:szCs w:val="20"/>
              </w:rPr>
              <w:t xml:space="preserve"> (MW)</w:t>
            </w:r>
            <w:r w:rsidRPr="00E17F2B">
              <w:rPr>
                <w:rFonts w:ascii="Arial" w:eastAsia="Arial" w:hAnsi="Arial" w:cs="Arial"/>
                <w:b/>
                <w:bCs/>
                <w:sz w:val="20"/>
                <w:szCs w:val="20"/>
              </w:rPr>
              <w:t xml:space="preserve"> </w:t>
            </w:r>
            <w:r w:rsidRPr="00E17F2B">
              <w:rPr>
                <w:rFonts w:ascii="Arial" w:eastAsia="Arial" w:hAnsi="Arial" w:cs="Arial"/>
                <w:sz w:val="20"/>
                <w:szCs w:val="20"/>
              </w:rPr>
              <w:t>Provided an update on the work being done by a working group within NHS England</w:t>
            </w:r>
            <w:r w:rsidR="00286E6C">
              <w:rPr>
                <w:rFonts w:ascii="Arial" w:eastAsia="Arial" w:hAnsi="Arial" w:cs="Arial"/>
                <w:sz w:val="20"/>
                <w:szCs w:val="20"/>
              </w:rPr>
              <w:t>, London region</w:t>
            </w:r>
            <w:r w:rsidRPr="00E17F2B">
              <w:rPr>
                <w:rFonts w:ascii="Arial" w:eastAsia="Arial" w:hAnsi="Arial" w:cs="Arial"/>
                <w:sz w:val="20"/>
                <w:szCs w:val="20"/>
              </w:rPr>
              <w:t xml:space="preserve"> to review HCAS policies and their relationship with hybrid working.</w:t>
            </w:r>
            <w:r w:rsidR="006E4EE4" w:rsidRPr="00E17F2B">
              <w:rPr>
                <w:rFonts w:ascii="Arial" w:eastAsia="Arial" w:hAnsi="Arial" w:cs="Arial"/>
                <w:b/>
                <w:bCs/>
                <w:sz w:val="20"/>
                <w:szCs w:val="20"/>
              </w:rPr>
              <w:t xml:space="preserve"> </w:t>
            </w:r>
            <w:r w:rsidR="006E4EE4" w:rsidRPr="00E17F2B">
              <w:rPr>
                <w:rFonts w:ascii="Arial" w:eastAsia="Arial" w:hAnsi="Arial" w:cs="Arial"/>
                <w:sz w:val="20"/>
                <w:szCs w:val="20"/>
              </w:rPr>
              <w:t xml:space="preserve">MW </w:t>
            </w:r>
            <w:r w:rsidRPr="00E17F2B">
              <w:rPr>
                <w:rFonts w:ascii="Arial" w:eastAsia="Arial" w:hAnsi="Arial" w:cs="Arial"/>
                <w:sz w:val="20"/>
                <w:szCs w:val="20"/>
              </w:rPr>
              <w:t>Highlighted that cross-site working is a growing challenge, particularly as more NHS trusts merge, resulting in staff working in multiple locations that may be only a few miles apart but with different pay scales.</w:t>
            </w:r>
            <w:r w:rsidR="006E4EE4" w:rsidRPr="00E17F2B">
              <w:rPr>
                <w:rFonts w:ascii="Arial" w:eastAsia="Arial" w:hAnsi="Arial" w:cs="Arial"/>
                <w:b/>
                <w:bCs/>
                <w:sz w:val="20"/>
                <w:szCs w:val="20"/>
              </w:rPr>
              <w:t xml:space="preserve"> </w:t>
            </w:r>
            <w:r w:rsidR="006E4EE4" w:rsidRPr="00E17F2B">
              <w:rPr>
                <w:rFonts w:ascii="Arial" w:eastAsia="Arial" w:hAnsi="Arial" w:cs="Arial"/>
                <w:sz w:val="20"/>
                <w:szCs w:val="20"/>
              </w:rPr>
              <w:t>C</w:t>
            </w:r>
            <w:r w:rsidRPr="00E17F2B">
              <w:rPr>
                <w:rFonts w:ascii="Arial" w:eastAsia="Arial" w:hAnsi="Arial" w:cs="Arial"/>
                <w:sz w:val="20"/>
                <w:szCs w:val="20"/>
              </w:rPr>
              <w:t xml:space="preserve">hanges to HCAS would require national adjustments to terms and </w:t>
            </w:r>
            <w:proofErr w:type="gramStart"/>
            <w:r w:rsidRPr="00E17F2B">
              <w:rPr>
                <w:rFonts w:ascii="Arial" w:eastAsia="Arial" w:hAnsi="Arial" w:cs="Arial"/>
                <w:sz w:val="20"/>
                <w:szCs w:val="20"/>
              </w:rPr>
              <w:t>conditions, but</w:t>
            </w:r>
            <w:proofErr w:type="gramEnd"/>
            <w:r w:rsidRPr="00E17F2B">
              <w:rPr>
                <w:rFonts w:ascii="Arial" w:eastAsia="Arial" w:hAnsi="Arial" w:cs="Arial"/>
                <w:sz w:val="20"/>
                <w:szCs w:val="20"/>
              </w:rPr>
              <w:t xml:space="preserve"> acknowledged that the issue needs to be addressed to ensure fairness for staff working in hybrid roles.</w:t>
            </w:r>
          </w:p>
          <w:p w14:paraId="3D37B834" w14:textId="1B55CA6C" w:rsidR="00E437BB" w:rsidRPr="00E17F2B" w:rsidRDefault="00734DBE" w:rsidP="00734DBE">
            <w:pPr>
              <w:jc w:val="both"/>
              <w:rPr>
                <w:rFonts w:ascii="Arial" w:eastAsia="Arial" w:hAnsi="Arial" w:cs="Arial"/>
                <w:sz w:val="20"/>
                <w:szCs w:val="20"/>
              </w:rPr>
            </w:pPr>
            <w:r w:rsidRPr="00E17F2B">
              <w:rPr>
                <w:rFonts w:ascii="Arial" w:eastAsia="Arial" w:hAnsi="Arial" w:cs="Arial"/>
                <w:sz w:val="20"/>
                <w:szCs w:val="20"/>
              </w:rPr>
              <w:t>The meeting agreed that</w:t>
            </w:r>
            <w:r w:rsidR="00E437BB" w:rsidRPr="00E17F2B">
              <w:rPr>
                <w:rFonts w:ascii="Arial" w:eastAsia="Arial" w:hAnsi="Arial" w:cs="Arial"/>
                <w:sz w:val="20"/>
                <w:szCs w:val="20"/>
              </w:rPr>
              <w:t xml:space="preserve"> while the review of HCAS would take time, it is an important issue that must be dealt with to prevent inequities in pay and working conditions.</w:t>
            </w:r>
          </w:p>
          <w:p w14:paraId="04618531" w14:textId="77777777" w:rsidR="00734DBE" w:rsidRPr="00E17F2B" w:rsidRDefault="00734DBE" w:rsidP="00734DBE">
            <w:pPr>
              <w:jc w:val="both"/>
              <w:rPr>
                <w:rFonts w:ascii="Arial" w:eastAsia="Arial" w:hAnsi="Arial" w:cs="Arial"/>
                <w:sz w:val="20"/>
                <w:szCs w:val="20"/>
              </w:rPr>
            </w:pPr>
          </w:p>
          <w:p w14:paraId="7BA3DDFF" w14:textId="6C8D5734" w:rsidR="00E437BB" w:rsidRPr="00E17F2B" w:rsidRDefault="00E437BB" w:rsidP="00734DBE">
            <w:pPr>
              <w:jc w:val="both"/>
              <w:rPr>
                <w:rFonts w:ascii="Arial" w:eastAsia="Arial" w:hAnsi="Arial" w:cs="Arial"/>
                <w:sz w:val="20"/>
                <w:szCs w:val="20"/>
              </w:rPr>
            </w:pPr>
            <w:r w:rsidRPr="00E17F2B">
              <w:rPr>
                <w:rFonts w:ascii="Arial" w:eastAsia="Arial" w:hAnsi="Arial" w:cs="Arial"/>
                <w:sz w:val="20"/>
                <w:szCs w:val="20"/>
              </w:rPr>
              <w:t>Suggest</w:t>
            </w:r>
            <w:r w:rsidR="00734DBE" w:rsidRPr="00E17F2B">
              <w:rPr>
                <w:rFonts w:ascii="Arial" w:eastAsia="Arial" w:hAnsi="Arial" w:cs="Arial"/>
                <w:sz w:val="20"/>
                <w:szCs w:val="20"/>
              </w:rPr>
              <w:t>ion</w:t>
            </w:r>
            <w:r w:rsidRPr="00E17F2B">
              <w:rPr>
                <w:rFonts w:ascii="Arial" w:eastAsia="Arial" w:hAnsi="Arial" w:cs="Arial"/>
                <w:sz w:val="20"/>
                <w:szCs w:val="20"/>
              </w:rPr>
              <w:t xml:space="preserve"> that further guidance be developed to ensure staff are fully informed about how HCAS and hybrid working interact.</w:t>
            </w:r>
          </w:p>
          <w:p w14:paraId="58888B14" w14:textId="77777777" w:rsidR="00E437BB" w:rsidRPr="00E17F2B" w:rsidRDefault="00E437BB" w:rsidP="00734DBE">
            <w:pPr>
              <w:spacing w:before="240" w:after="240"/>
              <w:jc w:val="both"/>
              <w:rPr>
                <w:rFonts w:ascii="Arial" w:eastAsia="Arial" w:hAnsi="Arial" w:cs="Arial"/>
                <w:b/>
                <w:bCs/>
                <w:sz w:val="20"/>
                <w:szCs w:val="20"/>
              </w:rPr>
            </w:pPr>
            <w:r w:rsidRPr="00E17F2B">
              <w:rPr>
                <w:rFonts w:ascii="Arial" w:eastAsia="Arial" w:hAnsi="Arial" w:cs="Arial"/>
                <w:b/>
                <w:bCs/>
                <w:sz w:val="20"/>
                <w:szCs w:val="20"/>
              </w:rPr>
              <w:t>Actions</w:t>
            </w:r>
          </w:p>
          <w:p w14:paraId="120D853C" w14:textId="5CEA5C15" w:rsidR="00A3788A" w:rsidRDefault="00A3788A" w:rsidP="4008FCA2">
            <w:pPr>
              <w:pStyle w:val="ListParagraph"/>
              <w:numPr>
                <w:ilvl w:val="0"/>
                <w:numId w:val="4"/>
              </w:numPr>
              <w:jc w:val="both"/>
              <w:rPr>
                <w:rFonts w:ascii="Arial" w:eastAsia="Arial" w:hAnsi="Arial" w:cs="Arial"/>
                <w:sz w:val="20"/>
                <w:szCs w:val="20"/>
              </w:rPr>
            </w:pPr>
            <w:r>
              <w:rPr>
                <w:rFonts w:ascii="Arial" w:eastAsia="Arial" w:hAnsi="Arial" w:cs="Arial"/>
                <w:sz w:val="20"/>
                <w:szCs w:val="20"/>
              </w:rPr>
              <w:t xml:space="preserve">LS to address impact of hybrid on learners </w:t>
            </w:r>
            <w:r w:rsidR="00286E6C">
              <w:rPr>
                <w:rFonts w:ascii="Arial" w:eastAsia="Arial" w:hAnsi="Arial" w:cs="Arial"/>
                <w:sz w:val="20"/>
                <w:szCs w:val="20"/>
              </w:rPr>
              <w:t>within the principles pack</w:t>
            </w:r>
          </w:p>
          <w:p w14:paraId="7F4A3E61" w14:textId="3119B8CA" w:rsidR="00E437BB" w:rsidRPr="002F4B9D" w:rsidRDefault="00E437BB" w:rsidP="4008FCA2">
            <w:pPr>
              <w:pStyle w:val="ListParagraph"/>
              <w:numPr>
                <w:ilvl w:val="0"/>
                <w:numId w:val="4"/>
              </w:numPr>
              <w:jc w:val="both"/>
              <w:rPr>
                <w:rFonts w:ascii="Arial" w:eastAsia="Arial" w:hAnsi="Arial" w:cs="Arial"/>
                <w:sz w:val="20"/>
                <w:szCs w:val="20"/>
              </w:rPr>
            </w:pPr>
            <w:r w:rsidRPr="00E17F2B">
              <w:rPr>
                <w:rFonts w:ascii="Arial" w:eastAsia="Arial" w:hAnsi="Arial" w:cs="Arial"/>
                <w:sz w:val="20"/>
                <w:szCs w:val="20"/>
              </w:rPr>
              <w:t>MW</w:t>
            </w:r>
            <w:r w:rsidR="00734DBE" w:rsidRPr="00E17F2B">
              <w:rPr>
                <w:rFonts w:ascii="Arial" w:eastAsia="Arial" w:hAnsi="Arial" w:cs="Arial"/>
                <w:sz w:val="20"/>
                <w:szCs w:val="20"/>
              </w:rPr>
              <w:t xml:space="preserve"> </w:t>
            </w:r>
            <w:r w:rsidRPr="00E17F2B">
              <w:rPr>
                <w:rFonts w:ascii="Arial" w:eastAsia="Arial" w:hAnsi="Arial" w:cs="Arial"/>
                <w:sz w:val="20"/>
                <w:szCs w:val="20"/>
              </w:rPr>
              <w:t>to continue leading the review of HCAS policies and bring an update to the next London People Board meeting, focusing on potential solutions to address pay inequities across different locations.</w:t>
            </w:r>
          </w:p>
          <w:p w14:paraId="0EE24D1F" w14:textId="77777777" w:rsidR="00E437BB" w:rsidRPr="00E17F2B" w:rsidRDefault="00E437BB" w:rsidP="00A60E96">
            <w:pPr>
              <w:jc w:val="both"/>
              <w:rPr>
                <w:rFonts w:ascii="Arial" w:hAnsi="Arial" w:cs="Arial"/>
                <w:color w:val="000000" w:themeColor="accent4"/>
                <w:sz w:val="20"/>
                <w:szCs w:val="20"/>
              </w:rPr>
            </w:pPr>
          </w:p>
        </w:tc>
      </w:tr>
      <w:tr w:rsidR="00734DBE" w:rsidRPr="00E17F2B" w14:paraId="43995FFE" w14:textId="77777777" w:rsidTr="00400A1A">
        <w:trPr>
          <w:trHeight w:val="495"/>
          <w:jc w:val="center"/>
        </w:trPr>
        <w:tc>
          <w:tcPr>
            <w:tcW w:w="704" w:type="dxa"/>
            <w:shd w:val="clear" w:color="auto" w:fill="0070C0"/>
          </w:tcPr>
          <w:p w14:paraId="0EEE09C6" w14:textId="5D07078D" w:rsidR="00734DBE" w:rsidRPr="00E17F2B" w:rsidRDefault="00734DBE" w:rsidP="00A60E96">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t>6.</w:t>
            </w:r>
          </w:p>
        </w:tc>
        <w:tc>
          <w:tcPr>
            <w:tcW w:w="10211" w:type="dxa"/>
            <w:shd w:val="clear" w:color="auto" w:fill="0070C0"/>
            <w:vAlign w:val="center"/>
          </w:tcPr>
          <w:p w14:paraId="7BE571B8" w14:textId="77777777" w:rsidR="00734DBE" w:rsidRPr="00E17F2B" w:rsidRDefault="00734DBE" w:rsidP="00734DBE">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t xml:space="preserve">Sub Committee restructure  </w:t>
            </w:r>
          </w:p>
          <w:p w14:paraId="731339B2" w14:textId="77777777" w:rsidR="00734DBE" w:rsidRPr="00E17F2B" w:rsidRDefault="00734DBE" w:rsidP="00A60E96">
            <w:pPr>
              <w:jc w:val="both"/>
              <w:rPr>
                <w:rFonts w:ascii="Arial" w:hAnsi="Arial" w:cs="Arial"/>
                <w:color w:val="000000" w:themeColor="accent4"/>
                <w:sz w:val="20"/>
                <w:szCs w:val="20"/>
              </w:rPr>
            </w:pPr>
          </w:p>
        </w:tc>
      </w:tr>
      <w:bookmarkEnd w:id="0"/>
      <w:tr w:rsidR="00734DBE" w:rsidRPr="00E17F2B" w14:paraId="669C0296" w14:textId="77777777" w:rsidTr="00400A1A">
        <w:trPr>
          <w:trHeight w:val="495"/>
          <w:jc w:val="center"/>
        </w:trPr>
        <w:tc>
          <w:tcPr>
            <w:tcW w:w="10915" w:type="dxa"/>
            <w:gridSpan w:val="2"/>
            <w:shd w:val="clear" w:color="auto" w:fill="FFFFFF" w:themeFill="accent6"/>
          </w:tcPr>
          <w:p w14:paraId="383DC17A" w14:textId="3D4A454C" w:rsidR="00734DBE" w:rsidRPr="00E17F2B" w:rsidRDefault="00286E6C" w:rsidP="4008FCA2">
            <w:pPr>
              <w:spacing w:before="240" w:after="240"/>
              <w:jc w:val="both"/>
              <w:rPr>
                <w:rFonts w:ascii="Arial" w:hAnsi="Arial" w:cs="Arial"/>
                <w:sz w:val="20"/>
                <w:szCs w:val="20"/>
              </w:rPr>
            </w:pPr>
            <w:r>
              <w:rPr>
                <w:rFonts w:ascii="Arial" w:eastAsia="Arial" w:hAnsi="Arial" w:cs="Arial"/>
                <w:sz w:val="20"/>
                <w:szCs w:val="20"/>
              </w:rPr>
              <w:lastRenderedPageBreak/>
              <w:t>Lizzie Smith (LS)</w:t>
            </w:r>
            <w:r w:rsidR="00734DBE" w:rsidRPr="00E17F2B">
              <w:rPr>
                <w:rFonts w:ascii="Arial" w:eastAsia="Arial" w:hAnsi="Arial" w:cs="Arial"/>
                <w:sz w:val="20"/>
                <w:szCs w:val="20"/>
              </w:rPr>
              <w:t xml:space="preserve"> introduced the discussion on the subcommittee restructure, noting that the subcommittees within the London People Board were initially created during the pandemic in a more organic manner rather than through a strategic process. </w:t>
            </w:r>
          </w:p>
          <w:p w14:paraId="343447B4" w14:textId="77777777"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sz w:val="20"/>
                <w:szCs w:val="20"/>
              </w:rPr>
              <w:t>A key proposal outlined was the creation of several new subcommittees, including:</w:t>
            </w:r>
          </w:p>
          <w:p w14:paraId="54AF8AD3" w14:textId="77777777" w:rsidR="00734DBE" w:rsidRPr="00E17F2B" w:rsidRDefault="00734DBE" w:rsidP="4008FCA2">
            <w:pPr>
              <w:pStyle w:val="ListParagraph"/>
              <w:numPr>
                <w:ilvl w:val="0"/>
                <w:numId w:val="3"/>
              </w:numPr>
              <w:jc w:val="both"/>
              <w:rPr>
                <w:rFonts w:ascii="Arial" w:eastAsia="Arial" w:hAnsi="Arial" w:cs="Arial"/>
                <w:sz w:val="20"/>
                <w:szCs w:val="20"/>
              </w:rPr>
            </w:pPr>
            <w:r w:rsidRPr="00E17F2B">
              <w:rPr>
                <w:rFonts w:ascii="Arial" w:eastAsia="Arial" w:hAnsi="Arial" w:cs="Arial"/>
                <w:sz w:val="20"/>
                <w:szCs w:val="20"/>
              </w:rPr>
              <w:t>EDI Subgroup</w:t>
            </w:r>
          </w:p>
          <w:p w14:paraId="6D6D9099" w14:textId="77777777" w:rsidR="00734DBE" w:rsidRPr="00E17F2B" w:rsidRDefault="00734DBE" w:rsidP="4008FCA2">
            <w:pPr>
              <w:pStyle w:val="ListParagraph"/>
              <w:numPr>
                <w:ilvl w:val="0"/>
                <w:numId w:val="3"/>
              </w:numPr>
              <w:jc w:val="both"/>
              <w:rPr>
                <w:rFonts w:ascii="Arial" w:eastAsia="Arial" w:hAnsi="Arial" w:cs="Arial"/>
                <w:sz w:val="20"/>
                <w:szCs w:val="20"/>
              </w:rPr>
            </w:pPr>
            <w:r w:rsidRPr="00E17F2B">
              <w:rPr>
                <w:rFonts w:ascii="Arial" w:eastAsia="Arial" w:hAnsi="Arial" w:cs="Arial"/>
                <w:sz w:val="20"/>
                <w:szCs w:val="20"/>
              </w:rPr>
              <w:t>Talent and Leadership Group (to integrate functions previously separated)</w:t>
            </w:r>
          </w:p>
          <w:p w14:paraId="1F513685" w14:textId="77777777" w:rsidR="00734DBE" w:rsidRPr="00E17F2B" w:rsidRDefault="00734DBE" w:rsidP="4008FCA2">
            <w:pPr>
              <w:pStyle w:val="ListParagraph"/>
              <w:numPr>
                <w:ilvl w:val="0"/>
                <w:numId w:val="3"/>
              </w:numPr>
              <w:jc w:val="both"/>
              <w:rPr>
                <w:rFonts w:ascii="Arial" w:eastAsia="Arial" w:hAnsi="Arial" w:cs="Arial"/>
                <w:sz w:val="20"/>
                <w:szCs w:val="20"/>
              </w:rPr>
            </w:pPr>
            <w:r w:rsidRPr="00E17F2B">
              <w:rPr>
                <w:rFonts w:ascii="Arial" w:eastAsia="Arial" w:hAnsi="Arial" w:cs="Arial"/>
                <w:sz w:val="20"/>
                <w:szCs w:val="20"/>
              </w:rPr>
              <w:t>Retention, Staff Experience, Supply, and Temporary Staffing Groups (under M.W.'s leadership)</w:t>
            </w:r>
          </w:p>
          <w:p w14:paraId="09A54664" w14:textId="77777777" w:rsidR="00734DBE" w:rsidRPr="00E17F2B" w:rsidRDefault="00734DBE" w:rsidP="4008FCA2">
            <w:pPr>
              <w:pStyle w:val="ListParagraph"/>
              <w:numPr>
                <w:ilvl w:val="0"/>
                <w:numId w:val="3"/>
              </w:numPr>
              <w:jc w:val="both"/>
              <w:rPr>
                <w:rFonts w:ascii="Arial" w:eastAsia="Arial" w:hAnsi="Arial" w:cs="Arial"/>
                <w:sz w:val="20"/>
                <w:szCs w:val="20"/>
              </w:rPr>
            </w:pPr>
            <w:r w:rsidRPr="00E17F2B">
              <w:rPr>
                <w:rFonts w:ascii="Arial" w:eastAsia="Arial" w:hAnsi="Arial" w:cs="Arial"/>
                <w:sz w:val="20"/>
                <w:szCs w:val="20"/>
              </w:rPr>
              <w:t>Digital Workforce Transformation Group</w:t>
            </w:r>
          </w:p>
          <w:p w14:paraId="248A150A" w14:textId="488B6A2A"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sz w:val="20"/>
                <w:szCs w:val="20"/>
              </w:rPr>
              <w:t>The aim was to ensure that the subcommittees align with national guidance and the emerging digital agendas.</w:t>
            </w:r>
          </w:p>
          <w:p w14:paraId="7928F011" w14:textId="77777777" w:rsidR="00734DBE" w:rsidRPr="00E17F2B" w:rsidRDefault="00734DBE" w:rsidP="4008FCA2">
            <w:pPr>
              <w:spacing w:before="240" w:after="240"/>
              <w:jc w:val="both"/>
              <w:rPr>
                <w:rFonts w:ascii="Arial" w:eastAsia="Arial" w:hAnsi="Arial" w:cs="Arial"/>
                <w:b/>
                <w:bCs/>
                <w:sz w:val="20"/>
                <w:szCs w:val="20"/>
              </w:rPr>
            </w:pPr>
            <w:r w:rsidRPr="00E17F2B">
              <w:rPr>
                <w:rFonts w:ascii="Arial" w:eastAsia="Arial" w:hAnsi="Arial" w:cs="Arial"/>
                <w:b/>
                <w:bCs/>
                <w:sz w:val="20"/>
                <w:szCs w:val="20"/>
              </w:rPr>
              <w:t>Discussion</w:t>
            </w:r>
          </w:p>
          <w:p w14:paraId="6055E8A3" w14:textId="2E719991"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sz w:val="20"/>
                <w:szCs w:val="20"/>
              </w:rPr>
              <w:t xml:space="preserve">The meeting discussed how the subcommittees will align with the overarching priorities of the People Board. </w:t>
            </w:r>
            <w:r w:rsidR="00E217D6" w:rsidRPr="00E17F2B">
              <w:rPr>
                <w:rFonts w:ascii="Arial" w:eastAsia="Arial" w:hAnsi="Arial" w:cs="Arial"/>
                <w:sz w:val="20"/>
                <w:szCs w:val="20"/>
              </w:rPr>
              <w:t>Suggestions of</w:t>
            </w:r>
            <w:r w:rsidRPr="00E17F2B">
              <w:rPr>
                <w:rFonts w:ascii="Arial" w:eastAsia="Arial" w:hAnsi="Arial" w:cs="Arial"/>
                <w:sz w:val="20"/>
                <w:szCs w:val="20"/>
              </w:rPr>
              <w:t xml:space="preserve"> a clear mapping of these priorities to ensure the subcommittees’ work aligns with them and to avoid duplicating efforts across different governance structures in London.</w:t>
            </w:r>
          </w:p>
          <w:p w14:paraId="5ACAA468" w14:textId="16BBB710" w:rsidR="00734DBE" w:rsidRPr="00E17F2B" w:rsidRDefault="006673C0" w:rsidP="4008FCA2">
            <w:pPr>
              <w:spacing w:before="240" w:after="240"/>
              <w:jc w:val="both"/>
              <w:rPr>
                <w:rFonts w:ascii="Arial" w:hAnsi="Arial" w:cs="Arial"/>
                <w:sz w:val="20"/>
                <w:szCs w:val="20"/>
              </w:rPr>
            </w:pPr>
            <w:r w:rsidRPr="00E17F2B">
              <w:rPr>
                <w:rFonts w:ascii="Arial" w:eastAsia="Arial" w:hAnsi="Arial" w:cs="Arial"/>
                <w:sz w:val="20"/>
                <w:szCs w:val="20"/>
              </w:rPr>
              <w:t>The meeting agreed</w:t>
            </w:r>
            <w:r w:rsidR="00734DBE" w:rsidRPr="00E17F2B">
              <w:rPr>
                <w:rFonts w:ascii="Arial" w:eastAsia="Arial" w:hAnsi="Arial" w:cs="Arial"/>
                <w:sz w:val="20"/>
                <w:szCs w:val="20"/>
              </w:rPr>
              <w:t xml:space="preserve"> the importance of ensuring adequate representation from all professional groups. </w:t>
            </w:r>
          </w:p>
          <w:p w14:paraId="705217B4" w14:textId="786BBA42"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sz w:val="20"/>
                <w:szCs w:val="20"/>
              </w:rPr>
              <w:t>C</w:t>
            </w:r>
            <w:r w:rsidR="006673C0" w:rsidRPr="00E17F2B">
              <w:rPr>
                <w:rFonts w:ascii="Arial" w:eastAsia="Arial" w:hAnsi="Arial" w:cs="Arial"/>
                <w:sz w:val="20"/>
                <w:szCs w:val="20"/>
              </w:rPr>
              <w:t>M</w:t>
            </w:r>
            <w:r w:rsidRPr="00E17F2B">
              <w:rPr>
                <w:rFonts w:ascii="Arial" w:eastAsia="Arial" w:hAnsi="Arial" w:cs="Arial"/>
                <w:sz w:val="20"/>
                <w:szCs w:val="20"/>
              </w:rPr>
              <w:t xml:space="preserve"> assured that well-being would be addressed in the </w:t>
            </w:r>
            <w:r w:rsidR="00174BE0">
              <w:rPr>
                <w:rFonts w:ascii="Arial" w:eastAsia="Arial" w:hAnsi="Arial" w:cs="Arial"/>
                <w:sz w:val="20"/>
                <w:szCs w:val="20"/>
              </w:rPr>
              <w:t>r</w:t>
            </w:r>
            <w:r w:rsidRPr="00E17F2B">
              <w:rPr>
                <w:rFonts w:ascii="Arial" w:eastAsia="Arial" w:hAnsi="Arial" w:cs="Arial"/>
                <w:sz w:val="20"/>
                <w:szCs w:val="20"/>
              </w:rPr>
              <w:t>etention workstream and noted that further work would be done to refine the structure and representation of the subgroups, ensuring it reflects London's specific needs</w:t>
            </w:r>
            <w:r w:rsidR="006673C0" w:rsidRPr="00E17F2B">
              <w:rPr>
                <w:rFonts w:ascii="Arial" w:eastAsia="Arial" w:hAnsi="Arial" w:cs="Arial"/>
                <w:sz w:val="20"/>
                <w:szCs w:val="20"/>
              </w:rPr>
              <w:t>.</w:t>
            </w:r>
          </w:p>
          <w:p w14:paraId="186440AA" w14:textId="49B07ECA"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sz w:val="20"/>
                <w:szCs w:val="20"/>
              </w:rPr>
              <w:t>M</w:t>
            </w:r>
            <w:r w:rsidR="006673C0" w:rsidRPr="00E17F2B">
              <w:rPr>
                <w:rFonts w:ascii="Arial" w:eastAsia="Arial" w:hAnsi="Arial" w:cs="Arial"/>
                <w:sz w:val="20"/>
                <w:szCs w:val="20"/>
              </w:rPr>
              <w:t>W</w:t>
            </w:r>
            <w:r w:rsidRPr="00E17F2B">
              <w:rPr>
                <w:rFonts w:ascii="Arial" w:eastAsia="Arial" w:hAnsi="Arial" w:cs="Arial"/>
                <w:sz w:val="20"/>
                <w:szCs w:val="20"/>
              </w:rPr>
              <w:t xml:space="preserve"> explained the rationale behind the separation of the subgroups, stating that each </w:t>
            </w:r>
            <w:proofErr w:type="gramStart"/>
            <w:r w:rsidRPr="00E17F2B">
              <w:rPr>
                <w:rFonts w:ascii="Arial" w:eastAsia="Arial" w:hAnsi="Arial" w:cs="Arial"/>
                <w:sz w:val="20"/>
                <w:szCs w:val="20"/>
              </w:rPr>
              <w:t>addresses</w:t>
            </w:r>
            <w:proofErr w:type="gramEnd"/>
            <w:r w:rsidRPr="00E17F2B">
              <w:rPr>
                <w:rFonts w:ascii="Arial" w:eastAsia="Arial" w:hAnsi="Arial" w:cs="Arial"/>
                <w:sz w:val="20"/>
                <w:szCs w:val="20"/>
              </w:rPr>
              <w:t xml:space="preserve"> distinct, important aspects: retention and well-being, supply (including strategic recruitment), and temporary staffing. </w:t>
            </w:r>
            <w:r w:rsidR="006111E1">
              <w:rPr>
                <w:rFonts w:ascii="Arial" w:eastAsia="Arial" w:hAnsi="Arial" w:cs="Arial"/>
                <w:sz w:val="20"/>
                <w:szCs w:val="20"/>
              </w:rPr>
              <w:t>E</w:t>
            </w:r>
            <w:r w:rsidRPr="00E17F2B">
              <w:rPr>
                <w:rFonts w:ascii="Arial" w:eastAsia="Arial" w:hAnsi="Arial" w:cs="Arial"/>
                <w:sz w:val="20"/>
                <w:szCs w:val="20"/>
              </w:rPr>
              <w:t>mphasis</w:t>
            </w:r>
            <w:r w:rsidR="006111E1">
              <w:rPr>
                <w:rFonts w:ascii="Arial" w:eastAsia="Arial" w:hAnsi="Arial" w:cs="Arial"/>
                <w:sz w:val="20"/>
                <w:szCs w:val="20"/>
              </w:rPr>
              <w:t xml:space="preserve"> </w:t>
            </w:r>
            <w:r w:rsidRPr="00E17F2B">
              <w:rPr>
                <w:rFonts w:ascii="Arial" w:eastAsia="Arial" w:hAnsi="Arial" w:cs="Arial"/>
                <w:sz w:val="20"/>
                <w:szCs w:val="20"/>
              </w:rPr>
              <w:t>that the focus on temporary staffing was a ministerial instruction and crucial given the current financial climate.</w:t>
            </w:r>
          </w:p>
          <w:p w14:paraId="59117F5D" w14:textId="55CA6EB0" w:rsidR="00734DBE" w:rsidRPr="00E17F2B" w:rsidRDefault="00734DBE" w:rsidP="4008FCA2">
            <w:pPr>
              <w:spacing w:before="240" w:after="240"/>
              <w:jc w:val="both"/>
              <w:rPr>
                <w:rFonts w:ascii="Arial" w:hAnsi="Arial" w:cs="Arial"/>
                <w:sz w:val="20"/>
                <w:szCs w:val="20"/>
              </w:rPr>
            </w:pPr>
            <w:r w:rsidRPr="00E17F2B">
              <w:rPr>
                <w:rFonts w:ascii="Arial" w:eastAsia="Arial" w:hAnsi="Arial" w:cs="Arial"/>
                <w:b/>
                <w:bCs/>
                <w:sz w:val="20"/>
                <w:szCs w:val="20"/>
              </w:rPr>
              <w:t>Actions</w:t>
            </w:r>
          </w:p>
          <w:p w14:paraId="0F50092D" w14:textId="57874CA0" w:rsidR="00734DBE" w:rsidRPr="00E17F2B" w:rsidRDefault="00734DBE" w:rsidP="4008FCA2">
            <w:pPr>
              <w:pStyle w:val="ListParagraph"/>
              <w:numPr>
                <w:ilvl w:val="0"/>
                <w:numId w:val="2"/>
              </w:numPr>
              <w:jc w:val="both"/>
              <w:rPr>
                <w:rFonts w:ascii="Arial" w:eastAsia="Arial" w:hAnsi="Arial" w:cs="Arial"/>
                <w:sz w:val="20"/>
                <w:szCs w:val="20"/>
              </w:rPr>
            </w:pPr>
            <w:r w:rsidRPr="00E17F2B">
              <w:rPr>
                <w:rFonts w:ascii="Arial" w:eastAsia="Arial" w:hAnsi="Arial" w:cs="Arial"/>
                <w:sz w:val="20"/>
                <w:szCs w:val="20"/>
              </w:rPr>
              <w:t>C</w:t>
            </w:r>
            <w:r w:rsidR="003B65B3" w:rsidRPr="00E17F2B">
              <w:rPr>
                <w:rFonts w:ascii="Arial" w:eastAsia="Arial" w:hAnsi="Arial" w:cs="Arial"/>
                <w:sz w:val="20"/>
                <w:szCs w:val="20"/>
              </w:rPr>
              <w:t>M</w:t>
            </w:r>
            <w:r w:rsidRPr="00E17F2B">
              <w:rPr>
                <w:rFonts w:ascii="Arial" w:eastAsia="Arial" w:hAnsi="Arial" w:cs="Arial"/>
                <w:sz w:val="20"/>
                <w:szCs w:val="20"/>
              </w:rPr>
              <w:t xml:space="preserve"> and team to incorporate feedback regarding subgroup structure and alignment with overarching priorities.</w:t>
            </w:r>
          </w:p>
          <w:p w14:paraId="0A2964EA" w14:textId="44202F4D" w:rsidR="00734DBE" w:rsidRPr="00E17F2B" w:rsidRDefault="00734DBE" w:rsidP="4008FCA2">
            <w:pPr>
              <w:pStyle w:val="ListParagraph"/>
              <w:numPr>
                <w:ilvl w:val="0"/>
                <w:numId w:val="2"/>
              </w:numPr>
              <w:jc w:val="both"/>
              <w:rPr>
                <w:rFonts w:ascii="Arial" w:eastAsia="Arial" w:hAnsi="Arial" w:cs="Arial"/>
                <w:sz w:val="20"/>
                <w:szCs w:val="20"/>
              </w:rPr>
            </w:pPr>
            <w:r w:rsidRPr="00E17F2B">
              <w:rPr>
                <w:rFonts w:ascii="Arial" w:eastAsia="Arial" w:hAnsi="Arial" w:cs="Arial"/>
                <w:sz w:val="20"/>
                <w:szCs w:val="20"/>
              </w:rPr>
              <w:t>A briefing paper to be prepared, focusing on governance and interrelationships between subcommittees, as discussed in the session</w:t>
            </w:r>
            <w:r w:rsidR="00286E6C">
              <w:rPr>
                <w:rFonts w:ascii="Arial" w:eastAsia="Arial" w:hAnsi="Arial" w:cs="Arial"/>
                <w:sz w:val="20"/>
                <w:szCs w:val="20"/>
              </w:rPr>
              <w:t>, for presentation back to the March LPB meeting</w:t>
            </w:r>
          </w:p>
          <w:p w14:paraId="38065948" w14:textId="77777777" w:rsidR="00734DBE" w:rsidRPr="00E17F2B" w:rsidRDefault="00734DBE" w:rsidP="00A60E96">
            <w:pPr>
              <w:jc w:val="both"/>
              <w:rPr>
                <w:rFonts w:ascii="Arial" w:hAnsi="Arial" w:cs="Arial"/>
                <w:color w:val="000000" w:themeColor="accent4"/>
                <w:sz w:val="20"/>
                <w:szCs w:val="20"/>
              </w:rPr>
            </w:pPr>
          </w:p>
        </w:tc>
      </w:tr>
      <w:tr w:rsidR="003B65B3" w:rsidRPr="00E17F2B" w14:paraId="26632FB8" w14:textId="77777777" w:rsidTr="00400A1A">
        <w:trPr>
          <w:jc w:val="center"/>
        </w:trPr>
        <w:tc>
          <w:tcPr>
            <w:tcW w:w="704" w:type="dxa"/>
            <w:shd w:val="clear" w:color="auto" w:fill="0072C6" w:themeFill="text2"/>
          </w:tcPr>
          <w:p w14:paraId="56FD0BFD" w14:textId="6A9553C7" w:rsidR="003B65B3" w:rsidRPr="00E17F2B" w:rsidRDefault="003B65B3" w:rsidP="4008FCA2">
            <w:pPr>
              <w:pStyle w:val="PlainText"/>
              <w:spacing w:line="276" w:lineRule="auto"/>
              <w:jc w:val="both"/>
              <w:rPr>
                <w:rFonts w:cs="Arial"/>
                <w:b/>
                <w:bCs/>
                <w:color w:val="FFFFFF" w:themeColor="accent6"/>
                <w:sz w:val="20"/>
                <w:szCs w:val="20"/>
              </w:rPr>
            </w:pPr>
            <w:bookmarkStart w:id="1" w:name="_Hlk42598161"/>
            <w:r w:rsidRPr="00E17F2B">
              <w:rPr>
                <w:rFonts w:cs="Arial"/>
                <w:b/>
                <w:bCs/>
                <w:color w:val="FFFFFF" w:themeColor="accent6"/>
                <w:sz w:val="20"/>
                <w:szCs w:val="20"/>
              </w:rPr>
              <w:t>11.</w:t>
            </w:r>
          </w:p>
        </w:tc>
        <w:tc>
          <w:tcPr>
            <w:tcW w:w="10211" w:type="dxa"/>
            <w:shd w:val="clear" w:color="auto" w:fill="0072C6" w:themeFill="text2"/>
            <w:vAlign w:val="center"/>
          </w:tcPr>
          <w:p w14:paraId="5C724237" w14:textId="471AFB9F" w:rsidR="003B65B3" w:rsidRPr="00E17F2B" w:rsidRDefault="003B65B3" w:rsidP="20E0D7DD">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t xml:space="preserve">Any Other Business </w:t>
            </w:r>
          </w:p>
        </w:tc>
      </w:tr>
      <w:bookmarkEnd w:id="1"/>
      <w:tr w:rsidR="003B65B3" w:rsidRPr="00E17F2B" w14:paraId="2FA0B3B2" w14:textId="77777777" w:rsidTr="00400A1A">
        <w:trPr>
          <w:jc w:val="center"/>
        </w:trPr>
        <w:tc>
          <w:tcPr>
            <w:tcW w:w="10915" w:type="dxa"/>
            <w:gridSpan w:val="2"/>
            <w:shd w:val="clear" w:color="auto" w:fill="auto"/>
          </w:tcPr>
          <w:p w14:paraId="344D2AC4" w14:textId="77777777" w:rsidR="003B65B3" w:rsidRPr="00E17F2B" w:rsidRDefault="003B65B3" w:rsidP="003B65B3">
            <w:pPr>
              <w:spacing w:before="240" w:after="240"/>
              <w:jc w:val="both"/>
              <w:rPr>
                <w:rFonts w:ascii="Arial" w:eastAsia="Arial" w:hAnsi="Arial" w:cs="Arial"/>
                <w:b/>
                <w:bCs/>
                <w:sz w:val="20"/>
                <w:szCs w:val="20"/>
              </w:rPr>
            </w:pPr>
            <w:r w:rsidRPr="00E17F2B">
              <w:rPr>
                <w:rFonts w:ascii="Arial" w:eastAsia="Arial" w:hAnsi="Arial" w:cs="Arial"/>
                <w:b/>
                <w:bCs/>
                <w:sz w:val="20"/>
                <w:szCs w:val="20"/>
              </w:rPr>
              <w:t>Response to Incident in Oldham</w:t>
            </w:r>
          </w:p>
          <w:p w14:paraId="0F6E71FB" w14:textId="18137608" w:rsidR="003B65B3" w:rsidRPr="00E17F2B" w:rsidRDefault="003B65B3" w:rsidP="4008FCA2">
            <w:pPr>
              <w:spacing w:before="240" w:after="240"/>
              <w:jc w:val="both"/>
              <w:rPr>
                <w:rFonts w:ascii="Arial" w:hAnsi="Arial" w:cs="Arial"/>
                <w:sz w:val="20"/>
                <w:szCs w:val="20"/>
              </w:rPr>
            </w:pPr>
            <w:r w:rsidRPr="00E17F2B">
              <w:rPr>
                <w:rFonts w:ascii="Arial" w:eastAsia="Arial" w:hAnsi="Arial" w:cs="Arial"/>
                <w:sz w:val="20"/>
                <w:szCs w:val="20"/>
              </w:rPr>
              <w:t xml:space="preserve">NO </w:t>
            </w:r>
            <w:r w:rsidR="004E5446" w:rsidRPr="00E17F2B">
              <w:rPr>
                <w:rFonts w:ascii="Arial" w:eastAsia="Arial" w:hAnsi="Arial" w:cs="Arial"/>
                <w:sz w:val="20"/>
                <w:szCs w:val="20"/>
              </w:rPr>
              <w:t>notes</w:t>
            </w:r>
            <w:r w:rsidRPr="00E17F2B">
              <w:rPr>
                <w:rFonts w:ascii="Arial" w:eastAsia="Arial" w:hAnsi="Arial" w:cs="Arial"/>
                <w:sz w:val="20"/>
                <w:szCs w:val="20"/>
              </w:rPr>
              <w:t xml:space="preserve"> the recent</w:t>
            </w:r>
            <w:r w:rsidR="00286E6C">
              <w:rPr>
                <w:rFonts w:ascii="Arial" w:eastAsia="Arial" w:hAnsi="Arial" w:cs="Arial"/>
                <w:sz w:val="20"/>
                <w:szCs w:val="20"/>
              </w:rPr>
              <w:t xml:space="preserve"> staff stabbing</w:t>
            </w:r>
            <w:r w:rsidRPr="00E17F2B">
              <w:rPr>
                <w:rFonts w:ascii="Arial" w:eastAsia="Arial" w:hAnsi="Arial" w:cs="Arial"/>
                <w:sz w:val="20"/>
                <w:szCs w:val="20"/>
              </w:rPr>
              <w:t xml:space="preserve"> incident in Oldham, </w:t>
            </w:r>
            <w:r w:rsidR="004E5446" w:rsidRPr="00E17F2B">
              <w:rPr>
                <w:rFonts w:ascii="Arial" w:eastAsia="Arial" w:hAnsi="Arial" w:cs="Arial"/>
                <w:sz w:val="20"/>
                <w:szCs w:val="20"/>
              </w:rPr>
              <w:t>highlighting</w:t>
            </w:r>
            <w:r w:rsidRPr="00E17F2B">
              <w:rPr>
                <w:rFonts w:ascii="Arial" w:eastAsia="Arial" w:hAnsi="Arial" w:cs="Arial"/>
                <w:sz w:val="20"/>
                <w:szCs w:val="20"/>
              </w:rPr>
              <w:t xml:space="preserve"> the significant impact on staff and the NHS. She emphasised the need for the London People Board to </w:t>
            </w:r>
            <w:proofErr w:type="gramStart"/>
            <w:r w:rsidRPr="00E17F2B">
              <w:rPr>
                <w:rFonts w:ascii="Arial" w:eastAsia="Arial" w:hAnsi="Arial" w:cs="Arial"/>
                <w:sz w:val="20"/>
                <w:szCs w:val="20"/>
              </w:rPr>
              <w:t>take action</w:t>
            </w:r>
            <w:proofErr w:type="gramEnd"/>
            <w:r w:rsidRPr="00E17F2B">
              <w:rPr>
                <w:rFonts w:ascii="Arial" w:eastAsia="Arial" w:hAnsi="Arial" w:cs="Arial"/>
                <w:sz w:val="20"/>
                <w:szCs w:val="20"/>
              </w:rPr>
              <w:t xml:space="preserve"> and suggested bringing forward the meeting on learning from previous riots. She also highlighted harmful social media content inciting further unrest.</w:t>
            </w:r>
          </w:p>
          <w:p w14:paraId="6CC9B309" w14:textId="7FE84D31" w:rsidR="003B65B3" w:rsidRPr="00E17F2B" w:rsidRDefault="004E5446" w:rsidP="4008FCA2">
            <w:pPr>
              <w:spacing w:before="240" w:after="240"/>
              <w:jc w:val="both"/>
              <w:rPr>
                <w:rFonts w:ascii="Arial" w:hAnsi="Arial" w:cs="Arial"/>
                <w:sz w:val="20"/>
                <w:szCs w:val="20"/>
              </w:rPr>
            </w:pPr>
            <w:r w:rsidRPr="00E17F2B">
              <w:rPr>
                <w:rFonts w:ascii="Arial" w:eastAsia="Arial" w:hAnsi="Arial" w:cs="Arial"/>
                <w:sz w:val="20"/>
                <w:szCs w:val="20"/>
              </w:rPr>
              <w:t>KB</w:t>
            </w:r>
            <w:r w:rsidR="003B65B3" w:rsidRPr="00E17F2B">
              <w:rPr>
                <w:rFonts w:ascii="Arial" w:eastAsia="Arial" w:hAnsi="Arial" w:cs="Arial"/>
                <w:sz w:val="20"/>
                <w:szCs w:val="20"/>
              </w:rPr>
              <w:t xml:space="preserve"> suggested reviewing staff security in vulnerable departments, advocating for action from chief executives to ensure staff safety.</w:t>
            </w:r>
          </w:p>
          <w:p w14:paraId="10E64EB8" w14:textId="6BC1B59E" w:rsidR="003B65B3" w:rsidRPr="00E17F2B" w:rsidRDefault="004E5446" w:rsidP="4008FCA2">
            <w:pPr>
              <w:spacing w:before="240" w:after="240"/>
              <w:jc w:val="both"/>
              <w:rPr>
                <w:rFonts w:ascii="Arial" w:hAnsi="Arial" w:cs="Arial"/>
                <w:sz w:val="20"/>
                <w:szCs w:val="20"/>
              </w:rPr>
            </w:pPr>
            <w:r w:rsidRPr="00E17F2B">
              <w:rPr>
                <w:rFonts w:ascii="Arial" w:eastAsia="Arial" w:hAnsi="Arial" w:cs="Arial"/>
                <w:sz w:val="20"/>
                <w:szCs w:val="20"/>
              </w:rPr>
              <w:t>MG</w:t>
            </w:r>
            <w:r w:rsidR="003B65B3" w:rsidRPr="00E17F2B">
              <w:rPr>
                <w:rFonts w:ascii="Arial" w:eastAsia="Arial" w:hAnsi="Arial" w:cs="Arial"/>
                <w:sz w:val="20"/>
                <w:szCs w:val="20"/>
              </w:rPr>
              <w:t xml:space="preserve"> echoed concerns about staff distress and proposed more proactive steps beyond letters of support to address staff welfare.</w:t>
            </w:r>
          </w:p>
          <w:p w14:paraId="24AD39D7" w14:textId="0EA04C05" w:rsidR="003B65B3" w:rsidRPr="00E17F2B" w:rsidRDefault="001D4396" w:rsidP="4008FCA2">
            <w:pPr>
              <w:spacing w:before="240" w:after="240"/>
              <w:jc w:val="both"/>
              <w:rPr>
                <w:rFonts w:ascii="Arial" w:hAnsi="Arial" w:cs="Arial"/>
                <w:sz w:val="20"/>
                <w:szCs w:val="20"/>
              </w:rPr>
            </w:pPr>
            <w:r w:rsidRPr="00E17F2B">
              <w:rPr>
                <w:rFonts w:ascii="Arial" w:eastAsia="Arial" w:hAnsi="Arial" w:cs="Arial"/>
                <w:sz w:val="20"/>
                <w:szCs w:val="20"/>
              </w:rPr>
              <w:t>NO</w:t>
            </w:r>
            <w:r w:rsidR="003B65B3" w:rsidRPr="00E17F2B">
              <w:rPr>
                <w:rFonts w:ascii="Arial" w:eastAsia="Arial" w:hAnsi="Arial" w:cs="Arial"/>
                <w:sz w:val="20"/>
                <w:szCs w:val="20"/>
              </w:rPr>
              <w:t xml:space="preserve"> concluded by recommending the recirculation of violence and aggression resources to guide actions across organisations, while individual organisations may want to review their security measures.</w:t>
            </w:r>
          </w:p>
          <w:p w14:paraId="2490BE41" w14:textId="30210F90" w:rsidR="003B65B3" w:rsidRPr="003B5D4E" w:rsidRDefault="003B65B3" w:rsidP="001D4396">
            <w:pPr>
              <w:spacing w:before="240" w:after="240"/>
              <w:jc w:val="both"/>
              <w:rPr>
                <w:rFonts w:ascii="Arial" w:eastAsia="Arial" w:hAnsi="Arial" w:cs="Arial"/>
                <w:sz w:val="20"/>
                <w:szCs w:val="20"/>
              </w:rPr>
            </w:pPr>
            <w:r w:rsidRPr="00E17F2B">
              <w:rPr>
                <w:rFonts w:ascii="Arial" w:eastAsia="Arial" w:hAnsi="Arial" w:cs="Arial"/>
                <w:b/>
                <w:bCs/>
                <w:sz w:val="20"/>
                <w:szCs w:val="20"/>
              </w:rPr>
              <w:t>Actions</w:t>
            </w:r>
          </w:p>
          <w:p w14:paraId="5B9CF646" w14:textId="2D767EAA" w:rsidR="00630403" w:rsidRPr="00992BD8" w:rsidRDefault="003B65B3" w:rsidP="00992BD8">
            <w:pPr>
              <w:pStyle w:val="ListParagraph"/>
              <w:numPr>
                <w:ilvl w:val="0"/>
                <w:numId w:val="1"/>
              </w:numPr>
              <w:jc w:val="both"/>
              <w:rPr>
                <w:rFonts w:ascii="Arial" w:eastAsia="Arial" w:hAnsi="Arial" w:cs="Arial"/>
                <w:sz w:val="20"/>
                <w:szCs w:val="20"/>
              </w:rPr>
            </w:pPr>
            <w:r w:rsidRPr="003B5D4E">
              <w:rPr>
                <w:rFonts w:ascii="Arial" w:eastAsia="Arial" w:hAnsi="Arial" w:cs="Arial"/>
                <w:sz w:val="20"/>
                <w:szCs w:val="20"/>
              </w:rPr>
              <w:t xml:space="preserve">Recirculate </w:t>
            </w:r>
            <w:r w:rsidRPr="00E17F2B">
              <w:rPr>
                <w:rFonts w:ascii="Arial" w:eastAsia="Arial" w:hAnsi="Arial" w:cs="Arial"/>
                <w:sz w:val="20"/>
                <w:szCs w:val="20"/>
              </w:rPr>
              <w:t>the violence and aggression resources to colleagues and London chief executives for reference.</w:t>
            </w:r>
            <w:r w:rsidR="005A1699">
              <w:rPr>
                <w:rFonts w:ascii="Arial" w:eastAsia="Arial" w:hAnsi="Arial" w:cs="Arial"/>
                <w:sz w:val="20"/>
                <w:szCs w:val="20"/>
              </w:rPr>
              <w:t xml:space="preserve"> </w:t>
            </w:r>
          </w:p>
        </w:tc>
      </w:tr>
      <w:tr w:rsidR="00E17F2B" w:rsidRPr="00E17F2B" w14:paraId="1C1D25FB" w14:textId="77777777" w:rsidTr="00400A1A">
        <w:trPr>
          <w:jc w:val="center"/>
        </w:trPr>
        <w:tc>
          <w:tcPr>
            <w:tcW w:w="704" w:type="dxa"/>
            <w:shd w:val="clear" w:color="auto" w:fill="0072C6" w:themeFill="text2"/>
          </w:tcPr>
          <w:p w14:paraId="01807C33" w14:textId="77777777" w:rsidR="00E17F2B" w:rsidRPr="00E17F2B" w:rsidRDefault="00E17F2B" w:rsidP="00E17F2B">
            <w:pPr>
              <w:pStyle w:val="PlainText"/>
              <w:spacing w:line="276" w:lineRule="auto"/>
              <w:jc w:val="both"/>
              <w:rPr>
                <w:rFonts w:cs="Arial"/>
                <w:b/>
                <w:bCs/>
                <w:color w:val="FFFFFF" w:themeColor="accent6"/>
                <w:sz w:val="20"/>
                <w:szCs w:val="20"/>
              </w:rPr>
            </w:pPr>
          </w:p>
        </w:tc>
        <w:tc>
          <w:tcPr>
            <w:tcW w:w="10211" w:type="dxa"/>
            <w:shd w:val="clear" w:color="auto" w:fill="0072C6" w:themeFill="text2"/>
          </w:tcPr>
          <w:p w14:paraId="55A7A977" w14:textId="5852168C" w:rsidR="00E17F2B" w:rsidRPr="00E17F2B" w:rsidRDefault="00E17F2B" w:rsidP="00E17F2B">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t>Clos</w:t>
            </w:r>
            <w:r w:rsidR="00992BD8">
              <w:rPr>
                <w:rFonts w:cs="Arial"/>
                <w:b/>
                <w:bCs/>
                <w:color w:val="FFFFFF" w:themeColor="accent6"/>
                <w:sz w:val="20"/>
                <w:szCs w:val="20"/>
              </w:rPr>
              <w:t>e</w:t>
            </w:r>
          </w:p>
        </w:tc>
      </w:tr>
    </w:tbl>
    <w:p w14:paraId="4EADA661" w14:textId="77777777" w:rsidR="00D32E04" w:rsidRPr="00E17F2B" w:rsidRDefault="00D32E04">
      <w:pPr>
        <w:rPr>
          <w:rFonts w:ascii="Arial" w:hAnsi="Arial" w:cs="Arial"/>
          <w:sz w:val="20"/>
          <w:szCs w:val="20"/>
        </w:rPr>
      </w:pPr>
    </w:p>
    <w:sectPr w:rsidR="00D32E04" w:rsidRPr="00E17F2B" w:rsidSect="00BF39E3">
      <w:headerReference w:type="default" r:id="rId11"/>
      <w:footerReference w:type="default" r:id="rId12"/>
      <w:pgSz w:w="11906" w:h="16838"/>
      <w:pgMar w:top="1384" w:right="1440" w:bottom="1843"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CBFC" w14:textId="77777777" w:rsidR="00E36859" w:rsidRDefault="00E36859" w:rsidP="00316DC7">
      <w:pPr>
        <w:spacing w:after="0" w:line="240" w:lineRule="auto"/>
      </w:pPr>
      <w:r>
        <w:separator/>
      </w:r>
    </w:p>
  </w:endnote>
  <w:endnote w:type="continuationSeparator" w:id="0">
    <w:p w14:paraId="42CC295D" w14:textId="77777777" w:rsidR="00E36859" w:rsidRDefault="00E36859" w:rsidP="00316DC7">
      <w:pPr>
        <w:spacing w:after="0" w:line="240" w:lineRule="auto"/>
      </w:pPr>
      <w:r>
        <w:continuationSeparator/>
      </w:r>
    </w:p>
  </w:endnote>
  <w:endnote w:type="continuationNotice" w:id="1">
    <w:p w14:paraId="31807F36" w14:textId="77777777" w:rsidR="00E36859" w:rsidRDefault="00E36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99197"/>
      <w:docPartObj>
        <w:docPartGallery w:val="Page Numbers (Bottom of Page)"/>
        <w:docPartUnique/>
      </w:docPartObj>
    </w:sdtPr>
    <w:sdtEndPr>
      <w:rPr>
        <w:noProof/>
      </w:rPr>
    </w:sdtEndPr>
    <w:sdtContent>
      <w:p w14:paraId="18C92F2F" w14:textId="7923E028" w:rsidR="00F53C43" w:rsidRDefault="00992BD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28B7" w14:textId="77777777" w:rsidR="00E36859" w:rsidRDefault="00E36859" w:rsidP="00316DC7">
      <w:pPr>
        <w:spacing w:after="0" w:line="240" w:lineRule="auto"/>
      </w:pPr>
      <w:r>
        <w:separator/>
      </w:r>
    </w:p>
  </w:footnote>
  <w:footnote w:type="continuationSeparator" w:id="0">
    <w:p w14:paraId="3A0FB02B" w14:textId="77777777" w:rsidR="00E36859" w:rsidRDefault="00E36859" w:rsidP="00316DC7">
      <w:pPr>
        <w:spacing w:after="0" w:line="240" w:lineRule="auto"/>
      </w:pPr>
      <w:r>
        <w:continuationSeparator/>
      </w:r>
    </w:p>
  </w:footnote>
  <w:footnote w:type="continuationNotice" w:id="1">
    <w:p w14:paraId="4905753B" w14:textId="77777777" w:rsidR="00E36859" w:rsidRDefault="00E36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9BD3" w14:textId="66DACF82" w:rsidR="00F53C43" w:rsidRDefault="00E9723D">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55A"/>
    <w:multiLevelType w:val="hybridMultilevel"/>
    <w:tmpl w:val="F62CB89E"/>
    <w:lvl w:ilvl="0" w:tplc="F760AF16">
      <w:start w:val="1"/>
      <w:numFmt w:val="decimal"/>
      <w:lvlText w:val="%1."/>
      <w:lvlJc w:val="left"/>
      <w:pPr>
        <w:ind w:left="720" w:hanging="360"/>
      </w:pPr>
    </w:lvl>
    <w:lvl w:ilvl="1" w:tplc="8ADC9F2E">
      <w:start w:val="1"/>
      <w:numFmt w:val="lowerLetter"/>
      <w:lvlText w:val="%2."/>
      <w:lvlJc w:val="left"/>
      <w:pPr>
        <w:ind w:left="1440" w:hanging="360"/>
      </w:pPr>
    </w:lvl>
    <w:lvl w:ilvl="2" w:tplc="11E27D30">
      <w:start w:val="1"/>
      <w:numFmt w:val="lowerRoman"/>
      <w:lvlText w:val="%3."/>
      <w:lvlJc w:val="right"/>
      <w:pPr>
        <w:ind w:left="2160" w:hanging="180"/>
      </w:pPr>
    </w:lvl>
    <w:lvl w:ilvl="3" w:tplc="0A6EA046">
      <w:start w:val="1"/>
      <w:numFmt w:val="decimal"/>
      <w:lvlText w:val="%4."/>
      <w:lvlJc w:val="left"/>
      <w:pPr>
        <w:ind w:left="2880" w:hanging="360"/>
      </w:pPr>
    </w:lvl>
    <w:lvl w:ilvl="4" w:tplc="35323EA4">
      <w:start w:val="1"/>
      <w:numFmt w:val="lowerLetter"/>
      <w:lvlText w:val="%5."/>
      <w:lvlJc w:val="left"/>
      <w:pPr>
        <w:ind w:left="3600" w:hanging="360"/>
      </w:pPr>
    </w:lvl>
    <w:lvl w:ilvl="5" w:tplc="9FD4EEF8">
      <w:start w:val="1"/>
      <w:numFmt w:val="lowerRoman"/>
      <w:lvlText w:val="%6."/>
      <w:lvlJc w:val="right"/>
      <w:pPr>
        <w:ind w:left="4320" w:hanging="180"/>
      </w:pPr>
    </w:lvl>
    <w:lvl w:ilvl="6" w:tplc="250ED85C">
      <w:start w:val="1"/>
      <w:numFmt w:val="decimal"/>
      <w:lvlText w:val="%7."/>
      <w:lvlJc w:val="left"/>
      <w:pPr>
        <w:ind w:left="5040" w:hanging="360"/>
      </w:pPr>
    </w:lvl>
    <w:lvl w:ilvl="7" w:tplc="CDA49E6E">
      <w:start w:val="1"/>
      <w:numFmt w:val="lowerLetter"/>
      <w:lvlText w:val="%8."/>
      <w:lvlJc w:val="left"/>
      <w:pPr>
        <w:ind w:left="5760" w:hanging="360"/>
      </w:pPr>
    </w:lvl>
    <w:lvl w:ilvl="8" w:tplc="7A102CC4">
      <w:start w:val="1"/>
      <w:numFmt w:val="lowerRoman"/>
      <w:lvlText w:val="%9."/>
      <w:lvlJc w:val="right"/>
      <w:pPr>
        <w:ind w:left="6480" w:hanging="180"/>
      </w:pPr>
    </w:lvl>
  </w:abstractNum>
  <w:abstractNum w:abstractNumId="1" w15:restartNumberingAfterBreak="0">
    <w:nsid w:val="095A62AA"/>
    <w:multiLevelType w:val="hybridMultilevel"/>
    <w:tmpl w:val="2790294A"/>
    <w:lvl w:ilvl="0" w:tplc="7D6612EC">
      <w:start w:val="1"/>
      <w:numFmt w:val="bullet"/>
      <w:lvlText w:val=""/>
      <w:lvlJc w:val="left"/>
      <w:pPr>
        <w:ind w:left="720" w:hanging="360"/>
      </w:pPr>
      <w:rPr>
        <w:rFonts w:ascii="Symbol" w:hAnsi="Symbol" w:hint="default"/>
      </w:rPr>
    </w:lvl>
    <w:lvl w:ilvl="1" w:tplc="43A8ED0A">
      <w:start w:val="1"/>
      <w:numFmt w:val="bullet"/>
      <w:lvlText w:val="o"/>
      <w:lvlJc w:val="left"/>
      <w:pPr>
        <w:ind w:left="1440" w:hanging="360"/>
      </w:pPr>
      <w:rPr>
        <w:rFonts w:ascii="Courier New" w:hAnsi="Courier New" w:hint="default"/>
      </w:rPr>
    </w:lvl>
    <w:lvl w:ilvl="2" w:tplc="45961644">
      <w:start w:val="1"/>
      <w:numFmt w:val="bullet"/>
      <w:lvlText w:val=""/>
      <w:lvlJc w:val="left"/>
      <w:pPr>
        <w:ind w:left="2160" w:hanging="360"/>
      </w:pPr>
      <w:rPr>
        <w:rFonts w:ascii="Wingdings" w:hAnsi="Wingdings" w:hint="default"/>
      </w:rPr>
    </w:lvl>
    <w:lvl w:ilvl="3" w:tplc="8C6A3878">
      <w:start w:val="1"/>
      <w:numFmt w:val="bullet"/>
      <w:lvlText w:val=""/>
      <w:lvlJc w:val="left"/>
      <w:pPr>
        <w:ind w:left="2880" w:hanging="360"/>
      </w:pPr>
      <w:rPr>
        <w:rFonts w:ascii="Symbol" w:hAnsi="Symbol" w:hint="default"/>
      </w:rPr>
    </w:lvl>
    <w:lvl w:ilvl="4" w:tplc="A98854D4">
      <w:start w:val="1"/>
      <w:numFmt w:val="bullet"/>
      <w:lvlText w:val="o"/>
      <w:lvlJc w:val="left"/>
      <w:pPr>
        <w:ind w:left="3600" w:hanging="360"/>
      </w:pPr>
      <w:rPr>
        <w:rFonts w:ascii="Courier New" w:hAnsi="Courier New" w:hint="default"/>
      </w:rPr>
    </w:lvl>
    <w:lvl w:ilvl="5" w:tplc="D1345890">
      <w:start w:val="1"/>
      <w:numFmt w:val="bullet"/>
      <w:lvlText w:val=""/>
      <w:lvlJc w:val="left"/>
      <w:pPr>
        <w:ind w:left="4320" w:hanging="360"/>
      </w:pPr>
      <w:rPr>
        <w:rFonts w:ascii="Wingdings" w:hAnsi="Wingdings" w:hint="default"/>
      </w:rPr>
    </w:lvl>
    <w:lvl w:ilvl="6" w:tplc="0060CC22">
      <w:start w:val="1"/>
      <w:numFmt w:val="bullet"/>
      <w:lvlText w:val=""/>
      <w:lvlJc w:val="left"/>
      <w:pPr>
        <w:ind w:left="5040" w:hanging="360"/>
      </w:pPr>
      <w:rPr>
        <w:rFonts w:ascii="Symbol" w:hAnsi="Symbol" w:hint="default"/>
      </w:rPr>
    </w:lvl>
    <w:lvl w:ilvl="7" w:tplc="B4B8A998">
      <w:start w:val="1"/>
      <w:numFmt w:val="bullet"/>
      <w:lvlText w:val="o"/>
      <w:lvlJc w:val="left"/>
      <w:pPr>
        <w:ind w:left="5760" w:hanging="360"/>
      </w:pPr>
      <w:rPr>
        <w:rFonts w:ascii="Courier New" w:hAnsi="Courier New" w:hint="default"/>
      </w:rPr>
    </w:lvl>
    <w:lvl w:ilvl="8" w:tplc="965E3878">
      <w:start w:val="1"/>
      <w:numFmt w:val="bullet"/>
      <w:lvlText w:val=""/>
      <w:lvlJc w:val="left"/>
      <w:pPr>
        <w:ind w:left="6480" w:hanging="360"/>
      </w:pPr>
      <w:rPr>
        <w:rFonts w:ascii="Wingdings" w:hAnsi="Wingdings" w:hint="default"/>
      </w:rPr>
    </w:lvl>
  </w:abstractNum>
  <w:abstractNum w:abstractNumId="2" w15:restartNumberingAfterBreak="0">
    <w:nsid w:val="0AF9D197"/>
    <w:multiLevelType w:val="hybridMultilevel"/>
    <w:tmpl w:val="2424D78E"/>
    <w:lvl w:ilvl="0" w:tplc="04FEFC2A">
      <w:start w:val="1"/>
      <w:numFmt w:val="bullet"/>
      <w:lvlText w:val=""/>
      <w:lvlJc w:val="left"/>
      <w:pPr>
        <w:ind w:left="720" w:hanging="360"/>
      </w:pPr>
      <w:rPr>
        <w:rFonts w:ascii="Symbol" w:hAnsi="Symbol" w:hint="default"/>
      </w:rPr>
    </w:lvl>
    <w:lvl w:ilvl="1" w:tplc="7988CBA2">
      <w:start w:val="1"/>
      <w:numFmt w:val="bullet"/>
      <w:lvlText w:val="o"/>
      <w:lvlJc w:val="left"/>
      <w:pPr>
        <w:ind w:left="1440" w:hanging="360"/>
      </w:pPr>
      <w:rPr>
        <w:rFonts w:ascii="Courier New" w:hAnsi="Courier New" w:hint="default"/>
      </w:rPr>
    </w:lvl>
    <w:lvl w:ilvl="2" w:tplc="8AB84E94">
      <w:start w:val="1"/>
      <w:numFmt w:val="bullet"/>
      <w:lvlText w:val=""/>
      <w:lvlJc w:val="left"/>
      <w:pPr>
        <w:ind w:left="2160" w:hanging="360"/>
      </w:pPr>
      <w:rPr>
        <w:rFonts w:ascii="Wingdings" w:hAnsi="Wingdings" w:hint="default"/>
      </w:rPr>
    </w:lvl>
    <w:lvl w:ilvl="3" w:tplc="077C7C64">
      <w:start w:val="1"/>
      <w:numFmt w:val="bullet"/>
      <w:lvlText w:val=""/>
      <w:lvlJc w:val="left"/>
      <w:pPr>
        <w:ind w:left="2880" w:hanging="360"/>
      </w:pPr>
      <w:rPr>
        <w:rFonts w:ascii="Symbol" w:hAnsi="Symbol" w:hint="default"/>
      </w:rPr>
    </w:lvl>
    <w:lvl w:ilvl="4" w:tplc="80B665AE">
      <w:start w:val="1"/>
      <w:numFmt w:val="bullet"/>
      <w:lvlText w:val="o"/>
      <w:lvlJc w:val="left"/>
      <w:pPr>
        <w:ind w:left="3600" w:hanging="360"/>
      </w:pPr>
      <w:rPr>
        <w:rFonts w:ascii="Courier New" w:hAnsi="Courier New" w:hint="default"/>
      </w:rPr>
    </w:lvl>
    <w:lvl w:ilvl="5" w:tplc="224C0716">
      <w:start w:val="1"/>
      <w:numFmt w:val="bullet"/>
      <w:lvlText w:val=""/>
      <w:lvlJc w:val="left"/>
      <w:pPr>
        <w:ind w:left="4320" w:hanging="360"/>
      </w:pPr>
      <w:rPr>
        <w:rFonts w:ascii="Wingdings" w:hAnsi="Wingdings" w:hint="default"/>
      </w:rPr>
    </w:lvl>
    <w:lvl w:ilvl="6" w:tplc="52BECBCA">
      <w:start w:val="1"/>
      <w:numFmt w:val="bullet"/>
      <w:lvlText w:val=""/>
      <w:lvlJc w:val="left"/>
      <w:pPr>
        <w:ind w:left="5040" w:hanging="360"/>
      </w:pPr>
      <w:rPr>
        <w:rFonts w:ascii="Symbol" w:hAnsi="Symbol" w:hint="default"/>
      </w:rPr>
    </w:lvl>
    <w:lvl w:ilvl="7" w:tplc="B7862904">
      <w:start w:val="1"/>
      <w:numFmt w:val="bullet"/>
      <w:lvlText w:val="o"/>
      <w:lvlJc w:val="left"/>
      <w:pPr>
        <w:ind w:left="5760" w:hanging="360"/>
      </w:pPr>
      <w:rPr>
        <w:rFonts w:ascii="Courier New" w:hAnsi="Courier New" w:hint="default"/>
      </w:rPr>
    </w:lvl>
    <w:lvl w:ilvl="8" w:tplc="EA488D3C">
      <w:start w:val="1"/>
      <w:numFmt w:val="bullet"/>
      <w:lvlText w:val=""/>
      <w:lvlJc w:val="left"/>
      <w:pPr>
        <w:ind w:left="6480" w:hanging="360"/>
      </w:pPr>
      <w:rPr>
        <w:rFonts w:ascii="Wingdings" w:hAnsi="Wingdings" w:hint="default"/>
      </w:rPr>
    </w:lvl>
  </w:abstractNum>
  <w:abstractNum w:abstractNumId="3" w15:restartNumberingAfterBreak="0">
    <w:nsid w:val="141F1E15"/>
    <w:multiLevelType w:val="hybridMultilevel"/>
    <w:tmpl w:val="48B82110"/>
    <w:lvl w:ilvl="0" w:tplc="A6906718">
      <w:start w:val="1"/>
      <w:numFmt w:val="decimal"/>
      <w:lvlText w:val="%1."/>
      <w:lvlJc w:val="left"/>
      <w:pPr>
        <w:ind w:left="720" w:hanging="360"/>
      </w:pPr>
    </w:lvl>
    <w:lvl w:ilvl="1" w:tplc="7596630A">
      <w:start w:val="1"/>
      <w:numFmt w:val="lowerLetter"/>
      <w:lvlText w:val="%2."/>
      <w:lvlJc w:val="left"/>
      <w:pPr>
        <w:ind w:left="1440" w:hanging="360"/>
      </w:pPr>
    </w:lvl>
    <w:lvl w:ilvl="2" w:tplc="DD8CDEDE">
      <w:start w:val="1"/>
      <w:numFmt w:val="lowerRoman"/>
      <w:lvlText w:val="%3."/>
      <w:lvlJc w:val="right"/>
      <w:pPr>
        <w:ind w:left="2160" w:hanging="180"/>
      </w:pPr>
    </w:lvl>
    <w:lvl w:ilvl="3" w:tplc="73260954">
      <w:start w:val="1"/>
      <w:numFmt w:val="decimal"/>
      <w:lvlText w:val="%4."/>
      <w:lvlJc w:val="left"/>
      <w:pPr>
        <w:ind w:left="2880" w:hanging="360"/>
      </w:pPr>
    </w:lvl>
    <w:lvl w:ilvl="4" w:tplc="5ED230EE">
      <w:start w:val="1"/>
      <w:numFmt w:val="lowerLetter"/>
      <w:lvlText w:val="%5."/>
      <w:lvlJc w:val="left"/>
      <w:pPr>
        <w:ind w:left="3600" w:hanging="360"/>
      </w:pPr>
    </w:lvl>
    <w:lvl w:ilvl="5" w:tplc="9354A292">
      <w:start w:val="1"/>
      <w:numFmt w:val="lowerRoman"/>
      <w:lvlText w:val="%6."/>
      <w:lvlJc w:val="right"/>
      <w:pPr>
        <w:ind w:left="4320" w:hanging="180"/>
      </w:pPr>
    </w:lvl>
    <w:lvl w:ilvl="6" w:tplc="484853C2">
      <w:start w:val="1"/>
      <w:numFmt w:val="decimal"/>
      <w:lvlText w:val="%7."/>
      <w:lvlJc w:val="left"/>
      <w:pPr>
        <w:ind w:left="5040" w:hanging="360"/>
      </w:pPr>
    </w:lvl>
    <w:lvl w:ilvl="7" w:tplc="BCDE02C2">
      <w:start w:val="1"/>
      <w:numFmt w:val="lowerLetter"/>
      <w:lvlText w:val="%8."/>
      <w:lvlJc w:val="left"/>
      <w:pPr>
        <w:ind w:left="5760" w:hanging="360"/>
      </w:pPr>
    </w:lvl>
    <w:lvl w:ilvl="8" w:tplc="4508B360">
      <w:start w:val="1"/>
      <w:numFmt w:val="lowerRoman"/>
      <w:lvlText w:val="%9."/>
      <w:lvlJc w:val="right"/>
      <w:pPr>
        <w:ind w:left="6480" w:hanging="180"/>
      </w:pPr>
    </w:lvl>
  </w:abstractNum>
  <w:abstractNum w:abstractNumId="4" w15:restartNumberingAfterBreak="0">
    <w:nsid w:val="195E4406"/>
    <w:multiLevelType w:val="hybridMultilevel"/>
    <w:tmpl w:val="CD605154"/>
    <w:lvl w:ilvl="0" w:tplc="52D29AE6">
      <w:start w:val="1"/>
      <w:numFmt w:val="bullet"/>
      <w:lvlText w:val=""/>
      <w:lvlJc w:val="left"/>
      <w:pPr>
        <w:ind w:left="720" w:hanging="360"/>
      </w:pPr>
      <w:rPr>
        <w:rFonts w:ascii="Symbol" w:hAnsi="Symbol" w:hint="default"/>
      </w:rPr>
    </w:lvl>
    <w:lvl w:ilvl="1" w:tplc="E4BEFCE4">
      <w:start w:val="1"/>
      <w:numFmt w:val="bullet"/>
      <w:lvlText w:val="o"/>
      <w:lvlJc w:val="left"/>
      <w:pPr>
        <w:ind w:left="1440" w:hanging="360"/>
      </w:pPr>
      <w:rPr>
        <w:rFonts w:ascii="Courier New" w:hAnsi="Courier New" w:hint="default"/>
      </w:rPr>
    </w:lvl>
    <w:lvl w:ilvl="2" w:tplc="74DEFA32">
      <w:start w:val="1"/>
      <w:numFmt w:val="bullet"/>
      <w:lvlText w:val=""/>
      <w:lvlJc w:val="left"/>
      <w:pPr>
        <w:ind w:left="2160" w:hanging="360"/>
      </w:pPr>
      <w:rPr>
        <w:rFonts w:ascii="Wingdings" w:hAnsi="Wingdings" w:hint="default"/>
      </w:rPr>
    </w:lvl>
    <w:lvl w:ilvl="3" w:tplc="0B8EBD10">
      <w:start w:val="1"/>
      <w:numFmt w:val="bullet"/>
      <w:lvlText w:val=""/>
      <w:lvlJc w:val="left"/>
      <w:pPr>
        <w:ind w:left="2880" w:hanging="360"/>
      </w:pPr>
      <w:rPr>
        <w:rFonts w:ascii="Symbol" w:hAnsi="Symbol" w:hint="default"/>
      </w:rPr>
    </w:lvl>
    <w:lvl w:ilvl="4" w:tplc="BE705F22">
      <w:start w:val="1"/>
      <w:numFmt w:val="bullet"/>
      <w:lvlText w:val="o"/>
      <w:lvlJc w:val="left"/>
      <w:pPr>
        <w:ind w:left="3600" w:hanging="360"/>
      </w:pPr>
      <w:rPr>
        <w:rFonts w:ascii="Courier New" w:hAnsi="Courier New" w:hint="default"/>
      </w:rPr>
    </w:lvl>
    <w:lvl w:ilvl="5" w:tplc="12886D60">
      <w:start w:val="1"/>
      <w:numFmt w:val="bullet"/>
      <w:lvlText w:val=""/>
      <w:lvlJc w:val="left"/>
      <w:pPr>
        <w:ind w:left="4320" w:hanging="360"/>
      </w:pPr>
      <w:rPr>
        <w:rFonts w:ascii="Wingdings" w:hAnsi="Wingdings" w:hint="default"/>
      </w:rPr>
    </w:lvl>
    <w:lvl w:ilvl="6" w:tplc="911C7B7A">
      <w:start w:val="1"/>
      <w:numFmt w:val="bullet"/>
      <w:lvlText w:val=""/>
      <w:lvlJc w:val="left"/>
      <w:pPr>
        <w:ind w:left="5040" w:hanging="360"/>
      </w:pPr>
      <w:rPr>
        <w:rFonts w:ascii="Symbol" w:hAnsi="Symbol" w:hint="default"/>
      </w:rPr>
    </w:lvl>
    <w:lvl w:ilvl="7" w:tplc="534C1080">
      <w:start w:val="1"/>
      <w:numFmt w:val="bullet"/>
      <w:lvlText w:val="o"/>
      <w:lvlJc w:val="left"/>
      <w:pPr>
        <w:ind w:left="5760" w:hanging="360"/>
      </w:pPr>
      <w:rPr>
        <w:rFonts w:ascii="Courier New" w:hAnsi="Courier New" w:hint="default"/>
      </w:rPr>
    </w:lvl>
    <w:lvl w:ilvl="8" w:tplc="6026F190">
      <w:start w:val="1"/>
      <w:numFmt w:val="bullet"/>
      <w:lvlText w:val=""/>
      <w:lvlJc w:val="left"/>
      <w:pPr>
        <w:ind w:left="6480" w:hanging="360"/>
      </w:pPr>
      <w:rPr>
        <w:rFonts w:ascii="Wingdings" w:hAnsi="Wingdings" w:hint="default"/>
      </w:rPr>
    </w:lvl>
  </w:abstractNum>
  <w:abstractNum w:abstractNumId="5" w15:restartNumberingAfterBreak="0">
    <w:nsid w:val="22476C40"/>
    <w:multiLevelType w:val="hybridMultilevel"/>
    <w:tmpl w:val="C4DA545C"/>
    <w:lvl w:ilvl="0" w:tplc="CC4AC83C">
      <w:start w:val="1"/>
      <w:numFmt w:val="bullet"/>
      <w:lvlText w:val=""/>
      <w:lvlJc w:val="left"/>
      <w:pPr>
        <w:ind w:left="720" w:hanging="360"/>
      </w:pPr>
      <w:rPr>
        <w:rFonts w:ascii="Symbol" w:hAnsi="Symbol" w:hint="default"/>
      </w:rPr>
    </w:lvl>
    <w:lvl w:ilvl="1" w:tplc="5C6035E8">
      <w:start w:val="1"/>
      <w:numFmt w:val="bullet"/>
      <w:lvlText w:val="o"/>
      <w:lvlJc w:val="left"/>
      <w:pPr>
        <w:ind w:left="1440" w:hanging="360"/>
      </w:pPr>
      <w:rPr>
        <w:rFonts w:ascii="Courier New" w:hAnsi="Courier New" w:hint="default"/>
      </w:rPr>
    </w:lvl>
    <w:lvl w:ilvl="2" w:tplc="599E870E">
      <w:start w:val="1"/>
      <w:numFmt w:val="bullet"/>
      <w:lvlText w:val=""/>
      <w:lvlJc w:val="left"/>
      <w:pPr>
        <w:ind w:left="2160" w:hanging="360"/>
      </w:pPr>
      <w:rPr>
        <w:rFonts w:ascii="Wingdings" w:hAnsi="Wingdings" w:hint="default"/>
      </w:rPr>
    </w:lvl>
    <w:lvl w:ilvl="3" w:tplc="9CD63F12">
      <w:start w:val="1"/>
      <w:numFmt w:val="bullet"/>
      <w:lvlText w:val=""/>
      <w:lvlJc w:val="left"/>
      <w:pPr>
        <w:ind w:left="2880" w:hanging="360"/>
      </w:pPr>
      <w:rPr>
        <w:rFonts w:ascii="Symbol" w:hAnsi="Symbol" w:hint="default"/>
      </w:rPr>
    </w:lvl>
    <w:lvl w:ilvl="4" w:tplc="0B4804CE">
      <w:start w:val="1"/>
      <w:numFmt w:val="bullet"/>
      <w:lvlText w:val="o"/>
      <w:lvlJc w:val="left"/>
      <w:pPr>
        <w:ind w:left="3600" w:hanging="360"/>
      </w:pPr>
      <w:rPr>
        <w:rFonts w:ascii="Courier New" w:hAnsi="Courier New" w:hint="default"/>
      </w:rPr>
    </w:lvl>
    <w:lvl w:ilvl="5" w:tplc="BB32051E">
      <w:start w:val="1"/>
      <w:numFmt w:val="bullet"/>
      <w:lvlText w:val=""/>
      <w:lvlJc w:val="left"/>
      <w:pPr>
        <w:ind w:left="4320" w:hanging="360"/>
      </w:pPr>
      <w:rPr>
        <w:rFonts w:ascii="Wingdings" w:hAnsi="Wingdings" w:hint="default"/>
      </w:rPr>
    </w:lvl>
    <w:lvl w:ilvl="6" w:tplc="CF8CAD5E">
      <w:start w:val="1"/>
      <w:numFmt w:val="bullet"/>
      <w:lvlText w:val=""/>
      <w:lvlJc w:val="left"/>
      <w:pPr>
        <w:ind w:left="5040" w:hanging="360"/>
      </w:pPr>
      <w:rPr>
        <w:rFonts w:ascii="Symbol" w:hAnsi="Symbol" w:hint="default"/>
      </w:rPr>
    </w:lvl>
    <w:lvl w:ilvl="7" w:tplc="5A4EDFF2">
      <w:start w:val="1"/>
      <w:numFmt w:val="bullet"/>
      <w:lvlText w:val="o"/>
      <w:lvlJc w:val="left"/>
      <w:pPr>
        <w:ind w:left="5760" w:hanging="360"/>
      </w:pPr>
      <w:rPr>
        <w:rFonts w:ascii="Courier New" w:hAnsi="Courier New" w:hint="default"/>
      </w:rPr>
    </w:lvl>
    <w:lvl w:ilvl="8" w:tplc="E808F79A">
      <w:start w:val="1"/>
      <w:numFmt w:val="bullet"/>
      <w:lvlText w:val=""/>
      <w:lvlJc w:val="left"/>
      <w:pPr>
        <w:ind w:left="6480" w:hanging="360"/>
      </w:pPr>
      <w:rPr>
        <w:rFonts w:ascii="Wingdings" w:hAnsi="Wingdings" w:hint="default"/>
      </w:rPr>
    </w:lvl>
  </w:abstractNum>
  <w:abstractNum w:abstractNumId="6" w15:restartNumberingAfterBreak="0">
    <w:nsid w:val="2C303BEA"/>
    <w:multiLevelType w:val="hybridMultilevel"/>
    <w:tmpl w:val="3EDA7FA4"/>
    <w:lvl w:ilvl="0" w:tplc="39BEBE7A">
      <w:start w:val="1"/>
      <w:numFmt w:val="bullet"/>
      <w:lvlText w:val=""/>
      <w:lvlJc w:val="left"/>
      <w:pPr>
        <w:ind w:left="720" w:hanging="360"/>
      </w:pPr>
      <w:rPr>
        <w:rFonts w:ascii="Symbol" w:hAnsi="Symbol" w:hint="default"/>
      </w:rPr>
    </w:lvl>
    <w:lvl w:ilvl="1" w:tplc="F6884E80">
      <w:start w:val="1"/>
      <w:numFmt w:val="bullet"/>
      <w:lvlText w:val="o"/>
      <w:lvlJc w:val="left"/>
      <w:pPr>
        <w:ind w:left="1440" w:hanging="360"/>
      </w:pPr>
      <w:rPr>
        <w:rFonts w:ascii="Courier New" w:hAnsi="Courier New" w:hint="default"/>
      </w:rPr>
    </w:lvl>
    <w:lvl w:ilvl="2" w:tplc="E87EE782">
      <w:start w:val="1"/>
      <w:numFmt w:val="bullet"/>
      <w:lvlText w:val=""/>
      <w:lvlJc w:val="left"/>
      <w:pPr>
        <w:ind w:left="2160" w:hanging="360"/>
      </w:pPr>
      <w:rPr>
        <w:rFonts w:ascii="Wingdings" w:hAnsi="Wingdings" w:hint="default"/>
      </w:rPr>
    </w:lvl>
    <w:lvl w:ilvl="3" w:tplc="14661260">
      <w:start w:val="1"/>
      <w:numFmt w:val="bullet"/>
      <w:lvlText w:val=""/>
      <w:lvlJc w:val="left"/>
      <w:pPr>
        <w:ind w:left="2880" w:hanging="360"/>
      </w:pPr>
      <w:rPr>
        <w:rFonts w:ascii="Symbol" w:hAnsi="Symbol" w:hint="default"/>
      </w:rPr>
    </w:lvl>
    <w:lvl w:ilvl="4" w:tplc="7062D176">
      <w:start w:val="1"/>
      <w:numFmt w:val="bullet"/>
      <w:lvlText w:val="o"/>
      <w:lvlJc w:val="left"/>
      <w:pPr>
        <w:ind w:left="3600" w:hanging="360"/>
      </w:pPr>
      <w:rPr>
        <w:rFonts w:ascii="Courier New" w:hAnsi="Courier New" w:hint="default"/>
      </w:rPr>
    </w:lvl>
    <w:lvl w:ilvl="5" w:tplc="307A1C58">
      <w:start w:val="1"/>
      <w:numFmt w:val="bullet"/>
      <w:lvlText w:val=""/>
      <w:lvlJc w:val="left"/>
      <w:pPr>
        <w:ind w:left="4320" w:hanging="360"/>
      </w:pPr>
      <w:rPr>
        <w:rFonts w:ascii="Wingdings" w:hAnsi="Wingdings" w:hint="default"/>
      </w:rPr>
    </w:lvl>
    <w:lvl w:ilvl="6" w:tplc="E5A460E4">
      <w:start w:val="1"/>
      <w:numFmt w:val="bullet"/>
      <w:lvlText w:val=""/>
      <w:lvlJc w:val="left"/>
      <w:pPr>
        <w:ind w:left="5040" w:hanging="360"/>
      </w:pPr>
      <w:rPr>
        <w:rFonts w:ascii="Symbol" w:hAnsi="Symbol" w:hint="default"/>
      </w:rPr>
    </w:lvl>
    <w:lvl w:ilvl="7" w:tplc="8B142750">
      <w:start w:val="1"/>
      <w:numFmt w:val="bullet"/>
      <w:lvlText w:val="o"/>
      <w:lvlJc w:val="left"/>
      <w:pPr>
        <w:ind w:left="5760" w:hanging="360"/>
      </w:pPr>
      <w:rPr>
        <w:rFonts w:ascii="Courier New" w:hAnsi="Courier New" w:hint="default"/>
      </w:rPr>
    </w:lvl>
    <w:lvl w:ilvl="8" w:tplc="9FCAAD24">
      <w:start w:val="1"/>
      <w:numFmt w:val="bullet"/>
      <w:lvlText w:val=""/>
      <w:lvlJc w:val="left"/>
      <w:pPr>
        <w:ind w:left="6480" w:hanging="360"/>
      </w:pPr>
      <w:rPr>
        <w:rFonts w:ascii="Wingdings" w:hAnsi="Wingdings" w:hint="default"/>
      </w:rPr>
    </w:lvl>
  </w:abstractNum>
  <w:abstractNum w:abstractNumId="7" w15:restartNumberingAfterBreak="0">
    <w:nsid w:val="3035A848"/>
    <w:multiLevelType w:val="hybridMultilevel"/>
    <w:tmpl w:val="42C256B6"/>
    <w:lvl w:ilvl="0" w:tplc="DC322356">
      <w:start w:val="1"/>
      <w:numFmt w:val="decimal"/>
      <w:lvlText w:val="%1."/>
      <w:lvlJc w:val="left"/>
      <w:pPr>
        <w:ind w:left="720" w:hanging="360"/>
      </w:pPr>
    </w:lvl>
    <w:lvl w:ilvl="1" w:tplc="04F2338C">
      <w:start w:val="1"/>
      <w:numFmt w:val="lowerLetter"/>
      <w:lvlText w:val="%2."/>
      <w:lvlJc w:val="left"/>
      <w:pPr>
        <w:ind w:left="1440" w:hanging="360"/>
      </w:pPr>
    </w:lvl>
    <w:lvl w:ilvl="2" w:tplc="FEB4D84E">
      <w:start w:val="1"/>
      <w:numFmt w:val="lowerRoman"/>
      <w:lvlText w:val="%3."/>
      <w:lvlJc w:val="right"/>
      <w:pPr>
        <w:ind w:left="2160" w:hanging="180"/>
      </w:pPr>
    </w:lvl>
    <w:lvl w:ilvl="3" w:tplc="C568A28A">
      <w:start w:val="1"/>
      <w:numFmt w:val="decimal"/>
      <w:lvlText w:val="%4."/>
      <w:lvlJc w:val="left"/>
      <w:pPr>
        <w:ind w:left="2880" w:hanging="360"/>
      </w:pPr>
    </w:lvl>
    <w:lvl w:ilvl="4" w:tplc="056C3930">
      <w:start w:val="1"/>
      <w:numFmt w:val="lowerLetter"/>
      <w:lvlText w:val="%5."/>
      <w:lvlJc w:val="left"/>
      <w:pPr>
        <w:ind w:left="3600" w:hanging="360"/>
      </w:pPr>
    </w:lvl>
    <w:lvl w:ilvl="5" w:tplc="61EAC28C">
      <w:start w:val="1"/>
      <w:numFmt w:val="lowerRoman"/>
      <w:lvlText w:val="%6."/>
      <w:lvlJc w:val="right"/>
      <w:pPr>
        <w:ind w:left="4320" w:hanging="180"/>
      </w:pPr>
    </w:lvl>
    <w:lvl w:ilvl="6" w:tplc="EAFEA00C">
      <w:start w:val="1"/>
      <w:numFmt w:val="decimal"/>
      <w:lvlText w:val="%7."/>
      <w:lvlJc w:val="left"/>
      <w:pPr>
        <w:ind w:left="5040" w:hanging="360"/>
      </w:pPr>
    </w:lvl>
    <w:lvl w:ilvl="7" w:tplc="53045874">
      <w:start w:val="1"/>
      <w:numFmt w:val="lowerLetter"/>
      <w:lvlText w:val="%8."/>
      <w:lvlJc w:val="left"/>
      <w:pPr>
        <w:ind w:left="5760" w:hanging="360"/>
      </w:pPr>
    </w:lvl>
    <w:lvl w:ilvl="8" w:tplc="AB1015FC">
      <w:start w:val="1"/>
      <w:numFmt w:val="lowerRoman"/>
      <w:lvlText w:val="%9."/>
      <w:lvlJc w:val="right"/>
      <w:pPr>
        <w:ind w:left="6480" w:hanging="180"/>
      </w:pPr>
    </w:lvl>
  </w:abstractNum>
  <w:abstractNum w:abstractNumId="8" w15:restartNumberingAfterBreak="0">
    <w:nsid w:val="311AAEFB"/>
    <w:multiLevelType w:val="hybridMultilevel"/>
    <w:tmpl w:val="44526B32"/>
    <w:lvl w:ilvl="0" w:tplc="FDC4D9AE">
      <w:start w:val="1"/>
      <w:numFmt w:val="decimal"/>
      <w:lvlText w:val="%1."/>
      <w:lvlJc w:val="left"/>
      <w:pPr>
        <w:ind w:left="720" w:hanging="360"/>
      </w:pPr>
    </w:lvl>
    <w:lvl w:ilvl="1" w:tplc="6938241A">
      <w:start w:val="1"/>
      <w:numFmt w:val="lowerLetter"/>
      <w:lvlText w:val="%2."/>
      <w:lvlJc w:val="left"/>
      <w:pPr>
        <w:ind w:left="1440" w:hanging="360"/>
      </w:pPr>
    </w:lvl>
    <w:lvl w:ilvl="2" w:tplc="7CB24744">
      <w:start w:val="1"/>
      <w:numFmt w:val="lowerRoman"/>
      <w:lvlText w:val="%3."/>
      <w:lvlJc w:val="right"/>
      <w:pPr>
        <w:ind w:left="2160" w:hanging="180"/>
      </w:pPr>
    </w:lvl>
    <w:lvl w:ilvl="3" w:tplc="81D44A3E">
      <w:start w:val="1"/>
      <w:numFmt w:val="decimal"/>
      <w:lvlText w:val="%4."/>
      <w:lvlJc w:val="left"/>
      <w:pPr>
        <w:ind w:left="2880" w:hanging="360"/>
      </w:pPr>
    </w:lvl>
    <w:lvl w:ilvl="4" w:tplc="B3369E64">
      <w:start w:val="1"/>
      <w:numFmt w:val="lowerLetter"/>
      <w:lvlText w:val="%5."/>
      <w:lvlJc w:val="left"/>
      <w:pPr>
        <w:ind w:left="3600" w:hanging="360"/>
      </w:pPr>
    </w:lvl>
    <w:lvl w:ilvl="5" w:tplc="06D0A25E">
      <w:start w:val="1"/>
      <w:numFmt w:val="lowerRoman"/>
      <w:lvlText w:val="%6."/>
      <w:lvlJc w:val="right"/>
      <w:pPr>
        <w:ind w:left="4320" w:hanging="180"/>
      </w:pPr>
    </w:lvl>
    <w:lvl w:ilvl="6" w:tplc="97BA3F7C">
      <w:start w:val="1"/>
      <w:numFmt w:val="decimal"/>
      <w:lvlText w:val="%7."/>
      <w:lvlJc w:val="left"/>
      <w:pPr>
        <w:ind w:left="5040" w:hanging="360"/>
      </w:pPr>
    </w:lvl>
    <w:lvl w:ilvl="7" w:tplc="CB864BDA">
      <w:start w:val="1"/>
      <w:numFmt w:val="lowerLetter"/>
      <w:lvlText w:val="%8."/>
      <w:lvlJc w:val="left"/>
      <w:pPr>
        <w:ind w:left="5760" w:hanging="360"/>
      </w:pPr>
    </w:lvl>
    <w:lvl w:ilvl="8" w:tplc="5A889ADA">
      <w:start w:val="1"/>
      <w:numFmt w:val="lowerRoman"/>
      <w:lvlText w:val="%9."/>
      <w:lvlJc w:val="right"/>
      <w:pPr>
        <w:ind w:left="6480" w:hanging="180"/>
      </w:pPr>
    </w:lvl>
  </w:abstractNum>
  <w:abstractNum w:abstractNumId="9" w15:restartNumberingAfterBreak="0">
    <w:nsid w:val="4B32A212"/>
    <w:multiLevelType w:val="hybridMultilevel"/>
    <w:tmpl w:val="9A2ACC8C"/>
    <w:lvl w:ilvl="0" w:tplc="BAF85F8E">
      <w:start w:val="1"/>
      <w:numFmt w:val="decimal"/>
      <w:lvlText w:val="%1."/>
      <w:lvlJc w:val="left"/>
      <w:pPr>
        <w:ind w:left="720" w:hanging="360"/>
      </w:pPr>
    </w:lvl>
    <w:lvl w:ilvl="1" w:tplc="63786E5E">
      <w:start w:val="1"/>
      <w:numFmt w:val="lowerLetter"/>
      <w:lvlText w:val="%2."/>
      <w:lvlJc w:val="left"/>
      <w:pPr>
        <w:ind w:left="1440" w:hanging="360"/>
      </w:pPr>
    </w:lvl>
    <w:lvl w:ilvl="2" w:tplc="9D369B06">
      <w:start w:val="1"/>
      <w:numFmt w:val="lowerRoman"/>
      <w:lvlText w:val="%3."/>
      <w:lvlJc w:val="right"/>
      <w:pPr>
        <w:ind w:left="2160" w:hanging="180"/>
      </w:pPr>
    </w:lvl>
    <w:lvl w:ilvl="3" w:tplc="A00A4C90">
      <w:start w:val="1"/>
      <w:numFmt w:val="decimal"/>
      <w:lvlText w:val="%4."/>
      <w:lvlJc w:val="left"/>
      <w:pPr>
        <w:ind w:left="2880" w:hanging="360"/>
      </w:pPr>
    </w:lvl>
    <w:lvl w:ilvl="4" w:tplc="86829906">
      <w:start w:val="1"/>
      <w:numFmt w:val="lowerLetter"/>
      <w:lvlText w:val="%5."/>
      <w:lvlJc w:val="left"/>
      <w:pPr>
        <w:ind w:left="3600" w:hanging="360"/>
      </w:pPr>
    </w:lvl>
    <w:lvl w:ilvl="5" w:tplc="EEBC5F08">
      <w:start w:val="1"/>
      <w:numFmt w:val="lowerRoman"/>
      <w:lvlText w:val="%6."/>
      <w:lvlJc w:val="right"/>
      <w:pPr>
        <w:ind w:left="4320" w:hanging="180"/>
      </w:pPr>
    </w:lvl>
    <w:lvl w:ilvl="6" w:tplc="14AC5D0E">
      <w:start w:val="1"/>
      <w:numFmt w:val="decimal"/>
      <w:lvlText w:val="%7."/>
      <w:lvlJc w:val="left"/>
      <w:pPr>
        <w:ind w:left="5040" w:hanging="360"/>
      </w:pPr>
    </w:lvl>
    <w:lvl w:ilvl="7" w:tplc="382AEBE2">
      <w:start w:val="1"/>
      <w:numFmt w:val="lowerLetter"/>
      <w:lvlText w:val="%8."/>
      <w:lvlJc w:val="left"/>
      <w:pPr>
        <w:ind w:left="5760" w:hanging="360"/>
      </w:pPr>
    </w:lvl>
    <w:lvl w:ilvl="8" w:tplc="F568179A">
      <w:start w:val="1"/>
      <w:numFmt w:val="lowerRoman"/>
      <w:lvlText w:val="%9."/>
      <w:lvlJc w:val="right"/>
      <w:pPr>
        <w:ind w:left="6480" w:hanging="180"/>
      </w:pPr>
    </w:lvl>
  </w:abstractNum>
  <w:abstractNum w:abstractNumId="10" w15:restartNumberingAfterBreak="0">
    <w:nsid w:val="61435147"/>
    <w:multiLevelType w:val="hybridMultilevel"/>
    <w:tmpl w:val="438489B0"/>
    <w:lvl w:ilvl="0" w:tplc="B0BA7170">
      <w:start w:val="1"/>
      <w:numFmt w:val="bullet"/>
      <w:lvlText w:val=""/>
      <w:lvlJc w:val="left"/>
      <w:pPr>
        <w:ind w:left="720" w:hanging="360"/>
      </w:pPr>
      <w:rPr>
        <w:rFonts w:ascii="Symbol" w:hAnsi="Symbol" w:hint="default"/>
      </w:rPr>
    </w:lvl>
    <w:lvl w:ilvl="1" w:tplc="4CC24626">
      <w:start w:val="1"/>
      <w:numFmt w:val="bullet"/>
      <w:lvlText w:val="o"/>
      <w:lvlJc w:val="left"/>
      <w:pPr>
        <w:ind w:left="1440" w:hanging="360"/>
      </w:pPr>
      <w:rPr>
        <w:rFonts w:ascii="Courier New" w:hAnsi="Courier New" w:hint="default"/>
      </w:rPr>
    </w:lvl>
    <w:lvl w:ilvl="2" w:tplc="AF583DC2">
      <w:start w:val="1"/>
      <w:numFmt w:val="bullet"/>
      <w:lvlText w:val=""/>
      <w:lvlJc w:val="left"/>
      <w:pPr>
        <w:ind w:left="2160" w:hanging="360"/>
      </w:pPr>
      <w:rPr>
        <w:rFonts w:ascii="Wingdings" w:hAnsi="Wingdings" w:hint="default"/>
      </w:rPr>
    </w:lvl>
    <w:lvl w:ilvl="3" w:tplc="AAFAD814">
      <w:start w:val="1"/>
      <w:numFmt w:val="bullet"/>
      <w:lvlText w:val=""/>
      <w:lvlJc w:val="left"/>
      <w:pPr>
        <w:ind w:left="2880" w:hanging="360"/>
      </w:pPr>
      <w:rPr>
        <w:rFonts w:ascii="Symbol" w:hAnsi="Symbol" w:hint="default"/>
      </w:rPr>
    </w:lvl>
    <w:lvl w:ilvl="4" w:tplc="F8E64D30">
      <w:start w:val="1"/>
      <w:numFmt w:val="bullet"/>
      <w:lvlText w:val="o"/>
      <w:lvlJc w:val="left"/>
      <w:pPr>
        <w:ind w:left="3600" w:hanging="360"/>
      </w:pPr>
      <w:rPr>
        <w:rFonts w:ascii="Courier New" w:hAnsi="Courier New" w:hint="default"/>
      </w:rPr>
    </w:lvl>
    <w:lvl w:ilvl="5" w:tplc="AE80D766">
      <w:start w:val="1"/>
      <w:numFmt w:val="bullet"/>
      <w:lvlText w:val=""/>
      <w:lvlJc w:val="left"/>
      <w:pPr>
        <w:ind w:left="4320" w:hanging="360"/>
      </w:pPr>
      <w:rPr>
        <w:rFonts w:ascii="Wingdings" w:hAnsi="Wingdings" w:hint="default"/>
      </w:rPr>
    </w:lvl>
    <w:lvl w:ilvl="6" w:tplc="1022629A">
      <w:start w:val="1"/>
      <w:numFmt w:val="bullet"/>
      <w:lvlText w:val=""/>
      <w:lvlJc w:val="left"/>
      <w:pPr>
        <w:ind w:left="5040" w:hanging="360"/>
      </w:pPr>
      <w:rPr>
        <w:rFonts w:ascii="Symbol" w:hAnsi="Symbol" w:hint="default"/>
      </w:rPr>
    </w:lvl>
    <w:lvl w:ilvl="7" w:tplc="1024B8F2">
      <w:start w:val="1"/>
      <w:numFmt w:val="bullet"/>
      <w:lvlText w:val="o"/>
      <w:lvlJc w:val="left"/>
      <w:pPr>
        <w:ind w:left="5760" w:hanging="360"/>
      </w:pPr>
      <w:rPr>
        <w:rFonts w:ascii="Courier New" w:hAnsi="Courier New" w:hint="default"/>
      </w:rPr>
    </w:lvl>
    <w:lvl w:ilvl="8" w:tplc="AFACD85A">
      <w:start w:val="1"/>
      <w:numFmt w:val="bullet"/>
      <w:lvlText w:val=""/>
      <w:lvlJc w:val="left"/>
      <w:pPr>
        <w:ind w:left="6480" w:hanging="360"/>
      </w:pPr>
      <w:rPr>
        <w:rFonts w:ascii="Wingdings" w:hAnsi="Wingdings" w:hint="default"/>
      </w:rPr>
    </w:lvl>
  </w:abstractNum>
  <w:abstractNum w:abstractNumId="11" w15:restartNumberingAfterBreak="0">
    <w:nsid w:val="6A1CC9FC"/>
    <w:multiLevelType w:val="hybridMultilevel"/>
    <w:tmpl w:val="90C8C07C"/>
    <w:lvl w:ilvl="0" w:tplc="01383D1E">
      <w:start w:val="1"/>
      <w:numFmt w:val="decimal"/>
      <w:lvlText w:val="%1."/>
      <w:lvlJc w:val="left"/>
      <w:pPr>
        <w:ind w:left="720" w:hanging="360"/>
      </w:pPr>
    </w:lvl>
    <w:lvl w:ilvl="1" w:tplc="00C62768">
      <w:start w:val="1"/>
      <w:numFmt w:val="lowerLetter"/>
      <w:lvlText w:val="%2."/>
      <w:lvlJc w:val="left"/>
      <w:pPr>
        <w:ind w:left="1440" w:hanging="360"/>
      </w:pPr>
    </w:lvl>
    <w:lvl w:ilvl="2" w:tplc="358E05D0">
      <w:start w:val="1"/>
      <w:numFmt w:val="lowerRoman"/>
      <w:lvlText w:val="%3."/>
      <w:lvlJc w:val="right"/>
      <w:pPr>
        <w:ind w:left="2160" w:hanging="180"/>
      </w:pPr>
    </w:lvl>
    <w:lvl w:ilvl="3" w:tplc="38301586">
      <w:start w:val="1"/>
      <w:numFmt w:val="decimal"/>
      <w:lvlText w:val="%4."/>
      <w:lvlJc w:val="left"/>
      <w:pPr>
        <w:ind w:left="2880" w:hanging="360"/>
      </w:pPr>
    </w:lvl>
    <w:lvl w:ilvl="4" w:tplc="3A68FAFE">
      <w:start w:val="1"/>
      <w:numFmt w:val="lowerLetter"/>
      <w:lvlText w:val="%5."/>
      <w:lvlJc w:val="left"/>
      <w:pPr>
        <w:ind w:left="3600" w:hanging="360"/>
      </w:pPr>
    </w:lvl>
    <w:lvl w:ilvl="5" w:tplc="8E9807EA">
      <w:start w:val="1"/>
      <w:numFmt w:val="lowerRoman"/>
      <w:lvlText w:val="%6."/>
      <w:lvlJc w:val="right"/>
      <w:pPr>
        <w:ind w:left="4320" w:hanging="180"/>
      </w:pPr>
    </w:lvl>
    <w:lvl w:ilvl="6" w:tplc="1D3A904E">
      <w:start w:val="1"/>
      <w:numFmt w:val="decimal"/>
      <w:lvlText w:val="%7."/>
      <w:lvlJc w:val="left"/>
      <w:pPr>
        <w:ind w:left="5040" w:hanging="360"/>
      </w:pPr>
    </w:lvl>
    <w:lvl w:ilvl="7" w:tplc="9BB296BC">
      <w:start w:val="1"/>
      <w:numFmt w:val="lowerLetter"/>
      <w:lvlText w:val="%8."/>
      <w:lvlJc w:val="left"/>
      <w:pPr>
        <w:ind w:left="5760" w:hanging="360"/>
      </w:pPr>
    </w:lvl>
    <w:lvl w:ilvl="8" w:tplc="474A2DD4">
      <w:start w:val="1"/>
      <w:numFmt w:val="lowerRoman"/>
      <w:lvlText w:val="%9."/>
      <w:lvlJc w:val="right"/>
      <w:pPr>
        <w:ind w:left="6480" w:hanging="180"/>
      </w:pPr>
    </w:lvl>
  </w:abstractNum>
  <w:num w:numId="1" w16cid:durableId="1255897118">
    <w:abstractNumId w:val="9"/>
  </w:num>
  <w:num w:numId="2" w16cid:durableId="661391418">
    <w:abstractNumId w:val="0"/>
  </w:num>
  <w:num w:numId="3" w16cid:durableId="2001274134">
    <w:abstractNumId w:val="6"/>
  </w:num>
  <w:num w:numId="4" w16cid:durableId="1799520072">
    <w:abstractNumId w:val="3"/>
  </w:num>
  <w:num w:numId="5" w16cid:durableId="1119379031">
    <w:abstractNumId w:val="4"/>
  </w:num>
  <w:num w:numId="6" w16cid:durableId="1234049435">
    <w:abstractNumId w:val="11"/>
  </w:num>
  <w:num w:numId="7" w16cid:durableId="682784906">
    <w:abstractNumId w:val="7"/>
  </w:num>
  <w:num w:numId="8" w16cid:durableId="1320692509">
    <w:abstractNumId w:val="2"/>
  </w:num>
  <w:num w:numId="9" w16cid:durableId="1877738523">
    <w:abstractNumId w:val="5"/>
  </w:num>
  <w:num w:numId="10" w16cid:durableId="389578720">
    <w:abstractNumId w:val="8"/>
  </w:num>
  <w:num w:numId="11" w16cid:durableId="892739290">
    <w:abstractNumId w:val="10"/>
  </w:num>
  <w:num w:numId="12" w16cid:durableId="33981818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61F"/>
    <w:rsid w:val="00017AA8"/>
    <w:rsid w:val="00017F24"/>
    <w:rsid w:val="00020FEA"/>
    <w:rsid w:val="0002133E"/>
    <w:rsid w:val="00021765"/>
    <w:rsid w:val="00021F8F"/>
    <w:rsid w:val="000229CB"/>
    <w:rsid w:val="00023269"/>
    <w:rsid w:val="000257BA"/>
    <w:rsid w:val="000259EE"/>
    <w:rsid w:val="00026729"/>
    <w:rsid w:val="000274B4"/>
    <w:rsid w:val="0002774D"/>
    <w:rsid w:val="0003062E"/>
    <w:rsid w:val="0003171B"/>
    <w:rsid w:val="000318DC"/>
    <w:rsid w:val="00031FC1"/>
    <w:rsid w:val="000335BA"/>
    <w:rsid w:val="000335E4"/>
    <w:rsid w:val="000345A6"/>
    <w:rsid w:val="00034C01"/>
    <w:rsid w:val="000360CF"/>
    <w:rsid w:val="00036552"/>
    <w:rsid w:val="0003689A"/>
    <w:rsid w:val="0003770D"/>
    <w:rsid w:val="00037773"/>
    <w:rsid w:val="00037A8C"/>
    <w:rsid w:val="00037BCD"/>
    <w:rsid w:val="00040AAF"/>
    <w:rsid w:val="00041C1B"/>
    <w:rsid w:val="00041EE1"/>
    <w:rsid w:val="00042013"/>
    <w:rsid w:val="000428F0"/>
    <w:rsid w:val="00042A97"/>
    <w:rsid w:val="00042DA4"/>
    <w:rsid w:val="00044B3B"/>
    <w:rsid w:val="00044B48"/>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9F"/>
    <w:rsid w:val="000521EB"/>
    <w:rsid w:val="00053FFF"/>
    <w:rsid w:val="0005419E"/>
    <w:rsid w:val="0005597E"/>
    <w:rsid w:val="00055B16"/>
    <w:rsid w:val="00055DEC"/>
    <w:rsid w:val="000570E7"/>
    <w:rsid w:val="00057435"/>
    <w:rsid w:val="000579BD"/>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60BC"/>
    <w:rsid w:val="0009613F"/>
    <w:rsid w:val="000967B6"/>
    <w:rsid w:val="000967E8"/>
    <w:rsid w:val="00096C99"/>
    <w:rsid w:val="00096D45"/>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BB3"/>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6CF"/>
    <w:rsid w:val="000D1A13"/>
    <w:rsid w:val="000D1E74"/>
    <w:rsid w:val="000D22A2"/>
    <w:rsid w:val="000D389B"/>
    <w:rsid w:val="000D3905"/>
    <w:rsid w:val="000D3AB9"/>
    <w:rsid w:val="000D56D1"/>
    <w:rsid w:val="000D6000"/>
    <w:rsid w:val="000D61BC"/>
    <w:rsid w:val="000D64D6"/>
    <w:rsid w:val="000D703B"/>
    <w:rsid w:val="000D721B"/>
    <w:rsid w:val="000D721E"/>
    <w:rsid w:val="000D7389"/>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AAA"/>
    <w:rsid w:val="000F74EC"/>
    <w:rsid w:val="000F767D"/>
    <w:rsid w:val="000F7719"/>
    <w:rsid w:val="000F77F9"/>
    <w:rsid w:val="000F795C"/>
    <w:rsid w:val="000F7CA8"/>
    <w:rsid w:val="001014D4"/>
    <w:rsid w:val="00101C71"/>
    <w:rsid w:val="0010251F"/>
    <w:rsid w:val="00102F8D"/>
    <w:rsid w:val="00103C03"/>
    <w:rsid w:val="001042A4"/>
    <w:rsid w:val="00104E8C"/>
    <w:rsid w:val="001056A6"/>
    <w:rsid w:val="00105A4A"/>
    <w:rsid w:val="00105A51"/>
    <w:rsid w:val="00106562"/>
    <w:rsid w:val="00110466"/>
    <w:rsid w:val="0011174C"/>
    <w:rsid w:val="00111EF1"/>
    <w:rsid w:val="00113198"/>
    <w:rsid w:val="001132B8"/>
    <w:rsid w:val="0011511C"/>
    <w:rsid w:val="00115E73"/>
    <w:rsid w:val="00116207"/>
    <w:rsid w:val="00117099"/>
    <w:rsid w:val="001175DA"/>
    <w:rsid w:val="00117E7F"/>
    <w:rsid w:val="0012027D"/>
    <w:rsid w:val="00120CA4"/>
    <w:rsid w:val="00122215"/>
    <w:rsid w:val="00122AB2"/>
    <w:rsid w:val="001234D8"/>
    <w:rsid w:val="00123716"/>
    <w:rsid w:val="001248A7"/>
    <w:rsid w:val="00124F06"/>
    <w:rsid w:val="00126457"/>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51CB"/>
    <w:rsid w:val="001656BC"/>
    <w:rsid w:val="00166E32"/>
    <w:rsid w:val="00171187"/>
    <w:rsid w:val="00171CD8"/>
    <w:rsid w:val="00172619"/>
    <w:rsid w:val="0017285E"/>
    <w:rsid w:val="00172A50"/>
    <w:rsid w:val="001730BC"/>
    <w:rsid w:val="001738D2"/>
    <w:rsid w:val="00173A4A"/>
    <w:rsid w:val="00174BE0"/>
    <w:rsid w:val="00174C9B"/>
    <w:rsid w:val="00174E4A"/>
    <w:rsid w:val="001768A2"/>
    <w:rsid w:val="00176AFA"/>
    <w:rsid w:val="00177472"/>
    <w:rsid w:val="001808D9"/>
    <w:rsid w:val="001819F4"/>
    <w:rsid w:val="001821C9"/>
    <w:rsid w:val="001829AE"/>
    <w:rsid w:val="001831DE"/>
    <w:rsid w:val="0018351D"/>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EEF"/>
    <w:rsid w:val="00197299"/>
    <w:rsid w:val="00197409"/>
    <w:rsid w:val="001976E6"/>
    <w:rsid w:val="001A13CB"/>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26B7"/>
    <w:rsid w:val="001B3B22"/>
    <w:rsid w:val="001B4E82"/>
    <w:rsid w:val="001B599D"/>
    <w:rsid w:val="001B5AA3"/>
    <w:rsid w:val="001B5E16"/>
    <w:rsid w:val="001B6491"/>
    <w:rsid w:val="001B7534"/>
    <w:rsid w:val="001B755D"/>
    <w:rsid w:val="001C11CA"/>
    <w:rsid w:val="001C14C2"/>
    <w:rsid w:val="001C1897"/>
    <w:rsid w:val="001C1D00"/>
    <w:rsid w:val="001C1D80"/>
    <w:rsid w:val="001C27EF"/>
    <w:rsid w:val="001C2CF7"/>
    <w:rsid w:val="001C2E6F"/>
    <w:rsid w:val="001C42C5"/>
    <w:rsid w:val="001C4611"/>
    <w:rsid w:val="001C4DC0"/>
    <w:rsid w:val="001C51B0"/>
    <w:rsid w:val="001C5324"/>
    <w:rsid w:val="001C55E3"/>
    <w:rsid w:val="001C63DD"/>
    <w:rsid w:val="001D1079"/>
    <w:rsid w:val="001D1658"/>
    <w:rsid w:val="001D19F4"/>
    <w:rsid w:val="001D31C6"/>
    <w:rsid w:val="001D4396"/>
    <w:rsid w:val="001D4BC4"/>
    <w:rsid w:val="001D4C47"/>
    <w:rsid w:val="001D5851"/>
    <w:rsid w:val="001D5E23"/>
    <w:rsid w:val="001D7203"/>
    <w:rsid w:val="001E155E"/>
    <w:rsid w:val="001E1B5C"/>
    <w:rsid w:val="001E1CF6"/>
    <w:rsid w:val="001E1E83"/>
    <w:rsid w:val="001E383F"/>
    <w:rsid w:val="001E39A1"/>
    <w:rsid w:val="001E3A92"/>
    <w:rsid w:val="001E3D51"/>
    <w:rsid w:val="001E3D9E"/>
    <w:rsid w:val="001E4707"/>
    <w:rsid w:val="001E5522"/>
    <w:rsid w:val="001E5525"/>
    <w:rsid w:val="001E609B"/>
    <w:rsid w:val="001E635E"/>
    <w:rsid w:val="001E68F3"/>
    <w:rsid w:val="001E6AB8"/>
    <w:rsid w:val="001E6CB9"/>
    <w:rsid w:val="001F05A6"/>
    <w:rsid w:val="001F0C40"/>
    <w:rsid w:val="001F12F3"/>
    <w:rsid w:val="001F190E"/>
    <w:rsid w:val="001F1C57"/>
    <w:rsid w:val="001F1CA3"/>
    <w:rsid w:val="001F1F93"/>
    <w:rsid w:val="001F3C98"/>
    <w:rsid w:val="001F4870"/>
    <w:rsid w:val="001F5C66"/>
    <w:rsid w:val="001F608D"/>
    <w:rsid w:val="001F7207"/>
    <w:rsid w:val="001F7AE8"/>
    <w:rsid w:val="002003F2"/>
    <w:rsid w:val="002011C9"/>
    <w:rsid w:val="0020198B"/>
    <w:rsid w:val="00201A46"/>
    <w:rsid w:val="00202713"/>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1648"/>
    <w:rsid w:val="002227AE"/>
    <w:rsid w:val="002230D5"/>
    <w:rsid w:val="0022350D"/>
    <w:rsid w:val="00224097"/>
    <w:rsid w:val="0022416E"/>
    <w:rsid w:val="00224335"/>
    <w:rsid w:val="00224942"/>
    <w:rsid w:val="002264AE"/>
    <w:rsid w:val="0022693F"/>
    <w:rsid w:val="00226B67"/>
    <w:rsid w:val="00226E64"/>
    <w:rsid w:val="00227CBE"/>
    <w:rsid w:val="0023008B"/>
    <w:rsid w:val="00231630"/>
    <w:rsid w:val="0023258C"/>
    <w:rsid w:val="00232675"/>
    <w:rsid w:val="0023351D"/>
    <w:rsid w:val="00233AAC"/>
    <w:rsid w:val="00233B31"/>
    <w:rsid w:val="00233BC3"/>
    <w:rsid w:val="00235953"/>
    <w:rsid w:val="00236EB2"/>
    <w:rsid w:val="00237174"/>
    <w:rsid w:val="002375F7"/>
    <w:rsid w:val="0024027F"/>
    <w:rsid w:val="0024053E"/>
    <w:rsid w:val="00240A57"/>
    <w:rsid w:val="00241D73"/>
    <w:rsid w:val="002424B2"/>
    <w:rsid w:val="00242B2A"/>
    <w:rsid w:val="00242EED"/>
    <w:rsid w:val="00245133"/>
    <w:rsid w:val="002479B4"/>
    <w:rsid w:val="0025078F"/>
    <w:rsid w:val="00250A2A"/>
    <w:rsid w:val="00250B70"/>
    <w:rsid w:val="002529FB"/>
    <w:rsid w:val="0025368F"/>
    <w:rsid w:val="002543A1"/>
    <w:rsid w:val="00254683"/>
    <w:rsid w:val="00254B32"/>
    <w:rsid w:val="002553BC"/>
    <w:rsid w:val="0025629D"/>
    <w:rsid w:val="00256466"/>
    <w:rsid w:val="00256933"/>
    <w:rsid w:val="00256DE8"/>
    <w:rsid w:val="00256FAF"/>
    <w:rsid w:val="00257BA5"/>
    <w:rsid w:val="00257CD5"/>
    <w:rsid w:val="0026075C"/>
    <w:rsid w:val="0026163C"/>
    <w:rsid w:val="0026180B"/>
    <w:rsid w:val="00261B20"/>
    <w:rsid w:val="002627FB"/>
    <w:rsid w:val="00262E9B"/>
    <w:rsid w:val="0026312E"/>
    <w:rsid w:val="00263534"/>
    <w:rsid w:val="00263E27"/>
    <w:rsid w:val="002653B2"/>
    <w:rsid w:val="002660F8"/>
    <w:rsid w:val="00266690"/>
    <w:rsid w:val="00266A78"/>
    <w:rsid w:val="00267201"/>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6E6C"/>
    <w:rsid w:val="00287369"/>
    <w:rsid w:val="002906B8"/>
    <w:rsid w:val="002918A7"/>
    <w:rsid w:val="00292514"/>
    <w:rsid w:val="0029405B"/>
    <w:rsid w:val="0029437F"/>
    <w:rsid w:val="002949E1"/>
    <w:rsid w:val="00294A6A"/>
    <w:rsid w:val="00294B8D"/>
    <w:rsid w:val="00296129"/>
    <w:rsid w:val="002979B6"/>
    <w:rsid w:val="002979ED"/>
    <w:rsid w:val="002A071F"/>
    <w:rsid w:val="002A080E"/>
    <w:rsid w:val="002A0BAE"/>
    <w:rsid w:val="002A0C09"/>
    <w:rsid w:val="002A16EF"/>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7A9"/>
    <w:rsid w:val="002B38BD"/>
    <w:rsid w:val="002B3927"/>
    <w:rsid w:val="002B3CE5"/>
    <w:rsid w:val="002B3F91"/>
    <w:rsid w:val="002B58A7"/>
    <w:rsid w:val="002B591F"/>
    <w:rsid w:val="002B5C0C"/>
    <w:rsid w:val="002B659E"/>
    <w:rsid w:val="002B6646"/>
    <w:rsid w:val="002B66E3"/>
    <w:rsid w:val="002B6D41"/>
    <w:rsid w:val="002B6FD0"/>
    <w:rsid w:val="002C0227"/>
    <w:rsid w:val="002C095B"/>
    <w:rsid w:val="002C0AA6"/>
    <w:rsid w:val="002C17C4"/>
    <w:rsid w:val="002C1E3D"/>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D0512"/>
    <w:rsid w:val="002D0731"/>
    <w:rsid w:val="002D0B18"/>
    <w:rsid w:val="002D10F6"/>
    <w:rsid w:val="002D1B71"/>
    <w:rsid w:val="002D23D6"/>
    <w:rsid w:val="002D27D2"/>
    <w:rsid w:val="002D354D"/>
    <w:rsid w:val="002D421A"/>
    <w:rsid w:val="002D536D"/>
    <w:rsid w:val="002D5FCF"/>
    <w:rsid w:val="002D6372"/>
    <w:rsid w:val="002D6505"/>
    <w:rsid w:val="002D708C"/>
    <w:rsid w:val="002E043A"/>
    <w:rsid w:val="002E0446"/>
    <w:rsid w:val="002E0684"/>
    <w:rsid w:val="002E11C2"/>
    <w:rsid w:val="002E25B0"/>
    <w:rsid w:val="002E31C4"/>
    <w:rsid w:val="002E36C9"/>
    <w:rsid w:val="002E4451"/>
    <w:rsid w:val="002E4B3D"/>
    <w:rsid w:val="002E4CA1"/>
    <w:rsid w:val="002E4DB8"/>
    <w:rsid w:val="002E4F71"/>
    <w:rsid w:val="002E52D9"/>
    <w:rsid w:val="002E5349"/>
    <w:rsid w:val="002E53C7"/>
    <w:rsid w:val="002E59D4"/>
    <w:rsid w:val="002E5C98"/>
    <w:rsid w:val="002E6838"/>
    <w:rsid w:val="002F00EF"/>
    <w:rsid w:val="002F06A5"/>
    <w:rsid w:val="002F1715"/>
    <w:rsid w:val="002F1F44"/>
    <w:rsid w:val="002F26F9"/>
    <w:rsid w:val="002F2BC5"/>
    <w:rsid w:val="002F3986"/>
    <w:rsid w:val="002F3FC6"/>
    <w:rsid w:val="002F4B9D"/>
    <w:rsid w:val="002F60F7"/>
    <w:rsid w:val="002F66D8"/>
    <w:rsid w:val="002F67B4"/>
    <w:rsid w:val="0030007C"/>
    <w:rsid w:val="00300CDD"/>
    <w:rsid w:val="00300D8F"/>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C18"/>
    <w:rsid w:val="00314D83"/>
    <w:rsid w:val="00315275"/>
    <w:rsid w:val="00316027"/>
    <w:rsid w:val="00316D64"/>
    <w:rsid w:val="00316DC7"/>
    <w:rsid w:val="00317EC8"/>
    <w:rsid w:val="0032079B"/>
    <w:rsid w:val="00320CBB"/>
    <w:rsid w:val="00320FD4"/>
    <w:rsid w:val="003212FD"/>
    <w:rsid w:val="003229B1"/>
    <w:rsid w:val="00323722"/>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60F5"/>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9E"/>
    <w:rsid w:val="0034456C"/>
    <w:rsid w:val="00344AB4"/>
    <w:rsid w:val="00345197"/>
    <w:rsid w:val="00345BF4"/>
    <w:rsid w:val="00346B6E"/>
    <w:rsid w:val="00346D7B"/>
    <w:rsid w:val="00347723"/>
    <w:rsid w:val="00347B09"/>
    <w:rsid w:val="0035050B"/>
    <w:rsid w:val="00350655"/>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DE4"/>
    <w:rsid w:val="00357EED"/>
    <w:rsid w:val="00360095"/>
    <w:rsid w:val="00360488"/>
    <w:rsid w:val="0036062D"/>
    <w:rsid w:val="00361177"/>
    <w:rsid w:val="00361797"/>
    <w:rsid w:val="00362640"/>
    <w:rsid w:val="00362FE8"/>
    <w:rsid w:val="00363338"/>
    <w:rsid w:val="00363653"/>
    <w:rsid w:val="0036368A"/>
    <w:rsid w:val="00363E6D"/>
    <w:rsid w:val="003640BB"/>
    <w:rsid w:val="003645B9"/>
    <w:rsid w:val="0036461F"/>
    <w:rsid w:val="003648E3"/>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A97"/>
    <w:rsid w:val="003939A6"/>
    <w:rsid w:val="0039407F"/>
    <w:rsid w:val="0039471D"/>
    <w:rsid w:val="003953BD"/>
    <w:rsid w:val="003957C6"/>
    <w:rsid w:val="0039605C"/>
    <w:rsid w:val="003960D6"/>
    <w:rsid w:val="00396D9F"/>
    <w:rsid w:val="00396EDF"/>
    <w:rsid w:val="00397F1B"/>
    <w:rsid w:val="003A0475"/>
    <w:rsid w:val="003A05F8"/>
    <w:rsid w:val="003A1D83"/>
    <w:rsid w:val="003A2A2A"/>
    <w:rsid w:val="003A2CE8"/>
    <w:rsid w:val="003A2F6C"/>
    <w:rsid w:val="003A3219"/>
    <w:rsid w:val="003A351F"/>
    <w:rsid w:val="003A359F"/>
    <w:rsid w:val="003A3C0C"/>
    <w:rsid w:val="003A3CF2"/>
    <w:rsid w:val="003A3DE2"/>
    <w:rsid w:val="003A4127"/>
    <w:rsid w:val="003A4514"/>
    <w:rsid w:val="003A4632"/>
    <w:rsid w:val="003A58EB"/>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5D4E"/>
    <w:rsid w:val="003B611F"/>
    <w:rsid w:val="003B6478"/>
    <w:rsid w:val="003B65B3"/>
    <w:rsid w:val="003B6A46"/>
    <w:rsid w:val="003C014C"/>
    <w:rsid w:val="003C03F9"/>
    <w:rsid w:val="003C0A33"/>
    <w:rsid w:val="003C14BB"/>
    <w:rsid w:val="003C15F9"/>
    <w:rsid w:val="003C1763"/>
    <w:rsid w:val="003C1D07"/>
    <w:rsid w:val="003C30CC"/>
    <w:rsid w:val="003C3C3F"/>
    <w:rsid w:val="003C3DAD"/>
    <w:rsid w:val="003C3DDE"/>
    <w:rsid w:val="003C44ED"/>
    <w:rsid w:val="003C5012"/>
    <w:rsid w:val="003C5047"/>
    <w:rsid w:val="003C50A5"/>
    <w:rsid w:val="003C55DE"/>
    <w:rsid w:val="003C6420"/>
    <w:rsid w:val="003C6C86"/>
    <w:rsid w:val="003C78B7"/>
    <w:rsid w:val="003D00D8"/>
    <w:rsid w:val="003D1A6F"/>
    <w:rsid w:val="003D311E"/>
    <w:rsid w:val="003D35F1"/>
    <w:rsid w:val="003D3788"/>
    <w:rsid w:val="003D3E1C"/>
    <w:rsid w:val="003D3E35"/>
    <w:rsid w:val="003D409C"/>
    <w:rsid w:val="003D46B4"/>
    <w:rsid w:val="003D4E36"/>
    <w:rsid w:val="003D5D84"/>
    <w:rsid w:val="003D6006"/>
    <w:rsid w:val="003D6B85"/>
    <w:rsid w:val="003D6BBF"/>
    <w:rsid w:val="003D6CB7"/>
    <w:rsid w:val="003D74E7"/>
    <w:rsid w:val="003D7712"/>
    <w:rsid w:val="003D7BCD"/>
    <w:rsid w:val="003E017B"/>
    <w:rsid w:val="003E0B0F"/>
    <w:rsid w:val="003E0E05"/>
    <w:rsid w:val="003E0EC8"/>
    <w:rsid w:val="003E125A"/>
    <w:rsid w:val="003E1407"/>
    <w:rsid w:val="003E1BF7"/>
    <w:rsid w:val="003E1F95"/>
    <w:rsid w:val="003E4297"/>
    <w:rsid w:val="003E42F6"/>
    <w:rsid w:val="003E4549"/>
    <w:rsid w:val="003E4FAA"/>
    <w:rsid w:val="003E5A6D"/>
    <w:rsid w:val="003E5CCC"/>
    <w:rsid w:val="003E668F"/>
    <w:rsid w:val="003E697F"/>
    <w:rsid w:val="003E6E48"/>
    <w:rsid w:val="003E72D6"/>
    <w:rsid w:val="003E7E12"/>
    <w:rsid w:val="003F0943"/>
    <w:rsid w:val="003F0FC6"/>
    <w:rsid w:val="003F1578"/>
    <w:rsid w:val="003F21B2"/>
    <w:rsid w:val="003F27AA"/>
    <w:rsid w:val="003F3C48"/>
    <w:rsid w:val="003F4339"/>
    <w:rsid w:val="003F43D8"/>
    <w:rsid w:val="003F4961"/>
    <w:rsid w:val="003F4BEA"/>
    <w:rsid w:val="003F5213"/>
    <w:rsid w:val="003F53AF"/>
    <w:rsid w:val="003F589D"/>
    <w:rsid w:val="003F5DED"/>
    <w:rsid w:val="003F63E0"/>
    <w:rsid w:val="003F6E4F"/>
    <w:rsid w:val="003F72C8"/>
    <w:rsid w:val="003F73B5"/>
    <w:rsid w:val="004001EB"/>
    <w:rsid w:val="00400999"/>
    <w:rsid w:val="00400A1A"/>
    <w:rsid w:val="00400EC0"/>
    <w:rsid w:val="00401339"/>
    <w:rsid w:val="00401655"/>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C34"/>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96"/>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231"/>
    <w:rsid w:val="00454C49"/>
    <w:rsid w:val="00454F93"/>
    <w:rsid w:val="0045517F"/>
    <w:rsid w:val="00455AB2"/>
    <w:rsid w:val="00455AF0"/>
    <w:rsid w:val="004568B1"/>
    <w:rsid w:val="00460637"/>
    <w:rsid w:val="004606A9"/>
    <w:rsid w:val="00460A14"/>
    <w:rsid w:val="00460BC9"/>
    <w:rsid w:val="004624E7"/>
    <w:rsid w:val="00462EF2"/>
    <w:rsid w:val="004639BC"/>
    <w:rsid w:val="00463C66"/>
    <w:rsid w:val="00463CFD"/>
    <w:rsid w:val="0046434A"/>
    <w:rsid w:val="00464E81"/>
    <w:rsid w:val="00465838"/>
    <w:rsid w:val="00465997"/>
    <w:rsid w:val="00465C81"/>
    <w:rsid w:val="00465FF5"/>
    <w:rsid w:val="004661A5"/>
    <w:rsid w:val="004665FA"/>
    <w:rsid w:val="00466AED"/>
    <w:rsid w:val="0047051D"/>
    <w:rsid w:val="004709C6"/>
    <w:rsid w:val="004715D3"/>
    <w:rsid w:val="00471E1C"/>
    <w:rsid w:val="004722D1"/>
    <w:rsid w:val="00472482"/>
    <w:rsid w:val="00472AC4"/>
    <w:rsid w:val="00472E46"/>
    <w:rsid w:val="00472E56"/>
    <w:rsid w:val="00472EAE"/>
    <w:rsid w:val="00473DFA"/>
    <w:rsid w:val="00474169"/>
    <w:rsid w:val="00475D9E"/>
    <w:rsid w:val="00476165"/>
    <w:rsid w:val="00476877"/>
    <w:rsid w:val="00477089"/>
    <w:rsid w:val="00477641"/>
    <w:rsid w:val="00480ABD"/>
    <w:rsid w:val="00480AF8"/>
    <w:rsid w:val="004816D2"/>
    <w:rsid w:val="004822E6"/>
    <w:rsid w:val="00483EED"/>
    <w:rsid w:val="00484056"/>
    <w:rsid w:val="00484699"/>
    <w:rsid w:val="004849FE"/>
    <w:rsid w:val="004858D2"/>
    <w:rsid w:val="00485F61"/>
    <w:rsid w:val="00486CF5"/>
    <w:rsid w:val="0048709A"/>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F11"/>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BA6"/>
    <w:rsid w:val="004B6200"/>
    <w:rsid w:val="004B798C"/>
    <w:rsid w:val="004C0773"/>
    <w:rsid w:val="004C0FF1"/>
    <w:rsid w:val="004C1897"/>
    <w:rsid w:val="004C1AAD"/>
    <w:rsid w:val="004C4B47"/>
    <w:rsid w:val="004C4C87"/>
    <w:rsid w:val="004C4D37"/>
    <w:rsid w:val="004C6245"/>
    <w:rsid w:val="004C6DD3"/>
    <w:rsid w:val="004C75A6"/>
    <w:rsid w:val="004D0034"/>
    <w:rsid w:val="004D28E2"/>
    <w:rsid w:val="004D2A1D"/>
    <w:rsid w:val="004D2EF9"/>
    <w:rsid w:val="004D592D"/>
    <w:rsid w:val="004D5947"/>
    <w:rsid w:val="004D7338"/>
    <w:rsid w:val="004D7625"/>
    <w:rsid w:val="004E0036"/>
    <w:rsid w:val="004E0481"/>
    <w:rsid w:val="004E050F"/>
    <w:rsid w:val="004E1DA8"/>
    <w:rsid w:val="004E1F90"/>
    <w:rsid w:val="004E2076"/>
    <w:rsid w:val="004E26DD"/>
    <w:rsid w:val="004E2F82"/>
    <w:rsid w:val="004E3F8C"/>
    <w:rsid w:val="004E3FCC"/>
    <w:rsid w:val="004E4492"/>
    <w:rsid w:val="004E4A23"/>
    <w:rsid w:val="004E4EDE"/>
    <w:rsid w:val="004E5446"/>
    <w:rsid w:val="004E563B"/>
    <w:rsid w:val="004E5B82"/>
    <w:rsid w:val="004E64DC"/>
    <w:rsid w:val="004E668B"/>
    <w:rsid w:val="004E7B02"/>
    <w:rsid w:val="004E7D25"/>
    <w:rsid w:val="004E7E8E"/>
    <w:rsid w:val="004E7F22"/>
    <w:rsid w:val="004F01D5"/>
    <w:rsid w:val="004F05A2"/>
    <w:rsid w:val="004F0D07"/>
    <w:rsid w:val="004F1342"/>
    <w:rsid w:val="004F16B2"/>
    <w:rsid w:val="004F1A3B"/>
    <w:rsid w:val="004F260A"/>
    <w:rsid w:val="004F2EFD"/>
    <w:rsid w:val="004F3003"/>
    <w:rsid w:val="004F3569"/>
    <w:rsid w:val="004F4513"/>
    <w:rsid w:val="004F46F4"/>
    <w:rsid w:val="004F473F"/>
    <w:rsid w:val="004F509F"/>
    <w:rsid w:val="004F529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F9"/>
    <w:rsid w:val="005072C5"/>
    <w:rsid w:val="0050798C"/>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B87"/>
    <w:rsid w:val="00522E71"/>
    <w:rsid w:val="00522EDF"/>
    <w:rsid w:val="00525AF7"/>
    <w:rsid w:val="00527896"/>
    <w:rsid w:val="00527A57"/>
    <w:rsid w:val="00530A14"/>
    <w:rsid w:val="005313C1"/>
    <w:rsid w:val="005316F7"/>
    <w:rsid w:val="00531BDC"/>
    <w:rsid w:val="00531CEA"/>
    <w:rsid w:val="00532228"/>
    <w:rsid w:val="0053256B"/>
    <w:rsid w:val="005335C2"/>
    <w:rsid w:val="00533E9E"/>
    <w:rsid w:val="00533EC2"/>
    <w:rsid w:val="00534BFD"/>
    <w:rsid w:val="00535412"/>
    <w:rsid w:val="00535674"/>
    <w:rsid w:val="005358A5"/>
    <w:rsid w:val="00535A9C"/>
    <w:rsid w:val="00536FA8"/>
    <w:rsid w:val="005378FA"/>
    <w:rsid w:val="00537B8B"/>
    <w:rsid w:val="00540B0E"/>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6A84"/>
    <w:rsid w:val="00567471"/>
    <w:rsid w:val="0056799A"/>
    <w:rsid w:val="00571456"/>
    <w:rsid w:val="00571948"/>
    <w:rsid w:val="00571F50"/>
    <w:rsid w:val="00572044"/>
    <w:rsid w:val="00573687"/>
    <w:rsid w:val="00573F00"/>
    <w:rsid w:val="00573FF8"/>
    <w:rsid w:val="00574179"/>
    <w:rsid w:val="00574C7C"/>
    <w:rsid w:val="00575194"/>
    <w:rsid w:val="00575B87"/>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6F3D"/>
    <w:rsid w:val="005872A0"/>
    <w:rsid w:val="00587E0E"/>
    <w:rsid w:val="00590C58"/>
    <w:rsid w:val="005927FC"/>
    <w:rsid w:val="0059337C"/>
    <w:rsid w:val="0059354D"/>
    <w:rsid w:val="0059396C"/>
    <w:rsid w:val="0059484F"/>
    <w:rsid w:val="00594977"/>
    <w:rsid w:val="00594A67"/>
    <w:rsid w:val="00594DF8"/>
    <w:rsid w:val="00595310"/>
    <w:rsid w:val="00595B31"/>
    <w:rsid w:val="00596001"/>
    <w:rsid w:val="00597FC3"/>
    <w:rsid w:val="005A0389"/>
    <w:rsid w:val="005A05AC"/>
    <w:rsid w:val="005A114F"/>
    <w:rsid w:val="005A165D"/>
    <w:rsid w:val="005A1699"/>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70E"/>
    <w:rsid w:val="005C404B"/>
    <w:rsid w:val="005C40C9"/>
    <w:rsid w:val="005C5B43"/>
    <w:rsid w:val="005C63EA"/>
    <w:rsid w:val="005C67F3"/>
    <w:rsid w:val="005C68BC"/>
    <w:rsid w:val="005C71D2"/>
    <w:rsid w:val="005C74F4"/>
    <w:rsid w:val="005C7B9A"/>
    <w:rsid w:val="005D02EC"/>
    <w:rsid w:val="005D084B"/>
    <w:rsid w:val="005D1846"/>
    <w:rsid w:val="005D327A"/>
    <w:rsid w:val="005D3CCF"/>
    <w:rsid w:val="005D4CA3"/>
    <w:rsid w:val="005D5738"/>
    <w:rsid w:val="005D6183"/>
    <w:rsid w:val="005D7780"/>
    <w:rsid w:val="005E0451"/>
    <w:rsid w:val="005E0625"/>
    <w:rsid w:val="005E0635"/>
    <w:rsid w:val="005E11B7"/>
    <w:rsid w:val="005E12BE"/>
    <w:rsid w:val="005E3C3C"/>
    <w:rsid w:val="005E3EC9"/>
    <w:rsid w:val="005E445B"/>
    <w:rsid w:val="005E4F1B"/>
    <w:rsid w:val="005E5269"/>
    <w:rsid w:val="005E6164"/>
    <w:rsid w:val="005E66B6"/>
    <w:rsid w:val="005E680C"/>
    <w:rsid w:val="005E7EE2"/>
    <w:rsid w:val="005E7F87"/>
    <w:rsid w:val="005F0AC8"/>
    <w:rsid w:val="005F1177"/>
    <w:rsid w:val="005F1238"/>
    <w:rsid w:val="005F1431"/>
    <w:rsid w:val="005F165D"/>
    <w:rsid w:val="005F1BA0"/>
    <w:rsid w:val="005F226B"/>
    <w:rsid w:val="005F2695"/>
    <w:rsid w:val="005F2BC6"/>
    <w:rsid w:val="005F426A"/>
    <w:rsid w:val="005F43E4"/>
    <w:rsid w:val="005F4504"/>
    <w:rsid w:val="005F54A0"/>
    <w:rsid w:val="005F5ECB"/>
    <w:rsid w:val="005F6AAA"/>
    <w:rsid w:val="005F714F"/>
    <w:rsid w:val="005F7661"/>
    <w:rsid w:val="005F78D9"/>
    <w:rsid w:val="005F79A8"/>
    <w:rsid w:val="00600A7A"/>
    <w:rsid w:val="0060117C"/>
    <w:rsid w:val="006019A7"/>
    <w:rsid w:val="0060315A"/>
    <w:rsid w:val="0060333A"/>
    <w:rsid w:val="00603F17"/>
    <w:rsid w:val="00604CD0"/>
    <w:rsid w:val="00605450"/>
    <w:rsid w:val="0060636E"/>
    <w:rsid w:val="0060646D"/>
    <w:rsid w:val="00606E25"/>
    <w:rsid w:val="00606E41"/>
    <w:rsid w:val="006111E1"/>
    <w:rsid w:val="00611939"/>
    <w:rsid w:val="00611DFD"/>
    <w:rsid w:val="00613BD9"/>
    <w:rsid w:val="00613CB7"/>
    <w:rsid w:val="00613F0A"/>
    <w:rsid w:val="00614916"/>
    <w:rsid w:val="006153FB"/>
    <w:rsid w:val="0061596F"/>
    <w:rsid w:val="006159A2"/>
    <w:rsid w:val="00615A37"/>
    <w:rsid w:val="00615F03"/>
    <w:rsid w:val="00616CC3"/>
    <w:rsid w:val="00617F28"/>
    <w:rsid w:val="006207A7"/>
    <w:rsid w:val="00620FC8"/>
    <w:rsid w:val="006213E4"/>
    <w:rsid w:val="00621761"/>
    <w:rsid w:val="006218EC"/>
    <w:rsid w:val="00621910"/>
    <w:rsid w:val="00621A5F"/>
    <w:rsid w:val="00622194"/>
    <w:rsid w:val="00622AF9"/>
    <w:rsid w:val="00624060"/>
    <w:rsid w:val="006241B4"/>
    <w:rsid w:val="00624CBB"/>
    <w:rsid w:val="00624F1C"/>
    <w:rsid w:val="00626320"/>
    <w:rsid w:val="0063020C"/>
    <w:rsid w:val="006302FC"/>
    <w:rsid w:val="00630403"/>
    <w:rsid w:val="0063054E"/>
    <w:rsid w:val="0063165F"/>
    <w:rsid w:val="00631691"/>
    <w:rsid w:val="00631A9A"/>
    <w:rsid w:val="00631AA1"/>
    <w:rsid w:val="00631F3C"/>
    <w:rsid w:val="00632753"/>
    <w:rsid w:val="00632855"/>
    <w:rsid w:val="00632B19"/>
    <w:rsid w:val="006330EF"/>
    <w:rsid w:val="00633D68"/>
    <w:rsid w:val="00635383"/>
    <w:rsid w:val="00635740"/>
    <w:rsid w:val="00636CAE"/>
    <w:rsid w:val="00636E31"/>
    <w:rsid w:val="00637753"/>
    <w:rsid w:val="006377B1"/>
    <w:rsid w:val="006402E0"/>
    <w:rsid w:val="006423E3"/>
    <w:rsid w:val="006428EB"/>
    <w:rsid w:val="00643001"/>
    <w:rsid w:val="006431BE"/>
    <w:rsid w:val="0064347E"/>
    <w:rsid w:val="00643727"/>
    <w:rsid w:val="00645797"/>
    <w:rsid w:val="00646CAD"/>
    <w:rsid w:val="006478FE"/>
    <w:rsid w:val="006509B9"/>
    <w:rsid w:val="00650D2D"/>
    <w:rsid w:val="00651FBA"/>
    <w:rsid w:val="00652744"/>
    <w:rsid w:val="00652771"/>
    <w:rsid w:val="006543F8"/>
    <w:rsid w:val="006550DB"/>
    <w:rsid w:val="0065601C"/>
    <w:rsid w:val="00656C7B"/>
    <w:rsid w:val="00657254"/>
    <w:rsid w:val="006573B3"/>
    <w:rsid w:val="006574AC"/>
    <w:rsid w:val="006605B5"/>
    <w:rsid w:val="006612A5"/>
    <w:rsid w:val="00662114"/>
    <w:rsid w:val="00663AD2"/>
    <w:rsid w:val="006641FD"/>
    <w:rsid w:val="0066451B"/>
    <w:rsid w:val="00664B27"/>
    <w:rsid w:val="00664FBC"/>
    <w:rsid w:val="006656FA"/>
    <w:rsid w:val="00665717"/>
    <w:rsid w:val="006663BE"/>
    <w:rsid w:val="00666710"/>
    <w:rsid w:val="00666B4B"/>
    <w:rsid w:val="00666C54"/>
    <w:rsid w:val="00666C6C"/>
    <w:rsid w:val="006673C0"/>
    <w:rsid w:val="00667F65"/>
    <w:rsid w:val="00667FE9"/>
    <w:rsid w:val="00670209"/>
    <w:rsid w:val="006706B3"/>
    <w:rsid w:val="006726D8"/>
    <w:rsid w:val="00672ED4"/>
    <w:rsid w:val="00673FDC"/>
    <w:rsid w:val="00674EE6"/>
    <w:rsid w:val="0067604D"/>
    <w:rsid w:val="0067776C"/>
    <w:rsid w:val="00677B46"/>
    <w:rsid w:val="00680263"/>
    <w:rsid w:val="00680B2F"/>
    <w:rsid w:val="006817CA"/>
    <w:rsid w:val="006819F9"/>
    <w:rsid w:val="00681EBE"/>
    <w:rsid w:val="00681F26"/>
    <w:rsid w:val="00682366"/>
    <w:rsid w:val="00682FAF"/>
    <w:rsid w:val="00683975"/>
    <w:rsid w:val="006842D2"/>
    <w:rsid w:val="00684601"/>
    <w:rsid w:val="00687ABE"/>
    <w:rsid w:val="00690141"/>
    <w:rsid w:val="00690584"/>
    <w:rsid w:val="00691456"/>
    <w:rsid w:val="0069188C"/>
    <w:rsid w:val="006924C2"/>
    <w:rsid w:val="00692D87"/>
    <w:rsid w:val="00692EA4"/>
    <w:rsid w:val="00692F2B"/>
    <w:rsid w:val="006933F7"/>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D62"/>
    <w:rsid w:val="006B3831"/>
    <w:rsid w:val="006B39A4"/>
    <w:rsid w:val="006B3F17"/>
    <w:rsid w:val="006B412E"/>
    <w:rsid w:val="006B431A"/>
    <w:rsid w:val="006B4699"/>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6248"/>
    <w:rsid w:val="006D0267"/>
    <w:rsid w:val="006D08CC"/>
    <w:rsid w:val="006D209E"/>
    <w:rsid w:val="006D2CA4"/>
    <w:rsid w:val="006D4C97"/>
    <w:rsid w:val="006D4D55"/>
    <w:rsid w:val="006D4E65"/>
    <w:rsid w:val="006D5261"/>
    <w:rsid w:val="006D69C4"/>
    <w:rsid w:val="006D7BB0"/>
    <w:rsid w:val="006D7DBD"/>
    <w:rsid w:val="006E00F0"/>
    <w:rsid w:val="006E0424"/>
    <w:rsid w:val="006E0947"/>
    <w:rsid w:val="006E0DD3"/>
    <w:rsid w:val="006E11F5"/>
    <w:rsid w:val="006E1F9F"/>
    <w:rsid w:val="006E2CDB"/>
    <w:rsid w:val="006E32E3"/>
    <w:rsid w:val="006E3304"/>
    <w:rsid w:val="006E414A"/>
    <w:rsid w:val="006E417D"/>
    <w:rsid w:val="006E4406"/>
    <w:rsid w:val="006E49F6"/>
    <w:rsid w:val="006E4B83"/>
    <w:rsid w:val="006E4EE4"/>
    <w:rsid w:val="006E5419"/>
    <w:rsid w:val="006E55BD"/>
    <w:rsid w:val="006E57C5"/>
    <w:rsid w:val="006E591D"/>
    <w:rsid w:val="006E5D9F"/>
    <w:rsid w:val="006E6AB1"/>
    <w:rsid w:val="006E6E20"/>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E1D"/>
    <w:rsid w:val="007006D7"/>
    <w:rsid w:val="0070114C"/>
    <w:rsid w:val="007015DC"/>
    <w:rsid w:val="00701765"/>
    <w:rsid w:val="00702EA7"/>
    <w:rsid w:val="00703793"/>
    <w:rsid w:val="007048F2"/>
    <w:rsid w:val="00704AD7"/>
    <w:rsid w:val="00704E74"/>
    <w:rsid w:val="00705303"/>
    <w:rsid w:val="00705B60"/>
    <w:rsid w:val="0070664C"/>
    <w:rsid w:val="007068BC"/>
    <w:rsid w:val="00706C33"/>
    <w:rsid w:val="0070731F"/>
    <w:rsid w:val="007074EE"/>
    <w:rsid w:val="0070759C"/>
    <w:rsid w:val="007076F8"/>
    <w:rsid w:val="007078F6"/>
    <w:rsid w:val="00707EE8"/>
    <w:rsid w:val="0071058C"/>
    <w:rsid w:val="00710B4C"/>
    <w:rsid w:val="0071193B"/>
    <w:rsid w:val="007119C4"/>
    <w:rsid w:val="00711F76"/>
    <w:rsid w:val="00713297"/>
    <w:rsid w:val="007135E0"/>
    <w:rsid w:val="0071407D"/>
    <w:rsid w:val="007149E4"/>
    <w:rsid w:val="00714ECD"/>
    <w:rsid w:val="00715205"/>
    <w:rsid w:val="00715EAF"/>
    <w:rsid w:val="00715F6D"/>
    <w:rsid w:val="00716152"/>
    <w:rsid w:val="007168EB"/>
    <w:rsid w:val="007170D1"/>
    <w:rsid w:val="007177FA"/>
    <w:rsid w:val="00717EC6"/>
    <w:rsid w:val="00717F43"/>
    <w:rsid w:val="00721B3E"/>
    <w:rsid w:val="0072217F"/>
    <w:rsid w:val="00723BB2"/>
    <w:rsid w:val="00723F33"/>
    <w:rsid w:val="007243DF"/>
    <w:rsid w:val="00724577"/>
    <w:rsid w:val="00725328"/>
    <w:rsid w:val="0072561F"/>
    <w:rsid w:val="007259C7"/>
    <w:rsid w:val="00725C70"/>
    <w:rsid w:val="00727345"/>
    <w:rsid w:val="00727BED"/>
    <w:rsid w:val="007306D1"/>
    <w:rsid w:val="00730C79"/>
    <w:rsid w:val="00731038"/>
    <w:rsid w:val="0073110E"/>
    <w:rsid w:val="0073136D"/>
    <w:rsid w:val="0073140A"/>
    <w:rsid w:val="00732381"/>
    <w:rsid w:val="007333FB"/>
    <w:rsid w:val="0073357B"/>
    <w:rsid w:val="00734B50"/>
    <w:rsid w:val="00734DA2"/>
    <w:rsid w:val="00734DBE"/>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14"/>
    <w:rsid w:val="00744EDD"/>
    <w:rsid w:val="00747E67"/>
    <w:rsid w:val="00747ED4"/>
    <w:rsid w:val="00750970"/>
    <w:rsid w:val="0075103C"/>
    <w:rsid w:val="0075112A"/>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70550"/>
    <w:rsid w:val="0077106A"/>
    <w:rsid w:val="00773866"/>
    <w:rsid w:val="00773E1F"/>
    <w:rsid w:val="007740DC"/>
    <w:rsid w:val="007744D9"/>
    <w:rsid w:val="007757E7"/>
    <w:rsid w:val="00775D3C"/>
    <w:rsid w:val="00776524"/>
    <w:rsid w:val="007765C6"/>
    <w:rsid w:val="007804FC"/>
    <w:rsid w:val="0078051D"/>
    <w:rsid w:val="00780AE8"/>
    <w:rsid w:val="00781260"/>
    <w:rsid w:val="0078152E"/>
    <w:rsid w:val="00781D65"/>
    <w:rsid w:val="00781D7F"/>
    <w:rsid w:val="0078224B"/>
    <w:rsid w:val="00782E4C"/>
    <w:rsid w:val="00784EEB"/>
    <w:rsid w:val="00784F92"/>
    <w:rsid w:val="00785314"/>
    <w:rsid w:val="00787D27"/>
    <w:rsid w:val="007909E0"/>
    <w:rsid w:val="00792128"/>
    <w:rsid w:val="007928E1"/>
    <w:rsid w:val="00792A50"/>
    <w:rsid w:val="00792C2B"/>
    <w:rsid w:val="00793396"/>
    <w:rsid w:val="007947A9"/>
    <w:rsid w:val="00794D89"/>
    <w:rsid w:val="0079552C"/>
    <w:rsid w:val="00797196"/>
    <w:rsid w:val="007972D4"/>
    <w:rsid w:val="0079765C"/>
    <w:rsid w:val="00797725"/>
    <w:rsid w:val="007978E9"/>
    <w:rsid w:val="00797A74"/>
    <w:rsid w:val="00797F3F"/>
    <w:rsid w:val="007A04CD"/>
    <w:rsid w:val="007A06C5"/>
    <w:rsid w:val="007A07C4"/>
    <w:rsid w:val="007A0CCA"/>
    <w:rsid w:val="007A1DBC"/>
    <w:rsid w:val="007A51E0"/>
    <w:rsid w:val="007A5441"/>
    <w:rsid w:val="007A60C0"/>
    <w:rsid w:val="007A6927"/>
    <w:rsid w:val="007A71C5"/>
    <w:rsid w:val="007A7CB0"/>
    <w:rsid w:val="007B0084"/>
    <w:rsid w:val="007B0C3C"/>
    <w:rsid w:val="007B10BA"/>
    <w:rsid w:val="007B1391"/>
    <w:rsid w:val="007B3085"/>
    <w:rsid w:val="007B3500"/>
    <w:rsid w:val="007B3CB8"/>
    <w:rsid w:val="007B3D0B"/>
    <w:rsid w:val="007B4B03"/>
    <w:rsid w:val="007B4F8F"/>
    <w:rsid w:val="007B5D0F"/>
    <w:rsid w:val="007B6C1E"/>
    <w:rsid w:val="007B7224"/>
    <w:rsid w:val="007B76E0"/>
    <w:rsid w:val="007B7C06"/>
    <w:rsid w:val="007C0014"/>
    <w:rsid w:val="007C022F"/>
    <w:rsid w:val="007C0713"/>
    <w:rsid w:val="007C1918"/>
    <w:rsid w:val="007C2B9F"/>
    <w:rsid w:val="007C2BBD"/>
    <w:rsid w:val="007C367F"/>
    <w:rsid w:val="007C393B"/>
    <w:rsid w:val="007C4DF2"/>
    <w:rsid w:val="007C4EE7"/>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A16"/>
    <w:rsid w:val="007E2A4E"/>
    <w:rsid w:val="007E2BAD"/>
    <w:rsid w:val="007E3D0D"/>
    <w:rsid w:val="007E41BB"/>
    <w:rsid w:val="007E4B19"/>
    <w:rsid w:val="007E59CC"/>
    <w:rsid w:val="007E5A91"/>
    <w:rsid w:val="007E684A"/>
    <w:rsid w:val="007E7458"/>
    <w:rsid w:val="007E7C03"/>
    <w:rsid w:val="007F0167"/>
    <w:rsid w:val="007F0195"/>
    <w:rsid w:val="007F04F3"/>
    <w:rsid w:val="007F0D22"/>
    <w:rsid w:val="007F15EE"/>
    <w:rsid w:val="007F1CA4"/>
    <w:rsid w:val="007F1D4C"/>
    <w:rsid w:val="007F2010"/>
    <w:rsid w:val="007F37DF"/>
    <w:rsid w:val="007F409A"/>
    <w:rsid w:val="007F4A62"/>
    <w:rsid w:val="007F58DE"/>
    <w:rsid w:val="007F5AD8"/>
    <w:rsid w:val="007F63E7"/>
    <w:rsid w:val="007F642D"/>
    <w:rsid w:val="007F6EEE"/>
    <w:rsid w:val="007F71E4"/>
    <w:rsid w:val="007F728D"/>
    <w:rsid w:val="0080053D"/>
    <w:rsid w:val="00801207"/>
    <w:rsid w:val="0080225A"/>
    <w:rsid w:val="008028A5"/>
    <w:rsid w:val="008035D4"/>
    <w:rsid w:val="00803EB2"/>
    <w:rsid w:val="00804C9B"/>
    <w:rsid w:val="00804ECE"/>
    <w:rsid w:val="0080500F"/>
    <w:rsid w:val="008064B1"/>
    <w:rsid w:val="0080709C"/>
    <w:rsid w:val="008104D3"/>
    <w:rsid w:val="008112AF"/>
    <w:rsid w:val="0081154E"/>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65BE"/>
    <w:rsid w:val="008267F3"/>
    <w:rsid w:val="00830374"/>
    <w:rsid w:val="008319E8"/>
    <w:rsid w:val="00831D60"/>
    <w:rsid w:val="00831E45"/>
    <w:rsid w:val="00832735"/>
    <w:rsid w:val="0083342F"/>
    <w:rsid w:val="00833445"/>
    <w:rsid w:val="008337B9"/>
    <w:rsid w:val="00834592"/>
    <w:rsid w:val="0083507C"/>
    <w:rsid w:val="00835757"/>
    <w:rsid w:val="00835FBB"/>
    <w:rsid w:val="00836380"/>
    <w:rsid w:val="008363DF"/>
    <w:rsid w:val="00836CA7"/>
    <w:rsid w:val="008420E7"/>
    <w:rsid w:val="00842398"/>
    <w:rsid w:val="0084306F"/>
    <w:rsid w:val="00843C9B"/>
    <w:rsid w:val="008445F0"/>
    <w:rsid w:val="00844711"/>
    <w:rsid w:val="0084607B"/>
    <w:rsid w:val="00846C68"/>
    <w:rsid w:val="008474EC"/>
    <w:rsid w:val="0084756F"/>
    <w:rsid w:val="00847927"/>
    <w:rsid w:val="00847F5E"/>
    <w:rsid w:val="0085016A"/>
    <w:rsid w:val="00850B51"/>
    <w:rsid w:val="00850D74"/>
    <w:rsid w:val="00850F12"/>
    <w:rsid w:val="00850F75"/>
    <w:rsid w:val="00851605"/>
    <w:rsid w:val="00851813"/>
    <w:rsid w:val="00852762"/>
    <w:rsid w:val="0085342B"/>
    <w:rsid w:val="00854085"/>
    <w:rsid w:val="0085466D"/>
    <w:rsid w:val="00854FE2"/>
    <w:rsid w:val="008550D4"/>
    <w:rsid w:val="008554A8"/>
    <w:rsid w:val="00856C14"/>
    <w:rsid w:val="00857258"/>
    <w:rsid w:val="00860B1A"/>
    <w:rsid w:val="00860DAE"/>
    <w:rsid w:val="008621EC"/>
    <w:rsid w:val="00862D09"/>
    <w:rsid w:val="00863157"/>
    <w:rsid w:val="00863D38"/>
    <w:rsid w:val="008656FE"/>
    <w:rsid w:val="00866577"/>
    <w:rsid w:val="008665E5"/>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1E27"/>
    <w:rsid w:val="00872D06"/>
    <w:rsid w:val="00873FB0"/>
    <w:rsid w:val="00874936"/>
    <w:rsid w:val="0087528A"/>
    <w:rsid w:val="00875AFD"/>
    <w:rsid w:val="00875C93"/>
    <w:rsid w:val="00875FEB"/>
    <w:rsid w:val="008766EC"/>
    <w:rsid w:val="00876CD6"/>
    <w:rsid w:val="00876D8B"/>
    <w:rsid w:val="00877D53"/>
    <w:rsid w:val="0088057C"/>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B089F"/>
    <w:rsid w:val="008B08E7"/>
    <w:rsid w:val="008B0C51"/>
    <w:rsid w:val="008B218B"/>
    <w:rsid w:val="008B28DD"/>
    <w:rsid w:val="008B3399"/>
    <w:rsid w:val="008B36E4"/>
    <w:rsid w:val="008B3FB9"/>
    <w:rsid w:val="008B4304"/>
    <w:rsid w:val="008B496F"/>
    <w:rsid w:val="008B51B7"/>
    <w:rsid w:val="008B5987"/>
    <w:rsid w:val="008B5AC8"/>
    <w:rsid w:val="008B5C26"/>
    <w:rsid w:val="008B5D29"/>
    <w:rsid w:val="008B6C77"/>
    <w:rsid w:val="008B7798"/>
    <w:rsid w:val="008C096F"/>
    <w:rsid w:val="008C10A7"/>
    <w:rsid w:val="008C1542"/>
    <w:rsid w:val="008C1868"/>
    <w:rsid w:val="008C19EF"/>
    <w:rsid w:val="008C19F4"/>
    <w:rsid w:val="008C28DC"/>
    <w:rsid w:val="008C375E"/>
    <w:rsid w:val="008C469A"/>
    <w:rsid w:val="008C4AE9"/>
    <w:rsid w:val="008C4B42"/>
    <w:rsid w:val="008C5016"/>
    <w:rsid w:val="008C5048"/>
    <w:rsid w:val="008D064B"/>
    <w:rsid w:val="008D08C6"/>
    <w:rsid w:val="008D0D64"/>
    <w:rsid w:val="008D2150"/>
    <w:rsid w:val="008D2548"/>
    <w:rsid w:val="008D374B"/>
    <w:rsid w:val="008D3D42"/>
    <w:rsid w:val="008D408B"/>
    <w:rsid w:val="008D45AD"/>
    <w:rsid w:val="008D49FF"/>
    <w:rsid w:val="008D5322"/>
    <w:rsid w:val="008D550E"/>
    <w:rsid w:val="008D5B00"/>
    <w:rsid w:val="008D6D6F"/>
    <w:rsid w:val="008D72F7"/>
    <w:rsid w:val="008D7DA0"/>
    <w:rsid w:val="008E0181"/>
    <w:rsid w:val="008E020F"/>
    <w:rsid w:val="008E06A9"/>
    <w:rsid w:val="008E0F24"/>
    <w:rsid w:val="008E1231"/>
    <w:rsid w:val="008E2862"/>
    <w:rsid w:val="008E3A02"/>
    <w:rsid w:val="008E4932"/>
    <w:rsid w:val="008E651C"/>
    <w:rsid w:val="008E68AB"/>
    <w:rsid w:val="008E69A4"/>
    <w:rsid w:val="008E6D4D"/>
    <w:rsid w:val="008E70F7"/>
    <w:rsid w:val="008E7446"/>
    <w:rsid w:val="008E7CAB"/>
    <w:rsid w:val="008F01E9"/>
    <w:rsid w:val="008F04F0"/>
    <w:rsid w:val="008F1A44"/>
    <w:rsid w:val="008F250E"/>
    <w:rsid w:val="008F257B"/>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BE9"/>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40AE"/>
    <w:rsid w:val="009149C4"/>
    <w:rsid w:val="00915750"/>
    <w:rsid w:val="009165CF"/>
    <w:rsid w:val="00917449"/>
    <w:rsid w:val="00917976"/>
    <w:rsid w:val="00917B3E"/>
    <w:rsid w:val="00920F00"/>
    <w:rsid w:val="0092149A"/>
    <w:rsid w:val="00921603"/>
    <w:rsid w:val="0092172B"/>
    <w:rsid w:val="00921FB4"/>
    <w:rsid w:val="0092212F"/>
    <w:rsid w:val="009224A9"/>
    <w:rsid w:val="00922987"/>
    <w:rsid w:val="00922A09"/>
    <w:rsid w:val="0092323C"/>
    <w:rsid w:val="00923CA7"/>
    <w:rsid w:val="00924EE7"/>
    <w:rsid w:val="00925076"/>
    <w:rsid w:val="00926252"/>
    <w:rsid w:val="0092645C"/>
    <w:rsid w:val="00926D43"/>
    <w:rsid w:val="00927249"/>
    <w:rsid w:val="009303F8"/>
    <w:rsid w:val="0093242B"/>
    <w:rsid w:val="00932F81"/>
    <w:rsid w:val="00933BB5"/>
    <w:rsid w:val="00934D35"/>
    <w:rsid w:val="009355A6"/>
    <w:rsid w:val="009356FE"/>
    <w:rsid w:val="009357BC"/>
    <w:rsid w:val="009363AA"/>
    <w:rsid w:val="00936669"/>
    <w:rsid w:val="00936EC5"/>
    <w:rsid w:val="00936EE6"/>
    <w:rsid w:val="00940650"/>
    <w:rsid w:val="00940B3A"/>
    <w:rsid w:val="00940BFA"/>
    <w:rsid w:val="0094129C"/>
    <w:rsid w:val="00941890"/>
    <w:rsid w:val="00941DCC"/>
    <w:rsid w:val="00942E47"/>
    <w:rsid w:val="00942FED"/>
    <w:rsid w:val="0094313A"/>
    <w:rsid w:val="00943882"/>
    <w:rsid w:val="00944120"/>
    <w:rsid w:val="009449C9"/>
    <w:rsid w:val="00945227"/>
    <w:rsid w:val="00945ABB"/>
    <w:rsid w:val="009460CE"/>
    <w:rsid w:val="00946FD5"/>
    <w:rsid w:val="00947079"/>
    <w:rsid w:val="00947C3E"/>
    <w:rsid w:val="00947D4E"/>
    <w:rsid w:val="009503DA"/>
    <w:rsid w:val="00950B62"/>
    <w:rsid w:val="0095102D"/>
    <w:rsid w:val="009518DA"/>
    <w:rsid w:val="009521D5"/>
    <w:rsid w:val="0095463C"/>
    <w:rsid w:val="00954ACD"/>
    <w:rsid w:val="00954BF1"/>
    <w:rsid w:val="00954CDB"/>
    <w:rsid w:val="00955BB8"/>
    <w:rsid w:val="00955F1B"/>
    <w:rsid w:val="009562A2"/>
    <w:rsid w:val="00956A0A"/>
    <w:rsid w:val="00956BCB"/>
    <w:rsid w:val="00956EB0"/>
    <w:rsid w:val="00957202"/>
    <w:rsid w:val="00957D2E"/>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41E"/>
    <w:rsid w:val="0097667F"/>
    <w:rsid w:val="00977CDA"/>
    <w:rsid w:val="009800D3"/>
    <w:rsid w:val="0098146C"/>
    <w:rsid w:val="00981A61"/>
    <w:rsid w:val="00981C69"/>
    <w:rsid w:val="009829D1"/>
    <w:rsid w:val="00984D48"/>
    <w:rsid w:val="00987F66"/>
    <w:rsid w:val="00987FB5"/>
    <w:rsid w:val="00991C56"/>
    <w:rsid w:val="00992955"/>
    <w:rsid w:val="00992BD8"/>
    <w:rsid w:val="0099382C"/>
    <w:rsid w:val="0099441E"/>
    <w:rsid w:val="00995A1D"/>
    <w:rsid w:val="00995F03"/>
    <w:rsid w:val="00997CAD"/>
    <w:rsid w:val="009A0242"/>
    <w:rsid w:val="009A12AF"/>
    <w:rsid w:val="009A2B49"/>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42A1"/>
    <w:rsid w:val="009B4785"/>
    <w:rsid w:val="009B47BB"/>
    <w:rsid w:val="009B4C13"/>
    <w:rsid w:val="009B512C"/>
    <w:rsid w:val="009B52F8"/>
    <w:rsid w:val="009B53B9"/>
    <w:rsid w:val="009B5751"/>
    <w:rsid w:val="009B5BFA"/>
    <w:rsid w:val="009B634C"/>
    <w:rsid w:val="009B69A9"/>
    <w:rsid w:val="009B799B"/>
    <w:rsid w:val="009B7A16"/>
    <w:rsid w:val="009B7B3E"/>
    <w:rsid w:val="009B7C7E"/>
    <w:rsid w:val="009C05B1"/>
    <w:rsid w:val="009C1068"/>
    <w:rsid w:val="009C11BD"/>
    <w:rsid w:val="009C18FC"/>
    <w:rsid w:val="009C19F1"/>
    <w:rsid w:val="009C2844"/>
    <w:rsid w:val="009C35E6"/>
    <w:rsid w:val="009C3912"/>
    <w:rsid w:val="009C3A0C"/>
    <w:rsid w:val="009C3A4A"/>
    <w:rsid w:val="009C3DD8"/>
    <w:rsid w:val="009C4B67"/>
    <w:rsid w:val="009C5307"/>
    <w:rsid w:val="009C5E1C"/>
    <w:rsid w:val="009C646B"/>
    <w:rsid w:val="009C67F6"/>
    <w:rsid w:val="009C695D"/>
    <w:rsid w:val="009C6D86"/>
    <w:rsid w:val="009C7162"/>
    <w:rsid w:val="009C7172"/>
    <w:rsid w:val="009C7CC2"/>
    <w:rsid w:val="009C7CFA"/>
    <w:rsid w:val="009C7F22"/>
    <w:rsid w:val="009D050F"/>
    <w:rsid w:val="009D0B3B"/>
    <w:rsid w:val="009D0EE2"/>
    <w:rsid w:val="009D14C8"/>
    <w:rsid w:val="009D1882"/>
    <w:rsid w:val="009D197F"/>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1BC2"/>
    <w:rsid w:val="009E2ECA"/>
    <w:rsid w:val="009E31C3"/>
    <w:rsid w:val="009E3588"/>
    <w:rsid w:val="009E3650"/>
    <w:rsid w:val="009E4074"/>
    <w:rsid w:val="009E40BB"/>
    <w:rsid w:val="009E5E83"/>
    <w:rsid w:val="009E6043"/>
    <w:rsid w:val="009E65CD"/>
    <w:rsid w:val="009E69E3"/>
    <w:rsid w:val="009F00DC"/>
    <w:rsid w:val="009F096E"/>
    <w:rsid w:val="009F1114"/>
    <w:rsid w:val="009F1262"/>
    <w:rsid w:val="009F1383"/>
    <w:rsid w:val="009F1A38"/>
    <w:rsid w:val="009F1A97"/>
    <w:rsid w:val="009F1E3E"/>
    <w:rsid w:val="009F3CF0"/>
    <w:rsid w:val="009F5A82"/>
    <w:rsid w:val="009F64D0"/>
    <w:rsid w:val="009F69CA"/>
    <w:rsid w:val="009F6BE3"/>
    <w:rsid w:val="009F6FE0"/>
    <w:rsid w:val="009F731A"/>
    <w:rsid w:val="00A0011C"/>
    <w:rsid w:val="00A00610"/>
    <w:rsid w:val="00A00C6E"/>
    <w:rsid w:val="00A00D4B"/>
    <w:rsid w:val="00A00D53"/>
    <w:rsid w:val="00A01370"/>
    <w:rsid w:val="00A023C9"/>
    <w:rsid w:val="00A02EAF"/>
    <w:rsid w:val="00A045AC"/>
    <w:rsid w:val="00A04631"/>
    <w:rsid w:val="00A04CC6"/>
    <w:rsid w:val="00A05611"/>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4A37"/>
    <w:rsid w:val="00A154D7"/>
    <w:rsid w:val="00A15582"/>
    <w:rsid w:val="00A15FD5"/>
    <w:rsid w:val="00A1607A"/>
    <w:rsid w:val="00A16523"/>
    <w:rsid w:val="00A17743"/>
    <w:rsid w:val="00A2099A"/>
    <w:rsid w:val="00A20C24"/>
    <w:rsid w:val="00A20E81"/>
    <w:rsid w:val="00A22F61"/>
    <w:rsid w:val="00A23970"/>
    <w:rsid w:val="00A23B3F"/>
    <w:rsid w:val="00A244EE"/>
    <w:rsid w:val="00A24887"/>
    <w:rsid w:val="00A2541F"/>
    <w:rsid w:val="00A255F5"/>
    <w:rsid w:val="00A25705"/>
    <w:rsid w:val="00A25BB2"/>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3788A"/>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699"/>
    <w:rsid w:val="00A51271"/>
    <w:rsid w:val="00A51CF7"/>
    <w:rsid w:val="00A5200F"/>
    <w:rsid w:val="00A52211"/>
    <w:rsid w:val="00A5247D"/>
    <w:rsid w:val="00A5405F"/>
    <w:rsid w:val="00A55295"/>
    <w:rsid w:val="00A55726"/>
    <w:rsid w:val="00A574B9"/>
    <w:rsid w:val="00A57939"/>
    <w:rsid w:val="00A60816"/>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1770"/>
    <w:rsid w:val="00A82309"/>
    <w:rsid w:val="00A824BC"/>
    <w:rsid w:val="00A82DDF"/>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E83"/>
    <w:rsid w:val="00A94EFB"/>
    <w:rsid w:val="00A9523A"/>
    <w:rsid w:val="00A96B8D"/>
    <w:rsid w:val="00A97DB9"/>
    <w:rsid w:val="00AA0529"/>
    <w:rsid w:val="00AA0708"/>
    <w:rsid w:val="00AA1510"/>
    <w:rsid w:val="00AA16AC"/>
    <w:rsid w:val="00AA22DE"/>
    <w:rsid w:val="00AA23DA"/>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2193"/>
    <w:rsid w:val="00AD2B0E"/>
    <w:rsid w:val="00AD31B7"/>
    <w:rsid w:val="00AD379A"/>
    <w:rsid w:val="00AD4AE1"/>
    <w:rsid w:val="00AD564D"/>
    <w:rsid w:val="00AD5D0F"/>
    <w:rsid w:val="00AE062D"/>
    <w:rsid w:val="00AE0910"/>
    <w:rsid w:val="00AE1DCA"/>
    <w:rsid w:val="00AE1E61"/>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36F8"/>
    <w:rsid w:val="00B0379D"/>
    <w:rsid w:val="00B0397D"/>
    <w:rsid w:val="00B03AC3"/>
    <w:rsid w:val="00B0570B"/>
    <w:rsid w:val="00B05BEB"/>
    <w:rsid w:val="00B06895"/>
    <w:rsid w:val="00B06F78"/>
    <w:rsid w:val="00B06FF0"/>
    <w:rsid w:val="00B07466"/>
    <w:rsid w:val="00B07627"/>
    <w:rsid w:val="00B07CD2"/>
    <w:rsid w:val="00B07D05"/>
    <w:rsid w:val="00B07DA9"/>
    <w:rsid w:val="00B104AA"/>
    <w:rsid w:val="00B10D43"/>
    <w:rsid w:val="00B11052"/>
    <w:rsid w:val="00B13A0A"/>
    <w:rsid w:val="00B13D4F"/>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63EE"/>
    <w:rsid w:val="00B46A54"/>
    <w:rsid w:val="00B47975"/>
    <w:rsid w:val="00B50C1F"/>
    <w:rsid w:val="00B50CAA"/>
    <w:rsid w:val="00B520FA"/>
    <w:rsid w:val="00B526DA"/>
    <w:rsid w:val="00B52AD1"/>
    <w:rsid w:val="00B531DC"/>
    <w:rsid w:val="00B53772"/>
    <w:rsid w:val="00B53AC4"/>
    <w:rsid w:val="00B53DBF"/>
    <w:rsid w:val="00B53F4C"/>
    <w:rsid w:val="00B544FD"/>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415D"/>
    <w:rsid w:val="00B654C8"/>
    <w:rsid w:val="00B6614D"/>
    <w:rsid w:val="00B6694B"/>
    <w:rsid w:val="00B66BF3"/>
    <w:rsid w:val="00B66D9C"/>
    <w:rsid w:val="00B67112"/>
    <w:rsid w:val="00B67166"/>
    <w:rsid w:val="00B672BA"/>
    <w:rsid w:val="00B67AD3"/>
    <w:rsid w:val="00B704EA"/>
    <w:rsid w:val="00B70BC6"/>
    <w:rsid w:val="00B72338"/>
    <w:rsid w:val="00B724E3"/>
    <w:rsid w:val="00B73989"/>
    <w:rsid w:val="00B73A48"/>
    <w:rsid w:val="00B73A68"/>
    <w:rsid w:val="00B73A88"/>
    <w:rsid w:val="00B73B3A"/>
    <w:rsid w:val="00B7534D"/>
    <w:rsid w:val="00B75647"/>
    <w:rsid w:val="00B75846"/>
    <w:rsid w:val="00B7621B"/>
    <w:rsid w:val="00B77708"/>
    <w:rsid w:val="00B77C5E"/>
    <w:rsid w:val="00B806C0"/>
    <w:rsid w:val="00B808B3"/>
    <w:rsid w:val="00B8154C"/>
    <w:rsid w:val="00B81554"/>
    <w:rsid w:val="00B83215"/>
    <w:rsid w:val="00B84A2A"/>
    <w:rsid w:val="00B84BF0"/>
    <w:rsid w:val="00B84CF4"/>
    <w:rsid w:val="00B84F22"/>
    <w:rsid w:val="00B86036"/>
    <w:rsid w:val="00B866EF"/>
    <w:rsid w:val="00B87137"/>
    <w:rsid w:val="00B8720F"/>
    <w:rsid w:val="00B90C9B"/>
    <w:rsid w:val="00B91136"/>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5313"/>
    <w:rsid w:val="00BA5F5E"/>
    <w:rsid w:val="00BA64DB"/>
    <w:rsid w:val="00BA71E6"/>
    <w:rsid w:val="00BA7BB2"/>
    <w:rsid w:val="00BB01C6"/>
    <w:rsid w:val="00BB086D"/>
    <w:rsid w:val="00BB0891"/>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285"/>
    <w:rsid w:val="00BC236A"/>
    <w:rsid w:val="00BC2F94"/>
    <w:rsid w:val="00BC3AF0"/>
    <w:rsid w:val="00BC3B47"/>
    <w:rsid w:val="00BC3D58"/>
    <w:rsid w:val="00BC3F4A"/>
    <w:rsid w:val="00BC4371"/>
    <w:rsid w:val="00BC4E1E"/>
    <w:rsid w:val="00BC5672"/>
    <w:rsid w:val="00BC5781"/>
    <w:rsid w:val="00BC5DCB"/>
    <w:rsid w:val="00BC6960"/>
    <w:rsid w:val="00BC71E5"/>
    <w:rsid w:val="00BD04EB"/>
    <w:rsid w:val="00BD08EF"/>
    <w:rsid w:val="00BD2263"/>
    <w:rsid w:val="00BD25AB"/>
    <w:rsid w:val="00BD297E"/>
    <w:rsid w:val="00BD3B92"/>
    <w:rsid w:val="00BD4846"/>
    <w:rsid w:val="00BD5F92"/>
    <w:rsid w:val="00BD6229"/>
    <w:rsid w:val="00BD6345"/>
    <w:rsid w:val="00BD685E"/>
    <w:rsid w:val="00BD692E"/>
    <w:rsid w:val="00BD75ED"/>
    <w:rsid w:val="00BD7B73"/>
    <w:rsid w:val="00BD7CCC"/>
    <w:rsid w:val="00BE0052"/>
    <w:rsid w:val="00BE0E2C"/>
    <w:rsid w:val="00BE100F"/>
    <w:rsid w:val="00BE2029"/>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D9B"/>
    <w:rsid w:val="00C0334C"/>
    <w:rsid w:val="00C03C58"/>
    <w:rsid w:val="00C049C3"/>
    <w:rsid w:val="00C05878"/>
    <w:rsid w:val="00C05932"/>
    <w:rsid w:val="00C062C9"/>
    <w:rsid w:val="00C06E33"/>
    <w:rsid w:val="00C07C85"/>
    <w:rsid w:val="00C07F68"/>
    <w:rsid w:val="00C10435"/>
    <w:rsid w:val="00C1134A"/>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EF3"/>
    <w:rsid w:val="00C25648"/>
    <w:rsid w:val="00C25F58"/>
    <w:rsid w:val="00C2620D"/>
    <w:rsid w:val="00C26ECE"/>
    <w:rsid w:val="00C279AC"/>
    <w:rsid w:val="00C309B4"/>
    <w:rsid w:val="00C31517"/>
    <w:rsid w:val="00C3263B"/>
    <w:rsid w:val="00C333EC"/>
    <w:rsid w:val="00C33C58"/>
    <w:rsid w:val="00C33CC4"/>
    <w:rsid w:val="00C35127"/>
    <w:rsid w:val="00C36144"/>
    <w:rsid w:val="00C41275"/>
    <w:rsid w:val="00C41E1C"/>
    <w:rsid w:val="00C421BA"/>
    <w:rsid w:val="00C4275B"/>
    <w:rsid w:val="00C457D3"/>
    <w:rsid w:val="00C46B02"/>
    <w:rsid w:val="00C470ED"/>
    <w:rsid w:val="00C47AFC"/>
    <w:rsid w:val="00C502CA"/>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4283"/>
    <w:rsid w:val="00C8520E"/>
    <w:rsid w:val="00C852C4"/>
    <w:rsid w:val="00C858E0"/>
    <w:rsid w:val="00C8599E"/>
    <w:rsid w:val="00C866CC"/>
    <w:rsid w:val="00C866F4"/>
    <w:rsid w:val="00C86927"/>
    <w:rsid w:val="00C86CFD"/>
    <w:rsid w:val="00C87B64"/>
    <w:rsid w:val="00C90C6B"/>
    <w:rsid w:val="00C91C35"/>
    <w:rsid w:val="00C91DAA"/>
    <w:rsid w:val="00C923D6"/>
    <w:rsid w:val="00C933F3"/>
    <w:rsid w:val="00C94C23"/>
    <w:rsid w:val="00C9559B"/>
    <w:rsid w:val="00C959B6"/>
    <w:rsid w:val="00C95A02"/>
    <w:rsid w:val="00C966F8"/>
    <w:rsid w:val="00C9756E"/>
    <w:rsid w:val="00C97E10"/>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6158"/>
    <w:rsid w:val="00CC61AE"/>
    <w:rsid w:val="00CC630A"/>
    <w:rsid w:val="00CC6D69"/>
    <w:rsid w:val="00CC7066"/>
    <w:rsid w:val="00CC737B"/>
    <w:rsid w:val="00CC7AA0"/>
    <w:rsid w:val="00CC7B54"/>
    <w:rsid w:val="00CD0856"/>
    <w:rsid w:val="00CD0A25"/>
    <w:rsid w:val="00CD1030"/>
    <w:rsid w:val="00CD13FA"/>
    <w:rsid w:val="00CD1B86"/>
    <w:rsid w:val="00CD243B"/>
    <w:rsid w:val="00CD24FE"/>
    <w:rsid w:val="00CD2CAB"/>
    <w:rsid w:val="00CD41DC"/>
    <w:rsid w:val="00CD4CB9"/>
    <w:rsid w:val="00CD5207"/>
    <w:rsid w:val="00CD5582"/>
    <w:rsid w:val="00CD59E2"/>
    <w:rsid w:val="00CD5DAA"/>
    <w:rsid w:val="00CD6269"/>
    <w:rsid w:val="00CD648A"/>
    <w:rsid w:val="00CD679A"/>
    <w:rsid w:val="00CD72DA"/>
    <w:rsid w:val="00CD742B"/>
    <w:rsid w:val="00CD780C"/>
    <w:rsid w:val="00CD789F"/>
    <w:rsid w:val="00CE0C94"/>
    <w:rsid w:val="00CE1C01"/>
    <w:rsid w:val="00CE30D8"/>
    <w:rsid w:val="00CE3C47"/>
    <w:rsid w:val="00CE43E0"/>
    <w:rsid w:val="00CE4A2B"/>
    <w:rsid w:val="00CE4D6A"/>
    <w:rsid w:val="00CE5099"/>
    <w:rsid w:val="00CE5750"/>
    <w:rsid w:val="00CE6E8B"/>
    <w:rsid w:val="00CE78E1"/>
    <w:rsid w:val="00CE7CA8"/>
    <w:rsid w:val="00CF03C7"/>
    <w:rsid w:val="00CF03E6"/>
    <w:rsid w:val="00CF0C93"/>
    <w:rsid w:val="00CF2048"/>
    <w:rsid w:val="00CF253F"/>
    <w:rsid w:val="00CF2C6D"/>
    <w:rsid w:val="00CF2D72"/>
    <w:rsid w:val="00CF34B4"/>
    <w:rsid w:val="00CF3DAE"/>
    <w:rsid w:val="00CF3DFF"/>
    <w:rsid w:val="00CF5C7D"/>
    <w:rsid w:val="00CF6AB1"/>
    <w:rsid w:val="00CF6CC8"/>
    <w:rsid w:val="00CF705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72BC"/>
    <w:rsid w:val="00D27FC0"/>
    <w:rsid w:val="00D30A16"/>
    <w:rsid w:val="00D321F1"/>
    <w:rsid w:val="00D32E04"/>
    <w:rsid w:val="00D34B22"/>
    <w:rsid w:val="00D3509B"/>
    <w:rsid w:val="00D35304"/>
    <w:rsid w:val="00D36383"/>
    <w:rsid w:val="00D36724"/>
    <w:rsid w:val="00D37046"/>
    <w:rsid w:val="00D37CD8"/>
    <w:rsid w:val="00D37CDD"/>
    <w:rsid w:val="00D40188"/>
    <w:rsid w:val="00D4068A"/>
    <w:rsid w:val="00D40735"/>
    <w:rsid w:val="00D40ECD"/>
    <w:rsid w:val="00D41445"/>
    <w:rsid w:val="00D41EA0"/>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50"/>
    <w:rsid w:val="00D52D86"/>
    <w:rsid w:val="00D5385D"/>
    <w:rsid w:val="00D53C8C"/>
    <w:rsid w:val="00D55877"/>
    <w:rsid w:val="00D56BBF"/>
    <w:rsid w:val="00D571E3"/>
    <w:rsid w:val="00D572DD"/>
    <w:rsid w:val="00D5768F"/>
    <w:rsid w:val="00D57807"/>
    <w:rsid w:val="00D6049F"/>
    <w:rsid w:val="00D60658"/>
    <w:rsid w:val="00D609B4"/>
    <w:rsid w:val="00D60BD6"/>
    <w:rsid w:val="00D60D90"/>
    <w:rsid w:val="00D61705"/>
    <w:rsid w:val="00D6189C"/>
    <w:rsid w:val="00D619BF"/>
    <w:rsid w:val="00D63C57"/>
    <w:rsid w:val="00D64013"/>
    <w:rsid w:val="00D64279"/>
    <w:rsid w:val="00D64D15"/>
    <w:rsid w:val="00D652C8"/>
    <w:rsid w:val="00D65367"/>
    <w:rsid w:val="00D65457"/>
    <w:rsid w:val="00D654FD"/>
    <w:rsid w:val="00D66895"/>
    <w:rsid w:val="00D66938"/>
    <w:rsid w:val="00D669F8"/>
    <w:rsid w:val="00D677AC"/>
    <w:rsid w:val="00D67BBF"/>
    <w:rsid w:val="00D70495"/>
    <w:rsid w:val="00D71390"/>
    <w:rsid w:val="00D71F8C"/>
    <w:rsid w:val="00D73921"/>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EAF"/>
    <w:rsid w:val="00DB576B"/>
    <w:rsid w:val="00DB759F"/>
    <w:rsid w:val="00DC02AD"/>
    <w:rsid w:val="00DC090D"/>
    <w:rsid w:val="00DC0BE8"/>
    <w:rsid w:val="00DC1A8D"/>
    <w:rsid w:val="00DC251B"/>
    <w:rsid w:val="00DC29FE"/>
    <w:rsid w:val="00DC384E"/>
    <w:rsid w:val="00DC3986"/>
    <w:rsid w:val="00DC4417"/>
    <w:rsid w:val="00DC53C8"/>
    <w:rsid w:val="00DC60C7"/>
    <w:rsid w:val="00DC67DF"/>
    <w:rsid w:val="00DC6CCC"/>
    <w:rsid w:val="00DC6F16"/>
    <w:rsid w:val="00DD0831"/>
    <w:rsid w:val="00DD0EED"/>
    <w:rsid w:val="00DD1226"/>
    <w:rsid w:val="00DD1F06"/>
    <w:rsid w:val="00DD21B3"/>
    <w:rsid w:val="00DD2A4C"/>
    <w:rsid w:val="00DD3D7B"/>
    <w:rsid w:val="00DD4655"/>
    <w:rsid w:val="00DD4E89"/>
    <w:rsid w:val="00DD573E"/>
    <w:rsid w:val="00DD5F5D"/>
    <w:rsid w:val="00DD5FAD"/>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CF8"/>
    <w:rsid w:val="00DF1EFD"/>
    <w:rsid w:val="00DF2CDC"/>
    <w:rsid w:val="00DF2E81"/>
    <w:rsid w:val="00DF3E65"/>
    <w:rsid w:val="00DF4BF5"/>
    <w:rsid w:val="00DF4E87"/>
    <w:rsid w:val="00DF505E"/>
    <w:rsid w:val="00DF5106"/>
    <w:rsid w:val="00DF5895"/>
    <w:rsid w:val="00DF59C1"/>
    <w:rsid w:val="00DF6465"/>
    <w:rsid w:val="00DF65EF"/>
    <w:rsid w:val="00DF666C"/>
    <w:rsid w:val="00DF68E8"/>
    <w:rsid w:val="00E0015D"/>
    <w:rsid w:val="00E01850"/>
    <w:rsid w:val="00E01C16"/>
    <w:rsid w:val="00E01C28"/>
    <w:rsid w:val="00E020E8"/>
    <w:rsid w:val="00E0226E"/>
    <w:rsid w:val="00E0286C"/>
    <w:rsid w:val="00E02D3D"/>
    <w:rsid w:val="00E034BA"/>
    <w:rsid w:val="00E03C05"/>
    <w:rsid w:val="00E04176"/>
    <w:rsid w:val="00E0441C"/>
    <w:rsid w:val="00E044AD"/>
    <w:rsid w:val="00E06072"/>
    <w:rsid w:val="00E071C7"/>
    <w:rsid w:val="00E07527"/>
    <w:rsid w:val="00E07A5E"/>
    <w:rsid w:val="00E07A60"/>
    <w:rsid w:val="00E07AA1"/>
    <w:rsid w:val="00E07C98"/>
    <w:rsid w:val="00E0E821"/>
    <w:rsid w:val="00E104D4"/>
    <w:rsid w:val="00E10903"/>
    <w:rsid w:val="00E11477"/>
    <w:rsid w:val="00E11AED"/>
    <w:rsid w:val="00E11AEF"/>
    <w:rsid w:val="00E12FCE"/>
    <w:rsid w:val="00E130F5"/>
    <w:rsid w:val="00E134A2"/>
    <w:rsid w:val="00E14093"/>
    <w:rsid w:val="00E140B1"/>
    <w:rsid w:val="00E1415A"/>
    <w:rsid w:val="00E14C2E"/>
    <w:rsid w:val="00E14D55"/>
    <w:rsid w:val="00E15467"/>
    <w:rsid w:val="00E154E9"/>
    <w:rsid w:val="00E157EB"/>
    <w:rsid w:val="00E16A8D"/>
    <w:rsid w:val="00E17641"/>
    <w:rsid w:val="00E17F2B"/>
    <w:rsid w:val="00E20828"/>
    <w:rsid w:val="00E20F38"/>
    <w:rsid w:val="00E217D6"/>
    <w:rsid w:val="00E2203E"/>
    <w:rsid w:val="00E22238"/>
    <w:rsid w:val="00E22443"/>
    <w:rsid w:val="00E23A46"/>
    <w:rsid w:val="00E23BA2"/>
    <w:rsid w:val="00E251E1"/>
    <w:rsid w:val="00E254AC"/>
    <w:rsid w:val="00E257A4"/>
    <w:rsid w:val="00E26B55"/>
    <w:rsid w:val="00E26C44"/>
    <w:rsid w:val="00E27515"/>
    <w:rsid w:val="00E27D39"/>
    <w:rsid w:val="00E27DF8"/>
    <w:rsid w:val="00E309FC"/>
    <w:rsid w:val="00E30BE8"/>
    <w:rsid w:val="00E30E6F"/>
    <w:rsid w:val="00E32431"/>
    <w:rsid w:val="00E33AC3"/>
    <w:rsid w:val="00E33FB0"/>
    <w:rsid w:val="00E34B99"/>
    <w:rsid w:val="00E34DCB"/>
    <w:rsid w:val="00E3553C"/>
    <w:rsid w:val="00E3583D"/>
    <w:rsid w:val="00E364CC"/>
    <w:rsid w:val="00E36859"/>
    <w:rsid w:val="00E371B4"/>
    <w:rsid w:val="00E400A2"/>
    <w:rsid w:val="00E407AF"/>
    <w:rsid w:val="00E40FC1"/>
    <w:rsid w:val="00E42416"/>
    <w:rsid w:val="00E4342D"/>
    <w:rsid w:val="00E437BB"/>
    <w:rsid w:val="00E45038"/>
    <w:rsid w:val="00E469E6"/>
    <w:rsid w:val="00E46AAB"/>
    <w:rsid w:val="00E47371"/>
    <w:rsid w:val="00E4789C"/>
    <w:rsid w:val="00E47B99"/>
    <w:rsid w:val="00E518ED"/>
    <w:rsid w:val="00E51B12"/>
    <w:rsid w:val="00E51BB4"/>
    <w:rsid w:val="00E51C2A"/>
    <w:rsid w:val="00E53763"/>
    <w:rsid w:val="00E54BB8"/>
    <w:rsid w:val="00E54F91"/>
    <w:rsid w:val="00E54FA9"/>
    <w:rsid w:val="00E55499"/>
    <w:rsid w:val="00E5585F"/>
    <w:rsid w:val="00E5635B"/>
    <w:rsid w:val="00E57A5F"/>
    <w:rsid w:val="00E57D04"/>
    <w:rsid w:val="00E57E43"/>
    <w:rsid w:val="00E60A5E"/>
    <w:rsid w:val="00E60B08"/>
    <w:rsid w:val="00E60FA2"/>
    <w:rsid w:val="00E6161F"/>
    <w:rsid w:val="00E62E32"/>
    <w:rsid w:val="00E631A4"/>
    <w:rsid w:val="00E63C2E"/>
    <w:rsid w:val="00E65ED9"/>
    <w:rsid w:val="00E6619E"/>
    <w:rsid w:val="00E66791"/>
    <w:rsid w:val="00E67B0A"/>
    <w:rsid w:val="00E70D21"/>
    <w:rsid w:val="00E71082"/>
    <w:rsid w:val="00E71621"/>
    <w:rsid w:val="00E718F7"/>
    <w:rsid w:val="00E71C22"/>
    <w:rsid w:val="00E7314A"/>
    <w:rsid w:val="00E73A20"/>
    <w:rsid w:val="00E73F2D"/>
    <w:rsid w:val="00E742DB"/>
    <w:rsid w:val="00E755C8"/>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9077A"/>
    <w:rsid w:val="00E90A61"/>
    <w:rsid w:val="00E91A0B"/>
    <w:rsid w:val="00E91BB0"/>
    <w:rsid w:val="00E91F0C"/>
    <w:rsid w:val="00E91F57"/>
    <w:rsid w:val="00E92144"/>
    <w:rsid w:val="00E922EE"/>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8F2"/>
    <w:rsid w:val="00EA5B6B"/>
    <w:rsid w:val="00EA6F72"/>
    <w:rsid w:val="00EA70FB"/>
    <w:rsid w:val="00EA738E"/>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59A"/>
    <w:rsid w:val="00EC7037"/>
    <w:rsid w:val="00ED005E"/>
    <w:rsid w:val="00ED126C"/>
    <w:rsid w:val="00ED131D"/>
    <w:rsid w:val="00ED1DAF"/>
    <w:rsid w:val="00ED229D"/>
    <w:rsid w:val="00ED256C"/>
    <w:rsid w:val="00ED26CF"/>
    <w:rsid w:val="00ED27A6"/>
    <w:rsid w:val="00ED2BCB"/>
    <w:rsid w:val="00ED3545"/>
    <w:rsid w:val="00ED3605"/>
    <w:rsid w:val="00ED38B5"/>
    <w:rsid w:val="00ED4686"/>
    <w:rsid w:val="00ED5796"/>
    <w:rsid w:val="00ED584A"/>
    <w:rsid w:val="00ED5B41"/>
    <w:rsid w:val="00ED5CDB"/>
    <w:rsid w:val="00ED5D5C"/>
    <w:rsid w:val="00ED64C0"/>
    <w:rsid w:val="00ED6BBD"/>
    <w:rsid w:val="00ED6E15"/>
    <w:rsid w:val="00ED755F"/>
    <w:rsid w:val="00ED7587"/>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E98"/>
    <w:rsid w:val="00F0624F"/>
    <w:rsid w:val="00F064A5"/>
    <w:rsid w:val="00F0660C"/>
    <w:rsid w:val="00F07ABB"/>
    <w:rsid w:val="00F10781"/>
    <w:rsid w:val="00F10E2A"/>
    <w:rsid w:val="00F10E7B"/>
    <w:rsid w:val="00F12A08"/>
    <w:rsid w:val="00F13578"/>
    <w:rsid w:val="00F136C1"/>
    <w:rsid w:val="00F13E57"/>
    <w:rsid w:val="00F13EF4"/>
    <w:rsid w:val="00F1546F"/>
    <w:rsid w:val="00F161BB"/>
    <w:rsid w:val="00F16B6C"/>
    <w:rsid w:val="00F16DC2"/>
    <w:rsid w:val="00F175EA"/>
    <w:rsid w:val="00F20991"/>
    <w:rsid w:val="00F20C44"/>
    <w:rsid w:val="00F2125F"/>
    <w:rsid w:val="00F229AB"/>
    <w:rsid w:val="00F22BFC"/>
    <w:rsid w:val="00F2338B"/>
    <w:rsid w:val="00F23C26"/>
    <w:rsid w:val="00F24652"/>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B7A"/>
    <w:rsid w:val="00F343DA"/>
    <w:rsid w:val="00F34A3C"/>
    <w:rsid w:val="00F362D3"/>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C09"/>
    <w:rsid w:val="00F60EAC"/>
    <w:rsid w:val="00F616C5"/>
    <w:rsid w:val="00F62C96"/>
    <w:rsid w:val="00F6446F"/>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DC8"/>
    <w:rsid w:val="00F77067"/>
    <w:rsid w:val="00F77540"/>
    <w:rsid w:val="00F77C8C"/>
    <w:rsid w:val="00F80400"/>
    <w:rsid w:val="00F80B89"/>
    <w:rsid w:val="00F81653"/>
    <w:rsid w:val="00F8173B"/>
    <w:rsid w:val="00F81971"/>
    <w:rsid w:val="00F81B61"/>
    <w:rsid w:val="00F81BE5"/>
    <w:rsid w:val="00F824C1"/>
    <w:rsid w:val="00F82711"/>
    <w:rsid w:val="00F82C57"/>
    <w:rsid w:val="00F82D4D"/>
    <w:rsid w:val="00F83515"/>
    <w:rsid w:val="00F83BC5"/>
    <w:rsid w:val="00F83F0D"/>
    <w:rsid w:val="00F85E08"/>
    <w:rsid w:val="00F86627"/>
    <w:rsid w:val="00F87432"/>
    <w:rsid w:val="00F905EA"/>
    <w:rsid w:val="00F90615"/>
    <w:rsid w:val="00F91162"/>
    <w:rsid w:val="00F91BB4"/>
    <w:rsid w:val="00F91C8D"/>
    <w:rsid w:val="00F926AD"/>
    <w:rsid w:val="00F926B9"/>
    <w:rsid w:val="00F92B4D"/>
    <w:rsid w:val="00F93292"/>
    <w:rsid w:val="00F93B07"/>
    <w:rsid w:val="00F93E1F"/>
    <w:rsid w:val="00F93FB2"/>
    <w:rsid w:val="00F94ECD"/>
    <w:rsid w:val="00F95BC1"/>
    <w:rsid w:val="00F96564"/>
    <w:rsid w:val="00F9756D"/>
    <w:rsid w:val="00FA085D"/>
    <w:rsid w:val="00FA0C96"/>
    <w:rsid w:val="00FA0FDF"/>
    <w:rsid w:val="00FA1D00"/>
    <w:rsid w:val="00FA2604"/>
    <w:rsid w:val="00FA3349"/>
    <w:rsid w:val="00FA3D06"/>
    <w:rsid w:val="00FA4B04"/>
    <w:rsid w:val="00FA75F5"/>
    <w:rsid w:val="00FA79D6"/>
    <w:rsid w:val="00FA7A15"/>
    <w:rsid w:val="00FB007B"/>
    <w:rsid w:val="00FB01E0"/>
    <w:rsid w:val="00FB0221"/>
    <w:rsid w:val="00FB0402"/>
    <w:rsid w:val="00FB0CF4"/>
    <w:rsid w:val="00FB163E"/>
    <w:rsid w:val="00FB1E02"/>
    <w:rsid w:val="00FB24C1"/>
    <w:rsid w:val="00FB2909"/>
    <w:rsid w:val="00FB34B0"/>
    <w:rsid w:val="00FB44EF"/>
    <w:rsid w:val="00FB4A42"/>
    <w:rsid w:val="00FB54A4"/>
    <w:rsid w:val="00FB54D2"/>
    <w:rsid w:val="00FB56D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D8A"/>
    <w:rsid w:val="00FD708B"/>
    <w:rsid w:val="00FD7CA8"/>
    <w:rsid w:val="00FD7E0B"/>
    <w:rsid w:val="00FE00B0"/>
    <w:rsid w:val="00FE0684"/>
    <w:rsid w:val="00FE088D"/>
    <w:rsid w:val="00FE1006"/>
    <w:rsid w:val="00FE109D"/>
    <w:rsid w:val="00FE14BB"/>
    <w:rsid w:val="00FE1A23"/>
    <w:rsid w:val="00FE22DE"/>
    <w:rsid w:val="00FE3108"/>
    <w:rsid w:val="00FE3734"/>
    <w:rsid w:val="00FE4971"/>
    <w:rsid w:val="00FE525D"/>
    <w:rsid w:val="00FE599C"/>
    <w:rsid w:val="00FE5EDA"/>
    <w:rsid w:val="00FE6A87"/>
    <w:rsid w:val="00FE7DDF"/>
    <w:rsid w:val="00FF0EFF"/>
    <w:rsid w:val="00FF13FC"/>
    <w:rsid w:val="00FF169C"/>
    <w:rsid w:val="00FF18B6"/>
    <w:rsid w:val="00FF2786"/>
    <w:rsid w:val="00FF29A3"/>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4D652FD"/>
    <w:rsid w:val="050BA30C"/>
    <w:rsid w:val="054D66E2"/>
    <w:rsid w:val="05819C14"/>
    <w:rsid w:val="05914DE0"/>
    <w:rsid w:val="05AFDBE8"/>
    <w:rsid w:val="05DCD2F5"/>
    <w:rsid w:val="0653F5BD"/>
    <w:rsid w:val="06715DD7"/>
    <w:rsid w:val="0679988E"/>
    <w:rsid w:val="06A1487E"/>
    <w:rsid w:val="06BD391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4E93B3"/>
    <w:rsid w:val="0C7A3FE6"/>
    <w:rsid w:val="0C84FD55"/>
    <w:rsid w:val="0CB89C33"/>
    <w:rsid w:val="0CDC9A46"/>
    <w:rsid w:val="0D5B0914"/>
    <w:rsid w:val="0DCEBC7D"/>
    <w:rsid w:val="0DE9E1E0"/>
    <w:rsid w:val="0E1B3C98"/>
    <w:rsid w:val="0E6E32FB"/>
    <w:rsid w:val="0EDE4A0F"/>
    <w:rsid w:val="0F1DAFD9"/>
    <w:rsid w:val="0F26AD4E"/>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E14141"/>
    <w:rsid w:val="13F942FF"/>
    <w:rsid w:val="13FA1E71"/>
    <w:rsid w:val="14131110"/>
    <w:rsid w:val="141CC5B7"/>
    <w:rsid w:val="14226585"/>
    <w:rsid w:val="1430B633"/>
    <w:rsid w:val="1435B11E"/>
    <w:rsid w:val="146CA3C9"/>
    <w:rsid w:val="14EC6D8D"/>
    <w:rsid w:val="14F121B5"/>
    <w:rsid w:val="151473CE"/>
    <w:rsid w:val="151F1763"/>
    <w:rsid w:val="158FF30F"/>
    <w:rsid w:val="15E38D48"/>
    <w:rsid w:val="15F0FA7F"/>
    <w:rsid w:val="163D3D35"/>
    <w:rsid w:val="16F257EA"/>
    <w:rsid w:val="1730FFDD"/>
    <w:rsid w:val="1731BF33"/>
    <w:rsid w:val="17337780"/>
    <w:rsid w:val="17AFA68C"/>
    <w:rsid w:val="181785C4"/>
    <w:rsid w:val="18A1E6B0"/>
    <w:rsid w:val="18C4921F"/>
    <w:rsid w:val="18CD8F94"/>
    <w:rsid w:val="18D54FFB"/>
    <w:rsid w:val="19057991"/>
    <w:rsid w:val="1937B320"/>
    <w:rsid w:val="19538AB0"/>
    <w:rsid w:val="19538BDE"/>
    <w:rsid w:val="19BEED6B"/>
    <w:rsid w:val="1A0F1BC1"/>
    <w:rsid w:val="1A204536"/>
    <w:rsid w:val="1A534220"/>
    <w:rsid w:val="1A5D2E82"/>
    <w:rsid w:val="1A882195"/>
    <w:rsid w:val="1AAC9616"/>
    <w:rsid w:val="1AD04B45"/>
    <w:rsid w:val="1AE98710"/>
    <w:rsid w:val="1B18852D"/>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F07C0F"/>
    <w:rsid w:val="20F16ECC"/>
    <w:rsid w:val="21108B76"/>
    <w:rsid w:val="21138B66"/>
    <w:rsid w:val="2126EDC9"/>
    <w:rsid w:val="213CDFFC"/>
    <w:rsid w:val="215113E1"/>
    <w:rsid w:val="216561CC"/>
    <w:rsid w:val="21AFFC2E"/>
    <w:rsid w:val="21E9B79F"/>
    <w:rsid w:val="21EB260C"/>
    <w:rsid w:val="23797F3D"/>
    <w:rsid w:val="23BAC89A"/>
    <w:rsid w:val="23BBBBB3"/>
    <w:rsid w:val="23D47F90"/>
    <w:rsid w:val="23FABA1C"/>
    <w:rsid w:val="240EDAE4"/>
    <w:rsid w:val="24355BF1"/>
    <w:rsid w:val="24393F91"/>
    <w:rsid w:val="245E8E8B"/>
    <w:rsid w:val="249711C1"/>
    <w:rsid w:val="249C8E3B"/>
    <w:rsid w:val="24E187F4"/>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489922"/>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A014D0"/>
    <w:rsid w:val="30A30B09"/>
    <w:rsid w:val="30AACE44"/>
    <w:rsid w:val="30D2814B"/>
    <w:rsid w:val="30E4FB55"/>
    <w:rsid w:val="3158EB2F"/>
    <w:rsid w:val="3159066A"/>
    <w:rsid w:val="3167411A"/>
    <w:rsid w:val="31738191"/>
    <w:rsid w:val="31B0377C"/>
    <w:rsid w:val="324CEB8B"/>
    <w:rsid w:val="32559C81"/>
    <w:rsid w:val="32705D58"/>
    <w:rsid w:val="32782421"/>
    <w:rsid w:val="32A64DF6"/>
    <w:rsid w:val="32A94693"/>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60B743F"/>
    <w:rsid w:val="36566094"/>
    <w:rsid w:val="36601B11"/>
    <w:rsid w:val="367EF00D"/>
    <w:rsid w:val="368F1A0B"/>
    <w:rsid w:val="36BF7300"/>
    <w:rsid w:val="36D3B081"/>
    <w:rsid w:val="373D758A"/>
    <w:rsid w:val="37742BB1"/>
    <w:rsid w:val="37AD02D9"/>
    <w:rsid w:val="37CC1725"/>
    <w:rsid w:val="37DF1002"/>
    <w:rsid w:val="37F3F0AD"/>
    <w:rsid w:val="37FD3623"/>
    <w:rsid w:val="3815B1CD"/>
    <w:rsid w:val="3821DBE2"/>
    <w:rsid w:val="386CC9D2"/>
    <w:rsid w:val="386E3C2F"/>
    <w:rsid w:val="387BA8E4"/>
    <w:rsid w:val="38843DC0"/>
    <w:rsid w:val="38B3CC59"/>
    <w:rsid w:val="38B93E67"/>
    <w:rsid w:val="390D0B91"/>
    <w:rsid w:val="3968F624"/>
    <w:rsid w:val="397043E0"/>
    <w:rsid w:val="397E9376"/>
    <w:rsid w:val="398E0156"/>
    <w:rsid w:val="398FC10E"/>
    <w:rsid w:val="39AC8B6B"/>
    <w:rsid w:val="39BC4B71"/>
    <w:rsid w:val="39CD9FB5"/>
    <w:rsid w:val="39EE881F"/>
    <w:rsid w:val="3ABCC42C"/>
    <w:rsid w:val="3AF73220"/>
    <w:rsid w:val="3B08E8F0"/>
    <w:rsid w:val="3B0CF23E"/>
    <w:rsid w:val="3B462D39"/>
    <w:rsid w:val="3B980AE4"/>
    <w:rsid w:val="3C173F9E"/>
    <w:rsid w:val="3CE803AB"/>
    <w:rsid w:val="3CF4A270"/>
    <w:rsid w:val="3D23BA04"/>
    <w:rsid w:val="3D2D47EA"/>
    <w:rsid w:val="3D3EFBD7"/>
    <w:rsid w:val="3D42AA42"/>
    <w:rsid w:val="3D884ACB"/>
    <w:rsid w:val="3DA0F618"/>
    <w:rsid w:val="3DA49D64"/>
    <w:rsid w:val="3DA9C2C5"/>
    <w:rsid w:val="3DF8160F"/>
    <w:rsid w:val="3E22F8C4"/>
    <w:rsid w:val="3E238221"/>
    <w:rsid w:val="3E5CE4A4"/>
    <w:rsid w:val="3E7394E8"/>
    <w:rsid w:val="3E8EBA84"/>
    <w:rsid w:val="3EB2E5AD"/>
    <w:rsid w:val="3F2611BE"/>
    <w:rsid w:val="3F4EE060"/>
    <w:rsid w:val="3F73A1F5"/>
    <w:rsid w:val="3FF36015"/>
    <w:rsid w:val="40002776"/>
    <w:rsid w:val="4008FCA2"/>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4F9AFC"/>
    <w:rsid w:val="432D5CC0"/>
    <w:rsid w:val="433B5972"/>
    <w:rsid w:val="433E90DA"/>
    <w:rsid w:val="4360C450"/>
    <w:rsid w:val="439A2DB4"/>
    <w:rsid w:val="43A2032A"/>
    <w:rsid w:val="43AD75F4"/>
    <w:rsid w:val="43B3917F"/>
    <w:rsid w:val="43E1AAAF"/>
    <w:rsid w:val="4424470D"/>
    <w:rsid w:val="44268145"/>
    <w:rsid w:val="44414E55"/>
    <w:rsid w:val="445BB3D6"/>
    <w:rsid w:val="44B4D6E5"/>
    <w:rsid w:val="44C28B7B"/>
    <w:rsid w:val="4504C361"/>
    <w:rsid w:val="452AFE8C"/>
    <w:rsid w:val="453DD38B"/>
    <w:rsid w:val="45520E52"/>
    <w:rsid w:val="45AB4E93"/>
    <w:rsid w:val="45E1F535"/>
    <w:rsid w:val="464EC6E8"/>
    <w:rsid w:val="465613E6"/>
    <w:rsid w:val="46B6496B"/>
    <w:rsid w:val="46D0642B"/>
    <w:rsid w:val="46D9A3EC"/>
    <w:rsid w:val="46E98C88"/>
    <w:rsid w:val="4709ACB8"/>
    <w:rsid w:val="47209BEF"/>
    <w:rsid w:val="4759DED7"/>
    <w:rsid w:val="47651ED0"/>
    <w:rsid w:val="4784AC3A"/>
    <w:rsid w:val="47C28299"/>
    <w:rsid w:val="481BD2A8"/>
    <w:rsid w:val="485CB724"/>
    <w:rsid w:val="48833C1D"/>
    <w:rsid w:val="488492A0"/>
    <w:rsid w:val="4887B226"/>
    <w:rsid w:val="48A4FEFD"/>
    <w:rsid w:val="48A598FD"/>
    <w:rsid w:val="48DB787B"/>
    <w:rsid w:val="48E4AF0D"/>
    <w:rsid w:val="48E89994"/>
    <w:rsid w:val="48F8B7F7"/>
    <w:rsid w:val="490D4C63"/>
    <w:rsid w:val="4937A259"/>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821A2B"/>
    <w:rsid w:val="4C8A6E29"/>
    <w:rsid w:val="4CBB665C"/>
    <w:rsid w:val="4CBF1B24"/>
    <w:rsid w:val="4CF3B280"/>
    <w:rsid w:val="4D049484"/>
    <w:rsid w:val="4D2BD56D"/>
    <w:rsid w:val="4DB2A95C"/>
    <w:rsid w:val="4DD4EA8D"/>
    <w:rsid w:val="4E4362A2"/>
    <w:rsid w:val="4E48DECB"/>
    <w:rsid w:val="4EDB7610"/>
    <w:rsid w:val="4F69472F"/>
    <w:rsid w:val="4F719BF9"/>
    <w:rsid w:val="4F9BD07F"/>
    <w:rsid w:val="4F9D91FD"/>
    <w:rsid w:val="4FB71BAC"/>
    <w:rsid w:val="501D13E2"/>
    <w:rsid w:val="503BC069"/>
    <w:rsid w:val="5058C71D"/>
    <w:rsid w:val="50865477"/>
    <w:rsid w:val="509C71C1"/>
    <w:rsid w:val="50B1A852"/>
    <w:rsid w:val="50CC27E7"/>
    <w:rsid w:val="50F11FBA"/>
    <w:rsid w:val="5132E848"/>
    <w:rsid w:val="514100A5"/>
    <w:rsid w:val="515271FC"/>
    <w:rsid w:val="519B3F2B"/>
    <w:rsid w:val="51A1C1BC"/>
    <w:rsid w:val="51A60144"/>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897C7A"/>
    <w:rsid w:val="59A478FA"/>
    <w:rsid w:val="59B25B62"/>
    <w:rsid w:val="59E63A5A"/>
    <w:rsid w:val="5A14D7AD"/>
    <w:rsid w:val="5A74A9A2"/>
    <w:rsid w:val="5A904E67"/>
    <w:rsid w:val="5A9762F9"/>
    <w:rsid w:val="5A9CC570"/>
    <w:rsid w:val="5AAA2457"/>
    <w:rsid w:val="5B2E3A23"/>
    <w:rsid w:val="5B412758"/>
    <w:rsid w:val="5B4EA0B8"/>
    <w:rsid w:val="5B5F3BF8"/>
    <w:rsid w:val="5B622E06"/>
    <w:rsid w:val="5B77D043"/>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82A224"/>
    <w:rsid w:val="5F9B1BAB"/>
    <w:rsid w:val="607D9608"/>
    <w:rsid w:val="607DFA8F"/>
    <w:rsid w:val="60B629F0"/>
    <w:rsid w:val="60C9C404"/>
    <w:rsid w:val="60F63BEF"/>
    <w:rsid w:val="617BA366"/>
    <w:rsid w:val="618A6CEF"/>
    <w:rsid w:val="61AAC064"/>
    <w:rsid w:val="61F17F7D"/>
    <w:rsid w:val="621B9ED7"/>
    <w:rsid w:val="621DD90F"/>
    <w:rsid w:val="621E646E"/>
    <w:rsid w:val="6238A0C9"/>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AFC8BE"/>
    <w:rsid w:val="65B78682"/>
    <w:rsid w:val="65D015CD"/>
    <w:rsid w:val="66BC1B83"/>
    <w:rsid w:val="66C1907F"/>
    <w:rsid w:val="66C4F0A0"/>
    <w:rsid w:val="66FD4ECA"/>
    <w:rsid w:val="676428D5"/>
    <w:rsid w:val="677F5F23"/>
    <w:rsid w:val="67A89C19"/>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01DBC4"/>
    <w:rsid w:val="6B36452B"/>
    <w:rsid w:val="6BC79256"/>
    <w:rsid w:val="6C3665E0"/>
    <w:rsid w:val="6C5DB1E1"/>
    <w:rsid w:val="6C66851D"/>
    <w:rsid w:val="6C717FB9"/>
    <w:rsid w:val="6C72C91B"/>
    <w:rsid w:val="6C7AA5E5"/>
    <w:rsid w:val="6CCD7314"/>
    <w:rsid w:val="6D114959"/>
    <w:rsid w:val="6D18A50B"/>
    <w:rsid w:val="6D84AB44"/>
    <w:rsid w:val="6DB0B575"/>
    <w:rsid w:val="6DD83514"/>
    <w:rsid w:val="6E21FD1F"/>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A59DBE"/>
    <w:rsid w:val="70D34EAD"/>
    <w:rsid w:val="70E3AAB6"/>
    <w:rsid w:val="712BC87F"/>
    <w:rsid w:val="71781A1D"/>
    <w:rsid w:val="7187685C"/>
    <w:rsid w:val="71AEDDCF"/>
    <w:rsid w:val="71FBBEB4"/>
    <w:rsid w:val="71FDBBC1"/>
    <w:rsid w:val="722CF367"/>
    <w:rsid w:val="724DB965"/>
    <w:rsid w:val="72808936"/>
    <w:rsid w:val="72A576EC"/>
    <w:rsid w:val="72AA1B79"/>
    <w:rsid w:val="72C46FE7"/>
    <w:rsid w:val="72D93877"/>
    <w:rsid w:val="72EA3ED1"/>
    <w:rsid w:val="73123079"/>
    <w:rsid w:val="7321E682"/>
    <w:rsid w:val="736B75DB"/>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AB414A"/>
    <w:rsid w:val="77C17932"/>
    <w:rsid w:val="77ECFFC3"/>
    <w:rsid w:val="7803F5CB"/>
    <w:rsid w:val="78194136"/>
    <w:rsid w:val="7825DB47"/>
    <w:rsid w:val="78335C0D"/>
    <w:rsid w:val="783AF82E"/>
    <w:rsid w:val="783BEA42"/>
    <w:rsid w:val="785989D9"/>
    <w:rsid w:val="788A124A"/>
    <w:rsid w:val="78BC4244"/>
    <w:rsid w:val="78C4A156"/>
    <w:rsid w:val="78D611DD"/>
    <w:rsid w:val="791DEF34"/>
    <w:rsid w:val="79452B8F"/>
    <w:rsid w:val="794BC812"/>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2FEBE9"/>
    <w:rsid w:val="7D85941B"/>
    <w:rsid w:val="7DA25EB2"/>
    <w:rsid w:val="7DBACDAF"/>
    <w:rsid w:val="7DD85D77"/>
    <w:rsid w:val="7E0B03B1"/>
    <w:rsid w:val="7E649929"/>
    <w:rsid w:val="7E6643A3"/>
    <w:rsid w:val="7E808AB2"/>
    <w:rsid w:val="7EBE7479"/>
    <w:rsid w:val="7F3BDABB"/>
    <w:rsid w:val="7F403EC5"/>
    <w:rsid w:val="7F938A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eastAsiaTheme="majorEastAsia" w:hAnsiTheme="majorHAnsi"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unhideWhenUsed/>
    <w:qFormat/>
    <w:rsid w:val="4008FCA2"/>
    <w:pPr>
      <w:keepNext/>
      <w:keepLines/>
      <w:spacing w:before="160" w:after="80"/>
      <w:outlineLvl w:val="2"/>
    </w:pPr>
    <w:rPr>
      <w:rFonts w:eastAsiaTheme="minorEastAsia" w:cstheme="majorEastAsia"/>
      <w:color w:val="006B96" w:themeColor="accent1" w:themeShade="BF"/>
      <w:sz w:val="28"/>
      <w:szCs w:val="28"/>
    </w:rPr>
  </w:style>
  <w:style w:type="paragraph" w:styleId="Heading4">
    <w:name w:val="heading 4"/>
    <w:basedOn w:val="Normal"/>
    <w:next w:val="Normal"/>
    <w:uiPriority w:val="9"/>
    <w:unhideWhenUsed/>
    <w:qFormat/>
    <w:rsid w:val="4008FCA2"/>
    <w:pPr>
      <w:keepNext/>
      <w:keepLines/>
      <w:spacing w:before="80" w:after="40"/>
      <w:outlineLvl w:val="3"/>
    </w:pPr>
    <w:rPr>
      <w:rFonts w:eastAsiaTheme="minorEastAsia" w:cstheme="majorEastAsia"/>
      <w:i/>
      <w:iCs/>
      <w:color w:val="006B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customStyle="1" w:styleId="ListParagraphChar">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customStyle="1" w:styleId="TableGrid1">
    <w:name w:val="Table Grid1"/>
    <w:basedOn w:val="TableNormal"/>
    <w:next w:val="TableGrid"/>
    <w:uiPriority w:val="59"/>
    <w:rsid w:val="00F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customStyle="1" w:styleId="CommentTextChar">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customStyle="1" w:styleId="CommentSubjectChar">
    <w:name w:val="Comment Subject Char"/>
    <w:basedOn w:val="CommentTextChar"/>
    <w:link w:val="CommentSubject"/>
    <w:uiPriority w:val="99"/>
    <w:semiHidden/>
    <w:rsid w:val="008B089F"/>
    <w:rPr>
      <w:b/>
      <w:bCs/>
      <w:sz w:val="20"/>
      <w:szCs w:val="20"/>
    </w:rPr>
  </w:style>
  <w:style w:type="character" w:customStyle="1" w:styleId="st1">
    <w:name w:val="st1"/>
    <w:basedOn w:val="DefaultParagraphFont"/>
    <w:rsid w:val="00263534"/>
  </w:style>
  <w:style w:type="paragraph" w:customStyle="1" w:styleId="Default">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customStyle="1" w:styleId="BodyTextChar">
    <w:name w:val="Body Text Char"/>
    <w:basedOn w:val="DefaultParagraphFont"/>
    <w:link w:val="BodyText"/>
    <w:uiPriority w:val="1"/>
    <w:rsid w:val="00E97C25"/>
    <w:rPr>
      <w:rFonts w:ascii="Arial" w:hAnsi="Arial" w:cs="Arial"/>
    </w:rPr>
  </w:style>
  <w:style w:type="paragraph" w:customStyle="1" w:styleId="highlight">
    <w:name w:val="highlight"/>
    <w:basedOn w:val="Normal"/>
    <w:rsid w:val="00912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customStyle="1" w:styleId="c-herosubtitle">
    <w:name w:val="c-hero__subtitle"/>
    <w:basedOn w:val="DefaultParagraphFont"/>
    <w:rsid w:val="006B0258"/>
  </w:style>
  <w:style w:type="character" w:customStyle="1" w:styleId="UnresolvedMention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customStyle="1" w:styleId="xmsolistparagraph">
    <w:name w:val="x_msolistparagraph"/>
    <w:basedOn w:val="Normal"/>
    <w:rsid w:val="00DF0EFC"/>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uiPriority w:val="9"/>
    <w:rsid w:val="00BD6345"/>
    <w:rPr>
      <w:rFonts w:ascii="Times New Roman" w:eastAsia="Times New Roman" w:hAnsi="Times New Roman" w:cs="Times New Roman"/>
      <w:b/>
      <w:bCs/>
      <w:sz w:val="36"/>
      <w:szCs w:val="36"/>
      <w:lang w:eastAsia="en-GB"/>
    </w:rPr>
  </w:style>
  <w:style w:type="paragraph" w:customStyle="1" w:styleId="paragraph">
    <w:name w:val="paragraph"/>
    <w:basedOn w:val="Normal"/>
    <w:rsid w:val="00E74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2DB"/>
  </w:style>
  <w:style w:type="character" w:customStyle="1" w:styleId="eop">
    <w:name w:val="eop"/>
    <w:basedOn w:val="DefaultParagraphFont"/>
    <w:rsid w:val="00E742DB"/>
  </w:style>
  <w:style w:type="character" w:customStyle="1" w:styleId="UnresolvedMention2">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customStyle="1" w:styleId="Heading1Char">
    <w:name w:val="Heading 1 Char"/>
    <w:basedOn w:val="DefaultParagraphFont"/>
    <w:link w:val="Heading1"/>
    <w:uiPriority w:val="9"/>
    <w:rsid w:val="00681F26"/>
    <w:rPr>
      <w:rFonts w:asciiTheme="majorHAnsi" w:eastAsiaTheme="majorEastAsia" w:hAnsiTheme="majorHAnsi" w:cstheme="majorBidi"/>
      <w:color w:val="006B96" w:themeColor="accent1" w:themeShade="BF"/>
      <w:sz w:val="32"/>
      <w:szCs w:val="32"/>
    </w:rPr>
  </w:style>
  <w:style w:type="character" w:customStyle="1" w:styleId="ui-provider">
    <w:name w:val="ui-provider"/>
    <w:basedOn w:val="DefaultParagraphFont"/>
    <w:rsid w:val="007B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3CC243C25194FB2997458F4A672E5" ma:contentTypeVersion="6" ma:contentTypeDescription="Create a new document." ma:contentTypeScope="" ma:versionID="9e5c300591ee4b898f691de4a26cede6">
  <xsd:schema xmlns:xsd="http://www.w3.org/2001/XMLSchema" xmlns:xs="http://www.w3.org/2001/XMLSchema" xmlns:p="http://schemas.microsoft.com/office/2006/metadata/properties" xmlns:ns1="http://schemas.microsoft.com/sharepoint/v3" xmlns:ns2="ce74e054-5663-4b2d-a893-3f7074ef1d86" targetNamespace="http://schemas.microsoft.com/office/2006/metadata/properties" ma:root="true" ma:fieldsID="dd090c47f4b5e8cf8bacb6472a3f0e78" ns1:_="" ns2:_="">
    <xsd:import namespace="http://schemas.microsoft.com/sharepoint/v3"/>
    <xsd:import namespace="ce74e054-5663-4b2d-a893-3f7074ef1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4e054-5663-4b2d-a893-3f7074ef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EEF83E-537A-4088-A456-CE0162C4EDCE}">
  <ds:schemaRefs>
    <ds:schemaRef ds:uri="http://schemas.microsoft.com/sharepoint/v3/contenttype/forms"/>
  </ds:schemaRefs>
</ds:datastoreItem>
</file>

<file path=customXml/itemProps2.xml><?xml version="1.0" encoding="utf-8"?>
<ds:datastoreItem xmlns:ds="http://schemas.openxmlformats.org/officeDocument/2006/customXml" ds:itemID="{B33FAE2D-1A8D-4438-9934-72B1871F0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74e054-5663-4b2d-a893-3f7074ef1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4.xml><?xml version="1.0" encoding="utf-8"?>
<ds:datastoreItem xmlns:ds="http://schemas.openxmlformats.org/officeDocument/2006/customXml" ds:itemID="{D0FF782E-87C5-4A69-BE09-9FA791FBFAA3}">
  <ds:schemaRefs>
    <ds:schemaRef ds:uri="http://purl.org/dc/dcmitype/"/>
    <ds:schemaRef ds:uri="http://schemas.microsoft.com/office/2006/documentManagement/types"/>
    <ds:schemaRef ds:uri="http://purl.org/dc/terms/"/>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 ds:uri="ce74e054-5663-4b2d-a893-3f7074ef1d86"/>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1918</Words>
  <Characters>10936</Characters>
  <Application>Microsoft Office Word</Application>
  <DocSecurity>4</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COMPAGNONE, Cassidy (NHS ENGLAND - T1510)</dc:creator>
  <cp:keywords/>
  <dc:description/>
  <cp:lastModifiedBy>COMPAGNONE, Cassidy (NHS ENGLAND - T1510)</cp:lastModifiedBy>
  <cp:revision>2</cp:revision>
  <dcterms:created xsi:type="dcterms:W3CDTF">2025-02-04T11:22:00Z</dcterms:created>
  <dcterms:modified xsi:type="dcterms:W3CDTF">2025-02-04T11:22:00Z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0x0101006F63CC243C25194FB2997458F4A672E5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