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7FD1A3" w14:textId="19B72C6F" w:rsidR="00EA4FFB" w:rsidRPr="0066726E" w:rsidRDefault="00EA4FFB" w:rsidP="0066726E">
      <w:pPr>
        <w:spacing w:after="0" w:line="276" w:lineRule="auto"/>
        <w:rPr>
          <w:rFonts w:ascii="Arial" w:hAnsi="Arial" w:cs="Arial"/>
          <w:b/>
          <w:bCs/>
          <w:sz w:val="40"/>
          <w:szCs w:val="40"/>
          <w14:textFill>
            <w14:gradFill>
              <w14:gsLst>
                <w14:gs w14:pos="0">
                  <w14:srgbClr w14:val="329632"/>
                </w14:gs>
                <w14:gs w14:pos="100000">
                  <w14:srgbClr w14:val="64C832"/>
                </w14:gs>
              </w14:gsLst>
              <w14:lin w14:ang="0" w14:scaled="0"/>
            </w14:gradFill>
          </w14:textFill>
        </w:rPr>
      </w:pPr>
    </w:p>
    <w:p w14:paraId="119A28BE" w14:textId="57CA2556" w:rsidR="00452888" w:rsidRPr="009441D3" w:rsidRDefault="002F0DBF" w:rsidP="009441D3">
      <w:pPr>
        <w:spacing w:after="0" w:line="276" w:lineRule="auto"/>
        <w:jc w:val="center"/>
        <w:rPr>
          <w:rFonts w:ascii="Arial" w:hAnsi="Arial" w:cs="Arial"/>
          <w:b/>
          <w:bCs/>
          <w:sz w:val="40"/>
          <w:szCs w:val="40"/>
        </w:rPr>
      </w:pPr>
      <w:r w:rsidRPr="009441D3">
        <w:rPr>
          <w:rFonts w:ascii="Arial" w:hAnsi="Arial" w:cs="Arial"/>
          <w:b/>
          <w:bCs/>
          <w:sz w:val="40"/>
          <w:szCs w:val="40"/>
        </w:rPr>
        <w:t>BME</w:t>
      </w:r>
      <w:r w:rsidR="00E94B48" w:rsidRPr="009441D3">
        <w:rPr>
          <w:rFonts w:ascii="Arial" w:hAnsi="Arial" w:cs="Arial"/>
          <w:b/>
          <w:bCs/>
          <w:sz w:val="40"/>
          <w:szCs w:val="40"/>
        </w:rPr>
        <w:t xml:space="preserve"> </w:t>
      </w:r>
      <w:r w:rsidR="00AF67AE" w:rsidRPr="009441D3">
        <w:rPr>
          <w:rFonts w:ascii="Arial" w:hAnsi="Arial" w:cs="Arial"/>
          <w:b/>
          <w:bCs/>
          <w:sz w:val="40"/>
          <w:szCs w:val="40"/>
        </w:rPr>
        <w:t xml:space="preserve">Individual </w:t>
      </w:r>
      <w:r w:rsidR="00E94B48" w:rsidRPr="009441D3">
        <w:rPr>
          <w:rFonts w:ascii="Arial" w:hAnsi="Arial" w:cs="Arial"/>
          <w:b/>
          <w:bCs/>
          <w:sz w:val="40"/>
          <w:szCs w:val="40"/>
        </w:rPr>
        <w:t>Staff Risk</w:t>
      </w:r>
    </w:p>
    <w:p w14:paraId="6219C249" w14:textId="66EE15E4" w:rsidR="00E87A92" w:rsidRPr="009441D3" w:rsidRDefault="00E94B48" w:rsidP="009441D3">
      <w:pPr>
        <w:spacing w:after="0" w:line="276" w:lineRule="auto"/>
        <w:jc w:val="center"/>
        <w:rPr>
          <w:rFonts w:ascii="Arial" w:hAnsi="Arial" w:cs="Arial"/>
          <w:sz w:val="40"/>
          <w:szCs w:val="40"/>
        </w:rPr>
      </w:pPr>
      <w:r w:rsidRPr="009441D3">
        <w:rPr>
          <w:rFonts w:ascii="Arial" w:hAnsi="Arial" w:cs="Arial"/>
          <w:b/>
          <w:bCs/>
          <w:sz w:val="40"/>
          <w:szCs w:val="40"/>
        </w:rPr>
        <w:t xml:space="preserve">Assessment in Response </w:t>
      </w:r>
      <w:r w:rsidR="0019200E" w:rsidRPr="009441D3">
        <w:rPr>
          <w:rFonts w:ascii="Arial" w:hAnsi="Arial" w:cs="Arial"/>
          <w:b/>
          <w:bCs/>
          <w:sz w:val="40"/>
          <w:szCs w:val="40"/>
        </w:rPr>
        <w:t>t</w:t>
      </w:r>
      <w:r w:rsidRPr="009441D3">
        <w:rPr>
          <w:rFonts w:ascii="Arial" w:hAnsi="Arial" w:cs="Arial"/>
          <w:b/>
          <w:bCs/>
          <w:sz w:val="40"/>
          <w:szCs w:val="40"/>
        </w:rPr>
        <w:t>o C</w:t>
      </w:r>
      <w:r w:rsidR="005910C1">
        <w:rPr>
          <w:rFonts w:ascii="Arial" w:hAnsi="Arial" w:cs="Arial"/>
          <w:b/>
          <w:bCs/>
          <w:sz w:val="40"/>
          <w:szCs w:val="40"/>
        </w:rPr>
        <w:t>OVID</w:t>
      </w:r>
      <w:r w:rsidRPr="009441D3">
        <w:rPr>
          <w:rFonts w:ascii="Arial" w:hAnsi="Arial" w:cs="Arial"/>
          <w:b/>
          <w:bCs/>
          <w:sz w:val="40"/>
          <w:szCs w:val="40"/>
        </w:rPr>
        <w:t>-19</w:t>
      </w:r>
    </w:p>
    <w:p w14:paraId="113F4C61" w14:textId="77777777" w:rsidR="005F4F5F" w:rsidRPr="008D1D2F" w:rsidRDefault="005F4F5F" w:rsidP="0066726E">
      <w:pPr>
        <w:spacing w:after="0" w:line="276" w:lineRule="auto"/>
        <w:rPr>
          <w:rFonts w:ascii="Arial" w:hAnsi="Arial" w:cs="Arial"/>
          <w:sz w:val="24"/>
          <w:szCs w:val="24"/>
        </w:rPr>
      </w:pPr>
    </w:p>
    <w:p w14:paraId="4461E142" w14:textId="77777777" w:rsidR="00B144D9" w:rsidRPr="008D1D2F" w:rsidRDefault="00B144D9" w:rsidP="0066726E">
      <w:pPr>
        <w:spacing w:after="0" w:line="276" w:lineRule="auto"/>
        <w:rPr>
          <w:rFonts w:ascii="Arial" w:hAnsi="Arial" w:cs="Arial"/>
          <w:sz w:val="24"/>
          <w:szCs w:val="24"/>
        </w:rPr>
      </w:pPr>
    </w:p>
    <w:tbl>
      <w:tblPr>
        <w:tblStyle w:val="TableGrid"/>
        <w:tblW w:w="10205" w:type="dxa"/>
        <w:tblInd w:w="-5"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Look w:val="04A0" w:firstRow="1" w:lastRow="0" w:firstColumn="1" w:lastColumn="0" w:noHBand="0" w:noVBand="1"/>
      </w:tblPr>
      <w:tblGrid>
        <w:gridCol w:w="2835"/>
        <w:gridCol w:w="7370"/>
      </w:tblGrid>
      <w:tr w:rsidR="00E87A92" w:rsidRPr="008D1D2F" w14:paraId="228AF718" w14:textId="77777777" w:rsidTr="0066726E">
        <w:trPr>
          <w:trHeight w:val="567"/>
        </w:trPr>
        <w:tc>
          <w:tcPr>
            <w:tcW w:w="10205" w:type="dxa"/>
            <w:gridSpan w:val="2"/>
            <w:shd w:val="clear" w:color="auto" w:fill="D9D9D9" w:themeFill="background1" w:themeFillShade="D9"/>
            <w:vAlign w:val="center"/>
          </w:tcPr>
          <w:p w14:paraId="7A0B6768" w14:textId="77777777" w:rsidR="00E87A92" w:rsidRPr="008D1D2F" w:rsidRDefault="00452888" w:rsidP="0066726E">
            <w:pPr>
              <w:spacing w:line="276" w:lineRule="auto"/>
              <w:rPr>
                <w:rFonts w:ascii="Arial" w:hAnsi="Arial" w:cs="Arial"/>
                <w:b/>
                <w:bCs/>
                <w:sz w:val="24"/>
                <w:szCs w:val="24"/>
              </w:rPr>
            </w:pPr>
            <w:r w:rsidRPr="008D1D2F">
              <w:rPr>
                <w:rFonts w:ascii="Arial" w:hAnsi="Arial" w:cs="Arial"/>
                <w:b/>
                <w:bCs/>
                <w:sz w:val="24"/>
                <w:szCs w:val="24"/>
              </w:rPr>
              <w:t>Employee Details</w:t>
            </w:r>
          </w:p>
        </w:tc>
      </w:tr>
      <w:tr w:rsidR="007877C2" w:rsidRPr="008D1D2F" w14:paraId="45F34605" w14:textId="77777777" w:rsidTr="007877C2">
        <w:trPr>
          <w:trHeight w:val="567"/>
        </w:trPr>
        <w:tc>
          <w:tcPr>
            <w:tcW w:w="2835" w:type="dxa"/>
            <w:shd w:val="clear" w:color="auto" w:fill="F2F2F2" w:themeFill="background1" w:themeFillShade="F2"/>
            <w:vAlign w:val="center"/>
          </w:tcPr>
          <w:p w14:paraId="4836265D" w14:textId="77777777"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Employee Name</w:t>
            </w:r>
          </w:p>
        </w:tc>
        <w:tc>
          <w:tcPr>
            <w:tcW w:w="7370" w:type="dxa"/>
            <w:shd w:val="clear" w:color="auto" w:fill="FFFFFF" w:themeFill="background1"/>
            <w:vAlign w:val="center"/>
          </w:tcPr>
          <w:p w14:paraId="1712C3EE" w14:textId="6697DEFA" w:rsidR="007877C2" w:rsidRPr="008D1D2F" w:rsidRDefault="007877C2" w:rsidP="00287EE9">
            <w:pPr>
              <w:spacing w:line="276" w:lineRule="auto"/>
              <w:jc w:val="center"/>
              <w:rPr>
                <w:rFonts w:ascii="Arial" w:hAnsi="Arial" w:cs="Arial"/>
                <w:sz w:val="24"/>
                <w:szCs w:val="24"/>
              </w:rPr>
            </w:pPr>
          </w:p>
        </w:tc>
      </w:tr>
      <w:tr w:rsidR="007877C2" w:rsidRPr="008D1D2F" w14:paraId="2097CDDD" w14:textId="77777777" w:rsidTr="007877C2">
        <w:trPr>
          <w:trHeight w:val="567"/>
        </w:trPr>
        <w:tc>
          <w:tcPr>
            <w:tcW w:w="2835" w:type="dxa"/>
            <w:shd w:val="clear" w:color="auto" w:fill="F2F2F2" w:themeFill="background1" w:themeFillShade="F2"/>
            <w:vAlign w:val="center"/>
          </w:tcPr>
          <w:p w14:paraId="20D20F60" w14:textId="71C1A2F0"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Area/Team/Department</w:t>
            </w:r>
          </w:p>
        </w:tc>
        <w:tc>
          <w:tcPr>
            <w:tcW w:w="7370" w:type="dxa"/>
            <w:shd w:val="clear" w:color="auto" w:fill="FFFFFF" w:themeFill="background1"/>
            <w:vAlign w:val="center"/>
          </w:tcPr>
          <w:p w14:paraId="136EE6C5" w14:textId="77777777" w:rsidR="007877C2" w:rsidRPr="008D1D2F" w:rsidRDefault="007877C2" w:rsidP="00287EE9">
            <w:pPr>
              <w:spacing w:line="276" w:lineRule="auto"/>
              <w:jc w:val="center"/>
              <w:rPr>
                <w:rFonts w:ascii="Arial" w:hAnsi="Arial" w:cs="Arial"/>
                <w:sz w:val="24"/>
                <w:szCs w:val="24"/>
              </w:rPr>
            </w:pPr>
          </w:p>
        </w:tc>
      </w:tr>
      <w:tr w:rsidR="007877C2" w:rsidRPr="008D1D2F" w14:paraId="3DFAC354" w14:textId="77777777" w:rsidTr="007877C2">
        <w:trPr>
          <w:trHeight w:val="567"/>
        </w:trPr>
        <w:tc>
          <w:tcPr>
            <w:tcW w:w="2835" w:type="dxa"/>
            <w:shd w:val="clear" w:color="auto" w:fill="F2F2F2" w:themeFill="background1" w:themeFillShade="F2"/>
            <w:vAlign w:val="center"/>
          </w:tcPr>
          <w:p w14:paraId="5ACABB3B" w14:textId="094FD320" w:rsidR="007877C2" w:rsidRPr="008D1D2F" w:rsidRDefault="00522E54" w:rsidP="0066726E">
            <w:pPr>
              <w:spacing w:line="276" w:lineRule="auto"/>
              <w:rPr>
                <w:rFonts w:ascii="Arial" w:hAnsi="Arial" w:cs="Arial"/>
                <w:sz w:val="24"/>
                <w:szCs w:val="24"/>
              </w:rPr>
            </w:pPr>
            <w:r>
              <w:rPr>
                <w:rFonts w:ascii="Arial" w:hAnsi="Arial" w:cs="Arial"/>
                <w:sz w:val="24"/>
                <w:szCs w:val="24"/>
              </w:rPr>
              <w:t>Site</w:t>
            </w:r>
          </w:p>
        </w:tc>
        <w:tc>
          <w:tcPr>
            <w:tcW w:w="7370" w:type="dxa"/>
            <w:shd w:val="clear" w:color="auto" w:fill="FFFFFF" w:themeFill="background1"/>
            <w:vAlign w:val="center"/>
          </w:tcPr>
          <w:p w14:paraId="017699E6" w14:textId="77777777" w:rsidR="007877C2" w:rsidRPr="008D1D2F" w:rsidRDefault="007877C2" w:rsidP="00287EE9">
            <w:pPr>
              <w:spacing w:line="276" w:lineRule="auto"/>
              <w:jc w:val="center"/>
              <w:rPr>
                <w:rFonts w:ascii="Arial" w:hAnsi="Arial" w:cs="Arial"/>
                <w:sz w:val="24"/>
                <w:szCs w:val="24"/>
              </w:rPr>
            </w:pPr>
          </w:p>
        </w:tc>
      </w:tr>
      <w:tr w:rsidR="007877C2" w:rsidRPr="008D1D2F" w14:paraId="1C8B88E1" w14:textId="77777777" w:rsidTr="007877C2">
        <w:trPr>
          <w:trHeight w:val="567"/>
        </w:trPr>
        <w:tc>
          <w:tcPr>
            <w:tcW w:w="2835" w:type="dxa"/>
            <w:shd w:val="clear" w:color="auto" w:fill="F2F2F2" w:themeFill="background1" w:themeFillShade="F2"/>
            <w:vAlign w:val="center"/>
          </w:tcPr>
          <w:p w14:paraId="50738F84" w14:textId="3469E5A2"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Date of Assessment</w:t>
            </w:r>
          </w:p>
        </w:tc>
        <w:tc>
          <w:tcPr>
            <w:tcW w:w="7370" w:type="dxa"/>
            <w:shd w:val="clear" w:color="auto" w:fill="FFFFFF" w:themeFill="background1"/>
            <w:vAlign w:val="center"/>
          </w:tcPr>
          <w:p w14:paraId="04C1DEC3" w14:textId="77777777" w:rsidR="007877C2" w:rsidRPr="008D1D2F" w:rsidRDefault="007877C2" w:rsidP="00287EE9">
            <w:pPr>
              <w:spacing w:line="276" w:lineRule="auto"/>
              <w:jc w:val="center"/>
              <w:rPr>
                <w:rFonts w:ascii="Arial" w:hAnsi="Arial" w:cs="Arial"/>
                <w:sz w:val="24"/>
                <w:szCs w:val="24"/>
              </w:rPr>
            </w:pPr>
          </w:p>
        </w:tc>
      </w:tr>
      <w:tr w:rsidR="007877C2" w:rsidRPr="008D1D2F" w14:paraId="36E3B3D9" w14:textId="77777777" w:rsidTr="007877C2">
        <w:trPr>
          <w:trHeight w:val="567"/>
        </w:trPr>
        <w:tc>
          <w:tcPr>
            <w:tcW w:w="2835" w:type="dxa"/>
            <w:shd w:val="clear" w:color="auto" w:fill="F2F2F2" w:themeFill="background1" w:themeFillShade="F2"/>
            <w:vAlign w:val="center"/>
          </w:tcPr>
          <w:p w14:paraId="540C77A4" w14:textId="7DC6BE5A"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Review Date</w:t>
            </w:r>
          </w:p>
        </w:tc>
        <w:tc>
          <w:tcPr>
            <w:tcW w:w="7370" w:type="dxa"/>
            <w:shd w:val="clear" w:color="auto" w:fill="FFFFFF" w:themeFill="background1"/>
            <w:vAlign w:val="center"/>
          </w:tcPr>
          <w:p w14:paraId="52919A92" w14:textId="77777777" w:rsidR="007877C2" w:rsidRPr="008D1D2F" w:rsidRDefault="007877C2" w:rsidP="00287EE9">
            <w:pPr>
              <w:spacing w:line="276" w:lineRule="auto"/>
              <w:jc w:val="center"/>
              <w:rPr>
                <w:rFonts w:ascii="Arial" w:hAnsi="Arial" w:cs="Arial"/>
                <w:sz w:val="24"/>
                <w:szCs w:val="24"/>
              </w:rPr>
            </w:pPr>
          </w:p>
        </w:tc>
      </w:tr>
      <w:tr w:rsidR="007877C2" w:rsidRPr="008D1D2F" w14:paraId="465302E1" w14:textId="77777777" w:rsidTr="007877C2">
        <w:trPr>
          <w:trHeight w:val="567"/>
        </w:trPr>
        <w:tc>
          <w:tcPr>
            <w:tcW w:w="2835" w:type="dxa"/>
            <w:shd w:val="clear" w:color="auto" w:fill="F2F2F2" w:themeFill="background1" w:themeFillShade="F2"/>
            <w:vAlign w:val="center"/>
          </w:tcPr>
          <w:p w14:paraId="587764D8" w14:textId="580E68FF"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Employee Contact No</w:t>
            </w:r>
          </w:p>
        </w:tc>
        <w:tc>
          <w:tcPr>
            <w:tcW w:w="7370" w:type="dxa"/>
            <w:shd w:val="clear" w:color="auto" w:fill="FFFFFF" w:themeFill="background1"/>
            <w:vAlign w:val="center"/>
          </w:tcPr>
          <w:p w14:paraId="106D25E2" w14:textId="77777777" w:rsidR="007877C2" w:rsidRPr="008D1D2F" w:rsidRDefault="007877C2" w:rsidP="00287EE9">
            <w:pPr>
              <w:spacing w:line="276" w:lineRule="auto"/>
              <w:jc w:val="center"/>
              <w:rPr>
                <w:rFonts w:ascii="Arial" w:hAnsi="Arial" w:cs="Arial"/>
                <w:sz w:val="24"/>
                <w:szCs w:val="24"/>
              </w:rPr>
            </w:pPr>
          </w:p>
        </w:tc>
      </w:tr>
      <w:tr w:rsidR="007877C2" w:rsidRPr="008D1D2F" w14:paraId="1AF8C0E3" w14:textId="77777777" w:rsidTr="007877C2">
        <w:trPr>
          <w:trHeight w:val="567"/>
        </w:trPr>
        <w:tc>
          <w:tcPr>
            <w:tcW w:w="2835" w:type="dxa"/>
            <w:shd w:val="clear" w:color="auto" w:fill="F2F2F2" w:themeFill="background1" w:themeFillShade="F2"/>
            <w:vAlign w:val="center"/>
          </w:tcPr>
          <w:p w14:paraId="5182E48A" w14:textId="2CFD2961" w:rsidR="007877C2" w:rsidRPr="008D1D2F" w:rsidRDefault="007877C2" w:rsidP="0066726E">
            <w:pPr>
              <w:spacing w:line="276" w:lineRule="auto"/>
              <w:rPr>
                <w:rFonts w:ascii="Arial" w:hAnsi="Arial" w:cs="Arial"/>
                <w:sz w:val="24"/>
                <w:szCs w:val="24"/>
              </w:rPr>
            </w:pPr>
            <w:r w:rsidRPr="008D1D2F">
              <w:rPr>
                <w:rFonts w:ascii="Arial" w:hAnsi="Arial" w:cs="Arial"/>
                <w:sz w:val="24"/>
                <w:szCs w:val="24"/>
              </w:rPr>
              <w:t>Date of Birth</w:t>
            </w:r>
          </w:p>
        </w:tc>
        <w:tc>
          <w:tcPr>
            <w:tcW w:w="7370" w:type="dxa"/>
            <w:tcBorders>
              <w:bottom w:val="single" w:sz="4" w:space="0" w:color="BFBFBF" w:themeColor="background1" w:themeShade="BF"/>
            </w:tcBorders>
            <w:shd w:val="clear" w:color="auto" w:fill="FFFFFF" w:themeFill="background1"/>
            <w:vAlign w:val="center"/>
          </w:tcPr>
          <w:p w14:paraId="7DED7D9C" w14:textId="77777777" w:rsidR="007877C2" w:rsidRPr="008D1D2F" w:rsidRDefault="007877C2" w:rsidP="00287EE9">
            <w:pPr>
              <w:spacing w:line="276" w:lineRule="auto"/>
              <w:jc w:val="center"/>
              <w:rPr>
                <w:rFonts w:ascii="Arial" w:hAnsi="Arial" w:cs="Arial"/>
                <w:sz w:val="24"/>
                <w:szCs w:val="24"/>
              </w:rPr>
            </w:pPr>
          </w:p>
        </w:tc>
      </w:tr>
    </w:tbl>
    <w:p w14:paraId="662F978F" w14:textId="255CE8BC" w:rsidR="00B144D9" w:rsidRPr="008D1D2F" w:rsidRDefault="00B144D9" w:rsidP="0066726E">
      <w:pPr>
        <w:spacing w:after="0" w:line="276" w:lineRule="auto"/>
        <w:rPr>
          <w:rFonts w:ascii="Arial" w:hAnsi="Arial" w:cs="Arial"/>
          <w:sz w:val="24"/>
          <w:szCs w:val="24"/>
        </w:rPr>
      </w:pPr>
    </w:p>
    <w:p w14:paraId="75E4BA3F" w14:textId="35232860" w:rsidR="00A866C4" w:rsidRPr="008D1D2F" w:rsidRDefault="00A866C4" w:rsidP="0066726E">
      <w:pPr>
        <w:spacing w:after="0" w:line="276" w:lineRule="auto"/>
        <w:rPr>
          <w:rFonts w:ascii="Arial" w:hAnsi="Arial" w:cs="Arial"/>
          <w:sz w:val="24"/>
          <w:szCs w:val="24"/>
        </w:rPr>
      </w:pPr>
    </w:p>
    <w:p w14:paraId="78D752B1" w14:textId="7538060A" w:rsidR="00A866C4" w:rsidRDefault="00C45224" w:rsidP="0066726E">
      <w:pPr>
        <w:spacing w:after="0" w:line="276" w:lineRule="auto"/>
        <w:rPr>
          <w:rFonts w:ascii="Arial" w:hAnsi="Arial" w:cs="Arial"/>
          <w:sz w:val="24"/>
          <w:szCs w:val="24"/>
        </w:rPr>
      </w:pPr>
      <w:r w:rsidRPr="008D1D2F">
        <w:rPr>
          <w:rFonts w:ascii="Arial" w:hAnsi="Arial" w:cs="Arial"/>
          <w:sz w:val="24"/>
          <w:szCs w:val="24"/>
        </w:rPr>
        <w:t>Employee Self-Assessment</w:t>
      </w:r>
      <w:r w:rsidR="001A3931">
        <w:rPr>
          <w:rFonts w:ascii="Arial" w:hAnsi="Arial" w:cs="Arial"/>
          <w:sz w:val="24"/>
          <w:szCs w:val="24"/>
        </w:rPr>
        <w:t>:</w:t>
      </w:r>
      <w:r w:rsidRPr="008D1D2F">
        <w:rPr>
          <w:rFonts w:ascii="Arial" w:hAnsi="Arial" w:cs="Arial"/>
          <w:sz w:val="24"/>
          <w:szCs w:val="24"/>
        </w:rPr>
        <w:t xml:space="preserve">  To </w:t>
      </w:r>
      <w:r w:rsidR="002E75C9" w:rsidRPr="008D1D2F">
        <w:rPr>
          <w:rFonts w:ascii="Arial" w:hAnsi="Arial" w:cs="Arial"/>
          <w:sz w:val="24"/>
          <w:szCs w:val="24"/>
        </w:rPr>
        <w:t xml:space="preserve">support the risk assessment process, a </w:t>
      </w:r>
      <w:r w:rsidR="0073231A">
        <w:rPr>
          <w:rFonts w:ascii="Arial" w:hAnsi="Arial" w:cs="Arial"/>
          <w:sz w:val="24"/>
          <w:szCs w:val="24"/>
        </w:rPr>
        <w:t>BME Individual S</w:t>
      </w:r>
      <w:r w:rsidR="002E75C9" w:rsidRPr="008D1D2F">
        <w:rPr>
          <w:rFonts w:ascii="Arial" w:hAnsi="Arial" w:cs="Arial"/>
          <w:sz w:val="24"/>
          <w:szCs w:val="24"/>
        </w:rPr>
        <w:t>elf-</w:t>
      </w:r>
      <w:r w:rsidR="0073231A">
        <w:rPr>
          <w:rFonts w:ascii="Arial" w:hAnsi="Arial" w:cs="Arial"/>
          <w:sz w:val="24"/>
          <w:szCs w:val="24"/>
        </w:rPr>
        <w:t>A</w:t>
      </w:r>
      <w:r w:rsidR="002E75C9" w:rsidRPr="008D1D2F">
        <w:rPr>
          <w:rFonts w:ascii="Arial" w:hAnsi="Arial" w:cs="Arial"/>
          <w:sz w:val="24"/>
          <w:szCs w:val="24"/>
        </w:rPr>
        <w:t>ssessment form</w:t>
      </w:r>
      <w:r w:rsidR="0073231A">
        <w:rPr>
          <w:rFonts w:ascii="Arial" w:hAnsi="Arial" w:cs="Arial"/>
          <w:sz w:val="24"/>
          <w:szCs w:val="24"/>
        </w:rPr>
        <w:t xml:space="preserve"> </w:t>
      </w:r>
      <w:r w:rsidR="002E75C9" w:rsidRPr="008D1D2F">
        <w:rPr>
          <w:rFonts w:ascii="Arial" w:hAnsi="Arial" w:cs="Arial"/>
          <w:sz w:val="24"/>
          <w:szCs w:val="24"/>
        </w:rPr>
        <w:t>is available for completion prior to the meeting with the line manager</w:t>
      </w:r>
      <w:r w:rsidRPr="008D1D2F">
        <w:rPr>
          <w:rFonts w:ascii="Arial" w:hAnsi="Arial" w:cs="Arial"/>
          <w:sz w:val="24"/>
          <w:szCs w:val="24"/>
        </w:rPr>
        <w:t xml:space="preserve">. </w:t>
      </w:r>
      <w:r w:rsidR="00C31BCB">
        <w:rPr>
          <w:rFonts w:ascii="Arial" w:hAnsi="Arial" w:cs="Arial"/>
          <w:sz w:val="24"/>
          <w:szCs w:val="24"/>
        </w:rPr>
        <w:t xml:space="preserve"> </w:t>
      </w:r>
      <w:r w:rsidRPr="008D1D2F">
        <w:rPr>
          <w:rFonts w:ascii="Arial" w:hAnsi="Arial" w:cs="Arial"/>
          <w:sz w:val="24"/>
          <w:szCs w:val="24"/>
        </w:rPr>
        <w:t>This is not obligatory but</w:t>
      </w:r>
      <w:r w:rsidR="00A03623" w:rsidRPr="008D1D2F">
        <w:rPr>
          <w:rFonts w:ascii="Arial" w:hAnsi="Arial" w:cs="Arial"/>
          <w:sz w:val="24"/>
          <w:szCs w:val="24"/>
        </w:rPr>
        <w:t>,</w:t>
      </w:r>
      <w:r w:rsidR="0073231A">
        <w:rPr>
          <w:rFonts w:ascii="Arial" w:hAnsi="Arial" w:cs="Arial"/>
          <w:sz w:val="24"/>
          <w:szCs w:val="24"/>
        </w:rPr>
        <w:t xml:space="preserve"> </w:t>
      </w:r>
      <w:r w:rsidRPr="008D1D2F">
        <w:rPr>
          <w:rFonts w:ascii="Arial" w:hAnsi="Arial" w:cs="Arial"/>
          <w:sz w:val="24"/>
          <w:szCs w:val="24"/>
        </w:rPr>
        <w:t>if you choose to do so</w:t>
      </w:r>
      <w:r w:rsidR="00A03623" w:rsidRPr="008D1D2F">
        <w:rPr>
          <w:rFonts w:ascii="Arial" w:hAnsi="Arial" w:cs="Arial"/>
          <w:sz w:val="24"/>
          <w:szCs w:val="24"/>
        </w:rPr>
        <w:t>,</w:t>
      </w:r>
      <w:r w:rsidRPr="008D1D2F">
        <w:rPr>
          <w:rFonts w:ascii="Arial" w:hAnsi="Arial" w:cs="Arial"/>
          <w:sz w:val="24"/>
          <w:szCs w:val="24"/>
        </w:rPr>
        <w:t xml:space="preserve"> the form can be </w:t>
      </w:r>
      <w:r w:rsidR="00A11B01" w:rsidRPr="008D1D2F">
        <w:rPr>
          <w:rFonts w:ascii="Arial" w:hAnsi="Arial" w:cs="Arial"/>
          <w:sz w:val="24"/>
          <w:szCs w:val="24"/>
        </w:rPr>
        <w:t>accessed</w:t>
      </w:r>
      <w:r w:rsidR="00550A06">
        <w:rPr>
          <w:rFonts w:ascii="Arial" w:hAnsi="Arial" w:cs="Arial"/>
          <w:sz w:val="24"/>
          <w:szCs w:val="24"/>
        </w:rPr>
        <w:t xml:space="preserve"> below</w:t>
      </w:r>
      <w:r w:rsidR="00A11B01" w:rsidRPr="008D1D2F">
        <w:rPr>
          <w:rFonts w:ascii="Arial" w:hAnsi="Arial" w:cs="Arial"/>
          <w:sz w:val="24"/>
          <w:szCs w:val="24"/>
        </w:rPr>
        <w:t>:</w:t>
      </w:r>
      <w:r w:rsidR="00156ABE" w:rsidRPr="008D1D2F">
        <w:rPr>
          <w:rFonts w:ascii="Arial" w:hAnsi="Arial" w:cs="Arial"/>
          <w:sz w:val="24"/>
          <w:szCs w:val="24"/>
        </w:rPr>
        <w:t xml:space="preserve"> </w:t>
      </w:r>
      <w:r w:rsidR="00550A06">
        <w:rPr>
          <w:rFonts w:ascii="Arial" w:hAnsi="Arial" w:cs="Arial"/>
          <w:sz w:val="24"/>
          <w:szCs w:val="24"/>
        </w:rPr>
        <w:br/>
      </w:r>
    </w:p>
    <w:p w14:paraId="43FECD9E" w14:textId="0508AEA0" w:rsidR="00D95A64" w:rsidRDefault="00851D04" w:rsidP="0066726E">
      <w:pPr>
        <w:spacing w:after="0" w:line="276" w:lineRule="auto"/>
        <w:rPr>
          <w:rFonts w:ascii="Arial" w:hAnsi="Arial" w:cs="Arial"/>
          <w:b/>
          <w:sz w:val="24"/>
          <w:szCs w:val="24"/>
        </w:rPr>
      </w:pPr>
      <w:r>
        <w:rPr>
          <w:rFonts w:ascii="Arial" w:hAnsi="Arial" w:cs="Arial"/>
          <w:b/>
          <w:sz w:val="24"/>
          <w:szCs w:val="24"/>
        </w:rPr>
        <w:object w:dxaOrig="1533" w:dyaOrig="990" w14:anchorId="391FE5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6.5pt;height:49.5pt" o:ole="">
            <v:imagedata r:id="rId8" o:title=""/>
          </v:shape>
          <o:OLEObject Type="Embed" ProgID="AcroExch.Document.DC" ShapeID="_x0000_i1025" DrawAspect="Icon" ObjectID="_1652861152" r:id="rId9"/>
        </w:object>
      </w:r>
    </w:p>
    <w:p w14:paraId="5EA34C64" w14:textId="77777777" w:rsidR="001A3931" w:rsidRPr="001A3931" w:rsidRDefault="001A3931" w:rsidP="0066726E">
      <w:pPr>
        <w:spacing w:after="0" w:line="276" w:lineRule="auto"/>
        <w:rPr>
          <w:rFonts w:ascii="Arial" w:hAnsi="Arial" w:cs="Arial"/>
          <w:sz w:val="24"/>
          <w:szCs w:val="24"/>
        </w:rPr>
      </w:pPr>
    </w:p>
    <w:p w14:paraId="3C12C112" w14:textId="5B07A969" w:rsidR="00287EE9" w:rsidRDefault="00287EE9">
      <w:pPr>
        <w:rPr>
          <w:rFonts w:ascii="Arial" w:hAnsi="Arial" w:cs="Arial"/>
          <w:sz w:val="24"/>
          <w:szCs w:val="24"/>
        </w:rPr>
      </w:pPr>
      <w:r>
        <w:rPr>
          <w:rFonts w:ascii="Arial" w:hAnsi="Arial" w:cs="Arial"/>
          <w:sz w:val="24"/>
          <w:szCs w:val="24"/>
        </w:rPr>
        <w:br w:type="page"/>
      </w:r>
    </w:p>
    <w:p w14:paraId="4AD63944" w14:textId="5B545419" w:rsidR="00452888" w:rsidRPr="001A3931" w:rsidRDefault="00452888" w:rsidP="0066726E">
      <w:pPr>
        <w:spacing w:after="0" w:line="276" w:lineRule="auto"/>
        <w:jc w:val="center"/>
        <w:rPr>
          <w:rFonts w:ascii="Arial" w:hAnsi="Arial" w:cs="Arial"/>
          <w:b/>
          <w:bCs/>
          <w:color w:val="FF5050"/>
          <w:sz w:val="28"/>
          <w:szCs w:val="28"/>
        </w:rPr>
      </w:pPr>
      <w:r w:rsidRPr="001A3931">
        <w:rPr>
          <w:rFonts w:ascii="Arial" w:hAnsi="Arial" w:cs="Arial"/>
          <w:b/>
          <w:bCs/>
          <w:color w:val="FF5050"/>
          <w:sz w:val="28"/>
          <w:szCs w:val="28"/>
        </w:rPr>
        <w:lastRenderedPageBreak/>
        <w:t>*** P</w:t>
      </w:r>
      <w:r w:rsidR="001A3931" w:rsidRPr="001A3931">
        <w:rPr>
          <w:rFonts w:ascii="Arial" w:hAnsi="Arial" w:cs="Arial"/>
          <w:b/>
          <w:bCs/>
          <w:color w:val="FF5050"/>
          <w:sz w:val="28"/>
          <w:szCs w:val="28"/>
        </w:rPr>
        <w:t>lease</w:t>
      </w:r>
      <w:r w:rsidRPr="001A3931">
        <w:rPr>
          <w:rFonts w:ascii="Arial" w:hAnsi="Arial" w:cs="Arial"/>
          <w:b/>
          <w:bCs/>
          <w:color w:val="FF5050"/>
          <w:sz w:val="28"/>
          <w:szCs w:val="28"/>
        </w:rPr>
        <w:t xml:space="preserve"> R</w:t>
      </w:r>
      <w:r w:rsidR="001A3931" w:rsidRPr="001A3931">
        <w:rPr>
          <w:rFonts w:ascii="Arial" w:hAnsi="Arial" w:cs="Arial"/>
          <w:b/>
          <w:bCs/>
          <w:color w:val="FF5050"/>
          <w:sz w:val="28"/>
          <w:szCs w:val="28"/>
        </w:rPr>
        <w:t>ead</w:t>
      </w:r>
      <w:r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and</w:t>
      </w:r>
      <w:r w:rsidRPr="001A3931">
        <w:rPr>
          <w:rFonts w:ascii="Arial" w:hAnsi="Arial" w:cs="Arial"/>
          <w:b/>
          <w:bCs/>
          <w:color w:val="FF5050"/>
          <w:sz w:val="28"/>
          <w:szCs w:val="28"/>
        </w:rPr>
        <w:t xml:space="preserve"> U</w:t>
      </w:r>
      <w:r w:rsidR="001A3931" w:rsidRPr="001A3931">
        <w:rPr>
          <w:rFonts w:ascii="Arial" w:hAnsi="Arial" w:cs="Arial"/>
          <w:b/>
          <w:bCs/>
          <w:color w:val="FF5050"/>
          <w:sz w:val="28"/>
          <w:szCs w:val="28"/>
        </w:rPr>
        <w:t>nderstand</w:t>
      </w:r>
      <w:r w:rsidRPr="001A3931">
        <w:rPr>
          <w:rFonts w:ascii="Arial" w:hAnsi="Arial" w:cs="Arial"/>
          <w:b/>
          <w:bCs/>
          <w:color w:val="FF5050"/>
          <w:sz w:val="28"/>
          <w:szCs w:val="28"/>
        </w:rPr>
        <w:t xml:space="preserve"> P</w:t>
      </w:r>
      <w:r w:rsidR="001A3931" w:rsidRPr="001A3931">
        <w:rPr>
          <w:rFonts w:ascii="Arial" w:hAnsi="Arial" w:cs="Arial"/>
          <w:b/>
          <w:bCs/>
          <w:color w:val="FF5050"/>
          <w:sz w:val="28"/>
          <w:szCs w:val="28"/>
        </w:rPr>
        <w:t>rior</w:t>
      </w:r>
      <w:r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to</w:t>
      </w:r>
      <w:r w:rsidR="001F6CA6" w:rsidRPr="001A3931">
        <w:rPr>
          <w:rFonts w:ascii="Arial" w:hAnsi="Arial" w:cs="Arial"/>
          <w:b/>
          <w:bCs/>
          <w:color w:val="FF5050"/>
          <w:sz w:val="28"/>
          <w:szCs w:val="28"/>
        </w:rPr>
        <w:br/>
      </w:r>
      <w:r w:rsidRPr="001A3931">
        <w:rPr>
          <w:rFonts w:ascii="Arial" w:hAnsi="Arial" w:cs="Arial"/>
          <w:b/>
          <w:bCs/>
          <w:color w:val="FF5050"/>
          <w:sz w:val="28"/>
          <w:szCs w:val="28"/>
        </w:rPr>
        <w:t>U</w:t>
      </w:r>
      <w:r w:rsidR="001A3931" w:rsidRPr="001A3931">
        <w:rPr>
          <w:rFonts w:ascii="Arial" w:hAnsi="Arial" w:cs="Arial"/>
          <w:b/>
          <w:bCs/>
          <w:color w:val="FF5050"/>
          <w:sz w:val="28"/>
          <w:szCs w:val="28"/>
        </w:rPr>
        <w:t>ndertaking</w:t>
      </w:r>
      <w:r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the</w:t>
      </w:r>
      <w:r w:rsidRPr="001A3931">
        <w:rPr>
          <w:rFonts w:ascii="Arial" w:hAnsi="Arial" w:cs="Arial"/>
          <w:b/>
          <w:bCs/>
          <w:color w:val="FF5050"/>
          <w:sz w:val="28"/>
          <w:szCs w:val="28"/>
        </w:rPr>
        <w:t xml:space="preserve"> R</w:t>
      </w:r>
      <w:r w:rsidR="001A3931" w:rsidRPr="001A3931">
        <w:rPr>
          <w:rFonts w:ascii="Arial" w:hAnsi="Arial" w:cs="Arial"/>
          <w:b/>
          <w:bCs/>
          <w:color w:val="FF5050"/>
          <w:sz w:val="28"/>
          <w:szCs w:val="28"/>
        </w:rPr>
        <w:t>isk</w:t>
      </w:r>
      <w:r w:rsidRPr="001A3931">
        <w:rPr>
          <w:rFonts w:ascii="Arial" w:hAnsi="Arial" w:cs="Arial"/>
          <w:b/>
          <w:bCs/>
          <w:color w:val="FF5050"/>
          <w:sz w:val="28"/>
          <w:szCs w:val="28"/>
        </w:rPr>
        <w:t xml:space="preserve"> A</w:t>
      </w:r>
      <w:r w:rsidR="001A3931" w:rsidRPr="001A3931">
        <w:rPr>
          <w:rFonts w:ascii="Arial" w:hAnsi="Arial" w:cs="Arial"/>
          <w:b/>
          <w:bCs/>
          <w:color w:val="FF5050"/>
          <w:sz w:val="28"/>
          <w:szCs w:val="28"/>
        </w:rPr>
        <w:t>ssessment</w:t>
      </w:r>
      <w:r w:rsidRPr="001A3931">
        <w:rPr>
          <w:rFonts w:ascii="Arial" w:hAnsi="Arial" w:cs="Arial"/>
          <w:b/>
          <w:bCs/>
          <w:color w:val="FF5050"/>
          <w:sz w:val="28"/>
          <w:szCs w:val="28"/>
        </w:rPr>
        <w:t xml:space="preserve"> ***</w:t>
      </w:r>
    </w:p>
    <w:p w14:paraId="175FCA42" w14:textId="70DB2B2B" w:rsidR="00452888" w:rsidRDefault="00452888" w:rsidP="0066726E">
      <w:pPr>
        <w:spacing w:after="0" w:line="276" w:lineRule="auto"/>
        <w:jc w:val="center"/>
        <w:rPr>
          <w:rFonts w:ascii="Arial" w:hAnsi="Arial" w:cs="Arial"/>
          <w:b/>
          <w:bCs/>
          <w:color w:val="FF5050"/>
          <w:sz w:val="24"/>
          <w:szCs w:val="24"/>
        </w:rPr>
      </w:pPr>
    </w:p>
    <w:tbl>
      <w:tblPr>
        <w:tblStyle w:val="TableGrid"/>
        <w:tblW w:w="102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85" w:type="dxa"/>
          <w:bottom w:w="28" w:type="dxa"/>
          <w:right w:w="85" w:type="dxa"/>
        </w:tblCellMar>
        <w:tblLook w:val="04A0" w:firstRow="1" w:lastRow="0" w:firstColumn="1" w:lastColumn="0" w:noHBand="0" w:noVBand="1"/>
      </w:tblPr>
      <w:tblGrid>
        <w:gridCol w:w="10205"/>
      </w:tblGrid>
      <w:tr w:rsidR="00452888" w:rsidRPr="008D1D2F" w14:paraId="72BD9212" w14:textId="77777777" w:rsidTr="00287EE9">
        <w:trPr>
          <w:trHeight w:val="13039"/>
          <w:jc w:val="center"/>
        </w:trPr>
        <w:tc>
          <w:tcPr>
            <w:tcW w:w="10205" w:type="dxa"/>
            <w:shd w:val="clear" w:color="auto" w:fill="F2F2F2" w:themeFill="background1" w:themeFillShade="F2"/>
            <w:vAlign w:val="center"/>
          </w:tcPr>
          <w:p w14:paraId="66DA67DC" w14:textId="2E45DFD3" w:rsidR="00287EE9" w:rsidRPr="001A3931" w:rsidRDefault="00F1400A" w:rsidP="00287EE9">
            <w:pPr>
              <w:shd w:val="clear" w:color="auto" w:fill="F2F2F2" w:themeFill="background1" w:themeFillShade="F2"/>
              <w:spacing w:line="276" w:lineRule="auto"/>
              <w:ind w:left="92" w:right="91"/>
              <w:jc w:val="center"/>
              <w:rPr>
                <w:rFonts w:ascii="Arial" w:hAnsi="Arial" w:cs="Arial"/>
                <w:b/>
                <w:bCs/>
                <w:sz w:val="28"/>
                <w:szCs w:val="28"/>
              </w:rPr>
            </w:pPr>
            <w:r>
              <w:rPr>
                <w:rFonts w:ascii="Arial" w:hAnsi="Arial" w:cs="Arial"/>
                <w:b/>
                <w:bCs/>
                <w:sz w:val="28"/>
                <w:szCs w:val="28"/>
              </w:rPr>
              <w:t>I</w:t>
            </w:r>
            <w:r w:rsidR="001A3931" w:rsidRPr="001A3931">
              <w:rPr>
                <w:rFonts w:ascii="Arial" w:hAnsi="Arial" w:cs="Arial"/>
                <w:b/>
                <w:bCs/>
                <w:sz w:val="28"/>
                <w:szCs w:val="28"/>
              </w:rPr>
              <w:t>ntroducing</w:t>
            </w:r>
            <w:r w:rsidR="00287EE9" w:rsidRPr="001A3931">
              <w:rPr>
                <w:rFonts w:ascii="Arial" w:hAnsi="Arial" w:cs="Arial"/>
                <w:b/>
                <w:bCs/>
                <w:sz w:val="28"/>
                <w:szCs w:val="28"/>
              </w:rPr>
              <w:t xml:space="preserve"> </w:t>
            </w:r>
            <w:r w:rsidR="001A3931" w:rsidRPr="001A3931">
              <w:rPr>
                <w:rFonts w:ascii="Arial" w:hAnsi="Arial" w:cs="Arial"/>
                <w:b/>
                <w:bCs/>
                <w:sz w:val="28"/>
                <w:szCs w:val="28"/>
              </w:rPr>
              <w:t>the</w:t>
            </w:r>
            <w:r w:rsidR="00287EE9" w:rsidRPr="001A3931">
              <w:rPr>
                <w:rFonts w:ascii="Arial" w:hAnsi="Arial" w:cs="Arial"/>
                <w:b/>
                <w:bCs/>
                <w:sz w:val="28"/>
                <w:szCs w:val="28"/>
              </w:rPr>
              <w:t xml:space="preserve"> BME I</w:t>
            </w:r>
            <w:r w:rsidR="001A3931" w:rsidRPr="001A3931">
              <w:rPr>
                <w:rFonts w:ascii="Arial" w:hAnsi="Arial" w:cs="Arial"/>
                <w:b/>
                <w:bCs/>
                <w:sz w:val="28"/>
                <w:szCs w:val="28"/>
              </w:rPr>
              <w:t>ndividual</w:t>
            </w:r>
            <w:r w:rsidR="00287EE9" w:rsidRPr="001A3931">
              <w:rPr>
                <w:rFonts w:ascii="Arial" w:hAnsi="Arial" w:cs="Arial"/>
                <w:b/>
                <w:bCs/>
                <w:sz w:val="28"/>
                <w:szCs w:val="28"/>
              </w:rPr>
              <w:t xml:space="preserve"> S</w:t>
            </w:r>
            <w:r w:rsidR="001A3931" w:rsidRPr="001A3931">
              <w:rPr>
                <w:rFonts w:ascii="Arial" w:hAnsi="Arial" w:cs="Arial"/>
                <w:b/>
                <w:bCs/>
                <w:sz w:val="28"/>
                <w:szCs w:val="28"/>
              </w:rPr>
              <w:t>taff</w:t>
            </w:r>
            <w:r w:rsidR="00287EE9" w:rsidRPr="001A3931">
              <w:rPr>
                <w:rFonts w:ascii="Arial" w:hAnsi="Arial" w:cs="Arial"/>
                <w:b/>
                <w:bCs/>
                <w:sz w:val="28"/>
                <w:szCs w:val="28"/>
              </w:rPr>
              <w:t xml:space="preserve"> R</w:t>
            </w:r>
            <w:r w:rsidR="001A3931" w:rsidRPr="001A3931">
              <w:rPr>
                <w:rFonts w:ascii="Arial" w:hAnsi="Arial" w:cs="Arial"/>
                <w:b/>
                <w:bCs/>
                <w:sz w:val="28"/>
                <w:szCs w:val="28"/>
              </w:rPr>
              <w:t>isk</w:t>
            </w:r>
            <w:r w:rsidR="00287EE9" w:rsidRPr="001A3931">
              <w:rPr>
                <w:rFonts w:ascii="Arial" w:hAnsi="Arial" w:cs="Arial"/>
                <w:b/>
                <w:bCs/>
                <w:sz w:val="28"/>
                <w:szCs w:val="28"/>
              </w:rPr>
              <w:t xml:space="preserve"> A</w:t>
            </w:r>
            <w:r w:rsidR="001A3931" w:rsidRPr="001A3931">
              <w:rPr>
                <w:rFonts w:ascii="Arial" w:hAnsi="Arial" w:cs="Arial"/>
                <w:b/>
                <w:bCs/>
                <w:sz w:val="28"/>
                <w:szCs w:val="28"/>
              </w:rPr>
              <w:t>ssessment</w:t>
            </w:r>
          </w:p>
          <w:p w14:paraId="63CF563C" w14:textId="082EA502" w:rsidR="00287EE9" w:rsidRPr="008D1D2F" w:rsidRDefault="00287EE9" w:rsidP="00287EE9">
            <w:pPr>
              <w:shd w:val="clear" w:color="auto" w:fill="F2F2F2" w:themeFill="background1" w:themeFillShade="F2"/>
              <w:spacing w:before="240" w:after="160" w:line="276" w:lineRule="auto"/>
              <w:ind w:right="91"/>
              <w:rPr>
                <w:rFonts w:ascii="Arial" w:hAnsi="Arial" w:cs="Arial"/>
                <w:sz w:val="24"/>
                <w:szCs w:val="24"/>
              </w:rPr>
            </w:pPr>
            <w:r w:rsidRPr="008D1D2F">
              <w:rPr>
                <w:rFonts w:ascii="Arial" w:hAnsi="Arial" w:cs="Arial"/>
                <w:sz w:val="24"/>
                <w:szCs w:val="24"/>
              </w:rPr>
              <w:t xml:space="preserve">The emerging evidence that is currently being reviewed by Public Health England (PHE) suggests that, alongside a previous list of health-related physical conditions, </w:t>
            </w:r>
            <w:r w:rsidR="001A3931">
              <w:rPr>
                <w:rFonts w:ascii="Arial" w:hAnsi="Arial" w:cs="Arial"/>
                <w:sz w:val="24"/>
                <w:szCs w:val="24"/>
              </w:rPr>
              <w:t>B</w:t>
            </w:r>
            <w:r w:rsidRPr="008D1D2F">
              <w:rPr>
                <w:rFonts w:ascii="Arial" w:hAnsi="Arial" w:cs="Arial"/>
                <w:sz w:val="24"/>
                <w:szCs w:val="24"/>
              </w:rPr>
              <w:t xml:space="preserve">lack and </w:t>
            </w:r>
            <w:r w:rsidR="001A3931">
              <w:rPr>
                <w:rFonts w:ascii="Arial" w:hAnsi="Arial" w:cs="Arial"/>
                <w:sz w:val="24"/>
                <w:szCs w:val="24"/>
              </w:rPr>
              <w:t>M</w:t>
            </w:r>
            <w:r w:rsidRPr="008D1D2F">
              <w:rPr>
                <w:rFonts w:ascii="Arial" w:hAnsi="Arial" w:cs="Arial"/>
                <w:sz w:val="24"/>
                <w:szCs w:val="24"/>
              </w:rPr>
              <w:t xml:space="preserve">inority </w:t>
            </w:r>
            <w:r w:rsidR="001A3931">
              <w:rPr>
                <w:rFonts w:ascii="Arial" w:hAnsi="Arial" w:cs="Arial"/>
                <w:sz w:val="24"/>
                <w:szCs w:val="24"/>
              </w:rPr>
              <w:t>E</w:t>
            </w:r>
            <w:r w:rsidRPr="008D1D2F">
              <w:rPr>
                <w:rFonts w:ascii="Arial" w:hAnsi="Arial" w:cs="Arial"/>
                <w:sz w:val="24"/>
                <w:szCs w:val="24"/>
              </w:rPr>
              <w:t>thnic (BME) communities are disproportionately affected by COVID-19 and that the impact may also be higher among men and those in the higher age brackets. The reasons for this are not yet fully understood, but one hypothesis is that people from BME communities have higher rates of underlying health conditions, such as type 2 diabetes and hypertension, and this may increase their vulnerability and risk.</w:t>
            </w:r>
          </w:p>
          <w:p w14:paraId="242C2A8B" w14:textId="4F29AC28" w:rsidR="00287EE9" w:rsidRPr="008D1D2F" w:rsidRDefault="00287EE9" w:rsidP="00287EE9">
            <w:pPr>
              <w:shd w:val="clear" w:color="auto" w:fill="F2F2F2" w:themeFill="background1" w:themeFillShade="F2"/>
              <w:spacing w:line="276" w:lineRule="auto"/>
              <w:ind w:right="91"/>
              <w:rPr>
                <w:rFonts w:ascii="Arial" w:hAnsi="Arial" w:cs="Arial"/>
                <w:sz w:val="24"/>
                <w:szCs w:val="24"/>
              </w:rPr>
            </w:pPr>
            <w:r w:rsidRPr="008D1D2F">
              <w:rPr>
                <w:rFonts w:ascii="Arial" w:hAnsi="Arial" w:cs="Arial"/>
                <w:sz w:val="24"/>
                <w:szCs w:val="24"/>
              </w:rPr>
              <w:t>This risk assessment looks to holistically assess individual staff risk to safeguard Trust BME staff at most risk of adverse or serious reactions to COVID-19, based on the emerging data and evidence available.</w:t>
            </w:r>
            <w:r w:rsidR="0073231A">
              <w:rPr>
                <w:rFonts w:ascii="Arial" w:hAnsi="Arial" w:cs="Arial"/>
                <w:sz w:val="24"/>
                <w:szCs w:val="24"/>
              </w:rPr>
              <w:t xml:space="preserve"> </w:t>
            </w:r>
            <w:r w:rsidRPr="008D1D2F">
              <w:rPr>
                <w:rFonts w:ascii="Arial" w:hAnsi="Arial" w:cs="Arial"/>
                <w:sz w:val="24"/>
                <w:szCs w:val="24"/>
              </w:rPr>
              <w:t xml:space="preserve"> There may be other factors which are </w:t>
            </w:r>
            <w:proofErr w:type="gramStart"/>
            <w:r w:rsidRPr="008D1D2F">
              <w:rPr>
                <w:rFonts w:ascii="Arial" w:hAnsi="Arial" w:cs="Arial"/>
                <w:sz w:val="24"/>
                <w:szCs w:val="24"/>
              </w:rPr>
              <w:t>identified</w:t>
            </w:r>
            <w:proofErr w:type="gramEnd"/>
            <w:r w:rsidRPr="008D1D2F">
              <w:rPr>
                <w:rFonts w:ascii="Arial" w:hAnsi="Arial" w:cs="Arial"/>
                <w:sz w:val="24"/>
                <w:szCs w:val="24"/>
              </w:rPr>
              <w:t xml:space="preserve"> and </w:t>
            </w:r>
            <w:r w:rsidR="00522E54">
              <w:rPr>
                <w:rFonts w:ascii="Arial" w:hAnsi="Arial" w:cs="Arial"/>
                <w:sz w:val="24"/>
                <w:szCs w:val="24"/>
              </w:rPr>
              <w:t>practices</w:t>
            </w:r>
            <w:r w:rsidRPr="008D1D2F">
              <w:rPr>
                <w:rFonts w:ascii="Arial" w:hAnsi="Arial" w:cs="Arial"/>
                <w:sz w:val="24"/>
                <w:szCs w:val="24"/>
              </w:rPr>
              <w:t xml:space="preserve"> will need to update their local policies and approaches considering the ongoing work and advice of PHE.</w:t>
            </w:r>
          </w:p>
          <w:p w14:paraId="4D68DBCE" w14:textId="006947A4" w:rsidR="00287EE9" w:rsidRPr="008D1D2F" w:rsidRDefault="00287EE9" w:rsidP="00287EE9">
            <w:pPr>
              <w:shd w:val="clear" w:color="auto" w:fill="F2F2F2" w:themeFill="background1" w:themeFillShade="F2"/>
              <w:spacing w:before="240" w:line="276" w:lineRule="auto"/>
              <w:ind w:right="91"/>
              <w:rPr>
                <w:rFonts w:ascii="Arial" w:hAnsi="Arial" w:cs="Arial"/>
                <w:sz w:val="24"/>
                <w:szCs w:val="24"/>
              </w:rPr>
            </w:pPr>
            <w:r w:rsidRPr="008D1D2F">
              <w:rPr>
                <w:rFonts w:ascii="Arial" w:hAnsi="Arial" w:cs="Arial"/>
                <w:sz w:val="24"/>
                <w:szCs w:val="24"/>
              </w:rPr>
              <w:t>The causes of these increased risk factors are not yet fully understood and further research</w:t>
            </w:r>
            <w:r w:rsidR="00C21D65">
              <w:rPr>
                <w:rFonts w:ascii="Arial" w:hAnsi="Arial" w:cs="Arial"/>
                <w:sz w:val="24"/>
                <w:szCs w:val="24"/>
              </w:rPr>
              <w:br/>
            </w:r>
            <w:r w:rsidRPr="008D1D2F">
              <w:rPr>
                <w:rFonts w:ascii="Arial" w:hAnsi="Arial" w:cs="Arial"/>
                <w:sz w:val="24"/>
                <w:szCs w:val="24"/>
              </w:rPr>
              <w:t xml:space="preserve">is taking place right now. </w:t>
            </w:r>
            <w:r w:rsidR="0073231A">
              <w:rPr>
                <w:rFonts w:ascii="Arial" w:hAnsi="Arial" w:cs="Arial"/>
                <w:sz w:val="24"/>
                <w:szCs w:val="24"/>
              </w:rPr>
              <w:t xml:space="preserve"> </w:t>
            </w:r>
            <w:r w:rsidRPr="008D1D2F">
              <w:rPr>
                <w:rFonts w:ascii="Arial" w:hAnsi="Arial" w:cs="Arial"/>
                <w:sz w:val="24"/>
                <w:szCs w:val="24"/>
              </w:rPr>
              <w:t xml:space="preserve">Even if the causes are not known, it is important that </w:t>
            </w:r>
            <w:r w:rsidR="00522E54">
              <w:rPr>
                <w:rFonts w:ascii="Arial" w:hAnsi="Arial" w:cs="Arial"/>
                <w:sz w:val="24"/>
                <w:szCs w:val="24"/>
              </w:rPr>
              <w:t>practices</w:t>
            </w:r>
            <w:r w:rsidRPr="008D1D2F">
              <w:rPr>
                <w:rFonts w:ascii="Arial" w:hAnsi="Arial" w:cs="Arial"/>
                <w:sz w:val="24"/>
                <w:szCs w:val="24"/>
              </w:rPr>
              <w:t xml:space="preserve"> respond in a timely way to what the evidence is saying.</w:t>
            </w:r>
          </w:p>
          <w:p w14:paraId="4AC54859" w14:textId="61EE047D" w:rsidR="00287EE9" w:rsidRPr="008D1D2F" w:rsidRDefault="00287EE9" w:rsidP="00287EE9">
            <w:pPr>
              <w:shd w:val="clear" w:color="auto" w:fill="F2F2F2" w:themeFill="background1" w:themeFillShade="F2"/>
              <w:spacing w:before="240" w:line="276" w:lineRule="auto"/>
              <w:ind w:right="91"/>
              <w:rPr>
                <w:rFonts w:ascii="Arial" w:hAnsi="Arial" w:cs="Arial"/>
                <w:sz w:val="24"/>
                <w:szCs w:val="24"/>
              </w:rPr>
            </w:pPr>
            <w:r w:rsidRPr="008D1D2F">
              <w:rPr>
                <w:rFonts w:ascii="Arial" w:hAnsi="Arial" w:cs="Arial"/>
                <w:sz w:val="24"/>
                <w:szCs w:val="24"/>
              </w:rPr>
              <w:t xml:space="preserve">It will be the responsibility of the </w:t>
            </w:r>
            <w:r w:rsidR="00522E54">
              <w:rPr>
                <w:rFonts w:ascii="Arial" w:hAnsi="Arial" w:cs="Arial"/>
                <w:sz w:val="24"/>
                <w:szCs w:val="24"/>
              </w:rPr>
              <w:t>health and safety lead within the practice</w:t>
            </w:r>
            <w:r w:rsidRPr="008D1D2F">
              <w:rPr>
                <w:rFonts w:ascii="Arial" w:hAnsi="Arial" w:cs="Arial"/>
                <w:sz w:val="24"/>
                <w:szCs w:val="24"/>
              </w:rPr>
              <w:t xml:space="preserve"> to ensure the completion of the risk assessment for BME staff</w:t>
            </w:r>
            <w:r w:rsidR="0073231A">
              <w:rPr>
                <w:rFonts w:ascii="Arial" w:hAnsi="Arial" w:cs="Arial"/>
                <w:sz w:val="24"/>
                <w:szCs w:val="24"/>
              </w:rPr>
              <w:t>,</w:t>
            </w:r>
            <w:r w:rsidRPr="008D1D2F">
              <w:rPr>
                <w:rFonts w:ascii="Arial" w:hAnsi="Arial" w:cs="Arial"/>
                <w:sz w:val="24"/>
                <w:szCs w:val="24"/>
              </w:rPr>
              <w:t xml:space="preserve"> falling into the categories described above. </w:t>
            </w:r>
            <w:r w:rsidR="0073231A">
              <w:rPr>
                <w:rFonts w:ascii="Arial" w:hAnsi="Arial" w:cs="Arial"/>
                <w:sz w:val="24"/>
                <w:szCs w:val="24"/>
              </w:rPr>
              <w:t xml:space="preserve"> </w:t>
            </w:r>
            <w:r w:rsidRPr="008D1D2F">
              <w:rPr>
                <w:rFonts w:ascii="Arial" w:hAnsi="Arial" w:cs="Arial"/>
                <w:sz w:val="24"/>
                <w:szCs w:val="24"/>
              </w:rPr>
              <w:t>This should take into consideration colleagues’ age, gender, ethnicity risk factors and known underlying health conditions</w:t>
            </w:r>
            <w:r w:rsidR="001A3931">
              <w:rPr>
                <w:rFonts w:ascii="Arial" w:hAnsi="Arial" w:cs="Arial"/>
                <w:sz w:val="24"/>
                <w:szCs w:val="24"/>
              </w:rPr>
              <w:t>,</w:t>
            </w:r>
            <w:r w:rsidRPr="008D1D2F">
              <w:rPr>
                <w:rFonts w:ascii="Arial" w:hAnsi="Arial" w:cs="Arial"/>
                <w:sz w:val="24"/>
                <w:szCs w:val="24"/>
              </w:rPr>
              <w:t xml:space="preserve"> paying attention to the health vulnerabilities described by the Government.</w:t>
            </w:r>
          </w:p>
          <w:p w14:paraId="0D75685C" w14:textId="032F2C2C" w:rsidR="00287EE9" w:rsidRPr="008D1D2F" w:rsidRDefault="00287EE9" w:rsidP="00287EE9">
            <w:pPr>
              <w:shd w:val="clear" w:color="auto" w:fill="F2F2F2" w:themeFill="background1" w:themeFillShade="F2"/>
              <w:spacing w:before="240" w:line="276" w:lineRule="auto"/>
              <w:ind w:right="91"/>
              <w:rPr>
                <w:rFonts w:ascii="Arial" w:hAnsi="Arial" w:cs="Arial"/>
                <w:sz w:val="24"/>
                <w:szCs w:val="24"/>
              </w:rPr>
            </w:pPr>
            <w:r w:rsidRPr="008D1D2F">
              <w:rPr>
                <w:rFonts w:ascii="Arial" w:hAnsi="Arial" w:cs="Arial"/>
                <w:sz w:val="24"/>
                <w:szCs w:val="24"/>
              </w:rPr>
              <w:t xml:space="preserve">The risk assessment should be a meaningful conversation and exploration </w:t>
            </w:r>
            <w:r w:rsidR="00111128">
              <w:rPr>
                <w:rFonts w:ascii="Arial" w:hAnsi="Arial" w:cs="Arial"/>
                <w:sz w:val="24"/>
                <w:szCs w:val="24"/>
              </w:rPr>
              <w:t>of</w:t>
            </w:r>
            <w:r w:rsidRPr="008D1D2F">
              <w:rPr>
                <w:rFonts w:ascii="Arial" w:hAnsi="Arial" w:cs="Arial"/>
                <w:sz w:val="24"/>
                <w:szCs w:val="24"/>
              </w:rPr>
              <w:t xml:space="preserve"> the risk factors and perception of the colleague. </w:t>
            </w:r>
            <w:r w:rsidR="0073231A">
              <w:rPr>
                <w:rFonts w:ascii="Arial" w:hAnsi="Arial" w:cs="Arial"/>
                <w:sz w:val="24"/>
                <w:szCs w:val="24"/>
              </w:rPr>
              <w:t xml:space="preserve"> </w:t>
            </w:r>
            <w:r w:rsidRPr="008D1D2F">
              <w:rPr>
                <w:rFonts w:ascii="Arial" w:hAnsi="Arial" w:cs="Arial"/>
                <w:sz w:val="24"/>
                <w:szCs w:val="24"/>
              </w:rPr>
              <w:t>Where there is agreement that the risk factors can be mitigated to everyone’s safety and satisfaction, no change is needed.</w:t>
            </w:r>
            <w:r w:rsidR="0073231A">
              <w:rPr>
                <w:rFonts w:ascii="Arial" w:hAnsi="Arial" w:cs="Arial"/>
                <w:sz w:val="24"/>
                <w:szCs w:val="24"/>
              </w:rPr>
              <w:t xml:space="preserve"> </w:t>
            </w:r>
            <w:r w:rsidRPr="008D1D2F">
              <w:rPr>
                <w:rFonts w:ascii="Arial" w:hAnsi="Arial" w:cs="Arial"/>
                <w:sz w:val="24"/>
                <w:szCs w:val="24"/>
              </w:rPr>
              <w:t xml:space="preserve"> Where, however, </w:t>
            </w:r>
            <w:proofErr w:type="gramStart"/>
            <w:r w:rsidRPr="008D1D2F">
              <w:rPr>
                <w:rFonts w:ascii="Arial" w:hAnsi="Arial" w:cs="Arial"/>
                <w:sz w:val="24"/>
                <w:szCs w:val="24"/>
              </w:rPr>
              <w:t>it is clear that there</w:t>
            </w:r>
            <w:proofErr w:type="gramEnd"/>
            <w:r w:rsidRPr="008D1D2F">
              <w:rPr>
                <w:rFonts w:ascii="Arial" w:hAnsi="Arial" w:cs="Arial"/>
                <w:sz w:val="24"/>
                <w:szCs w:val="24"/>
              </w:rPr>
              <w:t xml:space="preserve"> are increased risks for a colleague, the </w:t>
            </w:r>
            <w:r w:rsidR="00522E54">
              <w:rPr>
                <w:rFonts w:ascii="Arial" w:hAnsi="Arial" w:cs="Arial"/>
                <w:sz w:val="24"/>
                <w:szCs w:val="24"/>
              </w:rPr>
              <w:t>practice</w:t>
            </w:r>
            <w:r w:rsidRPr="008D1D2F">
              <w:rPr>
                <w:rFonts w:ascii="Arial" w:hAnsi="Arial" w:cs="Arial"/>
                <w:sz w:val="24"/>
                <w:szCs w:val="24"/>
              </w:rPr>
              <w:t xml:space="preserve"> must provide support and make necessary adjustments to mitigate those risks.</w:t>
            </w:r>
          </w:p>
          <w:p w14:paraId="6C3145B8" w14:textId="56631936" w:rsidR="00287EE9" w:rsidRPr="008D1D2F" w:rsidRDefault="0073231A" w:rsidP="00287EE9">
            <w:pPr>
              <w:shd w:val="clear" w:color="auto" w:fill="F2F2F2" w:themeFill="background1" w:themeFillShade="F2"/>
              <w:spacing w:before="240" w:line="276" w:lineRule="auto"/>
              <w:ind w:right="91"/>
              <w:rPr>
                <w:rFonts w:ascii="Arial" w:hAnsi="Arial" w:cs="Arial"/>
                <w:sz w:val="24"/>
                <w:szCs w:val="24"/>
              </w:rPr>
            </w:pPr>
            <w:r>
              <w:rPr>
                <w:rFonts w:ascii="Arial" w:hAnsi="Arial" w:cs="Arial"/>
                <w:sz w:val="24"/>
                <w:szCs w:val="24"/>
              </w:rPr>
              <w:t>HR and Occupational Health</w:t>
            </w:r>
            <w:r w:rsidR="00287EE9" w:rsidRPr="008D1D2F">
              <w:rPr>
                <w:rFonts w:ascii="Arial" w:hAnsi="Arial" w:cs="Arial"/>
                <w:sz w:val="24"/>
                <w:szCs w:val="24"/>
              </w:rPr>
              <w:t xml:space="preserve"> </w:t>
            </w:r>
            <w:r w:rsidR="00522E54">
              <w:rPr>
                <w:rFonts w:ascii="Arial" w:hAnsi="Arial" w:cs="Arial"/>
                <w:sz w:val="24"/>
                <w:szCs w:val="24"/>
              </w:rPr>
              <w:t xml:space="preserve">advisors (if available) </w:t>
            </w:r>
            <w:r w:rsidR="00287EE9" w:rsidRPr="008D1D2F">
              <w:rPr>
                <w:rFonts w:ascii="Arial" w:hAnsi="Arial" w:cs="Arial"/>
                <w:sz w:val="24"/>
                <w:szCs w:val="24"/>
              </w:rPr>
              <w:t xml:space="preserve">can provide advice and support to the </w:t>
            </w:r>
            <w:r w:rsidR="00522E54">
              <w:rPr>
                <w:rFonts w:ascii="Arial" w:hAnsi="Arial" w:cs="Arial"/>
                <w:sz w:val="24"/>
                <w:szCs w:val="24"/>
              </w:rPr>
              <w:t>those undertaking the risk assessment (both manager and staff member)</w:t>
            </w:r>
            <w:r w:rsidR="00287EE9" w:rsidRPr="008D1D2F">
              <w:rPr>
                <w:rFonts w:ascii="Arial" w:hAnsi="Arial" w:cs="Arial"/>
                <w:sz w:val="24"/>
                <w:szCs w:val="24"/>
              </w:rPr>
              <w:t xml:space="preserve">. </w:t>
            </w:r>
            <w:r>
              <w:rPr>
                <w:rFonts w:ascii="Arial" w:hAnsi="Arial" w:cs="Arial"/>
                <w:sz w:val="24"/>
                <w:szCs w:val="24"/>
              </w:rPr>
              <w:t xml:space="preserve"> </w:t>
            </w:r>
            <w:r w:rsidR="00287EE9" w:rsidRPr="008D1D2F">
              <w:rPr>
                <w:rFonts w:ascii="Arial" w:hAnsi="Arial" w:cs="Arial"/>
                <w:sz w:val="24"/>
                <w:szCs w:val="24"/>
              </w:rPr>
              <w:t xml:space="preserve">Support and advice may also be obtained from the </w:t>
            </w:r>
            <w:bookmarkStart w:id="0" w:name="_Hlk42241189"/>
            <w:r w:rsidR="00287EE9" w:rsidRPr="008D1D2F">
              <w:rPr>
                <w:rFonts w:ascii="Arial" w:hAnsi="Arial" w:cs="Arial"/>
                <w:sz w:val="24"/>
                <w:szCs w:val="24"/>
              </w:rPr>
              <w:t xml:space="preserve">Health &amp; Safety </w:t>
            </w:r>
            <w:r w:rsidR="00522E54">
              <w:rPr>
                <w:rFonts w:ascii="Arial" w:hAnsi="Arial" w:cs="Arial"/>
                <w:sz w:val="24"/>
                <w:szCs w:val="24"/>
              </w:rPr>
              <w:t>Lead</w:t>
            </w:r>
            <w:r w:rsidR="00522E54" w:rsidRPr="008D1D2F">
              <w:rPr>
                <w:rFonts w:ascii="Arial" w:hAnsi="Arial" w:cs="Arial"/>
                <w:sz w:val="24"/>
                <w:szCs w:val="24"/>
              </w:rPr>
              <w:t xml:space="preserve"> </w:t>
            </w:r>
            <w:bookmarkEnd w:id="0"/>
            <w:r w:rsidR="00287EE9" w:rsidRPr="008D1D2F">
              <w:rPr>
                <w:rFonts w:ascii="Arial" w:hAnsi="Arial" w:cs="Arial"/>
                <w:sz w:val="24"/>
                <w:szCs w:val="24"/>
              </w:rPr>
              <w:t xml:space="preserve">and the </w:t>
            </w:r>
            <w:r w:rsidR="00522E54">
              <w:rPr>
                <w:rFonts w:ascii="Arial" w:hAnsi="Arial" w:cs="Arial"/>
                <w:sz w:val="24"/>
                <w:szCs w:val="24"/>
              </w:rPr>
              <w:t>local</w:t>
            </w:r>
            <w:r w:rsidR="00522E54" w:rsidRPr="008D1D2F">
              <w:rPr>
                <w:rFonts w:ascii="Arial" w:hAnsi="Arial" w:cs="Arial"/>
                <w:sz w:val="24"/>
                <w:szCs w:val="24"/>
              </w:rPr>
              <w:t xml:space="preserve"> </w:t>
            </w:r>
            <w:r w:rsidR="00287EE9" w:rsidRPr="008D1D2F">
              <w:rPr>
                <w:rFonts w:ascii="Arial" w:hAnsi="Arial" w:cs="Arial"/>
                <w:sz w:val="24"/>
                <w:szCs w:val="24"/>
              </w:rPr>
              <w:t xml:space="preserve">Freedom to Speak Up Guardian in conducting an approach that supports the individual. </w:t>
            </w:r>
            <w:r>
              <w:rPr>
                <w:rFonts w:ascii="Arial" w:hAnsi="Arial" w:cs="Arial"/>
                <w:sz w:val="24"/>
                <w:szCs w:val="24"/>
              </w:rPr>
              <w:t xml:space="preserve"> </w:t>
            </w:r>
            <w:r w:rsidR="00287EE9" w:rsidRPr="008D1D2F">
              <w:rPr>
                <w:rFonts w:ascii="Arial" w:hAnsi="Arial" w:cs="Arial"/>
                <w:sz w:val="24"/>
                <w:szCs w:val="24"/>
              </w:rPr>
              <w:t>Should any adjustment to staff</w:t>
            </w:r>
            <w:r>
              <w:rPr>
                <w:rFonts w:ascii="Arial" w:hAnsi="Arial" w:cs="Arial"/>
                <w:sz w:val="24"/>
                <w:szCs w:val="24"/>
              </w:rPr>
              <w:t>’</w:t>
            </w:r>
            <w:r w:rsidR="00287EE9" w:rsidRPr="008D1D2F">
              <w:rPr>
                <w:rFonts w:ascii="Arial" w:hAnsi="Arial" w:cs="Arial"/>
                <w:sz w:val="24"/>
                <w:szCs w:val="24"/>
              </w:rPr>
              <w:t xml:space="preserve">s working arrangement place a strain on the delivery </w:t>
            </w:r>
            <w:r w:rsidR="00111128">
              <w:rPr>
                <w:rFonts w:ascii="Arial" w:hAnsi="Arial" w:cs="Arial"/>
                <w:sz w:val="24"/>
                <w:szCs w:val="24"/>
              </w:rPr>
              <w:t xml:space="preserve">of </w:t>
            </w:r>
            <w:r w:rsidR="00287EE9" w:rsidRPr="008D1D2F">
              <w:rPr>
                <w:rFonts w:ascii="Arial" w:hAnsi="Arial" w:cs="Arial"/>
                <w:sz w:val="24"/>
                <w:szCs w:val="24"/>
              </w:rPr>
              <w:t>services, these issues must be escalated to ensure support is provided to resolve the issues as quickly as possible.</w:t>
            </w:r>
          </w:p>
          <w:p w14:paraId="15DA4CB6" w14:textId="3750418C" w:rsidR="001F6CA6" w:rsidRPr="008D1D2F" w:rsidRDefault="001F6CA6" w:rsidP="00287EE9">
            <w:pPr>
              <w:shd w:val="clear" w:color="auto" w:fill="F2F2F2" w:themeFill="background1" w:themeFillShade="F2"/>
              <w:spacing w:before="240" w:line="276" w:lineRule="auto"/>
              <w:ind w:right="91"/>
              <w:rPr>
                <w:rFonts w:ascii="Arial" w:hAnsi="Arial" w:cs="Arial"/>
                <w:b/>
                <w:bCs/>
                <w:sz w:val="24"/>
                <w:szCs w:val="24"/>
              </w:rPr>
            </w:pPr>
          </w:p>
        </w:tc>
      </w:tr>
    </w:tbl>
    <w:p w14:paraId="3B282FB4" w14:textId="167EB81E" w:rsidR="008538F4" w:rsidRPr="00287EE9" w:rsidRDefault="008538F4" w:rsidP="0066726E">
      <w:pPr>
        <w:spacing w:after="0" w:line="276" w:lineRule="auto"/>
        <w:rPr>
          <w:rFonts w:ascii="Arial" w:hAnsi="Arial" w:cs="Arial"/>
          <w:sz w:val="24"/>
          <w:szCs w:val="24"/>
        </w:rPr>
      </w:pPr>
    </w:p>
    <w:p w14:paraId="733FD20C" w14:textId="5464DB51" w:rsidR="00452888" w:rsidRPr="001A3931" w:rsidRDefault="00452888" w:rsidP="0066726E">
      <w:pPr>
        <w:spacing w:after="0" w:line="276" w:lineRule="auto"/>
        <w:jc w:val="center"/>
        <w:rPr>
          <w:rFonts w:ascii="Arial" w:hAnsi="Arial" w:cs="Arial"/>
          <w:b/>
          <w:bCs/>
          <w:color w:val="FF5050"/>
          <w:sz w:val="28"/>
          <w:szCs w:val="28"/>
        </w:rPr>
      </w:pPr>
      <w:r w:rsidRPr="001A3931">
        <w:rPr>
          <w:rFonts w:ascii="Arial" w:hAnsi="Arial" w:cs="Arial"/>
          <w:b/>
          <w:bCs/>
          <w:color w:val="FF5050"/>
          <w:sz w:val="28"/>
          <w:szCs w:val="28"/>
        </w:rPr>
        <w:lastRenderedPageBreak/>
        <w:t>*** P</w:t>
      </w:r>
      <w:r w:rsidR="001A3931" w:rsidRPr="001A3931">
        <w:rPr>
          <w:rFonts w:ascii="Arial" w:hAnsi="Arial" w:cs="Arial"/>
          <w:b/>
          <w:bCs/>
          <w:color w:val="FF5050"/>
          <w:sz w:val="28"/>
          <w:szCs w:val="28"/>
        </w:rPr>
        <w:t>lease</w:t>
      </w:r>
      <w:r w:rsidRPr="001A3931">
        <w:rPr>
          <w:rFonts w:ascii="Arial" w:hAnsi="Arial" w:cs="Arial"/>
          <w:b/>
          <w:bCs/>
          <w:color w:val="FF5050"/>
          <w:sz w:val="28"/>
          <w:szCs w:val="28"/>
        </w:rPr>
        <w:t xml:space="preserve"> R</w:t>
      </w:r>
      <w:r w:rsidR="001A3931" w:rsidRPr="001A3931">
        <w:rPr>
          <w:rFonts w:ascii="Arial" w:hAnsi="Arial" w:cs="Arial"/>
          <w:b/>
          <w:bCs/>
          <w:color w:val="FF5050"/>
          <w:sz w:val="28"/>
          <w:szCs w:val="28"/>
        </w:rPr>
        <w:t>ead</w:t>
      </w:r>
      <w:r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and</w:t>
      </w:r>
      <w:r w:rsidRPr="001A3931">
        <w:rPr>
          <w:rFonts w:ascii="Arial" w:hAnsi="Arial" w:cs="Arial"/>
          <w:b/>
          <w:bCs/>
          <w:color w:val="FF5050"/>
          <w:sz w:val="28"/>
          <w:szCs w:val="28"/>
        </w:rPr>
        <w:t xml:space="preserve"> U</w:t>
      </w:r>
      <w:r w:rsidR="001A3931" w:rsidRPr="001A3931">
        <w:rPr>
          <w:rFonts w:ascii="Arial" w:hAnsi="Arial" w:cs="Arial"/>
          <w:b/>
          <w:bCs/>
          <w:color w:val="FF5050"/>
          <w:sz w:val="28"/>
          <w:szCs w:val="28"/>
        </w:rPr>
        <w:t>nderstand</w:t>
      </w:r>
      <w:r w:rsidRPr="001A3931">
        <w:rPr>
          <w:rFonts w:ascii="Arial" w:hAnsi="Arial" w:cs="Arial"/>
          <w:b/>
          <w:bCs/>
          <w:color w:val="FF5050"/>
          <w:sz w:val="28"/>
          <w:szCs w:val="28"/>
        </w:rPr>
        <w:t xml:space="preserve"> P</w:t>
      </w:r>
      <w:r w:rsidR="001A3931" w:rsidRPr="001A3931">
        <w:rPr>
          <w:rFonts w:ascii="Arial" w:hAnsi="Arial" w:cs="Arial"/>
          <w:b/>
          <w:bCs/>
          <w:color w:val="FF5050"/>
          <w:sz w:val="28"/>
          <w:szCs w:val="28"/>
        </w:rPr>
        <w:t>rior</w:t>
      </w:r>
      <w:r w:rsidR="001F6CA6"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to</w:t>
      </w:r>
      <w:r w:rsidR="001F6CA6" w:rsidRPr="001A3931">
        <w:rPr>
          <w:rFonts w:ascii="Arial" w:hAnsi="Arial" w:cs="Arial"/>
          <w:b/>
          <w:bCs/>
          <w:color w:val="FF5050"/>
          <w:sz w:val="28"/>
          <w:szCs w:val="28"/>
        </w:rPr>
        <w:br/>
      </w:r>
      <w:r w:rsidRPr="001A3931">
        <w:rPr>
          <w:rFonts w:ascii="Arial" w:hAnsi="Arial" w:cs="Arial"/>
          <w:b/>
          <w:bCs/>
          <w:color w:val="FF5050"/>
          <w:sz w:val="28"/>
          <w:szCs w:val="28"/>
        </w:rPr>
        <w:t>U</w:t>
      </w:r>
      <w:r w:rsidR="001A3931" w:rsidRPr="001A3931">
        <w:rPr>
          <w:rFonts w:ascii="Arial" w:hAnsi="Arial" w:cs="Arial"/>
          <w:b/>
          <w:bCs/>
          <w:color w:val="FF5050"/>
          <w:sz w:val="28"/>
          <w:szCs w:val="28"/>
        </w:rPr>
        <w:t>ndertaking</w:t>
      </w:r>
      <w:r w:rsidRPr="001A3931">
        <w:rPr>
          <w:rFonts w:ascii="Arial" w:hAnsi="Arial" w:cs="Arial"/>
          <w:b/>
          <w:bCs/>
          <w:color w:val="FF5050"/>
          <w:sz w:val="28"/>
          <w:szCs w:val="28"/>
        </w:rPr>
        <w:t xml:space="preserve"> </w:t>
      </w:r>
      <w:r w:rsidR="001A3931" w:rsidRPr="001A3931">
        <w:rPr>
          <w:rFonts w:ascii="Arial" w:hAnsi="Arial" w:cs="Arial"/>
          <w:b/>
          <w:bCs/>
          <w:color w:val="FF5050"/>
          <w:sz w:val="28"/>
          <w:szCs w:val="28"/>
        </w:rPr>
        <w:t>the</w:t>
      </w:r>
      <w:r w:rsidRPr="001A3931">
        <w:rPr>
          <w:rFonts w:ascii="Arial" w:hAnsi="Arial" w:cs="Arial"/>
          <w:b/>
          <w:bCs/>
          <w:color w:val="FF5050"/>
          <w:sz w:val="28"/>
          <w:szCs w:val="28"/>
        </w:rPr>
        <w:t xml:space="preserve"> R</w:t>
      </w:r>
      <w:r w:rsidR="001A3931" w:rsidRPr="001A3931">
        <w:rPr>
          <w:rFonts w:ascii="Arial" w:hAnsi="Arial" w:cs="Arial"/>
          <w:b/>
          <w:bCs/>
          <w:color w:val="FF5050"/>
          <w:sz w:val="28"/>
          <w:szCs w:val="28"/>
        </w:rPr>
        <w:t>isk</w:t>
      </w:r>
      <w:r w:rsidRPr="001A3931">
        <w:rPr>
          <w:rFonts w:ascii="Arial" w:hAnsi="Arial" w:cs="Arial"/>
          <w:b/>
          <w:bCs/>
          <w:color w:val="FF5050"/>
          <w:sz w:val="28"/>
          <w:szCs w:val="28"/>
        </w:rPr>
        <w:t xml:space="preserve"> A</w:t>
      </w:r>
      <w:r w:rsidR="001A3931" w:rsidRPr="001A3931">
        <w:rPr>
          <w:rFonts w:ascii="Arial" w:hAnsi="Arial" w:cs="Arial"/>
          <w:b/>
          <w:bCs/>
          <w:color w:val="FF5050"/>
          <w:sz w:val="28"/>
          <w:szCs w:val="28"/>
        </w:rPr>
        <w:t>ssessment</w:t>
      </w:r>
      <w:r w:rsidRPr="001A3931">
        <w:rPr>
          <w:rFonts w:ascii="Arial" w:hAnsi="Arial" w:cs="Arial"/>
          <w:b/>
          <w:bCs/>
          <w:color w:val="FF5050"/>
          <w:sz w:val="28"/>
          <w:szCs w:val="28"/>
        </w:rPr>
        <w:t xml:space="preserve"> ***</w:t>
      </w:r>
    </w:p>
    <w:p w14:paraId="726A06D3" w14:textId="77777777" w:rsidR="00452888" w:rsidRPr="0093519A" w:rsidRDefault="00452888" w:rsidP="0066726E">
      <w:pPr>
        <w:spacing w:after="0" w:line="276" w:lineRule="auto"/>
        <w:jc w:val="center"/>
        <w:rPr>
          <w:rFonts w:ascii="Arial" w:hAnsi="Arial" w:cs="Arial"/>
          <w:b/>
          <w:bCs/>
          <w:color w:val="FF5050"/>
          <w:sz w:val="24"/>
          <w:szCs w:val="24"/>
        </w:rPr>
      </w:pPr>
    </w:p>
    <w:tbl>
      <w:tblPr>
        <w:tblStyle w:val="TableGrid"/>
        <w:tblW w:w="102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shd w:val="clear" w:color="auto" w:fill="F2F2F2" w:themeFill="background1" w:themeFillShade="F2"/>
        <w:tblCellMar>
          <w:top w:w="28" w:type="dxa"/>
          <w:left w:w="85" w:type="dxa"/>
          <w:bottom w:w="28" w:type="dxa"/>
          <w:right w:w="85" w:type="dxa"/>
        </w:tblCellMar>
        <w:tblLook w:val="04A0" w:firstRow="1" w:lastRow="0" w:firstColumn="1" w:lastColumn="0" w:noHBand="0" w:noVBand="1"/>
      </w:tblPr>
      <w:tblGrid>
        <w:gridCol w:w="10205"/>
      </w:tblGrid>
      <w:tr w:rsidR="00452888" w:rsidRPr="008D1D2F" w14:paraId="60312F17" w14:textId="77777777" w:rsidTr="008D1D2F">
        <w:trPr>
          <w:trHeight w:val="11339"/>
          <w:jc w:val="center"/>
        </w:trPr>
        <w:tc>
          <w:tcPr>
            <w:tcW w:w="10205" w:type="dxa"/>
            <w:shd w:val="clear" w:color="auto" w:fill="F2F2F2" w:themeFill="background1" w:themeFillShade="F2"/>
          </w:tcPr>
          <w:p w14:paraId="7C3532D5" w14:textId="18B9958D" w:rsidR="008D1D2F" w:rsidRPr="001A3931" w:rsidRDefault="008D1D2F" w:rsidP="008D1D2F">
            <w:pPr>
              <w:shd w:val="clear" w:color="auto" w:fill="F2F2F2" w:themeFill="background1" w:themeFillShade="F2"/>
              <w:spacing w:before="240" w:line="276" w:lineRule="auto"/>
              <w:ind w:left="92" w:right="91"/>
              <w:jc w:val="center"/>
              <w:rPr>
                <w:rFonts w:ascii="Arial" w:hAnsi="Arial" w:cs="Arial"/>
                <w:b/>
                <w:bCs/>
                <w:sz w:val="28"/>
                <w:szCs w:val="28"/>
              </w:rPr>
            </w:pPr>
            <w:r w:rsidRPr="001A3931">
              <w:rPr>
                <w:rFonts w:ascii="Arial" w:hAnsi="Arial" w:cs="Arial"/>
                <w:b/>
                <w:bCs/>
                <w:sz w:val="28"/>
                <w:szCs w:val="28"/>
              </w:rPr>
              <w:t>I</w:t>
            </w:r>
            <w:r w:rsidR="001A3931" w:rsidRPr="001A3931">
              <w:rPr>
                <w:rFonts w:ascii="Arial" w:hAnsi="Arial" w:cs="Arial"/>
                <w:b/>
                <w:bCs/>
                <w:sz w:val="28"/>
                <w:szCs w:val="28"/>
              </w:rPr>
              <w:t>mportant</w:t>
            </w:r>
            <w:r w:rsidRPr="001A3931">
              <w:rPr>
                <w:rFonts w:ascii="Arial" w:hAnsi="Arial" w:cs="Arial"/>
                <w:b/>
                <w:bCs/>
                <w:sz w:val="28"/>
                <w:szCs w:val="28"/>
              </w:rPr>
              <w:t xml:space="preserve"> I</w:t>
            </w:r>
            <w:r w:rsidR="001A3931" w:rsidRPr="001A3931">
              <w:rPr>
                <w:rFonts w:ascii="Arial" w:hAnsi="Arial" w:cs="Arial"/>
                <w:b/>
                <w:bCs/>
                <w:sz w:val="28"/>
                <w:szCs w:val="28"/>
              </w:rPr>
              <w:t>nformation</w:t>
            </w:r>
            <w:r w:rsidRPr="001A3931">
              <w:rPr>
                <w:rFonts w:ascii="Arial" w:hAnsi="Arial" w:cs="Arial"/>
                <w:b/>
                <w:bCs/>
                <w:sz w:val="28"/>
                <w:szCs w:val="28"/>
              </w:rPr>
              <w:t xml:space="preserve"> </w:t>
            </w:r>
            <w:r w:rsidR="001A3931" w:rsidRPr="001A3931">
              <w:rPr>
                <w:rFonts w:ascii="Arial" w:hAnsi="Arial" w:cs="Arial"/>
                <w:b/>
                <w:bCs/>
                <w:sz w:val="28"/>
                <w:szCs w:val="28"/>
              </w:rPr>
              <w:t>about the</w:t>
            </w:r>
            <w:r w:rsidRPr="001A3931">
              <w:rPr>
                <w:rFonts w:ascii="Arial" w:hAnsi="Arial" w:cs="Arial"/>
                <w:b/>
                <w:bCs/>
                <w:sz w:val="28"/>
                <w:szCs w:val="28"/>
              </w:rPr>
              <w:t xml:space="preserve"> BME </w:t>
            </w:r>
            <w:r w:rsidR="001A3931" w:rsidRPr="001A3931">
              <w:rPr>
                <w:rFonts w:ascii="Arial" w:hAnsi="Arial" w:cs="Arial"/>
                <w:b/>
                <w:bCs/>
                <w:sz w:val="28"/>
                <w:szCs w:val="28"/>
              </w:rPr>
              <w:t>and</w:t>
            </w:r>
            <w:r w:rsidRPr="001A3931">
              <w:rPr>
                <w:rFonts w:ascii="Arial" w:hAnsi="Arial" w:cs="Arial"/>
                <w:b/>
                <w:bCs/>
                <w:sz w:val="28"/>
                <w:szCs w:val="28"/>
              </w:rPr>
              <w:t xml:space="preserve"> </w:t>
            </w:r>
          </w:p>
          <w:p w14:paraId="1FEC211F" w14:textId="0A456669" w:rsidR="008D1D2F" w:rsidRPr="001A3931" w:rsidRDefault="008D1D2F" w:rsidP="008D1D2F">
            <w:pPr>
              <w:shd w:val="clear" w:color="auto" w:fill="F2F2F2" w:themeFill="background1" w:themeFillShade="F2"/>
              <w:spacing w:line="276" w:lineRule="auto"/>
              <w:ind w:left="92" w:right="91"/>
              <w:jc w:val="center"/>
              <w:rPr>
                <w:rFonts w:ascii="Arial" w:hAnsi="Arial" w:cs="Arial"/>
                <w:b/>
                <w:bCs/>
                <w:sz w:val="28"/>
                <w:szCs w:val="28"/>
              </w:rPr>
            </w:pPr>
            <w:r w:rsidRPr="001A3931">
              <w:rPr>
                <w:rFonts w:ascii="Arial" w:hAnsi="Arial" w:cs="Arial"/>
                <w:b/>
                <w:bCs/>
                <w:sz w:val="28"/>
                <w:szCs w:val="28"/>
              </w:rPr>
              <w:t>P</w:t>
            </w:r>
            <w:r w:rsidR="001A3931" w:rsidRPr="001A3931">
              <w:rPr>
                <w:rFonts w:ascii="Arial" w:hAnsi="Arial" w:cs="Arial"/>
                <w:b/>
                <w:bCs/>
                <w:sz w:val="28"/>
                <w:szCs w:val="28"/>
              </w:rPr>
              <w:t>hysical</w:t>
            </w:r>
            <w:r w:rsidRPr="001A3931">
              <w:rPr>
                <w:rFonts w:ascii="Arial" w:hAnsi="Arial" w:cs="Arial"/>
                <w:b/>
                <w:bCs/>
                <w:sz w:val="28"/>
                <w:szCs w:val="28"/>
              </w:rPr>
              <w:t xml:space="preserve"> H</w:t>
            </w:r>
            <w:r w:rsidR="001A3931" w:rsidRPr="001A3931">
              <w:rPr>
                <w:rFonts w:ascii="Arial" w:hAnsi="Arial" w:cs="Arial"/>
                <w:b/>
                <w:bCs/>
                <w:sz w:val="28"/>
                <w:szCs w:val="28"/>
              </w:rPr>
              <w:t>ealth</w:t>
            </w:r>
            <w:r w:rsidR="0073231A" w:rsidRPr="001A3931">
              <w:rPr>
                <w:rFonts w:ascii="Arial" w:hAnsi="Arial" w:cs="Arial"/>
                <w:b/>
                <w:bCs/>
                <w:sz w:val="28"/>
                <w:szCs w:val="28"/>
              </w:rPr>
              <w:t xml:space="preserve"> R</w:t>
            </w:r>
            <w:r w:rsidR="001A3931" w:rsidRPr="001A3931">
              <w:rPr>
                <w:rFonts w:ascii="Arial" w:hAnsi="Arial" w:cs="Arial"/>
                <w:b/>
                <w:bCs/>
                <w:sz w:val="28"/>
                <w:szCs w:val="28"/>
              </w:rPr>
              <w:t>isks</w:t>
            </w:r>
            <w:r w:rsidR="0073231A" w:rsidRPr="001A3931">
              <w:rPr>
                <w:rFonts w:ascii="Arial" w:hAnsi="Arial" w:cs="Arial"/>
                <w:b/>
                <w:bCs/>
                <w:sz w:val="28"/>
                <w:szCs w:val="28"/>
              </w:rPr>
              <w:t xml:space="preserve"> A</w:t>
            </w:r>
            <w:r w:rsidR="001A3931" w:rsidRPr="001A3931">
              <w:rPr>
                <w:rFonts w:ascii="Arial" w:hAnsi="Arial" w:cs="Arial"/>
                <w:b/>
                <w:bCs/>
                <w:sz w:val="28"/>
                <w:szCs w:val="28"/>
              </w:rPr>
              <w:t>ssociated</w:t>
            </w:r>
            <w:r w:rsidR="0073231A" w:rsidRPr="001A3931">
              <w:rPr>
                <w:rFonts w:ascii="Arial" w:hAnsi="Arial" w:cs="Arial"/>
                <w:b/>
                <w:bCs/>
                <w:sz w:val="28"/>
                <w:szCs w:val="28"/>
              </w:rPr>
              <w:t xml:space="preserve"> </w:t>
            </w:r>
            <w:r w:rsidR="001A3931" w:rsidRPr="001A3931">
              <w:rPr>
                <w:rFonts w:ascii="Arial" w:hAnsi="Arial" w:cs="Arial"/>
                <w:b/>
                <w:bCs/>
                <w:sz w:val="28"/>
                <w:szCs w:val="28"/>
              </w:rPr>
              <w:t xml:space="preserve">with </w:t>
            </w:r>
            <w:r w:rsidR="0073231A" w:rsidRPr="001A3931">
              <w:rPr>
                <w:rFonts w:ascii="Arial" w:hAnsi="Arial" w:cs="Arial"/>
                <w:b/>
                <w:bCs/>
                <w:sz w:val="28"/>
                <w:szCs w:val="28"/>
              </w:rPr>
              <w:t>COVID-</w:t>
            </w:r>
            <w:r w:rsidRPr="001A3931">
              <w:rPr>
                <w:rFonts w:ascii="Arial" w:hAnsi="Arial" w:cs="Arial"/>
                <w:b/>
                <w:bCs/>
                <w:sz w:val="28"/>
                <w:szCs w:val="28"/>
              </w:rPr>
              <w:t>19</w:t>
            </w:r>
          </w:p>
          <w:p w14:paraId="40BF72F6" w14:textId="77777777" w:rsidR="008D1D2F" w:rsidRPr="008D1D2F" w:rsidRDefault="008D1D2F" w:rsidP="008D1D2F">
            <w:pPr>
              <w:shd w:val="clear" w:color="auto" w:fill="F2F2F2" w:themeFill="background1" w:themeFillShade="F2"/>
              <w:spacing w:before="240" w:line="276" w:lineRule="auto"/>
              <w:ind w:left="92" w:right="233"/>
              <w:rPr>
                <w:rFonts w:ascii="Arial" w:hAnsi="Arial" w:cs="Arial"/>
                <w:b/>
                <w:bCs/>
                <w:sz w:val="24"/>
                <w:szCs w:val="24"/>
              </w:rPr>
            </w:pPr>
            <w:r w:rsidRPr="008D1D2F">
              <w:rPr>
                <w:rFonts w:ascii="Arial" w:hAnsi="Arial" w:cs="Arial"/>
                <w:b/>
                <w:bCs/>
                <w:sz w:val="24"/>
                <w:szCs w:val="24"/>
              </w:rPr>
              <w:t xml:space="preserve">Are you aware of the health conditions associated with an elevated COVID-19 risk? </w:t>
            </w:r>
          </w:p>
          <w:p w14:paraId="16A3B8A1" w14:textId="5D0D4D6A" w:rsidR="008D1D2F" w:rsidRPr="008D1D2F" w:rsidRDefault="008D1D2F" w:rsidP="008D1D2F">
            <w:pPr>
              <w:shd w:val="clear" w:color="auto" w:fill="F2F2F2" w:themeFill="background1" w:themeFillShade="F2"/>
              <w:spacing w:line="276" w:lineRule="auto"/>
              <w:ind w:left="92" w:right="233"/>
              <w:rPr>
                <w:rFonts w:ascii="Arial" w:hAnsi="Arial" w:cs="Arial"/>
                <w:sz w:val="24"/>
                <w:szCs w:val="24"/>
              </w:rPr>
            </w:pPr>
            <w:r w:rsidRPr="008D1D2F">
              <w:rPr>
                <w:rFonts w:ascii="Arial" w:hAnsi="Arial" w:cs="Arial"/>
                <w:sz w:val="24"/>
                <w:szCs w:val="24"/>
              </w:rPr>
              <w:t>In addition to those in the extremely vulnerable category, the Government are advising those who are in the following groups should take particular care to minimise their social contact thr</w:t>
            </w:r>
            <w:r w:rsidR="0073231A">
              <w:rPr>
                <w:rFonts w:ascii="Arial" w:hAnsi="Arial" w:cs="Arial"/>
                <w:sz w:val="24"/>
                <w:szCs w:val="24"/>
              </w:rPr>
              <w:t>ough social distancing measures.</w:t>
            </w:r>
            <w:r w:rsidRPr="008D1D2F">
              <w:rPr>
                <w:rFonts w:ascii="Arial" w:hAnsi="Arial" w:cs="Arial"/>
                <w:sz w:val="24"/>
                <w:szCs w:val="24"/>
              </w:rPr>
              <w:t xml:space="preserve"> </w:t>
            </w:r>
            <w:r w:rsidR="0073231A">
              <w:rPr>
                <w:rFonts w:ascii="Arial" w:hAnsi="Arial" w:cs="Arial"/>
                <w:sz w:val="24"/>
                <w:szCs w:val="24"/>
              </w:rPr>
              <w:t xml:space="preserve"> </w:t>
            </w:r>
            <w:r w:rsidRPr="008D1D2F">
              <w:rPr>
                <w:rFonts w:ascii="Arial" w:hAnsi="Arial" w:cs="Arial"/>
                <w:sz w:val="24"/>
                <w:szCs w:val="24"/>
              </w:rPr>
              <w:t>This group includes those who are</w:t>
            </w:r>
            <w:r w:rsidR="0073231A">
              <w:rPr>
                <w:rFonts w:ascii="Arial" w:hAnsi="Arial" w:cs="Arial"/>
                <w:sz w:val="24"/>
                <w:szCs w:val="24"/>
              </w:rPr>
              <w:t xml:space="preserve"> c</w:t>
            </w:r>
            <w:r w:rsidRPr="008D1D2F">
              <w:rPr>
                <w:rFonts w:ascii="Arial" w:hAnsi="Arial" w:cs="Arial"/>
                <w:sz w:val="24"/>
                <w:szCs w:val="24"/>
              </w:rPr>
              <w:t>linically vulnerable with an underlying health condition listed below:</w:t>
            </w:r>
          </w:p>
          <w:p w14:paraId="21EEBF5F" w14:textId="12F80DA9" w:rsidR="008D1D2F" w:rsidRPr="008D1D2F" w:rsidRDefault="008D1D2F" w:rsidP="008D1D2F">
            <w:pPr>
              <w:pStyle w:val="ListParagraph"/>
              <w:numPr>
                <w:ilvl w:val="0"/>
                <w:numId w:val="5"/>
              </w:numPr>
              <w:shd w:val="clear" w:color="auto" w:fill="F2F2F2" w:themeFill="background1" w:themeFillShade="F2"/>
              <w:spacing w:before="240" w:line="276" w:lineRule="auto"/>
              <w:ind w:left="757" w:right="233" w:hanging="425"/>
              <w:rPr>
                <w:rFonts w:ascii="Arial" w:hAnsi="Arial" w:cs="Arial"/>
                <w:sz w:val="24"/>
                <w:szCs w:val="24"/>
              </w:rPr>
            </w:pPr>
            <w:r w:rsidRPr="008D1D2F">
              <w:rPr>
                <w:rFonts w:ascii="Arial" w:hAnsi="Arial" w:cs="Arial"/>
                <w:sz w:val="24"/>
                <w:szCs w:val="24"/>
              </w:rPr>
              <w:t>chronic (long-term) respiratory diseases, such as asthma, chronic obstructive pulmonary disease (COPD), emphysema or bronchitis</w:t>
            </w:r>
          </w:p>
          <w:p w14:paraId="5F3072E8" w14:textId="5130D825"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chronic heart disease, such as heart failure</w:t>
            </w:r>
          </w:p>
          <w:p w14:paraId="60B50E7D" w14:textId="59E0F5C8"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chronic kidney disease</w:t>
            </w:r>
          </w:p>
          <w:p w14:paraId="1CF9B3F1" w14:textId="2641DA8A"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chronic liver disease, such as hepatitis</w:t>
            </w:r>
          </w:p>
          <w:p w14:paraId="3278F8EC" w14:textId="4769B4A7"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chronic neurological conditions, such as Parkinson’s disease, motor neurone disease, multiple sclerosis (MS), a learning disability or cerebral palsy</w:t>
            </w:r>
          </w:p>
          <w:p w14:paraId="65F23D70" w14:textId="3D444050"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diabetes</w:t>
            </w:r>
          </w:p>
          <w:p w14:paraId="192BEB60" w14:textId="7E640823"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problems with your spleen – for example, sickle cell disease or if you have had</w:t>
            </w:r>
            <w:r w:rsidR="00287EE9">
              <w:rPr>
                <w:rFonts w:ascii="Arial" w:hAnsi="Arial" w:cs="Arial"/>
                <w:sz w:val="24"/>
                <w:szCs w:val="24"/>
              </w:rPr>
              <w:br/>
            </w:r>
            <w:r w:rsidRPr="008D1D2F">
              <w:rPr>
                <w:rFonts w:ascii="Arial" w:hAnsi="Arial" w:cs="Arial"/>
                <w:sz w:val="24"/>
                <w:szCs w:val="24"/>
              </w:rPr>
              <w:t>your spleen removed</w:t>
            </w:r>
          </w:p>
          <w:p w14:paraId="44F174C0" w14:textId="14144A8F"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 xml:space="preserve">a weakened immune system as the result of </w:t>
            </w:r>
            <w:r w:rsidR="001A3931">
              <w:rPr>
                <w:rFonts w:ascii="Arial" w:hAnsi="Arial" w:cs="Arial"/>
                <w:sz w:val="24"/>
                <w:szCs w:val="24"/>
              </w:rPr>
              <w:t>conditions such as HIV and AIDS</w:t>
            </w:r>
            <w:r w:rsidR="00287EE9">
              <w:rPr>
                <w:rFonts w:ascii="Arial" w:hAnsi="Arial" w:cs="Arial"/>
                <w:sz w:val="24"/>
                <w:szCs w:val="24"/>
              </w:rPr>
              <w:br/>
            </w:r>
            <w:r w:rsidRPr="008D1D2F">
              <w:rPr>
                <w:rFonts w:ascii="Arial" w:hAnsi="Arial" w:cs="Arial"/>
                <w:sz w:val="24"/>
                <w:szCs w:val="24"/>
              </w:rPr>
              <w:t>or medicines such as steroid tablets or chemotherapy</w:t>
            </w:r>
          </w:p>
          <w:p w14:paraId="7E18D066" w14:textId="77777777"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being seriously overweight (a body mass index (BMI) of 40 or above)</w:t>
            </w:r>
          </w:p>
          <w:p w14:paraId="18FFD36A" w14:textId="77777777" w:rsidR="008D1D2F" w:rsidRPr="008D1D2F" w:rsidRDefault="008D1D2F" w:rsidP="008D1D2F">
            <w:pPr>
              <w:pStyle w:val="ListParagraph"/>
              <w:numPr>
                <w:ilvl w:val="0"/>
                <w:numId w:val="5"/>
              </w:numPr>
              <w:shd w:val="clear" w:color="auto" w:fill="F2F2F2" w:themeFill="background1" w:themeFillShade="F2"/>
              <w:spacing w:line="276" w:lineRule="auto"/>
              <w:ind w:left="757" w:right="233" w:hanging="425"/>
              <w:rPr>
                <w:rFonts w:ascii="Arial" w:hAnsi="Arial" w:cs="Arial"/>
                <w:sz w:val="24"/>
                <w:szCs w:val="24"/>
              </w:rPr>
            </w:pPr>
            <w:r w:rsidRPr="008D1D2F">
              <w:rPr>
                <w:rFonts w:ascii="Arial" w:hAnsi="Arial" w:cs="Arial"/>
                <w:sz w:val="24"/>
                <w:szCs w:val="24"/>
              </w:rPr>
              <w:t>those who are pregnant</w:t>
            </w:r>
          </w:p>
          <w:p w14:paraId="295E54D0" w14:textId="0D104542" w:rsidR="008D1D2F" w:rsidRPr="008D1D2F" w:rsidRDefault="0073231A" w:rsidP="008D1D2F">
            <w:pPr>
              <w:pStyle w:val="ListParagraph"/>
              <w:numPr>
                <w:ilvl w:val="0"/>
                <w:numId w:val="5"/>
              </w:numPr>
              <w:shd w:val="clear" w:color="auto" w:fill="F2F2F2" w:themeFill="background1" w:themeFillShade="F2"/>
              <w:spacing w:after="240" w:line="276" w:lineRule="auto"/>
              <w:ind w:left="757" w:right="233" w:hanging="425"/>
              <w:rPr>
                <w:rFonts w:ascii="Arial" w:hAnsi="Arial" w:cs="Arial"/>
                <w:sz w:val="24"/>
                <w:szCs w:val="24"/>
              </w:rPr>
            </w:pPr>
            <w:r>
              <w:rPr>
                <w:rFonts w:ascii="Arial" w:hAnsi="Arial" w:cs="Arial"/>
                <w:sz w:val="24"/>
                <w:szCs w:val="24"/>
              </w:rPr>
              <w:t>a</w:t>
            </w:r>
            <w:r w:rsidR="008D1D2F" w:rsidRPr="008D1D2F">
              <w:rPr>
                <w:rFonts w:ascii="Arial" w:hAnsi="Arial" w:cs="Arial"/>
                <w:sz w:val="24"/>
                <w:szCs w:val="24"/>
              </w:rPr>
              <w:t xml:space="preserve">ged 70 or older </w:t>
            </w:r>
          </w:p>
          <w:p w14:paraId="22E87818" w14:textId="77777777" w:rsidR="008D1D2F" w:rsidRPr="008D1D2F" w:rsidRDefault="008D1D2F" w:rsidP="008D1D2F">
            <w:pPr>
              <w:shd w:val="clear" w:color="auto" w:fill="F2F2F2" w:themeFill="background1" w:themeFillShade="F2"/>
              <w:spacing w:line="276" w:lineRule="auto"/>
              <w:ind w:left="92" w:right="233"/>
              <w:rPr>
                <w:rFonts w:ascii="Arial" w:hAnsi="Arial" w:cs="Arial"/>
                <w:b/>
                <w:bCs/>
                <w:sz w:val="24"/>
                <w:szCs w:val="24"/>
              </w:rPr>
            </w:pPr>
            <w:r w:rsidRPr="008D1D2F">
              <w:rPr>
                <w:rFonts w:ascii="Arial" w:hAnsi="Arial" w:cs="Arial"/>
                <w:b/>
                <w:bCs/>
                <w:sz w:val="24"/>
                <w:szCs w:val="24"/>
              </w:rPr>
              <w:t xml:space="preserve">Are you aware of the Demographic factors associated with an elevated COVID-19 risk? </w:t>
            </w:r>
          </w:p>
          <w:p w14:paraId="4B5403F7" w14:textId="4A0FE9E3" w:rsidR="008D1D2F" w:rsidRPr="008D1D2F" w:rsidRDefault="008D1D2F" w:rsidP="008D1D2F">
            <w:pPr>
              <w:shd w:val="clear" w:color="auto" w:fill="F2F2F2" w:themeFill="background1" w:themeFillShade="F2"/>
              <w:spacing w:line="276" w:lineRule="auto"/>
              <w:ind w:left="92" w:right="233"/>
              <w:rPr>
                <w:rFonts w:ascii="Arial" w:hAnsi="Arial" w:cs="Arial"/>
                <w:sz w:val="24"/>
                <w:szCs w:val="24"/>
              </w:rPr>
            </w:pPr>
            <w:r w:rsidRPr="008D1D2F">
              <w:rPr>
                <w:rFonts w:ascii="Arial" w:hAnsi="Arial" w:cs="Arial"/>
                <w:sz w:val="24"/>
                <w:szCs w:val="24"/>
              </w:rPr>
              <w:t>The emerging evidence sug</w:t>
            </w:r>
            <w:r w:rsidR="0073231A">
              <w:rPr>
                <w:rFonts w:ascii="Arial" w:hAnsi="Arial" w:cs="Arial"/>
                <w:sz w:val="24"/>
                <w:szCs w:val="24"/>
              </w:rPr>
              <w:t>gests there are three key elements</w:t>
            </w:r>
            <w:r w:rsidRPr="008D1D2F">
              <w:rPr>
                <w:rFonts w:ascii="Arial" w:hAnsi="Arial" w:cs="Arial"/>
                <w:sz w:val="24"/>
                <w:szCs w:val="24"/>
              </w:rPr>
              <w:t xml:space="preserve"> that can affect people’s vulnerabilit</w:t>
            </w:r>
            <w:r w:rsidR="0073231A">
              <w:rPr>
                <w:rFonts w:ascii="Arial" w:hAnsi="Arial" w:cs="Arial"/>
                <w:sz w:val="24"/>
                <w:szCs w:val="24"/>
              </w:rPr>
              <w:t>y or ‘risk factor’: age, gender</w:t>
            </w:r>
            <w:r w:rsidRPr="008D1D2F">
              <w:rPr>
                <w:rFonts w:ascii="Arial" w:hAnsi="Arial" w:cs="Arial"/>
                <w:sz w:val="24"/>
                <w:szCs w:val="24"/>
              </w:rPr>
              <w:t xml:space="preserve"> and ethnicity. </w:t>
            </w:r>
            <w:r w:rsidR="0073231A">
              <w:rPr>
                <w:rFonts w:ascii="Arial" w:hAnsi="Arial" w:cs="Arial"/>
                <w:sz w:val="24"/>
                <w:szCs w:val="24"/>
              </w:rPr>
              <w:t xml:space="preserve"> </w:t>
            </w:r>
            <w:r w:rsidRPr="008D1D2F">
              <w:rPr>
                <w:rFonts w:ascii="Arial" w:hAnsi="Arial" w:cs="Arial"/>
                <w:sz w:val="24"/>
                <w:szCs w:val="24"/>
              </w:rPr>
              <w:t xml:space="preserve">Put simply, older people, men and people from Black and Minority Ethnic (BME) communities seem to be at greater risk from COVID-19. </w:t>
            </w:r>
            <w:r w:rsidR="0073231A">
              <w:rPr>
                <w:rFonts w:ascii="Arial" w:hAnsi="Arial" w:cs="Arial"/>
                <w:sz w:val="24"/>
                <w:szCs w:val="24"/>
              </w:rPr>
              <w:t xml:space="preserve"> </w:t>
            </w:r>
            <w:r w:rsidRPr="008D1D2F">
              <w:rPr>
                <w:rFonts w:ascii="Arial" w:hAnsi="Arial" w:cs="Arial"/>
                <w:sz w:val="24"/>
                <w:szCs w:val="24"/>
              </w:rPr>
              <w:t xml:space="preserve">The causes of these increased risk factors are not yet fully understood and further research is taking place right now. </w:t>
            </w:r>
            <w:r w:rsidR="0073231A">
              <w:rPr>
                <w:rFonts w:ascii="Arial" w:hAnsi="Arial" w:cs="Arial"/>
                <w:sz w:val="24"/>
                <w:szCs w:val="24"/>
              </w:rPr>
              <w:t xml:space="preserve"> </w:t>
            </w:r>
            <w:r w:rsidRPr="008D1D2F">
              <w:rPr>
                <w:rFonts w:ascii="Arial" w:hAnsi="Arial" w:cs="Arial"/>
                <w:sz w:val="24"/>
                <w:szCs w:val="24"/>
              </w:rPr>
              <w:t>Even if we do not know the causes, it is important for us to respond quickly to what the evidence is telling us.</w:t>
            </w:r>
          </w:p>
          <w:p w14:paraId="7128ED00" w14:textId="77777777" w:rsidR="008D1D2F" w:rsidRPr="008D1D2F" w:rsidRDefault="008D1D2F" w:rsidP="008D1D2F">
            <w:pPr>
              <w:shd w:val="clear" w:color="auto" w:fill="F2F2F2" w:themeFill="background1" w:themeFillShade="F2"/>
              <w:spacing w:before="240" w:line="276" w:lineRule="auto"/>
              <w:ind w:left="92" w:right="233"/>
              <w:rPr>
                <w:rFonts w:ascii="Arial" w:hAnsi="Arial" w:cs="Arial"/>
                <w:b/>
                <w:bCs/>
                <w:sz w:val="24"/>
                <w:szCs w:val="24"/>
              </w:rPr>
            </w:pPr>
            <w:r w:rsidRPr="008D1D2F">
              <w:rPr>
                <w:rFonts w:ascii="Arial" w:hAnsi="Arial" w:cs="Arial"/>
                <w:b/>
                <w:bCs/>
                <w:sz w:val="24"/>
                <w:szCs w:val="24"/>
              </w:rPr>
              <w:t>Age:</w:t>
            </w:r>
          </w:p>
          <w:p w14:paraId="6ADA97B1" w14:textId="77777777" w:rsidR="00522E54" w:rsidRDefault="008D1D2F" w:rsidP="00287EE9">
            <w:pPr>
              <w:shd w:val="clear" w:color="auto" w:fill="F2F2F2" w:themeFill="background1" w:themeFillShade="F2"/>
              <w:spacing w:line="276" w:lineRule="auto"/>
              <w:ind w:left="92" w:right="233"/>
              <w:rPr>
                <w:rFonts w:ascii="Arial" w:hAnsi="Arial" w:cs="Arial"/>
                <w:sz w:val="24"/>
                <w:szCs w:val="24"/>
              </w:rPr>
            </w:pPr>
            <w:r w:rsidRPr="008D1D2F">
              <w:rPr>
                <w:rFonts w:ascii="Arial" w:hAnsi="Arial" w:cs="Arial"/>
                <w:sz w:val="24"/>
                <w:szCs w:val="24"/>
              </w:rPr>
              <w:t xml:space="preserve">The evidence shows that age is a clear risk factor. </w:t>
            </w:r>
            <w:r w:rsidR="0073231A">
              <w:rPr>
                <w:rFonts w:ascii="Arial" w:hAnsi="Arial" w:cs="Arial"/>
                <w:sz w:val="24"/>
                <w:szCs w:val="24"/>
              </w:rPr>
              <w:t xml:space="preserve"> </w:t>
            </w:r>
            <w:r w:rsidRPr="008D1D2F">
              <w:rPr>
                <w:rFonts w:ascii="Arial" w:hAnsi="Arial" w:cs="Arial"/>
                <w:sz w:val="24"/>
                <w:szCs w:val="24"/>
              </w:rPr>
              <w:t xml:space="preserve">Therefore, the Government measures are in place for the over-70s in terms of self-isolation. </w:t>
            </w:r>
            <w:r w:rsidR="0073231A">
              <w:rPr>
                <w:rFonts w:ascii="Arial" w:hAnsi="Arial" w:cs="Arial"/>
                <w:sz w:val="24"/>
                <w:szCs w:val="24"/>
              </w:rPr>
              <w:t xml:space="preserve"> </w:t>
            </w:r>
            <w:r w:rsidRPr="008D1D2F">
              <w:rPr>
                <w:rFonts w:ascii="Arial" w:hAnsi="Arial" w:cs="Arial"/>
                <w:sz w:val="24"/>
                <w:szCs w:val="24"/>
              </w:rPr>
              <w:t>Compared to people in their 40s, people in their 60s could be up to eight-times more at risk and people in their 70s could be 25-times or more at risk.</w:t>
            </w:r>
            <w:r w:rsidR="0073231A">
              <w:rPr>
                <w:rFonts w:ascii="Arial" w:hAnsi="Arial" w:cs="Arial"/>
                <w:sz w:val="24"/>
                <w:szCs w:val="24"/>
              </w:rPr>
              <w:t xml:space="preserve"> </w:t>
            </w:r>
            <w:r w:rsidRPr="008D1D2F">
              <w:rPr>
                <w:rFonts w:ascii="Arial" w:hAnsi="Arial" w:cs="Arial"/>
                <w:sz w:val="24"/>
                <w:szCs w:val="24"/>
              </w:rPr>
              <w:t xml:space="preserve"> </w:t>
            </w:r>
          </w:p>
          <w:p w14:paraId="427931DB" w14:textId="77777777" w:rsidR="00522E54" w:rsidRDefault="00522E54" w:rsidP="00287EE9">
            <w:pPr>
              <w:shd w:val="clear" w:color="auto" w:fill="F2F2F2" w:themeFill="background1" w:themeFillShade="F2"/>
              <w:spacing w:line="276" w:lineRule="auto"/>
              <w:ind w:left="92" w:right="233"/>
              <w:rPr>
                <w:rFonts w:ascii="Arial" w:hAnsi="Arial" w:cs="Arial"/>
                <w:sz w:val="24"/>
                <w:szCs w:val="24"/>
              </w:rPr>
            </w:pPr>
          </w:p>
          <w:p w14:paraId="79B1E683" w14:textId="77777777" w:rsidR="00522E54" w:rsidRPr="00522E54" w:rsidRDefault="008D1D2F" w:rsidP="00287EE9">
            <w:pPr>
              <w:shd w:val="clear" w:color="auto" w:fill="F2F2F2" w:themeFill="background1" w:themeFillShade="F2"/>
              <w:spacing w:line="276" w:lineRule="auto"/>
              <w:ind w:left="92" w:right="233"/>
              <w:rPr>
                <w:rFonts w:ascii="Arial" w:hAnsi="Arial" w:cs="Arial"/>
                <w:b/>
                <w:sz w:val="24"/>
                <w:szCs w:val="24"/>
              </w:rPr>
            </w:pPr>
            <w:r w:rsidRPr="00522E54">
              <w:rPr>
                <w:rFonts w:ascii="Arial" w:hAnsi="Arial" w:cs="Arial"/>
                <w:b/>
                <w:sz w:val="24"/>
                <w:szCs w:val="24"/>
              </w:rPr>
              <w:t xml:space="preserve">Ethnicity: </w:t>
            </w:r>
          </w:p>
          <w:p w14:paraId="2DA46655" w14:textId="77777777" w:rsidR="00522E54" w:rsidRDefault="008D1D2F" w:rsidP="00B77C67">
            <w:pPr>
              <w:shd w:val="clear" w:color="auto" w:fill="F2F2F2" w:themeFill="background1" w:themeFillShade="F2"/>
              <w:spacing w:line="276" w:lineRule="auto"/>
              <w:ind w:left="91" w:right="232"/>
              <w:rPr>
                <w:rFonts w:ascii="Arial" w:hAnsi="Arial" w:cs="Arial"/>
                <w:sz w:val="24"/>
                <w:szCs w:val="24"/>
              </w:rPr>
            </w:pPr>
            <w:r w:rsidRPr="008D1D2F">
              <w:rPr>
                <w:rFonts w:ascii="Arial" w:hAnsi="Arial" w:cs="Arial"/>
                <w:sz w:val="24"/>
                <w:szCs w:val="24"/>
              </w:rPr>
              <w:t xml:space="preserve">Those of BME appear to be at increased risks, particularly aged above 55 or have comorbidities. </w:t>
            </w:r>
            <w:r w:rsidR="0073231A">
              <w:rPr>
                <w:rFonts w:ascii="Arial" w:hAnsi="Arial" w:cs="Arial"/>
                <w:sz w:val="24"/>
                <w:szCs w:val="24"/>
              </w:rPr>
              <w:t xml:space="preserve"> </w:t>
            </w:r>
            <w:r w:rsidRPr="008D1D2F">
              <w:rPr>
                <w:rFonts w:ascii="Arial" w:hAnsi="Arial" w:cs="Arial"/>
                <w:sz w:val="24"/>
                <w:szCs w:val="24"/>
              </w:rPr>
              <w:t xml:space="preserve">Therefore, in our teams we need to make sure we are </w:t>
            </w:r>
            <w:proofErr w:type="gramStart"/>
            <w:r w:rsidRPr="008D1D2F">
              <w:rPr>
                <w:rFonts w:ascii="Arial" w:hAnsi="Arial" w:cs="Arial"/>
                <w:sz w:val="24"/>
                <w:szCs w:val="24"/>
              </w:rPr>
              <w:t>taking action</w:t>
            </w:r>
            <w:proofErr w:type="gramEnd"/>
            <w:r w:rsidRPr="008D1D2F">
              <w:rPr>
                <w:rFonts w:ascii="Arial" w:hAnsi="Arial" w:cs="Arial"/>
                <w:sz w:val="24"/>
                <w:szCs w:val="24"/>
              </w:rPr>
              <w:t xml:space="preserve"> to reduce older colleagues’ exposure to </w:t>
            </w:r>
            <w:r w:rsidR="0073231A">
              <w:rPr>
                <w:rFonts w:ascii="Arial" w:hAnsi="Arial" w:cs="Arial"/>
                <w:sz w:val="24"/>
                <w:szCs w:val="24"/>
              </w:rPr>
              <w:t>the c</w:t>
            </w:r>
            <w:r w:rsidRPr="008D1D2F">
              <w:rPr>
                <w:rFonts w:ascii="Arial" w:hAnsi="Arial" w:cs="Arial"/>
                <w:sz w:val="24"/>
                <w:szCs w:val="24"/>
              </w:rPr>
              <w:t xml:space="preserve">oronavirus. </w:t>
            </w:r>
          </w:p>
          <w:p w14:paraId="3CB296A0" w14:textId="0BF319ED" w:rsidR="008D1D2F" w:rsidRPr="008D1D2F" w:rsidRDefault="00522E54" w:rsidP="00522E54">
            <w:pPr>
              <w:shd w:val="clear" w:color="auto" w:fill="F2F2F2" w:themeFill="background1" w:themeFillShade="F2"/>
              <w:spacing w:before="240" w:line="276" w:lineRule="auto"/>
              <w:ind w:right="233"/>
              <w:rPr>
                <w:rFonts w:ascii="Arial" w:hAnsi="Arial" w:cs="Arial"/>
                <w:b/>
                <w:bCs/>
                <w:sz w:val="24"/>
                <w:szCs w:val="24"/>
              </w:rPr>
            </w:pPr>
            <w:r>
              <w:rPr>
                <w:rFonts w:ascii="Arial" w:hAnsi="Arial" w:cs="Arial"/>
                <w:sz w:val="24"/>
                <w:szCs w:val="24"/>
              </w:rPr>
              <w:lastRenderedPageBreak/>
              <w:t xml:space="preserve"> </w:t>
            </w:r>
            <w:r w:rsidR="008D1D2F" w:rsidRPr="008D1D2F">
              <w:rPr>
                <w:rFonts w:ascii="Arial" w:hAnsi="Arial" w:cs="Arial"/>
                <w:b/>
                <w:bCs/>
                <w:sz w:val="24"/>
                <w:szCs w:val="24"/>
              </w:rPr>
              <w:t>Gender:</w:t>
            </w:r>
          </w:p>
          <w:p w14:paraId="2A494DD8" w14:textId="2B91BBDC" w:rsidR="008D1D2F" w:rsidRPr="008D1D2F" w:rsidRDefault="008D1D2F" w:rsidP="008D1D2F">
            <w:pPr>
              <w:shd w:val="clear" w:color="auto" w:fill="F2F2F2" w:themeFill="background1" w:themeFillShade="F2"/>
              <w:spacing w:line="276" w:lineRule="auto"/>
              <w:ind w:left="92" w:right="233"/>
              <w:rPr>
                <w:rFonts w:ascii="Arial" w:hAnsi="Arial" w:cs="Arial"/>
                <w:sz w:val="24"/>
                <w:szCs w:val="24"/>
              </w:rPr>
            </w:pPr>
            <w:r w:rsidRPr="008D1D2F">
              <w:rPr>
                <w:rFonts w:ascii="Arial" w:hAnsi="Arial" w:cs="Arial"/>
                <w:sz w:val="24"/>
                <w:szCs w:val="24"/>
              </w:rPr>
              <w:t>The risk for men of becoming seriously ill from COVID-19 appears likely to be between</w:t>
            </w:r>
            <w:r w:rsidR="00EA6E5A">
              <w:rPr>
                <w:rFonts w:ascii="Arial" w:hAnsi="Arial" w:cs="Arial"/>
                <w:sz w:val="24"/>
                <w:szCs w:val="24"/>
              </w:rPr>
              <w:br/>
            </w:r>
            <w:r w:rsidRPr="008D1D2F">
              <w:rPr>
                <w:rFonts w:ascii="Arial" w:hAnsi="Arial" w:cs="Arial"/>
                <w:sz w:val="24"/>
                <w:szCs w:val="24"/>
              </w:rPr>
              <w:t xml:space="preserve">1.5 to 2.5 times greater than for women. </w:t>
            </w:r>
            <w:r w:rsidR="0073231A">
              <w:rPr>
                <w:rFonts w:ascii="Arial" w:hAnsi="Arial" w:cs="Arial"/>
                <w:sz w:val="24"/>
                <w:szCs w:val="24"/>
              </w:rPr>
              <w:t xml:space="preserve"> </w:t>
            </w:r>
            <w:r w:rsidRPr="008D1D2F">
              <w:rPr>
                <w:rFonts w:ascii="Arial" w:hAnsi="Arial" w:cs="Arial"/>
                <w:sz w:val="24"/>
                <w:szCs w:val="24"/>
              </w:rPr>
              <w:t xml:space="preserve">This seems to increase with age from 40 up to 85. </w:t>
            </w:r>
            <w:r w:rsidR="0073231A">
              <w:rPr>
                <w:rFonts w:ascii="Arial" w:hAnsi="Arial" w:cs="Arial"/>
                <w:sz w:val="24"/>
                <w:szCs w:val="24"/>
              </w:rPr>
              <w:t xml:space="preserve"> </w:t>
            </w:r>
            <w:r w:rsidRPr="008D1D2F">
              <w:rPr>
                <w:rFonts w:ascii="Arial" w:hAnsi="Arial" w:cs="Arial"/>
                <w:sz w:val="24"/>
                <w:szCs w:val="24"/>
              </w:rPr>
              <w:t>We need to consider people’s gender when assessing their risk from COVID-19, especially amongst older colleagues.</w:t>
            </w:r>
          </w:p>
          <w:p w14:paraId="593C2984" w14:textId="77777777" w:rsidR="008D1D2F" w:rsidRPr="008D1D2F" w:rsidRDefault="008D1D2F" w:rsidP="008D1D2F">
            <w:pPr>
              <w:shd w:val="clear" w:color="auto" w:fill="F2F2F2" w:themeFill="background1" w:themeFillShade="F2"/>
              <w:spacing w:before="240" w:line="276" w:lineRule="auto"/>
              <w:ind w:left="92" w:right="233"/>
              <w:rPr>
                <w:rFonts w:ascii="Arial" w:hAnsi="Arial" w:cs="Arial"/>
                <w:b/>
                <w:bCs/>
                <w:sz w:val="24"/>
                <w:szCs w:val="24"/>
              </w:rPr>
            </w:pPr>
            <w:r w:rsidRPr="008D1D2F">
              <w:rPr>
                <w:rFonts w:ascii="Arial" w:hAnsi="Arial" w:cs="Arial"/>
                <w:b/>
                <w:bCs/>
                <w:sz w:val="24"/>
                <w:szCs w:val="24"/>
              </w:rPr>
              <w:t>Ethnicity:</w:t>
            </w:r>
          </w:p>
          <w:p w14:paraId="741182D1" w14:textId="40D8ED73" w:rsidR="008D1D2F" w:rsidRPr="008D1D2F" w:rsidRDefault="008D1D2F" w:rsidP="008D1D2F">
            <w:pPr>
              <w:shd w:val="clear" w:color="auto" w:fill="F2F2F2" w:themeFill="background1" w:themeFillShade="F2"/>
              <w:spacing w:line="276" w:lineRule="auto"/>
              <w:ind w:left="92" w:right="233"/>
              <w:rPr>
                <w:rFonts w:ascii="Arial" w:hAnsi="Arial" w:cs="Arial"/>
                <w:b/>
                <w:bCs/>
                <w:sz w:val="24"/>
                <w:szCs w:val="24"/>
              </w:rPr>
            </w:pPr>
            <w:r w:rsidRPr="008D1D2F">
              <w:rPr>
                <w:rFonts w:ascii="Arial" w:hAnsi="Arial" w:cs="Arial"/>
                <w:sz w:val="24"/>
                <w:szCs w:val="24"/>
              </w:rPr>
              <w:t xml:space="preserve">Emerging data and research suggest that BME people are at greater risk from COVID-19 compared to their white counterparts. </w:t>
            </w:r>
            <w:r w:rsidR="0073231A">
              <w:rPr>
                <w:rFonts w:ascii="Arial" w:hAnsi="Arial" w:cs="Arial"/>
                <w:sz w:val="24"/>
                <w:szCs w:val="24"/>
              </w:rPr>
              <w:t xml:space="preserve"> </w:t>
            </w:r>
            <w:r w:rsidRPr="008D1D2F">
              <w:rPr>
                <w:rFonts w:ascii="Arial" w:hAnsi="Arial" w:cs="Arial"/>
                <w:sz w:val="24"/>
                <w:szCs w:val="24"/>
              </w:rPr>
              <w:t xml:space="preserve">A recent UK study by the Intensive Care National Audit and Research Centre found that 35% of 2,000 COVID-19 patients were ethnic minorities, which is nearly triple the 13% proportion in the wider UK population. </w:t>
            </w:r>
            <w:r w:rsidR="0073231A">
              <w:rPr>
                <w:rFonts w:ascii="Arial" w:hAnsi="Arial" w:cs="Arial"/>
                <w:sz w:val="24"/>
                <w:szCs w:val="24"/>
              </w:rPr>
              <w:t xml:space="preserve"> </w:t>
            </w:r>
            <w:r w:rsidRPr="008D1D2F">
              <w:rPr>
                <w:rFonts w:ascii="Arial" w:hAnsi="Arial" w:cs="Arial"/>
                <w:sz w:val="24"/>
                <w:szCs w:val="24"/>
              </w:rPr>
              <w:t xml:space="preserve">From this, Asian patients were two-times more likely to be most seriously ill and black patients 3.4-times more likely, compared to white patients. </w:t>
            </w:r>
            <w:r w:rsidR="0073231A">
              <w:rPr>
                <w:rFonts w:ascii="Arial" w:hAnsi="Arial" w:cs="Arial"/>
                <w:sz w:val="24"/>
                <w:szCs w:val="24"/>
              </w:rPr>
              <w:t xml:space="preserve"> </w:t>
            </w:r>
            <w:r w:rsidRPr="008D1D2F">
              <w:rPr>
                <w:rFonts w:ascii="Arial" w:hAnsi="Arial" w:cs="Arial"/>
                <w:sz w:val="24"/>
                <w:szCs w:val="24"/>
              </w:rPr>
              <w:t xml:space="preserve">Similar findings have emerged from studies in the US as well. </w:t>
            </w:r>
            <w:r w:rsidR="0073231A">
              <w:rPr>
                <w:rFonts w:ascii="Arial" w:hAnsi="Arial" w:cs="Arial"/>
                <w:sz w:val="24"/>
                <w:szCs w:val="24"/>
              </w:rPr>
              <w:t xml:space="preserve"> </w:t>
            </w:r>
            <w:r w:rsidRPr="008D1D2F">
              <w:rPr>
                <w:rFonts w:ascii="Arial" w:hAnsi="Arial" w:cs="Arial"/>
                <w:sz w:val="24"/>
                <w:szCs w:val="24"/>
              </w:rPr>
              <w:t>Data from as recently as 22 April 2020 shows that BME NHS workers are at significantly increased risk (around 2- to 3.5-times more likely, depending on profession) from COVID-19 compared to their white</w:t>
            </w:r>
            <w:r w:rsidRPr="008D1D2F">
              <w:rPr>
                <w:rFonts w:ascii="Arial" w:hAnsi="Arial" w:cs="Arial"/>
                <w:b/>
                <w:bCs/>
                <w:sz w:val="24"/>
                <w:szCs w:val="24"/>
              </w:rPr>
              <w:t xml:space="preserve"> </w:t>
            </w:r>
            <w:r w:rsidRPr="008D1D2F">
              <w:rPr>
                <w:rFonts w:ascii="Arial" w:hAnsi="Arial" w:cs="Arial"/>
                <w:sz w:val="24"/>
                <w:szCs w:val="24"/>
              </w:rPr>
              <w:t xml:space="preserve">colleagues. </w:t>
            </w:r>
            <w:r w:rsidR="0073231A">
              <w:rPr>
                <w:rFonts w:ascii="Arial" w:hAnsi="Arial" w:cs="Arial"/>
                <w:sz w:val="24"/>
                <w:szCs w:val="24"/>
              </w:rPr>
              <w:t xml:space="preserve"> </w:t>
            </w:r>
            <w:r w:rsidR="00522E54">
              <w:rPr>
                <w:rFonts w:ascii="Arial" w:hAnsi="Arial" w:cs="Arial"/>
                <w:sz w:val="24"/>
                <w:szCs w:val="24"/>
              </w:rPr>
              <w:t>The NHS is</w:t>
            </w:r>
            <w:r w:rsidRPr="008D1D2F">
              <w:rPr>
                <w:rFonts w:ascii="Arial" w:hAnsi="Arial" w:cs="Arial"/>
                <w:sz w:val="24"/>
                <w:szCs w:val="24"/>
              </w:rPr>
              <w:t xml:space="preserve"> taking these findings very seriously and, on this basis, we must take colleagues’ ethnicity into account when assessing their risk from COVID-19.</w:t>
            </w:r>
          </w:p>
          <w:p w14:paraId="5ED49245" w14:textId="77777777" w:rsidR="008D1D2F" w:rsidRPr="008D1D2F" w:rsidRDefault="008D1D2F" w:rsidP="008D1D2F">
            <w:pPr>
              <w:shd w:val="clear" w:color="auto" w:fill="F2F2F2" w:themeFill="background1" w:themeFillShade="F2"/>
              <w:spacing w:before="240" w:line="276" w:lineRule="auto"/>
              <w:ind w:left="92" w:right="233"/>
              <w:rPr>
                <w:rFonts w:ascii="Arial" w:hAnsi="Arial" w:cs="Arial"/>
                <w:b/>
                <w:bCs/>
                <w:sz w:val="24"/>
                <w:szCs w:val="24"/>
              </w:rPr>
            </w:pPr>
            <w:r w:rsidRPr="008D1D2F">
              <w:rPr>
                <w:rFonts w:ascii="Arial" w:hAnsi="Arial" w:cs="Arial"/>
                <w:b/>
                <w:bCs/>
                <w:sz w:val="24"/>
                <w:szCs w:val="24"/>
              </w:rPr>
              <w:t>Religion or Beliefs:</w:t>
            </w:r>
          </w:p>
          <w:p w14:paraId="59FA6353" w14:textId="5180C94D" w:rsidR="00A03623" w:rsidRDefault="008D1D2F" w:rsidP="008D1D2F">
            <w:pPr>
              <w:shd w:val="clear" w:color="auto" w:fill="F2F2F2" w:themeFill="background1" w:themeFillShade="F2"/>
              <w:spacing w:line="276" w:lineRule="auto"/>
              <w:ind w:left="92" w:right="233"/>
              <w:rPr>
                <w:rFonts w:ascii="Arial" w:hAnsi="Arial" w:cs="Arial"/>
                <w:sz w:val="24"/>
                <w:szCs w:val="24"/>
              </w:rPr>
            </w:pPr>
            <w:r w:rsidRPr="008D1D2F">
              <w:rPr>
                <w:rFonts w:ascii="Arial" w:hAnsi="Arial" w:cs="Arial"/>
                <w:sz w:val="24"/>
                <w:szCs w:val="24"/>
              </w:rPr>
              <w:t xml:space="preserve">The current situation will coincide with religious events, most notably Ramadan, which will require staff to fast. </w:t>
            </w:r>
            <w:r w:rsidR="0073231A">
              <w:rPr>
                <w:rFonts w:ascii="Arial" w:hAnsi="Arial" w:cs="Arial"/>
                <w:sz w:val="24"/>
                <w:szCs w:val="24"/>
              </w:rPr>
              <w:t xml:space="preserve"> </w:t>
            </w:r>
            <w:r w:rsidRPr="008D1D2F">
              <w:rPr>
                <w:rFonts w:ascii="Arial" w:hAnsi="Arial" w:cs="Arial"/>
                <w:sz w:val="24"/>
                <w:szCs w:val="24"/>
              </w:rPr>
              <w:t xml:space="preserve">This may have an impact on the ability of individual members of staff to perform their role fully, especially when wearing the highest levels of PPE. </w:t>
            </w:r>
            <w:r w:rsidR="0073231A">
              <w:rPr>
                <w:rFonts w:ascii="Arial" w:hAnsi="Arial" w:cs="Arial"/>
                <w:sz w:val="24"/>
                <w:szCs w:val="24"/>
              </w:rPr>
              <w:t xml:space="preserve"> </w:t>
            </w:r>
            <w:r w:rsidRPr="008D1D2F">
              <w:rPr>
                <w:rFonts w:ascii="Arial" w:hAnsi="Arial" w:cs="Arial"/>
                <w:sz w:val="24"/>
                <w:szCs w:val="24"/>
              </w:rPr>
              <w:t xml:space="preserve">Line managers should have a thorough and comprehensive conversation with individual staff about how they will cope in these circumstances and consider what adjustments could be made. </w:t>
            </w:r>
            <w:r w:rsidR="0073231A">
              <w:rPr>
                <w:rFonts w:ascii="Arial" w:hAnsi="Arial" w:cs="Arial"/>
                <w:sz w:val="24"/>
                <w:szCs w:val="24"/>
              </w:rPr>
              <w:t xml:space="preserve"> </w:t>
            </w:r>
          </w:p>
          <w:p w14:paraId="10F5ACD0" w14:textId="77777777" w:rsidR="008D1D2F" w:rsidRDefault="008D1D2F" w:rsidP="008D1D2F">
            <w:pPr>
              <w:shd w:val="clear" w:color="auto" w:fill="F2F2F2" w:themeFill="background1" w:themeFillShade="F2"/>
              <w:spacing w:line="276" w:lineRule="auto"/>
              <w:ind w:left="92" w:right="233"/>
            </w:pPr>
          </w:p>
          <w:p w14:paraId="2DC10031" w14:textId="44995DD3" w:rsidR="008D1D2F" w:rsidRPr="008D1D2F" w:rsidRDefault="008D1D2F" w:rsidP="008D1D2F">
            <w:pPr>
              <w:shd w:val="clear" w:color="auto" w:fill="F2F2F2" w:themeFill="background1" w:themeFillShade="F2"/>
              <w:spacing w:line="276" w:lineRule="auto"/>
              <w:ind w:left="92" w:right="233"/>
              <w:rPr>
                <w:rFonts w:ascii="Arial" w:hAnsi="Arial" w:cs="Arial"/>
                <w:color w:val="0563C1" w:themeColor="hyperlink"/>
                <w:sz w:val="24"/>
                <w:szCs w:val="24"/>
                <w:u w:val="single"/>
              </w:rPr>
            </w:pPr>
            <w:r w:rsidRPr="008D1D2F">
              <w:rPr>
                <w:rFonts w:ascii="Arial" w:hAnsi="Arial" w:cs="Arial"/>
                <w:b/>
                <w:bCs/>
                <w:sz w:val="24"/>
                <w:szCs w:val="24"/>
              </w:rPr>
              <w:t>Pregnancy:</w:t>
            </w:r>
            <w:r w:rsidRPr="008D1D2F">
              <w:rPr>
                <w:rFonts w:ascii="Arial" w:hAnsi="Arial" w:cs="Arial"/>
                <w:b/>
                <w:bCs/>
                <w:sz w:val="24"/>
                <w:szCs w:val="24"/>
              </w:rPr>
              <w:br/>
            </w:r>
            <w:r w:rsidRPr="008D1D2F">
              <w:rPr>
                <w:rFonts w:ascii="Arial" w:eastAsia="Times New Roman" w:hAnsi="Arial" w:cs="Arial"/>
                <w:color w:val="222222"/>
                <w:sz w:val="24"/>
                <w:szCs w:val="24"/>
                <w:lang w:eastAsia="en-GB"/>
              </w:rPr>
              <w:t xml:space="preserve">Women who are less than 28 weeks pregnant should practise social distancing but can choose to continue working in a patient-facing role, provided the necessary precautions are taken. </w:t>
            </w:r>
            <w:r w:rsidR="0073231A">
              <w:rPr>
                <w:rFonts w:ascii="Arial" w:eastAsia="Times New Roman" w:hAnsi="Arial" w:cs="Arial"/>
                <w:color w:val="222222"/>
                <w:sz w:val="24"/>
                <w:szCs w:val="24"/>
                <w:lang w:eastAsia="en-GB"/>
              </w:rPr>
              <w:t xml:space="preserve"> </w:t>
            </w:r>
            <w:r w:rsidRPr="008D1D2F">
              <w:rPr>
                <w:rFonts w:ascii="Arial" w:eastAsia="Times New Roman" w:hAnsi="Arial" w:cs="Arial"/>
                <w:color w:val="222222"/>
                <w:sz w:val="24"/>
                <w:szCs w:val="24"/>
                <w:lang w:eastAsia="en-GB"/>
              </w:rPr>
              <w:t xml:space="preserve">Women who are more than 28 weeks pregnant, or have underlying health conditions, should avoid direct patient contact and it is recommended that they work from home where possible. </w:t>
            </w:r>
            <w:r w:rsidR="0073231A">
              <w:rPr>
                <w:rFonts w:ascii="Arial" w:eastAsia="Times New Roman" w:hAnsi="Arial" w:cs="Arial"/>
                <w:color w:val="222222"/>
                <w:sz w:val="24"/>
                <w:szCs w:val="24"/>
                <w:lang w:eastAsia="en-GB"/>
              </w:rPr>
              <w:t xml:space="preserve"> </w:t>
            </w:r>
            <w:hyperlink r:id="rId10" w:history="1">
              <w:r w:rsidRPr="008D1D2F">
                <w:rPr>
                  <w:rStyle w:val="Hyperlink"/>
                  <w:rFonts w:ascii="Arial" w:eastAsia="Times New Roman" w:hAnsi="Arial" w:cs="Arial"/>
                  <w:sz w:val="24"/>
                  <w:szCs w:val="24"/>
                  <w:lang w:eastAsia="en-GB"/>
                </w:rPr>
                <w:t>www.rcog.org.uk/globalassets/documents/guidelines/2020-04-21-occupational-health-advice-for-employers-and-pregnant-women.pdf</w:t>
              </w:r>
            </w:hyperlink>
          </w:p>
        </w:tc>
      </w:tr>
    </w:tbl>
    <w:p w14:paraId="60AA26B6" w14:textId="7A9BF18D" w:rsidR="00062500" w:rsidRPr="008D1D2F" w:rsidRDefault="00062500" w:rsidP="00287EE9">
      <w:pPr>
        <w:spacing w:after="0" w:line="276" w:lineRule="auto"/>
        <w:rPr>
          <w:rFonts w:ascii="Arial" w:hAnsi="Arial" w:cs="Arial"/>
          <w:sz w:val="24"/>
          <w:szCs w:val="24"/>
        </w:rPr>
      </w:pPr>
    </w:p>
    <w:p w14:paraId="4B8E9B78" w14:textId="481D28AA" w:rsidR="00287EE9" w:rsidRDefault="00287EE9">
      <w:pPr>
        <w:rPr>
          <w:rFonts w:ascii="Arial" w:hAnsi="Arial" w:cs="Arial"/>
          <w:sz w:val="24"/>
          <w:szCs w:val="24"/>
        </w:rPr>
      </w:pPr>
      <w:r>
        <w:rPr>
          <w:rFonts w:ascii="Arial" w:hAnsi="Arial" w:cs="Arial"/>
          <w:sz w:val="24"/>
          <w:szCs w:val="24"/>
        </w:rPr>
        <w:br w:type="page"/>
      </w:r>
    </w:p>
    <w:tbl>
      <w:tblPr>
        <w:tblStyle w:val="TableGrid"/>
        <w:tblW w:w="102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Look w:val="04A0" w:firstRow="1" w:lastRow="0" w:firstColumn="1" w:lastColumn="0" w:noHBand="0" w:noVBand="1"/>
      </w:tblPr>
      <w:tblGrid>
        <w:gridCol w:w="2488"/>
        <w:gridCol w:w="4102"/>
        <w:gridCol w:w="1676"/>
        <w:gridCol w:w="1024"/>
        <w:gridCol w:w="915"/>
      </w:tblGrid>
      <w:tr w:rsidR="004227AF" w:rsidRPr="008D1D2F" w14:paraId="6ECD85E8" w14:textId="77777777" w:rsidTr="005A692A">
        <w:trPr>
          <w:trHeight w:val="709"/>
          <w:jc w:val="center"/>
        </w:trPr>
        <w:tc>
          <w:tcPr>
            <w:tcW w:w="2495" w:type="dxa"/>
            <w:vMerge w:val="restart"/>
            <w:shd w:val="clear" w:color="auto" w:fill="F2F2F2" w:themeFill="background1" w:themeFillShade="F2"/>
            <w:vAlign w:val="center"/>
          </w:tcPr>
          <w:p w14:paraId="09CD494D" w14:textId="16D910D7" w:rsidR="004227AF" w:rsidRPr="008D1D2F" w:rsidRDefault="004227AF" w:rsidP="0066726E">
            <w:pPr>
              <w:spacing w:line="276" w:lineRule="auto"/>
              <w:rPr>
                <w:rFonts w:ascii="Arial" w:hAnsi="Arial" w:cs="Arial"/>
                <w:sz w:val="24"/>
                <w:szCs w:val="24"/>
              </w:rPr>
            </w:pPr>
            <w:r w:rsidRPr="008D1D2F">
              <w:rPr>
                <w:rFonts w:ascii="Arial" w:hAnsi="Arial" w:cs="Arial"/>
                <w:sz w:val="24"/>
                <w:szCs w:val="24"/>
              </w:rPr>
              <w:lastRenderedPageBreak/>
              <w:t>Ethnicity</w:t>
            </w:r>
            <w:r w:rsidR="005A692A">
              <w:rPr>
                <w:rFonts w:ascii="Arial" w:hAnsi="Arial" w:cs="Arial"/>
                <w:sz w:val="24"/>
                <w:szCs w:val="24"/>
              </w:rPr>
              <w:t>:</w:t>
            </w:r>
            <w:r w:rsidR="007877C2" w:rsidRPr="008D1D2F">
              <w:rPr>
                <w:rFonts w:ascii="Arial" w:hAnsi="Arial" w:cs="Arial"/>
                <w:sz w:val="24"/>
                <w:szCs w:val="24"/>
              </w:rPr>
              <w:br/>
            </w:r>
            <w:r w:rsidRPr="008D1D2F">
              <w:rPr>
                <w:rFonts w:ascii="Arial" w:hAnsi="Arial" w:cs="Arial"/>
                <w:sz w:val="24"/>
                <w:szCs w:val="24"/>
              </w:rPr>
              <w:t>(enter code from</w:t>
            </w:r>
            <w:r w:rsidR="00B4664C" w:rsidRPr="008D1D2F">
              <w:rPr>
                <w:rFonts w:ascii="Arial" w:hAnsi="Arial" w:cs="Arial"/>
                <w:sz w:val="24"/>
                <w:szCs w:val="24"/>
              </w:rPr>
              <w:t xml:space="preserve"> </w:t>
            </w:r>
            <w:r w:rsidRPr="008D1D2F">
              <w:rPr>
                <w:rFonts w:ascii="Arial" w:hAnsi="Arial" w:cs="Arial"/>
                <w:sz w:val="24"/>
                <w:szCs w:val="24"/>
              </w:rPr>
              <w:t>list</w:t>
            </w:r>
            <w:r w:rsidR="007877C2" w:rsidRPr="008D1D2F">
              <w:rPr>
                <w:rFonts w:ascii="Arial" w:hAnsi="Arial" w:cs="Arial"/>
                <w:sz w:val="24"/>
                <w:szCs w:val="24"/>
              </w:rPr>
              <w:br/>
              <w:t>in Appendix 1</w:t>
            </w:r>
            <w:r w:rsidRPr="008D1D2F">
              <w:rPr>
                <w:rFonts w:ascii="Arial" w:hAnsi="Arial" w:cs="Arial"/>
                <w:sz w:val="24"/>
                <w:szCs w:val="24"/>
              </w:rPr>
              <w:t xml:space="preserve">) </w:t>
            </w:r>
          </w:p>
        </w:tc>
        <w:tc>
          <w:tcPr>
            <w:tcW w:w="4119" w:type="dxa"/>
            <w:vMerge w:val="restart"/>
            <w:tcBorders>
              <w:right w:val="single" w:sz="4" w:space="0" w:color="BFBFBF" w:themeColor="background1" w:themeShade="BF"/>
            </w:tcBorders>
            <w:shd w:val="clear" w:color="auto" w:fill="FFC000" w:themeFill="accent4"/>
            <w:vAlign w:val="center"/>
          </w:tcPr>
          <w:p w14:paraId="5AA3B18C" w14:textId="552DD6B5" w:rsidR="004227AF" w:rsidRPr="008D1D2F" w:rsidRDefault="0073231A" w:rsidP="0066726E">
            <w:pPr>
              <w:spacing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Medium Risk</w:t>
            </w:r>
          </w:p>
        </w:tc>
        <w:tc>
          <w:tcPr>
            <w:tcW w:w="1680" w:type="dxa"/>
            <w:vMerge w:val="restart"/>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380ADC9" w14:textId="2067C267" w:rsidR="004227AF" w:rsidRPr="008D1D2F" w:rsidRDefault="005A692A" w:rsidP="0066726E">
            <w:pPr>
              <w:spacing w:line="276" w:lineRule="auto"/>
              <w:jc w:val="center"/>
              <w:rPr>
                <w:rFonts w:ascii="Arial" w:hAnsi="Arial" w:cs="Arial"/>
                <w:sz w:val="24"/>
                <w:szCs w:val="24"/>
              </w:rPr>
            </w:pPr>
            <w:r>
              <w:rPr>
                <w:rFonts w:ascii="Arial" w:hAnsi="Arial" w:cs="Arial"/>
                <w:sz w:val="24"/>
                <w:szCs w:val="24"/>
              </w:rPr>
              <w:t>Gender:</w:t>
            </w:r>
          </w:p>
        </w:tc>
        <w:tc>
          <w:tcPr>
            <w:tcW w:w="992" w:type="dxa"/>
            <w:tcBorders>
              <w:left w:val="single" w:sz="4" w:space="0" w:color="BFBFBF" w:themeColor="background1" w:themeShade="BF"/>
            </w:tcBorders>
            <w:shd w:val="clear" w:color="auto" w:fill="FFC000" w:themeFill="accent4"/>
            <w:vAlign w:val="center"/>
          </w:tcPr>
          <w:p w14:paraId="0BC5D283" w14:textId="33EB87A8" w:rsidR="004227AF" w:rsidRPr="008D1D2F" w:rsidRDefault="0073231A" w:rsidP="0066726E">
            <w:pPr>
              <w:spacing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Medium Risk</w:t>
            </w:r>
            <w:r w:rsidR="00EA6E5A">
              <w:rPr>
                <w:rFonts w:ascii="Arial" w:hAnsi="Arial" w:cs="Arial"/>
                <w:color w:val="FFFFFF" w:themeColor="background1"/>
                <w:sz w:val="24"/>
                <w:szCs w:val="24"/>
              </w:rPr>
              <w:t>:</w:t>
            </w:r>
            <w:r w:rsidR="00705B14" w:rsidRPr="008D1D2F">
              <w:rPr>
                <w:rFonts w:ascii="Arial" w:hAnsi="Arial" w:cs="Arial"/>
                <w:color w:val="FFFFFF" w:themeColor="background1"/>
                <w:sz w:val="24"/>
                <w:szCs w:val="24"/>
              </w:rPr>
              <w:t xml:space="preserve"> </w:t>
            </w:r>
            <w:r w:rsidR="004227AF" w:rsidRPr="008D1D2F">
              <w:rPr>
                <w:rFonts w:ascii="Arial" w:hAnsi="Arial" w:cs="Arial"/>
                <w:color w:val="FFFFFF" w:themeColor="background1"/>
                <w:sz w:val="24"/>
                <w:szCs w:val="24"/>
              </w:rPr>
              <w:t>Male</w:t>
            </w:r>
          </w:p>
        </w:tc>
        <w:tc>
          <w:tcPr>
            <w:tcW w:w="919" w:type="dxa"/>
            <w:tcBorders>
              <w:left w:val="single" w:sz="4" w:space="0" w:color="BFBFBF" w:themeColor="background1" w:themeShade="BF"/>
            </w:tcBorders>
            <w:shd w:val="clear" w:color="auto" w:fill="FFFFFF" w:themeFill="background1"/>
            <w:vAlign w:val="center"/>
          </w:tcPr>
          <w:p w14:paraId="3A97DB86" w14:textId="4DE6011F" w:rsidR="004227AF" w:rsidRPr="008D1D2F" w:rsidRDefault="004227AF" w:rsidP="0066726E">
            <w:pPr>
              <w:spacing w:line="276" w:lineRule="auto"/>
              <w:ind w:left="118"/>
              <w:jc w:val="center"/>
              <w:rPr>
                <w:rFonts w:ascii="Arial" w:hAnsi="Arial" w:cs="Arial"/>
                <w:sz w:val="24"/>
                <w:szCs w:val="24"/>
              </w:rPr>
            </w:pPr>
          </w:p>
        </w:tc>
      </w:tr>
      <w:tr w:rsidR="004227AF" w:rsidRPr="008D1D2F" w14:paraId="5B8CEC0E" w14:textId="77777777" w:rsidTr="005A692A">
        <w:trPr>
          <w:trHeight w:val="709"/>
          <w:jc w:val="center"/>
        </w:trPr>
        <w:tc>
          <w:tcPr>
            <w:tcW w:w="2495" w:type="dxa"/>
            <w:vMerge/>
            <w:shd w:val="clear" w:color="auto" w:fill="F2F2F2" w:themeFill="background1" w:themeFillShade="F2"/>
            <w:vAlign w:val="center"/>
          </w:tcPr>
          <w:p w14:paraId="749CEE50" w14:textId="77777777" w:rsidR="004227AF" w:rsidRPr="008D1D2F" w:rsidRDefault="004227AF" w:rsidP="0066726E">
            <w:pPr>
              <w:spacing w:line="276" w:lineRule="auto"/>
              <w:ind w:left="118"/>
              <w:rPr>
                <w:rFonts w:ascii="Arial" w:hAnsi="Arial" w:cs="Arial"/>
                <w:sz w:val="24"/>
                <w:szCs w:val="24"/>
              </w:rPr>
            </w:pPr>
          </w:p>
        </w:tc>
        <w:tc>
          <w:tcPr>
            <w:tcW w:w="4119" w:type="dxa"/>
            <w:vMerge/>
            <w:tcBorders>
              <w:right w:val="single" w:sz="4" w:space="0" w:color="BFBFBF" w:themeColor="background1" w:themeShade="BF"/>
            </w:tcBorders>
            <w:shd w:val="clear" w:color="auto" w:fill="FFC000" w:themeFill="accent4"/>
            <w:vAlign w:val="center"/>
          </w:tcPr>
          <w:p w14:paraId="7BE7BB5E" w14:textId="77777777" w:rsidR="004227AF" w:rsidRPr="008D1D2F" w:rsidRDefault="004227AF" w:rsidP="0066726E">
            <w:pPr>
              <w:spacing w:line="276" w:lineRule="auto"/>
              <w:ind w:left="118"/>
              <w:rPr>
                <w:rFonts w:ascii="Arial" w:hAnsi="Arial" w:cs="Arial"/>
                <w:sz w:val="24"/>
                <w:szCs w:val="24"/>
              </w:rPr>
            </w:pPr>
          </w:p>
        </w:tc>
        <w:tc>
          <w:tcPr>
            <w:tcW w:w="1680" w:type="dxa"/>
            <w:vMerge/>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221C521D" w14:textId="6E4C3059" w:rsidR="004227AF" w:rsidRPr="008D1D2F" w:rsidRDefault="004227AF" w:rsidP="0066726E">
            <w:pPr>
              <w:spacing w:line="276" w:lineRule="auto"/>
              <w:ind w:left="118"/>
              <w:jc w:val="center"/>
              <w:rPr>
                <w:rFonts w:ascii="Arial" w:hAnsi="Arial" w:cs="Arial"/>
                <w:sz w:val="24"/>
                <w:szCs w:val="24"/>
              </w:rPr>
            </w:pPr>
          </w:p>
        </w:tc>
        <w:tc>
          <w:tcPr>
            <w:tcW w:w="992" w:type="dxa"/>
            <w:tcBorders>
              <w:left w:val="single" w:sz="4" w:space="0" w:color="BFBFBF" w:themeColor="background1" w:themeShade="BF"/>
            </w:tcBorders>
            <w:shd w:val="clear" w:color="auto" w:fill="70AD47" w:themeFill="accent6"/>
            <w:vAlign w:val="center"/>
          </w:tcPr>
          <w:p w14:paraId="0F40CB62" w14:textId="75EA15F9" w:rsidR="004227AF" w:rsidRPr="008D1D2F" w:rsidRDefault="0073231A" w:rsidP="0066726E">
            <w:pPr>
              <w:spacing w:line="276" w:lineRule="auto"/>
              <w:jc w:val="center"/>
              <w:rPr>
                <w:rFonts w:ascii="Arial" w:hAnsi="Arial" w:cs="Arial"/>
                <w:color w:val="FFFFFF" w:themeColor="background1"/>
                <w:sz w:val="24"/>
                <w:szCs w:val="24"/>
              </w:rPr>
            </w:pPr>
            <w:r>
              <w:rPr>
                <w:rFonts w:ascii="Arial" w:hAnsi="Arial" w:cs="Arial"/>
                <w:color w:val="FFFFFF" w:themeColor="background1"/>
                <w:sz w:val="24"/>
                <w:szCs w:val="24"/>
              </w:rPr>
              <w:t>Low Risk</w:t>
            </w:r>
            <w:r w:rsidR="00EA6E5A">
              <w:rPr>
                <w:rFonts w:ascii="Arial" w:hAnsi="Arial" w:cs="Arial"/>
                <w:color w:val="FFFFFF" w:themeColor="background1"/>
                <w:sz w:val="24"/>
                <w:szCs w:val="24"/>
              </w:rPr>
              <w:t xml:space="preserve">: </w:t>
            </w:r>
            <w:r w:rsidR="004227AF" w:rsidRPr="008D1D2F">
              <w:rPr>
                <w:rFonts w:ascii="Arial" w:hAnsi="Arial" w:cs="Arial"/>
                <w:color w:val="FFFFFF" w:themeColor="background1"/>
                <w:sz w:val="24"/>
                <w:szCs w:val="24"/>
              </w:rPr>
              <w:t>Female</w:t>
            </w:r>
          </w:p>
        </w:tc>
        <w:tc>
          <w:tcPr>
            <w:tcW w:w="919" w:type="dxa"/>
            <w:tcBorders>
              <w:left w:val="single" w:sz="4" w:space="0" w:color="BFBFBF" w:themeColor="background1" w:themeShade="BF"/>
            </w:tcBorders>
            <w:shd w:val="clear" w:color="auto" w:fill="FFFFFF" w:themeFill="background1"/>
            <w:vAlign w:val="center"/>
          </w:tcPr>
          <w:p w14:paraId="3386F5B5" w14:textId="1C1C9304" w:rsidR="004227AF" w:rsidRPr="008D1D2F" w:rsidRDefault="004227AF" w:rsidP="0066726E">
            <w:pPr>
              <w:spacing w:line="276" w:lineRule="auto"/>
              <w:ind w:left="118"/>
              <w:jc w:val="center"/>
              <w:rPr>
                <w:rFonts w:ascii="Arial" w:hAnsi="Arial" w:cs="Arial"/>
                <w:sz w:val="24"/>
                <w:szCs w:val="24"/>
              </w:rPr>
            </w:pPr>
          </w:p>
        </w:tc>
      </w:tr>
    </w:tbl>
    <w:p w14:paraId="78C280C9" w14:textId="15DE19D4" w:rsidR="005B1889" w:rsidRPr="008D1D2F" w:rsidRDefault="005B1889" w:rsidP="0066726E">
      <w:pPr>
        <w:spacing w:after="0" w:line="276" w:lineRule="auto"/>
        <w:rPr>
          <w:rFonts w:ascii="Arial" w:hAnsi="Arial" w:cs="Arial"/>
          <w:sz w:val="24"/>
          <w:szCs w:val="24"/>
        </w:rPr>
      </w:pPr>
    </w:p>
    <w:tbl>
      <w:tblPr>
        <w:tblpPr w:leftFromText="180" w:rightFromText="180" w:vertAnchor="text" w:tblpXSpec="center" w:tblpY="1"/>
        <w:tblOverlap w:val="never"/>
        <w:tblW w:w="102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8307"/>
        <w:gridCol w:w="992"/>
        <w:gridCol w:w="906"/>
      </w:tblGrid>
      <w:tr w:rsidR="00287EE9" w:rsidRPr="008D1D2F" w14:paraId="4A577366" w14:textId="77777777" w:rsidTr="005A692A">
        <w:trPr>
          <w:trHeight w:val="567"/>
          <w:jc w:val="center"/>
        </w:trPr>
        <w:tc>
          <w:tcPr>
            <w:tcW w:w="8307" w:type="dxa"/>
            <w:tcBorders>
              <w:right w:val="single" w:sz="4" w:space="0" w:color="BFBFBF" w:themeColor="background1" w:themeShade="BF"/>
            </w:tcBorders>
            <w:shd w:val="clear" w:color="auto" w:fill="D9D9D9" w:themeFill="background1" w:themeFillShade="D9"/>
            <w:vAlign w:val="center"/>
          </w:tcPr>
          <w:p w14:paraId="230FC05D" w14:textId="6CF679E9" w:rsidR="00287EE9" w:rsidRPr="008D1D2F" w:rsidRDefault="005A692A" w:rsidP="005A692A">
            <w:pPr>
              <w:pStyle w:val="TableParagraph"/>
              <w:spacing w:line="276" w:lineRule="auto"/>
              <w:rPr>
                <w:rFonts w:ascii="Arial" w:hAnsi="Arial" w:cs="Arial"/>
                <w:b/>
                <w:bCs/>
                <w:sz w:val="24"/>
                <w:szCs w:val="24"/>
              </w:rPr>
            </w:pPr>
            <w:r>
              <w:rPr>
                <w:rFonts w:ascii="Arial" w:hAnsi="Arial" w:cs="Arial"/>
                <w:b/>
                <w:bCs/>
                <w:sz w:val="24"/>
                <w:szCs w:val="24"/>
              </w:rPr>
              <w:t>I</w:t>
            </w:r>
            <w:r w:rsidR="00287EE9" w:rsidRPr="008D1D2F">
              <w:rPr>
                <w:rFonts w:ascii="Arial" w:hAnsi="Arial" w:cs="Arial"/>
                <w:b/>
                <w:bCs/>
                <w:sz w:val="24"/>
                <w:szCs w:val="24"/>
              </w:rPr>
              <w:t>ndividual</w:t>
            </w:r>
            <w:r>
              <w:rPr>
                <w:rFonts w:ascii="Arial" w:hAnsi="Arial" w:cs="Arial"/>
                <w:b/>
                <w:bCs/>
                <w:sz w:val="24"/>
                <w:szCs w:val="24"/>
              </w:rPr>
              <w:t>’</w:t>
            </w:r>
            <w:r w:rsidR="00287EE9" w:rsidRPr="008D1D2F">
              <w:rPr>
                <w:rFonts w:ascii="Arial" w:hAnsi="Arial" w:cs="Arial"/>
                <w:b/>
                <w:bCs/>
                <w:sz w:val="24"/>
                <w:szCs w:val="24"/>
              </w:rPr>
              <w:t xml:space="preserve">s underlying </w:t>
            </w:r>
            <w:r>
              <w:rPr>
                <w:rFonts w:ascii="Arial" w:hAnsi="Arial" w:cs="Arial"/>
                <w:b/>
                <w:bCs/>
                <w:sz w:val="24"/>
                <w:szCs w:val="24"/>
              </w:rPr>
              <w:t>H</w:t>
            </w:r>
            <w:r w:rsidR="00287EE9" w:rsidRPr="008D1D2F">
              <w:rPr>
                <w:rFonts w:ascii="Arial" w:hAnsi="Arial" w:cs="Arial"/>
                <w:b/>
                <w:bCs/>
                <w:sz w:val="24"/>
                <w:szCs w:val="24"/>
              </w:rPr>
              <w:t xml:space="preserve">ealth </w:t>
            </w:r>
            <w:r>
              <w:rPr>
                <w:rFonts w:ascii="Arial" w:hAnsi="Arial" w:cs="Arial"/>
                <w:b/>
                <w:bCs/>
                <w:sz w:val="24"/>
                <w:szCs w:val="24"/>
              </w:rPr>
              <w:t>C</w:t>
            </w:r>
            <w:r w:rsidR="00287EE9" w:rsidRPr="008D1D2F">
              <w:rPr>
                <w:rFonts w:ascii="Arial" w:hAnsi="Arial" w:cs="Arial"/>
                <w:b/>
                <w:bCs/>
                <w:sz w:val="24"/>
                <w:szCs w:val="24"/>
              </w:rPr>
              <w:t xml:space="preserve">ondition </w:t>
            </w:r>
            <w:r>
              <w:rPr>
                <w:rFonts w:ascii="Arial" w:hAnsi="Arial" w:cs="Arial"/>
                <w:b/>
                <w:bCs/>
                <w:sz w:val="24"/>
                <w:szCs w:val="24"/>
              </w:rPr>
              <w:t>R</w:t>
            </w:r>
            <w:r w:rsidR="00023AE9">
              <w:rPr>
                <w:rFonts w:ascii="Arial" w:hAnsi="Arial" w:cs="Arial"/>
                <w:b/>
                <w:bCs/>
                <w:sz w:val="24"/>
                <w:szCs w:val="24"/>
              </w:rPr>
              <w:t xml:space="preserve">isk </w:t>
            </w:r>
            <w:r>
              <w:rPr>
                <w:rFonts w:ascii="Arial" w:hAnsi="Arial" w:cs="Arial"/>
                <w:b/>
                <w:bCs/>
                <w:sz w:val="24"/>
                <w:szCs w:val="24"/>
              </w:rPr>
              <w:t>C</w:t>
            </w:r>
            <w:r w:rsidR="00B9160C">
              <w:rPr>
                <w:rFonts w:ascii="Arial" w:hAnsi="Arial" w:cs="Arial"/>
                <w:b/>
                <w:bCs/>
                <w:sz w:val="24"/>
                <w:szCs w:val="24"/>
              </w:rPr>
              <w:t>ategory/</w:t>
            </w:r>
            <w:r>
              <w:rPr>
                <w:rFonts w:ascii="Arial" w:hAnsi="Arial" w:cs="Arial"/>
                <w:b/>
                <w:bCs/>
                <w:sz w:val="24"/>
                <w:szCs w:val="24"/>
              </w:rPr>
              <w:t>Other F</w:t>
            </w:r>
            <w:r w:rsidR="00287EE9" w:rsidRPr="008D1D2F">
              <w:rPr>
                <w:rFonts w:ascii="Arial" w:hAnsi="Arial" w:cs="Arial"/>
                <w:b/>
                <w:bCs/>
                <w:sz w:val="24"/>
                <w:szCs w:val="24"/>
              </w:rPr>
              <w:t>actors</w:t>
            </w:r>
          </w:p>
        </w:tc>
        <w:tc>
          <w:tcPr>
            <w:tcW w:w="992" w:type="dxa"/>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537BFD" w14:textId="3CD19C5F" w:rsidR="00287EE9" w:rsidRPr="008D1D2F" w:rsidRDefault="00287EE9" w:rsidP="00287EE9">
            <w:pPr>
              <w:pStyle w:val="TableParagraph"/>
              <w:spacing w:line="276" w:lineRule="auto"/>
              <w:jc w:val="center"/>
              <w:rPr>
                <w:rFonts w:ascii="Arial" w:hAnsi="Arial" w:cs="Arial"/>
                <w:b/>
                <w:bCs/>
                <w:sz w:val="24"/>
                <w:szCs w:val="24"/>
              </w:rPr>
            </w:pPr>
            <w:r w:rsidRPr="008D1D2F">
              <w:rPr>
                <w:rFonts w:ascii="Arial" w:hAnsi="Arial" w:cs="Arial"/>
                <w:b/>
                <w:bCs/>
                <w:sz w:val="24"/>
                <w:szCs w:val="24"/>
              </w:rPr>
              <w:t>Y</w:t>
            </w:r>
            <w:r w:rsidR="0073231A">
              <w:rPr>
                <w:rFonts w:ascii="Arial" w:hAnsi="Arial" w:cs="Arial"/>
                <w:b/>
                <w:bCs/>
                <w:sz w:val="24"/>
                <w:szCs w:val="24"/>
              </w:rPr>
              <w:t>es</w:t>
            </w:r>
          </w:p>
        </w:tc>
        <w:tc>
          <w:tcPr>
            <w:tcW w:w="906" w:type="dxa"/>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53C86855" w14:textId="5C065E9C" w:rsidR="00287EE9" w:rsidRPr="008D1D2F" w:rsidRDefault="00287EE9" w:rsidP="00287EE9">
            <w:pPr>
              <w:pStyle w:val="TableParagraph"/>
              <w:spacing w:line="276" w:lineRule="auto"/>
              <w:jc w:val="center"/>
              <w:rPr>
                <w:rFonts w:ascii="Arial" w:hAnsi="Arial" w:cs="Arial"/>
                <w:b/>
                <w:bCs/>
                <w:sz w:val="24"/>
                <w:szCs w:val="24"/>
              </w:rPr>
            </w:pPr>
            <w:r w:rsidRPr="008D1D2F">
              <w:rPr>
                <w:rFonts w:ascii="Arial" w:hAnsi="Arial" w:cs="Arial"/>
                <w:b/>
                <w:bCs/>
                <w:sz w:val="24"/>
                <w:szCs w:val="24"/>
              </w:rPr>
              <w:t>N</w:t>
            </w:r>
            <w:r w:rsidR="0073231A">
              <w:rPr>
                <w:rFonts w:ascii="Arial" w:hAnsi="Arial" w:cs="Arial"/>
                <w:b/>
                <w:bCs/>
                <w:sz w:val="24"/>
                <w:szCs w:val="24"/>
              </w:rPr>
              <w:t>o</w:t>
            </w:r>
          </w:p>
        </w:tc>
      </w:tr>
      <w:tr w:rsidR="00287EE9" w:rsidRPr="008D1D2F" w14:paraId="112CDCC3" w14:textId="77777777" w:rsidTr="005A692A">
        <w:trPr>
          <w:trHeight w:val="567"/>
          <w:jc w:val="center"/>
        </w:trPr>
        <w:tc>
          <w:tcPr>
            <w:tcW w:w="8307" w:type="dxa"/>
            <w:tcBorders>
              <w:right w:val="single" w:sz="4" w:space="0" w:color="BFBFBF" w:themeColor="background1" w:themeShade="BF"/>
            </w:tcBorders>
            <w:shd w:val="clear" w:color="auto" w:fill="FF5050"/>
            <w:vAlign w:val="center"/>
          </w:tcPr>
          <w:p w14:paraId="17F2E6D3" w14:textId="581871A6"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High</w:t>
            </w:r>
            <w:r w:rsidR="00287EE9" w:rsidRPr="008D1D2F">
              <w:rPr>
                <w:rFonts w:ascii="Arial" w:hAnsi="Arial" w:cs="Arial"/>
                <w:color w:val="FFFFFF" w:themeColor="background1"/>
                <w:sz w:val="24"/>
                <w:szCs w:val="24"/>
              </w:rPr>
              <w:t xml:space="preserve"> – Notified as on 12 weeks shielding (very high-risk group)</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C8DED2A"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4BD04D28"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610861E2" w14:textId="77777777" w:rsidTr="005A692A">
        <w:trPr>
          <w:trHeight w:val="567"/>
          <w:jc w:val="center"/>
        </w:trPr>
        <w:tc>
          <w:tcPr>
            <w:tcW w:w="8307" w:type="dxa"/>
            <w:tcBorders>
              <w:right w:val="single" w:sz="4" w:space="0" w:color="BFBFBF" w:themeColor="background1" w:themeShade="BF"/>
            </w:tcBorders>
            <w:shd w:val="clear" w:color="auto" w:fill="FF5050"/>
            <w:vAlign w:val="center"/>
          </w:tcPr>
          <w:p w14:paraId="011DE788" w14:textId="3F81F83C" w:rsidR="00287EE9" w:rsidRPr="008D1D2F" w:rsidRDefault="00023AE9" w:rsidP="00287EE9">
            <w:pPr>
              <w:pStyle w:val="TableParagraph"/>
              <w:spacing w:before="1" w:line="276" w:lineRule="auto"/>
              <w:rPr>
                <w:rFonts w:ascii="Arial" w:hAnsi="Arial" w:cs="Arial"/>
                <w:color w:val="FFFFFF" w:themeColor="background1"/>
                <w:sz w:val="24"/>
                <w:szCs w:val="24"/>
              </w:rPr>
            </w:pPr>
            <w:r>
              <w:rPr>
                <w:rFonts w:ascii="Arial" w:hAnsi="Arial" w:cs="Arial"/>
                <w:color w:val="FFFFFF" w:themeColor="background1"/>
                <w:sz w:val="24"/>
                <w:szCs w:val="24"/>
              </w:rPr>
              <w:t>High</w:t>
            </w:r>
            <w:r w:rsidR="00287EE9" w:rsidRPr="008D1D2F">
              <w:rPr>
                <w:rFonts w:ascii="Arial" w:hAnsi="Arial" w:cs="Arial"/>
                <w:color w:val="FFFFFF" w:themeColor="background1"/>
                <w:sz w:val="24"/>
                <w:szCs w:val="24"/>
              </w:rPr>
              <w:t xml:space="preserve"> – At </w:t>
            </w:r>
            <w:r w:rsidR="0093519A">
              <w:rPr>
                <w:rFonts w:ascii="Arial" w:hAnsi="Arial" w:cs="Arial"/>
                <w:color w:val="FFFFFF" w:themeColor="background1"/>
                <w:sz w:val="24"/>
                <w:szCs w:val="24"/>
              </w:rPr>
              <w:t>r</w:t>
            </w:r>
            <w:r w:rsidR="005A692A">
              <w:rPr>
                <w:rFonts w:ascii="Arial" w:hAnsi="Arial" w:cs="Arial"/>
                <w:color w:val="FFFFFF" w:themeColor="background1"/>
                <w:sz w:val="24"/>
                <w:szCs w:val="24"/>
              </w:rPr>
              <w:t>isk/</w:t>
            </w:r>
            <w:r w:rsidR="00287EE9" w:rsidRPr="008D1D2F">
              <w:rPr>
                <w:rFonts w:ascii="Arial" w:hAnsi="Arial" w:cs="Arial"/>
                <w:color w:val="FFFFFF" w:themeColor="background1"/>
                <w:sz w:val="24"/>
                <w:szCs w:val="24"/>
              </w:rPr>
              <w:t>vulnerable – underlying health condition as per PHE list</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347F2D7"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A3C2947"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4AD39944" w14:textId="77777777" w:rsidTr="005A692A">
        <w:trPr>
          <w:trHeight w:val="567"/>
          <w:jc w:val="center"/>
        </w:trPr>
        <w:tc>
          <w:tcPr>
            <w:tcW w:w="8307" w:type="dxa"/>
            <w:tcBorders>
              <w:bottom w:val="single" w:sz="4" w:space="0" w:color="BFBFBF" w:themeColor="background1" w:themeShade="BF"/>
              <w:right w:val="single" w:sz="4" w:space="0" w:color="BFBFBF" w:themeColor="background1" w:themeShade="BF"/>
            </w:tcBorders>
            <w:shd w:val="clear" w:color="auto" w:fill="FF5050"/>
            <w:vAlign w:val="center"/>
          </w:tcPr>
          <w:p w14:paraId="199FF3D2" w14:textId="18286C57"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High</w:t>
            </w:r>
            <w:r w:rsidR="00287EE9" w:rsidRPr="008D1D2F">
              <w:rPr>
                <w:rFonts w:ascii="Arial" w:hAnsi="Arial" w:cs="Arial"/>
                <w:color w:val="FFFFFF" w:themeColor="background1"/>
                <w:sz w:val="24"/>
                <w:szCs w:val="24"/>
              </w:rPr>
              <w:t xml:space="preserve"> – Pregnant</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859752A"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0AF096BD"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7C3A827A" w14:textId="77777777" w:rsidTr="005A692A">
        <w:trPr>
          <w:trHeight w:val="567"/>
          <w:jc w:val="center"/>
        </w:trPr>
        <w:tc>
          <w:tcPr>
            <w:tcW w:w="8307" w:type="dxa"/>
            <w:tcBorders>
              <w:bottom w:val="single" w:sz="4" w:space="0" w:color="BFBFBF" w:themeColor="background1" w:themeShade="BF"/>
              <w:right w:val="single" w:sz="4" w:space="0" w:color="BFBFBF" w:themeColor="background1" w:themeShade="BF"/>
            </w:tcBorders>
            <w:shd w:val="clear" w:color="auto" w:fill="FF5050"/>
            <w:vAlign w:val="center"/>
          </w:tcPr>
          <w:p w14:paraId="32AB9FEB" w14:textId="5A0019F1" w:rsidR="00287EE9" w:rsidRPr="008D1D2F" w:rsidRDefault="00023AE9" w:rsidP="00287EE9">
            <w:pPr>
              <w:pStyle w:val="TableParagraph"/>
              <w:spacing w:line="276" w:lineRule="auto"/>
              <w:rPr>
                <w:rFonts w:ascii="Arial" w:hAnsi="Arial" w:cs="Arial"/>
                <w:b/>
                <w:i/>
                <w:color w:val="FFFFFF" w:themeColor="background1"/>
                <w:sz w:val="24"/>
                <w:szCs w:val="24"/>
              </w:rPr>
            </w:pPr>
            <w:r>
              <w:rPr>
                <w:rFonts w:ascii="Arial" w:hAnsi="Arial" w:cs="Arial"/>
                <w:color w:val="FFFFFF" w:themeColor="background1"/>
                <w:sz w:val="24"/>
                <w:szCs w:val="24"/>
              </w:rPr>
              <w:t>High</w:t>
            </w:r>
            <w:r w:rsidR="00287EE9" w:rsidRPr="008D1D2F">
              <w:rPr>
                <w:rFonts w:ascii="Arial" w:hAnsi="Arial" w:cs="Arial"/>
                <w:color w:val="FFFFFF" w:themeColor="background1"/>
                <w:sz w:val="24"/>
                <w:szCs w:val="24"/>
              </w:rPr>
              <w:t xml:space="preserve"> – Age 70</w:t>
            </w:r>
            <w:r w:rsidR="00C21D65">
              <w:rPr>
                <w:rFonts w:ascii="Arial" w:hAnsi="Arial" w:cs="Arial"/>
                <w:color w:val="FFFFFF" w:themeColor="background1"/>
                <w:sz w:val="24"/>
                <w:szCs w:val="24"/>
              </w:rPr>
              <w:t xml:space="preserve"> </w:t>
            </w:r>
            <w:r w:rsidR="00287EE9" w:rsidRPr="008D1D2F">
              <w:rPr>
                <w:rFonts w:ascii="Arial" w:hAnsi="Arial" w:cs="Arial"/>
                <w:color w:val="FFFFFF" w:themeColor="background1"/>
                <w:sz w:val="24"/>
                <w:szCs w:val="24"/>
              </w:rPr>
              <w:t>y</w:t>
            </w:r>
            <w:r w:rsidR="00C21D65">
              <w:rPr>
                <w:rFonts w:ascii="Arial" w:hAnsi="Arial" w:cs="Arial"/>
                <w:color w:val="FFFFFF" w:themeColor="background1"/>
                <w:sz w:val="24"/>
                <w:szCs w:val="24"/>
              </w:rPr>
              <w:t>ea</w:t>
            </w:r>
            <w:r w:rsidR="00287EE9" w:rsidRPr="008D1D2F">
              <w:rPr>
                <w:rFonts w:ascii="Arial" w:hAnsi="Arial" w:cs="Arial"/>
                <w:color w:val="FFFFFF" w:themeColor="background1"/>
                <w:sz w:val="24"/>
                <w:szCs w:val="24"/>
              </w:rPr>
              <w:t xml:space="preserve">rs </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7D22C885"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A738177"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61DFEBD0" w14:textId="77777777" w:rsidTr="005A692A">
        <w:trPr>
          <w:trHeight w:val="567"/>
          <w:jc w:val="center"/>
        </w:trPr>
        <w:tc>
          <w:tcPr>
            <w:tcW w:w="8307" w:type="dxa"/>
            <w:tcBorders>
              <w:top w:val="single" w:sz="4" w:space="0" w:color="BFBFBF" w:themeColor="background1" w:themeShade="BF"/>
              <w:right w:val="single" w:sz="4" w:space="0" w:color="BFBFBF" w:themeColor="background1" w:themeShade="BF"/>
            </w:tcBorders>
            <w:shd w:val="clear" w:color="auto" w:fill="FF9933"/>
            <w:vAlign w:val="center"/>
          </w:tcPr>
          <w:p w14:paraId="6BAC70C3" w14:textId="44A798F9"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Medium</w:t>
            </w:r>
            <w:r w:rsidR="00287EE9" w:rsidRPr="008D1D2F">
              <w:rPr>
                <w:rFonts w:ascii="Arial" w:hAnsi="Arial" w:cs="Arial"/>
                <w:color w:val="FFFFFF" w:themeColor="background1"/>
                <w:sz w:val="24"/>
                <w:szCs w:val="24"/>
              </w:rPr>
              <w:t xml:space="preserve"> – Is there any reason that PPE or IP</w:t>
            </w:r>
            <w:r w:rsidR="00B9160C">
              <w:rPr>
                <w:rFonts w:ascii="Arial" w:hAnsi="Arial" w:cs="Arial"/>
                <w:color w:val="FFFFFF" w:themeColor="background1"/>
                <w:sz w:val="24"/>
                <w:szCs w:val="24"/>
              </w:rPr>
              <w:t>C may not be able to be applied</w:t>
            </w:r>
            <w:r w:rsidR="00287EE9" w:rsidRPr="008D1D2F">
              <w:rPr>
                <w:rFonts w:ascii="Arial" w:hAnsi="Arial" w:cs="Arial"/>
                <w:color w:val="FFFFFF" w:themeColor="background1"/>
                <w:sz w:val="24"/>
                <w:szCs w:val="24"/>
              </w:rPr>
              <w:t>/fitted correctly due to a cultural or faith reason (e.g. disposable over sleeves)</w:t>
            </w:r>
            <w:r w:rsidR="00B9160C">
              <w:rPr>
                <w:rFonts w:ascii="Arial" w:hAnsi="Arial" w:cs="Arial"/>
                <w:color w:val="FFFFFF" w:themeColor="background1"/>
                <w:sz w:val="24"/>
                <w:szCs w:val="24"/>
              </w:rPr>
              <w:t>?</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516EDF27" w14:textId="77777777" w:rsidR="00287EE9" w:rsidRPr="008D1D2F" w:rsidRDefault="00287EE9" w:rsidP="00287EE9">
            <w:pPr>
              <w:spacing w:line="276" w:lineRule="auto"/>
              <w:jc w:val="center"/>
              <w:rPr>
                <w:rFonts w:ascii="Arial" w:hAnsi="Arial" w:cs="Arial"/>
                <w:sz w:val="24"/>
                <w:szCs w:val="24"/>
              </w:rPr>
            </w:pPr>
          </w:p>
        </w:tc>
        <w:tc>
          <w:tcPr>
            <w:tcW w:w="9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2573ADD1" w14:textId="77777777" w:rsidR="00287EE9" w:rsidRPr="008D1D2F" w:rsidRDefault="00287EE9" w:rsidP="00287EE9">
            <w:pPr>
              <w:spacing w:line="276" w:lineRule="auto"/>
              <w:jc w:val="center"/>
              <w:rPr>
                <w:rFonts w:ascii="Arial" w:hAnsi="Arial" w:cs="Arial"/>
                <w:sz w:val="24"/>
                <w:szCs w:val="24"/>
              </w:rPr>
            </w:pPr>
          </w:p>
        </w:tc>
      </w:tr>
      <w:tr w:rsidR="00287EE9" w:rsidRPr="008D1D2F" w14:paraId="656AE8D7" w14:textId="77777777" w:rsidTr="005A692A">
        <w:trPr>
          <w:trHeight w:val="567"/>
          <w:jc w:val="center"/>
        </w:trPr>
        <w:tc>
          <w:tcPr>
            <w:tcW w:w="8307" w:type="dxa"/>
            <w:tcBorders>
              <w:right w:val="single" w:sz="4" w:space="0" w:color="BFBFBF" w:themeColor="background1" w:themeShade="BF"/>
            </w:tcBorders>
            <w:shd w:val="clear" w:color="auto" w:fill="FF9933"/>
            <w:vAlign w:val="center"/>
          </w:tcPr>
          <w:p w14:paraId="66666FF0" w14:textId="05F90B65"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Medium</w:t>
            </w:r>
            <w:r w:rsidR="00287EE9" w:rsidRPr="008D1D2F">
              <w:rPr>
                <w:rFonts w:ascii="Arial" w:hAnsi="Arial" w:cs="Arial"/>
                <w:color w:val="FFFFFF" w:themeColor="background1"/>
                <w:sz w:val="24"/>
                <w:szCs w:val="24"/>
              </w:rPr>
              <w:t xml:space="preserve"> – Is there any reason that PPE or IPC may not be able to be applied/fitted or work correctly due to a cultural or faith reason?</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2E1412D"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68E1FE9"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27C46744" w14:textId="77777777" w:rsidTr="005A692A">
        <w:trPr>
          <w:trHeight w:val="567"/>
          <w:jc w:val="center"/>
        </w:trPr>
        <w:tc>
          <w:tcPr>
            <w:tcW w:w="8307" w:type="dxa"/>
            <w:tcBorders>
              <w:right w:val="single" w:sz="4" w:space="0" w:color="BFBFBF" w:themeColor="background1" w:themeShade="BF"/>
            </w:tcBorders>
            <w:shd w:val="clear" w:color="auto" w:fill="FF9933"/>
            <w:vAlign w:val="center"/>
          </w:tcPr>
          <w:p w14:paraId="51735D9E" w14:textId="6CA465F7"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Medium</w:t>
            </w:r>
            <w:r w:rsidR="00287EE9" w:rsidRPr="008D1D2F">
              <w:rPr>
                <w:rFonts w:ascii="Arial" w:hAnsi="Arial" w:cs="Arial"/>
                <w:color w:val="FFFFFF" w:themeColor="background1"/>
                <w:sz w:val="24"/>
                <w:szCs w:val="24"/>
              </w:rPr>
              <w:t xml:space="preserve"> – Do you live in the same household as somebody who has</w:t>
            </w:r>
            <w:r w:rsidR="0093519A">
              <w:rPr>
                <w:rFonts w:ascii="Arial" w:hAnsi="Arial" w:cs="Arial"/>
                <w:color w:val="FFFFFF" w:themeColor="background1"/>
                <w:sz w:val="24"/>
                <w:szCs w:val="24"/>
              </w:rPr>
              <w:br/>
            </w:r>
            <w:r w:rsidR="00287EE9" w:rsidRPr="008D1D2F">
              <w:rPr>
                <w:rFonts w:ascii="Arial" w:hAnsi="Arial" w:cs="Arial"/>
                <w:color w:val="FFFFFF" w:themeColor="background1"/>
                <w:sz w:val="24"/>
                <w:szCs w:val="24"/>
              </w:rPr>
              <w:t>been told to ’shield’, who is over 70, has underlying health conditions</w:t>
            </w:r>
            <w:r w:rsidR="0093519A">
              <w:rPr>
                <w:rFonts w:ascii="Arial" w:hAnsi="Arial" w:cs="Arial"/>
                <w:color w:val="FFFFFF" w:themeColor="background1"/>
                <w:sz w:val="24"/>
                <w:szCs w:val="24"/>
              </w:rPr>
              <w:br/>
            </w:r>
            <w:r w:rsidR="00287EE9" w:rsidRPr="008D1D2F">
              <w:rPr>
                <w:rFonts w:ascii="Arial" w:hAnsi="Arial" w:cs="Arial"/>
                <w:color w:val="FFFFFF" w:themeColor="background1"/>
                <w:sz w:val="24"/>
                <w:szCs w:val="24"/>
              </w:rPr>
              <w:t>or is pregnant</w:t>
            </w:r>
            <w:r w:rsidR="00B9160C">
              <w:rPr>
                <w:rFonts w:ascii="Arial" w:hAnsi="Arial" w:cs="Arial"/>
                <w:color w:val="FFFFFF" w:themeColor="background1"/>
                <w:sz w:val="24"/>
                <w:szCs w:val="24"/>
              </w:rPr>
              <w:t>?</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1DB4440" w14:textId="77777777" w:rsidR="00287EE9" w:rsidRPr="008D1D2F" w:rsidRDefault="00287EE9" w:rsidP="00287EE9">
            <w:pPr>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3D61A86" w14:textId="77777777" w:rsidR="00287EE9" w:rsidRPr="008D1D2F" w:rsidRDefault="00287EE9" w:rsidP="00287EE9">
            <w:pPr>
              <w:spacing w:line="276" w:lineRule="auto"/>
              <w:jc w:val="center"/>
              <w:rPr>
                <w:rFonts w:ascii="Arial" w:hAnsi="Arial" w:cs="Arial"/>
                <w:sz w:val="24"/>
                <w:szCs w:val="24"/>
              </w:rPr>
            </w:pPr>
          </w:p>
        </w:tc>
      </w:tr>
      <w:tr w:rsidR="00287EE9" w:rsidRPr="008D1D2F" w14:paraId="3A2855A4" w14:textId="77777777" w:rsidTr="005A692A">
        <w:trPr>
          <w:trHeight w:val="567"/>
          <w:jc w:val="center"/>
        </w:trPr>
        <w:tc>
          <w:tcPr>
            <w:tcW w:w="8307" w:type="dxa"/>
            <w:tcBorders>
              <w:right w:val="single" w:sz="4" w:space="0" w:color="BFBFBF" w:themeColor="background1" w:themeShade="BF"/>
            </w:tcBorders>
            <w:shd w:val="clear" w:color="auto" w:fill="FF9933"/>
            <w:vAlign w:val="center"/>
          </w:tcPr>
          <w:p w14:paraId="34BA545A" w14:textId="6E04D173" w:rsidR="00287EE9" w:rsidRPr="008D1D2F" w:rsidRDefault="00023AE9" w:rsidP="00B9160C">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Medium</w:t>
            </w:r>
            <w:r w:rsidR="00287EE9" w:rsidRPr="008D1D2F">
              <w:rPr>
                <w:rFonts w:ascii="Arial" w:hAnsi="Arial" w:cs="Arial"/>
                <w:color w:val="FFFFFF" w:themeColor="background1"/>
                <w:sz w:val="24"/>
                <w:szCs w:val="24"/>
              </w:rPr>
              <w:t xml:space="preserve"> – </w:t>
            </w:r>
            <w:r w:rsidR="00B9160C">
              <w:rPr>
                <w:rFonts w:ascii="Arial" w:hAnsi="Arial" w:cs="Arial"/>
                <w:color w:val="FFFFFF" w:themeColor="background1"/>
                <w:sz w:val="24"/>
                <w:szCs w:val="24"/>
              </w:rPr>
              <w:t>Do you l</w:t>
            </w:r>
            <w:r w:rsidR="00287EE9" w:rsidRPr="008D1D2F">
              <w:rPr>
                <w:rFonts w:ascii="Arial" w:hAnsi="Arial" w:cs="Arial"/>
                <w:color w:val="FFFFFF" w:themeColor="background1"/>
                <w:sz w:val="24"/>
                <w:szCs w:val="24"/>
              </w:rPr>
              <w:t>iv</w:t>
            </w:r>
            <w:r w:rsidR="00B9160C">
              <w:rPr>
                <w:rFonts w:ascii="Arial" w:hAnsi="Arial" w:cs="Arial"/>
                <w:color w:val="FFFFFF" w:themeColor="background1"/>
                <w:sz w:val="24"/>
                <w:szCs w:val="24"/>
              </w:rPr>
              <w:t>e</w:t>
            </w:r>
            <w:r w:rsidR="00287EE9" w:rsidRPr="008D1D2F">
              <w:rPr>
                <w:rFonts w:ascii="Arial" w:hAnsi="Arial" w:cs="Arial"/>
                <w:color w:val="FFFFFF" w:themeColor="background1"/>
                <w:sz w:val="24"/>
                <w:szCs w:val="24"/>
              </w:rPr>
              <w:t xml:space="preserve"> in </w:t>
            </w:r>
            <w:r w:rsidR="00B9160C">
              <w:rPr>
                <w:rFonts w:ascii="Arial" w:hAnsi="Arial" w:cs="Arial"/>
                <w:color w:val="FFFFFF" w:themeColor="background1"/>
                <w:sz w:val="24"/>
                <w:szCs w:val="24"/>
              </w:rPr>
              <w:t xml:space="preserve">a </w:t>
            </w:r>
            <w:r w:rsidR="00287EE9" w:rsidRPr="008D1D2F">
              <w:rPr>
                <w:rFonts w:ascii="Arial" w:hAnsi="Arial" w:cs="Arial"/>
                <w:color w:val="FFFFFF" w:themeColor="background1"/>
                <w:sz w:val="24"/>
                <w:szCs w:val="24"/>
              </w:rPr>
              <w:t>multi-generational household</w:t>
            </w:r>
            <w:r w:rsidR="005A692A">
              <w:rPr>
                <w:rFonts w:ascii="Arial" w:hAnsi="Arial" w:cs="Arial"/>
                <w:color w:val="FFFFFF" w:themeColor="background1"/>
                <w:sz w:val="24"/>
                <w:szCs w:val="24"/>
              </w:rPr>
              <w:t xml:space="preserve"> (e.g. children, parents, grand</w:t>
            </w:r>
            <w:r w:rsidR="00287EE9" w:rsidRPr="008D1D2F">
              <w:rPr>
                <w:rFonts w:ascii="Arial" w:hAnsi="Arial" w:cs="Arial"/>
                <w:color w:val="FFFFFF" w:themeColor="background1"/>
                <w:sz w:val="24"/>
                <w:szCs w:val="24"/>
              </w:rPr>
              <w:t>parents, great grandparents in one household) and/or caring</w:t>
            </w:r>
            <w:r w:rsidR="00B9160C">
              <w:rPr>
                <w:rFonts w:ascii="Arial" w:hAnsi="Arial" w:cs="Arial"/>
                <w:color w:val="FFFFFF" w:themeColor="background1"/>
                <w:sz w:val="24"/>
                <w:szCs w:val="24"/>
              </w:rPr>
              <w:t xml:space="preserve"> </w:t>
            </w:r>
            <w:r w:rsidR="00287EE9" w:rsidRPr="008D1D2F">
              <w:rPr>
                <w:rFonts w:ascii="Arial" w:hAnsi="Arial" w:cs="Arial"/>
                <w:color w:val="FFFFFF" w:themeColor="background1"/>
                <w:sz w:val="24"/>
                <w:szCs w:val="24"/>
              </w:rPr>
              <w:t xml:space="preserve">for </w:t>
            </w:r>
            <w:r w:rsidR="005A692A">
              <w:rPr>
                <w:rFonts w:ascii="Arial" w:hAnsi="Arial" w:cs="Arial"/>
                <w:color w:val="FFFFFF" w:themeColor="background1"/>
                <w:sz w:val="24"/>
                <w:szCs w:val="24"/>
              </w:rPr>
              <w:t xml:space="preserve">a </w:t>
            </w:r>
            <w:r w:rsidR="00287EE9" w:rsidRPr="008D1D2F">
              <w:rPr>
                <w:rFonts w:ascii="Arial" w:hAnsi="Arial" w:cs="Arial"/>
                <w:color w:val="FFFFFF" w:themeColor="background1"/>
                <w:sz w:val="24"/>
                <w:szCs w:val="24"/>
              </w:rPr>
              <w:t>vulnerable relative</w:t>
            </w:r>
            <w:r w:rsidR="005A692A">
              <w:rPr>
                <w:rFonts w:ascii="Arial" w:hAnsi="Arial" w:cs="Arial"/>
                <w:color w:val="FFFFFF" w:themeColor="background1"/>
                <w:sz w:val="24"/>
                <w:szCs w:val="24"/>
              </w:rPr>
              <w:t>?</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B42C075"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ADE3872"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6C6F78D0" w14:textId="77777777" w:rsidTr="005A692A">
        <w:trPr>
          <w:trHeight w:val="567"/>
          <w:jc w:val="center"/>
        </w:trPr>
        <w:tc>
          <w:tcPr>
            <w:tcW w:w="8307" w:type="dxa"/>
            <w:tcBorders>
              <w:right w:val="single" w:sz="4" w:space="0" w:color="BFBFBF" w:themeColor="background1" w:themeShade="BF"/>
            </w:tcBorders>
            <w:shd w:val="clear" w:color="auto" w:fill="FF9933"/>
            <w:vAlign w:val="center"/>
          </w:tcPr>
          <w:p w14:paraId="386A4188" w14:textId="1DA3DFCC"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Medium</w:t>
            </w:r>
            <w:r w:rsidR="00287EE9" w:rsidRPr="008D1D2F">
              <w:rPr>
                <w:rFonts w:ascii="Arial" w:hAnsi="Arial" w:cs="Arial"/>
                <w:color w:val="FFFFFF" w:themeColor="background1"/>
                <w:sz w:val="24"/>
                <w:szCs w:val="24"/>
              </w:rPr>
              <w:t xml:space="preserve"> – Age 55</w:t>
            </w:r>
            <w:r w:rsidR="00EA6E5A">
              <w:rPr>
                <w:rFonts w:ascii="Arial" w:hAnsi="Arial" w:cs="Arial"/>
                <w:color w:val="FFFFFF" w:themeColor="background1"/>
                <w:sz w:val="24"/>
                <w:szCs w:val="24"/>
              </w:rPr>
              <w:t xml:space="preserve"> </w:t>
            </w:r>
            <w:r w:rsidR="00287EE9" w:rsidRPr="008D1D2F">
              <w:rPr>
                <w:rFonts w:ascii="Arial" w:hAnsi="Arial" w:cs="Arial"/>
                <w:color w:val="FFFFFF" w:themeColor="background1"/>
                <w:sz w:val="24"/>
                <w:szCs w:val="24"/>
              </w:rPr>
              <w:t>y</w:t>
            </w:r>
            <w:r w:rsidR="00EA6E5A">
              <w:rPr>
                <w:rFonts w:ascii="Arial" w:hAnsi="Arial" w:cs="Arial"/>
                <w:color w:val="FFFFFF" w:themeColor="background1"/>
                <w:sz w:val="24"/>
                <w:szCs w:val="24"/>
              </w:rPr>
              <w:t>ea</w:t>
            </w:r>
            <w:r w:rsidR="00287EE9" w:rsidRPr="008D1D2F">
              <w:rPr>
                <w:rFonts w:ascii="Arial" w:hAnsi="Arial" w:cs="Arial"/>
                <w:color w:val="FFFFFF" w:themeColor="background1"/>
                <w:sz w:val="24"/>
                <w:szCs w:val="24"/>
              </w:rPr>
              <w:t>rs</w:t>
            </w:r>
            <w:r w:rsidR="00EA6E5A">
              <w:rPr>
                <w:rFonts w:ascii="Arial" w:hAnsi="Arial" w:cs="Arial"/>
                <w:color w:val="FFFFFF" w:themeColor="background1"/>
                <w:sz w:val="24"/>
                <w:szCs w:val="24"/>
              </w:rPr>
              <w:t xml:space="preserve"> to </w:t>
            </w:r>
            <w:r w:rsidR="00287EE9" w:rsidRPr="008D1D2F">
              <w:rPr>
                <w:rFonts w:ascii="Arial" w:hAnsi="Arial" w:cs="Arial"/>
                <w:color w:val="FFFFFF" w:themeColor="background1"/>
                <w:sz w:val="24"/>
                <w:szCs w:val="24"/>
              </w:rPr>
              <w:t>70</w:t>
            </w:r>
            <w:r w:rsidR="00EA6E5A">
              <w:rPr>
                <w:rFonts w:ascii="Arial" w:hAnsi="Arial" w:cs="Arial"/>
                <w:color w:val="FFFFFF" w:themeColor="background1"/>
                <w:sz w:val="24"/>
                <w:szCs w:val="24"/>
              </w:rPr>
              <w:t xml:space="preserve"> years</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F60C6C9"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1EB6F8B2"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2119DC74" w14:textId="77777777" w:rsidTr="005A692A">
        <w:trPr>
          <w:trHeight w:val="567"/>
          <w:jc w:val="center"/>
        </w:trPr>
        <w:tc>
          <w:tcPr>
            <w:tcW w:w="8307" w:type="dxa"/>
            <w:tcBorders>
              <w:right w:val="single" w:sz="4" w:space="0" w:color="BFBFBF" w:themeColor="background1" w:themeShade="BF"/>
            </w:tcBorders>
            <w:shd w:val="clear" w:color="auto" w:fill="FF9933"/>
            <w:vAlign w:val="center"/>
          </w:tcPr>
          <w:p w14:paraId="0B7AAD97" w14:textId="6EBAA593" w:rsidR="00287EE9" w:rsidRPr="008D1D2F" w:rsidRDefault="00023AE9" w:rsidP="00023A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 xml:space="preserve">Medium </w:t>
            </w:r>
            <w:r w:rsidR="00287EE9" w:rsidRPr="008D1D2F">
              <w:rPr>
                <w:rFonts w:ascii="Arial" w:hAnsi="Arial" w:cs="Arial"/>
                <w:color w:val="FFFFFF" w:themeColor="background1"/>
                <w:sz w:val="24"/>
                <w:szCs w:val="24"/>
              </w:rPr>
              <w:t>– Do you already have workplace adjustments in place</w:t>
            </w:r>
            <w:r w:rsidR="00B9160C">
              <w:rPr>
                <w:rFonts w:ascii="Arial" w:hAnsi="Arial" w:cs="Arial"/>
                <w:color w:val="FFFFFF" w:themeColor="background1"/>
                <w:sz w:val="24"/>
                <w:szCs w:val="24"/>
              </w:rPr>
              <w:t>?</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C622E3A"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D9465FF"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31A51602" w14:textId="77777777" w:rsidTr="005A692A">
        <w:trPr>
          <w:trHeight w:val="567"/>
          <w:jc w:val="center"/>
        </w:trPr>
        <w:tc>
          <w:tcPr>
            <w:tcW w:w="8307" w:type="dxa"/>
            <w:tcBorders>
              <w:right w:val="single" w:sz="4" w:space="0" w:color="BFBFBF" w:themeColor="background1" w:themeShade="BF"/>
            </w:tcBorders>
            <w:shd w:val="clear" w:color="auto" w:fill="70AD47" w:themeFill="accent6"/>
            <w:vAlign w:val="center"/>
          </w:tcPr>
          <w:p w14:paraId="782B086F" w14:textId="22145B39" w:rsidR="00287EE9" w:rsidRPr="008D1D2F" w:rsidRDefault="00023AE9" w:rsidP="00B9160C">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Low</w:t>
            </w:r>
            <w:r w:rsidR="00287EE9" w:rsidRPr="008D1D2F">
              <w:rPr>
                <w:rFonts w:ascii="Arial" w:hAnsi="Arial" w:cs="Arial"/>
                <w:color w:val="FFFFFF" w:themeColor="background1"/>
                <w:sz w:val="24"/>
                <w:szCs w:val="24"/>
              </w:rPr>
              <w:t xml:space="preserve"> – Significant concerns re</w:t>
            </w:r>
            <w:r w:rsidR="00B9160C">
              <w:rPr>
                <w:rFonts w:ascii="Arial" w:hAnsi="Arial" w:cs="Arial"/>
                <w:color w:val="FFFFFF" w:themeColor="background1"/>
                <w:sz w:val="24"/>
                <w:szCs w:val="24"/>
              </w:rPr>
              <w:t>garding</w:t>
            </w:r>
            <w:r w:rsidR="00287EE9" w:rsidRPr="008D1D2F">
              <w:rPr>
                <w:rFonts w:ascii="Arial" w:hAnsi="Arial" w:cs="Arial"/>
                <w:color w:val="FFFFFF" w:themeColor="background1"/>
                <w:sz w:val="24"/>
                <w:szCs w:val="24"/>
              </w:rPr>
              <w:t xml:space="preserve"> impact on mental wellbeing</w:t>
            </w:r>
            <w:r w:rsidR="00EA6E5A">
              <w:rPr>
                <w:rFonts w:ascii="Arial" w:hAnsi="Arial" w:cs="Arial"/>
                <w:color w:val="FFFFFF" w:themeColor="background1"/>
                <w:sz w:val="24"/>
                <w:szCs w:val="24"/>
              </w:rPr>
              <w:br/>
            </w:r>
            <w:r w:rsidR="00287EE9" w:rsidRPr="008D1D2F">
              <w:rPr>
                <w:rFonts w:ascii="Arial" w:hAnsi="Arial" w:cs="Arial"/>
                <w:color w:val="FFFFFF" w:themeColor="background1"/>
                <w:sz w:val="24"/>
                <w:szCs w:val="24"/>
              </w:rPr>
              <w:t>(COVID</w:t>
            </w:r>
            <w:r w:rsidR="00B9160C">
              <w:rPr>
                <w:rFonts w:ascii="Arial" w:hAnsi="Arial" w:cs="Arial"/>
                <w:color w:val="FFFFFF" w:themeColor="background1"/>
                <w:sz w:val="24"/>
                <w:szCs w:val="24"/>
              </w:rPr>
              <w:t>-19</w:t>
            </w:r>
            <w:r w:rsidR="00287EE9" w:rsidRPr="008D1D2F">
              <w:rPr>
                <w:rFonts w:ascii="Arial" w:hAnsi="Arial" w:cs="Arial"/>
                <w:color w:val="FFFFFF" w:themeColor="background1"/>
                <w:sz w:val="24"/>
                <w:szCs w:val="24"/>
              </w:rPr>
              <w:t xml:space="preserve"> </w:t>
            </w:r>
            <w:r w:rsidR="00B9160C">
              <w:rPr>
                <w:rFonts w:ascii="Arial" w:hAnsi="Arial" w:cs="Arial"/>
                <w:color w:val="FFFFFF" w:themeColor="background1"/>
                <w:sz w:val="24"/>
                <w:szCs w:val="24"/>
              </w:rPr>
              <w:t>a</w:t>
            </w:r>
            <w:r w:rsidR="00287EE9" w:rsidRPr="008D1D2F">
              <w:rPr>
                <w:rFonts w:ascii="Arial" w:hAnsi="Arial" w:cs="Arial"/>
                <w:color w:val="FFFFFF" w:themeColor="background1"/>
                <w:sz w:val="24"/>
                <w:szCs w:val="24"/>
              </w:rPr>
              <w:t>nxiety)</w:t>
            </w:r>
          </w:p>
        </w:tc>
        <w:tc>
          <w:tcPr>
            <w:tcW w:w="992"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25EF704E"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6DB41C0D"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0EEFCC47" w14:textId="77777777" w:rsidTr="005A692A">
        <w:trPr>
          <w:trHeight w:val="567"/>
          <w:jc w:val="center"/>
        </w:trPr>
        <w:tc>
          <w:tcPr>
            <w:tcW w:w="8307" w:type="dxa"/>
            <w:tcBorders>
              <w:bottom w:val="single" w:sz="4" w:space="0" w:color="BFBFBF" w:themeColor="background1" w:themeShade="BF"/>
              <w:right w:val="single" w:sz="4" w:space="0" w:color="BFBFBF" w:themeColor="background1" w:themeShade="BF"/>
            </w:tcBorders>
            <w:shd w:val="clear" w:color="auto" w:fill="70AD47" w:themeFill="accent6"/>
            <w:vAlign w:val="center"/>
          </w:tcPr>
          <w:p w14:paraId="254A2B29" w14:textId="2607E290" w:rsidR="00287EE9" w:rsidRPr="008D1D2F" w:rsidRDefault="00023AE9" w:rsidP="00287E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Low</w:t>
            </w:r>
            <w:r w:rsidR="00287EE9" w:rsidRPr="008D1D2F">
              <w:rPr>
                <w:rFonts w:ascii="Arial" w:hAnsi="Arial" w:cs="Arial"/>
                <w:color w:val="FFFFFF" w:themeColor="background1"/>
                <w:sz w:val="24"/>
                <w:szCs w:val="24"/>
              </w:rPr>
              <w:t xml:space="preserve"> – Minor or moderate concerns re</w:t>
            </w:r>
            <w:r w:rsidR="00B9160C">
              <w:rPr>
                <w:rFonts w:ascii="Arial" w:hAnsi="Arial" w:cs="Arial"/>
                <w:color w:val="FFFFFF" w:themeColor="background1"/>
                <w:sz w:val="24"/>
                <w:szCs w:val="24"/>
              </w:rPr>
              <w:t>garding</w:t>
            </w:r>
            <w:r w:rsidR="00287EE9" w:rsidRPr="008D1D2F">
              <w:rPr>
                <w:rFonts w:ascii="Arial" w:hAnsi="Arial" w:cs="Arial"/>
                <w:color w:val="FFFFFF" w:themeColor="background1"/>
                <w:sz w:val="24"/>
                <w:szCs w:val="24"/>
              </w:rPr>
              <w:t xml:space="preserve"> impact on mental wellbeing (COVID</w:t>
            </w:r>
            <w:r w:rsidR="00B9160C">
              <w:rPr>
                <w:rFonts w:ascii="Arial" w:hAnsi="Arial" w:cs="Arial"/>
                <w:color w:val="FFFFFF" w:themeColor="background1"/>
                <w:sz w:val="24"/>
                <w:szCs w:val="24"/>
              </w:rPr>
              <w:t>-19</w:t>
            </w:r>
            <w:r w:rsidR="005A692A">
              <w:rPr>
                <w:rFonts w:ascii="Arial" w:hAnsi="Arial" w:cs="Arial"/>
                <w:color w:val="FFFFFF" w:themeColor="background1"/>
                <w:sz w:val="24"/>
                <w:szCs w:val="24"/>
              </w:rPr>
              <w:t xml:space="preserve"> a</w:t>
            </w:r>
            <w:r w:rsidR="00287EE9" w:rsidRPr="008D1D2F">
              <w:rPr>
                <w:rFonts w:ascii="Arial" w:hAnsi="Arial" w:cs="Arial"/>
                <w:color w:val="FFFFFF" w:themeColor="background1"/>
                <w:sz w:val="24"/>
                <w:szCs w:val="24"/>
              </w:rPr>
              <w:t>nxiety)</w:t>
            </w:r>
          </w:p>
        </w:tc>
        <w:tc>
          <w:tcPr>
            <w:tcW w:w="992"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296694F8"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5F6DB619"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19315D89" w14:textId="77777777" w:rsidTr="005A692A">
        <w:trPr>
          <w:trHeight w:val="567"/>
          <w:jc w:val="center"/>
        </w:trPr>
        <w:tc>
          <w:tcPr>
            <w:tcW w:w="8307" w:type="dxa"/>
            <w:tcBorders>
              <w:top w:val="single" w:sz="4" w:space="0" w:color="BFBFBF" w:themeColor="background1" w:themeShade="BF"/>
              <w:right w:val="single" w:sz="4" w:space="0" w:color="BFBFBF" w:themeColor="background1" w:themeShade="BF"/>
            </w:tcBorders>
            <w:shd w:val="clear" w:color="auto" w:fill="70AD47" w:themeFill="accent6"/>
            <w:vAlign w:val="center"/>
          </w:tcPr>
          <w:p w14:paraId="207C888D" w14:textId="65F7623B" w:rsidR="00287EE9" w:rsidRPr="008D1D2F" w:rsidRDefault="00023AE9" w:rsidP="00023AE9">
            <w:pPr>
              <w:pStyle w:val="TableParagraph"/>
              <w:spacing w:line="276" w:lineRule="auto"/>
              <w:rPr>
                <w:rFonts w:ascii="Arial" w:hAnsi="Arial" w:cs="Arial"/>
                <w:color w:val="FFFFFF" w:themeColor="background1"/>
                <w:sz w:val="24"/>
                <w:szCs w:val="24"/>
              </w:rPr>
            </w:pPr>
            <w:r>
              <w:rPr>
                <w:rFonts w:ascii="Arial" w:hAnsi="Arial" w:cs="Arial"/>
                <w:color w:val="FFFFFF" w:themeColor="background1"/>
                <w:sz w:val="24"/>
                <w:szCs w:val="24"/>
              </w:rPr>
              <w:t>Low</w:t>
            </w:r>
            <w:r w:rsidR="00287EE9" w:rsidRPr="008D1D2F">
              <w:rPr>
                <w:rFonts w:ascii="Arial" w:hAnsi="Arial" w:cs="Arial"/>
                <w:color w:val="FFFFFF" w:themeColor="background1"/>
                <w:sz w:val="24"/>
                <w:szCs w:val="24"/>
              </w:rPr>
              <w:t xml:space="preserve"> – Journey to work on public transport – should be mitigated </w:t>
            </w:r>
          </w:p>
        </w:tc>
        <w:tc>
          <w:tcPr>
            <w:tcW w:w="992"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48F4B02" w14:textId="77777777" w:rsidR="00287EE9" w:rsidRPr="008D1D2F" w:rsidRDefault="00287EE9" w:rsidP="00287EE9">
            <w:pPr>
              <w:pStyle w:val="TableParagraph"/>
              <w:spacing w:line="276" w:lineRule="auto"/>
              <w:jc w:val="center"/>
              <w:rPr>
                <w:rFonts w:ascii="Arial" w:hAnsi="Arial" w:cs="Arial"/>
                <w:sz w:val="24"/>
                <w:szCs w:val="24"/>
              </w:rPr>
            </w:pPr>
          </w:p>
        </w:tc>
        <w:tc>
          <w:tcPr>
            <w:tcW w:w="906"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683D77FF" w14:textId="77777777" w:rsidR="00287EE9" w:rsidRPr="008D1D2F" w:rsidRDefault="00287EE9" w:rsidP="00287EE9">
            <w:pPr>
              <w:pStyle w:val="TableParagraph"/>
              <w:spacing w:line="276" w:lineRule="auto"/>
              <w:jc w:val="center"/>
              <w:rPr>
                <w:rFonts w:ascii="Arial" w:hAnsi="Arial" w:cs="Arial"/>
                <w:sz w:val="24"/>
                <w:szCs w:val="24"/>
              </w:rPr>
            </w:pPr>
          </w:p>
        </w:tc>
      </w:tr>
    </w:tbl>
    <w:p w14:paraId="0F9C6A68" w14:textId="19571084" w:rsidR="00062500" w:rsidRDefault="00062500" w:rsidP="0066726E">
      <w:pPr>
        <w:spacing w:after="0" w:line="276" w:lineRule="auto"/>
        <w:rPr>
          <w:rFonts w:ascii="Arial" w:hAnsi="Arial" w:cs="Arial"/>
          <w:sz w:val="24"/>
          <w:szCs w:val="24"/>
        </w:rPr>
      </w:pPr>
    </w:p>
    <w:p w14:paraId="32989819" w14:textId="50988180" w:rsidR="00287EE9" w:rsidRPr="008D1D2F" w:rsidRDefault="00287EE9" w:rsidP="00287EE9">
      <w:pPr>
        <w:rPr>
          <w:rFonts w:ascii="Arial" w:hAnsi="Arial" w:cs="Arial"/>
          <w:sz w:val="24"/>
          <w:szCs w:val="24"/>
        </w:rPr>
      </w:pPr>
      <w:r>
        <w:rPr>
          <w:rFonts w:ascii="Arial" w:hAnsi="Arial" w:cs="Arial"/>
          <w:sz w:val="24"/>
          <w:szCs w:val="24"/>
        </w:rPr>
        <w:br w:type="page"/>
      </w:r>
    </w:p>
    <w:tbl>
      <w:tblPr>
        <w:tblpPr w:leftFromText="180" w:rightFromText="180" w:vertAnchor="text" w:tblpXSpec="center" w:tblpY="1"/>
        <w:tblOverlap w:val="never"/>
        <w:tblW w:w="10205"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7937"/>
        <w:gridCol w:w="1134"/>
        <w:gridCol w:w="1134"/>
      </w:tblGrid>
      <w:tr w:rsidR="00287EE9" w:rsidRPr="008D1D2F" w14:paraId="4C0281D2"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34C61773" w14:textId="5EB453D5" w:rsidR="00287EE9" w:rsidRPr="008D1D2F" w:rsidRDefault="005A692A" w:rsidP="005A692A">
            <w:pPr>
              <w:pStyle w:val="TableParagraph"/>
              <w:spacing w:line="276" w:lineRule="auto"/>
              <w:rPr>
                <w:rFonts w:ascii="Arial" w:hAnsi="Arial" w:cs="Arial"/>
                <w:b/>
                <w:bCs/>
                <w:sz w:val="24"/>
                <w:szCs w:val="24"/>
              </w:rPr>
            </w:pPr>
            <w:r>
              <w:rPr>
                <w:rFonts w:ascii="Arial" w:hAnsi="Arial" w:cs="Arial"/>
                <w:b/>
                <w:bCs/>
                <w:sz w:val="24"/>
                <w:szCs w:val="24"/>
              </w:rPr>
              <w:lastRenderedPageBreak/>
              <w:t>Relevant F</w:t>
            </w:r>
            <w:r w:rsidR="00287EE9" w:rsidRPr="008D1D2F">
              <w:rPr>
                <w:rFonts w:ascii="Arial" w:hAnsi="Arial" w:cs="Arial"/>
                <w:b/>
                <w:bCs/>
                <w:sz w:val="24"/>
                <w:szCs w:val="24"/>
              </w:rPr>
              <w:t xml:space="preserve">actors for </w:t>
            </w:r>
            <w:r>
              <w:rPr>
                <w:rFonts w:ascii="Arial" w:hAnsi="Arial" w:cs="Arial"/>
                <w:b/>
                <w:bCs/>
                <w:sz w:val="24"/>
                <w:szCs w:val="24"/>
              </w:rPr>
              <w:t>C</w:t>
            </w:r>
            <w:r w:rsidR="00287EE9" w:rsidRPr="008D1D2F">
              <w:rPr>
                <w:rFonts w:ascii="Arial" w:hAnsi="Arial" w:cs="Arial"/>
                <w:b/>
                <w:bCs/>
                <w:sz w:val="24"/>
                <w:szCs w:val="24"/>
              </w:rPr>
              <w:t xml:space="preserve">onsideration </w:t>
            </w:r>
          </w:p>
        </w:tc>
        <w:tc>
          <w:tcPr>
            <w:tcW w:w="1134" w:type="dxa"/>
            <w:tcBorders>
              <w:left w:val="single" w:sz="4" w:space="0" w:color="BFBFBF" w:themeColor="background1" w:themeShade="BF"/>
              <w:right w:val="single" w:sz="4" w:space="0" w:color="BFBFBF" w:themeColor="background1" w:themeShade="BF"/>
            </w:tcBorders>
            <w:shd w:val="clear" w:color="auto" w:fill="D9D9D9" w:themeFill="background1" w:themeFillShade="D9"/>
            <w:vAlign w:val="center"/>
          </w:tcPr>
          <w:p w14:paraId="2E7E757D" w14:textId="51411650" w:rsidR="00287EE9" w:rsidRPr="008D1D2F" w:rsidRDefault="00287EE9" w:rsidP="00287EE9">
            <w:pPr>
              <w:pStyle w:val="TableParagraph"/>
              <w:spacing w:line="276" w:lineRule="auto"/>
              <w:jc w:val="center"/>
              <w:rPr>
                <w:rFonts w:ascii="Arial" w:hAnsi="Arial" w:cs="Arial"/>
                <w:b/>
                <w:bCs/>
                <w:sz w:val="24"/>
                <w:szCs w:val="24"/>
              </w:rPr>
            </w:pPr>
            <w:r w:rsidRPr="008D1D2F">
              <w:rPr>
                <w:rFonts w:ascii="Arial" w:hAnsi="Arial" w:cs="Arial"/>
                <w:b/>
                <w:bCs/>
                <w:sz w:val="24"/>
                <w:szCs w:val="24"/>
              </w:rPr>
              <w:t>Y</w:t>
            </w:r>
            <w:r w:rsidR="00B9160C">
              <w:rPr>
                <w:rFonts w:ascii="Arial" w:hAnsi="Arial" w:cs="Arial"/>
                <w:b/>
                <w:bCs/>
                <w:sz w:val="24"/>
                <w:szCs w:val="24"/>
              </w:rPr>
              <w:t>es</w:t>
            </w:r>
          </w:p>
        </w:tc>
        <w:tc>
          <w:tcPr>
            <w:tcW w:w="1134" w:type="dxa"/>
            <w:tcBorders>
              <w:left w:val="single" w:sz="4" w:space="0" w:color="BFBFBF" w:themeColor="background1" w:themeShade="BF"/>
            </w:tcBorders>
            <w:shd w:val="clear" w:color="auto" w:fill="D9D9D9" w:themeFill="background1" w:themeFillShade="D9"/>
            <w:vAlign w:val="center"/>
          </w:tcPr>
          <w:p w14:paraId="446E06AA" w14:textId="648B4805" w:rsidR="00287EE9" w:rsidRPr="008D1D2F" w:rsidRDefault="00287EE9" w:rsidP="00287EE9">
            <w:pPr>
              <w:pStyle w:val="TableParagraph"/>
              <w:spacing w:line="276" w:lineRule="auto"/>
              <w:jc w:val="center"/>
              <w:rPr>
                <w:rFonts w:ascii="Arial" w:hAnsi="Arial" w:cs="Arial"/>
                <w:b/>
                <w:bCs/>
                <w:sz w:val="24"/>
                <w:szCs w:val="24"/>
              </w:rPr>
            </w:pPr>
            <w:r w:rsidRPr="008D1D2F">
              <w:rPr>
                <w:rFonts w:ascii="Arial" w:hAnsi="Arial" w:cs="Arial"/>
                <w:b/>
                <w:bCs/>
                <w:sz w:val="24"/>
                <w:szCs w:val="24"/>
              </w:rPr>
              <w:t>N</w:t>
            </w:r>
            <w:r w:rsidR="00B9160C">
              <w:rPr>
                <w:rFonts w:ascii="Arial" w:hAnsi="Arial" w:cs="Arial"/>
                <w:b/>
                <w:bCs/>
                <w:sz w:val="24"/>
                <w:szCs w:val="24"/>
              </w:rPr>
              <w:t>o</w:t>
            </w:r>
          </w:p>
        </w:tc>
      </w:tr>
      <w:tr w:rsidR="00287EE9" w:rsidRPr="008D1D2F" w14:paraId="373F0F0B"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B0B145E" w14:textId="77777777" w:rsidR="00287EE9" w:rsidRPr="008D1D2F" w:rsidRDefault="00287EE9" w:rsidP="002F44CF">
            <w:pPr>
              <w:pStyle w:val="TableParagraph"/>
              <w:spacing w:before="1" w:line="276" w:lineRule="auto"/>
              <w:rPr>
                <w:rFonts w:ascii="Arial" w:hAnsi="Arial" w:cs="Arial"/>
                <w:sz w:val="24"/>
                <w:szCs w:val="24"/>
              </w:rPr>
            </w:pPr>
            <w:r w:rsidRPr="008D1D2F">
              <w:rPr>
                <w:rFonts w:ascii="Arial" w:hAnsi="Arial" w:cs="Arial"/>
                <w:sz w:val="24"/>
                <w:szCs w:val="24"/>
              </w:rPr>
              <w:t>Caring for patients in a community setting</w:t>
            </w:r>
          </w:p>
        </w:tc>
        <w:tc>
          <w:tcPr>
            <w:tcW w:w="113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531940A6"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tcBorders>
            <w:shd w:val="clear" w:color="auto" w:fill="FFFFFF" w:themeFill="background1"/>
            <w:vAlign w:val="center"/>
          </w:tcPr>
          <w:p w14:paraId="0AD20CBB"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22AA860F" w14:textId="77777777" w:rsidTr="00287EE9">
        <w:trPr>
          <w:trHeight w:val="567"/>
          <w:jc w:val="center"/>
        </w:trPr>
        <w:tc>
          <w:tcPr>
            <w:tcW w:w="793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930D9D0" w14:textId="77777777" w:rsidR="00287EE9" w:rsidRPr="008D1D2F" w:rsidRDefault="00287EE9" w:rsidP="002F44CF">
            <w:pPr>
              <w:pStyle w:val="TableParagraph"/>
              <w:spacing w:line="276" w:lineRule="auto"/>
              <w:rPr>
                <w:rFonts w:ascii="Arial" w:hAnsi="Arial" w:cs="Arial"/>
                <w:sz w:val="24"/>
                <w:szCs w:val="24"/>
              </w:rPr>
            </w:pPr>
            <w:r w:rsidRPr="008D1D2F">
              <w:rPr>
                <w:rFonts w:ascii="Arial" w:hAnsi="Arial" w:cs="Arial"/>
                <w:sz w:val="24"/>
                <w:szCs w:val="24"/>
              </w:rPr>
              <w:t>Currently working from home</w:t>
            </w:r>
          </w:p>
        </w:tc>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FFFFF" w:themeFill="background1"/>
            <w:vAlign w:val="center"/>
          </w:tcPr>
          <w:p w14:paraId="3220B89C"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bottom w:val="single" w:sz="4" w:space="0" w:color="BFBFBF" w:themeColor="background1" w:themeShade="BF"/>
            </w:tcBorders>
            <w:shd w:val="clear" w:color="auto" w:fill="FFFFFF" w:themeFill="background1"/>
            <w:vAlign w:val="center"/>
          </w:tcPr>
          <w:p w14:paraId="2C570D6B"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78709DA5" w14:textId="77777777" w:rsidTr="00287EE9">
        <w:trPr>
          <w:trHeight w:val="567"/>
          <w:jc w:val="center"/>
        </w:trPr>
        <w:tc>
          <w:tcPr>
            <w:tcW w:w="7937"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02E5AC2B" w14:textId="57520AA4" w:rsidR="00287EE9" w:rsidRPr="008D1D2F" w:rsidRDefault="00287EE9" w:rsidP="002F44CF">
            <w:pPr>
              <w:pStyle w:val="TableParagraph"/>
              <w:spacing w:line="276" w:lineRule="auto"/>
              <w:rPr>
                <w:rFonts w:ascii="Arial" w:hAnsi="Arial" w:cs="Arial"/>
                <w:b/>
                <w:i/>
                <w:sz w:val="24"/>
                <w:szCs w:val="24"/>
              </w:rPr>
            </w:pPr>
            <w:r w:rsidRPr="008D1D2F">
              <w:rPr>
                <w:rFonts w:ascii="Arial" w:hAnsi="Arial" w:cs="Arial"/>
                <w:sz w:val="24"/>
                <w:szCs w:val="24"/>
              </w:rPr>
              <w:t>Provi</w:t>
            </w:r>
            <w:r w:rsidR="00111128">
              <w:rPr>
                <w:rFonts w:ascii="Arial" w:hAnsi="Arial" w:cs="Arial"/>
                <w:sz w:val="24"/>
                <w:szCs w:val="24"/>
              </w:rPr>
              <w:t>di</w:t>
            </w:r>
            <w:r w:rsidRPr="008D1D2F">
              <w:rPr>
                <w:rFonts w:ascii="Arial" w:hAnsi="Arial" w:cs="Arial"/>
                <w:sz w:val="24"/>
                <w:szCs w:val="24"/>
              </w:rPr>
              <w:t>ng a service to other colleagues with</w:t>
            </w:r>
            <w:r w:rsidR="00111128">
              <w:rPr>
                <w:rFonts w:ascii="Arial" w:hAnsi="Arial" w:cs="Arial"/>
                <w:sz w:val="24"/>
                <w:szCs w:val="24"/>
              </w:rPr>
              <w:t>in</w:t>
            </w:r>
            <w:r w:rsidRPr="008D1D2F">
              <w:rPr>
                <w:rFonts w:ascii="Arial" w:hAnsi="Arial" w:cs="Arial"/>
                <w:sz w:val="24"/>
                <w:szCs w:val="24"/>
              </w:rPr>
              <w:t xml:space="preserve"> the care setting</w:t>
            </w:r>
            <w:r w:rsidR="00C21D65">
              <w:rPr>
                <w:rFonts w:ascii="Arial" w:hAnsi="Arial" w:cs="Arial"/>
                <w:sz w:val="24"/>
                <w:szCs w:val="24"/>
              </w:rPr>
              <w:br/>
            </w:r>
            <w:r w:rsidR="005A692A">
              <w:rPr>
                <w:rFonts w:ascii="Arial" w:hAnsi="Arial" w:cs="Arial"/>
                <w:sz w:val="24"/>
                <w:szCs w:val="24"/>
              </w:rPr>
              <w:t>(e.g. cleaning, E</w:t>
            </w:r>
            <w:r w:rsidRPr="008D1D2F">
              <w:rPr>
                <w:rFonts w:ascii="Arial" w:hAnsi="Arial" w:cs="Arial"/>
                <w:sz w:val="24"/>
                <w:szCs w:val="24"/>
              </w:rPr>
              <w:t>states, IT)</w:t>
            </w:r>
          </w:p>
        </w:tc>
        <w:tc>
          <w:tcPr>
            <w:tcW w:w="1134" w:type="dxa"/>
            <w:tcBorders>
              <w:top w:val="single" w:sz="4" w:space="0" w:color="BFBFBF" w:themeColor="background1" w:themeShade="BF"/>
              <w:left w:val="single" w:sz="4" w:space="0" w:color="BFBFBF" w:themeColor="background1" w:themeShade="BF"/>
              <w:right w:val="single" w:sz="4" w:space="0" w:color="BFBFBF" w:themeColor="background1" w:themeShade="BF"/>
            </w:tcBorders>
            <w:shd w:val="clear" w:color="auto" w:fill="FFFFFF" w:themeFill="background1"/>
            <w:vAlign w:val="center"/>
          </w:tcPr>
          <w:p w14:paraId="400AA25F"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top w:val="single" w:sz="4" w:space="0" w:color="BFBFBF" w:themeColor="background1" w:themeShade="BF"/>
              <w:left w:val="single" w:sz="4" w:space="0" w:color="BFBFBF" w:themeColor="background1" w:themeShade="BF"/>
            </w:tcBorders>
            <w:shd w:val="clear" w:color="auto" w:fill="FFFFFF" w:themeFill="background1"/>
            <w:vAlign w:val="center"/>
          </w:tcPr>
          <w:p w14:paraId="7303EB8E" w14:textId="77777777" w:rsidR="00287EE9" w:rsidRPr="008D1D2F" w:rsidRDefault="00287EE9" w:rsidP="00287EE9">
            <w:pPr>
              <w:pStyle w:val="TableParagraph"/>
              <w:spacing w:line="276" w:lineRule="auto"/>
              <w:jc w:val="center"/>
              <w:rPr>
                <w:rFonts w:ascii="Arial" w:hAnsi="Arial" w:cs="Arial"/>
                <w:sz w:val="24"/>
                <w:szCs w:val="24"/>
              </w:rPr>
            </w:pPr>
          </w:p>
        </w:tc>
      </w:tr>
      <w:tr w:rsidR="007309BF" w:rsidRPr="008D1D2F" w14:paraId="400EFFCB"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37402B9" w14:textId="6DE78B45" w:rsidR="007309BF" w:rsidRPr="007206EC" w:rsidRDefault="007309BF" w:rsidP="002F44CF">
            <w:pPr>
              <w:pStyle w:val="TableParagraph"/>
              <w:spacing w:line="276" w:lineRule="auto"/>
              <w:ind w:right="100"/>
              <w:rPr>
                <w:rFonts w:ascii="Arial" w:hAnsi="Arial" w:cs="Arial"/>
                <w:sz w:val="24"/>
                <w:szCs w:val="24"/>
              </w:rPr>
            </w:pPr>
            <w:r>
              <w:rPr>
                <w:rFonts w:ascii="Arial" w:hAnsi="Arial" w:cs="Arial"/>
                <w:sz w:val="24"/>
                <w:szCs w:val="24"/>
              </w:rPr>
              <w:t>High COVID-19 risk area (if working in another role outside practice)</w:t>
            </w:r>
          </w:p>
        </w:tc>
        <w:tc>
          <w:tcPr>
            <w:tcW w:w="113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49950DD" w14:textId="77777777" w:rsidR="007309BF" w:rsidRPr="008D1D2F" w:rsidRDefault="007309BF"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tcBorders>
            <w:shd w:val="clear" w:color="auto" w:fill="FFFFFF" w:themeFill="background1"/>
            <w:vAlign w:val="center"/>
          </w:tcPr>
          <w:p w14:paraId="38C03070" w14:textId="77777777" w:rsidR="007309BF" w:rsidRPr="008D1D2F" w:rsidRDefault="007309BF" w:rsidP="00287EE9">
            <w:pPr>
              <w:pStyle w:val="TableParagraph"/>
              <w:spacing w:line="276" w:lineRule="auto"/>
              <w:jc w:val="center"/>
              <w:rPr>
                <w:rFonts w:ascii="Arial" w:hAnsi="Arial" w:cs="Arial"/>
                <w:sz w:val="24"/>
                <w:szCs w:val="24"/>
              </w:rPr>
            </w:pPr>
          </w:p>
        </w:tc>
      </w:tr>
      <w:tr w:rsidR="00287EE9" w:rsidRPr="008D1D2F" w14:paraId="59035368"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489FFB13" w14:textId="094E0AF0" w:rsidR="00287EE9" w:rsidRPr="007206EC" w:rsidRDefault="0073231A" w:rsidP="002F44CF">
            <w:pPr>
              <w:pStyle w:val="TableParagraph"/>
              <w:spacing w:line="276" w:lineRule="auto"/>
              <w:ind w:right="100"/>
              <w:rPr>
                <w:rFonts w:ascii="Arial" w:hAnsi="Arial" w:cs="Arial"/>
                <w:sz w:val="24"/>
                <w:szCs w:val="24"/>
              </w:rPr>
            </w:pPr>
            <w:r w:rsidRPr="007206EC">
              <w:rPr>
                <w:rFonts w:ascii="Arial" w:hAnsi="Arial" w:cs="Arial"/>
                <w:sz w:val="24"/>
                <w:szCs w:val="24"/>
              </w:rPr>
              <w:t>Low COVID-19 risk area</w:t>
            </w:r>
            <w:r w:rsidR="00287EE9" w:rsidRPr="007206EC">
              <w:rPr>
                <w:rFonts w:ascii="Arial" w:hAnsi="Arial" w:cs="Arial"/>
                <w:sz w:val="24"/>
                <w:szCs w:val="24"/>
              </w:rPr>
              <w:t xml:space="preserve"> </w:t>
            </w:r>
            <w:r w:rsidR="00ED5100">
              <w:rPr>
                <w:rFonts w:ascii="Arial" w:hAnsi="Arial" w:cs="Arial"/>
                <w:sz w:val="24"/>
                <w:szCs w:val="24"/>
              </w:rPr>
              <w:t>(practice setting)</w:t>
            </w:r>
            <w:r w:rsidR="00746088" w:rsidRPr="007206EC">
              <w:rPr>
                <w:rFonts w:ascii="Arial" w:hAnsi="Arial" w:cs="Arial"/>
                <w:sz w:val="24"/>
                <w:szCs w:val="24"/>
              </w:rPr>
              <w:br/>
            </w:r>
          </w:p>
        </w:tc>
        <w:tc>
          <w:tcPr>
            <w:tcW w:w="113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3C6FD946"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tcBorders>
            <w:shd w:val="clear" w:color="auto" w:fill="FFFFFF" w:themeFill="background1"/>
            <w:vAlign w:val="center"/>
          </w:tcPr>
          <w:p w14:paraId="29EF3650"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55BD6229"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6FA3AD65" w14:textId="40012EC6" w:rsidR="00287EE9" w:rsidRPr="007206EC" w:rsidRDefault="00287EE9" w:rsidP="002F44CF">
            <w:pPr>
              <w:pStyle w:val="TableParagraph"/>
              <w:spacing w:line="276" w:lineRule="auto"/>
              <w:ind w:right="99"/>
              <w:rPr>
                <w:rFonts w:ascii="Arial" w:hAnsi="Arial" w:cs="Arial"/>
                <w:sz w:val="24"/>
                <w:szCs w:val="24"/>
              </w:rPr>
            </w:pPr>
            <w:r w:rsidRPr="007206EC">
              <w:rPr>
                <w:rFonts w:ascii="Arial" w:hAnsi="Arial" w:cs="Arial"/>
                <w:sz w:val="24"/>
                <w:szCs w:val="24"/>
              </w:rPr>
              <w:t>Provi</w:t>
            </w:r>
            <w:r w:rsidR="00111128" w:rsidRPr="007206EC">
              <w:rPr>
                <w:rFonts w:ascii="Arial" w:hAnsi="Arial" w:cs="Arial"/>
                <w:sz w:val="24"/>
                <w:szCs w:val="24"/>
              </w:rPr>
              <w:t>di</w:t>
            </w:r>
            <w:r w:rsidRPr="007206EC">
              <w:rPr>
                <w:rFonts w:ascii="Arial" w:hAnsi="Arial" w:cs="Arial"/>
                <w:sz w:val="24"/>
                <w:szCs w:val="24"/>
              </w:rPr>
              <w:t>ng a service to colleagues but n</w:t>
            </w:r>
            <w:r w:rsidR="00746088" w:rsidRPr="007206EC">
              <w:rPr>
                <w:rFonts w:ascii="Arial" w:hAnsi="Arial" w:cs="Arial"/>
                <w:sz w:val="24"/>
                <w:szCs w:val="24"/>
              </w:rPr>
              <w:t xml:space="preserve">ot directly </w:t>
            </w:r>
            <w:r w:rsidR="00111128" w:rsidRPr="007206EC">
              <w:rPr>
                <w:rFonts w:ascii="Arial" w:hAnsi="Arial" w:cs="Arial"/>
                <w:sz w:val="24"/>
                <w:szCs w:val="24"/>
              </w:rPr>
              <w:t>with</w:t>
            </w:r>
            <w:r w:rsidR="00746088" w:rsidRPr="007206EC">
              <w:rPr>
                <w:rFonts w:ascii="Arial" w:hAnsi="Arial" w:cs="Arial"/>
                <w:sz w:val="24"/>
                <w:szCs w:val="24"/>
              </w:rPr>
              <w:t>in the care setting</w:t>
            </w:r>
            <w:r w:rsidR="00C21D65" w:rsidRPr="007206EC">
              <w:rPr>
                <w:rFonts w:ascii="Arial" w:hAnsi="Arial" w:cs="Arial"/>
                <w:sz w:val="24"/>
                <w:szCs w:val="24"/>
              </w:rPr>
              <w:br/>
              <w:t>(</w:t>
            </w:r>
            <w:r w:rsidRPr="007206EC">
              <w:rPr>
                <w:rFonts w:ascii="Arial" w:hAnsi="Arial" w:cs="Arial"/>
                <w:sz w:val="24"/>
                <w:szCs w:val="24"/>
              </w:rPr>
              <w:t>e.g. training</w:t>
            </w:r>
            <w:r w:rsidR="0093519A" w:rsidRPr="007206EC">
              <w:rPr>
                <w:rFonts w:ascii="Arial" w:hAnsi="Arial" w:cs="Arial"/>
                <w:sz w:val="24"/>
                <w:szCs w:val="24"/>
              </w:rPr>
              <w:t>)</w:t>
            </w:r>
          </w:p>
        </w:tc>
        <w:tc>
          <w:tcPr>
            <w:tcW w:w="113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753FFC1E"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tcBorders>
            <w:shd w:val="clear" w:color="auto" w:fill="FFFFFF" w:themeFill="background1"/>
            <w:vAlign w:val="center"/>
          </w:tcPr>
          <w:p w14:paraId="32B7F1A0"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7E614F40" w14:textId="77777777" w:rsidTr="00287EE9">
        <w:trPr>
          <w:trHeight w:val="567"/>
          <w:jc w:val="center"/>
        </w:trPr>
        <w:tc>
          <w:tcPr>
            <w:tcW w:w="7937" w:type="dxa"/>
            <w:tcBorders>
              <w:left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5D6BB355" w14:textId="1B29D126" w:rsidR="00287EE9" w:rsidRPr="008D1D2F" w:rsidRDefault="00111128" w:rsidP="002F44CF">
            <w:pPr>
              <w:pStyle w:val="TableParagraph"/>
              <w:spacing w:line="276" w:lineRule="auto"/>
              <w:rPr>
                <w:rFonts w:ascii="Arial" w:hAnsi="Arial" w:cs="Arial"/>
                <w:sz w:val="24"/>
                <w:szCs w:val="24"/>
              </w:rPr>
            </w:pPr>
            <w:r>
              <w:rPr>
                <w:rFonts w:ascii="Arial" w:hAnsi="Arial" w:cs="Arial"/>
                <w:sz w:val="24"/>
                <w:szCs w:val="24"/>
              </w:rPr>
              <w:t>Are there o</w:t>
            </w:r>
            <w:r w:rsidR="00287EE9" w:rsidRPr="008D1D2F">
              <w:rPr>
                <w:rFonts w:ascii="Arial" w:hAnsi="Arial" w:cs="Arial"/>
                <w:sz w:val="24"/>
                <w:szCs w:val="24"/>
              </w:rPr>
              <w:t xml:space="preserve">ther roles that could impact on this risk assessment such as carrying out </w:t>
            </w:r>
            <w:r w:rsidR="00746088">
              <w:rPr>
                <w:rFonts w:ascii="Arial" w:hAnsi="Arial" w:cs="Arial"/>
                <w:sz w:val="24"/>
                <w:szCs w:val="24"/>
              </w:rPr>
              <w:t>B</w:t>
            </w:r>
            <w:r w:rsidR="00287EE9" w:rsidRPr="008D1D2F">
              <w:rPr>
                <w:rFonts w:ascii="Arial" w:hAnsi="Arial" w:cs="Arial"/>
                <w:sz w:val="24"/>
                <w:szCs w:val="24"/>
              </w:rPr>
              <w:t>ank shifts in a different area</w:t>
            </w:r>
            <w:r>
              <w:rPr>
                <w:rFonts w:ascii="Arial" w:hAnsi="Arial" w:cs="Arial"/>
                <w:sz w:val="24"/>
                <w:szCs w:val="24"/>
              </w:rPr>
              <w:t>?</w:t>
            </w:r>
          </w:p>
        </w:tc>
        <w:tc>
          <w:tcPr>
            <w:tcW w:w="1134" w:type="dxa"/>
            <w:tcBorders>
              <w:left w:val="single" w:sz="4" w:space="0" w:color="BFBFBF" w:themeColor="background1" w:themeShade="BF"/>
              <w:right w:val="single" w:sz="4" w:space="0" w:color="BFBFBF" w:themeColor="background1" w:themeShade="BF"/>
            </w:tcBorders>
            <w:shd w:val="clear" w:color="auto" w:fill="FFFFFF" w:themeFill="background1"/>
            <w:vAlign w:val="center"/>
          </w:tcPr>
          <w:p w14:paraId="07CBA810"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tcBorders>
            <w:shd w:val="clear" w:color="auto" w:fill="FFFFFF" w:themeFill="background1"/>
            <w:vAlign w:val="center"/>
          </w:tcPr>
          <w:p w14:paraId="2AFB1BAC" w14:textId="77777777" w:rsidR="00287EE9" w:rsidRPr="008D1D2F" w:rsidRDefault="00287EE9" w:rsidP="00287EE9">
            <w:pPr>
              <w:pStyle w:val="TableParagraph"/>
              <w:spacing w:line="276" w:lineRule="auto"/>
              <w:jc w:val="center"/>
              <w:rPr>
                <w:rFonts w:ascii="Arial" w:hAnsi="Arial" w:cs="Arial"/>
                <w:sz w:val="24"/>
                <w:szCs w:val="24"/>
              </w:rPr>
            </w:pPr>
          </w:p>
        </w:tc>
      </w:tr>
      <w:tr w:rsidR="00287EE9" w:rsidRPr="008D1D2F" w14:paraId="2532382F" w14:textId="77777777" w:rsidTr="00287EE9">
        <w:trPr>
          <w:trHeight w:val="567"/>
          <w:jc w:val="center"/>
        </w:trPr>
        <w:tc>
          <w:tcPr>
            <w:tcW w:w="7937" w:type="dxa"/>
            <w:tcBorders>
              <w:left w:val="single" w:sz="4" w:space="0" w:color="BFBFBF" w:themeColor="background1" w:themeShade="BF"/>
              <w:bottom w:val="single" w:sz="4" w:space="0" w:color="BFBFBF" w:themeColor="background1" w:themeShade="BF"/>
              <w:right w:val="single" w:sz="4" w:space="0" w:color="BFBFBF" w:themeColor="background1" w:themeShade="BF"/>
            </w:tcBorders>
            <w:shd w:val="clear" w:color="auto" w:fill="F2F2F2" w:themeFill="background1" w:themeFillShade="F2"/>
            <w:vAlign w:val="center"/>
          </w:tcPr>
          <w:p w14:paraId="762A4C2C" w14:textId="21219A55" w:rsidR="00287EE9" w:rsidRPr="008D1D2F" w:rsidRDefault="00287EE9" w:rsidP="002F44CF">
            <w:pPr>
              <w:pStyle w:val="TableParagraph"/>
              <w:spacing w:line="276" w:lineRule="auto"/>
              <w:rPr>
                <w:rFonts w:ascii="Arial" w:hAnsi="Arial" w:cs="Arial"/>
                <w:sz w:val="24"/>
                <w:szCs w:val="24"/>
              </w:rPr>
            </w:pPr>
            <w:r w:rsidRPr="008D1D2F">
              <w:rPr>
                <w:rFonts w:ascii="Arial" w:hAnsi="Arial" w:cs="Arial"/>
                <w:bCs/>
                <w:sz w:val="24"/>
                <w:szCs w:val="24"/>
              </w:rPr>
              <w:t>Any other risk-based informatio</w:t>
            </w:r>
            <w:r w:rsidR="00746088">
              <w:rPr>
                <w:rFonts w:ascii="Arial" w:hAnsi="Arial" w:cs="Arial"/>
                <w:bCs/>
                <w:sz w:val="24"/>
                <w:szCs w:val="24"/>
              </w:rPr>
              <w:t>n not adequately captured above</w:t>
            </w:r>
            <w:r w:rsidR="00C21D65">
              <w:rPr>
                <w:rFonts w:ascii="Arial" w:hAnsi="Arial" w:cs="Arial"/>
                <w:bCs/>
                <w:sz w:val="24"/>
                <w:szCs w:val="24"/>
              </w:rPr>
              <w:br/>
            </w:r>
            <w:r w:rsidR="0093519A">
              <w:rPr>
                <w:rFonts w:ascii="Arial" w:hAnsi="Arial" w:cs="Arial"/>
                <w:bCs/>
                <w:sz w:val="24"/>
                <w:szCs w:val="24"/>
              </w:rPr>
              <w:t>(</w:t>
            </w:r>
            <w:r w:rsidRPr="008D1D2F">
              <w:rPr>
                <w:rFonts w:ascii="Arial" w:hAnsi="Arial" w:cs="Arial"/>
                <w:bCs/>
                <w:sz w:val="24"/>
                <w:szCs w:val="24"/>
              </w:rPr>
              <w:t>e.g. Occupational Health advice received</w:t>
            </w:r>
            <w:r w:rsidR="0093519A">
              <w:rPr>
                <w:rFonts w:ascii="Arial" w:hAnsi="Arial" w:cs="Arial"/>
                <w:bCs/>
                <w:sz w:val="24"/>
                <w:szCs w:val="24"/>
              </w:rPr>
              <w:t>)</w:t>
            </w:r>
          </w:p>
        </w:tc>
        <w:tc>
          <w:tcPr>
            <w:tcW w:w="1134" w:type="dxa"/>
            <w:tcBorders>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FB932FD" w14:textId="77777777" w:rsidR="00287EE9" w:rsidRPr="008D1D2F" w:rsidRDefault="00287EE9" w:rsidP="00287EE9">
            <w:pPr>
              <w:pStyle w:val="TableParagraph"/>
              <w:spacing w:line="276" w:lineRule="auto"/>
              <w:jc w:val="center"/>
              <w:rPr>
                <w:rFonts w:ascii="Arial" w:hAnsi="Arial" w:cs="Arial"/>
                <w:sz w:val="24"/>
                <w:szCs w:val="24"/>
              </w:rPr>
            </w:pPr>
          </w:p>
        </w:tc>
        <w:tc>
          <w:tcPr>
            <w:tcW w:w="1134" w:type="dxa"/>
            <w:tcBorders>
              <w:left w:val="single" w:sz="4" w:space="0" w:color="BFBFBF" w:themeColor="background1" w:themeShade="BF"/>
              <w:bottom w:val="single" w:sz="4" w:space="0" w:color="BFBFBF" w:themeColor="background1" w:themeShade="BF"/>
            </w:tcBorders>
            <w:shd w:val="clear" w:color="auto" w:fill="FFFFFF" w:themeFill="background1"/>
            <w:vAlign w:val="center"/>
          </w:tcPr>
          <w:p w14:paraId="0EE5E942" w14:textId="77777777" w:rsidR="00287EE9" w:rsidRPr="008D1D2F" w:rsidRDefault="00287EE9" w:rsidP="00287EE9">
            <w:pPr>
              <w:pStyle w:val="TableParagraph"/>
              <w:spacing w:line="276" w:lineRule="auto"/>
              <w:jc w:val="center"/>
              <w:rPr>
                <w:rFonts w:ascii="Arial" w:hAnsi="Arial" w:cs="Arial"/>
                <w:sz w:val="24"/>
                <w:szCs w:val="24"/>
              </w:rPr>
            </w:pPr>
          </w:p>
        </w:tc>
      </w:tr>
    </w:tbl>
    <w:p w14:paraId="4A7E4F79" w14:textId="05ACFDB2" w:rsidR="005B1889" w:rsidRDefault="005B1889" w:rsidP="0066726E">
      <w:pPr>
        <w:spacing w:after="0" w:line="276" w:lineRule="auto"/>
        <w:rPr>
          <w:rFonts w:ascii="Arial" w:hAnsi="Arial" w:cs="Arial"/>
          <w:sz w:val="24"/>
          <w:szCs w:val="24"/>
        </w:rPr>
      </w:pPr>
    </w:p>
    <w:p w14:paraId="1FFF8858" w14:textId="77777777" w:rsidR="002F44CF" w:rsidRDefault="002F44CF" w:rsidP="0066726E">
      <w:pPr>
        <w:spacing w:after="0" w:line="276" w:lineRule="auto"/>
        <w:rPr>
          <w:rFonts w:ascii="Arial" w:hAnsi="Arial" w:cs="Arial"/>
          <w:sz w:val="24"/>
          <w:szCs w:val="24"/>
        </w:rPr>
      </w:pPr>
    </w:p>
    <w:p w14:paraId="291E5D5B" w14:textId="77777777" w:rsidR="002F44CF" w:rsidRDefault="002F44CF" w:rsidP="0066726E">
      <w:pPr>
        <w:spacing w:after="0" w:line="276" w:lineRule="auto"/>
        <w:rPr>
          <w:rFonts w:ascii="Arial" w:hAnsi="Arial" w:cs="Arial"/>
          <w:sz w:val="24"/>
          <w:szCs w:val="24"/>
        </w:rPr>
      </w:pPr>
    </w:p>
    <w:p w14:paraId="0CF0272E" w14:textId="77777777" w:rsidR="002F44CF" w:rsidRDefault="002F44CF" w:rsidP="0066726E">
      <w:pPr>
        <w:spacing w:after="0" w:line="276" w:lineRule="auto"/>
        <w:rPr>
          <w:rFonts w:ascii="Arial" w:hAnsi="Arial" w:cs="Arial"/>
          <w:sz w:val="24"/>
          <w:szCs w:val="24"/>
        </w:rPr>
      </w:pPr>
    </w:p>
    <w:p w14:paraId="741BCF3F" w14:textId="77777777" w:rsidR="002F44CF" w:rsidRDefault="002F44CF" w:rsidP="0066726E">
      <w:pPr>
        <w:spacing w:after="0" w:line="276" w:lineRule="auto"/>
        <w:rPr>
          <w:rFonts w:ascii="Arial" w:hAnsi="Arial" w:cs="Arial"/>
          <w:sz w:val="24"/>
          <w:szCs w:val="24"/>
        </w:rPr>
      </w:pPr>
    </w:p>
    <w:p w14:paraId="69EAA549" w14:textId="77777777" w:rsidR="002F44CF" w:rsidRDefault="002F44CF" w:rsidP="0066726E">
      <w:pPr>
        <w:spacing w:after="0" w:line="276" w:lineRule="auto"/>
        <w:rPr>
          <w:rFonts w:ascii="Arial" w:hAnsi="Arial" w:cs="Arial"/>
          <w:sz w:val="24"/>
          <w:szCs w:val="24"/>
        </w:rPr>
      </w:pPr>
    </w:p>
    <w:p w14:paraId="69D3D608" w14:textId="77777777" w:rsidR="002F44CF" w:rsidRDefault="002F44CF" w:rsidP="0066726E">
      <w:pPr>
        <w:spacing w:after="0" w:line="276" w:lineRule="auto"/>
        <w:rPr>
          <w:rFonts w:ascii="Arial" w:hAnsi="Arial" w:cs="Arial"/>
          <w:sz w:val="24"/>
          <w:szCs w:val="24"/>
        </w:rPr>
      </w:pPr>
    </w:p>
    <w:p w14:paraId="7EC6DC0D" w14:textId="77777777" w:rsidR="002F44CF" w:rsidRDefault="002F44CF" w:rsidP="0066726E">
      <w:pPr>
        <w:spacing w:after="0" w:line="276" w:lineRule="auto"/>
        <w:rPr>
          <w:rFonts w:ascii="Arial" w:hAnsi="Arial" w:cs="Arial"/>
          <w:sz w:val="24"/>
          <w:szCs w:val="24"/>
        </w:rPr>
      </w:pPr>
    </w:p>
    <w:p w14:paraId="2DF4D530" w14:textId="77777777" w:rsidR="002F44CF" w:rsidRDefault="002F44CF" w:rsidP="0066726E">
      <w:pPr>
        <w:spacing w:after="0" w:line="276" w:lineRule="auto"/>
        <w:rPr>
          <w:rFonts w:ascii="Arial" w:hAnsi="Arial" w:cs="Arial"/>
          <w:sz w:val="24"/>
          <w:szCs w:val="24"/>
        </w:rPr>
      </w:pPr>
    </w:p>
    <w:p w14:paraId="24A34CA9" w14:textId="77777777" w:rsidR="002F44CF" w:rsidRDefault="002F44CF" w:rsidP="0066726E">
      <w:pPr>
        <w:spacing w:after="0" w:line="276" w:lineRule="auto"/>
        <w:rPr>
          <w:rFonts w:ascii="Arial" w:hAnsi="Arial" w:cs="Arial"/>
          <w:sz w:val="24"/>
          <w:szCs w:val="24"/>
        </w:rPr>
      </w:pPr>
    </w:p>
    <w:p w14:paraId="27C0A80B" w14:textId="77777777" w:rsidR="002F44CF" w:rsidRDefault="002F44CF" w:rsidP="0066726E">
      <w:pPr>
        <w:spacing w:after="0" w:line="276" w:lineRule="auto"/>
        <w:rPr>
          <w:rFonts w:ascii="Arial" w:hAnsi="Arial" w:cs="Arial"/>
          <w:sz w:val="24"/>
          <w:szCs w:val="24"/>
        </w:rPr>
      </w:pPr>
    </w:p>
    <w:p w14:paraId="24FB6DC3" w14:textId="77777777" w:rsidR="002F44CF" w:rsidRDefault="002F44CF" w:rsidP="0066726E">
      <w:pPr>
        <w:spacing w:after="0" w:line="276" w:lineRule="auto"/>
        <w:rPr>
          <w:rFonts w:ascii="Arial" w:hAnsi="Arial" w:cs="Arial"/>
          <w:sz w:val="24"/>
          <w:szCs w:val="24"/>
        </w:rPr>
      </w:pPr>
    </w:p>
    <w:p w14:paraId="5CAE9B6B" w14:textId="77777777" w:rsidR="002F44CF" w:rsidRDefault="002F44CF" w:rsidP="0066726E">
      <w:pPr>
        <w:spacing w:after="0" w:line="276" w:lineRule="auto"/>
        <w:rPr>
          <w:rFonts w:ascii="Arial" w:hAnsi="Arial" w:cs="Arial"/>
          <w:sz w:val="24"/>
          <w:szCs w:val="24"/>
        </w:rPr>
      </w:pPr>
    </w:p>
    <w:p w14:paraId="318D3FF3" w14:textId="77777777" w:rsidR="002F44CF" w:rsidRDefault="002F44CF" w:rsidP="0066726E">
      <w:pPr>
        <w:spacing w:after="0" w:line="276" w:lineRule="auto"/>
        <w:rPr>
          <w:rFonts w:ascii="Arial" w:hAnsi="Arial" w:cs="Arial"/>
          <w:sz w:val="24"/>
          <w:szCs w:val="24"/>
        </w:rPr>
      </w:pPr>
    </w:p>
    <w:p w14:paraId="12DB0C38" w14:textId="77777777" w:rsidR="002F44CF" w:rsidRDefault="002F44CF" w:rsidP="0066726E">
      <w:pPr>
        <w:spacing w:after="0" w:line="276" w:lineRule="auto"/>
        <w:rPr>
          <w:rFonts w:ascii="Arial" w:hAnsi="Arial" w:cs="Arial"/>
          <w:sz w:val="24"/>
          <w:szCs w:val="24"/>
        </w:rPr>
      </w:pPr>
    </w:p>
    <w:p w14:paraId="787089FF" w14:textId="77777777" w:rsidR="002F44CF" w:rsidRDefault="002F44CF" w:rsidP="0066726E">
      <w:pPr>
        <w:spacing w:after="0" w:line="276" w:lineRule="auto"/>
        <w:rPr>
          <w:rFonts w:ascii="Arial" w:hAnsi="Arial" w:cs="Arial"/>
          <w:sz w:val="24"/>
          <w:szCs w:val="24"/>
        </w:rPr>
      </w:pPr>
    </w:p>
    <w:p w14:paraId="106AEAAF" w14:textId="77777777" w:rsidR="002F44CF" w:rsidRDefault="002F44CF" w:rsidP="0066726E">
      <w:pPr>
        <w:spacing w:after="0" w:line="276" w:lineRule="auto"/>
        <w:rPr>
          <w:rFonts w:ascii="Arial" w:hAnsi="Arial" w:cs="Arial"/>
          <w:sz w:val="24"/>
          <w:szCs w:val="24"/>
        </w:rPr>
      </w:pPr>
    </w:p>
    <w:p w14:paraId="70B9F664" w14:textId="12063E94" w:rsidR="00ED5100" w:rsidRDefault="00ED5100">
      <w:pPr>
        <w:rPr>
          <w:rFonts w:ascii="Arial" w:hAnsi="Arial" w:cs="Arial"/>
          <w:sz w:val="24"/>
          <w:szCs w:val="24"/>
        </w:rPr>
      </w:pPr>
      <w:r>
        <w:rPr>
          <w:rFonts w:ascii="Arial" w:hAnsi="Arial" w:cs="Arial"/>
          <w:sz w:val="24"/>
          <w:szCs w:val="24"/>
        </w:rPr>
        <w:br w:type="page"/>
      </w:r>
    </w:p>
    <w:p w14:paraId="149B7FBF" w14:textId="77777777" w:rsidR="002F44CF" w:rsidRDefault="002F44CF" w:rsidP="0066726E">
      <w:pPr>
        <w:spacing w:after="0" w:line="276" w:lineRule="auto"/>
        <w:rPr>
          <w:rFonts w:ascii="Arial" w:hAnsi="Arial" w:cs="Arial"/>
          <w:sz w:val="24"/>
          <w:szCs w:val="24"/>
        </w:rPr>
      </w:pPr>
    </w:p>
    <w:tbl>
      <w:tblPr>
        <w:tblW w:w="1041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2446"/>
        <w:gridCol w:w="7972"/>
      </w:tblGrid>
      <w:tr w:rsidR="005B1889" w:rsidRPr="008D1D2F" w14:paraId="5281A01A" w14:textId="77777777" w:rsidTr="00CB389E">
        <w:trPr>
          <w:trHeight w:val="567"/>
          <w:jc w:val="center"/>
        </w:trPr>
        <w:tc>
          <w:tcPr>
            <w:tcW w:w="10418" w:type="dxa"/>
            <w:gridSpan w:val="2"/>
            <w:shd w:val="clear" w:color="auto" w:fill="D9D9D9" w:themeFill="background1" w:themeFillShade="D9"/>
            <w:vAlign w:val="center"/>
          </w:tcPr>
          <w:p w14:paraId="0F97ED91" w14:textId="77777777" w:rsidR="005B1889" w:rsidRPr="008D1D2F" w:rsidRDefault="005B1889" w:rsidP="0066726E">
            <w:pPr>
              <w:pStyle w:val="TableParagraph"/>
              <w:spacing w:line="276" w:lineRule="auto"/>
              <w:rPr>
                <w:rFonts w:ascii="Arial" w:hAnsi="Arial" w:cs="Arial"/>
                <w:b/>
                <w:bCs/>
                <w:sz w:val="24"/>
                <w:szCs w:val="24"/>
              </w:rPr>
            </w:pPr>
            <w:r w:rsidRPr="008D1D2F">
              <w:rPr>
                <w:rFonts w:ascii="Arial" w:hAnsi="Arial" w:cs="Arial"/>
                <w:b/>
                <w:bCs/>
                <w:sz w:val="24"/>
                <w:szCs w:val="24"/>
              </w:rPr>
              <w:t>Action Required</w:t>
            </w:r>
          </w:p>
        </w:tc>
      </w:tr>
      <w:tr w:rsidR="005B1889" w:rsidRPr="008D1D2F" w14:paraId="27B4AAE3" w14:textId="77777777" w:rsidTr="002F44CF">
        <w:trPr>
          <w:trHeight w:val="2879"/>
          <w:jc w:val="center"/>
        </w:trPr>
        <w:tc>
          <w:tcPr>
            <w:tcW w:w="2446" w:type="dxa"/>
            <w:vAlign w:val="center"/>
          </w:tcPr>
          <w:p w14:paraId="51E7E9C6" w14:textId="1BD123F0" w:rsidR="005B1889" w:rsidRPr="007206EC" w:rsidRDefault="009E1346" w:rsidP="002F44CF">
            <w:pPr>
              <w:pStyle w:val="TableParagraph"/>
              <w:spacing w:line="276" w:lineRule="auto"/>
              <w:rPr>
                <w:rFonts w:ascii="Arial" w:hAnsi="Arial" w:cs="Arial"/>
                <w:sz w:val="24"/>
                <w:szCs w:val="24"/>
              </w:rPr>
            </w:pPr>
            <w:r w:rsidRPr="007206EC">
              <w:rPr>
                <w:rFonts w:ascii="Arial" w:hAnsi="Arial" w:cs="Arial"/>
                <w:sz w:val="24"/>
                <w:szCs w:val="24"/>
              </w:rPr>
              <w:t>If answered yes</w:t>
            </w:r>
            <w:r w:rsidR="005B1889" w:rsidRPr="007206EC">
              <w:rPr>
                <w:rFonts w:ascii="Arial" w:hAnsi="Arial" w:cs="Arial"/>
                <w:sz w:val="24"/>
                <w:szCs w:val="24"/>
              </w:rPr>
              <w:t xml:space="preserve"> in any </w:t>
            </w:r>
            <w:r w:rsidR="00023AE9" w:rsidRPr="007206EC">
              <w:rPr>
                <w:rFonts w:ascii="Arial" w:hAnsi="Arial" w:cs="Arial"/>
                <w:sz w:val="24"/>
                <w:szCs w:val="24"/>
              </w:rPr>
              <w:t>high risk</w:t>
            </w:r>
            <w:r w:rsidR="005B1889" w:rsidRPr="007206EC">
              <w:rPr>
                <w:rFonts w:ascii="Arial" w:hAnsi="Arial" w:cs="Arial"/>
                <w:sz w:val="24"/>
                <w:szCs w:val="24"/>
              </w:rPr>
              <w:t xml:space="preserve"> box</w:t>
            </w:r>
          </w:p>
        </w:tc>
        <w:tc>
          <w:tcPr>
            <w:tcW w:w="7972" w:type="dxa"/>
            <w:vAlign w:val="center"/>
          </w:tcPr>
          <w:p w14:paraId="49003316" w14:textId="2C9B4147" w:rsidR="005B1889" w:rsidRPr="0021160E" w:rsidRDefault="005B1889" w:rsidP="002F44CF">
            <w:pPr>
              <w:spacing w:after="0" w:line="276" w:lineRule="auto"/>
              <w:rPr>
                <w:rFonts w:ascii="Arial" w:hAnsi="Arial" w:cs="Arial"/>
                <w:sz w:val="24"/>
                <w:szCs w:val="24"/>
              </w:rPr>
            </w:pPr>
            <w:r w:rsidRPr="0021160E">
              <w:rPr>
                <w:rFonts w:ascii="Arial" w:hAnsi="Arial" w:cs="Arial"/>
                <w:sz w:val="24"/>
                <w:szCs w:val="24"/>
              </w:rPr>
              <w:t xml:space="preserve">Please lead a </w:t>
            </w:r>
            <w:r w:rsidR="00BB6C3D" w:rsidRPr="0021160E">
              <w:rPr>
                <w:rFonts w:ascii="Arial" w:hAnsi="Arial" w:cs="Arial"/>
                <w:sz w:val="24"/>
                <w:szCs w:val="24"/>
              </w:rPr>
              <w:t>discussion</w:t>
            </w:r>
            <w:r w:rsidRPr="0021160E">
              <w:rPr>
                <w:rFonts w:ascii="Arial" w:hAnsi="Arial" w:cs="Arial"/>
                <w:sz w:val="24"/>
                <w:szCs w:val="24"/>
              </w:rPr>
              <w:t xml:space="preserve"> to support the BME </w:t>
            </w:r>
            <w:r w:rsidR="00E306EC" w:rsidRPr="0021160E">
              <w:rPr>
                <w:rFonts w:ascii="Arial" w:hAnsi="Arial" w:cs="Arial"/>
                <w:sz w:val="24"/>
                <w:szCs w:val="24"/>
              </w:rPr>
              <w:t>co</w:t>
            </w:r>
            <w:r w:rsidRPr="0021160E">
              <w:rPr>
                <w:rFonts w:ascii="Arial" w:hAnsi="Arial" w:cs="Arial"/>
                <w:sz w:val="24"/>
                <w:szCs w:val="24"/>
              </w:rPr>
              <w:t>lleague</w:t>
            </w:r>
            <w:r w:rsidR="00BB6C3D" w:rsidRPr="0021160E">
              <w:rPr>
                <w:rFonts w:ascii="Arial" w:hAnsi="Arial" w:cs="Arial"/>
                <w:sz w:val="24"/>
                <w:szCs w:val="24"/>
              </w:rPr>
              <w:t xml:space="preserve">.  This should consider </w:t>
            </w:r>
            <w:r w:rsidR="00BB6C3D" w:rsidRPr="0021160E">
              <w:rPr>
                <w:rFonts w:ascii="Arial" w:hAnsi="Arial" w:cs="Arial"/>
                <w:b/>
                <w:sz w:val="24"/>
                <w:szCs w:val="24"/>
              </w:rPr>
              <w:t xml:space="preserve">all </w:t>
            </w:r>
            <w:r w:rsidR="00BB6C3D" w:rsidRPr="0021160E">
              <w:rPr>
                <w:rFonts w:ascii="Arial" w:hAnsi="Arial" w:cs="Arial"/>
                <w:sz w:val="24"/>
                <w:szCs w:val="24"/>
              </w:rPr>
              <w:t>options set out in the Discussion Points</w:t>
            </w:r>
            <w:r w:rsidR="00376E5C" w:rsidRPr="0021160E">
              <w:rPr>
                <w:rFonts w:ascii="Arial" w:hAnsi="Arial" w:cs="Arial"/>
                <w:sz w:val="24"/>
                <w:szCs w:val="24"/>
              </w:rPr>
              <w:t xml:space="preserve"> section</w:t>
            </w:r>
            <w:r w:rsidR="00BB6C3D" w:rsidRPr="0021160E">
              <w:rPr>
                <w:rFonts w:ascii="Arial" w:hAnsi="Arial" w:cs="Arial"/>
                <w:sz w:val="24"/>
                <w:szCs w:val="24"/>
              </w:rPr>
              <w:t xml:space="preserve"> overleaf but might, in some circumstances, include the BME colleague working from home.</w:t>
            </w:r>
            <w:r w:rsidR="00C31BCB" w:rsidRPr="0021160E">
              <w:rPr>
                <w:rFonts w:ascii="Arial" w:hAnsi="Arial" w:cs="Arial"/>
                <w:sz w:val="24"/>
                <w:szCs w:val="24"/>
              </w:rPr>
              <w:t xml:space="preserve">  This should be done in a way that</w:t>
            </w:r>
            <w:r w:rsidRPr="0021160E">
              <w:rPr>
                <w:rFonts w:ascii="Arial" w:hAnsi="Arial" w:cs="Arial"/>
                <w:sz w:val="24"/>
                <w:szCs w:val="24"/>
              </w:rPr>
              <w:t xml:space="preserve"> they can still</w:t>
            </w:r>
            <w:r w:rsidR="001F6CA6" w:rsidRPr="0021160E">
              <w:rPr>
                <w:rFonts w:ascii="Arial" w:hAnsi="Arial" w:cs="Arial"/>
                <w:sz w:val="24"/>
                <w:szCs w:val="24"/>
              </w:rPr>
              <w:t xml:space="preserve"> </w:t>
            </w:r>
            <w:r w:rsidRPr="0021160E">
              <w:rPr>
                <w:rFonts w:ascii="Arial" w:hAnsi="Arial" w:cs="Arial"/>
                <w:sz w:val="24"/>
                <w:szCs w:val="24"/>
              </w:rPr>
              <w:t xml:space="preserve">contribute to </w:t>
            </w:r>
            <w:r w:rsidR="00F1400A">
              <w:rPr>
                <w:rFonts w:ascii="Arial" w:hAnsi="Arial" w:cs="Arial"/>
                <w:sz w:val="24"/>
                <w:szCs w:val="24"/>
              </w:rPr>
              <w:t>work either within the practice or in an alternate role</w:t>
            </w:r>
            <w:r w:rsidR="00B4664C" w:rsidRPr="0021160E">
              <w:rPr>
                <w:rFonts w:ascii="Arial" w:hAnsi="Arial" w:cs="Arial"/>
                <w:sz w:val="24"/>
                <w:szCs w:val="24"/>
              </w:rPr>
              <w:t xml:space="preserve">. </w:t>
            </w:r>
            <w:r w:rsidR="00746088" w:rsidRPr="0021160E">
              <w:rPr>
                <w:rFonts w:ascii="Arial" w:hAnsi="Arial" w:cs="Arial"/>
                <w:sz w:val="24"/>
                <w:szCs w:val="24"/>
              </w:rPr>
              <w:t xml:space="preserve"> </w:t>
            </w:r>
            <w:r w:rsidR="00B4664C" w:rsidRPr="0021160E">
              <w:rPr>
                <w:rFonts w:ascii="Arial" w:hAnsi="Arial" w:cs="Arial"/>
                <w:sz w:val="24"/>
                <w:szCs w:val="24"/>
              </w:rPr>
              <w:t>Managers should also be undertaking workplace assessments to ensure adequate control measures</w:t>
            </w:r>
            <w:r w:rsidR="00E306EC" w:rsidRPr="0021160E">
              <w:rPr>
                <w:rFonts w:ascii="Arial" w:hAnsi="Arial" w:cs="Arial"/>
                <w:sz w:val="24"/>
                <w:szCs w:val="24"/>
              </w:rPr>
              <w:t>.</w:t>
            </w:r>
            <w:r w:rsidR="00B4664C" w:rsidRPr="0021160E">
              <w:rPr>
                <w:rFonts w:ascii="Arial" w:hAnsi="Arial" w:cs="Arial"/>
                <w:sz w:val="24"/>
                <w:szCs w:val="24"/>
              </w:rPr>
              <w:t xml:space="preserve"> </w:t>
            </w:r>
            <w:r w:rsidR="00E306EC" w:rsidRPr="007309BF">
              <w:rPr>
                <w:rFonts w:ascii="Arial" w:hAnsi="Arial" w:cs="Arial"/>
                <w:sz w:val="24"/>
                <w:szCs w:val="24"/>
              </w:rPr>
              <w:t>P</w:t>
            </w:r>
            <w:r w:rsidR="00B4664C" w:rsidRPr="007309BF">
              <w:rPr>
                <w:rFonts w:ascii="Arial" w:hAnsi="Arial" w:cs="Arial"/>
                <w:sz w:val="24"/>
                <w:szCs w:val="24"/>
              </w:rPr>
              <w:t>lease see Risk Reduction Framework for Healthcare Workers</w:t>
            </w:r>
            <w:r w:rsidR="007309BF">
              <w:rPr>
                <w:rFonts w:ascii="Arial" w:hAnsi="Arial" w:cs="Arial"/>
                <w:sz w:val="24"/>
                <w:szCs w:val="24"/>
              </w:rPr>
              <w:t xml:space="preserve"> on final page</w:t>
            </w:r>
            <w:r w:rsidR="00C31BCB" w:rsidRPr="007309BF">
              <w:rPr>
                <w:rFonts w:ascii="Arial" w:hAnsi="Arial" w:cs="Arial"/>
                <w:sz w:val="24"/>
                <w:szCs w:val="24"/>
              </w:rPr>
              <w:t>.</w:t>
            </w:r>
          </w:p>
        </w:tc>
      </w:tr>
      <w:tr w:rsidR="005B1889" w:rsidRPr="008D1D2F" w14:paraId="5D89DE7D" w14:textId="77777777" w:rsidTr="007309BF">
        <w:trPr>
          <w:trHeight w:val="3152"/>
          <w:jc w:val="center"/>
        </w:trPr>
        <w:tc>
          <w:tcPr>
            <w:tcW w:w="2446" w:type="dxa"/>
            <w:vAlign w:val="center"/>
          </w:tcPr>
          <w:p w14:paraId="590C7C69" w14:textId="74E39D64" w:rsidR="005B1889" w:rsidRPr="007206EC" w:rsidRDefault="009E1346" w:rsidP="002F44CF">
            <w:pPr>
              <w:pStyle w:val="TableParagraph"/>
              <w:spacing w:line="276" w:lineRule="auto"/>
              <w:ind w:right="62"/>
              <w:rPr>
                <w:rFonts w:ascii="Arial" w:hAnsi="Arial" w:cs="Arial"/>
                <w:sz w:val="24"/>
                <w:szCs w:val="24"/>
              </w:rPr>
            </w:pPr>
            <w:r w:rsidRPr="007206EC">
              <w:rPr>
                <w:rFonts w:ascii="Arial" w:hAnsi="Arial" w:cs="Arial"/>
                <w:sz w:val="24"/>
                <w:szCs w:val="24"/>
              </w:rPr>
              <w:t>If answered yes</w:t>
            </w:r>
            <w:r w:rsidR="005B1889" w:rsidRPr="007206EC">
              <w:rPr>
                <w:rFonts w:ascii="Arial" w:hAnsi="Arial" w:cs="Arial"/>
                <w:sz w:val="24"/>
                <w:szCs w:val="24"/>
              </w:rPr>
              <w:t xml:space="preserve"> in two or more </w:t>
            </w:r>
            <w:r w:rsidR="00B9160C" w:rsidRPr="007206EC">
              <w:rPr>
                <w:rFonts w:ascii="Arial" w:hAnsi="Arial" w:cs="Arial"/>
                <w:sz w:val="24"/>
                <w:szCs w:val="24"/>
              </w:rPr>
              <w:t>medium risk</w:t>
            </w:r>
            <w:r w:rsidR="005B1889" w:rsidRPr="007206EC">
              <w:rPr>
                <w:rFonts w:ascii="Arial" w:hAnsi="Arial" w:cs="Arial"/>
                <w:sz w:val="24"/>
                <w:szCs w:val="24"/>
              </w:rPr>
              <w:t xml:space="preserve"> boxes (including gender)</w:t>
            </w:r>
          </w:p>
        </w:tc>
        <w:tc>
          <w:tcPr>
            <w:tcW w:w="7972" w:type="dxa"/>
          </w:tcPr>
          <w:p w14:paraId="4F0DBFF4" w14:textId="4B7A94E9" w:rsidR="005B1889" w:rsidRPr="0021160E" w:rsidRDefault="00376E5C" w:rsidP="00376E5C">
            <w:pPr>
              <w:spacing w:after="0" w:line="276" w:lineRule="auto"/>
              <w:rPr>
                <w:rFonts w:ascii="Arial" w:hAnsi="Arial" w:cs="Arial"/>
                <w:sz w:val="24"/>
                <w:szCs w:val="24"/>
              </w:rPr>
            </w:pPr>
            <w:r w:rsidRPr="0021160E">
              <w:rPr>
                <w:rFonts w:ascii="Arial" w:hAnsi="Arial" w:cs="Arial"/>
                <w:sz w:val="24"/>
                <w:szCs w:val="24"/>
              </w:rPr>
              <w:br/>
            </w:r>
            <w:r w:rsidR="00BB6C3D" w:rsidRPr="0021160E">
              <w:rPr>
                <w:rFonts w:ascii="Arial" w:hAnsi="Arial" w:cs="Arial"/>
                <w:sz w:val="24"/>
                <w:szCs w:val="24"/>
              </w:rPr>
              <w:t xml:space="preserve">Please lead a discussion to support the BME colleague.  This should consider </w:t>
            </w:r>
            <w:r w:rsidR="00BB6C3D" w:rsidRPr="0021160E">
              <w:rPr>
                <w:rFonts w:ascii="Arial" w:hAnsi="Arial" w:cs="Arial"/>
                <w:b/>
                <w:sz w:val="24"/>
                <w:szCs w:val="24"/>
              </w:rPr>
              <w:t>all</w:t>
            </w:r>
            <w:r w:rsidR="00BB6C3D" w:rsidRPr="0021160E">
              <w:rPr>
                <w:rFonts w:ascii="Arial" w:hAnsi="Arial" w:cs="Arial"/>
                <w:sz w:val="24"/>
                <w:szCs w:val="24"/>
              </w:rPr>
              <w:t xml:space="preserve"> options set out in the Discussion Points</w:t>
            </w:r>
            <w:r w:rsidRPr="0021160E">
              <w:rPr>
                <w:rFonts w:ascii="Arial" w:hAnsi="Arial" w:cs="Arial"/>
                <w:sz w:val="24"/>
                <w:szCs w:val="24"/>
              </w:rPr>
              <w:t xml:space="preserve"> section</w:t>
            </w:r>
            <w:r w:rsidR="00BB6C3D" w:rsidRPr="0021160E">
              <w:rPr>
                <w:rFonts w:ascii="Arial" w:hAnsi="Arial" w:cs="Arial"/>
                <w:sz w:val="24"/>
                <w:szCs w:val="24"/>
              </w:rPr>
              <w:t xml:space="preserve"> overleaf</w:t>
            </w:r>
            <w:r w:rsidR="002F44CF" w:rsidRPr="0021160E">
              <w:rPr>
                <w:rFonts w:ascii="Arial" w:hAnsi="Arial" w:cs="Arial"/>
                <w:sz w:val="24"/>
                <w:szCs w:val="24"/>
              </w:rPr>
              <w:t xml:space="preserve">, </w:t>
            </w:r>
            <w:r w:rsidRPr="0021160E">
              <w:rPr>
                <w:rFonts w:ascii="Arial" w:hAnsi="Arial" w:cs="Arial"/>
                <w:sz w:val="24"/>
                <w:szCs w:val="24"/>
              </w:rPr>
              <w:t xml:space="preserve">but might, in some circumstances, </w:t>
            </w:r>
            <w:r w:rsidR="002F44CF" w:rsidRPr="0021160E">
              <w:rPr>
                <w:rFonts w:ascii="Arial" w:hAnsi="Arial" w:cs="Arial"/>
                <w:sz w:val="24"/>
                <w:szCs w:val="24"/>
              </w:rPr>
              <w:t>include redeploying the BME colleague to an area with low risk exposure to positive COVID-19 patients</w:t>
            </w:r>
            <w:r w:rsidRPr="0021160E">
              <w:rPr>
                <w:rFonts w:ascii="Arial" w:hAnsi="Arial" w:cs="Arial"/>
                <w:sz w:val="24"/>
                <w:szCs w:val="24"/>
              </w:rPr>
              <w:t xml:space="preserve">.  If this is not possible, consideration should be given to BME colleagues working from home.  This should be done in a way that they can still contribute to </w:t>
            </w:r>
            <w:r w:rsidR="00F1400A">
              <w:rPr>
                <w:rFonts w:ascii="Arial" w:hAnsi="Arial" w:cs="Arial"/>
                <w:sz w:val="24"/>
                <w:szCs w:val="24"/>
              </w:rPr>
              <w:t xml:space="preserve">work either within the practice or in an alternate </w:t>
            </w:r>
            <w:proofErr w:type="gramStart"/>
            <w:r w:rsidR="00F1400A">
              <w:rPr>
                <w:rFonts w:ascii="Arial" w:hAnsi="Arial" w:cs="Arial"/>
                <w:sz w:val="24"/>
                <w:szCs w:val="24"/>
              </w:rPr>
              <w:t>role</w:t>
            </w:r>
            <w:r w:rsidR="00F1400A" w:rsidRPr="0021160E">
              <w:rPr>
                <w:rFonts w:ascii="Arial" w:hAnsi="Arial" w:cs="Arial"/>
                <w:sz w:val="24"/>
                <w:szCs w:val="24"/>
              </w:rPr>
              <w:t>.</w:t>
            </w:r>
            <w:r w:rsidRPr="0021160E">
              <w:rPr>
                <w:rFonts w:ascii="Arial" w:hAnsi="Arial" w:cs="Arial"/>
                <w:sz w:val="24"/>
                <w:szCs w:val="24"/>
              </w:rPr>
              <w:t>.</w:t>
            </w:r>
            <w:proofErr w:type="gramEnd"/>
            <w:r w:rsidRPr="0021160E">
              <w:rPr>
                <w:rFonts w:ascii="Arial" w:hAnsi="Arial" w:cs="Arial"/>
                <w:sz w:val="24"/>
                <w:szCs w:val="24"/>
              </w:rPr>
              <w:t xml:space="preserve">  </w:t>
            </w:r>
            <w:r w:rsidR="00BB6C3D" w:rsidRPr="0021160E">
              <w:rPr>
                <w:rFonts w:ascii="Arial" w:hAnsi="Arial" w:cs="Arial"/>
                <w:sz w:val="24"/>
                <w:szCs w:val="24"/>
              </w:rPr>
              <w:t xml:space="preserve">Managers should also be undertaking workplace assessments to ensure adequate control measures. </w:t>
            </w:r>
            <w:r w:rsidR="007309BF" w:rsidRPr="007309BF">
              <w:rPr>
                <w:rFonts w:ascii="Arial" w:hAnsi="Arial" w:cs="Arial"/>
                <w:sz w:val="24"/>
                <w:szCs w:val="24"/>
              </w:rPr>
              <w:t>Please see Risk Reduction Framework for Healthcare Workers</w:t>
            </w:r>
            <w:r w:rsidR="007309BF">
              <w:rPr>
                <w:rFonts w:ascii="Arial" w:hAnsi="Arial" w:cs="Arial"/>
                <w:sz w:val="24"/>
                <w:szCs w:val="24"/>
              </w:rPr>
              <w:t xml:space="preserve"> on final page</w:t>
            </w:r>
            <w:r w:rsidR="007309BF" w:rsidRPr="007309BF">
              <w:rPr>
                <w:rFonts w:ascii="Arial" w:hAnsi="Arial" w:cs="Arial"/>
                <w:sz w:val="24"/>
                <w:szCs w:val="24"/>
              </w:rPr>
              <w:t>.</w:t>
            </w:r>
          </w:p>
        </w:tc>
      </w:tr>
      <w:tr w:rsidR="005B1889" w:rsidRPr="008D1D2F" w14:paraId="5F727507" w14:textId="77777777" w:rsidTr="002F44CF">
        <w:trPr>
          <w:trHeight w:val="4046"/>
          <w:jc w:val="center"/>
        </w:trPr>
        <w:tc>
          <w:tcPr>
            <w:tcW w:w="2446" w:type="dxa"/>
            <w:vAlign w:val="center"/>
          </w:tcPr>
          <w:p w14:paraId="0D293C00" w14:textId="090A82E2" w:rsidR="005B1889" w:rsidRPr="007206EC" w:rsidRDefault="009E1346" w:rsidP="002F44CF">
            <w:pPr>
              <w:pStyle w:val="TableParagraph"/>
              <w:spacing w:line="276" w:lineRule="auto"/>
              <w:ind w:right="62"/>
              <w:rPr>
                <w:rFonts w:ascii="Arial" w:hAnsi="Arial" w:cs="Arial"/>
                <w:sz w:val="24"/>
                <w:szCs w:val="24"/>
              </w:rPr>
            </w:pPr>
            <w:r w:rsidRPr="007206EC">
              <w:rPr>
                <w:rFonts w:ascii="Arial" w:hAnsi="Arial" w:cs="Arial"/>
                <w:sz w:val="24"/>
                <w:szCs w:val="24"/>
              </w:rPr>
              <w:t xml:space="preserve">If answered yes </w:t>
            </w:r>
            <w:r w:rsidR="005B1889" w:rsidRPr="007206EC">
              <w:rPr>
                <w:rFonts w:ascii="Arial" w:hAnsi="Arial" w:cs="Arial"/>
                <w:sz w:val="24"/>
                <w:szCs w:val="24"/>
              </w:rPr>
              <w:t>in any non-</w:t>
            </w:r>
            <w:proofErr w:type="gramStart"/>
            <w:r w:rsidR="00B9160C" w:rsidRPr="007206EC">
              <w:rPr>
                <w:rFonts w:ascii="Arial" w:hAnsi="Arial" w:cs="Arial"/>
                <w:sz w:val="24"/>
                <w:szCs w:val="24"/>
              </w:rPr>
              <w:t>high risk</w:t>
            </w:r>
            <w:proofErr w:type="gramEnd"/>
            <w:r w:rsidR="005B1889" w:rsidRPr="007206EC">
              <w:rPr>
                <w:rFonts w:ascii="Arial" w:hAnsi="Arial" w:cs="Arial"/>
                <w:sz w:val="24"/>
                <w:szCs w:val="24"/>
              </w:rPr>
              <w:t xml:space="preserve"> box</w:t>
            </w:r>
          </w:p>
        </w:tc>
        <w:tc>
          <w:tcPr>
            <w:tcW w:w="7972" w:type="dxa"/>
            <w:vAlign w:val="center"/>
          </w:tcPr>
          <w:p w14:paraId="01EF96A2" w14:textId="56D89263" w:rsidR="005B1889" w:rsidRPr="007206EC" w:rsidRDefault="005B1889" w:rsidP="00CD6722">
            <w:pPr>
              <w:spacing w:after="0" w:line="276" w:lineRule="auto"/>
              <w:rPr>
                <w:rFonts w:ascii="Arial" w:hAnsi="Arial" w:cs="Arial"/>
                <w:sz w:val="24"/>
                <w:szCs w:val="24"/>
              </w:rPr>
            </w:pPr>
            <w:r w:rsidRPr="007206EC">
              <w:rPr>
                <w:rFonts w:ascii="Arial" w:hAnsi="Arial" w:cs="Arial"/>
                <w:sz w:val="24"/>
                <w:szCs w:val="24"/>
              </w:rPr>
              <w:t xml:space="preserve">Please lead a </w:t>
            </w:r>
            <w:r w:rsidR="00BB6C3D">
              <w:rPr>
                <w:rFonts w:ascii="Arial" w:hAnsi="Arial" w:cs="Arial"/>
                <w:sz w:val="24"/>
                <w:szCs w:val="24"/>
              </w:rPr>
              <w:t xml:space="preserve">discussion </w:t>
            </w:r>
            <w:r w:rsidR="00E306EC" w:rsidRPr="007206EC">
              <w:rPr>
                <w:rFonts w:ascii="Arial" w:hAnsi="Arial" w:cs="Arial"/>
                <w:sz w:val="24"/>
                <w:szCs w:val="24"/>
              </w:rPr>
              <w:t>with the BME c</w:t>
            </w:r>
            <w:r w:rsidRPr="007206EC">
              <w:rPr>
                <w:rFonts w:ascii="Arial" w:hAnsi="Arial" w:cs="Arial"/>
                <w:sz w:val="24"/>
                <w:szCs w:val="24"/>
              </w:rPr>
              <w:t xml:space="preserve">olleague to ensure that they understand and have access to all infection, prevention and control measures. </w:t>
            </w:r>
            <w:r w:rsidR="005A692A">
              <w:rPr>
                <w:rFonts w:ascii="Arial" w:hAnsi="Arial" w:cs="Arial"/>
                <w:sz w:val="24"/>
                <w:szCs w:val="24"/>
              </w:rPr>
              <w:t xml:space="preserve"> </w:t>
            </w:r>
            <w:r w:rsidRPr="007206EC">
              <w:rPr>
                <w:rFonts w:ascii="Arial" w:hAnsi="Arial" w:cs="Arial"/>
                <w:sz w:val="24"/>
                <w:szCs w:val="24"/>
              </w:rPr>
              <w:t xml:space="preserve">Please discuss with the BME colleague personal health and wellbeing </w:t>
            </w:r>
            <w:r w:rsidR="00CB389E" w:rsidRPr="007206EC">
              <w:rPr>
                <w:rFonts w:ascii="Arial" w:hAnsi="Arial" w:cs="Arial"/>
                <w:sz w:val="24"/>
                <w:szCs w:val="24"/>
              </w:rPr>
              <w:t xml:space="preserve">support that can be available for both </w:t>
            </w:r>
            <w:r w:rsidR="00F15ECE" w:rsidRPr="007206EC">
              <w:rPr>
                <w:rFonts w:ascii="Arial" w:hAnsi="Arial" w:cs="Arial"/>
                <w:sz w:val="24"/>
                <w:szCs w:val="24"/>
              </w:rPr>
              <w:t>“</w:t>
            </w:r>
            <w:r w:rsidR="00CB389E" w:rsidRPr="007206EC">
              <w:rPr>
                <w:rFonts w:ascii="Arial" w:hAnsi="Arial" w:cs="Arial"/>
                <w:sz w:val="24"/>
                <w:szCs w:val="24"/>
              </w:rPr>
              <w:t>significant</w:t>
            </w:r>
            <w:r w:rsidR="00F15ECE" w:rsidRPr="007206EC">
              <w:rPr>
                <w:rFonts w:ascii="Arial" w:hAnsi="Arial" w:cs="Arial"/>
                <w:sz w:val="24"/>
                <w:szCs w:val="24"/>
              </w:rPr>
              <w:t>”</w:t>
            </w:r>
            <w:r w:rsidR="00CB389E" w:rsidRPr="007206EC">
              <w:rPr>
                <w:rFonts w:ascii="Arial" w:hAnsi="Arial" w:cs="Arial"/>
                <w:sz w:val="24"/>
                <w:szCs w:val="24"/>
              </w:rPr>
              <w:t xml:space="preserve"> and </w:t>
            </w:r>
            <w:r w:rsidR="00F15ECE" w:rsidRPr="007206EC">
              <w:rPr>
                <w:rFonts w:ascii="Arial" w:hAnsi="Arial" w:cs="Arial"/>
                <w:sz w:val="24"/>
                <w:szCs w:val="24"/>
              </w:rPr>
              <w:t>“</w:t>
            </w:r>
            <w:r w:rsidR="00CB389E" w:rsidRPr="007206EC">
              <w:rPr>
                <w:rFonts w:ascii="Arial" w:hAnsi="Arial" w:cs="Arial"/>
                <w:sz w:val="24"/>
                <w:szCs w:val="24"/>
              </w:rPr>
              <w:t>minor</w:t>
            </w:r>
            <w:r w:rsidR="00F15ECE" w:rsidRPr="007206EC">
              <w:rPr>
                <w:rFonts w:ascii="Arial" w:hAnsi="Arial" w:cs="Arial"/>
                <w:sz w:val="24"/>
                <w:szCs w:val="24"/>
              </w:rPr>
              <w:t>”</w:t>
            </w:r>
            <w:r w:rsidR="00CB389E" w:rsidRPr="007206EC">
              <w:rPr>
                <w:rFonts w:ascii="Arial" w:hAnsi="Arial" w:cs="Arial"/>
                <w:sz w:val="24"/>
                <w:szCs w:val="24"/>
              </w:rPr>
              <w:t xml:space="preserve"> issues.  </w:t>
            </w:r>
            <w:r w:rsidR="00B4664C" w:rsidRPr="007206EC">
              <w:rPr>
                <w:rFonts w:ascii="Arial" w:hAnsi="Arial" w:cs="Arial"/>
                <w:sz w:val="24"/>
                <w:szCs w:val="24"/>
              </w:rPr>
              <w:t>Managers should also be undertaking workplace assessments to ensure adequate control measures</w:t>
            </w:r>
            <w:r w:rsidR="00E306EC" w:rsidRPr="007206EC">
              <w:rPr>
                <w:rFonts w:ascii="Arial" w:hAnsi="Arial" w:cs="Arial"/>
                <w:sz w:val="24"/>
                <w:szCs w:val="24"/>
              </w:rPr>
              <w:t xml:space="preserve">. </w:t>
            </w:r>
            <w:r w:rsidR="005A692A">
              <w:rPr>
                <w:rFonts w:ascii="Arial" w:hAnsi="Arial" w:cs="Arial"/>
                <w:sz w:val="24"/>
                <w:szCs w:val="24"/>
              </w:rPr>
              <w:t xml:space="preserve"> </w:t>
            </w:r>
            <w:r w:rsidR="007309BF" w:rsidRPr="007309BF">
              <w:rPr>
                <w:rFonts w:ascii="Arial" w:hAnsi="Arial" w:cs="Arial"/>
                <w:sz w:val="24"/>
                <w:szCs w:val="24"/>
              </w:rPr>
              <w:t>Please see Risk Reduction Framework for Healthcare Workers</w:t>
            </w:r>
            <w:r w:rsidR="007309BF">
              <w:rPr>
                <w:rFonts w:ascii="Arial" w:hAnsi="Arial" w:cs="Arial"/>
                <w:sz w:val="24"/>
                <w:szCs w:val="24"/>
              </w:rPr>
              <w:t xml:space="preserve"> on final page</w:t>
            </w:r>
            <w:r w:rsidR="007309BF" w:rsidRPr="007309BF">
              <w:rPr>
                <w:rFonts w:ascii="Arial" w:hAnsi="Arial" w:cs="Arial"/>
                <w:sz w:val="24"/>
                <w:szCs w:val="24"/>
              </w:rPr>
              <w:t>.</w:t>
            </w:r>
          </w:p>
        </w:tc>
      </w:tr>
    </w:tbl>
    <w:p w14:paraId="2101257A" w14:textId="77777777" w:rsidR="002F44CF" w:rsidRDefault="002F44CF"/>
    <w:p w14:paraId="44076CDF" w14:textId="77777777" w:rsidR="002F44CF" w:rsidRDefault="002F44CF"/>
    <w:p w14:paraId="6BE87FA6" w14:textId="77777777" w:rsidR="002F44CF" w:rsidRDefault="002F44CF"/>
    <w:p w14:paraId="5175FEF0" w14:textId="77777777" w:rsidR="002F44CF" w:rsidRDefault="002F44CF"/>
    <w:p w14:paraId="36C20BCA" w14:textId="77777777" w:rsidR="002F44CF" w:rsidRDefault="002F44CF"/>
    <w:p w14:paraId="4D4B0C9D" w14:textId="77777777" w:rsidR="002F44CF" w:rsidRDefault="002F44CF"/>
    <w:p w14:paraId="532FC0C5" w14:textId="77777777" w:rsidR="002F44CF" w:rsidRDefault="002F44CF"/>
    <w:p w14:paraId="6A032852" w14:textId="77777777" w:rsidR="002F44CF" w:rsidRDefault="002F44CF"/>
    <w:tbl>
      <w:tblPr>
        <w:tblW w:w="1041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3047"/>
        <w:gridCol w:w="7371"/>
      </w:tblGrid>
      <w:tr w:rsidR="00023AE9" w:rsidRPr="008D1D2F" w14:paraId="18C440A1" w14:textId="77777777" w:rsidTr="006B38AD">
        <w:trPr>
          <w:trHeight w:val="567"/>
          <w:jc w:val="center"/>
        </w:trPr>
        <w:tc>
          <w:tcPr>
            <w:tcW w:w="10418" w:type="dxa"/>
            <w:gridSpan w:val="2"/>
            <w:shd w:val="clear" w:color="auto" w:fill="D9D9D9" w:themeFill="background1" w:themeFillShade="D9"/>
            <w:vAlign w:val="center"/>
          </w:tcPr>
          <w:p w14:paraId="4A1167B4" w14:textId="4C069A8E" w:rsidR="00023AE9" w:rsidRPr="007206EC" w:rsidRDefault="00023AE9" w:rsidP="006B38AD">
            <w:pPr>
              <w:pStyle w:val="TableParagraph"/>
              <w:spacing w:line="276" w:lineRule="auto"/>
              <w:rPr>
                <w:rFonts w:ascii="Arial" w:hAnsi="Arial" w:cs="Arial"/>
                <w:b/>
                <w:bCs/>
                <w:sz w:val="24"/>
                <w:szCs w:val="24"/>
              </w:rPr>
            </w:pPr>
            <w:r w:rsidRPr="007206EC">
              <w:rPr>
                <w:rFonts w:ascii="Arial" w:hAnsi="Arial" w:cs="Arial"/>
                <w:b/>
                <w:bCs/>
                <w:sz w:val="24"/>
                <w:szCs w:val="24"/>
              </w:rPr>
              <w:lastRenderedPageBreak/>
              <w:t>Discussion Points</w:t>
            </w:r>
            <w:r w:rsidRPr="007206EC">
              <w:rPr>
                <w:rFonts w:ascii="Arial" w:hAnsi="Arial" w:cs="Arial"/>
                <w:b/>
                <w:bCs/>
                <w:sz w:val="24"/>
                <w:szCs w:val="24"/>
              </w:rPr>
              <w:br/>
            </w:r>
            <w:r w:rsidRPr="007206EC">
              <w:rPr>
                <w:rFonts w:ascii="Arial" w:hAnsi="Arial" w:cs="Arial"/>
                <w:sz w:val="24"/>
                <w:szCs w:val="24"/>
              </w:rPr>
              <w:t xml:space="preserve">Where colleagues come under the </w:t>
            </w:r>
            <w:r w:rsidR="00D8384F" w:rsidRPr="007206EC">
              <w:rPr>
                <w:rFonts w:ascii="Arial" w:hAnsi="Arial" w:cs="Arial"/>
                <w:sz w:val="24"/>
                <w:szCs w:val="24"/>
              </w:rPr>
              <w:t>“</w:t>
            </w:r>
            <w:r w:rsidRPr="007206EC">
              <w:rPr>
                <w:rFonts w:ascii="Arial" w:hAnsi="Arial" w:cs="Arial"/>
                <w:sz w:val="24"/>
                <w:szCs w:val="24"/>
              </w:rPr>
              <w:t>high or medium risk categories</w:t>
            </w:r>
            <w:r w:rsidR="00D8384F" w:rsidRPr="007206EC">
              <w:rPr>
                <w:rFonts w:ascii="Arial" w:hAnsi="Arial" w:cs="Arial"/>
                <w:sz w:val="24"/>
                <w:szCs w:val="24"/>
              </w:rPr>
              <w:t>”</w:t>
            </w:r>
            <w:r w:rsidRPr="007206EC">
              <w:rPr>
                <w:rFonts w:ascii="Arial" w:hAnsi="Arial" w:cs="Arial"/>
                <w:sz w:val="24"/>
                <w:szCs w:val="24"/>
              </w:rPr>
              <w:t>, please see detailed below the discussion areas (as appropriate) which should take place</w:t>
            </w:r>
          </w:p>
        </w:tc>
      </w:tr>
      <w:tr w:rsidR="00D8384F" w:rsidRPr="008D1D2F" w14:paraId="446E3DC8" w14:textId="77777777" w:rsidTr="00D8384F">
        <w:trPr>
          <w:trHeight w:val="737"/>
          <w:jc w:val="center"/>
        </w:trPr>
        <w:tc>
          <w:tcPr>
            <w:tcW w:w="3047" w:type="dxa"/>
            <w:shd w:val="clear" w:color="auto" w:fill="D9D9D9" w:themeFill="background1" w:themeFillShade="D9"/>
            <w:vAlign w:val="center"/>
          </w:tcPr>
          <w:p w14:paraId="083C4EA8" w14:textId="738E1E88" w:rsidR="00D8384F" w:rsidRPr="007206EC" w:rsidRDefault="00D8384F" w:rsidP="00D8384F">
            <w:pPr>
              <w:pStyle w:val="TableParagraph"/>
              <w:spacing w:line="276" w:lineRule="auto"/>
              <w:jc w:val="center"/>
              <w:rPr>
                <w:rFonts w:ascii="Arial" w:hAnsi="Arial" w:cs="Arial"/>
                <w:b/>
                <w:sz w:val="24"/>
                <w:szCs w:val="24"/>
              </w:rPr>
            </w:pPr>
            <w:r w:rsidRPr="007206EC">
              <w:rPr>
                <w:rFonts w:ascii="Arial" w:hAnsi="Arial" w:cs="Arial"/>
                <w:b/>
                <w:sz w:val="24"/>
                <w:szCs w:val="24"/>
              </w:rPr>
              <w:t>Options</w:t>
            </w:r>
          </w:p>
        </w:tc>
        <w:tc>
          <w:tcPr>
            <w:tcW w:w="7371" w:type="dxa"/>
            <w:shd w:val="clear" w:color="auto" w:fill="D9D9D9" w:themeFill="background1" w:themeFillShade="D9"/>
            <w:vAlign w:val="center"/>
          </w:tcPr>
          <w:p w14:paraId="0CA22B92" w14:textId="1AB06C33" w:rsidR="00D8384F" w:rsidRPr="007206EC" w:rsidRDefault="00836662" w:rsidP="00836662">
            <w:pPr>
              <w:spacing w:before="240" w:line="276" w:lineRule="auto"/>
              <w:jc w:val="center"/>
              <w:rPr>
                <w:rFonts w:ascii="Arial" w:hAnsi="Arial" w:cs="Arial"/>
                <w:b/>
                <w:sz w:val="24"/>
                <w:szCs w:val="24"/>
              </w:rPr>
            </w:pPr>
            <w:r>
              <w:rPr>
                <w:rFonts w:ascii="Arial" w:hAnsi="Arial" w:cs="Arial"/>
                <w:b/>
                <w:sz w:val="24"/>
                <w:szCs w:val="24"/>
              </w:rPr>
              <w:t>If Applicable, O</w:t>
            </w:r>
            <w:r w:rsidR="00D8384F" w:rsidRPr="007206EC">
              <w:rPr>
                <w:rFonts w:ascii="Arial" w:hAnsi="Arial" w:cs="Arial"/>
                <w:b/>
                <w:sz w:val="24"/>
                <w:szCs w:val="24"/>
              </w:rPr>
              <w:t>utcome</w:t>
            </w:r>
          </w:p>
        </w:tc>
      </w:tr>
      <w:tr w:rsidR="00023AE9" w:rsidRPr="008D1D2F" w14:paraId="1ACB913E" w14:textId="77777777" w:rsidTr="006B38AD">
        <w:trPr>
          <w:trHeight w:val="737"/>
          <w:jc w:val="center"/>
        </w:trPr>
        <w:tc>
          <w:tcPr>
            <w:tcW w:w="3047" w:type="dxa"/>
            <w:vAlign w:val="center"/>
          </w:tcPr>
          <w:p w14:paraId="3BF02AF8" w14:textId="0EFF8242" w:rsidR="00023AE9" w:rsidRPr="007206EC" w:rsidRDefault="00023AE9" w:rsidP="00023AE9">
            <w:pPr>
              <w:pStyle w:val="TableParagraph"/>
              <w:spacing w:line="276" w:lineRule="auto"/>
              <w:rPr>
                <w:rFonts w:ascii="Arial" w:hAnsi="Arial" w:cs="Arial"/>
                <w:sz w:val="24"/>
                <w:szCs w:val="24"/>
              </w:rPr>
            </w:pPr>
            <w:r w:rsidRPr="007206EC">
              <w:rPr>
                <w:rFonts w:ascii="Arial" w:hAnsi="Arial" w:cs="Arial"/>
                <w:sz w:val="24"/>
                <w:szCs w:val="24"/>
              </w:rPr>
              <w:t xml:space="preserve">Confirm PPE availability/ use in line with PHE and </w:t>
            </w:r>
            <w:r w:rsidR="00F1400A">
              <w:rPr>
                <w:rFonts w:ascii="Arial" w:hAnsi="Arial" w:cs="Arial"/>
                <w:sz w:val="24"/>
                <w:szCs w:val="24"/>
              </w:rPr>
              <w:t>NHSEI</w:t>
            </w:r>
            <w:r w:rsidR="00F1400A" w:rsidRPr="007206EC">
              <w:rPr>
                <w:rFonts w:ascii="Arial" w:hAnsi="Arial" w:cs="Arial"/>
                <w:sz w:val="24"/>
                <w:szCs w:val="24"/>
              </w:rPr>
              <w:t xml:space="preserve"> </w:t>
            </w:r>
            <w:r w:rsidRPr="007206EC">
              <w:rPr>
                <w:rFonts w:ascii="Arial" w:hAnsi="Arial" w:cs="Arial"/>
                <w:sz w:val="24"/>
                <w:szCs w:val="24"/>
              </w:rPr>
              <w:t xml:space="preserve">guidance </w:t>
            </w:r>
          </w:p>
        </w:tc>
        <w:tc>
          <w:tcPr>
            <w:tcW w:w="7371" w:type="dxa"/>
            <w:vAlign w:val="center"/>
          </w:tcPr>
          <w:p w14:paraId="34124503" w14:textId="77777777" w:rsidR="00023AE9" w:rsidRPr="007206EC" w:rsidRDefault="00023AE9" w:rsidP="006B38AD">
            <w:pPr>
              <w:spacing w:before="240" w:line="276" w:lineRule="auto"/>
              <w:rPr>
                <w:rFonts w:ascii="Arial" w:hAnsi="Arial" w:cs="Arial"/>
                <w:sz w:val="24"/>
                <w:szCs w:val="24"/>
              </w:rPr>
            </w:pPr>
          </w:p>
          <w:p w14:paraId="07AD34B4" w14:textId="42264EB3" w:rsidR="00B9160C" w:rsidRPr="007206EC" w:rsidRDefault="00B9160C" w:rsidP="006B38AD">
            <w:pPr>
              <w:spacing w:before="240" w:line="276" w:lineRule="auto"/>
              <w:rPr>
                <w:rFonts w:ascii="Arial" w:hAnsi="Arial" w:cs="Arial"/>
                <w:sz w:val="24"/>
                <w:szCs w:val="24"/>
              </w:rPr>
            </w:pPr>
          </w:p>
        </w:tc>
      </w:tr>
      <w:tr w:rsidR="00023AE9" w:rsidRPr="008D1D2F" w14:paraId="093375BA" w14:textId="77777777" w:rsidTr="00D8384F">
        <w:trPr>
          <w:trHeight w:val="737"/>
          <w:jc w:val="center"/>
        </w:trPr>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3E2E279" w14:textId="14F705EB" w:rsidR="00D8384F" w:rsidRPr="007206EC" w:rsidRDefault="00023AE9" w:rsidP="00D8384F">
            <w:pPr>
              <w:pStyle w:val="TableParagraph"/>
              <w:spacing w:line="276" w:lineRule="auto"/>
              <w:rPr>
                <w:rFonts w:ascii="Arial" w:hAnsi="Arial" w:cs="Arial"/>
                <w:b/>
                <w:i/>
                <w:sz w:val="24"/>
                <w:szCs w:val="24"/>
              </w:rPr>
            </w:pPr>
            <w:r w:rsidRPr="007206EC">
              <w:rPr>
                <w:rFonts w:ascii="Arial" w:hAnsi="Arial" w:cs="Arial"/>
                <w:sz w:val="24"/>
                <w:szCs w:val="24"/>
              </w:rPr>
              <w:t>Support for mental health and wellbeing, e.g. health check</w:t>
            </w:r>
            <w:r w:rsidR="00D8384F" w:rsidRPr="007206EC">
              <w:rPr>
                <w:rFonts w:ascii="Arial" w:hAnsi="Arial" w:cs="Arial"/>
                <w:sz w:val="24"/>
                <w:szCs w:val="24"/>
              </w:rPr>
              <w:t>, mental health first aid</w:t>
            </w:r>
            <w:r w:rsidR="007206EC">
              <w:rPr>
                <w:rFonts w:ascii="Arial" w:hAnsi="Arial" w:cs="Arial"/>
                <w:sz w:val="24"/>
                <w:szCs w:val="24"/>
              </w:rPr>
              <w:t xml:space="preserve"> </w:t>
            </w:r>
            <w:r w:rsidR="007206EC" w:rsidRPr="00BB6C3D">
              <w:rPr>
                <w:rFonts w:ascii="Arial" w:hAnsi="Arial" w:cs="Arial"/>
                <w:i/>
                <w:sz w:val="24"/>
                <w:szCs w:val="24"/>
              </w:rPr>
              <w:t>recognising that colleagues may also be dealing with bereavement or loss outside the work environment and fear within their own situation</w:t>
            </w:r>
            <w:r w:rsidR="00D8384F" w:rsidRPr="007206EC">
              <w:rPr>
                <w:rFonts w:ascii="Arial" w:hAnsi="Arial" w:cs="Arial"/>
                <w:sz w:val="24"/>
                <w:szCs w:val="24"/>
              </w:rPr>
              <w:t xml:space="preserve"> </w:t>
            </w:r>
            <w:r w:rsidR="00CF4CF5">
              <w:rPr>
                <w:rFonts w:ascii="Arial" w:hAnsi="Arial" w:cs="Arial"/>
                <w:sz w:val="24"/>
                <w:szCs w:val="24"/>
              </w:rPr>
              <w:t>Please see last slide of accompanying presentation.</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3DF67C7B" w14:textId="77777777" w:rsidR="00023AE9" w:rsidRPr="007206EC" w:rsidRDefault="00023AE9" w:rsidP="006B38AD">
            <w:pPr>
              <w:spacing w:before="240" w:line="276" w:lineRule="auto"/>
              <w:rPr>
                <w:rFonts w:ascii="Arial" w:hAnsi="Arial" w:cs="Arial"/>
                <w:sz w:val="24"/>
                <w:szCs w:val="24"/>
              </w:rPr>
            </w:pPr>
          </w:p>
          <w:p w14:paraId="43AA38B8" w14:textId="77777777" w:rsidR="00B9160C" w:rsidRPr="007206EC" w:rsidRDefault="00B9160C" w:rsidP="006B38AD">
            <w:pPr>
              <w:spacing w:before="240" w:line="276" w:lineRule="auto"/>
              <w:rPr>
                <w:rFonts w:ascii="Arial" w:hAnsi="Arial" w:cs="Arial"/>
                <w:sz w:val="24"/>
                <w:szCs w:val="24"/>
              </w:rPr>
            </w:pPr>
          </w:p>
          <w:p w14:paraId="42170BFB" w14:textId="77777777" w:rsidR="00B9160C" w:rsidRPr="007206EC" w:rsidRDefault="00B9160C" w:rsidP="006B38AD">
            <w:pPr>
              <w:spacing w:before="240" w:line="276" w:lineRule="auto"/>
              <w:rPr>
                <w:rFonts w:ascii="Arial" w:hAnsi="Arial" w:cs="Arial"/>
                <w:sz w:val="24"/>
                <w:szCs w:val="24"/>
              </w:rPr>
            </w:pPr>
          </w:p>
        </w:tc>
      </w:tr>
      <w:tr w:rsidR="00023AE9" w:rsidRPr="008D1D2F" w14:paraId="7E6C6673" w14:textId="77777777" w:rsidTr="006B38AD">
        <w:trPr>
          <w:trHeight w:val="737"/>
          <w:jc w:val="center"/>
        </w:trPr>
        <w:tc>
          <w:tcPr>
            <w:tcW w:w="3047" w:type="dxa"/>
            <w:vAlign w:val="center"/>
          </w:tcPr>
          <w:p w14:paraId="0DC60B2A" w14:textId="717B8324" w:rsidR="00023AE9" w:rsidRPr="007206EC" w:rsidRDefault="00023AE9" w:rsidP="006B38AD">
            <w:pPr>
              <w:pStyle w:val="TableParagraph"/>
              <w:spacing w:line="276" w:lineRule="auto"/>
              <w:rPr>
                <w:rFonts w:ascii="Arial" w:hAnsi="Arial" w:cs="Arial"/>
                <w:sz w:val="24"/>
                <w:szCs w:val="24"/>
              </w:rPr>
            </w:pPr>
            <w:r w:rsidRPr="007206EC">
              <w:rPr>
                <w:rFonts w:ascii="Arial" w:hAnsi="Arial" w:cs="Arial"/>
                <w:sz w:val="24"/>
                <w:szCs w:val="24"/>
              </w:rPr>
              <w:t>Working patterns and flexibilities applied to reduce risk, e.g. shifts, rotations, location within the team</w:t>
            </w:r>
          </w:p>
        </w:tc>
        <w:tc>
          <w:tcPr>
            <w:tcW w:w="7371" w:type="dxa"/>
            <w:vAlign w:val="center"/>
          </w:tcPr>
          <w:p w14:paraId="744EB83E" w14:textId="77777777" w:rsidR="00023AE9" w:rsidRPr="007206EC" w:rsidRDefault="00023AE9" w:rsidP="006B38AD">
            <w:pPr>
              <w:spacing w:before="240" w:line="276" w:lineRule="auto"/>
              <w:rPr>
                <w:rFonts w:ascii="Arial" w:hAnsi="Arial" w:cs="Arial"/>
                <w:sz w:val="24"/>
                <w:szCs w:val="24"/>
              </w:rPr>
            </w:pPr>
          </w:p>
          <w:p w14:paraId="0AFF14B8" w14:textId="77777777" w:rsidR="00B9160C" w:rsidRPr="007206EC" w:rsidRDefault="00B9160C" w:rsidP="006B38AD">
            <w:pPr>
              <w:spacing w:before="240" w:line="276" w:lineRule="auto"/>
              <w:rPr>
                <w:rFonts w:ascii="Arial" w:hAnsi="Arial" w:cs="Arial"/>
                <w:sz w:val="24"/>
                <w:szCs w:val="24"/>
              </w:rPr>
            </w:pPr>
          </w:p>
          <w:p w14:paraId="01A6FE0A" w14:textId="77777777" w:rsidR="00B9160C" w:rsidRPr="007206EC" w:rsidRDefault="00B9160C" w:rsidP="006B38AD">
            <w:pPr>
              <w:spacing w:before="240" w:line="276" w:lineRule="auto"/>
              <w:rPr>
                <w:rFonts w:ascii="Arial" w:hAnsi="Arial" w:cs="Arial"/>
                <w:sz w:val="24"/>
                <w:szCs w:val="24"/>
              </w:rPr>
            </w:pPr>
          </w:p>
        </w:tc>
      </w:tr>
      <w:tr w:rsidR="00023AE9" w:rsidRPr="008D1D2F" w14:paraId="7B7B42DE" w14:textId="77777777" w:rsidTr="006B38AD">
        <w:trPr>
          <w:trHeight w:val="737"/>
          <w:jc w:val="center"/>
        </w:trPr>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1FA3390D" w14:textId="7A8FC75C" w:rsidR="00023AE9" w:rsidRPr="007206EC" w:rsidRDefault="00023AE9" w:rsidP="006B38AD">
            <w:pPr>
              <w:pStyle w:val="TableParagraph"/>
              <w:spacing w:line="276" w:lineRule="auto"/>
              <w:rPr>
                <w:rFonts w:ascii="Arial" w:hAnsi="Arial" w:cs="Arial"/>
                <w:sz w:val="24"/>
                <w:szCs w:val="24"/>
              </w:rPr>
            </w:pPr>
            <w:r w:rsidRPr="007206EC">
              <w:rPr>
                <w:rFonts w:ascii="Arial" w:hAnsi="Arial" w:cs="Arial"/>
                <w:sz w:val="24"/>
                <w:szCs w:val="24"/>
              </w:rPr>
              <w:t>Overall work location</w:t>
            </w:r>
            <w:r w:rsidR="00C31BCB" w:rsidRPr="007206EC">
              <w:rPr>
                <w:rFonts w:ascii="Arial" w:hAnsi="Arial" w:cs="Arial"/>
                <w:sz w:val="24"/>
                <w:szCs w:val="24"/>
              </w:rPr>
              <w:t>,</w:t>
            </w:r>
            <w:r w:rsidRPr="007206EC">
              <w:rPr>
                <w:rFonts w:ascii="Arial" w:hAnsi="Arial" w:cs="Arial"/>
                <w:sz w:val="24"/>
                <w:szCs w:val="24"/>
              </w:rPr>
              <w:t xml:space="preserve"> redeployed to a lower risk area</w:t>
            </w:r>
            <w:r w:rsidR="00C31BCB" w:rsidRPr="007206EC">
              <w:rPr>
                <w:rFonts w:ascii="Arial" w:hAnsi="Arial" w:cs="Arial"/>
                <w:sz w:val="24"/>
                <w:szCs w:val="24"/>
              </w:rPr>
              <w:t>, e.g. non patient facing or non-clinical role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76CA836C" w14:textId="77777777" w:rsidR="00023AE9" w:rsidRPr="007206EC" w:rsidRDefault="00023AE9" w:rsidP="006B38AD">
            <w:pPr>
              <w:spacing w:before="240" w:line="276" w:lineRule="auto"/>
              <w:rPr>
                <w:rFonts w:ascii="Arial" w:hAnsi="Arial" w:cs="Arial"/>
                <w:sz w:val="24"/>
                <w:szCs w:val="24"/>
              </w:rPr>
            </w:pPr>
          </w:p>
          <w:p w14:paraId="53D05C8C" w14:textId="77777777" w:rsidR="00D8384F" w:rsidRPr="007206EC" w:rsidRDefault="00D8384F" w:rsidP="006B38AD">
            <w:pPr>
              <w:spacing w:before="240" w:line="276" w:lineRule="auto"/>
              <w:rPr>
                <w:rFonts w:ascii="Arial" w:hAnsi="Arial" w:cs="Arial"/>
                <w:sz w:val="24"/>
                <w:szCs w:val="24"/>
              </w:rPr>
            </w:pPr>
          </w:p>
        </w:tc>
      </w:tr>
      <w:tr w:rsidR="00C31BCB" w:rsidRPr="008D1D2F" w14:paraId="74FF619E" w14:textId="77777777" w:rsidTr="00023AE9">
        <w:trPr>
          <w:trHeight w:val="737"/>
          <w:jc w:val="center"/>
        </w:trPr>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0AA776F9" w14:textId="18B63A4A" w:rsidR="00C31BCB" w:rsidRPr="007206EC" w:rsidRDefault="00C31BCB" w:rsidP="006B38AD">
            <w:pPr>
              <w:pStyle w:val="TableParagraph"/>
              <w:spacing w:line="276" w:lineRule="auto"/>
              <w:rPr>
                <w:rFonts w:ascii="Arial" w:hAnsi="Arial" w:cs="Arial"/>
                <w:sz w:val="24"/>
                <w:szCs w:val="24"/>
              </w:rPr>
            </w:pPr>
            <w:r w:rsidRPr="007206EC">
              <w:rPr>
                <w:rFonts w:ascii="Arial" w:hAnsi="Arial" w:cs="Arial"/>
                <w:sz w:val="24"/>
                <w:szCs w:val="24"/>
              </w:rPr>
              <w:t>Reduced direct patient contact by working virtually, either by telephone or PC based</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25092B8A" w14:textId="77777777" w:rsidR="00B9160C" w:rsidRPr="007206EC" w:rsidRDefault="00B9160C" w:rsidP="006B38AD">
            <w:pPr>
              <w:spacing w:before="240" w:line="276" w:lineRule="auto"/>
              <w:rPr>
                <w:rFonts w:ascii="Arial" w:hAnsi="Arial" w:cs="Arial"/>
                <w:sz w:val="24"/>
                <w:szCs w:val="24"/>
              </w:rPr>
            </w:pPr>
          </w:p>
          <w:p w14:paraId="558BF33D" w14:textId="77777777" w:rsidR="00D8384F" w:rsidRPr="007206EC" w:rsidRDefault="00D8384F" w:rsidP="006B38AD">
            <w:pPr>
              <w:spacing w:before="240" w:line="276" w:lineRule="auto"/>
              <w:rPr>
                <w:rFonts w:ascii="Arial" w:hAnsi="Arial" w:cs="Arial"/>
                <w:sz w:val="24"/>
                <w:szCs w:val="24"/>
              </w:rPr>
            </w:pPr>
          </w:p>
        </w:tc>
      </w:tr>
      <w:tr w:rsidR="00023AE9" w:rsidRPr="008D1D2F" w14:paraId="21524CD9" w14:textId="77777777" w:rsidTr="00023AE9">
        <w:trPr>
          <w:trHeight w:val="737"/>
          <w:jc w:val="center"/>
        </w:trPr>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42C140F3" w14:textId="0090C041" w:rsidR="00023AE9" w:rsidRPr="007206EC" w:rsidRDefault="00C31BCB" w:rsidP="006B38AD">
            <w:pPr>
              <w:pStyle w:val="TableParagraph"/>
              <w:spacing w:line="276" w:lineRule="auto"/>
              <w:rPr>
                <w:rFonts w:ascii="Arial" w:hAnsi="Arial" w:cs="Arial"/>
                <w:sz w:val="24"/>
                <w:szCs w:val="24"/>
              </w:rPr>
            </w:pPr>
            <w:r w:rsidRPr="007206EC">
              <w:rPr>
                <w:rFonts w:ascii="Arial" w:hAnsi="Arial" w:cs="Arial"/>
                <w:sz w:val="24"/>
                <w:szCs w:val="24"/>
              </w:rPr>
              <w:t>Working from home (with appropriate support available)</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BD8142A" w14:textId="77777777" w:rsidR="00D8384F" w:rsidRPr="007206EC" w:rsidRDefault="00D8384F" w:rsidP="006B38AD">
            <w:pPr>
              <w:spacing w:before="240" w:line="276" w:lineRule="auto"/>
              <w:rPr>
                <w:rFonts w:ascii="Arial" w:hAnsi="Arial" w:cs="Arial"/>
                <w:sz w:val="24"/>
                <w:szCs w:val="24"/>
              </w:rPr>
            </w:pPr>
          </w:p>
          <w:p w14:paraId="0AE57F53" w14:textId="77777777" w:rsidR="00B9160C" w:rsidRPr="007206EC" w:rsidRDefault="00B9160C" w:rsidP="006B38AD">
            <w:pPr>
              <w:spacing w:before="240" w:line="276" w:lineRule="auto"/>
              <w:rPr>
                <w:rFonts w:ascii="Arial" w:hAnsi="Arial" w:cs="Arial"/>
                <w:sz w:val="24"/>
                <w:szCs w:val="24"/>
              </w:rPr>
            </w:pPr>
          </w:p>
        </w:tc>
      </w:tr>
      <w:tr w:rsidR="00023AE9" w:rsidRPr="008D1D2F" w14:paraId="18676594" w14:textId="77777777" w:rsidTr="00023AE9">
        <w:trPr>
          <w:trHeight w:val="737"/>
          <w:jc w:val="center"/>
        </w:trPr>
        <w:tc>
          <w:tcPr>
            <w:tcW w:w="3047"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6D5AF56C" w14:textId="3A5C1B4A" w:rsidR="00023AE9" w:rsidRPr="007206EC" w:rsidRDefault="00C31BCB" w:rsidP="006B38AD">
            <w:pPr>
              <w:pStyle w:val="TableParagraph"/>
              <w:spacing w:line="276" w:lineRule="auto"/>
              <w:rPr>
                <w:rFonts w:ascii="Arial" w:hAnsi="Arial" w:cs="Arial"/>
                <w:sz w:val="24"/>
                <w:szCs w:val="24"/>
              </w:rPr>
            </w:pPr>
            <w:r w:rsidRPr="007206EC">
              <w:rPr>
                <w:rFonts w:ascii="Arial" w:hAnsi="Arial" w:cs="Arial"/>
                <w:sz w:val="24"/>
                <w:szCs w:val="24"/>
              </w:rPr>
              <w:t>Any other options</w:t>
            </w:r>
          </w:p>
        </w:tc>
        <w:tc>
          <w:tcPr>
            <w:tcW w:w="7371" w:type="dxa"/>
            <w:tc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tcBorders>
            <w:vAlign w:val="center"/>
          </w:tcPr>
          <w:p w14:paraId="5C7FE1B6" w14:textId="77777777" w:rsidR="00B9160C" w:rsidRDefault="00B9160C" w:rsidP="006B38AD">
            <w:pPr>
              <w:spacing w:before="240" w:line="276" w:lineRule="auto"/>
              <w:rPr>
                <w:rFonts w:ascii="Arial" w:hAnsi="Arial" w:cs="Arial"/>
                <w:sz w:val="24"/>
                <w:szCs w:val="24"/>
              </w:rPr>
            </w:pPr>
          </w:p>
          <w:p w14:paraId="22AB5CA3" w14:textId="77777777" w:rsidR="007206EC" w:rsidRDefault="007206EC" w:rsidP="006B38AD">
            <w:pPr>
              <w:spacing w:before="240" w:line="276" w:lineRule="auto"/>
              <w:rPr>
                <w:rFonts w:ascii="Arial" w:hAnsi="Arial" w:cs="Arial"/>
                <w:sz w:val="24"/>
                <w:szCs w:val="24"/>
              </w:rPr>
            </w:pPr>
          </w:p>
          <w:p w14:paraId="55863335" w14:textId="77777777" w:rsidR="00F559E4" w:rsidRPr="007206EC" w:rsidRDefault="00F559E4" w:rsidP="006B38AD">
            <w:pPr>
              <w:spacing w:before="240" w:line="276" w:lineRule="auto"/>
              <w:rPr>
                <w:rFonts w:ascii="Arial" w:hAnsi="Arial" w:cs="Arial"/>
                <w:sz w:val="24"/>
                <w:szCs w:val="24"/>
              </w:rPr>
            </w:pPr>
          </w:p>
        </w:tc>
      </w:tr>
    </w:tbl>
    <w:p w14:paraId="5F3CDF1C" w14:textId="77777777" w:rsidR="00ED5100" w:rsidRDefault="00ED5100">
      <w:r>
        <w:br w:type="page"/>
      </w:r>
    </w:p>
    <w:tbl>
      <w:tblPr>
        <w:tblStyle w:val="TableGrid"/>
        <w:tblW w:w="10343" w:type="dxa"/>
        <w:tblInd w:w="9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Look w:val="04A0" w:firstRow="1" w:lastRow="0" w:firstColumn="1" w:lastColumn="0" w:noHBand="0" w:noVBand="1"/>
      </w:tblPr>
      <w:tblGrid>
        <w:gridCol w:w="10343"/>
      </w:tblGrid>
      <w:tr w:rsidR="00062500" w:rsidRPr="008D1D2F" w14:paraId="485AF636" w14:textId="77777777" w:rsidTr="005F6694">
        <w:trPr>
          <w:trHeight w:val="567"/>
        </w:trPr>
        <w:tc>
          <w:tcPr>
            <w:tcW w:w="10343" w:type="dxa"/>
            <w:shd w:val="clear" w:color="auto" w:fill="D9D9D9" w:themeFill="background1" w:themeFillShade="D9"/>
            <w:vAlign w:val="center"/>
          </w:tcPr>
          <w:p w14:paraId="0505BE1C" w14:textId="3556D52D" w:rsidR="00062500" w:rsidRPr="008D1D2F" w:rsidRDefault="00836662" w:rsidP="00836662">
            <w:pPr>
              <w:spacing w:line="276" w:lineRule="auto"/>
              <w:ind w:right="263"/>
              <w:rPr>
                <w:rFonts w:ascii="Arial" w:hAnsi="Arial" w:cs="Arial"/>
                <w:b/>
                <w:bCs/>
                <w:sz w:val="24"/>
                <w:szCs w:val="24"/>
              </w:rPr>
            </w:pPr>
            <w:r>
              <w:rPr>
                <w:rFonts w:ascii="Arial" w:hAnsi="Arial" w:cs="Arial"/>
                <w:b/>
                <w:bCs/>
                <w:sz w:val="24"/>
                <w:szCs w:val="24"/>
              </w:rPr>
              <w:lastRenderedPageBreak/>
              <w:t>The ‘C</w:t>
            </w:r>
            <w:r w:rsidR="00062500" w:rsidRPr="008D1D2F">
              <w:rPr>
                <w:rFonts w:ascii="Arial" w:hAnsi="Arial" w:cs="Arial"/>
                <w:b/>
                <w:bCs/>
                <w:sz w:val="24"/>
                <w:szCs w:val="24"/>
              </w:rPr>
              <w:t xml:space="preserve">linically or </w:t>
            </w:r>
            <w:r>
              <w:rPr>
                <w:rFonts w:ascii="Arial" w:hAnsi="Arial" w:cs="Arial"/>
                <w:b/>
                <w:bCs/>
                <w:sz w:val="24"/>
                <w:szCs w:val="24"/>
              </w:rPr>
              <w:t>E</w:t>
            </w:r>
            <w:r w:rsidR="00062500" w:rsidRPr="008D1D2F">
              <w:rPr>
                <w:rFonts w:ascii="Arial" w:hAnsi="Arial" w:cs="Arial"/>
                <w:b/>
                <w:bCs/>
                <w:sz w:val="24"/>
                <w:szCs w:val="24"/>
              </w:rPr>
              <w:t xml:space="preserve">xtremely </w:t>
            </w:r>
            <w:r>
              <w:rPr>
                <w:rFonts w:ascii="Arial" w:hAnsi="Arial" w:cs="Arial"/>
                <w:b/>
                <w:bCs/>
                <w:sz w:val="24"/>
                <w:szCs w:val="24"/>
              </w:rPr>
              <w:t>V</w:t>
            </w:r>
            <w:r w:rsidR="00062500" w:rsidRPr="008D1D2F">
              <w:rPr>
                <w:rFonts w:ascii="Arial" w:hAnsi="Arial" w:cs="Arial"/>
                <w:b/>
                <w:bCs/>
                <w:sz w:val="24"/>
                <w:szCs w:val="24"/>
              </w:rPr>
              <w:t xml:space="preserve">ulnerable’ </w:t>
            </w:r>
            <w:r>
              <w:rPr>
                <w:rFonts w:ascii="Arial" w:hAnsi="Arial" w:cs="Arial"/>
                <w:b/>
                <w:bCs/>
                <w:sz w:val="24"/>
                <w:szCs w:val="24"/>
              </w:rPr>
              <w:t>List w</w:t>
            </w:r>
            <w:r w:rsidR="00062500" w:rsidRPr="008D1D2F">
              <w:rPr>
                <w:rFonts w:ascii="Arial" w:hAnsi="Arial" w:cs="Arial"/>
                <w:b/>
                <w:bCs/>
                <w:sz w:val="24"/>
                <w:szCs w:val="24"/>
              </w:rPr>
              <w:t xml:space="preserve">ho </w:t>
            </w:r>
            <w:r>
              <w:rPr>
                <w:rFonts w:ascii="Arial" w:hAnsi="Arial" w:cs="Arial"/>
                <w:b/>
                <w:bCs/>
                <w:sz w:val="24"/>
                <w:szCs w:val="24"/>
              </w:rPr>
              <w:t>w</w:t>
            </w:r>
            <w:r w:rsidR="00062500" w:rsidRPr="008D1D2F">
              <w:rPr>
                <w:rFonts w:ascii="Arial" w:hAnsi="Arial" w:cs="Arial"/>
                <w:b/>
                <w:bCs/>
                <w:sz w:val="24"/>
                <w:szCs w:val="24"/>
              </w:rPr>
              <w:t xml:space="preserve">ill have </w:t>
            </w:r>
            <w:r>
              <w:rPr>
                <w:rFonts w:ascii="Arial" w:hAnsi="Arial" w:cs="Arial"/>
                <w:b/>
                <w:bCs/>
                <w:sz w:val="24"/>
                <w:szCs w:val="24"/>
              </w:rPr>
              <w:t>R</w:t>
            </w:r>
            <w:r w:rsidR="00062500" w:rsidRPr="008D1D2F">
              <w:rPr>
                <w:rFonts w:ascii="Arial" w:hAnsi="Arial" w:cs="Arial"/>
                <w:b/>
                <w:bCs/>
                <w:sz w:val="24"/>
                <w:szCs w:val="24"/>
              </w:rPr>
              <w:t xml:space="preserve">eceived a </w:t>
            </w:r>
            <w:r>
              <w:rPr>
                <w:rFonts w:ascii="Arial" w:hAnsi="Arial" w:cs="Arial"/>
                <w:b/>
                <w:bCs/>
                <w:sz w:val="24"/>
                <w:szCs w:val="24"/>
              </w:rPr>
              <w:t>L</w:t>
            </w:r>
            <w:r w:rsidR="00062500" w:rsidRPr="008D1D2F">
              <w:rPr>
                <w:rFonts w:ascii="Arial" w:hAnsi="Arial" w:cs="Arial"/>
                <w:b/>
                <w:bCs/>
                <w:sz w:val="24"/>
                <w:szCs w:val="24"/>
              </w:rPr>
              <w:t>etter to ‘</w:t>
            </w:r>
            <w:r>
              <w:rPr>
                <w:rFonts w:ascii="Arial" w:hAnsi="Arial" w:cs="Arial"/>
                <w:b/>
                <w:bCs/>
                <w:sz w:val="24"/>
                <w:szCs w:val="24"/>
              </w:rPr>
              <w:t>S</w:t>
            </w:r>
            <w:r w:rsidR="00062500" w:rsidRPr="008D1D2F">
              <w:rPr>
                <w:rFonts w:ascii="Arial" w:hAnsi="Arial" w:cs="Arial"/>
                <w:b/>
                <w:bCs/>
                <w:sz w:val="24"/>
                <w:szCs w:val="24"/>
              </w:rPr>
              <w:t>hield’</w:t>
            </w:r>
          </w:p>
        </w:tc>
      </w:tr>
      <w:tr w:rsidR="00062500" w:rsidRPr="008D1D2F" w14:paraId="49CE7EB6" w14:textId="77777777" w:rsidTr="005F6694">
        <w:trPr>
          <w:trHeight w:val="13786"/>
        </w:trPr>
        <w:tc>
          <w:tcPr>
            <w:tcW w:w="10343" w:type="dxa"/>
          </w:tcPr>
          <w:p w14:paraId="1AE7B26F" w14:textId="7BEB4F18" w:rsidR="00062500" w:rsidRPr="008D1D2F" w:rsidRDefault="00062500" w:rsidP="00B9160C">
            <w:pPr>
              <w:pStyle w:val="ListParagraph"/>
              <w:numPr>
                <w:ilvl w:val="0"/>
                <w:numId w:val="28"/>
              </w:numPr>
              <w:ind w:left="360" w:right="51"/>
              <w:rPr>
                <w:rFonts w:ascii="Arial" w:hAnsi="Arial" w:cs="Arial"/>
                <w:sz w:val="24"/>
                <w:szCs w:val="24"/>
              </w:rPr>
            </w:pPr>
            <w:r w:rsidRPr="008D1D2F">
              <w:rPr>
                <w:rFonts w:ascii="Arial" w:hAnsi="Arial" w:cs="Arial"/>
                <w:sz w:val="24"/>
                <w:szCs w:val="24"/>
              </w:rPr>
              <w:t>So</w:t>
            </w:r>
            <w:r w:rsidR="00836662">
              <w:rPr>
                <w:rFonts w:ascii="Arial" w:hAnsi="Arial" w:cs="Arial"/>
                <w:sz w:val="24"/>
                <w:szCs w:val="24"/>
              </w:rPr>
              <w:t>lid organ transplant recipients</w:t>
            </w:r>
            <w:r w:rsidR="00B9160C">
              <w:rPr>
                <w:rFonts w:ascii="Arial" w:hAnsi="Arial" w:cs="Arial"/>
                <w:sz w:val="24"/>
                <w:szCs w:val="24"/>
              </w:rPr>
              <w:br/>
            </w:r>
          </w:p>
          <w:p w14:paraId="45B51A40" w14:textId="77777777" w:rsidR="00062500" w:rsidRPr="008D1D2F" w:rsidRDefault="00062500" w:rsidP="00B9160C">
            <w:pPr>
              <w:pStyle w:val="ListParagraph"/>
              <w:numPr>
                <w:ilvl w:val="0"/>
                <w:numId w:val="28"/>
              </w:numPr>
              <w:ind w:left="360" w:right="51"/>
              <w:rPr>
                <w:rFonts w:ascii="Arial" w:hAnsi="Arial" w:cs="Arial"/>
                <w:sz w:val="24"/>
                <w:szCs w:val="24"/>
              </w:rPr>
            </w:pPr>
            <w:r w:rsidRPr="008D1D2F">
              <w:rPr>
                <w:rFonts w:ascii="Arial" w:hAnsi="Arial" w:cs="Arial"/>
                <w:sz w:val="24"/>
                <w:szCs w:val="24"/>
              </w:rPr>
              <w:t>People with specific cancers:</w:t>
            </w:r>
          </w:p>
          <w:p w14:paraId="4FBCDF7E" w14:textId="77777777" w:rsidR="00062500" w:rsidRPr="008D1D2F" w:rsidRDefault="00062500" w:rsidP="00B9160C">
            <w:pPr>
              <w:ind w:right="51" w:hanging="251"/>
              <w:rPr>
                <w:rFonts w:ascii="Arial" w:hAnsi="Arial" w:cs="Arial"/>
                <w:sz w:val="24"/>
                <w:szCs w:val="24"/>
              </w:rPr>
            </w:pPr>
          </w:p>
          <w:p w14:paraId="1BD6C13D"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cancer who are undergoing active chemotherapy</w:t>
            </w:r>
          </w:p>
          <w:p w14:paraId="18BFFA2F"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lung cancer who are undergoing radical radiotherapy</w:t>
            </w:r>
          </w:p>
          <w:p w14:paraId="17ED9952"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cancers of the blood or bone marrow such as leukaemia, lymphoma or myeloma who are at any stage of treatment</w:t>
            </w:r>
          </w:p>
          <w:p w14:paraId="111F93C4"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having immunotherapy or other continuing antibody treatments for cancer</w:t>
            </w:r>
          </w:p>
          <w:p w14:paraId="037489CB"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having other targeted cancer treatments which can affect the immune system, such as protein kinase inhibitors or PARP inhibitors</w:t>
            </w:r>
          </w:p>
          <w:p w14:paraId="56127AFC" w14:textId="7BA1A1C6"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who have had bone marrow or ste</w:t>
            </w:r>
            <w:r w:rsidR="00836662">
              <w:rPr>
                <w:rFonts w:ascii="Arial" w:hAnsi="Arial" w:cs="Arial"/>
                <w:sz w:val="24"/>
                <w:szCs w:val="24"/>
              </w:rPr>
              <w:t>m cell transplants in the last six months</w:t>
            </w:r>
            <w:r w:rsidR="008D1D2F" w:rsidRPr="008D1D2F">
              <w:rPr>
                <w:rFonts w:ascii="Arial" w:hAnsi="Arial" w:cs="Arial"/>
                <w:sz w:val="24"/>
                <w:szCs w:val="24"/>
              </w:rPr>
              <w:br/>
            </w:r>
            <w:r w:rsidRPr="008D1D2F">
              <w:rPr>
                <w:rFonts w:ascii="Arial" w:hAnsi="Arial" w:cs="Arial"/>
                <w:sz w:val="24"/>
                <w:szCs w:val="24"/>
              </w:rPr>
              <w:t>or who are still taking immunosuppression drugs</w:t>
            </w:r>
            <w:r w:rsidR="00B9160C">
              <w:rPr>
                <w:rFonts w:ascii="Arial" w:hAnsi="Arial" w:cs="Arial"/>
                <w:sz w:val="24"/>
                <w:szCs w:val="24"/>
              </w:rPr>
              <w:br/>
            </w:r>
          </w:p>
          <w:p w14:paraId="3D358816" w14:textId="545D4968"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with severe respiratory conditions including all cystic fibrosis, severe asthma and severe chron</w:t>
            </w:r>
            <w:r w:rsidR="00836662">
              <w:rPr>
                <w:rFonts w:ascii="Arial" w:hAnsi="Arial" w:cs="Arial"/>
                <w:sz w:val="24"/>
                <w:szCs w:val="24"/>
              </w:rPr>
              <w:t>ic obstructive pulmonary (COPD)</w:t>
            </w:r>
            <w:r w:rsidR="00B9160C">
              <w:rPr>
                <w:rFonts w:ascii="Arial" w:hAnsi="Arial" w:cs="Arial"/>
                <w:sz w:val="24"/>
                <w:szCs w:val="24"/>
              </w:rPr>
              <w:br/>
            </w:r>
          </w:p>
          <w:p w14:paraId="62E3AB72" w14:textId="42A2E314"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with rare diseases and inborn errors of metabolism that significantly increase</w:t>
            </w:r>
            <w:r w:rsidR="008D1D2F" w:rsidRPr="008D1D2F">
              <w:rPr>
                <w:rFonts w:ascii="Arial" w:hAnsi="Arial" w:cs="Arial"/>
                <w:sz w:val="24"/>
                <w:szCs w:val="24"/>
              </w:rPr>
              <w:br/>
            </w:r>
            <w:r w:rsidRPr="008D1D2F">
              <w:rPr>
                <w:rFonts w:ascii="Arial" w:hAnsi="Arial" w:cs="Arial"/>
                <w:sz w:val="24"/>
                <w:szCs w:val="24"/>
              </w:rPr>
              <w:t xml:space="preserve">the risk of infections (such as severe combined immunodeficiency </w:t>
            </w:r>
            <w:r w:rsidR="00836662">
              <w:rPr>
                <w:rFonts w:ascii="Arial" w:hAnsi="Arial" w:cs="Arial"/>
                <w:sz w:val="24"/>
                <w:szCs w:val="24"/>
              </w:rPr>
              <w:t>(SCID), homozygous sickle cell)</w:t>
            </w:r>
            <w:r w:rsidR="00B9160C">
              <w:rPr>
                <w:rFonts w:ascii="Arial" w:hAnsi="Arial" w:cs="Arial"/>
                <w:sz w:val="24"/>
                <w:szCs w:val="24"/>
              </w:rPr>
              <w:br/>
            </w:r>
          </w:p>
          <w:p w14:paraId="36791963" w14:textId="3CA0552B"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on immunosuppression therapies sufficient to significa</w:t>
            </w:r>
            <w:r w:rsidR="00836662">
              <w:rPr>
                <w:rFonts w:ascii="Arial" w:hAnsi="Arial" w:cs="Arial"/>
                <w:sz w:val="24"/>
                <w:szCs w:val="24"/>
              </w:rPr>
              <w:t>ntly increase risk of infection</w:t>
            </w:r>
            <w:r w:rsidR="00B9160C">
              <w:rPr>
                <w:rFonts w:ascii="Arial" w:hAnsi="Arial" w:cs="Arial"/>
                <w:sz w:val="24"/>
                <w:szCs w:val="24"/>
              </w:rPr>
              <w:br/>
            </w:r>
          </w:p>
          <w:p w14:paraId="7DF85DD4" w14:textId="30B5CA40"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Women who are pregnant with significant heart disease</w:t>
            </w:r>
            <w:r w:rsidR="00836662">
              <w:rPr>
                <w:rFonts w:ascii="Arial" w:hAnsi="Arial" w:cs="Arial"/>
                <w:sz w:val="24"/>
                <w:szCs w:val="24"/>
              </w:rPr>
              <w:t>, congenital or acquired</w:t>
            </w:r>
            <w:r w:rsidR="00B9160C">
              <w:rPr>
                <w:rFonts w:ascii="Arial" w:hAnsi="Arial" w:cs="Arial"/>
                <w:sz w:val="24"/>
                <w:szCs w:val="24"/>
              </w:rPr>
              <w:br/>
            </w:r>
          </w:p>
          <w:p w14:paraId="44A6F265" w14:textId="6E431469"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So</w:t>
            </w:r>
            <w:r w:rsidR="00836662">
              <w:rPr>
                <w:rFonts w:ascii="Arial" w:hAnsi="Arial" w:cs="Arial"/>
                <w:sz w:val="24"/>
                <w:szCs w:val="24"/>
              </w:rPr>
              <w:t>lid organ transplant recipients</w:t>
            </w:r>
            <w:r w:rsidR="00B9160C">
              <w:rPr>
                <w:rFonts w:ascii="Arial" w:hAnsi="Arial" w:cs="Arial"/>
                <w:sz w:val="24"/>
                <w:szCs w:val="24"/>
              </w:rPr>
              <w:br/>
            </w:r>
          </w:p>
          <w:p w14:paraId="53ADE8D8" w14:textId="77777777"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with specific cancers:</w:t>
            </w:r>
          </w:p>
          <w:p w14:paraId="51CA810E" w14:textId="77777777" w:rsidR="00062500" w:rsidRPr="008D1D2F" w:rsidRDefault="00062500" w:rsidP="00B9160C">
            <w:pPr>
              <w:ind w:right="51" w:hanging="251"/>
              <w:rPr>
                <w:rFonts w:ascii="Arial" w:hAnsi="Arial" w:cs="Arial"/>
                <w:sz w:val="24"/>
                <w:szCs w:val="24"/>
              </w:rPr>
            </w:pPr>
          </w:p>
          <w:p w14:paraId="60C5E713"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cancer who are undergoing active chemotherapy</w:t>
            </w:r>
          </w:p>
          <w:p w14:paraId="233EC0CF"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lung cancer who are undergoing radical radiotherapy</w:t>
            </w:r>
          </w:p>
          <w:p w14:paraId="3977972C" w14:textId="04E7007C"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with cancers of the blood or bone marrow such as leukaemia, lymphoma</w:t>
            </w:r>
            <w:r w:rsidR="008D1D2F">
              <w:rPr>
                <w:rFonts w:ascii="Arial" w:hAnsi="Arial" w:cs="Arial"/>
                <w:sz w:val="24"/>
                <w:szCs w:val="24"/>
              </w:rPr>
              <w:br/>
            </w:r>
            <w:r w:rsidRPr="008D1D2F">
              <w:rPr>
                <w:rFonts w:ascii="Arial" w:hAnsi="Arial" w:cs="Arial"/>
                <w:sz w:val="24"/>
                <w:szCs w:val="24"/>
              </w:rPr>
              <w:t>or myeloma who are at any stage of treatment</w:t>
            </w:r>
          </w:p>
          <w:p w14:paraId="3BEF41E2"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having immunotherapy or other continuing antibody treatments for cancer</w:t>
            </w:r>
          </w:p>
          <w:p w14:paraId="64BF5F34" w14:textId="77777777"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having other targeted cancer treatments which can affect the immune system, such as protein kinase inhibitors or PARP inhibitors</w:t>
            </w:r>
          </w:p>
          <w:p w14:paraId="4A41D61E" w14:textId="37208F45" w:rsidR="00062500" w:rsidRPr="008D1D2F" w:rsidRDefault="00062500" w:rsidP="00B9160C">
            <w:pPr>
              <w:pStyle w:val="ListParagraph"/>
              <w:numPr>
                <w:ilvl w:val="0"/>
                <w:numId w:val="30"/>
              </w:numPr>
              <w:ind w:right="51"/>
              <w:rPr>
                <w:rFonts w:ascii="Arial" w:hAnsi="Arial" w:cs="Arial"/>
                <w:sz w:val="24"/>
                <w:szCs w:val="24"/>
              </w:rPr>
            </w:pPr>
            <w:r w:rsidRPr="008D1D2F">
              <w:rPr>
                <w:rFonts w:ascii="Arial" w:hAnsi="Arial" w:cs="Arial"/>
                <w:sz w:val="24"/>
                <w:szCs w:val="24"/>
              </w:rPr>
              <w:t>people who have had bone marrow or ste</w:t>
            </w:r>
            <w:r w:rsidR="00836662">
              <w:rPr>
                <w:rFonts w:ascii="Arial" w:hAnsi="Arial" w:cs="Arial"/>
                <w:sz w:val="24"/>
                <w:szCs w:val="24"/>
              </w:rPr>
              <w:t>m cell transplants in the last six</w:t>
            </w:r>
            <w:r w:rsidRPr="008D1D2F">
              <w:rPr>
                <w:rFonts w:ascii="Arial" w:hAnsi="Arial" w:cs="Arial"/>
                <w:sz w:val="24"/>
                <w:szCs w:val="24"/>
              </w:rPr>
              <w:t xml:space="preserve"> months,</w:t>
            </w:r>
            <w:r w:rsidR="008D1D2F">
              <w:rPr>
                <w:rFonts w:ascii="Arial" w:hAnsi="Arial" w:cs="Arial"/>
                <w:sz w:val="24"/>
                <w:szCs w:val="24"/>
              </w:rPr>
              <w:br/>
            </w:r>
            <w:r w:rsidRPr="008D1D2F">
              <w:rPr>
                <w:rFonts w:ascii="Arial" w:hAnsi="Arial" w:cs="Arial"/>
                <w:sz w:val="24"/>
                <w:szCs w:val="24"/>
              </w:rPr>
              <w:t>or who are still taking immunosuppression drugs</w:t>
            </w:r>
            <w:r w:rsidR="00B9160C">
              <w:rPr>
                <w:rFonts w:ascii="Arial" w:hAnsi="Arial" w:cs="Arial"/>
                <w:sz w:val="24"/>
                <w:szCs w:val="24"/>
              </w:rPr>
              <w:br/>
            </w:r>
          </w:p>
          <w:p w14:paraId="1668E002" w14:textId="63757444" w:rsidR="00062500" w:rsidRPr="00287EE9"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with severe respiratory conditions including all cystic fibrosis, severe asthma</w:t>
            </w:r>
            <w:r w:rsidR="008D1D2F">
              <w:rPr>
                <w:rFonts w:ascii="Arial" w:hAnsi="Arial" w:cs="Arial"/>
                <w:sz w:val="24"/>
                <w:szCs w:val="24"/>
              </w:rPr>
              <w:br/>
            </w:r>
            <w:r w:rsidRPr="008D1D2F">
              <w:rPr>
                <w:rFonts w:ascii="Arial" w:hAnsi="Arial" w:cs="Arial"/>
                <w:sz w:val="24"/>
                <w:szCs w:val="24"/>
              </w:rPr>
              <w:t>and severe chron</w:t>
            </w:r>
            <w:r w:rsidR="00836662">
              <w:rPr>
                <w:rFonts w:ascii="Arial" w:hAnsi="Arial" w:cs="Arial"/>
                <w:sz w:val="24"/>
                <w:szCs w:val="24"/>
              </w:rPr>
              <w:t>ic obstructive pulmonary (COPD)</w:t>
            </w:r>
            <w:r w:rsidR="00B9160C">
              <w:rPr>
                <w:rFonts w:ascii="Arial" w:hAnsi="Arial" w:cs="Arial"/>
                <w:sz w:val="24"/>
                <w:szCs w:val="24"/>
              </w:rPr>
              <w:br/>
            </w:r>
          </w:p>
          <w:p w14:paraId="02D5F8F2" w14:textId="3B8CF17E"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with rare diseases and inborn errors of metabolism that significantly increase</w:t>
            </w:r>
            <w:r w:rsidR="008D1D2F" w:rsidRPr="008D1D2F">
              <w:rPr>
                <w:rFonts w:ascii="Arial" w:hAnsi="Arial" w:cs="Arial"/>
                <w:sz w:val="24"/>
                <w:szCs w:val="24"/>
              </w:rPr>
              <w:br/>
            </w:r>
            <w:r w:rsidRPr="008D1D2F">
              <w:rPr>
                <w:rFonts w:ascii="Arial" w:hAnsi="Arial" w:cs="Arial"/>
                <w:sz w:val="24"/>
                <w:szCs w:val="24"/>
              </w:rPr>
              <w:t xml:space="preserve">the risk of infections (such as severe combined immunodeficiency </w:t>
            </w:r>
            <w:r w:rsidR="00836662">
              <w:rPr>
                <w:rFonts w:ascii="Arial" w:hAnsi="Arial" w:cs="Arial"/>
                <w:sz w:val="24"/>
                <w:szCs w:val="24"/>
              </w:rPr>
              <w:t>(SCID), homozygous sickle cell)</w:t>
            </w:r>
            <w:r w:rsidR="00B9160C">
              <w:rPr>
                <w:rFonts w:ascii="Arial" w:hAnsi="Arial" w:cs="Arial"/>
                <w:sz w:val="24"/>
                <w:szCs w:val="24"/>
              </w:rPr>
              <w:br/>
            </w:r>
          </w:p>
          <w:p w14:paraId="7A8A824B" w14:textId="475D1F3A"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People on immunosuppression therapies sufficient to significa</w:t>
            </w:r>
            <w:r w:rsidR="00836662">
              <w:rPr>
                <w:rFonts w:ascii="Arial" w:hAnsi="Arial" w:cs="Arial"/>
                <w:sz w:val="24"/>
                <w:szCs w:val="24"/>
              </w:rPr>
              <w:t>ntly increase risk of infection</w:t>
            </w:r>
            <w:r w:rsidR="00B9160C">
              <w:rPr>
                <w:rFonts w:ascii="Arial" w:hAnsi="Arial" w:cs="Arial"/>
                <w:sz w:val="24"/>
                <w:szCs w:val="24"/>
              </w:rPr>
              <w:br/>
            </w:r>
          </w:p>
          <w:p w14:paraId="64591D86" w14:textId="0F735ED1" w:rsidR="00062500" w:rsidRPr="008D1D2F" w:rsidRDefault="00062500" w:rsidP="00B9160C">
            <w:pPr>
              <w:pStyle w:val="ListParagraph"/>
              <w:numPr>
                <w:ilvl w:val="0"/>
                <w:numId w:val="28"/>
              </w:numPr>
              <w:ind w:left="357" w:right="51" w:hanging="357"/>
              <w:rPr>
                <w:rFonts w:ascii="Arial" w:hAnsi="Arial" w:cs="Arial"/>
                <w:sz w:val="24"/>
                <w:szCs w:val="24"/>
              </w:rPr>
            </w:pPr>
            <w:r w:rsidRPr="008D1D2F">
              <w:rPr>
                <w:rFonts w:ascii="Arial" w:hAnsi="Arial" w:cs="Arial"/>
                <w:sz w:val="24"/>
                <w:szCs w:val="24"/>
              </w:rPr>
              <w:t xml:space="preserve">Women who are pregnant with significant heart </w:t>
            </w:r>
            <w:r w:rsidR="00836662">
              <w:rPr>
                <w:rFonts w:ascii="Arial" w:hAnsi="Arial" w:cs="Arial"/>
                <w:sz w:val="24"/>
                <w:szCs w:val="24"/>
              </w:rPr>
              <w:t>disease, congenital or acquired</w:t>
            </w:r>
          </w:p>
        </w:tc>
      </w:tr>
    </w:tbl>
    <w:p w14:paraId="315650BC" w14:textId="77777777" w:rsidR="005F6694" w:rsidRDefault="005F6694">
      <w:r>
        <w:br w:type="page"/>
      </w:r>
    </w:p>
    <w:tbl>
      <w:tblPr>
        <w:tblStyle w:val="TableGrid"/>
        <w:tblW w:w="10128"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28" w:type="dxa"/>
          <w:left w:w="85" w:type="dxa"/>
          <w:bottom w:w="28" w:type="dxa"/>
          <w:right w:w="85" w:type="dxa"/>
        </w:tblCellMar>
        <w:tblLook w:val="04A0" w:firstRow="1" w:lastRow="0" w:firstColumn="1" w:lastColumn="0" w:noHBand="0" w:noVBand="1"/>
      </w:tblPr>
      <w:tblGrid>
        <w:gridCol w:w="10128"/>
      </w:tblGrid>
      <w:tr w:rsidR="00955D0C" w:rsidRPr="008D1D2F" w14:paraId="12486080" w14:textId="77777777" w:rsidTr="005F6694">
        <w:trPr>
          <w:trHeight w:val="567"/>
          <w:jc w:val="center"/>
        </w:trPr>
        <w:tc>
          <w:tcPr>
            <w:tcW w:w="10128" w:type="dxa"/>
            <w:shd w:val="clear" w:color="auto" w:fill="D9D9D9" w:themeFill="background1" w:themeFillShade="D9"/>
            <w:vAlign w:val="center"/>
          </w:tcPr>
          <w:p w14:paraId="5CC1CFA9" w14:textId="78CB7BB9" w:rsidR="00955D0C" w:rsidRPr="008D1D2F" w:rsidRDefault="00955D0C" w:rsidP="0066726E">
            <w:pPr>
              <w:spacing w:line="276" w:lineRule="auto"/>
              <w:rPr>
                <w:rFonts w:ascii="Arial" w:hAnsi="Arial" w:cs="Arial"/>
                <w:b/>
                <w:sz w:val="24"/>
                <w:szCs w:val="24"/>
              </w:rPr>
            </w:pPr>
            <w:r w:rsidRPr="008D1D2F">
              <w:rPr>
                <w:rFonts w:ascii="Arial" w:hAnsi="Arial" w:cs="Arial"/>
                <w:b/>
                <w:sz w:val="24"/>
                <w:szCs w:val="24"/>
              </w:rPr>
              <w:lastRenderedPageBreak/>
              <w:t xml:space="preserve">Discussion Notes </w:t>
            </w:r>
            <w:r w:rsidR="00EE24C7" w:rsidRPr="008D1D2F">
              <w:rPr>
                <w:rFonts w:ascii="Arial" w:hAnsi="Arial" w:cs="Arial"/>
                <w:b/>
                <w:sz w:val="24"/>
                <w:szCs w:val="24"/>
              </w:rPr>
              <w:t>and</w:t>
            </w:r>
            <w:r w:rsidRPr="008D1D2F">
              <w:rPr>
                <w:rFonts w:ascii="Arial" w:hAnsi="Arial" w:cs="Arial"/>
                <w:b/>
                <w:sz w:val="24"/>
                <w:szCs w:val="24"/>
              </w:rPr>
              <w:t xml:space="preserve"> Agreed Outcomes</w:t>
            </w:r>
            <w:r w:rsidR="00EE24C7" w:rsidRPr="008D1D2F">
              <w:rPr>
                <w:rFonts w:ascii="Arial" w:hAnsi="Arial" w:cs="Arial"/>
                <w:b/>
                <w:sz w:val="24"/>
                <w:szCs w:val="24"/>
              </w:rPr>
              <w:t>/</w:t>
            </w:r>
            <w:r w:rsidRPr="008D1D2F">
              <w:rPr>
                <w:rFonts w:ascii="Arial" w:hAnsi="Arial" w:cs="Arial"/>
                <w:b/>
                <w:sz w:val="24"/>
                <w:szCs w:val="24"/>
              </w:rPr>
              <w:t>Adjustments</w:t>
            </w:r>
          </w:p>
        </w:tc>
      </w:tr>
      <w:tr w:rsidR="00955D0C" w:rsidRPr="008D1D2F" w14:paraId="6889404D" w14:textId="77777777" w:rsidTr="005F6694">
        <w:trPr>
          <w:trHeight w:val="3118"/>
          <w:jc w:val="center"/>
        </w:trPr>
        <w:tc>
          <w:tcPr>
            <w:tcW w:w="10128" w:type="dxa"/>
            <w:shd w:val="clear" w:color="auto" w:fill="FFFFFF" w:themeFill="background1"/>
            <w:vAlign w:val="center"/>
          </w:tcPr>
          <w:p w14:paraId="0A6D68CC" w14:textId="6CBBA52F" w:rsidR="00D95A86" w:rsidRDefault="00D3531C" w:rsidP="00D95A86">
            <w:pPr>
              <w:rPr>
                <w:rFonts w:ascii="Arial" w:hAnsi="Arial" w:cs="Arial"/>
                <w:bCs/>
                <w:sz w:val="24"/>
                <w:szCs w:val="24"/>
              </w:rPr>
            </w:pPr>
            <w:r w:rsidRPr="00836662">
              <w:rPr>
                <w:rFonts w:ascii="Arial" w:hAnsi="Arial" w:cs="Arial"/>
                <w:bCs/>
                <w:sz w:val="24"/>
                <w:szCs w:val="24"/>
              </w:rPr>
              <w:t>Advise member of staff about escalation contact points if they feel uncomfortable with</w:t>
            </w:r>
            <w:r w:rsidR="008D1D2F" w:rsidRPr="00836662">
              <w:rPr>
                <w:rFonts w:ascii="Arial" w:hAnsi="Arial" w:cs="Arial"/>
                <w:bCs/>
                <w:sz w:val="24"/>
                <w:szCs w:val="24"/>
              </w:rPr>
              <w:br/>
            </w:r>
            <w:r w:rsidRPr="00836662">
              <w:rPr>
                <w:rFonts w:ascii="Arial" w:hAnsi="Arial" w:cs="Arial"/>
                <w:bCs/>
                <w:sz w:val="24"/>
                <w:szCs w:val="24"/>
              </w:rPr>
              <w:t xml:space="preserve">the outcome of the meeting. </w:t>
            </w:r>
            <w:r w:rsidR="00B9160C" w:rsidRPr="00836662">
              <w:rPr>
                <w:rFonts w:ascii="Arial" w:hAnsi="Arial" w:cs="Arial"/>
                <w:bCs/>
                <w:sz w:val="24"/>
                <w:szCs w:val="24"/>
              </w:rPr>
              <w:t xml:space="preserve"> </w:t>
            </w:r>
            <w:r w:rsidRPr="00836662">
              <w:rPr>
                <w:rFonts w:ascii="Arial" w:hAnsi="Arial" w:cs="Arial"/>
                <w:bCs/>
                <w:sz w:val="24"/>
                <w:szCs w:val="24"/>
              </w:rPr>
              <w:t xml:space="preserve">This will include </w:t>
            </w:r>
            <w:r w:rsidR="00F1400A">
              <w:rPr>
                <w:rFonts w:ascii="Arial" w:hAnsi="Arial" w:cs="Arial"/>
                <w:bCs/>
                <w:sz w:val="24"/>
                <w:szCs w:val="24"/>
              </w:rPr>
              <w:t>their professional organisation or local dental committee or a</w:t>
            </w:r>
            <w:r w:rsidRPr="00836662">
              <w:rPr>
                <w:rFonts w:ascii="Arial" w:hAnsi="Arial" w:cs="Arial"/>
                <w:bCs/>
                <w:sz w:val="24"/>
                <w:szCs w:val="24"/>
              </w:rPr>
              <w:t xml:space="preserve"> Freedom to Speak Up Guardian</w:t>
            </w:r>
            <w:r w:rsidR="00F1400A">
              <w:rPr>
                <w:rFonts w:ascii="Arial" w:hAnsi="Arial" w:cs="Arial"/>
                <w:bCs/>
                <w:sz w:val="24"/>
                <w:szCs w:val="24"/>
              </w:rPr>
              <w:t xml:space="preserve">. </w:t>
            </w:r>
            <w:r w:rsidR="008D1D2F" w:rsidRPr="00836662">
              <w:rPr>
                <w:rFonts w:ascii="Arial" w:hAnsi="Arial" w:cs="Arial"/>
                <w:bCs/>
                <w:sz w:val="24"/>
                <w:szCs w:val="24"/>
              </w:rPr>
              <w:br/>
            </w:r>
            <w:r w:rsidRPr="00836662">
              <w:rPr>
                <w:rFonts w:ascii="Arial" w:hAnsi="Arial" w:cs="Arial"/>
                <w:bCs/>
                <w:sz w:val="24"/>
                <w:szCs w:val="24"/>
              </w:rPr>
              <w:t xml:space="preserve">Information concerning this can be found </w:t>
            </w:r>
            <w:r w:rsidR="00ED5100">
              <w:rPr>
                <w:rFonts w:ascii="Arial" w:hAnsi="Arial" w:cs="Arial"/>
                <w:bCs/>
                <w:sz w:val="24"/>
                <w:szCs w:val="24"/>
              </w:rPr>
              <w:t>within the</w:t>
            </w:r>
            <w:r w:rsidRPr="00836662">
              <w:rPr>
                <w:rFonts w:ascii="Arial" w:hAnsi="Arial" w:cs="Arial"/>
                <w:bCs/>
                <w:sz w:val="24"/>
                <w:szCs w:val="24"/>
              </w:rPr>
              <w:t xml:space="preserve"> </w:t>
            </w:r>
            <w:r w:rsidR="00D95A86">
              <w:rPr>
                <w:rFonts w:ascii="Arial" w:hAnsi="Arial" w:cs="Arial"/>
                <w:bCs/>
                <w:sz w:val="24"/>
                <w:szCs w:val="24"/>
              </w:rPr>
              <w:t xml:space="preserve">COVID-19 FAQs </w:t>
            </w:r>
          </w:p>
          <w:p w14:paraId="2E93D3A4" w14:textId="221066AE" w:rsidR="0029712D" w:rsidRDefault="0029712D" w:rsidP="00D95A86">
            <w:pPr>
              <w:rPr>
                <w:rFonts w:ascii="Arial" w:hAnsi="Arial" w:cs="Arial"/>
                <w:bCs/>
                <w:sz w:val="24"/>
                <w:szCs w:val="24"/>
              </w:rPr>
            </w:pPr>
          </w:p>
          <w:p w14:paraId="6A3FF6A0" w14:textId="01388432" w:rsidR="0029712D" w:rsidRDefault="0029712D" w:rsidP="00D95A86">
            <w:pPr>
              <w:rPr>
                <w:rFonts w:ascii="Arial" w:hAnsi="Arial" w:cs="Arial"/>
                <w:bCs/>
                <w:sz w:val="24"/>
                <w:szCs w:val="24"/>
              </w:rPr>
            </w:pPr>
            <w:r>
              <w:rPr>
                <w:rFonts w:ascii="Arial" w:hAnsi="Arial" w:cs="Arial"/>
                <w:bCs/>
                <w:sz w:val="24"/>
                <w:szCs w:val="24"/>
              </w:rPr>
              <w:object w:dxaOrig="1533" w:dyaOrig="990" w14:anchorId="70343406">
                <v:shape id="_x0000_i1026" type="#_x0000_t75" style="width:76.5pt;height:49.5pt" o:ole="">
                  <v:imagedata r:id="rId11" o:title=""/>
                </v:shape>
                <o:OLEObject Type="Embed" ProgID="AcroExch.Document.DC" ShapeID="_x0000_i1026" DrawAspect="Icon" ObjectID="_1652861153" r:id="rId12"/>
              </w:object>
            </w:r>
          </w:p>
          <w:p w14:paraId="23237370" w14:textId="77777777" w:rsidR="0029712D" w:rsidRDefault="0029712D" w:rsidP="00D95A86">
            <w:pPr>
              <w:rPr>
                <w:color w:val="1F497D"/>
              </w:rPr>
            </w:pPr>
          </w:p>
          <w:p w14:paraId="0DD2E765" w14:textId="514050BF" w:rsidR="00D3531C" w:rsidRPr="008D1D2F" w:rsidRDefault="000958B0" w:rsidP="00F559E4">
            <w:pPr>
              <w:pStyle w:val="ListParagraph"/>
              <w:numPr>
                <w:ilvl w:val="0"/>
                <w:numId w:val="24"/>
              </w:numPr>
              <w:spacing w:after="200" w:line="276" w:lineRule="auto"/>
              <w:ind w:left="357" w:right="62" w:hanging="357"/>
              <w:rPr>
                <w:rFonts w:ascii="Arial" w:hAnsi="Arial" w:cs="Arial"/>
                <w:bCs/>
                <w:sz w:val="24"/>
                <w:szCs w:val="24"/>
              </w:rPr>
            </w:pPr>
            <w:r w:rsidRPr="007206EC">
              <w:rPr>
                <w:rFonts w:ascii="Arial" w:hAnsi="Arial" w:cs="Arial"/>
                <w:bCs/>
                <w:sz w:val="24"/>
                <w:szCs w:val="24"/>
              </w:rPr>
              <w:t>Refer to the Discussion Points section which deals with</w:t>
            </w:r>
            <w:r w:rsidR="00D3531C" w:rsidRPr="007206EC">
              <w:rPr>
                <w:rFonts w:ascii="Arial" w:hAnsi="Arial" w:cs="Arial"/>
                <w:bCs/>
                <w:sz w:val="24"/>
                <w:szCs w:val="24"/>
              </w:rPr>
              <w:t xml:space="preserve"> risk factors and explore</w:t>
            </w:r>
            <w:r w:rsidR="00D3531C" w:rsidRPr="008D1D2F">
              <w:rPr>
                <w:rFonts w:ascii="Arial" w:hAnsi="Arial" w:cs="Arial"/>
                <w:bCs/>
                <w:sz w:val="24"/>
                <w:szCs w:val="24"/>
              </w:rPr>
              <w:t xml:space="preserve"> what that now means with your manager. </w:t>
            </w:r>
            <w:r w:rsidR="00B9160C">
              <w:rPr>
                <w:rFonts w:ascii="Arial" w:hAnsi="Arial" w:cs="Arial"/>
                <w:bCs/>
                <w:sz w:val="24"/>
                <w:szCs w:val="24"/>
              </w:rPr>
              <w:t xml:space="preserve"> </w:t>
            </w:r>
            <w:r w:rsidR="00D3531C" w:rsidRPr="008D1D2F">
              <w:rPr>
                <w:rFonts w:ascii="Arial" w:hAnsi="Arial" w:cs="Arial"/>
                <w:bCs/>
                <w:sz w:val="24"/>
                <w:szCs w:val="24"/>
              </w:rPr>
              <w:t>Are any adjustments already in place?</w:t>
            </w:r>
            <w:r w:rsidR="00B9160C">
              <w:rPr>
                <w:rFonts w:ascii="Arial" w:hAnsi="Arial" w:cs="Arial"/>
                <w:bCs/>
                <w:sz w:val="24"/>
                <w:szCs w:val="24"/>
              </w:rPr>
              <w:t xml:space="preserve"> </w:t>
            </w:r>
            <w:r w:rsidR="00D3531C" w:rsidRPr="008D1D2F">
              <w:rPr>
                <w:rFonts w:ascii="Arial" w:hAnsi="Arial" w:cs="Arial"/>
                <w:bCs/>
                <w:sz w:val="24"/>
                <w:szCs w:val="24"/>
              </w:rPr>
              <w:t xml:space="preserve"> Is it necessary for the member of staff to attend a place</w:t>
            </w:r>
            <w:r>
              <w:rPr>
                <w:rFonts w:ascii="Arial" w:hAnsi="Arial" w:cs="Arial"/>
                <w:bCs/>
                <w:sz w:val="24"/>
                <w:szCs w:val="24"/>
              </w:rPr>
              <w:t xml:space="preserve"> </w:t>
            </w:r>
            <w:r w:rsidR="00D3531C" w:rsidRPr="008D1D2F">
              <w:rPr>
                <w:rFonts w:ascii="Arial" w:hAnsi="Arial" w:cs="Arial"/>
                <w:bCs/>
                <w:sz w:val="24"/>
                <w:szCs w:val="24"/>
              </w:rPr>
              <w:t xml:space="preserve">of work? </w:t>
            </w:r>
            <w:r w:rsidR="00B9160C">
              <w:rPr>
                <w:rFonts w:ascii="Arial" w:hAnsi="Arial" w:cs="Arial"/>
                <w:bCs/>
                <w:sz w:val="24"/>
                <w:szCs w:val="24"/>
              </w:rPr>
              <w:t xml:space="preserve"> </w:t>
            </w:r>
            <w:r w:rsidR="00D3531C" w:rsidRPr="008D1D2F">
              <w:rPr>
                <w:rFonts w:ascii="Arial" w:hAnsi="Arial" w:cs="Arial"/>
                <w:bCs/>
                <w:sz w:val="24"/>
                <w:szCs w:val="24"/>
              </w:rPr>
              <w:t>Is the role patient facing?</w:t>
            </w:r>
          </w:p>
          <w:p w14:paraId="7E587D51" w14:textId="3DB1EFED" w:rsidR="00D3531C" w:rsidRPr="00D95A64" w:rsidRDefault="00D3531C" w:rsidP="00F559E4">
            <w:pPr>
              <w:pStyle w:val="ListParagraph"/>
              <w:numPr>
                <w:ilvl w:val="0"/>
                <w:numId w:val="24"/>
              </w:numPr>
              <w:spacing w:after="200" w:line="276" w:lineRule="auto"/>
              <w:ind w:left="357" w:right="62" w:hanging="357"/>
              <w:rPr>
                <w:rFonts w:ascii="Arial" w:hAnsi="Arial" w:cs="Arial"/>
                <w:bCs/>
                <w:sz w:val="24"/>
                <w:szCs w:val="24"/>
              </w:rPr>
            </w:pPr>
            <w:r w:rsidRPr="008D1D2F">
              <w:rPr>
                <w:rFonts w:ascii="Arial" w:hAnsi="Arial" w:cs="Arial"/>
                <w:bCs/>
                <w:sz w:val="24"/>
                <w:szCs w:val="24"/>
              </w:rPr>
              <w:t xml:space="preserve">Have any other risk assessments been carried out (e.g. stress risk assessment, </w:t>
            </w:r>
            <w:r w:rsidRPr="00D95A64">
              <w:rPr>
                <w:rFonts w:ascii="Arial" w:hAnsi="Arial" w:cs="Arial"/>
                <w:bCs/>
                <w:sz w:val="24"/>
                <w:szCs w:val="24"/>
              </w:rPr>
              <w:t>pregnancy risk assessment)?</w:t>
            </w:r>
          </w:p>
          <w:p w14:paraId="23CC7A33" w14:textId="55580AA3" w:rsidR="00D3531C" w:rsidRPr="00D95A64" w:rsidRDefault="00D3531C" w:rsidP="00F559E4">
            <w:pPr>
              <w:pStyle w:val="ListParagraph"/>
              <w:numPr>
                <w:ilvl w:val="0"/>
                <w:numId w:val="24"/>
              </w:numPr>
              <w:spacing w:after="200" w:line="276" w:lineRule="auto"/>
              <w:ind w:left="357" w:right="62" w:hanging="357"/>
              <w:rPr>
                <w:rFonts w:ascii="Arial" w:hAnsi="Arial" w:cs="Arial"/>
                <w:bCs/>
                <w:sz w:val="24"/>
                <w:szCs w:val="24"/>
              </w:rPr>
            </w:pPr>
            <w:r w:rsidRPr="00D95A64">
              <w:rPr>
                <w:rFonts w:ascii="Arial" w:hAnsi="Arial" w:cs="Arial"/>
                <w:bCs/>
                <w:sz w:val="24"/>
                <w:szCs w:val="24"/>
              </w:rPr>
              <w:t>Talk about and explore any concerns or issues concerning the suggested action.</w:t>
            </w:r>
            <w:r w:rsidR="008D1D2F" w:rsidRPr="00D95A64">
              <w:rPr>
                <w:rFonts w:ascii="Arial" w:hAnsi="Arial" w:cs="Arial"/>
                <w:bCs/>
                <w:sz w:val="24"/>
                <w:szCs w:val="24"/>
              </w:rPr>
              <w:br/>
            </w:r>
            <w:r w:rsidRPr="00D95A64">
              <w:rPr>
                <w:rFonts w:ascii="Arial" w:hAnsi="Arial" w:cs="Arial"/>
                <w:bCs/>
                <w:sz w:val="24"/>
                <w:szCs w:val="24"/>
              </w:rPr>
              <w:t>Consider staff member’s feelings regarding safety and mental health and wellbeing.</w:t>
            </w:r>
            <w:r w:rsidR="007206EC" w:rsidRPr="00D95A64">
              <w:rPr>
                <w:rFonts w:ascii="Arial" w:hAnsi="Arial" w:cs="Arial"/>
                <w:bCs/>
                <w:sz w:val="24"/>
                <w:szCs w:val="24"/>
              </w:rPr>
              <w:t xml:space="preserve">  Particular attention should be taken as colleagues may be dealing with bereavement or loss outside of the workplace and may be anxious at the point of any meeting.  </w:t>
            </w:r>
            <w:r w:rsidR="007206EC" w:rsidRPr="00CD6722">
              <w:rPr>
                <w:rFonts w:ascii="Arial" w:hAnsi="Arial" w:cs="Arial"/>
                <w:bCs/>
                <w:sz w:val="24"/>
                <w:szCs w:val="24"/>
              </w:rPr>
              <w:t xml:space="preserve">A reminder </w:t>
            </w:r>
            <w:r w:rsidR="00CD6722" w:rsidRPr="00CD6722">
              <w:rPr>
                <w:rFonts w:ascii="Arial" w:hAnsi="Arial" w:cs="Arial"/>
                <w:bCs/>
                <w:sz w:val="24"/>
                <w:szCs w:val="24"/>
              </w:rPr>
              <w:t>of what resour</w:t>
            </w:r>
            <w:r w:rsidR="00CD6722">
              <w:rPr>
                <w:rFonts w:ascii="Arial" w:hAnsi="Arial" w:cs="Arial"/>
                <w:bCs/>
                <w:sz w:val="24"/>
                <w:szCs w:val="24"/>
              </w:rPr>
              <w:t>ces are available</w:t>
            </w:r>
            <w:r w:rsidR="00651339">
              <w:rPr>
                <w:rFonts w:ascii="Arial" w:hAnsi="Arial" w:cs="Arial"/>
                <w:bCs/>
                <w:sz w:val="24"/>
                <w:szCs w:val="24"/>
              </w:rPr>
              <w:t xml:space="preserve"> is given in the last slide of the accompanying </w:t>
            </w:r>
            <w:proofErr w:type="spellStart"/>
            <w:r w:rsidR="00651339">
              <w:rPr>
                <w:rFonts w:ascii="Arial" w:hAnsi="Arial" w:cs="Arial"/>
                <w:bCs/>
                <w:sz w:val="24"/>
                <w:szCs w:val="24"/>
              </w:rPr>
              <w:t>powerpoint</w:t>
            </w:r>
            <w:proofErr w:type="spellEnd"/>
          </w:p>
          <w:p w14:paraId="7678AE0C" w14:textId="44D3E335" w:rsidR="00D3531C" w:rsidRPr="007206EC" w:rsidRDefault="00C31BCB" w:rsidP="00F559E4">
            <w:pPr>
              <w:pStyle w:val="ListParagraph"/>
              <w:numPr>
                <w:ilvl w:val="0"/>
                <w:numId w:val="24"/>
              </w:numPr>
              <w:spacing w:after="200" w:line="276" w:lineRule="auto"/>
              <w:ind w:left="357" w:right="62" w:hanging="357"/>
              <w:rPr>
                <w:rFonts w:ascii="Arial" w:hAnsi="Arial" w:cs="Arial"/>
                <w:bCs/>
                <w:sz w:val="24"/>
                <w:szCs w:val="24"/>
              </w:rPr>
            </w:pPr>
            <w:r w:rsidRPr="007206EC">
              <w:rPr>
                <w:rFonts w:ascii="Arial" w:hAnsi="Arial" w:cs="Arial"/>
                <w:bCs/>
                <w:sz w:val="24"/>
                <w:szCs w:val="24"/>
              </w:rPr>
              <w:t>Agree next steps, including the next review date</w:t>
            </w:r>
            <w:r w:rsidR="00B9160C" w:rsidRPr="007206EC">
              <w:rPr>
                <w:rFonts w:ascii="Arial" w:hAnsi="Arial" w:cs="Arial"/>
                <w:bCs/>
                <w:sz w:val="24"/>
                <w:szCs w:val="24"/>
              </w:rPr>
              <w:t>,</w:t>
            </w:r>
            <w:r w:rsidRPr="007206EC">
              <w:rPr>
                <w:rFonts w:ascii="Arial" w:hAnsi="Arial" w:cs="Arial"/>
                <w:bCs/>
                <w:sz w:val="24"/>
                <w:szCs w:val="24"/>
              </w:rPr>
              <w:t xml:space="preserve"> which shou</w:t>
            </w:r>
            <w:r w:rsidR="00D8384F" w:rsidRPr="007206EC">
              <w:rPr>
                <w:rFonts w:ascii="Arial" w:hAnsi="Arial" w:cs="Arial"/>
                <w:bCs/>
                <w:sz w:val="24"/>
                <w:szCs w:val="24"/>
              </w:rPr>
              <w:t>ld generally be no more than four</w:t>
            </w:r>
            <w:r w:rsidRPr="007206EC">
              <w:rPr>
                <w:rFonts w:ascii="Arial" w:hAnsi="Arial" w:cs="Arial"/>
                <w:bCs/>
                <w:sz w:val="24"/>
                <w:szCs w:val="24"/>
              </w:rPr>
              <w:t xml:space="preserve"> weeks</w:t>
            </w:r>
            <w:r w:rsidR="00B9160C" w:rsidRPr="007206EC">
              <w:rPr>
                <w:rFonts w:ascii="Arial" w:hAnsi="Arial" w:cs="Arial"/>
                <w:bCs/>
                <w:sz w:val="24"/>
                <w:szCs w:val="24"/>
              </w:rPr>
              <w:t>,</w:t>
            </w:r>
            <w:r w:rsidRPr="007206EC">
              <w:rPr>
                <w:rFonts w:ascii="Arial" w:hAnsi="Arial" w:cs="Arial"/>
                <w:bCs/>
                <w:sz w:val="24"/>
                <w:szCs w:val="24"/>
              </w:rPr>
              <w:t xml:space="preserve"> to take account of the potential change in risk throughout the </w:t>
            </w:r>
            <w:r w:rsidR="00E8374C" w:rsidRPr="007206EC">
              <w:rPr>
                <w:rFonts w:ascii="Arial" w:hAnsi="Arial" w:cs="Arial"/>
                <w:bCs/>
                <w:sz w:val="24"/>
                <w:szCs w:val="24"/>
              </w:rPr>
              <w:t>COVID-19 period and any changes that the individual makes you aware of</w:t>
            </w:r>
            <w:r w:rsidRPr="007206EC">
              <w:rPr>
                <w:rFonts w:ascii="Arial" w:hAnsi="Arial" w:cs="Arial"/>
                <w:bCs/>
                <w:sz w:val="24"/>
                <w:szCs w:val="24"/>
              </w:rPr>
              <w:t>.</w:t>
            </w:r>
          </w:p>
          <w:p w14:paraId="0EB9F30E" w14:textId="262040B0" w:rsidR="00D3531C" w:rsidRPr="008D1D2F" w:rsidRDefault="00D3531C" w:rsidP="00F559E4">
            <w:pPr>
              <w:pStyle w:val="ListParagraph"/>
              <w:numPr>
                <w:ilvl w:val="0"/>
                <w:numId w:val="24"/>
              </w:numPr>
              <w:spacing w:after="200" w:line="276" w:lineRule="auto"/>
              <w:ind w:left="357" w:right="62" w:hanging="357"/>
              <w:rPr>
                <w:rFonts w:ascii="Arial" w:hAnsi="Arial" w:cs="Arial"/>
                <w:bCs/>
                <w:sz w:val="24"/>
                <w:szCs w:val="24"/>
              </w:rPr>
            </w:pPr>
            <w:r w:rsidRPr="008D1D2F">
              <w:rPr>
                <w:rFonts w:ascii="Arial" w:hAnsi="Arial" w:cs="Arial"/>
                <w:bCs/>
                <w:sz w:val="24"/>
                <w:szCs w:val="24"/>
              </w:rPr>
              <w:t>Advise on staff COVID-19 testing – Please refer to the most recent local advice.</w:t>
            </w:r>
          </w:p>
          <w:p w14:paraId="04CDDC4E" w14:textId="3CC0E6C1" w:rsidR="00064A2B" w:rsidRPr="008D1D2F" w:rsidRDefault="00D3531C" w:rsidP="00F559E4">
            <w:pPr>
              <w:pStyle w:val="ListParagraph"/>
              <w:numPr>
                <w:ilvl w:val="0"/>
                <w:numId w:val="24"/>
              </w:numPr>
              <w:spacing w:after="200" w:line="276" w:lineRule="auto"/>
              <w:ind w:left="357" w:right="62" w:hanging="357"/>
              <w:rPr>
                <w:rFonts w:ascii="Arial" w:hAnsi="Arial" w:cs="Arial"/>
                <w:bCs/>
                <w:sz w:val="24"/>
                <w:szCs w:val="24"/>
              </w:rPr>
            </w:pPr>
            <w:r w:rsidRPr="008D1D2F">
              <w:rPr>
                <w:rFonts w:ascii="Arial" w:hAnsi="Arial" w:cs="Arial"/>
                <w:bCs/>
                <w:sz w:val="24"/>
                <w:szCs w:val="24"/>
              </w:rPr>
              <w:t>If there is any doubt in relation to a declared or known health condition/s, obtain Occupational Health advice</w:t>
            </w:r>
            <w:r w:rsidR="00CD6722">
              <w:rPr>
                <w:rFonts w:ascii="Arial" w:hAnsi="Arial" w:cs="Arial"/>
                <w:bCs/>
                <w:sz w:val="24"/>
                <w:szCs w:val="24"/>
              </w:rPr>
              <w:t xml:space="preserve"> </w:t>
            </w:r>
            <w:r w:rsidR="00CD6722" w:rsidRPr="007309BF">
              <w:rPr>
                <w:rFonts w:ascii="Arial" w:hAnsi="Arial" w:cs="Arial"/>
                <w:bCs/>
                <w:sz w:val="24"/>
                <w:szCs w:val="24"/>
              </w:rPr>
              <w:t>(see separate sheet)</w:t>
            </w:r>
          </w:p>
        </w:tc>
      </w:tr>
    </w:tbl>
    <w:p w14:paraId="6F3E2C42" w14:textId="77777777" w:rsidR="005F6694" w:rsidRDefault="005F6694">
      <w:r>
        <w:br w:type="page"/>
      </w:r>
    </w:p>
    <w:tbl>
      <w:tblPr>
        <w:tblW w:w="10204"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4252"/>
        <w:gridCol w:w="850"/>
        <w:gridCol w:w="850"/>
        <w:gridCol w:w="4252"/>
      </w:tblGrid>
      <w:tr w:rsidR="005F6694" w:rsidRPr="008D1D2F" w14:paraId="6D1B0ACB" w14:textId="77777777" w:rsidTr="00FC3F98">
        <w:trPr>
          <w:trHeight w:val="567"/>
          <w:jc w:val="center"/>
        </w:trPr>
        <w:tc>
          <w:tcPr>
            <w:tcW w:w="4252" w:type="dxa"/>
            <w:shd w:val="clear" w:color="auto" w:fill="D9D9D9" w:themeFill="background1" w:themeFillShade="D9"/>
            <w:vAlign w:val="center"/>
          </w:tcPr>
          <w:p w14:paraId="13E25694" w14:textId="09ED4A0B" w:rsidR="005F6694" w:rsidRPr="007206EC" w:rsidRDefault="005F6694" w:rsidP="00FC3F98">
            <w:pPr>
              <w:pStyle w:val="TableParagraph"/>
              <w:spacing w:line="276" w:lineRule="auto"/>
              <w:rPr>
                <w:rFonts w:ascii="Arial" w:hAnsi="Arial" w:cs="Arial"/>
                <w:b/>
                <w:bCs/>
                <w:iCs/>
                <w:sz w:val="24"/>
                <w:szCs w:val="24"/>
              </w:rPr>
            </w:pPr>
            <w:r w:rsidRPr="007206EC">
              <w:rPr>
                <w:rFonts w:ascii="Arial" w:hAnsi="Arial" w:cs="Arial"/>
                <w:b/>
                <w:bCs/>
                <w:iCs/>
                <w:sz w:val="24"/>
                <w:szCs w:val="24"/>
              </w:rPr>
              <w:lastRenderedPageBreak/>
              <w:t>Actions and Outcomes</w:t>
            </w:r>
          </w:p>
        </w:tc>
        <w:tc>
          <w:tcPr>
            <w:tcW w:w="850" w:type="dxa"/>
            <w:shd w:val="clear" w:color="auto" w:fill="D9D9D9" w:themeFill="background1" w:themeFillShade="D9"/>
            <w:vAlign w:val="center"/>
          </w:tcPr>
          <w:p w14:paraId="6D202070" w14:textId="77777777" w:rsidR="005F6694" w:rsidRPr="007206EC" w:rsidRDefault="005F6694" w:rsidP="00FC3F98">
            <w:pPr>
              <w:pStyle w:val="TableParagraph"/>
              <w:spacing w:line="276" w:lineRule="auto"/>
              <w:jc w:val="center"/>
              <w:rPr>
                <w:rFonts w:ascii="Arial" w:hAnsi="Arial" w:cs="Arial"/>
                <w:b/>
                <w:sz w:val="24"/>
                <w:szCs w:val="24"/>
              </w:rPr>
            </w:pPr>
            <w:r w:rsidRPr="007206EC">
              <w:rPr>
                <w:rFonts w:ascii="Arial" w:hAnsi="Arial" w:cs="Arial"/>
                <w:b/>
                <w:sz w:val="24"/>
                <w:szCs w:val="24"/>
              </w:rPr>
              <w:t>Yes</w:t>
            </w:r>
          </w:p>
        </w:tc>
        <w:tc>
          <w:tcPr>
            <w:tcW w:w="850" w:type="dxa"/>
            <w:shd w:val="clear" w:color="auto" w:fill="D9D9D9" w:themeFill="background1" w:themeFillShade="D9"/>
            <w:vAlign w:val="center"/>
          </w:tcPr>
          <w:p w14:paraId="04895D21" w14:textId="77777777" w:rsidR="005F6694" w:rsidRPr="007206EC" w:rsidRDefault="005F6694" w:rsidP="00FC3F98">
            <w:pPr>
              <w:pStyle w:val="TableParagraph"/>
              <w:spacing w:line="276" w:lineRule="auto"/>
              <w:jc w:val="center"/>
              <w:rPr>
                <w:rFonts w:ascii="Arial" w:hAnsi="Arial" w:cs="Arial"/>
                <w:b/>
                <w:bCs/>
                <w:sz w:val="24"/>
                <w:szCs w:val="24"/>
              </w:rPr>
            </w:pPr>
            <w:r w:rsidRPr="007206EC">
              <w:rPr>
                <w:rFonts w:ascii="Arial" w:hAnsi="Arial" w:cs="Arial"/>
                <w:b/>
                <w:bCs/>
                <w:sz w:val="24"/>
                <w:szCs w:val="24"/>
              </w:rPr>
              <w:t>No</w:t>
            </w:r>
          </w:p>
        </w:tc>
        <w:tc>
          <w:tcPr>
            <w:tcW w:w="4252" w:type="dxa"/>
            <w:shd w:val="clear" w:color="auto" w:fill="D9D9D9" w:themeFill="background1" w:themeFillShade="D9"/>
            <w:vAlign w:val="center"/>
          </w:tcPr>
          <w:p w14:paraId="24C678F5" w14:textId="77777777" w:rsidR="005F6694" w:rsidRPr="008D1D2F" w:rsidRDefault="005F6694" w:rsidP="00FC3F98">
            <w:pPr>
              <w:pStyle w:val="TableParagraph"/>
              <w:spacing w:line="276" w:lineRule="auto"/>
              <w:rPr>
                <w:rFonts w:ascii="Arial" w:hAnsi="Arial" w:cs="Arial"/>
                <w:b/>
                <w:bCs/>
                <w:sz w:val="24"/>
                <w:szCs w:val="24"/>
              </w:rPr>
            </w:pPr>
            <w:r w:rsidRPr="007206EC">
              <w:rPr>
                <w:rFonts w:ascii="Arial" w:hAnsi="Arial" w:cs="Arial"/>
                <w:b/>
                <w:bCs/>
                <w:sz w:val="24"/>
                <w:szCs w:val="24"/>
              </w:rPr>
              <w:t>Monitoring / Further Action</w:t>
            </w:r>
          </w:p>
        </w:tc>
      </w:tr>
      <w:tr w:rsidR="005F6694" w:rsidRPr="008D1D2F" w14:paraId="076CFEB3" w14:textId="77777777" w:rsidTr="00FC3F98">
        <w:trPr>
          <w:trHeight w:val="567"/>
          <w:jc w:val="center"/>
        </w:trPr>
        <w:tc>
          <w:tcPr>
            <w:tcW w:w="4252" w:type="dxa"/>
            <w:shd w:val="clear" w:color="auto" w:fill="F2F2F2" w:themeFill="background1" w:themeFillShade="F2"/>
            <w:vAlign w:val="center"/>
          </w:tcPr>
          <w:p w14:paraId="417A0C00" w14:textId="77777777" w:rsidR="005F6694" w:rsidRPr="008D1D2F" w:rsidRDefault="005F6694" w:rsidP="00FC3F98">
            <w:pPr>
              <w:pStyle w:val="TableParagraph"/>
              <w:spacing w:line="276" w:lineRule="auto"/>
              <w:ind w:right="344"/>
              <w:rPr>
                <w:rFonts w:ascii="Arial" w:hAnsi="Arial" w:cs="Arial"/>
                <w:sz w:val="24"/>
                <w:szCs w:val="24"/>
              </w:rPr>
            </w:pPr>
            <w:r w:rsidRPr="008D1D2F">
              <w:rPr>
                <w:rFonts w:ascii="Arial" w:hAnsi="Arial" w:cs="Arial"/>
                <w:sz w:val="24"/>
                <w:szCs w:val="24"/>
              </w:rPr>
              <w:t>Actions agreed reduce the risks to the colleague</w:t>
            </w:r>
          </w:p>
        </w:tc>
        <w:tc>
          <w:tcPr>
            <w:tcW w:w="850" w:type="dxa"/>
            <w:shd w:val="clear" w:color="auto" w:fill="FFFFFF" w:themeFill="background1"/>
            <w:vAlign w:val="center"/>
          </w:tcPr>
          <w:p w14:paraId="022B3864" w14:textId="77777777" w:rsidR="005F6694" w:rsidRPr="00287EE9" w:rsidRDefault="005F6694" w:rsidP="00FC3F98">
            <w:pPr>
              <w:pStyle w:val="TableParagraph"/>
              <w:spacing w:line="276" w:lineRule="auto"/>
              <w:ind w:left="106"/>
              <w:jc w:val="center"/>
              <w:rPr>
                <w:rFonts w:ascii="Arial" w:hAnsi="Arial" w:cs="Arial"/>
                <w:sz w:val="24"/>
                <w:szCs w:val="24"/>
              </w:rPr>
            </w:pPr>
          </w:p>
        </w:tc>
        <w:tc>
          <w:tcPr>
            <w:tcW w:w="850" w:type="dxa"/>
            <w:shd w:val="clear" w:color="auto" w:fill="FFFFFF" w:themeFill="background1"/>
            <w:vAlign w:val="center"/>
          </w:tcPr>
          <w:p w14:paraId="4F1F0661" w14:textId="77777777" w:rsidR="005F6694" w:rsidRPr="00287EE9" w:rsidRDefault="005F6694" w:rsidP="00FC3F98">
            <w:pPr>
              <w:pStyle w:val="TableParagraph"/>
              <w:spacing w:line="276" w:lineRule="auto"/>
              <w:ind w:left="106"/>
              <w:jc w:val="center"/>
              <w:rPr>
                <w:rFonts w:ascii="Arial" w:hAnsi="Arial" w:cs="Arial"/>
                <w:sz w:val="24"/>
                <w:szCs w:val="24"/>
              </w:rPr>
            </w:pPr>
          </w:p>
        </w:tc>
        <w:tc>
          <w:tcPr>
            <w:tcW w:w="4252" w:type="dxa"/>
            <w:shd w:val="clear" w:color="auto" w:fill="F2F2F2" w:themeFill="background1" w:themeFillShade="F2"/>
            <w:vAlign w:val="center"/>
          </w:tcPr>
          <w:p w14:paraId="74449DF7" w14:textId="77777777" w:rsidR="005F6694" w:rsidRPr="008D1D2F" w:rsidRDefault="005F6694" w:rsidP="00FC3F98">
            <w:pPr>
              <w:pStyle w:val="TableParagraph"/>
              <w:spacing w:line="276" w:lineRule="auto"/>
              <w:rPr>
                <w:rFonts w:ascii="Arial" w:hAnsi="Arial" w:cs="Arial"/>
                <w:i/>
                <w:iCs/>
                <w:sz w:val="24"/>
                <w:szCs w:val="24"/>
              </w:rPr>
            </w:pPr>
            <w:r w:rsidRPr="008D1D2F">
              <w:rPr>
                <w:rFonts w:ascii="Arial" w:hAnsi="Arial" w:cs="Arial"/>
                <w:i/>
                <w:iCs/>
                <w:sz w:val="24"/>
                <w:szCs w:val="24"/>
              </w:rPr>
              <w:t>Local manager to review and monitor</w:t>
            </w:r>
          </w:p>
        </w:tc>
      </w:tr>
      <w:tr w:rsidR="005F6694" w:rsidRPr="008D1D2F" w14:paraId="16FDA16A" w14:textId="77777777" w:rsidTr="00FC3F98">
        <w:trPr>
          <w:trHeight w:val="567"/>
          <w:jc w:val="center"/>
        </w:trPr>
        <w:tc>
          <w:tcPr>
            <w:tcW w:w="4252" w:type="dxa"/>
            <w:shd w:val="clear" w:color="auto" w:fill="F2F2F2" w:themeFill="background1" w:themeFillShade="F2"/>
            <w:vAlign w:val="center"/>
          </w:tcPr>
          <w:p w14:paraId="7B73D724" w14:textId="77777777" w:rsidR="005F6694" w:rsidRPr="008D1D2F" w:rsidRDefault="005F6694" w:rsidP="00FC3F98">
            <w:pPr>
              <w:pStyle w:val="TableParagraph"/>
              <w:spacing w:line="276" w:lineRule="auto"/>
              <w:ind w:right="343"/>
              <w:rPr>
                <w:rFonts w:ascii="Arial" w:hAnsi="Arial" w:cs="Arial"/>
                <w:sz w:val="24"/>
                <w:szCs w:val="24"/>
              </w:rPr>
            </w:pPr>
            <w:r w:rsidRPr="008D1D2F">
              <w:rPr>
                <w:rFonts w:ascii="Arial" w:hAnsi="Arial" w:cs="Arial"/>
                <w:sz w:val="24"/>
                <w:szCs w:val="24"/>
              </w:rPr>
              <w:t>Actions agreed do not fully re</w:t>
            </w:r>
            <w:r>
              <w:rPr>
                <w:rFonts w:ascii="Arial" w:hAnsi="Arial" w:cs="Arial"/>
                <w:sz w:val="24"/>
                <w:szCs w:val="24"/>
              </w:rPr>
              <w:t>duce the risks to the colleague</w:t>
            </w:r>
            <w:r w:rsidRPr="008D1D2F">
              <w:rPr>
                <w:rFonts w:ascii="Arial" w:hAnsi="Arial" w:cs="Arial"/>
                <w:sz w:val="24"/>
                <w:szCs w:val="24"/>
              </w:rPr>
              <w:t>/some concerns remain.</w:t>
            </w:r>
          </w:p>
        </w:tc>
        <w:tc>
          <w:tcPr>
            <w:tcW w:w="850" w:type="dxa"/>
            <w:shd w:val="clear" w:color="auto" w:fill="FFFFFF" w:themeFill="background1"/>
            <w:vAlign w:val="center"/>
          </w:tcPr>
          <w:p w14:paraId="2611702C" w14:textId="77777777" w:rsidR="005F6694" w:rsidRPr="00287EE9" w:rsidRDefault="005F6694" w:rsidP="00FC3F98">
            <w:pPr>
              <w:pStyle w:val="TableParagraph"/>
              <w:spacing w:line="276" w:lineRule="auto"/>
              <w:ind w:left="106"/>
              <w:jc w:val="center"/>
              <w:rPr>
                <w:rFonts w:ascii="Arial" w:hAnsi="Arial" w:cs="Arial"/>
                <w:sz w:val="24"/>
                <w:szCs w:val="24"/>
              </w:rPr>
            </w:pPr>
          </w:p>
        </w:tc>
        <w:tc>
          <w:tcPr>
            <w:tcW w:w="850" w:type="dxa"/>
            <w:shd w:val="clear" w:color="auto" w:fill="FFFFFF" w:themeFill="background1"/>
            <w:vAlign w:val="center"/>
          </w:tcPr>
          <w:p w14:paraId="060917A3" w14:textId="77777777" w:rsidR="005F6694" w:rsidRPr="00287EE9" w:rsidRDefault="005F6694" w:rsidP="00FC3F98">
            <w:pPr>
              <w:pStyle w:val="TableParagraph"/>
              <w:spacing w:line="276" w:lineRule="auto"/>
              <w:ind w:left="106" w:right="376"/>
              <w:jc w:val="center"/>
              <w:rPr>
                <w:rFonts w:ascii="Arial" w:hAnsi="Arial" w:cs="Arial"/>
                <w:sz w:val="24"/>
                <w:szCs w:val="24"/>
              </w:rPr>
            </w:pPr>
          </w:p>
        </w:tc>
        <w:tc>
          <w:tcPr>
            <w:tcW w:w="4252" w:type="dxa"/>
            <w:shd w:val="clear" w:color="auto" w:fill="F2F2F2" w:themeFill="background1" w:themeFillShade="F2"/>
            <w:vAlign w:val="center"/>
          </w:tcPr>
          <w:p w14:paraId="25DC7EEA" w14:textId="77777777" w:rsidR="005F6694" w:rsidRPr="008D1D2F" w:rsidRDefault="005F6694" w:rsidP="00FC3F98">
            <w:pPr>
              <w:pStyle w:val="TableParagraph"/>
              <w:spacing w:line="276" w:lineRule="auto"/>
              <w:ind w:right="376"/>
              <w:rPr>
                <w:rFonts w:ascii="Arial" w:hAnsi="Arial" w:cs="Arial"/>
                <w:i/>
                <w:iCs/>
                <w:sz w:val="24"/>
                <w:szCs w:val="24"/>
              </w:rPr>
            </w:pPr>
            <w:r w:rsidRPr="008D1D2F">
              <w:rPr>
                <w:rFonts w:ascii="Arial" w:hAnsi="Arial" w:cs="Arial"/>
                <w:i/>
                <w:iCs/>
                <w:sz w:val="24"/>
                <w:szCs w:val="24"/>
              </w:rPr>
              <w:t xml:space="preserve">Contact </w:t>
            </w:r>
            <w:r>
              <w:rPr>
                <w:rFonts w:ascii="Arial" w:hAnsi="Arial" w:cs="Arial"/>
                <w:i/>
                <w:iCs/>
                <w:sz w:val="24"/>
                <w:szCs w:val="24"/>
              </w:rPr>
              <w:t>available</w:t>
            </w:r>
            <w:r w:rsidRPr="008D1D2F">
              <w:rPr>
                <w:rFonts w:ascii="Arial" w:hAnsi="Arial" w:cs="Arial"/>
                <w:i/>
                <w:iCs/>
                <w:sz w:val="24"/>
                <w:szCs w:val="24"/>
              </w:rPr>
              <w:t xml:space="preserve"> Occupational Health services for further advice and support</w:t>
            </w:r>
          </w:p>
        </w:tc>
      </w:tr>
    </w:tbl>
    <w:p w14:paraId="1B262126" w14:textId="77777777" w:rsidR="005F6694" w:rsidRPr="008D1D2F" w:rsidRDefault="005F6694" w:rsidP="005F6694">
      <w:pPr>
        <w:spacing w:after="0" w:line="276" w:lineRule="auto"/>
        <w:rPr>
          <w:rFonts w:ascii="Arial" w:hAnsi="Arial" w:cs="Arial"/>
          <w:sz w:val="24"/>
          <w:szCs w:val="24"/>
        </w:rPr>
      </w:pPr>
    </w:p>
    <w:tbl>
      <w:tblPr>
        <w:tblW w:w="10206" w:type="dxa"/>
        <w:jc w:val="cente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1E0" w:firstRow="1" w:lastRow="1" w:firstColumn="1" w:lastColumn="1" w:noHBand="0" w:noVBand="0"/>
      </w:tblPr>
      <w:tblGrid>
        <w:gridCol w:w="10206"/>
      </w:tblGrid>
      <w:tr w:rsidR="005F6694" w:rsidRPr="008D1D2F" w14:paraId="42BDAE12" w14:textId="77777777" w:rsidTr="00FC3F98">
        <w:trPr>
          <w:trHeight w:val="1134"/>
          <w:jc w:val="center"/>
        </w:trPr>
        <w:tc>
          <w:tcPr>
            <w:tcW w:w="10206" w:type="dxa"/>
            <w:shd w:val="clear" w:color="auto" w:fill="F2F2F2" w:themeFill="background1" w:themeFillShade="F2"/>
            <w:vAlign w:val="center"/>
          </w:tcPr>
          <w:p w14:paraId="20D266C7" w14:textId="77777777" w:rsidR="005F6694" w:rsidRPr="008D1D2F" w:rsidRDefault="005F6694" w:rsidP="00FC3F98">
            <w:pPr>
              <w:pStyle w:val="TableParagraph"/>
              <w:ind w:right="125"/>
              <w:rPr>
                <w:rFonts w:ascii="Arial" w:hAnsi="Arial" w:cs="Arial"/>
                <w:b/>
                <w:sz w:val="24"/>
                <w:szCs w:val="24"/>
              </w:rPr>
            </w:pPr>
            <w:r w:rsidRPr="008D1D2F">
              <w:rPr>
                <w:rFonts w:ascii="Arial" w:hAnsi="Arial" w:cs="Arial"/>
                <w:b/>
                <w:sz w:val="24"/>
                <w:szCs w:val="24"/>
              </w:rPr>
              <w:t>Additional notes to specifically include adjustments made</w:t>
            </w:r>
            <w:r w:rsidRPr="008D1D2F">
              <w:rPr>
                <w:rFonts w:ascii="Arial" w:hAnsi="Arial" w:cs="Arial"/>
                <w:b/>
                <w:sz w:val="24"/>
                <w:szCs w:val="24"/>
              </w:rPr>
              <w:br/>
            </w:r>
            <w:r w:rsidRPr="008D1D2F">
              <w:rPr>
                <w:rFonts w:ascii="Arial" w:hAnsi="Arial" w:cs="Arial"/>
                <w:bCs/>
                <w:i/>
                <w:iCs/>
                <w:sz w:val="24"/>
                <w:szCs w:val="24"/>
              </w:rPr>
              <w:t>(Please add any additional notes as appropriate / following discussion with Occupational Health services where necessary)</w:t>
            </w:r>
          </w:p>
        </w:tc>
      </w:tr>
      <w:tr w:rsidR="005F6694" w:rsidRPr="008D1D2F" w14:paraId="1BF0A2D8" w14:textId="77777777" w:rsidTr="00FC3F98">
        <w:trPr>
          <w:trHeight w:val="1479"/>
          <w:jc w:val="center"/>
        </w:trPr>
        <w:tc>
          <w:tcPr>
            <w:tcW w:w="10206" w:type="dxa"/>
            <w:vAlign w:val="center"/>
          </w:tcPr>
          <w:p w14:paraId="01CBB0D9" w14:textId="77777777" w:rsidR="005F6694" w:rsidRDefault="005F6694" w:rsidP="00FC3F98">
            <w:pPr>
              <w:pStyle w:val="TableParagraph"/>
              <w:spacing w:line="276" w:lineRule="auto"/>
              <w:rPr>
                <w:rFonts w:ascii="Arial" w:hAnsi="Arial" w:cs="Arial"/>
                <w:iCs/>
                <w:sz w:val="24"/>
                <w:szCs w:val="24"/>
              </w:rPr>
            </w:pPr>
          </w:p>
          <w:p w14:paraId="7E4C332B" w14:textId="77777777" w:rsidR="005F6694" w:rsidRDefault="005F6694" w:rsidP="00FC3F98">
            <w:pPr>
              <w:pStyle w:val="TableParagraph"/>
              <w:spacing w:line="276" w:lineRule="auto"/>
              <w:rPr>
                <w:rFonts w:ascii="Arial" w:hAnsi="Arial" w:cs="Arial"/>
                <w:iCs/>
                <w:sz w:val="24"/>
                <w:szCs w:val="24"/>
              </w:rPr>
            </w:pPr>
          </w:p>
          <w:p w14:paraId="4C53FD9F" w14:textId="77777777" w:rsidR="005F6694" w:rsidRDefault="005F6694" w:rsidP="00FC3F98">
            <w:pPr>
              <w:pStyle w:val="TableParagraph"/>
              <w:spacing w:line="276" w:lineRule="auto"/>
              <w:rPr>
                <w:rFonts w:ascii="Arial" w:hAnsi="Arial" w:cs="Arial"/>
                <w:iCs/>
                <w:sz w:val="24"/>
                <w:szCs w:val="24"/>
              </w:rPr>
            </w:pPr>
          </w:p>
          <w:p w14:paraId="4D35970D" w14:textId="77777777" w:rsidR="005F6694" w:rsidRPr="008D1D2F" w:rsidRDefault="005F6694" w:rsidP="00FC3F98">
            <w:pPr>
              <w:pStyle w:val="TableParagraph"/>
              <w:spacing w:line="276" w:lineRule="auto"/>
              <w:rPr>
                <w:rFonts w:ascii="Arial" w:hAnsi="Arial" w:cs="Arial"/>
                <w:iCs/>
                <w:sz w:val="24"/>
                <w:szCs w:val="24"/>
              </w:rPr>
            </w:pPr>
          </w:p>
        </w:tc>
      </w:tr>
    </w:tbl>
    <w:p w14:paraId="79A3F921" w14:textId="77777777" w:rsidR="005F6694" w:rsidRPr="008D1D2F" w:rsidRDefault="005F6694" w:rsidP="005F6694">
      <w:pPr>
        <w:shd w:val="clear" w:color="auto" w:fill="FFFFFF"/>
        <w:spacing w:after="0" w:line="276" w:lineRule="auto"/>
        <w:rPr>
          <w:rFonts w:ascii="Arial" w:eastAsia="Times New Roman" w:hAnsi="Arial" w:cs="Arial"/>
          <w:color w:val="222222"/>
          <w:sz w:val="24"/>
          <w:szCs w:val="24"/>
          <w:lang w:eastAsia="en-GB"/>
        </w:rPr>
      </w:pPr>
    </w:p>
    <w:tbl>
      <w:tblPr>
        <w:tblStyle w:val="TableGrid"/>
        <w:tblW w:w="10211"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Layout w:type="fixed"/>
        <w:tblCellMar>
          <w:top w:w="28" w:type="dxa"/>
          <w:left w:w="85" w:type="dxa"/>
          <w:bottom w:w="28" w:type="dxa"/>
          <w:right w:w="85" w:type="dxa"/>
        </w:tblCellMar>
        <w:tblLook w:val="04A0" w:firstRow="1" w:lastRow="0" w:firstColumn="1" w:lastColumn="0" w:noHBand="0" w:noVBand="1"/>
      </w:tblPr>
      <w:tblGrid>
        <w:gridCol w:w="3120"/>
        <w:gridCol w:w="7091"/>
      </w:tblGrid>
      <w:tr w:rsidR="005F6694" w:rsidRPr="008D1D2F" w14:paraId="26490F6A" w14:textId="77777777" w:rsidTr="00FC3F98">
        <w:trPr>
          <w:trHeight w:val="567"/>
        </w:trPr>
        <w:tc>
          <w:tcPr>
            <w:tcW w:w="10211" w:type="dxa"/>
            <w:gridSpan w:val="2"/>
            <w:tcBorders>
              <w:bottom w:val="single" w:sz="4" w:space="0" w:color="BFBFBF" w:themeColor="background1" w:themeShade="BF"/>
            </w:tcBorders>
            <w:shd w:val="clear" w:color="auto" w:fill="D9D9D9" w:themeFill="background1" w:themeFillShade="D9"/>
            <w:vAlign w:val="center"/>
          </w:tcPr>
          <w:p w14:paraId="7CC82BE6" w14:textId="77777777" w:rsidR="005F6694" w:rsidRPr="008D1D2F" w:rsidRDefault="005F6694" w:rsidP="00FC3F98">
            <w:pPr>
              <w:spacing w:line="276" w:lineRule="auto"/>
              <w:rPr>
                <w:rFonts w:ascii="Arial" w:hAnsi="Arial" w:cs="Arial"/>
                <w:b/>
                <w:sz w:val="24"/>
                <w:szCs w:val="24"/>
              </w:rPr>
            </w:pPr>
            <w:r w:rsidRPr="008D1D2F">
              <w:rPr>
                <w:rFonts w:ascii="Arial" w:hAnsi="Arial" w:cs="Arial"/>
                <w:b/>
                <w:sz w:val="24"/>
                <w:szCs w:val="24"/>
              </w:rPr>
              <w:t>Declaration of Understanding</w:t>
            </w:r>
          </w:p>
        </w:tc>
      </w:tr>
      <w:tr w:rsidR="005F6694" w:rsidRPr="008D1D2F" w14:paraId="68D0FBC7" w14:textId="77777777" w:rsidTr="00FC3F98">
        <w:trPr>
          <w:trHeight w:val="567"/>
        </w:trPr>
        <w:tc>
          <w:tcPr>
            <w:tcW w:w="10211" w:type="dxa"/>
            <w:gridSpan w:val="2"/>
            <w:tcBorders>
              <w:bottom w:val="single" w:sz="24" w:space="0" w:color="BFBFBF" w:themeColor="background1" w:themeShade="BF"/>
            </w:tcBorders>
            <w:shd w:val="clear" w:color="auto" w:fill="F2F2F2" w:themeFill="background1" w:themeFillShade="F2"/>
            <w:vAlign w:val="center"/>
          </w:tcPr>
          <w:p w14:paraId="5BE12EE5"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I can confirm that any information contained in this risk assessment is reflective of the conversation held and agreement reached:</w:t>
            </w:r>
          </w:p>
        </w:tc>
      </w:tr>
      <w:tr w:rsidR="005F6694" w:rsidRPr="008D1D2F" w14:paraId="0513B926" w14:textId="77777777" w:rsidTr="00FC3F98">
        <w:trPr>
          <w:trHeight w:val="567"/>
        </w:trPr>
        <w:tc>
          <w:tcPr>
            <w:tcW w:w="3120" w:type="dxa"/>
            <w:tcBorders>
              <w:top w:val="single" w:sz="24" w:space="0" w:color="BFBFBF" w:themeColor="background1" w:themeShade="BF"/>
            </w:tcBorders>
            <w:shd w:val="clear" w:color="auto" w:fill="F2F2F2" w:themeFill="background1" w:themeFillShade="F2"/>
            <w:vAlign w:val="center"/>
          </w:tcPr>
          <w:p w14:paraId="3457F369"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Manager’s Name (Print Name)</w:t>
            </w:r>
          </w:p>
        </w:tc>
        <w:tc>
          <w:tcPr>
            <w:tcW w:w="7091" w:type="dxa"/>
            <w:tcBorders>
              <w:top w:val="single" w:sz="24" w:space="0" w:color="BFBFBF" w:themeColor="background1" w:themeShade="BF"/>
            </w:tcBorders>
            <w:shd w:val="clear" w:color="auto" w:fill="FFFFFF" w:themeFill="background1"/>
            <w:vAlign w:val="center"/>
          </w:tcPr>
          <w:p w14:paraId="2D21CF20" w14:textId="77777777" w:rsidR="005F6694" w:rsidRPr="008D1D2F" w:rsidRDefault="005F6694" w:rsidP="00FC3F98">
            <w:pPr>
              <w:spacing w:line="276" w:lineRule="auto"/>
              <w:ind w:right="33"/>
              <w:rPr>
                <w:rFonts w:ascii="Arial" w:hAnsi="Arial" w:cs="Arial"/>
                <w:bCs/>
                <w:sz w:val="24"/>
                <w:szCs w:val="24"/>
              </w:rPr>
            </w:pPr>
          </w:p>
        </w:tc>
      </w:tr>
      <w:tr w:rsidR="005F6694" w:rsidRPr="008D1D2F" w14:paraId="0C27792C" w14:textId="77777777" w:rsidTr="00FC3F98">
        <w:trPr>
          <w:trHeight w:val="567"/>
        </w:trPr>
        <w:tc>
          <w:tcPr>
            <w:tcW w:w="3120" w:type="dxa"/>
            <w:shd w:val="clear" w:color="auto" w:fill="F2F2F2" w:themeFill="background1" w:themeFillShade="F2"/>
            <w:vAlign w:val="center"/>
          </w:tcPr>
          <w:p w14:paraId="60B294F5"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Signed</w:t>
            </w:r>
          </w:p>
        </w:tc>
        <w:tc>
          <w:tcPr>
            <w:tcW w:w="7091" w:type="dxa"/>
            <w:shd w:val="clear" w:color="auto" w:fill="FFFFFF" w:themeFill="background1"/>
            <w:vAlign w:val="center"/>
          </w:tcPr>
          <w:p w14:paraId="3E097703" w14:textId="77777777" w:rsidR="005F6694" w:rsidRPr="008D1D2F" w:rsidRDefault="005F6694" w:rsidP="00FC3F98">
            <w:pPr>
              <w:spacing w:line="276" w:lineRule="auto"/>
              <w:ind w:right="33"/>
              <w:rPr>
                <w:rFonts w:ascii="Arial" w:hAnsi="Arial" w:cs="Arial"/>
                <w:bCs/>
                <w:sz w:val="24"/>
                <w:szCs w:val="24"/>
              </w:rPr>
            </w:pPr>
          </w:p>
        </w:tc>
      </w:tr>
      <w:tr w:rsidR="005F6694" w:rsidRPr="008D1D2F" w14:paraId="1C951B4E" w14:textId="77777777" w:rsidTr="00FC3F98">
        <w:trPr>
          <w:trHeight w:val="567"/>
        </w:trPr>
        <w:tc>
          <w:tcPr>
            <w:tcW w:w="3120" w:type="dxa"/>
            <w:tcBorders>
              <w:bottom w:val="single" w:sz="24" w:space="0" w:color="BFBFBF" w:themeColor="background1" w:themeShade="BF"/>
            </w:tcBorders>
            <w:shd w:val="clear" w:color="auto" w:fill="F2F2F2" w:themeFill="background1" w:themeFillShade="F2"/>
            <w:vAlign w:val="center"/>
          </w:tcPr>
          <w:p w14:paraId="6160409C"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Date</w:t>
            </w:r>
          </w:p>
        </w:tc>
        <w:tc>
          <w:tcPr>
            <w:tcW w:w="7091" w:type="dxa"/>
            <w:tcBorders>
              <w:bottom w:val="single" w:sz="24" w:space="0" w:color="BFBFBF" w:themeColor="background1" w:themeShade="BF"/>
            </w:tcBorders>
            <w:shd w:val="clear" w:color="auto" w:fill="FFFFFF" w:themeFill="background1"/>
            <w:vAlign w:val="center"/>
          </w:tcPr>
          <w:p w14:paraId="449B8048" w14:textId="77777777" w:rsidR="005F6694" w:rsidRPr="008D1D2F" w:rsidRDefault="005F6694" w:rsidP="00FC3F98">
            <w:pPr>
              <w:spacing w:line="276" w:lineRule="auto"/>
              <w:ind w:right="33"/>
              <w:rPr>
                <w:rFonts w:ascii="Arial" w:hAnsi="Arial" w:cs="Arial"/>
                <w:bCs/>
                <w:sz w:val="24"/>
                <w:szCs w:val="24"/>
              </w:rPr>
            </w:pPr>
          </w:p>
        </w:tc>
      </w:tr>
      <w:tr w:rsidR="005F6694" w:rsidRPr="008D1D2F" w14:paraId="09CED010" w14:textId="77777777" w:rsidTr="00FC3F98">
        <w:trPr>
          <w:trHeight w:val="567"/>
        </w:trPr>
        <w:tc>
          <w:tcPr>
            <w:tcW w:w="3120" w:type="dxa"/>
            <w:tcBorders>
              <w:top w:val="single" w:sz="24" w:space="0" w:color="BFBFBF" w:themeColor="background1" w:themeShade="BF"/>
            </w:tcBorders>
            <w:shd w:val="clear" w:color="auto" w:fill="F2F2F2" w:themeFill="background1" w:themeFillShade="F2"/>
            <w:vAlign w:val="center"/>
          </w:tcPr>
          <w:p w14:paraId="1F454E50"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Colleague’s Name</w:t>
            </w:r>
            <w:r w:rsidRPr="008D1D2F">
              <w:rPr>
                <w:rFonts w:ascii="Arial" w:hAnsi="Arial" w:cs="Arial"/>
                <w:bCs/>
                <w:sz w:val="24"/>
                <w:szCs w:val="24"/>
              </w:rPr>
              <w:br/>
              <w:t>(Print Name)</w:t>
            </w:r>
          </w:p>
        </w:tc>
        <w:tc>
          <w:tcPr>
            <w:tcW w:w="7091" w:type="dxa"/>
            <w:tcBorders>
              <w:top w:val="single" w:sz="24" w:space="0" w:color="BFBFBF" w:themeColor="background1" w:themeShade="BF"/>
            </w:tcBorders>
            <w:shd w:val="clear" w:color="auto" w:fill="FFFFFF" w:themeFill="background1"/>
            <w:vAlign w:val="center"/>
          </w:tcPr>
          <w:p w14:paraId="40DA17C6" w14:textId="77777777" w:rsidR="005F6694" w:rsidRPr="008D1D2F" w:rsidRDefault="005F6694" w:rsidP="00FC3F98">
            <w:pPr>
              <w:spacing w:line="276" w:lineRule="auto"/>
              <w:ind w:right="33"/>
              <w:rPr>
                <w:rFonts w:ascii="Arial" w:hAnsi="Arial" w:cs="Arial"/>
                <w:bCs/>
                <w:sz w:val="24"/>
                <w:szCs w:val="24"/>
              </w:rPr>
            </w:pPr>
          </w:p>
        </w:tc>
      </w:tr>
      <w:tr w:rsidR="005F6694" w:rsidRPr="008D1D2F" w14:paraId="45B6AA3B" w14:textId="77777777" w:rsidTr="00FC3F98">
        <w:trPr>
          <w:trHeight w:val="567"/>
        </w:trPr>
        <w:tc>
          <w:tcPr>
            <w:tcW w:w="3120" w:type="dxa"/>
            <w:shd w:val="clear" w:color="auto" w:fill="F2F2F2" w:themeFill="background1" w:themeFillShade="F2"/>
            <w:vAlign w:val="center"/>
          </w:tcPr>
          <w:p w14:paraId="5E10B414"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Signed</w:t>
            </w:r>
          </w:p>
        </w:tc>
        <w:tc>
          <w:tcPr>
            <w:tcW w:w="7091" w:type="dxa"/>
            <w:shd w:val="clear" w:color="auto" w:fill="FFFFFF" w:themeFill="background1"/>
            <w:vAlign w:val="center"/>
          </w:tcPr>
          <w:p w14:paraId="41D93AEF" w14:textId="77777777" w:rsidR="005F6694" w:rsidRPr="008D1D2F" w:rsidRDefault="005F6694" w:rsidP="00FC3F98">
            <w:pPr>
              <w:spacing w:line="276" w:lineRule="auto"/>
              <w:ind w:right="33"/>
              <w:rPr>
                <w:rFonts w:ascii="Arial" w:hAnsi="Arial" w:cs="Arial"/>
                <w:bCs/>
                <w:sz w:val="24"/>
                <w:szCs w:val="24"/>
              </w:rPr>
            </w:pPr>
          </w:p>
        </w:tc>
      </w:tr>
      <w:tr w:rsidR="005F6694" w:rsidRPr="008D1D2F" w14:paraId="42ECA90A" w14:textId="77777777" w:rsidTr="00FC3F98">
        <w:trPr>
          <w:trHeight w:val="567"/>
        </w:trPr>
        <w:tc>
          <w:tcPr>
            <w:tcW w:w="3120" w:type="dxa"/>
            <w:shd w:val="clear" w:color="auto" w:fill="F2F2F2" w:themeFill="background1" w:themeFillShade="F2"/>
            <w:vAlign w:val="center"/>
          </w:tcPr>
          <w:p w14:paraId="0BAD773F" w14:textId="77777777" w:rsidR="005F6694" w:rsidRPr="008D1D2F" w:rsidRDefault="005F6694" w:rsidP="00FC3F98">
            <w:pPr>
              <w:spacing w:line="276" w:lineRule="auto"/>
              <w:ind w:right="33"/>
              <w:rPr>
                <w:rFonts w:ascii="Arial" w:hAnsi="Arial" w:cs="Arial"/>
                <w:bCs/>
                <w:sz w:val="24"/>
                <w:szCs w:val="24"/>
              </w:rPr>
            </w:pPr>
            <w:r w:rsidRPr="008D1D2F">
              <w:rPr>
                <w:rFonts w:ascii="Arial" w:hAnsi="Arial" w:cs="Arial"/>
                <w:bCs/>
                <w:sz w:val="24"/>
                <w:szCs w:val="24"/>
              </w:rPr>
              <w:t>Date</w:t>
            </w:r>
          </w:p>
        </w:tc>
        <w:tc>
          <w:tcPr>
            <w:tcW w:w="7091" w:type="dxa"/>
            <w:shd w:val="clear" w:color="auto" w:fill="FFFFFF" w:themeFill="background1"/>
            <w:vAlign w:val="center"/>
          </w:tcPr>
          <w:p w14:paraId="18C46F40" w14:textId="77777777" w:rsidR="005F6694" w:rsidRPr="008D1D2F" w:rsidRDefault="005F6694" w:rsidP="00FC3F98">
            <w:pPr>
              <w:spacing w:line="276" w:lineRule="auto"/>
              <w:ind w:right="33"/>
              <w:rPr>
                <w:rFonts w:ascii="Arial" w:hAnsi="Arial" w:cs="Arial"/>
                <w:bCs/>
                <w:sz w:val="24"/>
                <w:szCs w:val="24"/>
              </w:rPr>
            </w:pPr>
          </w:p>
        </w:tc>
      </w:tr>
    </w:tbl>
    <w:p w14:paraId="4D9008AE" w14:textId="4A5C6A32" w:rsidR="00062500" w:rsidRDefault="00062500" w:rsidP="0066726E">
      <w:pPr>
        <w:spacing w:after="0" w:line="276" w:lineRule="auto"/>
        <w:rPr>
          <w:rFonts w:ascii="Arial" w:hAnsi="Arial" w:cs="Arial"/>
          <w:sz w:val="24"/>
          <w:szCs w:val="24"/>
        </w:rPr>
      </w:pPr>
    </w:p>
    <w:p w14:paraId="5662E0E5" w14:textId="2BED1AF6" w:rsidR="00394CA9" w:rsidRPr="008D1D2F" w:rsidRDefault="00394CA9" w:rsidP="0066726E">
      <w:pPr>
        <w:spacing w:after="0" w:line="276" w:lineRule="auto"/>
        <w:rPr>
          <w:rFonts w:ascii="Arial" w:hAnsi="Arial" w:cs="Arial"/>
          <w:sz w:val="24"/>
          <w:szCs w:val="24"/>
        </w:rPr>
      </w:pPr>
      <w:r>
        <w:rPr>
          <w:rFonts w:ascii="Arial" w:hAnsi="Arial" w:cs="Arial"/>
          <w:sz w:val="24"/>
          <w:szCs w:val="24"/>
        </w:rPr>
        <w:t xml:space="preserve">It is important to acknowledge this area is continuously evolving and this is a working document and will be reviewed and updated </w:t>
      </w:r>
      <w:proofErr w:type="gramStart"/>
      <w:r>
        <w:rPr>
          <w:rFonts w:ascii="Arial" w:hAnsi="Arial" w:cs="Arial"/>
          <w:sz w:val="24"/>
          <w:szCs w:val="24"/>
        </w:rPr>
        <w:t>in light of</w:t>
      </w:r>
      <w:proofErr w:type="gramEnd"/>
      <w:r>
        <w:rPr>
          <w:rFonts w:ascii="Arial" w:hAnsi="Arial" w:cs="Arial"/>
          <w:sz w:val="24"/>
          <w:szCs w:val="24"/>
        </w:rPr>
        <w:t xml:space="preserve"> any further evidence and as Public Health England and Government guidance changes.</w:t>
      </w:r>
    </w:p>
    <w:p w14:paraId="19993875" w14:textId="056F5D18" w:rsidR="00C21D65" w:rsidRDefault="00287EE9" w:rsidP="0066726E">
      <w:pPr>
        <w:spacing w:after="0" w:line="276" w:lineRule="auto"/>
        <w:rPr>
          <w:rFonts w:ascii="Arial" w:hAnsi="Arial" w:cs="Arial"/>
          <w:b/>
          <w:bCs/>
          <w:sz w:val="24"/>
          <w:szCs w:val="24"/>
        </w:rPr>
        <w:sectPr w:rsidR="00C21D65" w:rsidSect="00A43AC9">
          <w:footerReference w:type="default" r:id="rId13"/>
          <w:headerReference w:type="first" r:id="rId14"/>
          <w:footerReference w:type="first" r:id="rId15"/>
          <w:pgSz w:w="11906" w:h="16838" w:code="9"/>
          <w:pgMar w:top="851" w:right="709" w:bottom="851" w:left="851" w:header="567" w:footer="284" w:gutter="0"/>
          <w:cols w:space="708"/>
          <w:titlePg/>
          <w:docGrid w:linePitch="360"/>
        </w:sectPr>
      </w:pPr>
      <w:r>
        <w:rPr>
          <w:rFonts w:ascii="Arial" w:hAnsi="Arial" w:cs="Arial"/>
          <w:sz w:val="24"/>
          <w:szCs w:val="24"/>
        </w:rPr>
        <w:br w:type="page"/>
      </w:r>
      <w:bookmarkStart w:id="1" w:name="_GoBack"/>
      <w:bookmarkEnd w:id="1"/>
    </w:p>
    <w:p w14:paraId="2C7325D9" w14:textId="50014B11" w:rsidR="00D3531C" w:rsidRPr="00F15ECE" w:rsidRDefault="00D3531C" w:rsidP="00C21D65">
      <w:pPr>
        <w:spacing w:after="0" w:line="276" w:lineRule="auto"/>
        <w:jc w:val="center"/>
        <w:rPr>
          <w:rFonts w:ascii="Arial" w:hAnsi="Arial" w:cs="Arial"/>
          <w:b/>
          <w:bCs/>
          <w:sz w:val="24"/>
          <w:szCs w:val="24"/>
        </w:rPr>
      </w:pPr>
      <w:r w:rsidRPr="00F15ECE">
        <w:rPr>
          <w:rFonts w:ascii="Arial" w:hAnsi="Arial" w:cs="Arial"/>
          <w:b/>
          <w:bCs/>
          <w:sz w:val="24"/>
          <w:szCs w:val="24"/>
        </w:rPr>
        <w:lastRenderedPageBreak/>
        <w:t>Appendix 2</w:t>
      </w:r>
      <w:r w:rsidR="00F15ECE" w:rsidRPr="00F15ECE">
        <w:rPr>
          <w:rFonts w:ascii="Arial" w:hAnsi="Arial" w:cs="Arial"/>
          <w:b/>
          <w:bCs/>
          <w:sz w:val="24"/>
          <w:szCs w:val="24"/>
        </w:rPr>
        <w:t xml:space="preserve"> (Extract from NHS Employers Guidance)</w:t>
      </w:r>
    </w:p>
    <w:p w14:paraId="1A00D189" w14:textId="128162AE" w:rsidR="00D3531C" w:rsidRPr="0093519A" w:rsidRDefault="00D3531C" w:rsidP="00C21D65">
      <w:pPr>
        <w:spacing w:after="0" w:line="276" w:lineRule="auto"/>
        <w:jc w:val="center"/>
        <w:rPr>
          <w:rFonts w:ascii="Arial" w:hAnsi="Arial" w:cs="Arial"/>
          <w:color w:val="FF5050"/>
          <w:sz w:val="24"/>
          <w:szCs w:val="24"/>
        </w:rPr>
      </w:pPr>
    </w:p>
    <w:p w14:paraId="08B35E5E" w14:textId="2D4E8159" w:rsidR="00EA6E5A" w:rsidRDefault="00C21D65" w:rsidP="00C21D65">
      <w:pPr>
        <w:spacing w:after="0" w:line="276" w:lineRule="auto"/>
        <w:jc w:val="center"/>
        <w:rPr>
          <w:rFonts w:ascii="Arial" w:hAnsi="Arial" w:cs="Arial"/>
          <w:sz w:val="24"/>
          <w:szCs w:val="24"/>
        </w:rPr>
      </w:pPr>
      <w:r>
        <w:rPr>
          <w:rFonts w:ascii="Arial" w:hAnsi="Arial" w:cs="Arial"/>
          <w:noProof/>
          <w:sz w:val="24"/>
          <w:szCs w:val="24"/>
          <w:lang w:eastAsia="en-GB"/>
        </w:rPr>
        <w:drawing>
          <wp:inline distT="0" distB="0" distL="0" distR="0" wp14:anchorId="37C503E1" wp14:editId="0293138E">
            <wp:extent cx="8766000" cy="5623200"/>
            <wp:effectExtent l="0" t="0" r="0" b="0"/>
            <wp:docPr id="2" name="Picture 2" descr="A screenshot of a cell pho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isk-Reduction-Framework-for-NHS-staff-at-risk-of-COVID-19-infection-12-05-20-9.png"/>
                    <pic:cNvPicPr/>
                  </pic:nvPicPr>
                  <pic:blipFill>
                    <a:blip r:embed="rId16"/>
                    <a:stretch>
                      <a:fillRect/>
                    </a:stretch>
                  </pic:blipFill>
                  <pic:spPr>
                    <a:xfrm>
                      <a:off x="0" y="0"/>
                      <a:ext cx="8766000" cy="5623200"/>
                    </a:xfrm>
                    <a:prstGeom prst="rect">
                      <a:avLst/>
                    </a:prstGeom>
                  </pic:spPr>
                </pic:pic>
              </a:graphicData>
            </a:graphic>
          </wp:inline>
        </w:drawing>
      </w:r>
    </w:p>
    <w:p w14:paraId="12C4A074" w14:textId="1C4C4E32" w:rsidR="00C21D65" w:rsidRDefault="00C21D65" w:rsidP="0066726E">
      <w:pPr>
        <w:spacing w:after="0" w:line="276" w:lineRule="auto"/>
        <w:rPr>
          <w:rFonts w:ascii="Arial" w:hAnsi="Arial" w:cs="Arial"/>
          <w:sz w:val="24"/>
          <w:szCs w:val="24"/>
        </w:rPr>
      </w:pPr>
    </w:p>
    <w:p w14:paraId="366095A7" w14:textId="3259F811" w:rsidR="00C21D65" w:rsidRDefault="00C21D65" w:rsidP="0066726E">
      <w:pPr>
        <w:spacing w:after="0" w:line="276" w:lineRule="auto"/>
        <w:rPr>
          <w:rFonts w:ascii="Arial" w:hAnsi="Arial" w:cs="Arial"/>
          <w:sz w:val="24"/>
          <w:szCs w:val="24"/>
        </w:rPr>
      </w:pPr>
    </w:p>
    <w:p w14:paraId="70E85D9D" w14:textId="77777777" w:rsidR="00C21D65" w:rsidRDefault="00C21D65" w:rsidP="0066726E">
      <w:pPr>
        <w:spacing w:after="0" w:line="276" w:lineRule="auto"/>
        <w:rPr>
          <w:rFonts w:ascii="Arial" w:hAnsi="Arial" w:cs="Arial"/>
          <w:sz w:val="24"/>
          <w:szCs w:val="24"/>
        </w:rPr>
        <w:sectPr w:rsidR="00C21D65" w:rsidSect="00C21D65">
          <w:pgSz w:w="16838" w:h="11906" w:orient="landscape" w:code="9"/>
          <w:pgMar w:top="851" w:right="1418" w:bottom="709" w:left="851" w:header="284" w:footer="284" w:gutter="0"/>
          <w:cols w:space="708"/>
          <w:docGrid w:linePitch="360"/>
        </w:sectPr>
      </w:pPr>
    </w:p>
    <w:p w14:paraId="76839206" w14:textId="07E1882A" w:rsidR="00C21D65" w:rsidRPr="00287EE9" w:rsidRDefault="00C21D65" w:rsidP="00C21D65">
      <w:pPr>
        <w:spacing w:after="0" w:line="276" w:lineRule="auto"/>
        <w:rPr>
          <w:rFonts w:ascii="Arial" w:hAnsi="Arial" w:cs="Arial"/>
          <w:sz w:val="24"/>
          <w:szCs w:val="24"/>
        </w:rPr>
      </w:pPr>
      <w:r>
        <w:rPr>
          <w:rFonts w:ascii="Arial" w:hAnsi="Arial" w:cs="Arial"/>
          <w:noProof/>
          <w:sz w:val="24"/>
          <w:szCs w:val="24"/>
          <w:lang w:eastAsia="en-GB"/>
        </w:rPr>
        <w:lastRenderedPageBreak/>
        <w:drawing>
          <wp:inline distT="0" distB="0" distL="0" distR="0" wp14:anchorId="07E24296" wp14:editId="7C6495B6">
            <wp:extent cx="6569710" cy="8772525"/>
            <wp:effectExtent l="0" t="0" r="2540" b="9525"/>
            <wp:docPr id="3" name="Picture 3" descr="A screenshot of a video g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Risk-Reduction-Framework-for-NHS-staff-at-risk-of-COVID-19-infection-12-05-20-10.png"/>
                    <pic:cNvPicPr/>
                  </pic:nvPicPr>
                  <pic:blipFill>
                    <a:blip r:embed="rId17"/>
                    <a:stretch>
                      <a:fillRect/>
                    </a:stretch>
                  </pic:blipFill>
                  <pic:spPr>
                    <a:xfrm>
                      <a:off x="0" y="0"/>
                      <a:ext cx="6569710" cy="8772525"/>
                    </a:xfrm>
                    <a:prstGeom prst="rect">
                      <a:avLst/>
                    </a:prstGeom>
                  </pic:spPr>
                </pic:pic>
              </a:graphicData>
            </a:graphic>
          </wp:inline>
        </w:drawing>
      </w:r>
    </w:p>
    <w:sectPr w:rsidR="00C21D65" w:rsidRPr="00287EE9" w:rsidSect="00320DDA">
      <w:pgSz w:w="11906" w:h="16838" w:code="9"/>
      <w:pgMar w:top="1418" w:right="709" w:bottom="851" w:left="851" w:header="284" w:footer="28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54874B0" w14:textId="77777777" w:rsidR="004B594A" w:rsidRDefault="004B594A" w:rsidP="00313047">
      <w:pPr>
        <w:spacing w:after="0" w:line="240" w:lineRule="auto"/>
      </w:pPr>
      <w:r>
        <w:separator/>
      </w:r>
    </w:p>
  </w:endnote>
  <w:endnote w:type="continuationSeparator" w:id="0">
    <w:p w14:paraId="4E723E68" w14:textId="77777777" w:rsidR="004B594A" w:rsidRDefault="004B594A" w:rsidP="003130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0002EFF" w:usb1="C000247B" w:usb2="00000009" w:usb3="00000000" w:csb0="000001FF" w:csb1="00000000"/>
  </w:font>
  <w:font w:name="Arial Bold">
    <w:panose1 w:val="020B07040202020202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29307590"/>
      <w:docPartObj>
        <w:docPartGallery w:val="Page Numbers (Bottom of Page)"/>
        <w:docPartUnique/>
      </w:docPartObj>
    </w:sdtPr>
    <w:sdtEndPr>
      <w:rPr>
        <w:rFonts w:ascii="Arial" w:hAnsi="Arial" w:cs="Arial"/>
        <w:noProof/>
        <w:sz w:val="20"/>
        <w:szCs w:val="20"/>
      </w:rPr>
    </w:sdtEndPr>
    <w:sdtContent>
      <w:p w14:paraId="0CB88449" w14:textId="25F312F5" w:rsidR="00320DDA" w:rsidRPr="00320DDA" w:rsidRDefault="00320DDA" w:rsidP="009441D3">
        <w:pPr>
          <w:pStyle w:val="Footer"/>
          <w:jc w:val="right"/>
          <w:rPr>
            <w:rFonts w:ascii="Arial" w:hAnsi="Arial" w:cs="Arial"/>
            <w:sz w:val="20"/>
            <w:szCs w:val="20"/>
          </w:rPr>
        </w:pPr>
        <w:r w:rsidRPr="00320DDA">
          <w:rPr>
            <w:rFonts w:ascii="Arial" w:hAnsi="Arial" w:cs="Arial"/>
            <w:sz w:val="20"/>
            <w:szCs w:val="20"/>
          </w:rPr>
          <w:fldChar w:fldCharType="begin"/>
        </w:r>
        <w:r w:rsidRPr="00320DDA">
          <w:rPr>
            <w:rFonts w:ascii="Arial" w:hAnsi="Arial" w:cs="Arial"/>
            <w:sz w:val="20"/>
            <w:szCs w:val="20"/>
          </w:rPr>
          <w:instrText xml:space="preserve"> PAGE   \* MERGEFORMAT </w:instrText>
        </w:r>
        <w:r w:rsidRPr="00320DDA">
          <w:rPr>
            <w:rFonts w:ascii="Arial" w:hAnsi="Arial" w:cs="Arial"/>
            <w:sz w:val="20"/>
            <w:szCs w:val="20"/>
          </w:rPr>
          <w:fldChar w:fldCharType="separate"/>
        </w:r>
        <w:r w:rsidR="00DA1327">
          <w:rPr>
            <w:rFonts w:ascii="Arial" w:hAnsi="Arial" w:cs="Arial"/>
            <w:noProof/>
            <w:sz w:val="20"/>
            <w:szCs w:val="20"/>
          </w:rPr>
          <w:t>14</w:t>
        </w:r>
        <w:r w:rsidRPr="00320DDA">
          <w:rPr>
            <w:rFonts w:ascii="Arial" w:hAnsi="Arial" w:cs="Arial"/>
            <w:noProof/>
            <w:sz w:val="20"/>
            <w:szCs w:val="20"/>
          </w:rPr>
          <w:fldChar w:fldCharType="end"/>
        </w:r>
      </w:p>
    </w:sdtContent>
  </w:sdt>
  <w:p w14:paraId="151D2425" w14:textId="3C04795F" w:rsidR="00313047" w:rsidRDefault="00313047" w:rsidP="00522E54">
    <w:pPr>
      <w:pStyle w:val="Footer"/>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AF3D5B" w14:textId="239ED8C7" w:rsidR="00F1400A" w:rsidRDefault="00F1400A" w:rsidP="00F1400A">
    <w:pPr>
      <w:pStyle w:val="Footer"/>
      <w:jc w:val="right"/>
    </w:pPr>
    <w:r w:rsidRPr="00CD6722">
      <w:rPr>
        <w:rFonts w:ascii="Arial" w:hAnsi="Arial" w:cs="Arial"/>
        <w:sz w:val="28"/>
        <w:szCs w:val="28"/>
      </w:rPr>
      <w:t>With thanks to</w:t>
    </w:r>
    <w:r>
      <w:t xml:space="preserve"> </w:t>
    </w:r>
    <w:r>
      <w:rPr>
        <w:b/>
        <w:noProof/>
        <w:lang w:eastAsia="en-GB"/>
      </w:rPr>
      <w:drawing>
        <wp:inline distT="0" distB="0" distL="0" distR="0" wp14:anchorId="5A2C7320" wp14:editId="764984E3">
          <wp:extent cx="2447925" cy="809625"/>
          <wp:effectExtent l="0" t="0" r="9525" b="952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47925" cy="8096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6E7CCE3" w14:textId="77777777" w:rsidR="004B594A" w:rsidRDefault="004B594A" w:rsidP="00313047">
      <w:pPr>
        <w:spacing w:after="0" w:line="240" w:lineRule="auto"/>
      </w:pPr>
      <w:r>
        <w:separator/>
      </w:r>
    </w:p>
  </w:footnote>
  <w:footnote w:type="continuationSeparator" w:id="0">
    <w:p w14:paraId="62E1E62B" w14:textId="77777777" w:rsidR="004B594A" w:rsidRDefault="004B594A" w:rsidP="003130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BD64EC" w14:textId="59273DAD" w:rsidR="009441D3" w:rsidRDefault="009441D3" w:rsidP="009441D3">
    <w:pPr>
      <w:pStyle w:val="Header"/>
      <w:ind w:firstLine="1440"/>
    </w:pPr>
    <w:r>
      <w:rPr>
        <w:rFonts w:ascii="Arial" w:hAnsi="Arial" w:cs="Arial"/>
        <w:b/>
        <w:bCs/>
        <w:noProof/>
        <w:sz w:val="40"/>
        <w:szCs w:val="40"/>
        <w:lang w:eastAsia="en-GB"/>
        <w14:textFill>
          <w14:gradFill>
            <w14:gsLst>
              <w14:gs w14:pos="0">
                <w14:srgbClr w14:val="329632"/>
              </w14:gs>
              <w14:gs w14:pos="100000">
                <w14:srgbClr w14:val="64C832"/>
              </w14:gs>
            </w14:gsLst>
            <w14:lin w14:ang="0" w14:scaled="0"/>
          </w14:gradFill>
        </w14:textFill>
      </w:rPr>
      <w:t xml:space="preserve">    </w:t>
    </w:r>
    <w:r>
      <w:tab/>
    </w:r>
    <w:r>
      <w:tab/>
    </w:r>
    <w:r>
      <w:rPr>
        <w:b/>
        <w:noProof/>
        <w:lang w:eastAsia="en-GB"/>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D0072"/>
    <w:multiLevelType w:val="hybridMultilevel"/>
    <w:tmpl w:val="81A07BF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05D14D23"/>
    <w:multiLevelType w:val="hybridMultilevel"/>
    <w:tmpl w:val="142A019E"/>
    <w:lvl w:ilvl="0" w:tplc="7F44B21A">
      <w:numFmt w:val="bullet"/>
      <w:lvlText w:val="•"/>
      <w:lvlJc w:val="left"/>
      <w:pPr>
        <w:ind w:left="716" w:hanging="624"/>
      </w:pPr>
      <w:rPr>
        <w:rFonts w:ascii="Segoe UI" w:eastAsiaTheme="minorHAnsi" w:hAnsi="Segoe UI" w:cs="Segoe UI" w:hint="default"/>
      </w:rPr>
    </w:lvl>
    <w:lvl w:ilvl="1" w:tplc="08090003" w:tentative="1">
      <w:start w:val="1"/>
      <w:numFmt w:val="bullet"/>
      <w:lvlText w:val="o"/>
      <w:lvlJc w:val="left"/>
      <w:pPr>
        <w:ind w:left="1172" w:hanging="360"/>
      </w:pPr>
      <w:rPr>
        <w:rFonts w:ascii="Courier New" w:hAnsi="Courier New" w:cs="Courier New" w:hint="default"/>
      </w:rPr>
    </w:lvl>
    <w:lvl w:ilvl="2" w:tplc="08090005" w:tentative="1">
      <w:start w:val="1"/>
      <w:numFmt w:val="bullet"/>
      <w:lvlText w:val=""/>
      <w:lvlJc w:val="left"/>
      <w:pPr>
        <w:ind w:left="1892" w:hanging="360"/>
      </w:pPr>
      <w:rPr>
        <w:rFonts w:ascii="Wingdings" w:hAnsi="Wingdings" w:hint="default"/>
      </w:rPr>
    </w:lvl>
    <w:lvl w:ilvl="3" w:tplc="08090001" w:tentative="1">
      <w:start w:val="1"/>
      <w:numFmt w:val="bullet"/>
      <w:lvlText w:val=""/>
      <w:lvlJc w:val="left"/>
      <w:pPr>
        <w:ind w:left="2612" w:hanging="360"/>
      </w:pPr>
      <w:rPr>
        <w:rFonts w:ascii="Symbol" w:hAnsi="Symbol" w:hint="default"/>
      </w:rPr>
    </w:lvl>
    <w:lvl w:ilvl="4" w:tplc="08090003" w:tentative="1">
      <w:start w:val="1"/>
      <w:numFmt w:val="bullet"/>
      <w:lvlText w:val="o"/>
      <w:lvlJc w:val="left"/>
      <w:pPr>
        <w:ind w:left="3332" w:hanging="360"/>
      </w:pPr>
      <w:rPr>
        <w:rFonts w:ascii="Courier New" w:hAnsi="Courier New" w:cs="Courier New" w:hint="default"/>
      </w:rPr>
    </w:lvl>
    <w:lvl w:ilvl="5" w:tplc="08090005" w:tentative="1">
      <w:start w:val="1"/>
      <w:numFmt w:val="bullet"/>
      <w:lvlText w:val=""/>
      <w:lvlJc w:val="left"/>
      <w:pPr>
        <w:ind w:left="4052" w:hanging="360"/>
      </w:pPr>
      <w:rPr>
        <w:rFonts w:ascii="Wingdings" w:hAnsi="Wingdings" w:hint="default"/>
      </w:rPr>
    </w:lvl>
    <w:lvl w:ilvl="6" w:tplc="08090001" w:tentative="1">
      <w:start w:val="1"/>
      <w:numFmt w:val="bullet"/>
      <w:lvlText w:val=""/>
      <w:lvlJc w:val="left"/>
      <w:pPr>
        <w:ind w:left="4772" w:hanging="360"/>
      </w:pPr>
      <w:rPr>
        <w:rFonts w:ascii="Symbol" w:hAnsi="Symbol" w:hint="default"/>
      </w:rPr>
    </w:lvl>
    <w:lvl w:ilvl="7" w:tplc="08090003" w:tentative="1">
      <w:start w:val="1"/>
      <w:numFmt w:val="bullet"/>
      <w:lvlText w:val="o"/>
      <w:lvlJc w:val="left"/>
      <w:pPr>
        <w:ind w:left="5492" w:hanging="360"/>
      </w:pPr>
      <w:rPr>
        <w:rFonts w:ascii="Courier New" w:hAnsi="Courier New" w:cs="Courier New" w:hint="default"/>
      </w:rPr>
    </w:lvl>
    <w:lvl w:ilvl="8" w:tplc="08090005" w:tentative="1">
      <w:start w:val="1"/>
      <w:numFmt w:val="bullet"/>
      <w:lvlText w:val=""/>
      <w:lvlJc w:val="left"/>
      <w:pPr>
        <w:ind w:left="6212" w:hanging="360"/>
      </w:pPr>
      <w:rPr>
        <w:rFonts w:ascii="Wingdings" w:hAnsi="Wingdings" w:hint="default"/>
      </w:rPr>
    </w:lvl>
  </w:abstractNum>
  <w:abstractNum w:abstractNumId="2" w15:restartNumberingAfterBreak="0">
    <w:nsid w:val="19D53F55"/>
    <w:multiLevelType w:val="hybridMultilevel"/>
    <w:tmpl w:val="DA94F094"/>
    <w:lvl w:ilvl="0" w:tplc="15522A3E">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05467E"/>
    <w:multiLevelType w:val="hybridMultilevel"/>
    <w:tmpl w:val="6C5A4798"/>
    <w:lvl w:ilvl="0" w:tplc="57DC2BAA">
      <w:start w:val="1"/>
      <w:numFmt w:val="decimal"/>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22F67A37"/>
    <w:multiLevelType w:val="hybridMultilevel"/>
    <w:tmpl w:val="0E180E7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5" w15:restartNumberingAfterBreak="0">
    <w:nsid w:val="2C932D76"/>
    <w:multiLevelType w:val="hybridMultilevel"/>
    <w:tmpl w:val="F3802846"/>
    <w:lvl w:ilvl="0" w:tplc="667889A4">
      <w:start w:val="1"/>
      <w:numFmt w:val="decimal"/>
      <w:lvlText w:val="%1."/>
      <w:lvlJc w:val="left"/>
      <w:pPr>
        <w:ind w:left="720" w:hanging="360"/>
      </w:pPr>
      <w:rPr>
        <w:rFonts w:ascii="Calibri" w:eastAsia="Calibri" w:hAnsi="Calibri" w:cs="Times New Roman"/>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2D0D0CB0"/>
    <w:multiLevelType w:val="hybridMultilevel"/>
    <w:tmpl w:val="ECA2C466"/>
    <w:lvl w:ilvl="0" w:tplc="08090005">
      <w:start w:val="1"/>
      <w:numFmt w:val="bullet"/>
      <w:lvlText w:val=""/>
      <w:lvlJc w:val="left"/>
      <w:pPr>
        <w:ind w:left="114" w:hanging="360"/>
      </w:pPr>
      <w:rPr>
        <w:rFonts w:ascii="Wingdings" w:hAnsi="Wingdings" w:hint="default"/>
      </w:rPr>
    </w:lvl>
    <w:lvl w:ilvl="1" w:tplc="08090003" w:tentative="1">
      <w:start w:val="1"/>
      <w:numFmt w:val="bullet"/>
      <w:lvlText w:val="o"/>
      <w:lvlJc w:val="left"/>
      <w:pPr>
        <w:ind w:left="834" w:hanging="360"/>
      </w:pPr>
      <w:rPr>
        <w:rFonts w:ascii="Courier New" w:hAnsi="Courier New" w:cs="Courier New" w:hint="default"/>
      </w:rPr>
    </w:lvl>
    <w:lvl w:ilvl="2" w:tplc="08090005" w:tentative="1">
      <w:start w:val="1"/>
      <w:numFmt w:val="bullet"/>
      <w:lvlText w:val=""/>
      <w:lvlJc w:val="left"/>
      <w:pPr>
        <w:ind w:left="1554" w:hanging="360"/>
      </w:pPr>
      <w:rPr>
        <w:rFonts w:ascii="Wingdings" w:hAnsi="Wingdings" w:hint="default"/>
      </w:rPr>
    </w:lvl>
    <w:lvl w:ilvl="3" w:tplc="08090001" w:tentative="1">
      <w:start w:val="1"/>
      <w:numFmt w:val="bullet"/>
      <w:lvlText w:val=""/>
      <w:lvlJc w:val="left"/>
      <w:pPr>
        <w:ind w:left="2274" w:hanging="360"/>
      </w:pPr>
      <w:rPr>
        <w:rFonts w:ascii="Symbol" w:hAnsi="Symbol" w:hint="default"/>
      </w:rPr>
    </w:lvl>
    <w:lvl w:ilvl="4" w:tplc="08090003" w:tentative="1">
      <w:start w:val="1"/>
      <w:numFmt w:val="bullet"/>
      <w:lvlText w:val="o"/>
      <w:lvlJc w:val="left"/>
      <w:pPr>
        <w:ind w:left="2994" w:hanging="360"/>
      </w:pPr>
      <w:rPr>
        <w:rFonts w:ascii="Courier New" w:hAnsi="Courier New" w:cs="Courier New" w:hint="default"/>
      </w:rPr>
    </w:lvl>
    <w:lvl w:ilvl="5" w:tplc="08090005" w:tentative="1">
      <w:start w:val="1"/>
      <w:numFmt w:val="bullet"/>
      <w:lvlText w:val=""/>
      <w:lvlJc w:val="left"/>
      <w:pPr>
        <w:ind w:left="3714" w:hanging="360"/>
      </w:pPr>
      <w:rPr>
        <w:rFonts w:ascii="Wingdings" w:hAnsi="Wingdings" w:hint="default"/>
      </w:rPr>
    </w:lvl>
    <w:lvl w:ilvl="6" w:tplc="08090001" w:tentative="1">
      <w:start w:val="1"/>
      <w:numFmt w:val="bullet"/>
      <w:lvlText w:val=""/>
      <w:lvlJc w:val="left"/>
      <w:pPr>
        <w:ind w:left="4434" w:hanging="360"/>
      </w:pPr>
      <w:rPr>
        <w:rFonts w:ascii="Symbol" w:hAnsi="Symbol" w:hint="default"/>
      </w:rPr>
    </w:lvl>
    <w:lvl w:ilvl="7" w:tplc="08090003" w:tentative="1">
      <w:start w:val="1"/>
      <w:numFmt w:val="bullet"/>
      <w:lvlText w:val="o"/>
      <w:lvlJc w:val="left"/>
      <w:pPr>
        <w:ind w:left="5154" w:hanging="360"/>
      </w:pPr>
      <w:rPr>
        <w:rFonts w:ascii="Courier New" w:hAnsi="Courier New" w:cs="Courier New" w:hint="default"/>
      </w:rPr>
    </w:lvl>
    <w:lvl w:ilvl="8" w:tplc="08090005" w:tentative="1">
      <w:start w:val="1"/>
      <w:numFmt w:val="bullet"/>
      <w:lvlText w:val=""/>
      <w:lvlJc w:val="left"/>
      <w:pPr>
        <w:ind w:left="5874" w:hanging="360"/>
      </w:pPr>
      <w:rPr>
        <w:rFonts w:ascii="Wingdings" w:hAnsi="Wingdings" w:hint="default"/>
      </w:rPr>
    </w:lvl>
  </w:abstractNum>
  <w:abstractNum w:abstractNumId="7" w15:restartNumberingAfterBreak="0">
    <w:nsid w:val="308809C3"/>
    <w:multiLevelType w:val="hybridMultilevel"/>
    <w:tmpl w:val="56546A6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30DF0EAE"/>
    <w:multiLevelType w:val="hybridMultilevel"/>
    <w:tmpl w:val="D854977C"/>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8DD4888"/>
    <w:multiLevelType w:val="multilevel"/>
    <w:tmpl w:val="781C25A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A836E5A"/>
    <w:multiLevelType w:val="hybridMultilevel"/>
    <w:tmpl w:val="81147B44"/>
    <w:lvl w:ilvl="0" w:tplc="0809000F">
      <w:start w:val="1"/>
      <w:numFmt w:val="decimal"/>
      <w:lvlText w:val="%1."/>
      <w:lvlJc w:val="left"/>
      <w:pPr>
        <w:ind w:left="768" w:hanging="360"/>
      </w:pPr>
    </w:lvl>
    <w:lvl w:ilvl="1" w:tplc="08090019" w:tentative="1">
      <w:start w:val="1"/>
      <w:numFmt w:val="lowerLetter"/>
      <w:lvlText w:val="%2."/>
      <w:lvlJc w:val="left"/>
      <w:pPr>
        <w:ind w:left="1488" w:hanging="360"/>
      </w:pPr>
    </w:lvl>
    <w:lvl w:ilvl="2" w:tplc="0809001B" w:tentative="1">
      <w:start w:val="1"/>
      <w:numFmt w:val="lowerRoman"/>
      <w:lvlText w:val="%3."/>
      <w:lvlJc w:val="right"/>
      <w:pPr>
        <w:ind w:left="2208" w:hanging="180"/>
      </w:pPr>
    </w:lvl>
    <w:lvl w:ilvl="3" w:tplc="0809000F" w:tentative="1">
      <w:start w:val="1"/>
      <w:numFmt w:val="decimal"/>
      <w:lvlText w:val="%4."/>
      <w:lvlJc w:val="left"/>
      <w:pPr>
        <w:ind w:left="2928" w:hanging="360"/>
      </w:pPr>
    </w:lvl>
    <w:lvl w:ilvl="4" w:tplc="08090019" w:tentative="1">
      <w:start w:val="1"/>
      <w:numFmt w:val="lowerLetter"/>
      <w:lvlText w:val="%5."/>
      <w:lvlJc w:val="left"/>
      <w:pPr>
        <w:ind w:left="3648" w:hanging="360"/>
      </w:pPr>
    </w:lvl>
    <w:lvl w:ilvl="5" w:tplc="0809001B" w:tentative="1">
      <w:start w:val="1"/>
      <w:numFmt w:val="lowerRoman"/>
      <w:lvlText w:val="%6."/>
      <w:lvlJc w:val="right"/>
      <w:pPr>
        <w:ind w:left="4368" w:hanging="180"/>
      </w:pPr>
    </w:lvl>
    <w:lvl w:ilvl="6" w:tplc="0809000F" w:tentative="1">
      <w:start w:val="1"/>
      <w:numFmt w:val="decimal"/>
      <w:lvlText w:val="%7."/>
      <w:lvlJc w:val="left"/>
      <w:pPr>
        <w:ind w:left="5088" w:hanging="360"/>
      </w:pPr>
    </w:lvl>
    <w:lvl w:ilvl="7" w:tplc="08090019" w:tentative="1">
      <w:start w:val="1"/>
      <w:numFmt w:val="lowerLetter"/>
      <w:lvlText w:val="%8."/>
      <w:lvlJc w:val="left"/>
      <w:pPr>
        <w:ind w:left="5808" w:hanging="360"/>
      </w:pPr>
    </w:lvl>
    <w:lvl w:ilvl="8" w:tplc="0809001B" w:tentative="1">
      <w:start w:val="1"/>
      <w:numFmt w:val="lowerRoman"/>
      <w:lvlText w:val="%9."/>
      <w:lvlJc w:val="right"/>
      <w:pPr>
        <w:ind w:left="6528" w:hanging="180"/>
      </w:pPr>
    </w:lvl>
  </w:abstractNum>
  <w:abstractNum w:abstractNumId="11" w15:restartNumberingAfterBreak="0">
    <w:nsid w:val="3B4D2922"/>
    <w:multiLevelType w:val="hybridMultilevel"/>
    <w:tmpl w:val="537A097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2" w15:restartNumberingAfterBreak="0">
    <w:nsid w:val="3D855F04"/>
    <w:multiLevelType w:val="hybridMultilevel"/>
    <w:tmpl w:val="AC70B2BE"/>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32350E3"/>
    <w:multiLevelType w:val="hybridMultilevel"/>
    <w:tmpl w:val="A642AD3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467379A1"/>
    <w:multiLevelType w:val="hybridMultilevel"/>
    <w:tmpl w:val="E63C156C"/>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8134DE3"/>
    <w:multiLevelType w:val="hybridMultilevel"/>
    <w:tmpl w:val="8C1EEA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919064A"/>
    <w:multiLevelType w:val="hybridMultilevel"/>
    <w:tmpl w:val="E1AC212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4F7B6273"/>
    <w:multiLevelType w:val="hybridMultilevel"/>
    <w:tmpl w:val="7F82456C"/>
    <w:lvl w:ilvl="0" w:tplc="E3BC67AA">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8" w15:restartNumberingAfterBreak="0">
    <w:nsid w:val="511269B8"/>
    <w:multiLevelType w:val="hybridMultilevel"/>
    <w:tmpl w:val="2304AFC6"/>
    <w:lvl w:ilvl="0" w:tplc="398E48CC">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5D6F48BB"/>
    <w:multiLevelType w:val="hybridMultilevel"/>
    <w:tmpl w:val="54F842E0"/>
    <w:lvl w:ilvl="0" w:tplc="AE185312">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4304302"/>
    <w:multiLevelType w:val="hybridMultilevel"/>
    <w:tmpl w:val="C15443AE"/>
    <w:lvl w:ilvl="0" w:tplc="0060BD1E">
      <w:numFmt w:val="bullet"/>
      <w:lvlText w:val="•"/>
      <w:lvlJc w:val="left"/>
      <w:pPr>
        <w:ind w:left="1080" w:hanging="720"/>
      </w:pPr>
      <w:rPr>
        <w:rFonts w:ascii="Segoe UI" w:eastAsiaTheme="minorHAnsi" w:hAnsi="Segoe UI" w:cs="Segoe U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48339BA"/>
    <w:multiLevelType w:val="hybridMultilevel"/>
    <w:tmpl w:val="947600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8F303A3"/>
    <w:multiLevelType w:val="hybridMultilevel"/>
    <w:tmpl w:val="E18EA638"/>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3" w15:restartNumberingAfterBreak="0">
    <w:nsid w:val="69273B6F"/>
    <w:multiLevelType w:val="hybridMultilevel"/>
    <w:tmpl w:val="7D7EDC0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9E074D9"/>
    <w:multiLevelType w:val="hybridMultilevel"/>
    <w:tmpl w:val="FEA824DC"/>
    <w:lvl w:ilvl="0" w:tplc="08090005">
      <w:start w:val="1"/>
      <w:numFmt w:val="bullet"/>
      <w:lvlText w:val=""/>
      <w:lvlJc w:val="left"/>
      <w:pPr>
        <w:ind w:left="546" w:hanging="360"/>
      </w:pPr>
      <w:rPr>
        <w:rFonts w:ascii="Wingdings" w:hAnsi="Wingdings" w:hint="default"/>
      </w:rPr>
    </w:lvl>
    <w:lvl w:ilvl="1" w:tplc="08090003" w:tentative="1">
      <w:start w:val="1"/>
      <w:numFmt w:val="bullet"/>
      <w:lvlText w:val="o"/>
      <w:lvlJc w:val="left"/>
      <w:pPr>
        <w:ind w:left="1266" w:hanging="360"/>
      </w:pPr>
      <w:rPr>
        <w:rFonts w:ascii="Courier New" w:hAnsi="Courier New" w:cs="Courier New" w:hint="default"/>
      </w:rPr>
    </w:lvl>
    <w:lvl w:ilvl="2" w:tplc="08090005" w:tentative="1">
      <w:start w:val="1"/>
      <w:numFmt w:val="bullet"/>
      <w:lvlText w:val=""/>
      <w:lvlJc w:val="left"/>
      <w:pPr>
        <w:ind w:left="1986" w:hanging="360"/>
      </w:pPr>
      <w:rPr>
        <w:rFonts w:ascii="Wingdings" w:hAnsi="Wingdings" w:hint="default"/>
      </w:rPr>
    </w:lvl>
    <w:lvl w:ilvl="3" w:tplc="08090001" w:tentative="1">
      <w:start w:val="1"/>
      <w:numFmt w:val="bullet"/>
      <w:lvlText w:val=""/>
      <w:lvlJc w:val="left"/>
      <w:pPr>
        <w:ind w:left="2706" w:hanging="360"/>
      </w:pPr>
      <w:rPr>
        <w:rFonts w:ascii="Symbol" w:hAnsi="Symbol" w:hint="default"/>
      </w:rPr>
    </w:lvl>
    <w:lvl w:ilvl="4" w:tplc="08090003" w:tentative="1">
      <w:start w:val="1"/>
      <w:numFmt w:val="bullet"/>
      <w:lvlText w:val="o"/>
      <w:lvlJc w:val="left"/>
      <w:pPr>
        <w:ind w:left="3426" w:hanging="360"/>
      </w:pPr>
      <w:rPr>
        <w:rFonts w:ascii="Courier New" w:hAnsi="Courier New" w:cs="Courier New" w:hint="default"/>
      </w:rPr>
    </w:lvl>
    <w:lvl w:ilvl="5" w:tplc="08090005" w:tentative="1">
      <w:start w:val="1"/>
      <w:numFmt w:val="bullet"/>
      <w:lvlText w:val=""/>
      <w:lvlJc w:val="left"/>
      <w:pPr>
        <w:ind w:left="4146" w:hanging="360"/>
      </w:pPr>
      <w:rPr>
        <w:rFonts w:ascii="Wingdings" w:hAnsi="Wingdings" w:hint="default"/>
      </w:rPr>
    </w:lvl>
    <w:lvl w:ilvl="6" w:tplc="08090001" w:tentative="1">
      <w:start w:val="1"/>
      <w:numFmt w:val="bullet"/>
      <w:lvlText w:val=""/>
      <w:lvlJc w:val="left"/>
      <w:pPr>
        <w:ind w:left="4866" w:hanging="360"/>
      </w:pPr>
      <w:rPr>
        <w:rFonts w:ascii="Symbol" w:hAnsi="Symbol" w:hint="default"/>
      </w:rPr>
    </w:lvl>
    <w:lvl w:ilvl="7" w:tplc="08090003" w:tentative="1">
      <w:start w:val="1"/>
      <w:numFmt w:val="bullet"/>
      <w:lvlText w:val="o"/>
      <w:lvlJc w:val="left"/>
      <w:pPr>
        <w:ind w:left="5586" w:hanging="360"/>
      </w:pPr>
      <w:rPr>
        <w:rFonts w:ascii="Courier New" w:hAnsi="Courier New" w:cs="Courier New" w:hint="default"/>
      </w:rPr>
    </w:lvl>
    <w:lvl w:ilvl="8" w:tplc="08090005" w:tentative="1">
      <w:start w:val="1"/>
      <w:numFmt w:val="bullet"/>
      <w:lvlText w:val=""/>
      <w:lvlJc w:val="left"/>
      <w:pPr>
        <w:ind w:left="6306" w:hanging="360"/>
      </w:pPr>
      <w:rPr>
        <w:rFonts w:ascii="Wingdings" w:hAnsi="Wingdings" w:hint="default"/>
      </w:rPr>
    </w:lvl>
  </w:abstractNum>
  <w:abstractNum w:abstractNumId="25" w15:restartNumberingAfterBreak="0">
    <w:nsid w:val="730553E6"/>
    <w:multiLevelType w:val="hybridMultilevel"/>
    <w:tmpl w:val="B75E2996"/>
    <w:lvl w:ilvl="0" w:tplc="E3BC67AA">
      <w:start w:val="1"/>
      <w:numFmt w:val="decimal"/>
      <w:lvlText w:val="%1."/>
      <w:lvlJc w:val="left"/>
      <w:pPr>
        <w:ind w:left="36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780945AA"/>
    <w:multiLevelType w:val="hybridMultilevel"/>
    <w:tmpl w:val="9514AAB2"/>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7" w15:restartNumberingAfterBreak="0">
    <w:nsid w:val="79FE4CB8"/>
    <w:multiLevelType w:val="hybridMultilevel"/>
    <w:tmpl w:val="F0A8E68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7B8A31DB"/>
    <w:multiLevelType w:val="hybridMultilevel"/>
    <w:tmpl w:val="C2C6E0A2"/>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7C0B72D8"/>
    <w:multiLevelType w:val="hybridMultilevel"/>
    <w:tmpl w:val="86FE31C6"/>
    <w:lvl w:ilvl="0" w:tplc="48369256">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0"/>
  </w:num>
  <w:num w:numId="2">
    <w:abstractNumId w:val="5"/>
    <w:lvlOverride w:ilvl="0">
      <w:startOverride w:val="1"/>
    </w:lvlOverride>
    <w:lvlOverride w:ilvl="1"/>
    <w:lvlOverride w:ilvl="2"/>
    <w:lvlOverride w:ilvl="3"/>
    <w:lvlOverride w:ilvl="4"/>
    <w:lvlOverride w:ilvl="5"/>
    <w:lvlOverride w:ilvl="6"/>
    <w:lvlOverride w:ilvl="7"/>
    <w:lvlOverride w:ilvl="8"/>
  </w:num>
  <w:num w:numId="3">
    <w:abstractNumId w:val="16"/>
  </w:num>
  <w:num w:numId="4">
    <w:abstractNumId w:val="19"/>
  </w:num>
  <w:num w:numId="5">
    <w:abstractNumId w:val="6"/>
  </w:num>
  <w:num w:numId="6">
    <w:abstractNumId w:val="1"/>
  </w:num>
  <w:num w:numId="7">
    <w:abstractNumId w:val="4"/>
  </w:num>
  <w:num w:numId="8">
    <w:abstractNumId w:val="22"/>
  </w:num>
  <w:num w:numId="9">
    <w:abstractNumId w:val="13"/>
  </w:num>
  <w:num w:numId="10">
    <w:abstractNumId w:val="21"/>
  </w:num>
  <w:num w:numId="11">
    <w:abstractNumId w:val="9"/>
  </w:num>
  <w:num w:numId="12">
    <w:abstractNumId w:val="21"/>
  </w:num>
  <w:num w:numId="13">
    <w:abstractNumId w:val="23"/>
  </w:num>
  <w:num w:numId="14">
    <w:abstractNumId w:val="11"/>
  </w:num>
  <w:num w:numId="15">
    <w:abstractNumId w:val="26"/>
  </w:num>
  <w:num w:numId="16">
    <w:abstractNumId w:val="24"/>
  </w:num>
  <w:num w:numId="17">
    <w:abstractNumId w:val="20"/>
  </w:num>
  <w:num w:numId="18">
    <w:abstractNumId w:val="17"/>
  </w:num>
  <w:num w:numId="19">
    <w:abstractNumId w:val="3"/>
  </w:num>
  <w:num w:numId="20">
    <w:abstractNumId w:val="14"/>
  </w:num>
  <w:num w:numId="21">
    <w:abstractNumId w:val="25"/>
  </w:num>
  <w:num w:numId="22">
    <w:abstractNumId w:val="8"/>
  </w:num>
  <w:num w:numId="23">
    <w:abstractNumId w:val="7"/>
  </w:num>
  <w:num w:numId="24">
    <w:abstractNumId w:val="27"/>
  </w:num>
  <w:num w:numId="25">
    <w:abstractNumId w:val="2"/>
  </w:num>
  <w:num w:numId="26">
    <w:abstractNumId w:val="28"/>
  </w:num>
  <w:num w:numId="27">
    <w:abstractNumId w:val="10"/>
  </w:num>
  <w:num w:numId="28">
    <w:abstractNumId w:val="29"/>
  </w:num>
  <w:num w:numId="29">
    <w:abstractNumId w:val="15"/>
  </w:num>
  <w:num w:numId="30">
    <w:abstractNumId w:val="12"/>
  </w:num>
  <w:num w:numId="3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219F"/>
    <w:rsid w:val="000200B1"/>
    <w:rsid w:val="00023AE9"/>
    <w:rsid w:val="000243C9"/>
    <w:rsid w:val="00026E4B"/>
    <w:rsid w:val="00044BAD"/>
    <w:rsid w:val="000536FA"/>
    <w:rsid w:val="00057AAC"/>
    <w:rsid w:val="00062500"/>
    <w:rsid w:val="00064A2B"/>
    <w:rsid w:val="00092132"/>
    <w:rsid w:val="000958B0"/>
    <w:rsid w:val="000D5B8C"/>
    <w:rsid w:val="000F7A59"/>
    <w:rsid w:val="001030DC"/>
    <w:rsid w:val="0010691D"/>
    <w:rsid w:val="00111128"/>
    <w:rsid w:val="00151775"/>
    <w:rsid w:val="001536FF"/>
    <w:rsid w:val="0015482A"/>
    <w:rsid w:val="00156ABE"/>
    <w:rsid w:val="001659ED"/>
    <w:rsid w:val="00181D98"/>
    <w:rsid w:val="0019200E"/>
    <w:rsid w:val="001A072E"/>
    <w:rsid w:val="001A3931"/>
    <w:rsid w:val="001D653B"/>
    <w:rsid w:val="001F4942"/>
    <w:rsid w:val="001F4F17"/>
    <w:rsid w:val="001F6CA6"/>
    <w:rsid w:val="0021160E"/>
    <w:rsid w:val="002118A0"/>
    <w:rsid w:val="00222D7B"/>
    <w:rsid w:val="0024288E"/>
    <w:rsid w:val="00246911"/>
    <w:rsid w:val="002629CF"/>
    <w:rsid w:val="00264E48"/>
    <w:rsid w:val="00287EE9"/>
    <w:rsid w:val="0029712D"/>
    <w:rsid w:val="002A1A8B"/>
    <w:rsid w:val="002A6BA9"/>
    <w:rsid w:val="002E75C9"/>
    <w:rsid w:val="002F0DBF"/>
    <w:rsid w:val="002F44CF"/>
    <w:rsid w:val="002F62C4"/>
    <w:rsid w:val="00313047"/>
    <w:rsid w:val="00320DDA"/>
    <w:rsid w:val="00322977"/>
    <w:rsid w:val="00361CD2"/>
    <w:rsid w:val="00376E5C"/>
    <w:rsid w:val="00394CA9"/>
    <w:rsid w:val="003D2B4A"/>
    <w:rsid w:val="003E5246"/>
    <w:rsid w:val="004112B8"/>
    <w:rsid w:val="004217AB"/>
    <w:rsid w:val="004227AF"/>
    <w:rsid w:val="004439D3"/>
    <w:rsid w:val="00452888"/>
    <w:rsid w:val="00455A8D"/>
    <w:rsid w:val="00484CBE"/>
    <w:rsid w:val="00486FBB"/>
    <w:rsid w:val="004B5850"/>
    <w:rsid w:val="004B594A"/>
    <w:rsid w:val="004C219F"/>
    <w:rsid w:val="004F20A4"/>
    <w:rsid w:val="004F6976"/>
    <w:rsid w:val="00502EAA"/>
    <w:rsid w:val="00505691"/>
    <w:rsid w:val="00522819"/>
    <w:rsid w:val="00522E54"/>
    <w:rsid w:val="00530D2C"/>
    <w:rsid w:val="00545298"/>
    <w:rsid w:val="00550A06"/>
    <w:rsid w:val="00571019"/>
    <w:rsid w:val="0058425E"/>
    <w:rsid w:val="00584633"/>
    <w:rsid w:val="005910C1"/>
    <w:rsid w:val="005927CA"/>
    <w:rsid w:val="005A692A"/>
    <w:rsid w:val="005A6BBE"/>
    <w:rsid w:val="005B1889"/>
    <w:rsid w:val="005E2FF9"/>
    <w:rsid w:val="005F4F5F"/>
    <w:rsid w:val="005F6694"/>
    <w:rsid w:val="00606396"/>
    <w:rsid w:val="00611D0E"/>
    <w:rsid w:val="00651339"/>
    <w:rsid w:val="00651BF2"/>
    <w:rsid w:val="00666641"/>
    <w:rsid w:val="0066726E"/>
    <w:rsid w:val="006923B2"/>
    <w:rsid w:val="006B32E4"/>
    <w:rsid w:val="006E2118"/>
    <w:rsid w:val="006F4F71"/>
    <w:rsid w:val="006F5027"/>
    <w:rsid w:val="00705B14"/>
    <w:rsid w:val="00715388"/>
    <w:rsid w:val="007206EC"/>
    <w:rsid w:val="00722DA1"/>
    <w:rsid w:val="007309BF"/>
    <w:rsid w:val="0073231A"/>
    <w:rsid w:val="00744BEE"/>
    <w:rsid w:val="00746088"/>
    <w:rsid w:val="00773AD4"/>
    <w:rsid w:val="007877C2"/>
    <w:rsid w:val="007B3663"/>
    <w:rsid w:val="007B667D"/>
    <w:rsid w:val="007C28ED"/>
    <w:rsid w:val="007C3573"/>
    <w:rsid w:val="008109E1"/>
    <w:rsid w:val="00836662"/>
    <w:rsid w:val="00851D04"/>
    <w:rsid w:val="008538F4"/>
    <w:rsid w:val="00871B5B"/>
    <w:rsid w:val="00874854"/>
    <w:rsid w:val="008753CB"/>
    <w:rsid w:val="008B4570"/>
    <w:rsid w:val="008C3918"/>
    <w:rsid w:val="008D1D2F"/>
    <w:rsid w:val="0093519A"/>
    <w:rsid w:val="009441D3"/>
    <w:rsid w:val="00947B11"/>
    <w:rsid w:val="00955D0C"/>
    <w:rsid w:val="00965ED0"/>
    <w:rsid w:val="00977B25"/>
    <w:rsid w:val="009978A0"/>
    <w:rsid w:val="009E1346"/>
    <w:rsid w:val="009F5FCB"/>
    <w:rsid w:val="00A03623"/>
    <w:rsid w:val="00A11B01"/>
    <w:rsid w:val="00A155CA"/>
    <w:rsid w:val="00A41C0F"/>
    <w:rsid w:val="00A43AC9"/>
    <w:rsid w:val="00A53D14"/>
    <w:rsid w:val="00A866C4"/>
    <w:rsid w:val="00AA42F6"/>
    <w:rsid w:val="00AF5C9C"/>
    <w:rsid w:val="00AF67AE"/>
    <w:rsid w:val="00B144D9"/>
    <w:rsid w:val="00B42C59"/>
    <w:rsid w:val="00B4664C"/>
    <w:rsid w:val="00B57EC4"/>
    <w:rsid w:val="00B77C67"/>
    <w:rsid w:val="00B8400B"/>
    <w:rsid w:val="00B87742"/>
    <w:rsid w:val="00B9160C"/>
    <w:rsid w:val="00B93FE8"/>
    <w:rsid w:val="00BA1822"/>
    <w:rsid w:val="00BB6C3D"/>
    <w:rsid w:val="00BF336A"/>
    <w:rsid w:val="00C21D65"/>
    <w:rsid w:val="00C316ED"/>
    <w:rsid w:val="00C31BCB"/>
    <w:rsid w:val="00C426CB"/>
    <w:rsid w:val="00C45224"/>
    <w:rsid w:val="00C57BAF"/>
    <w:rsid w:val="00CB389E"/>
    <w:rsid w:val="00CD6722"/>
    <w:rsid w:val="00CF0788"/>
    <w:rsid w:val="00CF0F49"/>
    <w:rsid w:val="00CF4CF5"/>
    <w:rsid w:val="00D05502"/>
    <w:rsid w:val="00D21905"/>
    <w:rsid w:val="00D3531C"/>
    <w:rsid w:val="00D8384F"/>
    <w:rsid w:val="00D91030"/>
    <w:rsid w:val="00D95A64"/>
    <w:rsid w:val="00D95A86"/>
    <w:rsid w:val="00DA1327"/>
    <w:rsid w:val="00DA5AA4"/>
    <w:rsid w:val="00DB5283"/>
    <w:rsid w:val="00DF503D"/>
    <w:rsid w:val="00E105A0"/>
    <w:rsid w:val="00E12CCB"/>
    <w:rsid w:val="00E23EAF"/>
    <w:rsid w:val="00E23F23"/>
    <w:rsid w:val="00E306EC"/>
    <w:rsid w:val="00E32166"/>
    <w:rsid w:val="00E34450"/>
    <w:rsid w:val="00E55067"/>
    <w:rsid w:val="00E76081"/>
    <w:rsid w:val="00E8374C"/>
    <w:rsid w:val="00E86BF2"/>
    <w:rsid w:val="00E87A92"/>
    <w:rsid w:val="00E94B48"/>
    <w:rsid w:val="00EA4FFB"/>
    <w:rsid w:val="00EA6E5A"/>
    <w:rsid w:val="00ED03D2"/>
    <w:rsid w:val="00ED5100"/>
    <w:rsid w:val="00EE24C7"/>
    <w:rsid w:val="00EE2AE5"/>
    <w:rsid w:val="00F03D39"/>
    <w:rsid w:val="00F1400A"/>
    <w:rsid w:val="00F15ECE"/>
    <w:rsid w:val="00F42F1C"/>
    <w:rsid w:val="00F559E4"/>
    <w:rsid w:val="00F630DA"/>
    <w:rsid w:val="00F768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2289"/>
    <o:shapelayout v:ext="edit">
      <o:idmap v:ext="edit" data="1"/>
    </o:shapelayout>
  </w:shapeDefaults>
  <w:decimalSymbol w:val="."/>
  <w:listSeparator w:val=","/>
  <w14:docId w14:val="1E1BDC59"/>
  <w14:defaultImageDpi w14:val="32767"/>
  <w15:docId w15:val="{FAB8FB87-C5C0-4DA1-82D2-DDCF68F49D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87EE9"/>
  </w:style>
  <w:style w:type="paragraph" w:styleId="Heading3">
    <w:name w:val="heading 3"/>
    <w:basedOn w:val="Normal"/>
    <w:next w:val="Normal"/>
    <w:link w:val="Heading3Char"/>
    <w:qFormat/>
    <w:rsid w:val="000200B1"/>
    <w:pPr>
      <w:keepNext/>
      <w:spacing w:before="240" w:after="60" w:line="240" w:lineRule="auto"/>
      <w:outlineLvl w:val="2"/>
    </w:pPr>
    <w:rPr>
      <w:rFonts w:ascii="Arial Bold" w:eastAsia="Times New Roman" w:hAnsi="Arial Bold" w:cs="Times New Roman"/>
      <w:b/>
      <w:color w:val="000080"/>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A072E"/>
    <w:pPr>
      <w:spacing w:after="0" w:line="240" w:lineRule="auto"/>
      <w:ind w:left="720"/>
    </w:pPr>
    <w:rPr>
      <w:rFonts w:ascii="Calibri" w:hAnsi="Calibri" w:cs="Calibri"/>
    </w:rPr>
  </w:style>
  <w:style w:type="table" w:styleId="TableGrid">
    <w:name w:val="Table Grid"/>
    <w:basedOn w:val="TableNormal"/>
    <w:uiPriority w:val="39"/>
    <w:rsid w:val="00A41C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24288E"/>
    <w:rPr>
      <w:color w:val="0563C1" w:themeColor="hyperlink"/>
      <w:u w:val="single"/>
    </w:rPr>
  </w:style>
  <w:style w:type="character" w:customStyle="1" w:styleId="UnresolvedMention1">
    <w:name w:val="Unresolved Mention1"/>
    <w:basedOn w:val="DefaultParagraphFont"/>
    <w:uiPriority w:val="99"/>
    <w:semiHidden/>
    <w:unhideWhenUsed/>
    <w:rsid w:val="0024288E"/>
    <w:rPr>
      <w:color w:val="605E5C"/>
      <w:shd w:val="clear" w:color="auto" w:fill="E1DFDD"/>
    </w:rPr>
  </w:style>
  <w:style w:type="paragraph" w:styleId="Header">
    <w:name w:val="header"/>
    <w:basedOn w:val="Normal"/>
    <w:link w:val="HeaderChar"/>
    <w:uiPriority w:val="99"/>
    <w:unhideWhenUsed/>
    <w:rsid w:val="00313047"/>
    <w:pPr>
      <w:tabs>
        <w:tab w:val="center" w:pos="4513"/>
        <w:tab w:val="right" w:pos="9026"/>
      </w:tabs>
      <w:spacing w:after="0" w:line="240" w:lineRule="auto"/>
    </w:pPr>
  </w:style>
  <w:style w:type="character" w:customStyle="1" w:styleId="HeaderChar">
    <w:name w:val="Header Char"/>
    <w:basedOn w:val="DefaultParagraphFont"/>
    <w:link w:val="Header"/>
    <w:uiPriority w:val="99"/>
    <w:rsid w:val="00313047"/>
  </w:style>
  <w:style w:type="paragraph" w:styleId="Footer">
    <w:name w:val="footer"/>
    <w:basedOn w:val="Normal"/>
    <w:link w:val="FooterChar"/>
    <w:uiPriority w:val="99"/>
    <w:unhideWhenUsed/>
    <w:rsid w:val="00313047"/>
    <w:pPr>
      <w:tabs>
        <w:tab w:val="center" w:pos="4513"/>
        <w:tab w:val="right" w:pos="9026"/>
      </w:tabs>
      <w:spacing w:after="0" w:line="240" w:lineRule="auto"/>
    </w:pPr>
  </w:style>
  <w:style w:type="character" w:customStyle="1" w:styleId="FooterChar">
    <w:name w:val="Footer Char"/>
    <w:basedOn w:val="DefaultParagraphFont"/>
    <w:link w:val="Footer"/>
    <w:uiPriority w:val="99"/>
    <w:rsid w:val="00313047"/>
  </w:style>
  <w:style w:type="character" w:customStyle="1" w:styleId="Heading3Char">
    <w:name w:val="Heading 3 Char"/>
    <w:basedOn w:val="DefaultParagraphFont"/>
    <w:link w:val="Heading3"/>
    <w:rsid w:val="000200B1"/>
    <w:rPr>
      <w:rFonts w:ascii="Arial Bold" w:eastAsia="Times New Roman" w:hAnsi="Arial Bold" w:cs="Times New Roman"/>
      <w:b/>
      <w:color w:val="000080"/>
      <w:sz w:val="24"/>
      <w:szCs w:val="20"/>
    </w:rPr>
  </w:style>
  <w:style w:type="paragraph" w:styleId="BalloonText">
    <w:name w:val="Balloon Text"/>
    <w:basedOn w:val="Normal"/>
    <w:link w:val="BalloonTextChar"/>
    <w:uiPriority w:val="99"/>
    <w:semiHidden/>
    <w:unhideWhenUsed/>
    <w:rsid w:val="000200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200B1"/>
    <w:rPr>
      <w:rFonts w:ascii="Tahoma" w:hAnsi="Tahoma" w:cs="Tahoma"/>
      <w:sz w:val="16"/>
      <w:szCs w:val="16"/>
    </w:rPr>
  </w:style>
  <w:style w:type="character" w:customStyle="1" w:styleId="UnresolvedMention2">
    <w:name w:val="Unresolved Mention2"/>
    <w:basedOn w:val="DefaultParagraphFont"/>
    <w:uiPriority w:val="99"/>
    <w:semiHidden/>
    <w:unhideWhenUsed/>
    <w:rsid w:val="002A6BA9"/>
    <w:rPr>
      <w:color w:val="605E5C"/>
      <w:shd w:val="clear" w:color="auto" w:fill="E1DFDD"/>
    </w:rPr>
  </w:style>
  <w:style w:type="paragraph" w:customStyle="1" w:styleId="TableParagraph">
    <w:name w:val="Table Paragraph"/>
    <w:basedOn w:val="Normal"/>
    <w:uiPriority w:val="1"/>
    <w:qFormat/>
    <w:rsid w:val="004112B8"/>
    <w:pPr>
      <w:widowControl w:val="0"/>
      <w:autoSpaceDE w:val="0"/>
      <w:autoSpaceDN w:val="0"/>
      <w:spacing w:after="0" w:line="240" w:lineRule="auto"/>
    </w:pPr>
    <w:rPr>
      <w:rFonts w:ascii="Calibri" w:eastAsia="Calibri" w:hAnsi="Calibri" w:cs="Calibri"/>
      <w:lang w:eastAsia="en-GB" w:bidi="en-GB"/>
    </w:rPr>
  </w:style>
  <w:style w:type="character" w:customStyle="1" w:styleId="UnresolvedMention3">
    <w:name w:val="Unresolved Mention3"/>
    <w:basedOn w:val="DefaultParagraphFont"/>
    <w:uiPriority w:val="99"/>
    <w:semiHidden/>
    <w:unhideWhenUsed/>
    <w:rsid w:val="0066726E"/>
    <w:rPr>
      <w:color w:val="605E5C"/>
      <w:shd w:val="clear" w:color="auto" w:fill="E1DFDD"/>
    </w:rPr>
  </w:style>
  <w:style w:type="character" w:styleId="FollowedHyperlink">
    <w:name w:val="FollowedHyperlink"/>
    <w:basedOn w:val="DefaultParagraphFont"/>
    <w:uiPriority w:val="99"/>
    <w:semiHidden/>
    <w:unhideWhenUsed/>
    <w:rsid w:val="001A3931"/>
    <w:rPr>
      <w:color w:val="954F72" w:themeColor="followedHyperlink"/>
      <w:u w:val="single"/>
    </w:rPr>
  </w:style>
  <w:style w:type="character" w:customStyle="1" w:styleId="threece1">
    <w:name w:val="threece1"/>
    <w:basedOn w:val="DefaultParagraphFont"/>
    <w:rsid w:val="005A692A"/>
    <w:rPr>
      <w:sz w:val="29"/>
      <w:szCs w:val="2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426961">
      <w:bodyDiv w:val="1"/>
      <w:marLeft w:val="0"/>
      <w:marRight w:val="0"/>
      <w:marTop w:val="0"/>
      <w:marBottom w:val="0"/>
      <w:divBdr>
        <w:top w:val="none" w:sz="0" w:space="0" w:color="auto"/>
        <w:left w:val="none" w:sz="0" w:space="0" w:color="auto"/>
        <w:bottom w:val="none" w:sz="0" w:space="0" w:color="auto"/>
        <w:right w:val="none" w:sz="0" w:space="0" w:color="auto"/>
      </w:divBdr>
    </w:div>
    <w:div w:id="904028155">
      <w:bodyDiv w:val="1"/>
      <w:marLeft w:val="0"/>
      <w:marRight w:val="0"/>
      <w:marTop w:val="0"/>
      <w:marBottom w:val="0"/>
      <w:divBdr>
        <w:top w:val="none" w:sz="0" w:space="0" w:color="auto"/>
        <w:left w:val="none" w:sz="0" w:space="0" w:color="auto"/>
        <w:bottom w:val="none" w:sz="0" w:space="0" w:color="auto"/>
        <w:right w:val="none" w:sz="0" w:space="0" w:color="auto"/>
      </w:divBdr>
    </w:div>
    <w:div w:id="1016344677">
      <w:bodyDiv w:val="1"/>
      <w:marLeft w:val="0"/>
      <w:marRight w:val="0"/>
      <w:marTop w:val="0"/>
      <w:marBottom w:val="0"/>
      <w:divBdr>
        <w:top w:val="none" w:sz="0" w:space="0" w:color="auto"/>
        <w:left w:val="none" w:sz="0" w:space="0" w:color="auto"/>
        <w:bottom w:val="none" w:sz="0" w:space="0" w:color="auto"/>
        <w:right w:val="none" w:sz="0" w:space="0" w:color="auto"/>
      </w:divBdr>
    </w:div>
    <w:div w:id="1376466779">
      <w:bodyDiv w:val="1"/>
      <w:marLeft w:val="0"/>
      <w:marRight w:val="0"/>
      <w:marTop w:val="0"/>
      <w:marBottom w:val="0"/>
      <w:divBdr>
        <w:top w:val="none" w:sz="0" w:space="0" w:color="auto"/>
        <w:left w:val="none" w:sz="0" w:space="0" w:color="auto"/>
        <w:bottom w:val="none" w:sz="0" w:space="0" w:color="auto"/>
        <w:right w:val="none" w:sz="0" w:space="0" w:color="auto"/>
      </w:divBdr>
    </w:div>
    <w:div w:id="1433939220">
      <w:bodyDiv w:val="1"/>
      <w:marLeft w:val="0"/>
      <w:marRight w:val="0"/>
      <w:marTop w:val="0"/>
      <w:marBottom w:val="0"/>
      <w:divBdr>
        <w:top w:val="none" w:sz="0" w:space="0" w:color="auto"/>
        <w:left w:val="none" w:sz="0" w:space="0" w:color="auto"/>
        <w:bottom w:val="none" w:sz="0" w:space="0" w:color="auto"/>
        <w:right w:val="none" w:sz="0" w:space="0" w:color="auto"/>
      </w:divBdr>
    </w:div>
    <w:div w:id="1854806818">
      <w:bodyDiv w:val="1"/>
      <w:marLeft w:val="0"/>
      <w:marRight w:val="0"/>
      <w:marTop w:val="0"/>
      <w:marBottom w:val="0"/>
      <w:divBdr>
        <w:top w:val="none" w:sz="0" w:space="0" w:color="auto"/>
        <w:left w:val="none" w:sz="0" w:space="0" w:color="auto"/>
        <w:bottom w:val="none" w:sz="0" w:space="0" w:color="auto"/>
        <w:right w:val="none" w:sz="0" w:space="0" w:color="auto"/>
      </w:divBdr>
    </w:div>
    <w:div w:id="1954558386">
      <w:bodyDiv w:val="1"/>
      <w:marLeft w:val="0"/>
      <w:marRight w:val="0"/>
      <w:marTop w:val="0"/>
      <w:marBottom w:val="0"/>
      <w:divBdr>
        <w:top w:val="none" w:sz="0" w:space="0" w:color="auto"/>
        <w:left w:val="none" w:sz="0" w:space="0" w:color="auto"/>
        <w:bottom w:val="none" w:sz="0" w:space="0" w:color="auto"/>
        <w:right w:val="none" w:sz="0" w:space="0" w:color="auto"/>
      </w:divBdr>
    </w:div>
    <w:div w:id="2074740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oleObject" Target="embeddings/oleObject2.bin"/><Relationship Id="rId17" Type="http://schemas.openxmlformats.org/officeDocument/2006/relationships/image" Target="media/image5.png"/><Relationship Id="rId2" Type="http://schemas.openxmlformats.org/officeDocument/2006/relationships/numbering" Target="numbering.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s://www.rcog.org.uk/globalassets/documents/guidelines/2020-04-21-occupational-health-advice-for-employers-and-pregnant-women.pdf"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AB582EE-909C-4F70-A6DF-5F17D20823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13</Pages>
  <Words>2659</Words>
  <Characters>15162</Characters>
  <Application>Microsoft Office Word</Application>
  <DocSecurity>0</DocSecurity>
  <Lines>126</Lines>
  <Paragraphs>35</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17786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Helen Hough</dc:creator>
  <cp:lastModifiedBy>Nuala Woodman</cp:lastModifiedBy>
  <cp:revision>2</cp:revision>
  <cp:lastPrinted>2020-04-02T10:41:00Z</cp:lastPrinted>
  <dcterms:created xsi:type="dcterms:W3CDTF">2020-06-05T10:19:00Z</dcterms:created>
  <dcterms:modified xsi:type="dcterms:W3CDTF">2020-06-05T10:19:00Z</dcterms:modified>
</cp:coreProperties>
</file>