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8E4732" w14:textId="0F223AC5" w:rsidR="00F801A7" w:rsidRPr="00467925" w:rsidRDefault="00F208EE" w:rsidP="00F801A7">
      <w:pPr>
        <w:pStyle w:val="Heading2"/>
        <w:rPr>
          <w:rFonts w:ascii="Segoe UI" w:hAnsi="Segoe UI" w:cs="Segoe UI"/>
          <w:color w:val="4472C4" w:themeColor="accent1"/>
          <w:sz w:val="28"/>
        </w:rPr>
      </w:pPr>
      <w:r>
        <w:rPr>
          <w:rFonts w:ascii="Segoe UI" w:hAnsi="Segoe UI" w:cs="Segoe UI"/>
          <w:color w:val="4472C4" w:themeColor="accent1"/>
          <w:sz w:val="28"/>
        </w:rPr>
        <w:t xml:space="preserve">Checklist for </w:t>
      </w:r>
      <w:r w:rsidR="00F801A7" w:rsidRPr="00467925">
        <w:rPr>
          <w:rFonts w:ascii="Segoe UI" w:hAnsi="Segoe UI" w:cs="Segoe UI"/>
          <w:color w:val="4472C4" w:themeColor="accent1"/>
          <w:sz w:val="28"/>
        </w:rPr>
        <w:t xml:space="preserve">Preparation for Reopening </w:t>
      </w:r>
      <w:r>
        <w:rPr>
          <w:rFonts w:ascii="Segoe UI" w:hAnsi="Segoe UI" w:cs="Segoe UI"/>
          <w:color w:val="4472C4" w:themeColor="accent1"/>
          <w:sz w:val="28"/>
        </w:rPr>
        <w:t xml:space="preserve">NHS Dental Service </w:t>
      </w:r>
    </w:p>
    <w:p w14:paraId="19F452FE" w14:textId="2288510B" w:rsidR="00916882" w:rsidRDefault="00463E03" w:rsidP="00F801A7">
      <w:pPr>
        <w:rPr>
          <w:rFonts w:cstheme="minorHAnsi"/>
          <w:sz w:val="24"/>
          <w:szCs w:val="24"/>
        </w:rPr>
      </w:pPr>
      <w:r>
        <w:rPr>
          <w:rFonts w:cstheme="minorHAnsi"/>
          <w:sz w:val="24"/>
          <w:szCs w:val="24"/>
        </w:rPr>
        <w:t>In order to support practices in their preparation for reopening</w:t>
      </w:r>
      <w:r w:rsidR="00F208EE">
        <w:rPr>
          <w:rFonts w:cstheme="minorHAnsi"/>
          <w:sz w:val="24"/>
          <w:szCs w:val="24"/>
        </w:rPr>
        <w:t>,</w:t>
      </w:r>
      <w:r>
        <w:rPr>
          <w:rFonts w:cstheme="minorHAnsi"/>
          <w:sz w:val="24"/>
          <w:szCs w:val="24"/>
        </w:rPr>
        <w:t xml:space="preserve"> NHS</w:t>
      </w:r>
      <w:r w:rsidR="00F208EE">
        <w:rPr>
          <w:rFonts w:cstheme="minorHAnsi"/>
          <w:sz w:val="24"/>
          <w:szCs w:val="24"/>
        </w:rPr>
        <w:t xml:space="preserve"> </w:t>
      </w:r>
      <w:r>
        <w:rPr>
          <w:rFonts w:cstheme="minorHAnsi"/>
          <w:sz w:val="24"/>
          <w:szCs w:val="24"/>
        </w:rPr>
        <w:t>E</w:t>
      </w:r>
      <w:r w:rsidR="00F208EE">
        <w:rPr>
          <w:rFonts w:cstheme="minorHAnsi"/>
          <w:sz w:val="24"/>
          <w:szCs w:val="24"/>
        </w:rPr>
        <w:t xml:space="preserve">ngland and NHS Improvement </w:t>
      </w:r>
      <w:r>
        <w:rPr>
          <w:rFonts w:cstheme="minorHAnsi"/>
          <w:sz w:val="24"/>
          <w:szCs w:val="24"/>
        </w:rPr>
        <w:t xml:space="preserve">has put together a simple </w:t>
      </w:r>
      <w:r w:rsidR="00F801A7" w:rsidRPr="009166FE">
        <w:rPr>
          <w:rFonts w:cstheme="minorHAnsi"/>
          <w:sz w:val="24"/>
          <w:szCs w:val="24"/>
        </w:rPr>
        <w:t xml:space="preserve">checklist </w:t>
      </w:r>
      <w:r>
        <w:rPr>
          <w:rFonts w:cstheme="minorHAnsi"/>
          <w:sz w:val="24"/>
          <w:szCs w:val="24"/>
        </w:rPr>
        <w:t xml:space="preserve">which we hope you will find useful. It is </w:t>
      </w:r>
      <w:r w:rsidR="00120D67">
        <w:rPr>
          <w:rFonts w:cstheme="minorHAnsi"/>
          <w:sz w:val="24"/>
          <w:szCs w:val="24"/>
        </w:rPr>
        <w:t xml:space="preserve">based on that </w:t>
      </w:r>
      <w:r w:rsidR="00F801A7" w:rsidRPr="009166FE">
        <w:rPr>
          <w:rFonts w:cstheme="minorHAnsi"/>
          <w:sz w:val="24"/>
          <w:szCs w:val="24"/>
        </w:rPr>
        <w:t xml:space="preserve">produced by </w:t>
      </w:r>
      <w:hyperlink r:id="rId8" w:history="1">
        <w:r w:rsidR="00F801A7" w:rsidRPr="00F208EE">
          <w:rPr>
            <w:rStyle w:val="Hyperlink"/>
            <w:rFonts w:cstheme="minorHAnsi"/>
            <w:sz w:val="24"/>
            <w:szCs w:val="24"/>
          </w:rPr>
          <w:t>SDCEP</w:t>
        </w:r>
      </w:hyperlink>
      <w:r w:rsidR="00F801A7" w:rsidRPr="009166FE">
        <w:rPr>
          <w:rFonts w:cstheme="minorHAnsi"/>
          <w:sz w:val="24"/>
          <w:szCs w:val="24"/>
        </w:rPr>
        <w:t xml:space="preserve"> and supported by</w:t>
      </w:r>
      <w:r w:rsidR="00364A1D">
        <w:rPr>
          <w:rFonts w:cstheme="minorHAnsi"/>
          <w:sz w:val="24"/>
          <w:szCs w:val="24"/>
        </w:rPr>
        <w:t>:</w:t>
      </w:r>
    </w:p>
    <w:p w14:paraId="52549991" w14:textId="6513EDA0" w:rsidR="00916882" w:rsidRPr="00916882" w:rsidRDefault="00E15E9E" w:rsidP="00916882">
      <w:pPr>
        <w:pStyle w:val="ListParagraph"/>
        <w:numPr>
          <w:ilvl w:val="0"/>
          <w:numId w:val="14"/>
        </w:numPr>
        <w:rPr>
          <w:b/>
          <w:bCs/>
          <w:sz w:val="24"/>
          <w:szCs w:val="24"/>
        </w:rPr>
      </w:pPr>
      <w:r>
        <w:rPr>
          <w:rFonts w:cstheme="minorHAnsi"/>
          <w:sz w:val="24"/>
          <w:szCs w:val="24"/>
        </w:rPr>
        <w:t>T</w:t>
      </w:r>
      <w:r w:rsidR="00256A28" w:rsidRPr="00916882">
        <w:rPr>
          <w:rFonts w:cstheme="minorHAnsi"/>
          <w:sz w:val="24"/>
          <w:szCs w:val="24"/>
        </w:rPr>
        <w:t xml:space="preserve">he </w:t>
      </w:r>
      <w:r w:rsidR="00256A28" w:rsidRPr="00916882">
        <w:rPr>
          <w:b/>
          <w:bCs/>
          <w:sz w:val="24"/>
          <w:szCs w:val="24"/>
        </w:rPr>
        <w:t>Novel coronavirus (COVID-19) local guidance and standard operating procedure Urgent dental care (East Midlands)</w:t>
      </w:r>
      <w:r w:rsidR="00916882" w:rsidRPr="00916882">
        <w:rPr>
          <w:b/>
          <w:bCs/>
          <w:sz w:val="24"/>
          <w:szCs w:val="24"/>
        </w:rPr>
        <w:t xml:space="preserve"> </w:t>
      </w:r>
    </w:p>
    <w:bookmarkStart w:id="0" w:name="_MON_1652168006"/>
    <w:bookmarkEnd w:id="0"/>
    <w:p w14:paraId="6EA3739C" w14:textId="77777777" w:rsidR="00916882" w:rsidRPr="00916882" w:rsidRDefault="00916882" w:rsidP="00916882">
      <w:pPr>
        <w:pStyle w:val="ListParagraph"/>
        <w:rPr>
          <w:b/>
          <w:bCs/>
          <w:sz w:val="24"/>
          <w:szCs w:val="24"/>
        </w:rPr>
      </w:pPr>
      <w:r>
        <w:object w:dxaOrig="1520" w:dyaOrig="987" w14:anchorId="590A83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9" o:title=""/>
          </v:shape>
          <o:OLEObject Type="Embed" ProgID="Word.Document.12" ShapeID="_x0000_i1025" DrawAspect="Icon" ObjectID="_1652271845" r:id="rId10">
            <o:FieldCodes>\s</o:FieldCodes>
          </o:OLEObject>
        </w:object>
      </w:r>
      <w:r w:rsidR="00E06120" w:rsidRPr="00916882">
        <w:rPr>
          <w:b/>
          <w:bCs/>
          <w:sz w:val="24"/>
          <w:szCs w:val="24"/>
        </w:rPr>
        <w:t xml:space="preserve"> </w:t>
      </w:r>
    </w:p>
    <w:p w14:paraId="6FA5EE60" w14:textId="23CF70A4" w:rsidR="00256A28" w:rsidRDefault="00E15E9E" w:rsidP="008E223E">
      <w:pPr>
        <w:pStyle w:val="Default"/>
        <w:numPr>
          <w:ilvl w:val="0"/>
          <w:numId w:val="14"/>
        </w:numPr>
        <w:rPr>
          <w:b/>
          <w:bCs/>
        </w:rPr>
      </w:pPr>
      <w:r>
        <w:t>T</w:t>
      </w:r>
      <w:r w:rsidR="00E06120" w:rsidRPr="00E15E9E">
        <w:t>he</w:t>
      </w:r>
      <w:r w:rsidR="008E223E">
        <w:t xml:space="preserve"> </w:t>
      </w:r>
      <w:r w:rsidR="008E223E" w:rsidRPr="008E223E">
        <w:rPr>
          <w:b/>
          <w:bCs/>
        </w:rPr>
        <w:t>West Midlands Local Guidance for Urgent Dental Care Centres</w:t>
      </w:r>
    </w:p>
    <w:p w14:paraId="26D5452F" w14:textId="5EE96110" w:rsidR="008E223E" w:rsidRDefault="008E223E" w:rsidP="008E223E">
      <w:pPr>
        <w:pStyle w:val="ListParagraph"/>
        <w:rPr>
          <w:b/>
          <w:bCs/>
          <w:sz w:val="24"/>
          <w:szCs w:val="24"/>
        </w:rPr>
      </w:pPr>
      <w:r>
        <w:rPr>
          <w:b/>
          <w:bCs/>
          <w:sz w:val="24"/>
          <w:szCs w:val="24"/>
        </w:rPr>
        <w:object w:dxaOrig="1520" w:dyaOrig="987" w14:anchorId="3A3D8C76">
          <v:shape id="_x0000_i1026" type="#_x0000_t75" style="width:76pt;height:49pt" o:ole="">
            <v:imagedata r:id="rId11" o:title=""/>
          </v:shape>
          <o:OLEObject Type="Embed" ProgID="AcroExch.Document.DC" ShapeID="_x0000_i1026" DrawAspect="Icon" ObjectID="_1652271846" r:id="rId12"/>
        </w:object>
      </w:r>
    </w:p>
    <w:p w14:paraId="7E9016B2" w14:textId="01A5B507" w:rsidR="00E15E9E" w:rsidRDefault="00E15E9E" w:rsidP="00916882">
      <w:pPr>
        <w:pStyle w:val="ListParagraph"/>
        <w:numPr>
          <w:ilvl w:val="0"/>
          <w:numId w:val="14"/>
        </w:numPr>
        <w:rPr>
          <w:b/>
          <w:bCs/>
          <w:sz w:val="24"/>
          <w:szCs w:val="24"/>
        </w:rPr>
      </w:pPr>
      <w:r>
        <w:rPr>
          <w:b/>
          <w:bCs/>
          <w:sz w:val="24"/>
          <w:szCs w:val="24"/>
        </w:rPr>
        <w:t>Chief Dental Officer letter</w:t>
      </w:r>
      <w:r w:rsidR="00A94BA9">
        <w:rPr>
          <w:b/>
          <w:bCs/>
          <w:sz w:val="24"/>
          <w:szCs w:val="24"/>
        </w:rPr>
        <w:t xml:space="preserve"> “prompt</w:t>
      </w:r>
      <w:r>
        <w:rPr>
          <w:b/>
          <w:bCs/>
          <w:sz w:val="24"/>
          <w:szCs w:val="24"/>
        </w:rPr>
        <w:t xml:space="preserve"> to prepare</w:t>
      </w:r>
      <w:r w:rsidR="00A94BA9">
        <w:rPr>
          <w:b/>
          <w:bCs/>
          <w:sz w:val="24"/>
          <w:szCs w:val="24"/>
        </w:rPr>
        <w:t>”</w:t>
      </w:r>
    </w:p>
    <w:p w14:paraId="4D1E819E" w14:textId="2DDA745C" w:rsidR="00BA75D0" w:rsidRDefault="00042300" w:rsidP="00BA75D0">
      <w:pPr>
        <w:pStyle w:val="ListParagraph"/>
        <w:rPr>
          <w:b/>
          <w:bCs/>
          <w:sz w:val="24"/>
          <w:szCs w:val="24"/>
        </w:rPr>
      </w:pPr>
      <w:r>
        <w:rPr>
          <w:b/>
          <w:bCs/>
          <w:sz w:val="24"/>
          <w:szCs w:val="24"/>
        </w:rPr>
        <w:object w:dxaOrig="1520" w:dyaOrig="987" w14:anchorId="59D20927">
          <v:shape id="_x0000_i1027" type="#_x0000_t75" style="width:76pt;height:49pt" o:ole="">
            <v:imagedata r:id="rId13" o:title=""/>
          </v:shape>
          <o:OLEObject Type="Embed" ProgID="AcroExch.Document.DC" ShapeID="_x0000_i1027" DrawAspect="Icon" ObjectID="_1652271847" r:id="rId14"/>
        </w:object>
      </w:r>
    </w:p>
    <w:tbl>
      <w:tblPr>
        <w:tblStyle w:val="TableGrid1"/>
        <w:tblW w:w="5000" w:type="pct"/>
        <w:tblInd w:w="0" w:type="dxa"/>
        <w:tblLayout w:type="fixed"/>
        <w:tblLook w:val="04A0" w:firstRow="1" w:lastRow="0" w:firstColumn="1" w:lastColumn="0" w:noHBand="0" w:noVBand="1"/>
      </w:tblPr>
      <w:tblGrid>
        <w:gridCol w:w="4106"/>
        <w:gridCol w:w="3970"/>
        <w:gridCol w:w="5872"/>
      </w:tblGrid>
      <w:tr w:rsidR="00416F86" w:rsidRPr="009166FE" w14:paraId="0EFCCCF9" w14:textId="77777777" w:rsidTr="00C76A75">
        <w:tc>
          <w:tcPr>
            <w:tcW w:w="1472" w:type="pct"/>
            <w:shd w:val="clear" w:color="auto" w:fill="4472C4" w:themeFill="accent1"/>
            <w:hideMark/>
          </w:tcPr>
          <w:p w14:paraId="57296111" w14:textId="77777777" w:rsidR="00F801A7" w:rsidRPr="00F208EE" w:rsidRDefault="00F801A7" w:rsidP="00F208EE">
            <w:pPr>
              <w:jc w:val="center"/>
              <w:rPr>
                <w:rFonts w:asciiTheme="minorHAnsi" w:hAnsiTheme="minorHAnsi" w:cstheme="minorHAnsi"/>
                <w:b/>
                <w:color w:val="FFFFFF" w:themeColor="background1"/>
                <w:sz w:val="24"/>
                <w:szCs w:val="24"/>
              </w:rPr>
            </w:pPr>
            <w:r w:rsidRPr="00F208EE">
              <w:rPr>
                <w:rFonts w:asciiTheme="minorHAnsi" w:hAnsiTheme="minorHAnsi" w:cstheme="minorHAnsi"/>
                <w:b/>
                <w:color w:val="FFFFFF" w:themeColor="background1"/>
                <w:sz w:val="24"/>
                <w:szCs w:val="24"/>
              </w:rPr>
              <w:t>Action</w:t>
            </w:r>
          </w:p>
        </w:tc>
        <w:tc>
          <w:tcPr>
            <w:tcW w:w="1423" w:type="pct"/>
            <w:shd w:val="clear" w:color="auto" w:fill="4472C4" w:themeFill="accent1"/>
            <w:hideMark/>
          </w:tcPr>
          <w:p w14:paraId="697DA5C9" w14:textId="77777777" w:rsidR="00F801A7" w:rsidRPr="00F208EE" w:rsidRDefault="00F801A7" w:rsidP="00F208EE">
            <w:pPr>
              <w:jc w:val="center"/>
              <w:rPr>
                <w:rFonts w:asciiTheme="minorHAnsi" w:hAnsiTheme="minorHAnsi" w:cstheme="minorHAnsi"/>
                <w:b/>
                <w:color w:val="FFFFFF" w:themeColor="background1"/>
                <w:sz w:val="24"/>
                <w:szCs w:val="24"/>
              </w:rPr>
            </w:pPr>
            <w:r w:rsidRPr="00F208EE">
              <w:rPr>
                <w:rFonts w:asciiTheme="minorHAnsi" w:hAnsiTheme="minorHAnsi" w:cstheme="minorHAnsi"/>
                <w:b/>
                <w:color w:val="FFFFFF" w:themeColor="background1"/>
                <w:sz w:val="24"/>
                <w:szCs w:val="24"/>
              </w:rPr>
              <w:t>Completed</w:t>
            </w:r>
          </w:p>
        </w:tc>
        <w:tc>
          <w:tcPr>
            <w:tcW w:w="2105" w:type="pct"/>
            <w:shd w:val="clear" w:color="auto" w:fill="4472C4" w:themeFill="accent1"/>
            <w:hideMark/>
          </w:tcPr>
          <w:p w14:paraId="144DFD58" w14:textId="77777777" w:rsidR="00F801A7" w:rsidRPr="00F208EE" w:rsidRDefault="00F801A7" w:rsidP="00F208EE">
            <w:pPr>
              <w:jc w:val="center"/>
              <w:rPr>
                <w:rFonts w:asciiTheme="minorHAnsi" w:hAnsiTheme="minorHAnsi" w:cstheme="minorHAnsi"/>
                <w:b/>
                <w:color w:val="FFFFFF" w:themeColor="background1"/>
                <w:sz w:val="24"/>
                <w:szCs w:val="24"/>
              </w:rPr>
            </w:pPr>
            <w:r w:rsidRPr="00F208EE">
              <w:rPr>
                <w:rFonts w:asciiTheme="minorHAnsi" w:hAnsiTheme="minorHAnsi" w:cstheme="minorHAnsi"/>
                <w:b/>
                <w:color w:val="FFFFFF" w:themeColor="background1"/>
                <w:sz w:val="24"/>
                <w:szCs w:val="24"/>
              </w:rPr>
              <w:t>Comments</w:t>
            </w:r>
          </w:p>
        </w:tc>
      </w:tr>
      <w:tr w:rsidR="00364A1D" w:rsidRPr="009166FE" w14:paraId="528ADE9E" w14:textId="77777777" w:rsidTr="00364A1D">
        <w:tc>
          <w:tcPr>
            <w:tcW w:w="5000" w:type="pct"/>
            <w:gridSpan w:val="3"/>
          </w:tcPr>
          <w:p w14:paraId="313ED555" w14:textId="36797AA0" w:rsidR="00364A1D" w:rsidRPr="009166FE" w:rsidRDefault="00364A1D" w:rsidP="00364A1D">
            <w:pPr>
              <w:spacing w:after="120" w:line="240" w:lineRule="auto"/>
              <w:jc w:val="center"/>
              <w:rPr>
                <w:rFonts w:cstheme="minorHAnsi"/>
                <w:sz w:val="24"/>
                <w:szCs w:val="24"/>
              </w:rPr>
            </w:pPr>
            <w:r w:rsidRPr="00F208EE">
              <w:rPr>
                <w:rFonts w:cstheme="minorHAnsi"/>
                <w:b/>
                <w:bCs/>
                <w:color w:val="4472C4" w:themeColor="accent1"/>
                <w:sz w:val="28"/>
                <w:szCs w:val="28"/>
              </w:rPr>
              <w:t>Practice Considerations</w:t>
            </w:r>
          </w:p>
        </w:tc>
      </w:tr>
      <w:tr w:rsidR="00364A1D" w:rsidRPr="009166FE" w14:paraId="1BE5E75F" w14:textId="77777777" w:rsidTr="00364A1D">
        <w:tc>
          <w:tcPr>
            <w:tcW w:w="5000" w:type="pct"/>
            <w:gridSpan w:val="3"/>
            <w:shd w:val="clear" w:color="auto" w:fill="4472C4" w:themeFill="accent1"/>
          </w:tcPr>
          <w:p w14:paraId="208EA894" w14:textId="3510557C" w:rsidR="00364A1D" w:rsidRPr="00C76A75" w:rsidRDefault="00364A1D" w:rsidP="00C76A75">
            <w:pPr>
              <w:pStyle w:val="ListParagraph"/>
              <w:numPr>
                <w:ilvl w:val="0"/>
                <w:numId w:val="15"/>
              </w:numPr>
              <w:spacing w:after="120" w:line="240" w:lineRule="auto"/>
              <w:rPr>
                <w:rFonts w:cstheme="minorHAnsi"/>
                <w:sz w:val="24"/>
                <w:szCs w:val="24"/>
              </w:rPr>
            </w:pPr>
            <w:r w:rsidRPr="00C76A75">
              <w:rPr>
                <w:rFonts w:cstheme="minorHAnsi"/>
                <w:b/>
                <w:bCs/>
                <w:color w:val="FFFFFF" w:themeColor="background1"/>
                <w:sz w:val="24"/>
                <w:szCs w:val="24"/>
              </w:rPr>
              <w:t>Premises</w:t>
            </w:r>
          </w:p>
        </w:tc>
      </w:tr>
      <w:tr w:rsidR="00416F86" w:rsidRPr="009166FE" w14:paraId="145D4F8B" w14:textId="77777777" w:rsidTr="00C76A75">
        <w:tc>
          <w:tcPr>
            <w:tcW w:w="1472" w:type="pct"/>
            <w:hideMark/>
          </w:tcPr>
          <w:p w14:paraId="45D0C6E4" w14:textId="483D33DC"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eastAsiaTheme="minorHAnsi" w:hAnsiTheme="minorHAnsi" w:cstheme="minorHAnsi"/>
                <w:sz w:val="24"/>
                <w:szCs w:val="24"/>
              </w:rPr>
              <w:t>1.1</w:t>
            </w:r>
            <w:r w:rsidRPr="009166FE">
              <w:rPr>
                <w:rFonts w:asciiTheme="minorHAnsi" w:eastAsiaTheme="minorHAnsi" w:hAnsiTheme="minorHAnsi" w:cstheme="minorHAnsi"/>
                <w:sz w:val="24"/>
                <w:szCs w:val="24"/>
              </w:rPr>
              <w:tab/>
              <w:t>Carry out a risk assessment of the practice to identify the measures required to minimise th</w:t>
            </w:r>
            <w:r w:rsidR="00364A1D">
              <w:rPr>
                <w:rFonts w:asciiTheme="minorHAnsi" w:eastAsiaTheme="minorHAnsi" w:hAnsiTheme="minorHAnsi" w:cstheme="minorHAnsi"/>
                <w:sz w:val="24"/>
                <w:szCs w:val="24"/>
              </w:rPr>
              <w:t>e risk of COVID-19 transmission</w:t>
            </w:r>
          </w:p>
        </w:tc>
        <w:tc>
          <w:tcPr>
            <w:tcW w:w="1423" w:type="pct"/>
          </w:tcPr>
          <w:p w14:paraId="756AE075"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2031DB39" w14:textId="77777777" w:rsidR="00F801A7" w:rsidRPr="009166FE" w:rsidRDefault="00F801A7">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This should include premises, protocols and procedures.</w:t>
            </w:r>
          </w:p>
          <w:p w14:paraId="33B3D0C8"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 xml:space="preserve">Further information is available from the </w:t>
            </w:r>
            <w:hyperlink r:id="rId15" w:history="1">
              <w:r w:rsidRPr="009166FE">
                <w:rPr>
                  <w:rStyle w:val="Hyperlink"/>
                  <w:rFonts w:asciiTheme="minorHAnsi" w:hAnsiTheme="minorHAnsi" w:cstheme="minorHAnsi"/>
                  <w:sz w:val="24"/>
                  <w:szCs w:val="24"/>
                </w:rPr>
                <w:t xml:space="preserve">Health and Safety Executive. </w:t>
              </w:r>
            </w:hyperlink>
            <w:r w:rsidRPr="009166FE">
              <w:rPr>
                <w:rFonts w:asciiTheme="minorHAnsi" w:hAnsiTheme="minorHAnsi" w:cstheme="minorHAnsi"/>
                <w:sz w:val="24"/>
                <w:szCs w:val="24"/>
              </w:rPr>
              <w:t xml:space="preserve"> </w:t>
            </w:r>
          </w:p>
        </w:tc>
      </w:tr>
      <w:tr w:rsidR="00416F86" w:rsidRPr="009166FE" w14:paraId="3D9DF907" w14:textId="77777777" w:rsidTr="00C76A75">
        <w:tc>
          <w:tcPr>
            <w:tcW w:w="1472" w:type="pct"/>
            <w:hideMark/>
          </w:tcPr>
          <w:p w14:paraId="5AC13487" w14:textId="3994D904"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lastRenderedPageBreak/>
              <w:t>1.2</w:t>
            </w:r>
            <w:r w:rsidRPr="009166FE">
              <w:rPr>
                <w:rFonts w:asciiTheme="minorHAnsi" w:hAnsiTheme="minorHAnsi" w:cstheme="minorHAnsi"/>
                <w:sz w:val="24"/>
                <w:szCs w:val="24"/>
              </w:rPr>
              <w:tab/>
              <w:t>Clean the practice thoroughly and remove any clutter to facilitate fre</w:t>
            </w:r>
            <w:r w:rsidR="00364A1D">
              <w:rPr>
                <w:rFonts w:asciiTheme="minorHAnsi" w:hAnsiTheme="minorHAnsi" w:cstheme="minorHAnsi"/>
                <w:sz w:val="24"/>
                <w:szCs w:val="24"/>
              </w:rPr>
              <w:t>quent cleaning and disinfection</w:t>
            </w:r>
          </w:p>
        </w:tc>
        <w:tc>
          <w:tcPr>
            <w:tcW w:w="1423" w:type="pct"/>
          </w:tcPr>
          <w:p w14:paraId="4108FF40"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11351CC9"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03AEC06A" w14:textId="77777777" w:rsidTr="00C76A75">
        <w:tc>
          <w:tcPr>
            <w:tcW w:w="1472" w:type="pct"/>
          </w:tcPr>
          <w:p w14:paraId="7067493F" w14:textId="39F53E71" w:rsidR="00F801A7" w:rsidRPr="009166FE" w:rsidRDefault="00F801A7">
            <w:pPr>
              <w:spacing w:after="120" w:line="240" w:lineRule="auto"/>
              <w:ind w:left="450" w:hanging="425"/>
              <w:rPr>
                <w:rFonts w:asciiTheme="minorHAnsi" w:hAnsiTheme="minorHAnsi" w:cstheme="minorHAnsi"/>
                <w:sz w:val="24"/>
                <w:szCs w:val="24"/>
              </w:rPr>
            </w:pPr>
            <w:r w:rsidRPr="009166FE">
              <w:rPr>
                <w:rFonts w:asciiTheme="minorHAnsi" w:hAnsiTheme="minorHAnsi" w:cstheme="minorHAnsi"/>
                <w:sz w:val="24"/>
                <w:szCs w:val="24"/>
              </w:rPr>
              <w:t>1.3</w:t>
            </w:r>
            <w:r w:rsidRPr="009166FE">
              <w:rPr>
                <w:rFonts w:asciiTheme="minorHAnsi" w:hAnsiTheme="minorHAnsi" w:cstheme="minorHAnsi"/>
                <w:sz w:val="24"/>
                <w:szCs w:val="24"/>
              </w:rPr>
              <w:tab/>
              <w:t>Run water through pipes and taps in surgeries, k</w:t>
            </w:r>
            <w:r w:rsidR="00364A1D">
              <w:rPr>
                <w:rFonts w:asciiTheme="minorHAnsi" w:hAnsiTheme="minorHAnsi" w:cstheme="minorHAnsi"/>
                <w:sz w:val="24"/>
                <w:szCs w:val="24"/>
              </w:rPr>
              <w:t>itchen, bathrooms, showers etc.</w:t>
            </w:r>
          </w:p>
          <w:p w14:paraId="4571EF92" w14:textId="77777777" w:rsidR="00F801A7" w:rsidRPr="009166FE" w:rsidRDefault="00F801A7">
            <w:pPr>
              <w:spacing w:after="120" w:line="240" w:lineRule="auto"/>
              <w:ind w:left="450" w:hanging="425"/>
              <w:rPr>
                <w:rFonts w:asciiTheme="minorHAnsi" w:hAnsiTheme="minorHAnsi" w:cstheme="minorHAnsi"/>
                <w:b/>
                <w:bCs/>
                <w:sz w:val="24"/>
                <w:szCs w:val="24"/>
              </w:rPr>
            </w:pPr>
          </w:p>
        </w:tc>
        <w:tc>
          <w:tcPr>
            <w:tcW w:w="1423" w:type="pct"/>
          </w:tcPr>
          <w:p w14:paraId="3F008D47"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0DB16E75" w14:textId="77777777" w:rsidR="00F801A7" w:rsidRDefault="00F801A7">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Consider how frequently water has been run while the practice was closed in determining how long to run the taps for. In order to avoid splashback, do not open taps fully to start with.  </w:t>
            </w:r>
          </w:p>
          <w:p w14:paraId="1338C373" w14:textId="3B5292F6" w:rsidR="004F48E1" w:rsidRPr="009166FE" w:rsidRDefault="004F48E1">
            <w:pPr>
              <w:spacing w:after="120" w:line="240" w:lineRule="auto"/>
              <w:rPr>
                <w:rFonts w:asciiTheme="minorHAnsi" w:hAnsiTheme="minorHAnsi" w:cstheme="minorHAnsi"/>
                <w:b/>
                <w:bCs/>
                <w:sz w:val="24"/>
                <w:szCs w:val="24"/>
              </w:rPr>
            </w:pPr>
            <w:r>
              <w:rPr>
                <w:rFonts w:asciiTheme="minorHAnsi" w:eastAsiaTheme="minorHAnsi" w:hAnsiTheme="minorHAnsi" w:cstheme="minorHAnsi"/>
                <w:b/>
                <w:bCs/>
                <w:sz w:val="24"/>
                <w:szCs w:val="24"/>
              </w:rPr>
              <w:object w:dxaOrig="1520" w:dyaOrig="987" w14:anchorId="69DCC77F">
                <v:shape id="_x0000_i1233" type="#_x0000_t75" style="width:76pt;height:49.5pt" o:ole="">
                  <v:imagedata r:id="rId16" o:title=""/>
                </v:shape>
                <o:OLEObject Type="Embed" ProgID="AcroExch.Document.DC" ShapeID="_x0000_i1233" DrawAspect="Icon" ObjectID="_1652271848" r:id="rId17"/>
              </w:object>
            </w:r>
          </w:p>
        </w:tc>
      </w:tr>
      <w:tr w:rsidR="00416F86" w:rsidRPr="009166FE" w14:paraId="412DCFBC" w14:textId="77777777" w:rsidTr="00C76A75">
        <w:tc>
          <w:tcPr>
            <w:tcW w:w="1472" w:type="pct"/>
            <w:hideMark/>
          </w:tcPr>
          <w:p w14:paraId="6218475F" w14:textId="33438FA8"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eastAsiaTheme="minorHAnsi" w:hAnsiTheme="minorHAnsi" w:cstheme="minorHAnsi"/>
                <w:sz w:val="24"/>
                <w:szCs w:val="24"/>
              </w:rPr>
              <w:t>1.4</w:t>
            </w:r>
            <w:r w:rsidRPr="009166FE">
              <w:rPr>
                <w:rFonts w:asciiTheme="minorHAnsi" w:eastAsiaTheme="minorHAnsi" w:hAnsiTheme="minorHAnsi" w:cstheme="minorHAnsi"/>
                <w:sz w:val="24"/>
                <w:szCs w:val="24"/>
              </w:rPr>
              <w:tab/>
            </w:r>
            <w:r w:rsidRPr="009166FE">
              <w:rPr>
                <w:rFonts w:asciiTheme="minorHAnsi" w:hAnsiTheme="minorHAnsi" w:cstheme="minorHAnsi"/>
                <w:sz w:val="24"/>
                <w:szCs w:val="24"/>
              </w:rPr>
              <w:t>Place posters and signage in the practice e.</w:t>
            </w:r>
            <w:r w:rsidR="00364A1D">
              <w:rPr>
                <w:rFonts w:asciiTheme="minorHAnsi" w:hAnsiTheme="minorHAnsi" w:cstheme="minorHAnsi"/>
                <w:sz w:val="24"/>
                <w:szCs w:val="24"/>
              </w:rPr>
              <w:t>g. hand and respiratory hygiene</w:t>
            </w:r>
          </w:p>
        </w:tc>
        <w:tc>
          <w:tcPr>
            <w:tcW w:w="1423" w:type="pct"/>
          </w:tcPr>
          <w:p w14:paraId="5876EF70"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65CC730D" w14:textId="32A20A2B" w:rsidR="00E529D4" w:rsidRPr="009166FE" w:rsidRDefault="00C76A75" w:rsidP="00C76A75">
            <w:pPr>
              <w:spacing w:line="240" w:lineRule="auto"/>
              <w:rPr>
                <w:rFonts w:asciiTheme="minorHAnsi" w:hAnsiTheme="minorHAnsi" w:cstheme="minorHAnsi"/>
                <w:sz w:val="24"/>
                <w:szCs w:val="24"/>
              </w:rPr>
            </w:pPr>
            <w:hyperlink r:id="rId18" w:history="1">
              <w:r w:rsidR="00F208EE" w:rsidRPr="00C76A75">
                <w:rPr>
                  <w:rStyle w:val="Hyperlink"/>
                  <w:rFonts w:asciiTheme="minorHAnsi" w:hAnsiTheme="minorHAnsi" w:cstheme="minorHAnsi"/>
                  <w:sz w:val="24"/>
                  <w:szCs w:val="24"/>
                  <w:shd w:val="clear" w:color="auto" w:fill="FFFFFF"/>
                </w:rPr>
                <w:t>Respiratory hygiene</w:t>
              </w:r>
              <w:r w:rsidR="00364A1D" w:rsidRPr="00C76A75">
                <w:rPr>
                  <w:rStyle w:val="Hyperlink"/>
                  <w:rFonts w:asciiTheme="minorHAnsi" w:hAnsiTheme="minorHAnsi" w:cstheme="minorHAnsi"/>
                  <w:sz w:val="24"/>
                  <w:szCs w:val="24"/>
                  <w:shd w:val="clear" w:color="auto" w:fill="FFFFFF"/>
                </w:rPr>
                <w:t xml:space="preserve"> poster</w:t>
              </w:r>
            </w:hyperlink>
            <w:r w:rsidR="00F208EE">
              <w:rPr>
                <w:rFonts w:asciiTheme="minorHAnsi" w:hAnsiTheme="minorHAnsi" w:cstheme="minorHAnsi"/>
                <w:color w:val="212121"/>
                <w:sz w:val="24"/>
                <w:szCs w:val="24"/>
                <w:shd w:val="clear" w:color="auto" w:fill="FFFFFF"/>
              </w:rPr>
              <w:t xml:space="preserve"> </w:t>
            </w:r>
          </w:p>
          <w:p w14:paraId="74005476" w14:textId="7D7E3339" w:rsidR="00C76A75" w:rsidRDefault="00C76A75" w:rsidP="00C76A75">
            <w:pPr>
              <w:shd w:val="clear" w:color="auto" w:fill="FFFFFF"/>
              <w:spacing w:line="240" w:lineRule="auto"/>
              <w:rPr>
                <w:rFonts w:asciiTheme="minorHAnsi" w:eastAsia="Times New Roman" w:hAnsiTheme="minorHAnsi" w:cstheme="minorHAnsi"/>
                <w:color w:val="212121"/>
                <w:sz w:val="24"/>
                <w:szCs w:val="24"/>
                <w:lang w:eastAsia="en-GB"/>
              </w:rPr>
            </w:pPr>
            <w:hyperlink r:id="rId19" w:history="1">
              <w:r w:rsidR="00E529D4" w:rsidRPr="00C76A75">
                <w:rPr>
                  <w:rStyle w:val="Hyperlink"/>
                  <w:rFonts w:asciiTheme="minorHAnsi" w:eastAsia="Times New Roman" w:hAnsiTheme="minorHAnsi" w:cstheme="minorHAnsi"/>
                  <w:sz w:val="24"/>
                  <w:szCs w:val="24"/>
                  <w:lang w:eastAsia="en-GB"/>
                </w:rPr>
                <w:t>Handwash</w:t>
              </w:r>
              <w:r w:rsidRPr="00C76A75">
                <w:rPr>
                  <w:rStyle w:val="Hyperlink"/>
                  <w:rFonts w:asciiTheme="minorHAnsi" w:eastAsia="Times New Roman" w:hAnsiTheme="minorHAnsi" w:cstheme="minorHAnsi"/>
                  <w:sz w:val="24"/>
                  <w:szCs w:val="24"/>
                  <w:lang w:eastAsia="en-GB"/>
                </w:rPr>
                <w:t xml:space="preserve"> poster</w:t>
              </w:r>
            </w:hyperlink>
          </w:p>
          <w:p w14:paraId="3945E75B" w14:textId="2C6A8FC5" w:rsidR="00C76A75" w:rsidRDefault="00C76A75" w:rsidP="00C76A75">
            <w:pPr>
              <w:shd w:val="clear" w:color="auto" w:fill="FFFFFF"/>
              <w:spacing w:line="240" w:lineRule="auto"/>
              <w:rPr>
                <w:rFonts w:asciiTheme="minorHAnsi" w:eastAsia="Times New Roman" w:hAnsiTheme="minorHAnsi" w:cstheme="minorHAnsi"/>
                <w:color w:val="212121"/>
                <w:sz w:val="24"/>
                <w:szCs w:val="24"/>
                <w:lang w:eastAsia="en-GB"/>
              </w:rPr>
            </w:pPr>
            <w:hyperlink r:id="rId20" w:history="1">
              <w:r w:rsidRPr="00C76A75">
                <w:rPr>
                  <w:rStyle w:val="Hyperlink"/>
                  <w:rFonts w:asciiTheme="minorHAnsi" w:eastAsia="Times New Roman" w:hAnsiTheme="minorHAnsi" w:cstheme="minorHAnsi"/>
                  <w:sz w:val="24"/>
                  <w:szCs w:val="24"/>
                  <w:lang w:eastAsia="en-GB"/>
                </w:rPr>
                <w:t>Handrub poster</w:t>
              </w:r>
            </w:hyperlink>
          </w:p>
          <w:p w14:paraId="546BA88B" w14:textId="77777777" w:rsidR="00F801A7" w:rsidRPr="009166FE" w:rsidRDefault="00F801A7" w:rsidP="00C76A75">
            <w:pPr>
              <w:shd w:val="clear" w:color="auto" w:fill="FFFFFF"/>
              <w:spacing w:line="240" w:lineRule="auto"/>
              <w:rPr>
                <w:rFonts w:asciiTheme="minorHAnsi" w:hAnsiTheme="minorHAnsi" w:cstheme="minorHAnsi"/>
                <w:b/>
                <w:bCs/>
                <w:sz w:val="24"/>
                <w:szCs w:val="24"/>
              </w:rPr>
            </w:pPr>
          </w:p>
        </w:tc>
      </w:tr>
      <w:tr w:rsidR="00416F86" w:rsidRPr="009166FE" w14:paraId="07BFF701" w14:textId="77777777" w:rsidTr="00C76A75">
        <w:tc>
          <w:tcPr>
            <w:tcW w:w="1472" w:type="pct"/>
            <w:hideMark/>
          </w:tcPr>
          <w:p w14:paraId="15874713" w14:textId="6D56D690" w:rsidR="00F801A7" w:rsidRPr="009166FE" w:rsidRDefault="00F801A7">
            <w:pPr>
              <w:spacing w:after="120" w:line="240" w:lineRule="auto"/>
              <w:ind w:left="450" w:hanging="425"/>
              <w:rPr>
                <w:rFonts w:asciiTheme="minorHAnsi" w:hAnsiTheme="minorHAnsi" w:cstheme="minorHAnsi"/>
                <w:sz w:val="24"/>
                <w:szCs w:val="24"/>
              </w:rPr>
            </w:pPr>
            <w:r w:rsidRPr="009166FE">
              <w:rPr>
                <w:rFonts w:asciiTheme="minorHAnsi" w:hAnsiTheme="minorHAnsi" w:cstheme="minorHAnsi"/>
                <w:sz w:val="24"/>
                <w:szCs w:val="24"/>
              </w:rPr>
              <w:t>1.5</w:t>
            </w:r>
            <w:r w:rsidRPr="009166FE">
              <w:rPr>
                <w:rFonts w:asciiTheme="minorHAnsi" w:hAnsiTheme="minorHAnsi" w:cstheme="minorHAnsi"/>
                <w:sz w:val="24"/>
                <w:szCs w:val="24"/>
              </w:rPr>
              <w:tab/>
              <w:t>Plan hand hygiene facilities for patients e.g. handwashing sinks</w:t>
            </w:r>
            <w:r w:rsidR="007908FA" w:rsidRPr="009166FE">
              <w:rPr>
                <w:rFonts w:asciiTheme="minorHAnsi" w:hAnsiTheme="minorHAnsi" w:cstheme="minorHAnsi"/>
                <w:sz w:val="24"/>
                <w:szCs w:val="24"/>
              </w:rPr>
              <w:t xml:space="preserve"> for those un</w:t>
            </w:r>
            <w:r w:rsidR="00F208EE">
              <w:rPr>
                <w:rFonts w:asciiTheme="minorHAnsi" w:hAnsiTheme="minorHAnsi" w:cstheme="minorHAnsi"/>
                <w:sz w:val="24"/>
                <w:szCs w:val="24"/>
              </w:rPr>
              <w:t>able t</w:t>
            </w:r>
            <w:r w:rsidR="007908FA" w:rsidRPr="009166FE">
              <w:rPr>
                <w:rFonts w:asciiTheme="minorHAnsi" w:hAnsiTheme="minorHAnsi" w:cstheme="minorHAnsi"/>
                <w:sz w:val="24"/>
                <w:szCs w:val="24"/>
              </w:rPr>
              <w:t>o use alcohol</w:t>
            </w:r>
            <w:r w:rsidR="00F208EE">
              <w:rPr>
                <w:rFonts w:asciiTheme="minorHAnsi" w:hAnsiTheme="minorHAnsi" w:cstheme="minorHAnsi"/>
                <w:sz w:val="24"/>
                <w:szCs w:val="24"/>
              </w:rPr>
              <w:t xml:space="preserve"> </w:t>
            </w:r>
            <w:r w:rsidR="007908FA" w:rsidRPr="009166FE">
              <w:rPr>
                <w:rFonts w:asciiTheme="minorHAnsi" w:hAnsiTheme="minorHAnsi" w:cstheme="minorHAnsi"/>
                <w:sz w:val="24"/>
                <w:szCs w:val="24"/>
              </w:rPr>
              <w:t>based hand rub</w:t>
            </w:r>
            <w:r w:rsidR="00C41264">
              <w:rPr>
                <w:rFonts w:asciiTheme="minorHAnsi" w:hAnsiTheme="minorHAnsi" w:cstheme="minorHAnsi"/>
                <w:sz w:val="24"/>
                <w:szCs w:val="24"/>
              </w:rPr>
              <w:t xml:space="preserve"> </w:t>
            </w:r>
            <w:r w:rsidR="007908FA" w:rsidRPr="009166FE">
              <w:rPr>
                <w:rFonts w:asciiTheme="minorHAnsi" w:hAnsiTheme="minorHAnsi" w:cstheme="minorHAnsi"/>
                <w:sz w:val="24"/>
                <w:szCs w:val="24"/>
              </w:rPr>
              <w:t>(ABHR)</w:t>
            </w:r>
            <w:r w:rsidR="00C76A75">
              <w:rPr>
                <w:rFonts w:asciiTheme="minorHAnsi" w:hAnsiTheme="minorHAnsi" w:cstheme="minorHAnsi"/>
                <w:sz w:val="24"/>
                <w:szCs w:val="24"/>
              </w:rPr>
              <w:t xml:space="preserve"> or ABHR</w:t>
            </w:r>
          </w:p>
        </w:tc>
        <w:tc>
          <w:tcPr>
            <w:tcW w:w="1423" w:type="pct"/>
          </w:tcPr>
          <w:p w14:paraId="01BE6D56"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01753006"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Air hand dryers should not be used at this time.</w:t>
            </w:r>
          </w:p>
        </w:tc>
      </w:tr>
      <w:tr w:rsidR="00416F86" w:rsidRPr="009166FE" w14:paraId="02895795" w14:textId="77777777" w:rsidTr="00C76A75">
        <w:tc>
          <w:tcPr>
            <w:tcW w:w="1472" w:type="pct"/>
            <w:hideMark/>
          </w:tcPr>
          <w:p w14:paraId="6A739AE6" w14:textId="36E2EE90"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 xml:space="preserve">1.6  Ensure supplies for hand and respiratory hygiene are available at practice entrance, reception areas, </w:t>
            </w:r>
            <w:r w:rsidR="00C76A75">
              <w:rPr>
                <w:rFonts w:asciiTheme="minorHAnsi" w:hAnsiTheme="minorHAnsi" w:cstheme="minorHAnsi"/>
                <w:sz w:val="24"/>
                <w:szCs w:val="24"/>
              </w:rPr>
              <w:t>waiting room and surgeries</w:t>
            </w:r>
          </w:p>
        </w:tc>
        <w:tc>
          <w:tcPr>
            <w:tcW w:w="1423" w:type="pct"/>
          </w:tcPr>
          <w:p w14:paraId="700A69D0"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5A8A3112"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4E6A9568" w14:textId="77777777" w:rsidTr="00C76A75">
        <w:tc>
          <w:tcPr>
            <w:tcW w:w="1472" w:type="pct"/>
            <w:hideMark/>
          </w:tcPr>
          <w:p w14:paraId="69F1B303" w14:textId="2CE26DAC"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1.7</w:t>
            </w:r>
            <w:r w:rsidRPr="009166FE">
              <w:rPr>
                <w:rFonts w:asciiTheme="minorHAnsi" w:hAnsiTheme="minorHAnsi" w:cstheme="minorHAnsi"/>
                <w:sz w:val="24"/>
                <w:szCs w:val="24"/>
              </w:rPr>
              <w:tab/>
              <w:t>Plan how to facilitate physical (social) distancing in reception, waiting room and other communal areas</w:t>
            </w:r>
            <w:r w:rsidR="00F208EE">
              <w:rPr>
                <w:rFonts w:asciiTheme="minorHAnsi" w:hAnsiTheme="minorHAnsi" w:cstheme="minorHAnsi"/>
                <w:sz w:val="24"/>
                <w:szCs w:val="24"/>
              </w:rPr>
              <w:t xml:space="preserve"> including at the entrance to </w:t>
            </w:r>
            <w:r w:rsidR="00F208EE">
              <w:rPr>
                <w:rFonts w:asciiTheme="minorHAnsi" w:hAnsiTheme="minorHAnsi" w:cstheme="minorHAnsi"/>
                <w:sz w:val="24"/>
                <w:szCs w:val="24"/>
              </w:rPr>
              <w:lastRenderedPageBreak/>
              <w:t>the practice i.e. practice car-park or pavement</w:t>
            </w:r>
          </w:p>
        </w:tc>
        <w:tc>
          <w:tcPr>
            <w:tcW w:w="1423" w:type="pct"/>
          </w:tcPr>
          <w:p w14:paraId="786D69A8"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187B54A2" w14:textId="121A6CD5"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For example, marking out physical (social) distancing spacing, use of physical ba</w:t>
            </w:r>
            <w:r w:rsidR="00C76A75">
              <w:rPr>
                <w:rFonts w:asciiTheme="minorHAnsi" w:hAnsiTheme="minorHAnsi" w:cstheme="minorHAnsi"/>
                <w:sz w:val="24"/>
                <w:szCs w:val="24"/>
              </w:rPr>
              <w:t>rriers/screens, removing chairs, chalking car-park or pavement.</w:t>
            </w:r>
          </w:p>
        </w:tc>
      </w:tr>
      <w:tr w:rsidR="00D55FE3" w:rsidRPr="009166FE" w14:paraId="76694CB2" w14:textId="77777777" w:rsidTr="00C76A75">
        <w:tc>
          <w:tcPr>
            <w:tcW w:w="1472" w:type="pct"/>
          </w:tcPr>
          <w:p w14:paraId="37A27476" w14:textId="02FB0A69" w:rsidR="00D55FE3" w:rsidRPr="009166FE" w:rsidRDefault="00D55FE3">
            <w:pPr>
              <w:spacing w:after="120" w:line="240" w:lineRule="auto"/>
              <w:ind w:left="450" w:hanging="425"/>
              <w:rPr>
                <w:rFonts w:cstheme="minorHAnsi"/>
                <w:sz w:val="24"/>
                <w:szCs w:val="24"/>
              </w:rPr>
            </w:pPr>
            <w:r>
              <w:rPr>
                <w:rFonts w:cstheme="minorHAnsi"/>
                <w:sz w:val="24"/>
                <w:szCs w:val="24"/>
              </w:rPr>
              <w:t>1.8  Plan utilization of surgery space to accommodate non AGP and AGP procedures including donning and doffing facilities for AGPs</w:t>
            </w:r>
          </w:p>
        </w:tc>
        <w:tc>
          <w:tcPr>
            <w:tcW w:w="1423" w:type="pct"/>
          </w:tcPr>
          <w:p w14:paraId="6E5A9BC5" w14:textId="77777777" w:rsidR="00D55FE3" w:rsidRPr="009166FE" w:rsidRDefault="00D55FE3">
            <w:pPr>
              <w:spacing w:after="120" w:line="240" w:lineRule="auto"/>
              <w:rPr>
                <w:rFonts w:cstheme="minorHAnsi"/>
                <w:b/>
                <w:bCs/>
                <w:sz w:val="24"/>
                <w:szCs w:val="24"/>
              </w:rPr>
            </w:pPr>
          </w:p>
        </w:tc>
        <w:tc>
          <w:tcPr>
            <w:tcW w:w="2105" w:type="pct"/>
          </w:tcPr>
          <w:p w14:paraId="2516CAA8" w14:textId="77777777" w:rsidR="00D55FE3" w:rsidRPr="009166FE" w:rsidRDefault="00D55FE3">
            <w:pPr>
              <w:spacing w:after="120" w:line="240" w:lineRule="auto"/>
              <w:rPr>
                <w:rFonts w:cstheme="minorHAnsi"/>
                <w:sz w:val="24"/>
                <w:szCs w:val="24"/>
              </w:rPr>
            </w:pPr>
          </w:p>
        </w:tc>
      </w:tr>
      <w:tr w:rsidR="00416F86" w:rsidRPr="009166FE" w14:paraId="4C1C5AED" w14:textId="77777777" w:rsidTr="00C76A75">
        <w:tc>
          <w:tcPr>
            <w:tcW w:w="1472" w:type="pct"/>
            <w:hideMark/>
          </w:tcPr>
          <w:p w14:paraId="69F2865A" w14:textId="45701C93" w:rsidR="00F801A7" w:rsidRPr="009166FE" w:rsidRDefault="00C76A75">
            <w:pPr>
              <w:spacing w:after="120" w:line="240" w:lineRule="auto"/>
              <w:ind w:left="450" w:hanging="425"/>
              <w:rPr>
                <w:rFonts w:asciiTheme="minorHAnsi" w:hAnsiTheme="minorHAnsi" w:cstheme="minorHAnsi"/>
                <w:b/>
                <w:bCs/>
                <w:sz w:val="24"/>
                <w:szCs w:val="24"/>
              </w:rPr>
            </w:pPr>
            <w:r>
              <w:rPr>
                <w:rFonts w:asciiTheme="minorHAnsi" w:hAnsiTheme="minorHAnsi" w:cstheme="minorHAnsi"/>
                <w:sz w:val="24"/>
                <w:szCs w:val="24"/>
              </w:rPr>
              <w:t>1.9</w:t>
            </w:r>
            <w:r w:rsidR="00F801A7" w:rsidRPr="009166FE">
              <w:rPr>
                <w:rFonts w:asciiTheme="minorHAnsi" w:hAnsiTheme="minorHAnsi" w:cstheme="minorHAnsi"/>
                <w:sz w:val="24"/>
                <w:szCs w:val="24"/>
              </w:rPr>
              <w:t xml:space="preserve">  Cancel redirection of mail and deliveries. Devise a protocol fo</w:t>
            </w:r>
            <w:r>
              <w:rPr>
                <w:rFonts w:asciiTheme="minorHAnsi" w:hAnsiTheme="minorHAnsi" w:cstheme="minorHAnsi"/>
                <w:sz w:val="24"/>
                <w:szCs w:val="24"/>
              </w:rPr>
              <w:t>r receiving mail and deliveries</w:t>
            </w:r>
          </w:p>
        </w:tc>
        <w:tc>
          <w:tcPr>
            <w:tcW w:w="1423" w:type="pct"/>
          </w:tcPr>
          <w:p w14:paraId="18192727"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17FFD1B2"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009670DC" w14:textId="77777777" w:rsidTr="00C76A75">
        <w:tc>
          <w:tcPr>
            <w:tcW w:w="1472" w:type="pct"/>
            <w:hideMark/>
          </w:tcPr>
          <w:p w14:paraId="76D917F3" w14:textId="44345A62" w:rsidR="00F801A7" w:rsidRPr="009166FE" w:rsidRDefault="00C76A75">
            <w:pPr>
              <w:spacing w:after="120" w:line="240" w:lineRule="auto"/>
              <w:ind w:left="450" w:hanging="425"/>
              <w:rPr>
                <w:rFonts w:asciiTheme="minorHAnsi" w:hAnsiTheme="minorHAnsi" w:cstheme="minorHAnsi"/>
                <w:b/>
                <w:bCs/>
                <w:sz w:val="24"/>
                <w:szCs w:val="24"/>
              </w:rPr>
            </w:pPr>
            <w:r>
              <w:rPr>
                <w:rFonts w:asciiTheme="minorHAnsi" w:hAnsiTheme="minorHAnsi" w:cstheme="minorHAnsi"/>
                <w:sz w:val="24"/>
                <w:szCs w:val="24"/>
              </w:rPr>
              <w:t>1.10</w:t>
            </w:r>
            <w:r>
              <w:rPr>
                <w:rFonts w:asciiTheme="minorHAnsi" w:hAnsiTheme="minorHAnsi" w:cstheme="minorHAnsi"/>
                <w:sz w:val="24"/>
                <w:szCs w:val="24"/>
              </w:rPr>
              <w:tab/>
              <w:t>Test fire alarm</w:t>
            </w:r>
          </w:p>
        </w:tc>
        <w:tc>
          <w:tcPr>
            <w:tcW w:w="1423" w:type="pct"/>
          </w:tcPr>
          <w:p w14:paraId="0178CE07"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128482B1" w14:textId="77777777" w:rsidR="00F801A7" w:rsidRPr="009166FE" w:rsidRDefault="00F801A7">
            <w:pPr>
              <w:spacing w:after="120" w:line="240" w:lineRule="auto"/>
              <w:rPr>
                <w:rFonts w:asciiTheme="minorHAnsi" w:hAnsiTheme="minorHAnsi" w:cstheme="minorHAnsi"/>
                <w:b/>
                <w:bCs/>
                <w:sz w:val="24"/>
                <w:szCs w:val="24"/>
              </w:rPr>
            </w:pPr>
          </w:p>
        </w:tc>
      </w:tr>
      <w:tr w:rsidR="00C76A75" w:rsidRPr="009166FE" w14:paraId="6198690B" w14:textId="77777777" w:rsidTr="00C76A75">
        <w:tc>
          <w:tcPr>
            <w:tcW w:w="5000" w:type="pct"/>
            <w:gridSpan w:val="3"/>
            <w:shd w:val="clear" w:color="auto" w:fill="4472C4" w:themeFill="accent1"/>
            <w:hideMark/>
          </w:tcPr>
          <w:p w14:paraId="432E484C" w14:textId="5703AB6B" w:rsidR="00C76A75" w:rsidRPr="00C76A75" w:rsidRDefault="00C76A75">
            <w:pPr>
              <w:spacing w:after="120" w:line="240" w:lineRule="auto"/>
              <w:rPr>
                <w:rFonts w:asciiTheme="minorHAnsi" w:hAnsiTheme="minorHAnsi" w:cstheme="minorHAnsi"/>
                <w:b/>
                <w:bCs/>
                <w:color w:val="FFFFFF" w:themeColor="background1"/>
                <w:sz w:val="24"/>
                <w:szCs w:val="24"/>
              </w:rPr>
            </w:pPr>
            <w:r w:rsidRPr="00C76A75">
              <w:rPr>
                <w:rFonts w:asciiTheme="minorHAnsi" w:hAnsiTheme="minorHAnsi" w:cstheme="minorHAnsi"/>
                <w:b/>
                <w:bCs/>
                <w:color w:val="FFFFFF" w:themeColor="background1"/>
                <w:sz w:val="24"/>
                <w:szCs w:val="24"/>
              </w:rPr>
              <w:t>2. Plant and equipment</w:t>
            </w:r>
          </w:p>
        </w:tc>
      </w:tr>
      <w:tr w:rsidR="00416F86" w:rsidRPr="009166FE" w14:paraId="0C98C84D" w14:textId="77777777" w:rsidTr="00C76A75">
        <w:tc>
          <w:tcPr>
            <w:tcW w:w="1472" w:type="pct"/>
            <w:hideMark/>
          </w:tcPr>
          <w:p w14:paraId="2F02B83E" w14:textId="5C54FDA3"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2.1</w:t>
            </w:r>
            <w:r w:rsidRPr="009166FE">
              <w:rPr>
                <w:rFonts w:asciiTheme="minorHAnsi" w:hAnsiTheme="minorHAnsi" w:cstheme="minorHAnsi"/>
                <w:sz w:val="24"/>
                <w:szCs w:val="24"/>
              </w:rPr>
              <w:tab/>
              <w:t>Reconnect compressor as per manufacturer’s instructions. Turn on mains electricity, close drains, turn compressor on. Perform any housekeeping and maintenance testing</w:t>
            </w:r>
          </w:p>
        </w:tc>
        <w:tc>
          <w:tcPr>
            <w:tcW w:w="1423" w:type="pct"/>
          </w:tcPr>
          <w:p w14:paraId="1662F5EC"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6D811894"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 xml:space="preserve">It might be necessary to seek advice from your supplier or maintenance provider.  </w:t>
            </w:r>
          </w:p>
        </w:tc>
      </w:tr>
      <w:tr w:rsidR="00416F86" w:rsidRPr="009166FE" w14:paraId="2B2E0053" w14:textId="77777777" w:rsidTr="00C76A75">
        <w:tc>
          <w:tcPr>
            <w:tcW w:w="1472" w:type="pct"/>
            <w:hideMark/>
          </w:tcPr>
          <w:p w14:paraId="5C48E00D" w14:textId="40508556"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2.2  Carry out safety and quality assurance ch</w:t>
            </w:r>
            <w:r w:rsidR="00C76A75">
              <w:rPr>
                <w:rFonts w:asciiTheme="minorHAnsi" w:hAnsiTheme="minorHAnsi" w:cstheme="minorHAnsi"/>
                <w:sz w:val="24"/>
                <w:szCs w:val="24"/>
              </w:rPr>
              <w:t>ecks on radiographic equipment</w:t>
            </w:r>
          </w:p>
        </w:tc>
        <w:tc>
          <w:tcPr>
            <w:tcW w:w="1423" w:type="pct"/>
          </w:tcPr>
          <w:p w14:paraId="72C847C2"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0875D30B"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7971B1BE" w14:textId="77777777" w:rsidTr="00C76A75">
        <w:tc>
          <w:tcPr>
            <w:tcW w:w="1472" w:type="pct"/>
            <w:hideMark/>
          </w:tcPr>
          <w:p w14:paraId="1ECF33E4" w14:textId="6EFB6EAA"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2.3</w:t>
            </w:r>
            <w:r w:rsidRPr="009166FE">
              <w:rPr>
                <w:rFonts w:asciiTheme="minorHAnsi" w:hAnsiTheme="minorHAnsi" w:cstheme="minorHAnsi"/>
                <w:sz w:val="24"/>
                <w:szCs w:val="24"/>
              </w:rPr>
              <w:tab/>
              <w:t>Test the Automat</w:t>
            </w:r>
            <w:r w:rsidR="00C76A75">
              <w:rPr>
                <w:rFonts w:asciiTheme="minorHAnsi" w:hAnsiTheme="minorHAnsi" w:cstheme="minorHAnsi"/>
                <w:sz w:val="24"/>
                <w:szCs w:val="24"/>
              </w:rPr>
              <w:t>ed External Defibrillator (AED)</w:t>
            </w:r>
          </w:p>
        </w:tc>
        <w:tc>
          <w:tcPr>
            <w:tcW w:w="1423" w:type="pct"/>
          </w:tcPr>
          <w:p w14:paraId="0E066D1A"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2794258F"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06B65D14" w14:textId="77777777" w:rsidTr="00C76A75">
        <w:tc>
          <w:tcPr>
            <w:tcW w:w="1472" w:type="pct"/>
            <w:hideMark/>
          </w:tcPr>
          <w:p w14:paraId="19BCBB37" w14:textId="020C15C7"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2.4</w:t>
            </w:r>
            <w:r w:rsidRPr="009166FE">
              <w:rPr>
                <w:rFonts w:asciiTheme="minorHAnsi" w:hAnsiTheme="minorHAnsi" w:cstheme="minorHAnsi"/>
                <w:sz w:val="24"/>
                <w:szCs w:val="24"/>
              </w:rPr>
              <w:tab/>
              <w:t>Check emer</w:t>
            </w:r>
            <w:r w:rsidR="00C76A75">
              <w:rPr>
                <w:rFonts w:asciiTheme="minorHAnsi" w:hAnsiTheme="minorHAnsi" w:cstheme="minorHAnsi"/>
                <w:sz w:val="24"/>
                <w:szCs w:val="24"/>
              </w:rPr>
              <w:t>gency drug kit for expiry dates</w:t>
            </w:r>
          </w:p>
        </w:tc>
        <w:tc>
          <w:tcPr>
            <w:tcW w:w="1423" w:type="pct"/>
          </w:tcPr>
          <w:p w14:paraId="7866E3C0"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1E3C347D" w14:textId="77777777" w:rsidR="00F801A7" w:rsidRPr="009166FE" w:rsidRDefault="00F801A7">
            <w:pPr>
              <w:pStyle w:val="xmsonormal"/>
              <w:shd w:val="clear" w:color="auto" w:fill="FFFFFF"/>
              <w:spacing w:before="0" w:beforeAutospacing="0" w:after="0" w:afterAutospacing="0"/>
              <w:rPr>
                <w:rFonts w:asciiTheme="minorHAnsi" w:hAnsiTheme="minorHAnsi" w:cstheme="minorHAnsi"/>
                <w:color w:val="201F1E"/>
                <w:lang w:eastAsia="en-US"/>
              </w:rPr>
            </w:pPr>
            <w:r w:rsidRPr="009166FE">
              <w:rPr>
                <w:rFonts w:asciiTheme="minorHAnsi" w:hAnsiTheme="minorHAnsi" w:cstheme="minorHAnsi"/>
                <w:lang w:eastAsia="en-US"/>
              </w:rPr>
              <w:t>Ensure any oxygen cylinders loaned out during shutdown have been returned or replaced.</w:t>
            </w:r>
          </w:p>
        </w:tc>
      </w:tr>
      <w:tr w:rsidR="00416F86" w:rsidRPr="009166FE" w14:paraId="11D9B935" w14:textId="77777777" w:rsidTr="00C76A75">
        <w:tc>
          <w:tcPr>
            <w:tcW w:w="1472" w:type="pct"/>
            <w:hideMark/>
          </w:tcPr>
          <w:p w14:paraId="1D1D8E8D" w14:textId="4AE937A7"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2.5</w:t>
            </w:r>
            <w:r w:rsidRPr="009166FE">
              <w:rPr>
                <w:rFonts w:asciiTheme="minorHAnsi" w:hAnsiTheme="minorHAnsi" w:cstheme="minorHAnsi"/>
                <w:sz w:val="24"/>
                <w:szCs w:val="24"/>
              </w:rPr>
              <w:tab/>
              <w:t>Ensure rechargeable items are</w:t>
            </w:r>
            <w:r w:rsidR="00C76A75">
              <w:rPr>
                <w:rFonts w:asciiTheme="minorHAnsi" w:hAnsiTheme="minorHAnsi" w:cstheme="minorHAnsi"/>
                <w:sz w:val="24"/>
                <w:szCs w:val="24"/>
              </w:rPr>
              <w:t xml:space="preserve"> fully charged and operational</w:t>
            </w:r>
          </w:p>
        </w:tc>
        <w:tc>
          <w:tcPr>
            <w:tcW w:w="1423" w:type="pct"/>
          </w:tcPr>
          <w:p w14:paraId="11F2793D"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1E21CD9D"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3BE981B1" w14:textId="77777777" w:rsidTr="00C76A75">
        <w:tc>
          <w:tcPr>
            <w:tcW w:w="1472" w:type="pct"/>
            <w:hideMark/>
          </w:tcPr>
          <w:p w14:paraId="68A2F06E" w14:textId="1E94DF01"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lastRenderedPageBreak/>
              <w:t>2.6</w:t>
            </w:r>
            <w:r w:rsidRPr="009166FE">
              <w:rPr>
                <w:rFonts w:asciiTheme="minorHAnsi" w:hAnsiTheme="minorHAnsi" w:cstheme="minorHAnsi"/>
                <w:sz w:val="24"/>
                <w:szCs w:val="24"/>
              </w:rPr>
              <w:tab/>
              <w:t xml:space="preserve">If the practice has a drinking water dispenser for staff use, recommission as </w:t>
            </w:r>
            <w:r w:rsidR="00C76A75">
              <w:rPr>
                <w:rFonts w:asciiTheme="minorHAnsi" w:hAnsiTheme="minorHAnsi" w:cstheme="minorHAnsi"/>
                <w:sz w:val="24"/>
                <w:szCs w:val="24"/>
              </w:rPr>
              <w:t>per manufacturer’s instructions</w:t>
            </w:r>
          </w:p>
        </w:tc>
        <w:tc>
          <w:tcPr>
            <w:tcW w:w="1423" w:type="pct"/>
          </w:tcPr>
          <w:p w14:paraId="4DEEA56B"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574CE491"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If this is in a patient accessible area, remove or relocate to a non-public area.</w:t>
            </w:r>
          </w:p>
        </w:tc>
      </w:tr>
      <w:tr w:rsidR="00416F86" w:rsidRPr="009166FE" w14:paraId="512277C5" w14:textId="77777777" w:rsidTr="00C76A75">
        <w:tc>
          <w:tcPr>
            <w:tcW w:w="1472" w:type="pct"/>
          </w:tcPr>
          <w:p w14:paraId="7D280BC6" w14:textId="503BF2B8" w:rsidR="00F801A7" w:rsidRPr="009166FE" w:rsidRDefault="00F801A7" w:rsidP="00C76A75">
            <w:pPr>
              <w:spacing w:after="120" w:line="240" w:lineRule="auto"/>
              <w:ind w:left="450" w:hanging="425"/>
              <w:rPr>
                <w:rFonts w:asciiTheme="minorHAnsi" w:hAnsiTheme="minorHAnsi" w:cstheme="minorHAnsi"/>
                <w:b/>
                <w:bCs/>
                <w:sz w:val="24"/>
                <w:szCs w:val="24"/>
              </w:rPr>
            </w:pPr>
            <w:r w:rsidRPr="009166FE">
              <w:rPr>
                <w:rFonts w:asciiTheme="minorHAnsi" w:eastAsiaTheme="minorHAnsi" w:hAnsiTheme="minorHAnsi" w:cstheme="minorHAnsi"/>
                <w:sz w:val="24"/>
                <w:szCs w:val="24"/>
              </w:rPr>
              <w:t xml:space="preserve">2.7 Check for and install computer software updates. </w:t>
            </w:r>
          </w:p>
        </w:tc>
        <w:tc>
          <w:tcPr>
            <w:tcW w:w="1423" w:type="pct"/>
          </w:tcPr>
          <w:p w14:paraId="0458AA50"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588A6A72"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Investigate possible IT options to facilitate physical (social) distancing e.g. patient accessible portals to allow patients to update medical history remotely.</w:t>
            </w:r>
          </w:p>
        </w:tc>
      </w:tr>
      <w:tr w:rsidR="00C76A75" w:rsidRPr="009166FE" w14:paraId="5A4D1CDE" w14:textId="77777777" w:rsidTr="00C76A75">
        <w:tc>
          <w:tcPr>
            <w:tcW w:w="5000" w:type="pct"/>
            <w:gridSpan w:val="3"/>
            <w:shd w:val="clear" w:color="auto" w:fill="4472C4" w:themeFill="accent1"/>
            <w:hideMark/>
          </w:tcPr>
          <w:p w14:paraId="57D67B82" w14:textId="6066A154" w:rsidR="00C76A75" w:rsidRPr="00C76A75" w:rsidRDefault="00C76A75">
            <w:pPr>
              <w:spacing w:after="120" w:line="240" w:lineRule="auto"/>
              <w:rPr>
                <w:rFonts w:asciiTheme="minorHAnsi" w:hAnsiTheme="minorHAnsi" w:cstheme="minorHAnsi"/>
                <w:b/>
                <w:bCs/>
                <w:color w:val="FFFFFF" w:themeColor="background1"/>
                <w:sz w:val="24"/>
                <w:szCs w:val="24"/>
              </w:rPr>
            </w:pPr>
            <w:r w:rsidRPr="00C76A75">
              <w:rPr>
                <w:rFonts w:asciiTheme="minorHAnsi" w:hAnsiTheme="minorHAnsi" w:cstheme="minorHAnsi"/>
                <w:b/>
                <w:bCs/>
                <w:color w:val="FFFFFF" w:themeColor="background1"/>
                <w:sz w:val="24"/>
                <w:szCs w:val="24"/>
              </w:rPr>
              <w:t>3. Local Decontamination Units</w:t>
            </w:r>
          </w:p>
        </w:tc>
      </w:tr>
      <w:tr w:rsidR="00416F86" w:rsidRPr="009166FE" w14:paraId="0A6DEEB8" w14:textId="77777777" w:rsidTr="00C76A75">
        <w:tc>
          <w:tcPr>
            <w:tcW w:w="1472" w:type="pct"/>
            <w:hideMark/>
          </w:tcPr>
          <w:p w14:paraId="5B59470A" w14:textId="5143ACE2"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3.1</w:t>
            </w:r>
            <w:r w:rsidRPr="009166FE">
              <w:rPr>
                <w:rFonts w:asciiTheme="minorHAnsi" w:hAnsiTheme="minorHAnsi" w:cstheme="minorHAnsi"/>
                <w:sz w:val="24"/>
                <w:szCs w:val="24"/>
              </w:rPr>
              <w:tab/>
              <w:t xml:space="preserve">Reconnect washer-disinfector to mains electricity (if it has been electrically isolated), prepare for use and run tests as </w:t>
            </w:r>
            <w:r w:rsidR="00C76A75">
              <w:rPr>
                <w:rFonts w:asciiTheme="minorHAnsi" w:hAnsiTheme="minorHAnsi" w:cstheme="minorHAnsi"/>
                <w:sz w:val="24"/>
                <w:szCs w:val="24"/>
              </w:rPr>
              <w:t>per manufacturer’s instructions</w:t>
            </w:r>
          </w:p>
        </w:tc>
        <w:tc>
          <w:tcPr>
            <w:tcW w:w="1423" w:type="pct"/>
          </w:tcPr>
          <w:p w14:paraId="0B073509"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2E8A4B0D"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 xml:space="preserve">It might be necessary to seek advice from your supplier or maintenance provider. </w:t>
            </w:r>
          </w:p>
        </w:tc>
      </w:tr>
      <w:tr w:rsidR="00416F86" w:rsidRPr="009166FE" w14:paraId="2CEECA33" w14:textId="77777777" w:rsidTr="00C76A75">
        <w:tc>
          <w:tcPr>
            <w:tcW w:w="1472" w:type="pct"/>
            <w:hideMark/>
          </w:tcPr>
          <w:p w14:paraId="366BB6C7" w14:textId="00BC89E2"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3.2</w:t>
            </w:r>
            <w:r w:rsidRPr="009166FE">
              <w:rPr>
                <w:rFonts w:asciiTheme="minorHAnsi" w:hAnsiTheme="minorHAnsi" w:cstheme="minorHAnsi"/>
                <w:sz w:val="24"/>
                <w:szCs w:val="24"/>
              </w:rPr>
              <w:tab/>
              <w:t xml:space="preserve">Reconnect steriliser to mains electricity, prepare for use and run tests as </w:t>
            </w:r>
            <w:r w:rsidR="00C76A75">
              <w:rPr>
                <w:rFonts w:asciiTheme="minorHAnsi" w:hAnsiTheme="minorHAnsi" w:cstheme="minorHAnsi"/>
                <w:sz w:val="24"/>
                <w:szCs w:val="24"/>
              </w:rPr>
              <w:t>per manufacturer’s instructions</w:t>
            </w:r>
          </w:p>
        </w:tc>
        <w:tc>
          <w:tcPr>
            <w:tcW w:w="1423" w:type="pct"/>
          </w:tcPr>
          <w:p w14:paraId="5D4FB108"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55475759"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 xml:space="preserve">It might be necessary to seek advice from your supplier or maintenance provider.  </w:t>
            </w:r>
          </w:p>
        </w:tc>
      </w:tr>
      <w:tr w:rsidR="00416F86" w:rsidRPr="009166FE" w14:paraId="285BF1D3" w14:textId="77777777" w:rsidTr="00C76A75">
        <w:tc>
          <w:tcPr>
            <w:tcW w:w="1472" w:type="pct"/>
            <w:hideMark/>
          </w:tcPr>
          <w:p w14:paraId="5FCFCA56" w14:textId="6291E87C"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3.3</w:t>
            </w:r>
            <w:r w:rsidRPr="009166FE">
              <w:rPr>
                <w:rFonts w:asciiTheme="minorHAnsi" w:hAnsiTheme="minorHAnsi" w:cstheme="minorHAnsi"/>
                <w:sz w:val="24"/>
                <w:szCs w:val="24"/>
              </w:rPr>
              <w:tab/>
              <w:t xml:space="preserve">Reconnect ultrasonic bath to mains electricity, prepare for use and run tests as </w:t>
            </w:r>
            <w:r w:rsidR="00C76A75">
              <w:rPr>
                <w:rFonts w:asciiTheme="minorHAnsi" w:hAnsiTheme="minorHAnsi" w:cstheme="minorHAnsi"/>
                <w:sz w:val="24"/>
                <w:szCs w:val="24"/>
              </w:rPr>
              <w:t>per manufacturer’s instructions</w:t>
            </w:r>
          </w:p>
        </w:tc>
        <w:tc>
          <w:tcPr>
            <w:tcW w:w="1423" w:type="pct"/>
          </w:tcPr>
          <w:p w14:paraId="41922DD8"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1FF580D3"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6539FFCC" w14:textId="77777777" w:rsidTr="00C76A75">
        <w:tc>
          <w:tcPr>
            <w:tcW w:w="1472" w:type="pct"/>
            <w:hideMark/>
          </w:tcPr>
          <w:p w14:paraId="275F6919" w14:textId="77777777" w:rsidR="00F801A7" w:rsidRDefault="00F801A7">
            <w:pPr>
              <w:spacing w:after="120" w:line="240" w:lineRule="auto"/>
              <w:ind w:left="450" w:hanging="425"/>
              <w:rPr>
                <w:rFonts w:asciiTheme="minorHAnsi" w:hAnsiTheme="minorHAnsi" w:cstheme="minorHAnsi"/>
                <w:sz w:val="24"/>
                <w:szCs w:val="24"/>
              </w:rPr>
            </w:pPr>
            <w:r w:rsidRPr="009166FE">
              <w:rPr>
                <w:rFonts w:asciiTheme="minorHAnsi" w:hAnsiTheme="minorHAnsi" w:cstheme="minorHAnsi"/>
                <w:sz w:val="24"/>
                <w:szCs w:val="24"/>
              </w:rPr>
              <w:t>3.4</w:t>
            </w:r>
            <w:r w:rsidRPr="009166FE">
              <w:rPr>
                <w:rFonts w:asciiTheme="minorHAnsi" w:hAnsiTheme="minorHAnsi" w:cstheme="minorHAnsi"/>
                <w:sz w:val="24"/>
                <w:szCs w:val="24"/>
              </w:rPr>
              <w:tab/>
              <w:t>Reconnect Reverse Osmosis (RO) machine to mains electricity and prepare for use as p</w:t>
            </w:r>
            <w:r w:rsidR="00C76A75">
              <w:rPr>
                <w:rFonts w:asciiTheme="minorHAnsi" w:hAnsiTheme="minorHAnsi" w:cstheme="minorHAnsi"/>
                <w:sz w:val="24"/>
                <w:szCs w:val="24"/>
              </w:rPr>
              <w:t>er manufacturer’s instructions</w:t>
            </w:r>
          </w:p>
          <w:p w14:paraId="6A58F6F4" w14:textId="275FF5A4" w:rsidR="00EC3218" w:rsidRPr="009166FE" w:rsidRDefault="00EC3218">
            <w:pPr>
              <w:spacing w:after="120" w:line="240" w:lineRule="auto"/>
              <w:ind w:left="450" w:hanging="425"/>
              <w:rPr>
                <w:rFonts w:asciiTheme="minorHAnsi" w:hAnsiTheme="minorHAnsi" w:cstheme="minorHAnsi"/>
                <w:b/>
                <w:bCs/>
                <w:sz w:val="24"/>
                <w:szCs w:val="24"/>
              </w:rPr>
            </w:pPr>
          </w:p>
        </w:tc>
        <w:tc>
          <w:tcPr>
            <w:tcW w:w="1423" w:type="pct"/>
          </w:tcPr>
          <w:p w14:paraId="7206DD88"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0C6DA405"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Replace filter if required.</w:t>
            </w:r>
          </w:p>
        </w:tc>
      </w:tr>
      <w:tr w:rsidR="00C76A75" w:rsidRPr="009166FE" w14:paraId="1DB22EFA" w14:textId="77777777" w:rsidTr="00C76A75">
        <w:tc>
          <w:tcPr>
            <w:tcW w:w="5000" w:type="pct"/>
            <w:gridSpan w:val="3"/>
            <w:shd w:val="clear" w:color="auto" w:fill="4472C4" w:themeFill="accent1"/>
            <w:hideMark/>
          </w:tcPr>
          <w:p w14:paraId="6303A3DD" w14:textId="3FFE24C0" w:rsidR="00C76A75" w:rsidRPr="00C76A75" w:rsidRDefault="00C76A75">
            <w:pPr>
              <w:spacing w:after="120" w:line="240" w:lineRule="auto"/>
              <w:rPr>
                <w:rFonts w:asciiTheme="minorHAnsi" w:hAnsiTheme="minorHAnsi" w:cstheme="minorHAnsi"/>
                <w:b/>
                <w:bCs/>
                <w:color w:val="FFFFFF" w:themeColor="background1"/>
                <w:sz w:val="24"/>
                <w:szCs w:val="24"/>
              </w:rPr>
            </w:pPr>
            <w:r w:rsidRPr="00C76A75">
              <w:rPr>
                <w:rFonts w:asciiTheme="minorHAnsi" w:hAnsiTheme="minorHAnsi" w:cstheme="minorHAnsi"/>
                <w:b/>
                <w:bCs/>
                <w:color w:val="FFFFFF" w:themeColor="background1"/>
                <w:sz w:val="24"/>
                <w:szCs w:val="24"/>
              </w:rPr>
              <w:lastRenderedPageBreak/>
              <w:t>4. Surgery</w:t>
            </w:r>
          </w:p>
        </w:tc>
      </w:tr>
      <w:tr w:rsidR="00416F86" w:rsidRPr="009166FE" w14:paraId="7680F915" w14:textId="77777777" w:rsidTr="00C76A75">
        <w:tc>
          <w:tcPr>
            <w:tcW w:w="1472" w:type="pct"/>
            <w:hideMark/>
          </w:tcPr>
          <w:p w14:paraId="57C0F08E" w14:textId="5D857B84"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4.1</w:t>
            </w:r>
            <w:r w:rsidRPr="009166FE">
              <w:rPr>
                <w:rFonts w:asciiTheme="minorHAnsi" w:hAnsiTheme="minorHAnsi" w:cstheme="minorHAnsi"/>
                <w:sz w:val="24"/>
                <w:szCs w:val="24"/>
              </w:rPr>
              <w:tab/>
              <w:t>Check operation of chair and light functions. Op</w:t>
            </w:r>
            <w:r w:rsidR="00C76A75">
              <w:rPr>
                <w:rFonts w:asciiTheme="minorHAnsi" w:hAnsiTheme="minorHAnsi" w:cstheme="minorHAnsi"/>
                <w:sz w:val="24"/>
                <w:szCs w:val="24"/>
              </w:rPr>
              <w:t>en air and water lines to unit</w:t>
            </w:r>
          </w:p>
        </w:tc>
        <w:tc>
          <w:tcPr>
            <w:tcW w:w="1423" w:type="pct"/>
          </w:tcPr>
          <w:p w14:paraId="1FD95938"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704086D1"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09146761" w14:textId="77777777" w:rsidTr="00C76A75">
        <w:tc>
          <w:tcPr>
            <w:tcW w:w="1472" w:type="pct"/>
          </w:tcPr>
          <w:p w14:paraId="4CE08FE4" w14:textId="341A50B3" w:rsidR="00F801A7" w:rsidRPr="009166FE" w:rsidRDefault="00F801A7">
            <w:pPr>
              <w:spacing w:after="120" w:line="240" w:lineRule="auto"/>
              <w:ind w:left="450" w:hanging="425"/>
              <w:rPr>
                <w:rFonts w:asciiTheme="minorHAnsi" w:hAnsiTheme="minorHAnsi" w:cstheme="minorHAnsi"/>
                <w:strike/>
                <w:sz w:val="24"/>
                <w:szCs w:val="24"/>
              </w:rPr>
            </w:pPr>
            <w:r w:rsidRPr="009166FE">
              <w:rPr>
                <w:rFonts w:asciiTheme="minorHAnsi" w:hAnsiTheme="minorHAnsi" w:cstheme="minorHAnsi"/>
                <w:sz w:val="24"/>
                <w:szCs w:val="24"/>
              </w:rPr>
              <w:t>4.2</w:t>
            </w:r>
            <w:r w:rsidRPr="009166FE">
              <w:rPr>
                <w:rFonts w:asciiTheme="minorHAnsi" w:hAnsiTheme="minorHAnsi" w:cstheme="minorHAnsi"/>
                <w:sz w:val="24"/>
                <w:szCs w:val="24"/>
              </w:rPr>
              <w:tab/>
              <w:t>Flush dental unit water lines with biocidal as p</w:t>
            </w:r>
            <w:r w:rsidR="00C76A75">
              <w:rPr>
                <w:rFonts w:asciiTheme="minorHAnsi" w:hAnsiTheme="minorHAnsi" w:cstheme="minorHAnsi"/>
                <w:sz w:val="24"/>
                <w:szCs w:val="24"/>
              </w:rPr>
              <w:t>er manufacturer’s instructions</w:t>
            </w:r>
          </w:p>
          <w:p w14:paraId="5DFD0201" w14:textId="77777777" w:rsidR="00F801A7" w:rsidRPr="009166FE" w:rsidRDefault="00F801A7">
            <w:pPr>
              <w:spacing w:after="120" w:line="240" w:lineRule="auto"/>
              <w:ind w:left="450" w:hanging="425"/>
              <w:rPr>
                <w:rFonts w:asciiTheme="minorHAnsi" w:hAnsiTheme="minorHAnsi" w:cstheme="minorHAnsi"/>
                <w:b/>
                <w:bCs/>
                <w:sz w:val="24"/>
                <w:szCs w:val="24"/>
              </w:rPr>
            </w:pPr>
          </w:p>
        </w:tc>
        <w:tc>
          <w:tcPr>
            <w:tcW w:w="1423" w:type="pct"/>
          </w:tcPr>
          <w:p w14:paraId="4E42DAF2"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75D6560B" w14:textId="77777777" w:rsidR="00F801A7" w:rsidRPr="009166FE" w:rsidRDefault="00F801A7">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Consult your supplier or maintenance provider if there are any queries regarding manufacturer’s instructions or concerns regarding water quality e.g. odour or discolouration. </w:t>
            </w:r>
          </w:p>
          <w:p w14:paraId="3AAFE5EC"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 xml:space="preserve">Ensure handpieces are removed while flushing lines.  </w:t>
            </w:r>
          </w:p>
        </w:tc>
      </w:tr>
      <w:tr w:rsidR="00416F86" w:rsidRPr="009166FE" w14:paraId="79E63DAC" w14:textId="77777777" w:rsidTr="00C76A75">
        <w:tc>
          <w:tcPr>
            <w:tcW w:w="1472" w:type="pct"/>
            <w:hideMark/>
          </w:tcPr>
          <w:p w14:paraId="6ECEA324" w14:textId="2415837F" w:rsidR="00F801A7" w:rsidRPr="009166FE" w:rsidRDefault="00F801A7">
            <w:pPr>
              <w:spacing w:after="120" w:line="240" w:lineRule="auto"/>
              <w:ind w:left="450" w:hanging="425"/>
              <w:rPr>
                <w:rFonts w:asciiTheme="minorHAnsi" w:hAnsiTheme="minorHAnsi" w:cstheme="minorHAnsi"/>
                <w:sz w:val="24"/>
                <w:szCs w:val="24"/>
              </w:rPr>
            </w:pPr>
            <w:r w:rsidRPr="009166FE">
              <w:rPr>
                <w:rFonts w:asciiTheme="minorHAnsi" w:hAnsiTheme="minorHAnsi" w:cstheme="minorHAnsi"/>
                <w:sz w:val="24"/>
                <w:szCs w:val="24"/>
              </w:rPr>
              <w:t>4.3</w:t>
            </w:r>
            <w:r w:rsidRPr="009166FE">
              <w:rPr>
                <w:rFonts w:asciiTheme="minorHAnsi" w:hAnsiTheme="minorHAnsi" w:cstheme="minorHAnsi"/>
                <w:sz w:val="24"/>
                <w:szCs w:val="24"/>
              </w:rPr>
              <w:tab/>
              <w:t xml:space="preserve">Clean and lubricate couplings and air motors then reconnect, as </w:t>
            </w:r>
            <w:r w:rsidR="00C76A75">
              <w:rPr>
                <w:rFonts w:asciiTheme="minorHAnsi" w:hAnsiTheme="minorHAnsi" w:cstheme="minorHAnsi"/>
                <w:sz w:val="24"/>
                <w:szCs w:val="24"/>
              </w:rPr>
              <w:t>per manufacturer’s instructions</w:t>
            </w:r>
          </w:p>
        </w:tc>
        <w:tc>
          <w:tcPr>
            <w:tcW w:w="1423" w:type="pct"/>
          </w:tcPr>
          <w:p w14:paraId="0855910B"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55AA1B4D" w14:textId="77777777" w:rsidR="00F801A7" w:rsidRPr="009166FE" w:rsidRDefault="00F801A7">
            <w:pPr>
              <w:spacing w:after="120" w:line="240" w:lineRule="auto"/>
              <w:rPr>
                <w:rFonts w:asciiTheme="minorHAnsi" w:hAnsiTheme="minorHAnsi" w:cstheme="minorHAnsi"/>
                <w:b/>
                <w:bCs/>
                <w:sz w:val="24"/>
                <w:szCs w:val="24"/>
              </w:rPr>
            </w:pPr>
          </w:p>
        </w:tc>
      </w:tr>
      <w:tr w:rsidR="00416F86" w:rsidRPr="009166FE" w14:paraId="3515E10E" w14:textId="77777777" w:rsidTr="00C76A75">
        <w:tc>
          <w:tcPr>
            <w:tcW w:w="1472" w:type="pct"/>
            <w:hideMark/>
          </w:tcPr>
          <w:p w14:paraId="10D8F47C" w14:textId="13AEEBD3"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4.4  Test handpieces for functionality.</w:t>
            </w:r>
          </w:p>
        </w:tc>
        <w:tc>
          <w:tcPr>
            <w:tcW w:w="1423" w:type="pct"/>
          </w:tcPr>
          <w:p w14:paraId="6E27FC68"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0F0B06F0" w14:textId="2D72D7E3" w:rsidR="00F801A7" w:rsidRPr="00C76A75" w:rsidRDefault="00EA7444">
            <w:pPr>
              <w:spacing w:after="120" w:line="240" w:lineRule="auto"/>
              <w:rPr>
                <w:rFonts w:asciiTheme="minorHAnsi" w:hAnsiTheme="minorHAnsi" w:cstheme="minorHAnsi"/>
                <w:b/>
                <w:bCs/>
                <w:sz w:val="24"/>
                <w:szCs w:val="24"/>
              </w:rPr>
            </w:pPr>
            <w:r w:rsidRPr="00C76A75">
              <w:rPr>
                <w:sz w:val="24"/>
                <w:szCs w:val="24"/>
              </w:rPr>
              <w:t>AGPs should be avoided where possible</w:t>
            </w:r>
            <w:r w:rsidRPr="00C76A75">
              <w:rPr>
                <w:sz w:val="24"/>
                <w:szCs w:val="24"/>
              </w:rPr>
              <w:t>.</w:t>
            </w:r>
          </w:p>
        </w:tc>
      </w:tr>
      <w:tr w:rsidR="00416F86" w:rsidRPr="009166FE" w14:paraId="01F4D0D2" w14:textId="77777777" w:rsidTr="00C76A75">
        <w:tc>
          <w:tcPr>
            <w:tcW w:w="1472" w:type="pct"/>
            <w:hideMark/>
          </w:tcPr>
          <w:p w14:paraId="2367B4F2" w14:textId="4F41FAB5"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4.5</w:t>
            </w:r>
            <w:r w:rsidRPr="009166FE">
              <w:rPr>
                <w:rFonts w:asciiTheme="minorHAnsi" w:hAnsiTheme="minorHAnsi" w:cstheme="minorHAnsi"/>
                <w:sz w:val="24"/>
                <w:szCs w:val="24"/>
              </w:rPr>
              <w:tab/>
              <w:t>Test suction system. Run cleaning solution through hoses. Check that the cup fill, bowl flush a</w:t>
            </w:r>
            <w:r w:rsidR="00C76A75">
              <w:rPr>
                <w:rFonts w:asciiTheme="minorHAnsi" w:hAnsiTheme="minorHAnsi" w:cstheme="minorHAnsi"/>
                <w:sz w:val="24"/>
                <w:szCs w:val="24"/>
              </w:rPr>
              <w:t>nd spittoon have water flowing</w:t>
            </w:r>
          </w:p>
        </w:tc>
        <w:tc>
          <w:tcPr>
            <w:tcW w:w="1423" w:type="pct"/>
          </w:tcPr>
          <w:p w14:paraId="5C95801A"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6E605DA1"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Consider replacing suction and spittoon filters and record when this is done.</w:t>
            </w:r>
          </w:p>
        </w:tc>
      </w:tr>
      <w:tr w:rsidR="00416F86" w:rsidRPr="009166FE" w14:paraId="5814C932" w14:textId="77777777" w:rsidTr="00C76A75">
        <w:tc>
          <w:tcPr>
            <w:tcW w:w="1472" w:type="pct"/>
            <w:hideMark/>
          </w:tcPr>
          <w:p w14:paraId="27FBA7FC" w14:textId="5A5CC7FA"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4.6</w:t>
            </w:r>
            <w:r w:rsidRPr="009166FE">
              <w:rPr>
                <w:rFonts w:asciiTheme="minorHAnsi" w:hAnsiTheme="minorHAnsi" w:cstheme="minorHAnsi"/>
                <w:sz w:val="24"/>
                <w:szCs w:val="24"/>
              </w:rPr>
              <w:tab/>
              <w:t>Check dental materials for expiry date an</w:t>
            </w:r>
            <w:r w:rsidR="00C76A75">
              <w:rPr>
                <w:rFonts w:asciiTheme="minorHAnsi" w:hAnsiTheme="minorHAnsi" w:cstheme="minorHAnsi"/>
                <w:sz w:val="24"/>
                <w:szCs w:val="24"/>
              </w:rPr>
              <w:t>d order as required</w:t>
            </w:r>
          </w:p>
        </w:tc>
        <w:tc>
          <w:tcPr>
            <w:tcW w:w="1423" w:type="pct"/>
          </w:tcPr>
          <w:p w14:paraId="7C684204"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46B991A2"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Consider supply chain and likely availability.</w:t>
            </w:r>
          </w:p>
        </w:tc>
      </w:tr>
      <w:tr w:rsidR="00416F86" w:rsidRPr="009166FE" w14:paraId="7702AF7A" w14:textId="77777777" w:rsidTr="00C76A75">
        <w:tc>
          <w:tcPr>
            <w:tcW w:w="1472" w:type="pct"/>
            <w:hideMark/>
          </w:tcPr>
          <w:p w14:paraId="307758BC" w14:textId="613E1AFA"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4.7</w:t>
            </w:r>
            <w:r w:rsidRPr="009166FE">
              <w:rPr>
                <w:rFonts w:asciiTheme="minorHAnsi" w:hAnsiTheme="minorHAnsi" w:cstheme="minorHAnsi"/>
                <w:sz w:val="24"/>
                <w:szCs w:val="24"/>
              </w:rPr>
              <w:tab/>
              <w:t>Check stocks of supplies and co</w:t>
            </w:r>
            <w:r w:rsidR="00C76A75">
              <w:rPr>
                <w:rFonts w:asciiTheme="minorHAnsi" w:hAnsiTheme="minorHAnsi" w:cstheme="minorHAnsi"/>
                <w:sz w:val="24"/>
                <w:szCs w:val="24"/>
              </w:rPr>
              <w:t>nsumables and order as required</w:t>
            </w:r>
          </w:p>
        </w:tc>
        <w:tc>
          <w:tcPr>
            <w:tcW w:w="1423" w:type="pct"/>
          </w:tcPr>
          <w:p w14:paraId="6D93E867"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5E47BBE4" w14:textId="3F5D87CD" w:rsidR="00F801A7" w:rsidRPr="009166FE" w:rsidRDefault="00F801A7">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This may include extra instruments</w:t>
            </w:r>
            <w:r w:rsidR="00EA7444">
              <w:rPr>
                <w:rFonts w:asciiTheme="minorHAnsi" w:hAnsiTheme="minorHAnsi" w:cstheme="minorHAnsi"/>
                <w:sz w:val="24"/>
                <w:szCs w:val="24"/>
              </w:rPr>
              <w:t xml:space="preserve"> and consumables</w:t>
            </w:r>
            <w:r w:rsidRPr="009166FE">
              <w:rPr>
                <w:rFonts w:asciiTheme="minorHAnsi" w:hAnsiTheme="minorHAnsi" w:cstheme="minorHAnsi"/>
                <w:sz w:val="24"/>
                <w:szCs w:val="24"/>
              </w:rPr>
              <w:t xml:space="preserve"> e.g. hand scalers</w:t>
            </w:r>
            <w:r w:rsidR="00EA7444">
              <w:rPr>
                <w:rFonts w:asciiTheme="minorHAnsi" w:hAnsiTheme="minorHAnsi" w:cstheme="minorHAnsi"/>
                <w:sz w:val="24"/>
                <w:szCs w:val="24"/>
              </w:rPr>
              <w:t xml:space="preserve"> and rubber dam</w:t>
            </w:r>
            <w:r w:rsidRPr="009166FE">
              <w:rPr>
                <w:rFonts w:asciiTheme="minorHAnsi" w:hAnsiTheme="minorHAnsi" w:cstheme="minorHAnsi"/>
                <w:sz w:val="24"/>
                <w:szCs w:val="24"/>
              </w:rPr>
              <w:t>.</w:t>
            </w:r>
          </w:p>
          <w:p w14:paraId="00FFF911" w14:textId="77777777" w:rsidR="00F801A7" w:rsidRPr="009166FE" w:rsidRDefault="00F801A7">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 xml:space="preserve">Consider supply chain and likely availability of, for example, disinfectant products and PPE. </w:t>
            </w:r>
          </w:p>
        </w:tc>
      </w:tr>
      <w:tr w:rsidR="00416F86" w:rsidRPr="009166FE" w14:paraId="6BE10CA1" w14:textId="77777777" w:rsidTr="00C76A75">
        <w:tc>
          <w:tcPr>
            <w:tcW w:w="1472" w:type="pct"/>
            <w:hideMark/>
          </w:tcPr>
          <w:p w14:paraId="3D12E544" w14:textId="66679841"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t>4.8</w:t>
            </w:r>
            <w:r w:rsidRPr="009166FE">
              <w:rPr>
                <w:rFonts w:asciiTheme="minorHAnsi" w:hAnsiTheme="minorHAnsi" w:cstheme="minorHAnsi"/>
                <w:sz w:val="24"/>
                <w:szCs w:val="24"/>
              </w:rPr>
              <w:tab/>
              <w:t xml:space="preserve">Reprocess instruments </w:t>
            </w:r>
            <w:r w:rsidR="00C76A75">
              <w:rPr>
                <w:rFonts w:asciiTheme="minorHAnsi" w:hAnsiTheme="minorHAnsi" w:cstheme="minorHAnsi"/>
                <w:sz w:val="24"/>
                <w:szCs w:val="24"/>
              </w:rPr>
              <w:t>prior to returning them to use</w:t>
            </w:r>
          </w:p>
        </w:tc>
        <w:tc>
          <w:tcPr>
            <w:tcW w:w="1423" w:type="pct"/>
          </w:tcPr>
          <w:p w14:paraId="18F23028" w14:textId="77777777" w:rsidR="00F801A7" w:rsidRPr="009166FE" w:rsidRDefault="00F801A7">
            <w:pPr>
              <w:spacing w:after="120" w:line="240" w:lineRule="auto"/>
              <w:rPr>
                <w:rFonts w:asciiTheme="minorHAnsi" w:hAnsiTheme="minorHAnsi" w:cstheme="minorHAnsi"/>
                <w:b/>
                <w:bCs/>
                <w:sz w:val="24"/>
                <w:szCs w:val="24"/>
              </w:rPr>
            </w:pPr>
          </w:p>
        </w:tc>
        <w:tc>
          <w:tcPr>
            <w:tcW w:w="2105" w:type="pct"/>
          </w:tcPr>
          <w:p w14:paraId="1E2E28D4" w14:textId="77777777" w:rsidR="00F801A7" w:rsidRPr="009166FE" w:rsidRDefault="00F801A7">
            <w:pPr>
              <w:spacing w:after="120" w:line="240" w:lineRule="auto"/>
              <w:rPr>
                <w:rFonts w:asciiTheme="minorHAnsi" w:hAnsiTheme="minorHAnsi" w:cstheme="minorHAnsi"/>
                <w:sz w:val="24"/>
                <w:szCs w:val="24"/>
              </w:rPr>
            </w:pPr>
          </w:p>
        </w:tc>
      </w:tr>
      <w:tr w:rsidR="00416F86" w:rsidRPr="009166FE" w14:paraId="0AC0B159" w14:textId="77777777" w:rsidTr="00C76A75">
        <w:tc>
          <w:tcPr>
            <w:tcW w:w="1472" w:type="pct"/>
            <w:hideMark/>
          </w:tcPr>
          <w:p w14:paraId="33AE5E7F" w14:textId="19D229B8" w:rsidR="00F801A7" w:rsidRPr="009166FE" w:rsidRDefault="00F801A7">
            <w:pPr>
              <w:spacing w:after="120" w:line="240" w:lineRule="auto"/>
              <w:ind w:left="450" w:hanging="425"/>
              <w:rPr>
                <w:rFonts w:asciiTheme="minorHAnsi" w:hAnsiTheme="minorHAnsi" w:cstheme="minorHAnsi"/>
                <w:b/>
                <w:bCs/>
                <w:sz w:val="24"/>
                <w:szCs w:val="24"/>
              </w:rPr>
            </w:pPr>
            <w:r w:rsidRPr="009166FE">
              <w:rPr>
                <w:rFonts w:asciiTheme="minorHAnsi" w:hAnsiTheme="minorHAnsi" w:cstheme="minorHAnsi"/>
                <w:sz w:val="24"/>
                <w:szCs w:val="24"/>
              </w:rPr>
              <w:lastRenderedPageBreak/>
              <w:t>4.9  Organise engineer visits for main</w:t>
            </w:r>
            <w:r w:rsidR="00C76A75">
              <w:rPr>
                <w:rFonts w:asciiTheme="minorHAnsi" w:hAnsiTheme="minorHAnsi" w:cstheme="minorHAnsi"/>
                <w:sz w:val="24"/>
                <w:szCs w:val="24"/>
              </w:rPr>
              <w:t>tenance and testing as required</w:t>
            </w:r>
          </w:p>
        </w:tc>
        <w:tc>
          <w:tcPr>
            <w:tcW w:w="1423" w:type="pct"/>
          </w:tcPr>
          <w:p w14:paraId="436BF817" w14:textId="77777777" w:rsidR="00F801A7" w:rsidRPr="009166FE" w:rsidRDefault="00F801A7">
            <w:pPr>
              <w:spacing w:after="120" w:line="240" w:lineRule="auto"/>
              <w:rPr>
                <w:rFonts w:asciiTheme="minorHAnsi" w:hAnsiTheme="minorHAnsi" w:cstheme="minorHAnsi"/>
                <w:b/>
                <w:bCs/>
                <w:sz w:val="24"/>
                <w:szCs w:val="24"/>
              </w:rPr>
            </w:pPr>
          </w:p>
        </w:tc>
        <w:tc>
          <w:tcPr>
            <w:tcW w:w="2105" w:type="pct"/>
            <w:hideMark/>
          </w:tcPr>
          <w:p w14:paraId="20196EE9" w14:textId="56FE6D53" w:rsidR="006A348A" w:rsidRPr="009166FE" w:rsidRDefault="00F801A7" w:rsidP="00C76A75">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This may include inspection, revalidation and routine maintenance visits that were du</w:t>
            </w:r>
            <w:r w:rsidR="00C76A75">
              <w:rPr>
                <w:rFonts w:asciiTheme="minorHAnsi" w:hAnsiTheme="minorHAnsi" w:cstheme="minorHAnsi"/>
                <w:sz w:val="24"/>
                <w:szCs w:val="24"/>
              </w:rPr>
              <w:t>e while the practice was closed</w:t>
            </w:r>
          </w:p>
        </w:tc>
      </w:tr>
      <w:tr w:rsidR="00C76A75" w:rsidRPr="009166FE" w14:paraId="62E17894" w14:textId="77777777" w:rsidTr="00C76A75">
        <w:tc>
          <w:tcPr>
            <w:tcW w:w="5000" w:type="pct"/>
            <w:gridSpan w:val="3"/>
            <w:shd w:val="clear" w:color="auto" w:fill="4472C4" w:themeFill="accent1"/>
            <w:hideMark/>
          </w:tcPr>
          <w:p w14:paraId="7886B52D" w14:textId="2B304646" w:rsidR="00C76A75" w:rsidRPr="00C76A75" w:rsidRDefault="00C76A75" w:rsidP="004E5176">
            <w:pPr>
              <w:spacing w:after="120" w:line="240" w:lineRule="auto"/>
              <w:rPr>
                <w:rFonts w:asciiTheme="minorHAnsi" w:hAnsiTheme="minorHAnsi" w:cstheme="minorHAnsi"/>
                <w:b/>
                <w:bCs/>
                <w:color w:val="FFFFFF" w:themeColor="background1"/>
                <w:sz w:val="24"/>
                <w:szCs w:val="24"/>
              </w:rPr>
            </w:pPr>
            <w:r w:rsidRPr="00C76A75">
              <w:rPr>
                <w:rFonts w:asciiTheme="minorHAnsi" w:eastAsiaTheme="minorHAnsi" w:hAnsiTheme="minorHAnsi" w:cstheme="minorHAnsi"/>
                <w:b/>
                <w:bCs/>
                <w:color w:val="FFFFFF" w:themeColor="background1"/>
                <w:sz w:val="24"/>
                <w:szCs w:val="24"/>
              </w:rPr>
              <w:t xml:space="preserve">5. </w:t>
            </w:r>
            <w:r>
              <w:rPr>
                <w:rFonts w:asciiTheme="minorHAnsi" w:eastAsiaTheme="minorHAnsi" w:hAnsiTheme="minorHAnsi" w:cstheme="minorHAnsi"/>
                <w:b/>
                <w:bCs/>
                <w:color w:val="FFFFFF" w:themeColor="background1"/>
                <w:sz w:val="24"/>
                <w:szCs w:val="24"/>
              </w:rPr>
              <w:t xml:space="preserve"> Practice policy/</w:t>
            </w:r>
            <w:r w:rsidRPr="00C76A75">
              <w:rPr>
                <w:rFonts w:asciiTheme="minorHAnsi" w:eastAsiaTheme="minorHAnsi" w:hAnsiTheme="minorHAnsi" w:cstheme="minorHAnsi"/>
                <w:b/>
                <w:bCs/>
                <w:color w:val="FFFFFF" w:themeColor="background1"/>
                <w:sz w:val="24"/>
                <w:szCs w:val="24"/>
              </w:rPr>
              <w:t xml:space="preserve">procedures </w:t>
            </w:r>
          </w:p>
        </w:tc>
      </w:tr>
      <w:tr w:rsidR="00C76A75" w:rsidRPr="009166FE" w14:paraId="230F4EA5" w14:textId="77777777" w:rsidTr="00C76A75">
        <w:trPr>
          <w:trHeight w:val="588"/>
        </w:trPr>
        <w:tc>
          <w:tcPr>
            <w:tcW w:w="5000" w:type="pct"/>
            <w:gridSpan w:val="3"/>
          </w:tcPr>
          <w:p w14:paraId="1C74AE33" w14:textId="77777777" w:rsidR="00C76A75" w:rsidRPr="009166FE" w:rsidRDefault="00C76A75" w:rsidP="004E5176">
            <w:pPr>
              <w:spacing w:after="120" w:line="240" w:lineRule="auto"/>
              <w:ind w:left="450" w:hanging="425"/>
              <w:rPr>
                <w:rFonts w:asciiTheme="minorHAnsi" w:hAnsiTheme="minorHAnsi" w:cstheme="minorHAnsi"/>
                <w:sz w:val="24"/>
                <w:szCs w:val="24"/>
              </w:rPr>
            </w:pPr>
            <w:r>
              <w:rPr>
                <w:rFonts w:asciiTheme="minorHAnsi" w:hAnsiTheme="minorHAnsi" w:cstheme="minorHAnsi"/>
                <w:sz w:val="24"/>
                <w:szCs w:val="24"/>
              </w:rPr>
              <w:t>5</w:t>
            </w:r>
            <w:r w:rsidRPr="009166FE">
              <w:rPr>
                <w:rFonts w:asciiTheme="minorHAnsi" w:hAnsiTheme="minorHAnsi" w:cstheme="minorHAnsi"/>
                <w:sz w:val="24"/>
                <w:szCs w:val="24"/>
              </w:rPr>
              <w:t>.1</w:t>
            </w:r>
            <w:r w:rsidRPr="009166FE">
              <w:rPr>
                <w:rFonts w:asciiTheme="minorHAnsi" w:hAnsiTheme="minorHAnsi" w:cstheme="minorHAnsi"/>
                <w:sz w:val="24"/>
                <w:szCs w:val="24"/>
              </w:rPr>
              <w:tab/>
              <w:t>Develop procedures for returning to practice, including:</w:t>
            </w:r>
          </w:p>
          <w:p w14:paraId="5745926D" w14:textId="11343F7F" w:rsidR="00C76A75" w:rsidRPr="009166FE" w:rsidRDefault="00C76A75" w:rsidP="004E5176">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For ease of team reference consider documenting some or all of these processes.</w:t>
            </w:r>
          </w:p>
        </w:tc>
      </w:tr>
      <w:tr w:rsidR="000F5618" w:rsidRPr="008E223E" w14:paraId="696DEDB6" w14:textId="77777777" w:rsidTr="00C76A75">
        <w:trPr>
          <w:trHeight w:val="588"/>
        </w:trPr>
        <w:tc>
          <w:tcPr>
            <w:tcW w:w="1472" w:type="pct"/>
          </w:tcPr>
          <w:p w14:paraId="052742BE" w14:textId="44DFDA58" w:rsidR="000F5618" w:rsidRPr="009166FE" w:rsidRDefault="00AB1F34" w:rsidP="004E5176">
            <w:pPr>
              <w:pStyle w:val="ListParagraph"/>
              <w:numPr>
                <w:ilvl w:val="0"/>
                <w:numId w:val="2"/>
              </w:numPr>
              <w:spacing w:after="120" w:line="240" w:lineRule="auto"/>
              <w:rPr>
                <w:rFonts w:cstheme="minorHAnsi"/>
                <w:sz w:val="24"/>
                <w:szCs w:val="24"/>
              </w:rPr>
            </w:pPr>
            <w:r>
              <w:rPr>
                <w:rFonts w:cstheme="minorHAnsi"/>
                <w:sz w:val="24"/>
                <w:szCs w:val="24"/>
              </w:rPr>
              <w:t xml:space="preserve">Practice </w:t>
            </w:r>
            <w:r>
              <w:rPr>
                <w:rFonts w:asciiTheme="minorHAnsi" w:hAnsiTheme="minorHAnsi" w:cstheme="minorHAnsi"/>
                <w:sz w:val="24"/>
                <w:szCs w:val="24"/>
              </w:rPr>
              <w:t>plan for phased resumption of services</w:t>
            </w:r>
          </w:p>
        </w:tc>
        <w:tc>
          <w:tcPr>
            <w:tcW w:w="1423" w:type="pct"/>
          </w:tcPr>
          <w:p w14:paraId="4E383975" w14:textId="77777777" w:rsidR="000F5618" w:rsidRPr="009166FE" w:rsidRDefault="000F5618" w:rsidP="004E5176">
            <w:pPr>
              <w:spacing w:after="120" w:line="240" w:lineRule="auto"/>
              <w:rPr>
                <w:rFonts w:cstheme="minorHAnsi"/>
                <w:b/>
                <w:bCs/>
                <w:sz w:val="24"/>
                <w:szCs w:val="24"/>
              </w:rPr>
            </w:pPr>
          </w:p>
        </w:tc>
        <w:tc>
          <w:tcPr>
            <w:tcW w:w="2105" w:type="pct"/>
          </w:tcPr>
          <w:p w14:paraId="5E010D73" w14:textId="4A6193EA" w:rsidR="000F5618" w:rsidRDefault="00AB1F34" w:rsidP="004E5176">
            <w:pPr>
              <w:rPr>
                <w:sz w:val="24"/>
                <w:szCs w:val="24"/>
              </w:rPr>
            </w:pPr>
            <w:r>
              <w:rPr>
                <w:sz w:val="24"/>
                <w:szCs w:val="24"/>
              </w:rPr>
              <w:t>Identify risks and issues; with timeframe of progression</w:t>
            </w:r>
          </w:p>
        </w:tc>
      </w:tr>
      <w:tr w:rsidR="00BE5B14" w:rsidRPr="008E223E" w14:paraId="0F3D9CD6" w14:textId="77777777" w:rsidTr="00C76A75">
        <w:trPr>
          <w:trHeight w:val="588"/>
        </w:trPr>
        <w:tc>
          <w:tcPr>
            <w:tcW w:w="1472" w:type="pct"/>
          </w:tcPr>
          <w:p w14:paraId="1D48CAC3"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Use of RMS system for onward referral </w:t>
            </w:r>
          </w:p>
        </w:tc>
        <w:tc>
          <w:tcPr>
            <w:tcW w:w="1423" w:type="pct"/>
          </w:tcPr>
          <w:p w14:paraId="0C9764DF"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2705842C" w14:textId="434BA3CF" w:rsidR="00BE5B14" w:rsidRDefault="00BE5B14" w:rsidP="004E5176">
            <w:pPr>
              <w:rPr>
                <w:sz w:val="24"/>
                <w:szCs w:val="24"/>
              </w:rPr>
            </w:pPr>
            <w:r>
              <w:rPr>
                <w:sz w:val="24"/>
                <w:szCs w:val="24"/>
              </w:rPr>
              <w:t>This may be subject to change in a short space of time and practitioners are urged to regularly check nhs.net for updates</w:t>
            </w:r>
          </w:p>
          <w:p w14:paraId="47D80867" w14:textId="77777777" w:rsidR="00C76A75" w:rsidRDefault="00C76A75" w:rsidP="004E5176">
            <w:pPr>
              <w:rPr>
                <w:sz w:val="24"/>
                <w:szCs w:val="24"/>
              </w:rPr>
            </w:pPr>
          </w:p>
          <w:p w14:paraId="19AC5890" w14:textId="77777777" w:rsidR="00BE5B14" w:rsidRDefault="00BE5B14" w:rsidP="004E5176">
            <w:pPr>
              <w:rPr>
                <w:b/>
                <w:bCs/>
                <w:sz w:val="24"/>
                <w:szCs w:val="24"/>
              </w:rPr>
            </w:pPr>
            <w:r w:rsidRPr="00E15E9E">
              <w:rPr>
                <w:sz w:val="24"/>
                <w:szCs w:val="24"/>
              </w:rPr>
              <w:t>See</w:t>
            </w:r>
            <w:r>
              <w:rPr>
                <w:b/>
                <w:bCs/>
                <w:sz w:val="24"/>
                <w:szCs w:val="24"/>
              </w:rPr>
              <w:t xml:space="preserve"> </w:t>
            </w:r>
            <w:r w:rsidRPr="00256A28">
              <w:rPr>
                <w:b/>
                <w:bCs/>
                <w:sz w:val="24"/>
                <w:szCs w:val="24"/>
              </w:rPr>
              <w:t xml:space="preserve">Novel coronavirus (COVID-19) local guidance and standard operating procedure </w:t>
            </w:r>
            <w:r>
              <w:rPr>
                <w:b/>
                <w:bCs/>
                <w:sz w:val="24"/>
                <w:szCs w:val="24"/>
              </w:rPr>
              <w:t xml:space="preserve">Urgent dental care (East Midlands) </w:t>
            </w:r>
          </w:p>
          <w:p w14:paraId="03CE5838" w14:textId="77777777" w:rsidR="00BE5B14" w:rsidRDefault="00BE5B14" w:rsidP="004E5176">
            <w:pPr>
              <w:pStyle w:val="Default"/>
            </w:pPr>
          </w:p>
          <w:p w14:paraId="1E1B0FE6" w14:textId="77777777" w:rsidR="00BE5B14" w:rsidRPr="008E223E" w:rsidRDefault="00BE5B14" w:rsidP="004E5176">
            <w:pPr>
              <w:rPr>
                <w:rFonts w:asciiTheme="minorHAnsi" w:hAnsiTheme="minorHAnsi" w:cstheme="minorHAnsi"/>
                <w:sz w:val="24"/>
                <w:szCs w:val="24"/>
              </w:rPr>
            </w:pPr>
            <w:r>
              <w:t xml:space="preserve"> </w:t>
            </w:r>
            <w:r w:rsidRPr="00CF7A36">
              <w:rPr>
                <w:sz w:val="24"/>
                <w:szCs w:val="24"/>
              </w:rPr>
              <w:t xml:space="preserve">See </w:t>
            </w:r>
            <w:r w:rsidRPr="008E223E">
              <w:rPr>
                <w:b/>
                <w:bCs/>
                <w:sz w:val="24"/>
                <w:szCs w:val="24"/>
              </w:rPr>
              <w:t>West Midlands Local Guidance for Urgent Dental Care Centres</w:t>
            </w:r>
          </w:p>
        </w:tc>
      </w:tr>
      <w:tr w:rsidR="00BE5B14" w:rsidRPr="009166FE" w14:paraId="772A1552" w14:textId="77777777" w:rsidTr="00C76A75">
        <w:trPr>
          <w:trHeight w:val="588"/>
        </w:trPr>
        <w:tc>
          <w:tcPr>
            <w:tcW w:w="1472" w:type="pct"/>
          </w:tcPr>
          <w:p w14:paraId="49B66CA6" w14:textId="0429F4A1"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Ensure staff are familiar with </w:t>
            </w:r>
            <w:r w:rsidR="00EA7444">
              <w:rPr>
                <w:rFonts w:asciiTheme="minorHAnsi" w:hAnsiTheme="minorHAnsi" w:cstheme="minorHAnsi"/>
                <w:sz w:val="24"/>
                <w:szCs w:val="24"/>
              </w:rPr>
              <w:t>current</w:t>
            </w:r>
            <w:r w:rsidRPr="009166FE">
              <w:rPr>
                <w:rFonts w:asciiTheme="minorHAnsi" w:hAnsiTheme="minorHAnsi" w:cstheme="minorHAnsi"/>
                <w:sz w:val="24"/>
                <w:szCs w:val="24"/>
              </w:rPr>
              <w:t xml:space="preserve"> data collection requirements on </w:t>
            </w:r>
            <w:r w:rsidR="00EA7444">
              <w:rPr>
                <w:rFonts w:asciiTheme="minorHAnsi" w:hAnsiTheme="minorHAnsi" w:cstheme="minorHAnsi"/>
                <w:sz w:val="24"/>
                <w:szCs w:val="24"/>
              </w:rPr>
              <w:t>C</w:t>
            </w:r>
            <w:r w:rsidRPr="009166FE">
              <w:rPr>
                <w:rFonts w:asciiTheme="minorHAnsi" w:hAnsiTheme="minorHAnsi" w:cstheme="minorHAnsi"/>
                <w:sz w:val="24"/>
                <w:szCs w:val="24"/>
              </w:rPr>
              <w:t>ompass fo</w:t>
            </w:r>
            <w:r w:rsidR="00C76A75">
              <w:rPr>
                <w:rFonts w:asciiTheme="minorHAnsi" w:hAnsiTheme="minorHAnsi" w:cstheme="minorHAnsi"/>
                <w:sz w:val="24"/>
                <w:szCs w:val="24"/>
              </w:rPr>
              <w:t>r triage patients and workforce</w:t>
            </w:r>
          </w:p>
        </w:tc>
        <w:tc>
          <w:tcPr>
            <w:tcW w:w="1423" w:type="pct"/>
          </w:tcPr>
          <w:p w14:paraId="7672EAE7"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31AA8E83" w14:textId="77777777" w:rsidR="00BE5B14" w:rsidRPr="009166FE" w:rsidRDefault="00BE5B14" w:rsidP="004E5176">
            <w:pPr>
              <w:spacing w:after="120" w:line="240" w:lineRule="auto"/>
              <w:rPr>
                <w:rFonts w:asciiTheme="minorHAnsi" w:hAnsiTheme="minorHAnsi" w:cstheme="minorHAnsi"/>
                <w:sz w:val="24"/>
                <w:szCs w:val="24"/>
              </w:rPr>
            </w:pPr>
          </w:p>
        </w:tc>
      </w:tr>
      <w:tr w:rsidR="00BE5B14" w:rsidRPr="009166FE" w14:paraId="163D2E63" w14:textId="77777777" w:rsidTr="00C76A75">
        <w:tc>
          <w:tcPr>
            <w:tcW w:w="1472" w:type="pct"/>
          </w:tcPr>
          <w:p w14:paraId="0219F4B6" w14:textId="589A74E4" w:rsidR="00BE5B14" w:rsidRPr="009166FE" w:rsidRDefault="00BE5B14" w:rsidP="00C76A75">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Patient movement/journey through the practice</w:t>
            </w:r>
          </w:p>
        </w:tc>
        <w:tc>
          <w:tcPr>
            <w:tcW w:w="1423" w:type="pct"/>
          </w:tcPr>
          <w:p w14:paraId="38CD8D09"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hideMark/>
          </w:tcPr>
          <w:p w14:paraId="40A85E79" w14:textId="77777777" w:rsidR="00BE5B14" w:rsidRPr="009166FE" w:rsidRDefault="00BE5B14" w:rsidP="004E5176">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Consider chaperoning the patient during their entire journey through the practice.</w:t>
            </w:r>
          </w:p>
        </w:tc>
      </w:tr>
      <w:tr w:rsidR="00BE5B14" w:rsidRPr="009166FE" w14:paraId="79E3503C" w14:textId="77777777" w:rsidTr="00C76A75">
        <w:tc>
          <w:tcPr>
            <w:tcW w:w="1472" w:type="pct"/>
            <w:hideMark/>
          </w:tcPr>
          <w:p w14:paraId="44294B0E" w14:textId="2C3928B8"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Patient appointment </w:t>
            </w:r>
            <w:r w:rsidR="00EA7444">
              <w:rPr>
                <w:rFonts w:asciiTheme="minorHAnsi" w:hAnsiTheme="minorHAnsi" w:cstheme="minorHAnsi"/>
                <w:sz w:val="24"/>
                <w:szCs w:val="24"/>
              </w:rPr>
              <w:t>scheduling</w:t>
            </w:r>
          </w:p>
        </w:tc>
        <w:tc>
          <w:tcPr>
            <w:tcW w:w="1423" w:type="pct"/>
          </w:tcPr>
          <w:p w14:paraId="7F312FAC"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1CFEE6A7" w14:textId="77777777" w:rsidR="00BE5B14" w:rsidRPr="009166FE" w:rsidRDefault="00BE5B14" w:rsidP="004E5176">
            <w:pPr>
              <w:spacing w:after="120" w:line="240" w:lineRule="auto"/>
              <w:rPr>
                <w:rFonts w:asciiTheme="minorHAnsi" w:hAnsiTheme="minorHAnsi" w:cstheme="minorHAnsi"/>
                <w:sz w:val="24"/>
                <w:szCs w:val="24"/>
              </w:rPr>
            </w:pPr>
          </w:p>
        </w:tc>
      </w:tr>
      <w:tr w:rsidR="00BE5B14" w:rsidRPr="009166FE" w14:paraId="4C70C78A" w14:textId="77777777" w:rsidTr="00C76A75">
        <w:tc>
          <w:tcPr>
            <w:tcW w:w="1472" w:type="pct"/>
            <w:hideMark/>
          </w:tcPr>
          <w:p w14:paraId="2089F726"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lastRenderedPageBreak/>
              <w:t>Remote patient triage prior to attendance</w:t>
            </w:r>
          </w:p>
        </w:tc>
        <w:tc>
          <w:tcPr>
            <w:tcW w:w="1423" w:type="pct"/>
          </w:tcPr>
          <w:p w14:paraId="67DB2F44"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hideMark/>
          </w:tcPr>
          <w:p w14:paraId="5EB121F6" w14:textId="77777777" w:rsidR="00BE5B14" w:rsidRPr="009166FE" w:rsidRDefault="00BE5B14" w:rsidP="004E5176">
            <w:pPr>
              <w:spacing w:after="120" w:line="240" w:lineRule="auto"/>
              <w:rPr>
                <w:rFonts w:asciiTheme="minorHAnsi" w:hAnsiTheme="minorHAnsi" w:cstheme="minorHAnsi"/>
                <w:sz w:val="24"/>
                <w:szCs w:val="24"/>
              </w:rPr>
            </w:pPr>
          </w:p>
        </w:tc>
      </w:tr>
      <w:tr w:rsidR="00BE5B14" w:rsidRPr="009166FE" w14:paraId="2811CE2C" w14:textId="77777777" w:rsidTr="00C76A75">
        <w:tc>
          <w:tcPr>
            <w:tcW w:w="1472" w:type="pct"/>
            <w:hideMark/>
          </w:tcPr>
          <w:p w14:paraId="1DA3C590"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Medical history completion</w:t>
            </w:r>
          </w:p>
        </w:tc>
        <w:tc>
          <w:tcPr>
            <w:tcW w:w="1423" w:type="pct"/>
          </w:tcPr>
          <w:p w14:paraId="2EDEE348"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hideMark/>
          </w:tcPr>
          <w:p w14:paraId="37C1FCF3" w14:textId="77777777" w:rsidR="00BE5B14" w:rsidRPr="009166FE" w:rsidRDefault="00BE5B14" w:rsidP="004E5176">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Try to facilitate this being done remotely where possible.</w:t>
            </w:r>
          </w:p>
        </w:tc>
      </w:tr>
      <w:tr w:rsidR="00BE5B14" w:rsidRPr="009166FE" w14:paraId="38056999" w14:textId="77777777" w:rsidTr="00C76A75">
        <w:tc>
          <w:tcPr>
            <w:tcW w:w="1472" w:type="pct"/>
            <w:hideMark/>
          </w:tcPr>
          <w:p w14:paraId="4E1F23EF"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COVID-19 assessment</w:t>
            </w:r>
          </w:p>
        </w:tc>
        <w:tc>
          <w:tcPr>
            <w:tcW w:w="1423" w:type="pct"/>
          </w:tcPr>
          <w:p w14:paraId="1BB25946"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hideMark/>
          </w:tcPr>
          <w:p w14:paraId="241796EB" w14:textId="28F057AB" w:rsidR="00BE5B14" w:rsidRPr="009166FE" w:rsidRDefault="00BE5B14" w:rsidP="004E5176">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See </w:t>
            </w:r>
            <w:r w:rsidR="00EA7444">
              <w:rPr>
                <w:rFonts w:asciiTheme="minorHAnsi" w:hAnsiTheme="minorHAnsi" w:cstheme="minorHAnsi"/>
                <w:sz w:val="24"/>
                <w:szCs w:val="24"/>
              </w:rPr>
              <w:t xml:space="preserve">slide </w:t>
            </w:r>
            <w:r w:rsidR="00EC3218">
              <w:rPr>
                <w:rFonts w:asciiTheme="minorHAnsi" w:hAnsiTheme="minorHAnsi" w:cstheme="minorHAnsi"/>
                <w:sz w:val="24"/>
                <w:szCs w:val="24"/>
              </w:rPr>
              <w:t xml:space="preserve">52 </w:t>
            </w:r>
            <w:r w:rsidR="00EA7444">
              <w:rPr>
                <w:rFonts w:asciiTheme="minorHAnsi" w:hAnsiTheme="minorHAnsi" w:cstheme="minorHAnsi"/>
                <w:sz w:val="24"/>
                <w:szCs w:val="24"/>
              </w:rPr>
              <w:t>in accompany</w:t>
            </w:r>
            <w:r w:rsidR="00EC3218">
              <w:rPr>
                <w:rFonts w:asciiTheme="minorHAnsi" w:hAnsiTheme="minorHAnsi" w:cstheme="minorHAnsi"/>
                <w:sz w:val="24"/>
                <w:szCs w:val="24"/>
              </w:rPr>
              <w:t>ing Presentation Pack on Resumption of NHS Dental Services</w:t>
            </w:r>
          </w:p>
        </w:tc>
      </w:tr>
      <w:tr w:rsidR="00BE5B14" w:rsidRPr="009166FE" w14:paraId="3D1716FB" w14:textId="77777777" w:rsidTr="00C76A75">
        <w:tc>
          <w:tcPr>
            <w:tcW w:w="1472" w:type="pct"/>
            <w:hideMark/>
          </w:tcPr>
          <w:p w14:paraId="42B0DD36" w14:textId="28EF0F50" w:rsidR="00BE5B14" w:rsidRPr="009166FE" w:rsidRDefault="00EA7444" w:rsidP="004E5176">
            <w:pPr>
              <w:pStyle w:val="ListParagraph"/>
              <w:numPr>
                <w:ilvl w:val="0"/>
                <w:numId w:val="2"/>
              </w:numPr>
              <w:spacing w:after="120" w:line="240" w:lineRule="auto"/>
              <w:rPr>
                <w:rFonts w:asciiTheme="minorHAnsi" w:hAnsiTheme="minorHAnsi" w:cstheme="minorHAnsi"/>
                <w:sz w:val="24"/>
                <w:szCs w:val="24"/>
              </w:rPr>
            </w:pPr>
            <w:r>
              <w:rPr>
                <w:rFonts w:asciiTheme="minorHAnsi" w:hAnsiTheme="minorHAnsi" w:cstheme="minorHAnsi"/>
                <w:sz w:val="24"/>
                <w:szCs w:val="24"/>
              </w:rPr>
              <w:t xml:space="preserve">Use of </w:t>
            </w:r>
            <w:r w:rsidR="00BE5B14" w:rsidRPr="009166FE">
              <w:rPr>
                <w:rFonts w:asciiTheme="minorHAnsi" w:hAnsiTheme="minorHAnsi" w:cstheme="minorHAnsi"/>
                <w:sz w:val="24"/>
                <w:szCs w:val="24"/>
              </w:rPr>
              <w:t xml:space="preserve">PPE </w:t>
            </w:r>
            <w:r w:rsidR="00D55FE3">
              <w:rPr>
                <w:rFonts w:asciiTheme="minorHAnsi" w:hAnsiTheme="minorHAnsi" w:cstheme="minorHAnsi"/>
                <w:sz w:val="24"/>
                <w:szCs w:val="24"/>
              </w:rPr>
              <w:t xml:space="preserve">for non AGP and AGP procedures </w:t>
            </w:r>
            <w:r w:rsidR="00BE5B14" w:rsidRPr="009166FE">
              <w:rPr>
                <w:rFonts w:asciiTheme="minorHAnsi" w:hAnsiTheme="minorHAnsi" w:cstheme="minorHAnsi"/>
                <w:sz w:val="24"/>
                <w:szCs w:val="24"/>
              </w:rPr>
              <w:t>including risk assessment for sessional use</w:t>
            </w:r>
          </w:p>
        </w:tc>
        <w:tc>
          <w:tcPr>
            <w:tcW w:w="1423" w:type="pct"/>
          </w:tcPr>
          <w:p w14:paraId="1623372A"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6007F1DD" w14:textId="77777777" w:rsidR="00BE5B14" w:rsidRDefault="00BE5B14" w:rsidP="004E5176">
            <w:pPr>
              <w:rPr>
                <w:b/>
                <w:bCs/>
                <w:sz w:val="24"/>
                <w:szCs w:val="24"/>
              </w:rPr>
            </w:pPr>
            <w:r w:rsidRPr="004F48E1">
              <w:rPr>
                <w:sz w:val="24"/>
                <w:szCs w:val="24"/>
              </w:rPr>
              <w:t>See</w:t>
            </w:r>
            <w:r>
              <w:rPr>
                <w:b/>
                <w:bCs/>
                <w:sz w:val="24"/>
                <w:szCs w:val="24"/>
              </w:rPr>
              <w:t xml:space="preserve"> </w:t>
            </w:r>
            <w:r w:rsidRPr="00256A28">
              <w:rPr>
                <w:b/>
                <w:bCs/>
                <w:sz w:val="24"/>
                <w:szCs w:val="24"/>
              </w:rPr>
              <w:t xml:space="preserve">Novel coronavirus (COVID-19) local guidance and standard operating procedure </w:t>
            </w:r>
            <w:r>
              <w:rPr>
                <w:b/>
                <w:bCs/>
                <w:sz w:val="24"/>
                <w:szCs w:val="24"/>
              </w:rPr>
              <w:t xml:space="preserve">Urgent dental care (East Midlands) </w:t>
            </w:r>
          </w:p>
          <w:p w14:paraId="2C46B31D" w14:textId="77777777" w:rsidR="00BE5B14" w:rsidRDefault="00BE5B14" w:rsidP="00C76A75">
            <w:pPr>
              <w:pStyle w:val="Default"/>
              <w:rPr>
                <w:b/>
                <w:bCs/>
              </w:rPr>
            </w:pPr>
            <w:r w:rsidRPr="008E223E">
              <w:t xml:space="preserve">See </w:t>
            </w:r>
            <w:r w:rsidRPr="008E223E">
              <w:rPr>
                <w:b/>
                <w:bCs/>
              </w:rPr>
              <w:t>West Midlands Local Guidance for Urgent Dental Care Centres</w:t>
            </w:r>
          </w:p>
          <w:p w14:paraId="63D9FEF6" w14:textId="1CB0234B" w:rsidR="00C76A75" w:rsidRPr="009166FE" w:rsidRDefault="00C76A75" w:rsidP="00C76A75">
            <w:pPr>
              <w:pStyle w:val="Default"/>
              <w:rPr>
                <w:rFonts w:asciiTheme="minorHAnsi" w:hAnsiTheme="minorHAnsi" w:cstheme="minorHAnsi"/>
              </w:rPr>
            </w:pPr>
          </w:p>
        </w:tc>
      </w:tr>
      <w:tr w:rsidR="00BE5B14" w:rsidRPr="008E223E" w14:paraId="613AC0E6" w14:textId="77777777" w:rsidTr="00C76A75">
        <w:tc>
          <w:tcPr>
            <w:tcW w:w="1472" w:type="pct"/>
            <w:hideMark/>
          </w:tcPr>
          <w:p w14:paraId="39D97F70"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Treatment protocols</w:t>
            </w:r>
          </w:p>
        </w:tc>
        <w:tc>
          <w:tcPr>
            <w:tcW w:w="1423" w:type="pct"/>
          </w:tcPr>
          <w:p w14:paraId="67FAC6E0"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1AAC5B64" w14:textId="77777777" w:rsidR="00BE5B14" w:rsidRPr="008E223E" w:rsidRDefault="00BE5B14" w:rsidP="004E5176">
            <w:pPr>
              <w:spacing w:after="120" w:line="240" w:lineRule="auto"/>
              <w:rPr>
                <w:rFonts w:asciiTheme="minorHAnsi" w:hAnsiTheme="minorHAnsi" w:cstheme="minorHAnsi"/>
                <w:b/>
                <w:bCs/>
                <w:sz w:val="24"/>
                <w:szCs w:val="24"/>
              </w:rPr>
            </w:pPr>
            <w:r w:rsidRPr="008E223E">
              <w:rPr>
                <w:rFonts w:asciiTheme="minorHAnsi" w:hAnsiTheme="minorHAnsi" w:cstheme="minorHAnsi"/>
                <w:b/>
                <w:bCs/>
                <w:sz w:val="24"/>
                <w:szCs w:val="24"/>
              </w:rPr>
              <w:t xml:space="preserve">Clinical Guidance for England </w:t>
            </w:r>
            <w:r w:rsidRPr="008E223E">
              <w:rPr>
                <w:rFonts w:asciiTheme="minorHAnsi" w:hAnsiTheme="minorHAnsi" w:cstheme="minorHAnsi"/>
                <w:sz w:val="24"/>
                <w:szCs w:val="24"/>
              </w:rPr>
              <w:t>expected and to be forwarded on receipt</w:t>
            </w:r>
          </w:p>
        </w:tc>
      </w:tr>
      <w:tr w:rsidR="00BE5B14" w:rsidRPr="009166FE" w14:paraId="735169F8" w14:textId="77777777" w:rsidTr="00C76A75">
        <w:tc>
          <w:tcPr>
            <w:tcW w:w="1472" w:type="pct"/>
            <w:hideMark/>
          </w:tcPr>
          <w:p w14:paraId="260732E3" w14:textId="77777777" w:rsidR="00BE5B14" w:rsidRPr="009166FE" w:rsidRDefault="00BE5B14" w:rsidP="004E5176">
            <w:pPr>
              <w:pStyle w:val="ListParagraph"/>
              <w:numPr>
                <w:ilvl w:val="1"/>
                <w:numId w:val="2"/>
              </w:numPr>
              <w:spacing w:after="120" w:line="240" w:lineRule="auto"/>
              <w:ind w:left="360"/>
              <w:rPr>
                <w:rFonts w:asciiTheme="minorHAnsi" w:hAnsiTheme="minorHAnsi" w:cstheme="minorHAnsi"/>
                <w:sz w:val="24"/>
                <w:szCs w:val="24"/>
              </w:rPr>
            </w:pPr>
            <w:r w:rsidRPr="009166FE">
              <w:rPr>
                <w:rFonts w:asciiTheme="minorHAnsi" w:hAnsiTheme="minorHAnsi" w:cstheme="minorHAnsi"/>
                <w:sz w:val="24"/>
                <w:szCs w:val="24"/>
              </w:rPr>
              <w:t xml:space="preserve">Cleaning procedures:  </w:t>
            </w:r>
          </w:p>
          <w:p w14:paraId="7D38078D" w14:textId="6E554C6D" w:rsidR="00BE5B14" w:rsidRPr="009166FE" w:rsidRDefault="00BE5B14" w:rsidP="004E5176">
            <w:pPr>
              <w:pStyle w:val="ListParagraph"/>
              <w:numPr>
                <w:ilvl w:val="0"/>
                <w:numId w:val="3"/>
              </w:numPr>
              <w:spacing w:after="120" w:line="240" w:lineRule="auto"/>
              <w:ind w:left="720"/>
              <w:rPr>
                <w:rFonts w:asciiTheme="minorHAnsi" w:hAnsiTheme="minorHAnsi" w:cstheme="minorHAnsi"/>
                <w:sz w:val="24"/>
                <w:szCs w:val="24"/>
              </w:rPr>
            </w:pPr>
            <w:r w:rsidRPr="009166FE">
              <w:rPr>
                <w:rFonts w:asciiTheme="minorHAnsi" w:hAnsiTheme="minorHAnsi" w:cstheme="minorHAnsi"/>
                <w:sz w:val="24"/>
                <w:szCs w:val="24"/>
              </w:rPr>
              <w:t>Environmental cleaning</w:t>
            </w:r>
            <w:r w:rsidR="00D55FE3">
              <w:rPr>
                <w:rFonts w:asciiTheme="minorHAnsi" w:hAnsiTheme="minorHAnsi" w:cstheme="minorHAnsi"/>
                <w:sz w:val="24"/>
                <w:szCs w:val="24"/>
              </w:rPr>
              <w:t xml:space="preserve"> for non AGP and AGP procedures.</w:t>
            </w:r>
          </w:p>
          <w:p w14:paraId="6986AB4C" w14:textId="77777777" w:rsidR="00BE5B14" w:rsidRDefault="00BE5B14" w:rsidP="004E5176">
            <w:pPr>
              <w:pStyle w:val="ListParagraph"/>
              <w:numPr>
                <w:ilvl w:val="0"/>
                <w:numId w:val="3"/>
              </w:numPr>
              <w:spacing w:after="120" w:line="240" w:lineRule="auto"/>
              <w:ind w:left="720"/>
              <w:rPr>
                <w:rFonts w:asciiTheme="minorHAnsi" w:hAnsiTheme="minorHAnsi" w:cstheme="minorHAnsi"/>
                <w:sz w:val="24"/>
                <w:szCs w:val="24"/>
              </w:rPr>
            </w:pPr>
            <w:r w:rsidRPr="009166FE">
              <w:rPr>
                <w:rFonts w:asciiTheme="minorHAnsi" w:hAnsiTheme="minorHAnsi" w:cstheme="minorHAnsi"/>
                <w:sz w:val="24"/>
                <w:szCs w:val="24"/>
              </w:rPr>
              <w:t>Standard Infection Control Precautions</w:t>
            </w:r>
          </w:p>
          <w:p w14:paraId="6E113318" w14:textId="7FF2039F" w:rsidR="00BE5B14" w:rsidRPr="009166FE" w:rsidRDefault="00BE5B14" w:rsidP="00EC3218">
            <w:pPr>
              <w:pStyle w:val="ListParagraph"/>
              <w:numPr>
                <w:ilvl w:val="0"/>
                <w:numId w:val="3"/>
              </w:numPr>
              <w:spacing w:after="120" w:line="240" w:lineRule="auto"/>
              <w:ind w:left="720"/>
              <w:rPr>
                <w:rFonts w:asciiTheme="minorHAnsi" w:hAnsiTheme="minorHAnsi" w:cstheme="minorHAnsi"/>
                <w:sz w:val="24"/>
                <w:szCs w:val="24"/>
              </w:rPr>
            </w:pPr>
            <w:r>
              <w:rPr>
                <w:rFonts w:asciiTheme="minorHAnsi" w:hAnsiTheme="minorHAnsi" w:cstheme="minorHAnsi"/>
                <w:sz w:val="24"/>
                <w:szCs w:val="24"/>
              </w:rPr>
              <w:t>Transmission based precautions</w:t>
            </w:r>
            <w:r w:rsidRPr="009166FE">
              <w:rPr>
                <w:rFonts w:asciiTheme="minorHAnsi" w:hAnsiTheme="minorHAnsi" w:cstheme="minorHAnsi"/>
                <w:sz w:val="24"/>
                <w:szCs w:val="24"/>
              </w:rPr>
              <w:t xml:space="preserve"> </w:t>
            </w:r>
          </w:p>
        </w:tc>
        <w:tc>
          <w:tcPr>
            <w:tcW w:w="1423" w:type="pct"/>
          </w:tcPr>
          <w:p w14:paraId="24E20ED7"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hideMark/>
          </w:tcPr>
          <w:p w14:paraId="0F600FF9" w14:textId="77777777" w:rsidR="00BE5B14" w:rsidRPr="009166FE" w:rsidRDefault="00BE5B14" w:rsidP="004E5176">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It may be useful to create a list of surfaces and areas that require more frequent cleaning than previously. This can be added to the practice cleaning schedule.</w:t>
            </w:r>
          </w:p>
        </w:tc>
      </w:tr>
      <w:tr w:rsidR="00BE5B14" w:rsidRPr="009166FE" w14:paraId="372FD23C" w14:textId="77777777" w:rsidTr="00C76A75">
        <w:tc>
          <w:tcPr>
            <w:tcW w:w="1472" w:type="pct"/>
            <w:hideMark/>
          </w:tcPr>
          <w:p w14:paraId="155B36DF" w14:textId="4758E539"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Treatment payment options</w:t>
            </w:r>
            <w:r w:rsidR="00EA7444">
              <w:rPr>
                <w:rFonts w:asciiTheme="minorHAnsi" w:hAnsiTheme="minorHAnsi" w:cstheme="minorHAnsi"/>
                <w:sz w:val="24"/>
                <w:szCs w:val="24"/>
              </w:rPr>
              <w:t xml:space="preserve"> and/or exemption evidence</w:t>
            </w:r>
          </w:p>
        </w:tc>
        <w:tc>
          <w:tcPr>
            <w:tcW w:w="1423" w:type="pct"/>
          </w:tcPr>
          <w:p w14:paraId="6754D284"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hideMark/>
          </w:tcPr>
          <w:p w14:paraId="3C1CF310" w14:textId="77777777" w:rsidR="00BE5B14" w:rsidRDefault="00BE5B14" w:rsidP="004E5176">
            <w:pPr>
              <w:spacing w:after="120" w:line="240" w:lineRule="auto"/>
              <w:rPr>
                <w:rFonts w:asciiTheme="minorHAnsi" w:hAnsiTheme="minorHAnsi" w:cstheme="minorHAnsi"/>
                <w:sz w:val="24"/>
                <w:szCs w:val="24"/>
              </w:rPr>
            </w:pPr>
            <w:r>
              <w:rPr>
                <w:rFonts w:asciiTheme="minorHAnsi" w:hAnsiTheme="minorHAnsi" w:cstheme="minorHAnsi"/>
                <w:sz w:val="24"/>
                <w:szCs w:val="24"/>
              </w:rPr>
              <w:t>Contactless payment is the most straightforward approach for most cases.</w:t>
            </w:r>
          </w:p>
          <w:p w14:paraId="3DA56FE0" w14:textId="77777777" w:rsidR="00BE5B14" w:rsidRDefault="00BE5B14" w:rsidP="004E5176">
            <w:pPr>
              <w:spacing w:after="120" w:line="240" w:lineRule="auto"/>
              <w:rPr>
                <w:rFonts w:asciiTheme="minorHAnsi" w:hAnsiTheme="minorHAnsi" w:cstheme="minorHAnsi"/>
                <w:sz w:val="24"/>
                <w:szCs w:val="24"/>
              </w:rPr>
            </w:pPr>
            <w:r>
              <w:rPr>
                <w:rFonts w:asciiTheme="minorHAnsi" w:hAnsiTheme="minorHAnsi" w:cstheme="minorHAnsi"/>
                <w:sz w:val="24"/>
                <w:szCs w:val="24"/>
              </w:rPr>
              <w:t>Any cash should be handed over in a plastic bag.</w:t>
            </w:r>
          </w:p>
          <w:p w14:paraId="0EC1ADA8" w14:textId="77777777" w:rsidR="00BE5B14" w:rsidRPr="009166FE" w:rsidRDefault="00BE5B14" w:rsidP="004E5176">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If the practice is taking payment over the telephone, check with your card payment facilitator that this does not impact on PCI DSS (Payment Card Industry Data </w:t>
            </w:r>
            <w:r w:rsidRPr="009166FE">
              <w:rPr>
                <w:rFonts w:asciiTheme="minorHAnsi" w:hAnsiTheme="minorHAnsi" w:cstheme="minorHAnsi"/>
                <w:sz w:val="24"/>
                <w:szCs w:val="24"/>
              </w:rPr>
              <w:lastRenderedPageBreak/>
              <w:t>Security Standard) compliance if it is a requirement of your agreement with them.</w:t>
            </w:r>
          </w:p>
        </w:tc>
      </w:tr>
      <w:tr w:rsidR="00BE5B14" w:rsidRPr="009166FE" w14:paraId="0E83AFC1" w14:textId="77777777" w:rsidTr="00C76A75">
        <w:tc>
          <w:tcPr>
            <w:tcW w:w="1472" w:type="pct"/>
            <w:hideMark/>
          </w:tcPr>
          <w:p w14:paraId="40A11739"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lastRenderedPageBreak/>
              <w:t>Use of toilet facilities</w:t>
            </w:r>
          </w:p>
        </w:tc>
        <w:tc>
          <w:tcPr>
            <w:tcW w:w="1423" w:type="pct"/>
          </w:tcPr>
          <w:p w14:paraId="7F04ADDC"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718ECE0D" w14:textId="63DA059B" w:rsidR="00BE5B14" w:rsidRPr="009166FE" w:rsidRDefault="00BE5B14" w:rsidP="004E5176">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Consider making toilet facilities for emergency use only.</w:t>
            </w:r>
            <w:r w:rsidR="00EA7444">
              <w:rPr>
                <w:rFonts w:asciiTheme="minorHAnsi" w:hAnsiTheme="minorHAnsi" w:cstheme="minorHAnsi"/>
                <w:sz w:val="24"/>
                <w:szCs w:val="24"/>
              </w:rPr>
              <w:t xml:space="preserve"> Decontaminate immediately after use.</w:t>
            </w:r>
          </w:p>
        </w:tc>
      </w:tr>
      <w:tr w:rsidR="00BE5B14" w:rsidRPr="009166FE" w14:paraId="1C1A1726" w14:textId="77777777" w:rsidTr="00C76A75">
        <w:tc>
          <w:tcPr>
            <w:tcW w:w="1472" w:type="pct"/>
            <w:hideMark/>
          </w:tcPr>
          <w:p w14:paraId="6CFA294C" w14:textId="3E15F362"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Staff working patterns</w:t>
            </w:r>
            <w:r w:rsidR="00EA7444">
              <w:rPr>
                <w:rFonts w:asciiTheme="minorHAnsi" w:hAnsiTheme="minorHAnsi" w:cstheme="minorHAnsi"/>
                <w:sz w:val="24"/>
                <w:szCs w:val="24"/>
              </w:rPr>
              <w:t xml:space="preserve"> </w:t>
            </w:r>
          </w:p>
        </w:tc>
        <w:tc>
          <w:tcPr>
            <w:tcW w:w="1423" w:type="pct"/>
          </w:tcPr>
          <w:p w14:paraId="540F2C90"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4CA8C212" w14:textId="1C744AA8" w:rsidR="00BE5B14" w:rsidRDefault="00EA7444" w:rsidP="004E5176">
            <w:pPr>
              <w:spacing w:after="120" w:line="240" w:lineRule="auto"/>
              <w:rPr>
                <w:rFonts w:asciiTheme="minorHAnsi" w:hAnsiTheme="minorHAnsi" w:cstheme="minorHAnsi"/>
                <w:sz w:val="24"/>
                <w:szCs w:val="24"/>
              </w:rPr>
            </w:pPr>
            <w:r>
              <w:rPr>
                <w:rFonts w:asciiTheme="minorHAnsi" w:hAnsiTheme="minorHAnsi" w:cstheme="minorHAnsi"/>
                <w:sz w:val="24"/>
                <w:szCs w:val="24"/>
              </w:rPr>
              <w:t xml:space="preserve">Ensure plans are resilient to cope with </w:t>
            </w:r>
            <w:r w:rsidR="0049209F">
              <w:rPr>
                <w:rFonts w:asciiTheme="minorHAnsi" w:hAnsiTheme="minorHAnsi" w:cstheme="minorHAnsi"/>
                <w:sz w:val="24"/>
                <w:szCs w:val="24"/>
              </w:rPr>
              <w:t xml:space="preserve">expected and </w:t>
            </w:r>
            <w:r>
              <w:rPr>
                <w:rFonts w:asciiTheme="minorHAnsi" w:hAnsiTheme="minorHAnsi" w:cstheme="minorHAnsi"/>
                <w:sz w:val="24"/>
                <w:szCs w:val="24"/>
              </w:rPr>
              <w:t>unexpected absence due to pandemic</w:t>
            </w:r>
            <w:r w:rsidR="00AB1F34">
              <w:rPr>
                <w:rFonts w:asciiTheme="minorHAnsi" w:hAnsiTheme="minorHAnsi" w:cstheme="minorHAnsi"/>
                <w:sz w:val="24"/>
                <w:szCs w:val="24"/>
              </w:rPr>
              <w:t>.</w:t>
            </w:r>
            <w:bookmarkStart w:id="1" w:name="_GoBack"/>
            <w:bookmarkEnd w:id="1"/>
          </w:p>
          <w:p w14:paraId="652D7623" w14:textId="0EFE4BA5" w:rsidR="00EC3218" w:rsidRPr="009166FE" w:rsidRDefault="00EC3218" w:rsidP="004E5176">
            <w:pPr>
              <w:spacing w:after="120" w:line="240" w:lineRule="auto"/>
              <w:rPr>
                <w:rFonts w:asciiTheme="minorHAnsi" w:hAnsiTheme="minorHAnsi" w:cstheme="minorHAnsi"/>
                <w:sz w:val="24"/>
                <w:szCs w:val="24"/>
              </w:rPr>
            </w:pPr>
          </w:p>
        </w:tc>
      </w:tr>
      <w:tr w:rsidR="00BE5B14" w:rsidRPr="009166FE" w14:paraId="2FC7B024" w14:textId="77777777" w:rsidTr="00C76A75">
        <w:tc>
          <w:tcPr>
            <w:tcW w:w="1472" w:type="pct"/>
            <w:hideMark/>
          </w:tcPr>
          <w:p w14:paraId="2FF6DF01"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Team communication</w:t>
            </w:r>
          </w:p>
        </w:tc>
        <w:tc>
          <w:tcPr>
            <w:tcW w:w="1423" w:type="pct"/>
          </w:tcPr>
          <w:p w14:paraId="2CD5E6CE"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25044494" w14:textId="77777777" w:rsidR="00BE5B14" w:rsidRPr="009166FE" w:rsidRDefault="00BE5B14" w:rsidP="004E5176">
            <w:pPr>
              <w:spacing w:after="120" w:line="240" w:lineRule="auto"/>
              <w:rPr>
                <w:rFonts w:asciiTheme="minorHAnsi" w:hAnsiTheme="minorHAnsi" w:cstheme="minorHAnsi"/>
                <w:sz w:val="24"/>
                <w:szCs w:val="24"/>
              </w:rPr>
            </w:pPr>
          </w:p>
        </w:tc>
      </w:tr>
      <w:tr w:rsidR="00BE5B14" w:rsidRPr="009166FE" w14:paraId="519F1DC9" w14:textId="77777777" w:rsidTr="00C76A75">
        <w:tc>
          <w:tcPr>
            <w:tcW w:w="1472" w:type="pct"/>
            <w:hideMark/>
          </w:tcPr>
          <w:p w14:paraId="1ABD2EC5"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Team reporting of COVID-19 status</w:t>
            </w:r>
          </w:p>
        </w:tc>
        <w:tc>
          <w:tcPr>
            <w:tcW w:w="1423" w:type="pct"/>
          </w:tcPr>
          <w:p w14:paraId="66B7FF4D"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3BCA0E9B" w14:textId="77777777" w:rsidR="00BE5B14" w:rsidRPr="009166FE" w:rsidRDefault="00BE5B14" w:rsidP="004E5176">
            <w:pPr>
              <w:spacing w:after="120" w:line="240" w:lineRule="auto"/>
              <w:rPr>
                <w:rFonts w:asciiTheme="minorHAnsi" w:hAnsiTheme="minorHAnsi" w:cstheme="minorHAnsi"/>
                <w:sz w:val="24"/>
                <w:szCs w:val="24"/>
              </w:rPr>
            </w:pPr>
          </w:p>
        </w:tc>
      </w:tr>
      <w:tr w:rsidR="00BE5B14" w:rsidRPr="009166FE" w14:paraId="6F5031D6" w14:textId="77777777" w:rsidTr="00C76A75">
        <w:tc>
          <w:tcPr>
            <w:tcW w:w="1472" w:type="pct"/>
            <w:hideMark/>
          </w:tcPr>
          <w:p w14:paraId="60467AD0"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Dealing with known or suspected COVID-19 symptoms in practice</w:t>
            </w:r>
          </w:p>
        </w:tc>
        <w:tc>
          <w:tcPr>
            <w:tcW w:w="1423" w:type="pct"/>
          </w:tcPr>
          <w:p w14:paraId="0AE272C1"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2C590CE3" w14:textId="77777777" w:rsidR="00BE5B14" w:rsidRPr="009166FE" w:rsidRDefault="00BE5B14" w:rsidP="004E5176">
            <w:pPr>
              <w:spacing w:after="120" w:line="240" w:lineRule="auto"/>
              <w:rPr>
                <w:rFonts w:asciiTheme="minorHAnsi" w:hAnsiTheme="minorHAnsi" w:cstheme="minorHAnsi"/>
                <w:sz w:val="24"/>
                <w:szCs w:val="24"/>
              </w:rPr>
            </w:pPr>
          </w:p>
        </w:tc>
      </w:tr>
      <w:tr w:rsidR="00BE5B14" w:rsidRPr="009166FE" w14:paraId="0A538372" w14:textId="77777777" w:rsidTr="00C76A75">
        <w:tc>
          <w:tcPr>
            <w:tcW w:w="1472" w:type="pct"/>
            <w:hideMark/>
          </w:tcPr>
          <w:p w14:paraId="7294C29E"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Laundry</w:t>
            </w:r>
          </w:p>
        </w:tc>
        <w:tc>
          <w:tcPr>
            <w:tcW w:w="1423" w:type="pct"/>
          </w:tcPr>
          <w:p w14:paraId="4FFB2C8C"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71E8C827" w14:textId="77777777" w:rsidR="00BE5B14" w:rsidRPr="009166FE" w:rsidRDefault="00BE5B14" w:rsidP="004E5176">
            <w:pPr>
              <w:spacing w:after="120" w:line="240" w:lineRule="auto"/>
              <w:rPr>
                <w:rFonts w:asciiTheme="minorHAnsi" w:hAnsiTheme="minorHAnsi" w:cstheme="minorHAnsi"/>
                <w:i/>
                <w:iCs/>
                <w:sz w:val="24"/>
                <w:szCs w:val="24"/>
              </w:rPr>
            </w:pPr>
          </w:p>
        </w:tc>
      </w:tr>
      <w:tr w:rsidR="00BE5B14" w:rsidRPr="009166FE" w14:paraId="5A48D362" w14:textId="77777777" w:rsidTr="00C76A75">
        <w:tc>
          <w:tcPr>
            <w:tcW w:w="1472" w:type="pct"/>
            <w:hideMark/>
          </w:tcPr>
          <w:p w14:paraId="40E668E2" w14:textId="77777777" w:rsidR="00BE5B14" w:rsidRPr="009166FE" w:rsidRDefault="00BE5B14" w:rsidP="004E5176">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CPR</w:t>
            </w:r>
          </w:p>
        </w:tc>
        <w:tc>
          <w:tcPr>
            <w:tcW w:w="1423" w:type="pct"/>
          </w:tcPr>
          <w:p w14:paraId="62526FFB" w14:textId="77777777" w:rsidR="00BE5B14" w:rsidRPr="009166FE" w:rsidRDefault="00BE5B14" w:rsidP="004E5176">
            <w:pPr>
              <w:spacing w:after="120" w:line="240" w:lineRule="auto"/>
              <w:rPr>
                <w:rFonts w:asciiTheme="minorHAnsi" w:hAnsiTheme="minorHAnsi" w:cstheme="minorHAnsi"/>
                <w:b/>
                <w:bCs/>
                <w:sz w:val="24"/>
                <w:szCs w:val="24"/>
              </w:rPr>
            </w:pPr>
          </w:p>
        </w:tc>
        <w:tc>
          <w:tcPr>
            <w:tcW w:w="2105" w:type="pct"/>
          </w:tcPr>
          <w:p w14:paraId="0F9ECDC6" w14:textId="77777777" w:rsidR="00BE5B14" w:rsidRPr="009166FE" w:rsidRDefault="00BE5B14" w:rsidP="004E5176">
            <w:pPr>
              <w:spacing w:after="120" w:line="240" w:lineRule="auto"/>
              <w:rPr>
                <w:rFonts w:asciiTheme="minorHAnsi" w:hAnsiTheme="minorHAnsi" w:cstheme="minorHAnsi"/>
                <w:i/>
                <w:iCs/>
                <w:sz w:val="24"/>
                <w:szCs w:val="24"/>
                <w:highlight w:val="yellow"/>
              </w:rPr>
            </w:pPr>
          </w:p>
        </w:tc>
      </w:tr>
      <w:tr w:rsidR="00E2747E" w:rsidRPr="009166FE" w14:paraId="192EAA49" w14:textId="77777777" w:rsidTr="00C76A75">
        <w:tc>
          <w:tcPr>
            <w:tcW w:w="1472" w:type="pct"/>
          </w:tcPr>
          <w:p w14:paraId="3D35223B" w14:textId="77777777" w:rsidR="00900121" w:rsidRDefault="00E2747E" w:rsidP="00E2747E">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5.2  </w:t>
            </w:r>
            <w:r w:rsidRPr="009166FE">
              <w:rPr>
                <w:rFonts w:asciiTheme="minorHAnsi" w:hAnsiTheme="minorHAnsi" w:cstheme="minorHAnsi"/>
                <w:sz w:val="24"/>
                <w:szCs w:val="24"/>
              </w:rPr>
              <w:t xml:space="preserve">Review and update </w:t>
            </w:r>
          </w:p>
          <w:p w14:paraId="4A7B573E" w14:textId="77777777" w:rsidR="00900121" w:rsidRDefault="00900121" w:rsidP="00E2747E">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       </w:t>
            </w:r>
            <w:r w:rsidR="00E2747E" w:rsidRPr="009166FE">
              <w:rPr>
                <w:rFonts w:asciiTheme="minorHAnsi" w:hAnsiTheme="minorHAnsi" w:cstheme="minorHAnsi"/>
                <w:sz w:val="24"/>
                <w:szCs w:val="24"/>
              </w:rPr>
              <w:t xml:space="preserve">continuity plan with </w:t>
            </w:r>
          </w:p>
          <w:p w14:paraId="0CB175BB" w14:textId="77777777" w:rsidR="00E2747E" w:rsidRDefault="00900121" w:rsidP="00E2747E">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       </w:t>
            </w:r>
            <w:r w:rsidR="00E2747E" w:rsidRPr="009166FE">
              <w:rPr>
                <w:rFonts w:asciiTheme="minorHAnsi" w:hAnsiTheme="minorHAnsi" w:cstheme="minorHAnsi"/>
                <w:sz w:val="24"/>
                <w:szCs w:val="24"/>
              </w:rPr>
              <w:t>required amendments</w:t>
            </w:r>
          </w:p>
          <w:p w14:paraId="0E4DC5B4" w14:textId="092933B6" w:rsidR="00EC3218" w:rsidRPr="009166FE" w:rsidRDefault="00EC3218" w:rsidP="00E2747E">
            <w:pPr>
              <w:pStyle w:val="ListParagraph"/>
              <w:spacing w:after="120" w:line="240" w:lineRule="auto"/>
              <w:ind w:left="0"/>
              <w:rPr>
                <w:rFonts w:cstheme="minorHAnsi"/>
                <w:sz w:val="24"/>
                <w:szCs w:val="24"/>
              </w:rPr>
            </w:pPr>
          </w:p>
        </w:tc>
        <w:tc>
          <w:tcPr>
            <w:tcW w:w="1423" w:type="pct"/>
          </w:tcPr>
          <w:p w14:paraId="58A63433" w14:textId="77777777" w:rsidR="00E2747E" w:rsidRPr="009166FE" w:rsidRDefault="00E2747E" w:rsidP="004E5176">
            <w:pPr>
              <w:spacing w:after="120" w:line="240" w:lineRule="auto"/>
              <w:rPr>
                <w:rFonts w:cstheme="minorHAnsi"/>
                <w:b/>
                <w:bCs/>
                <w:sz w:val="24"/>
                <w:szCs w:val="24"/>
              </w:rPr>
            </w:pPr>
          </w:p>
        </w:tc>
        <w:tc>
          <w:tcPr>
            <w:tcW w:w="2105" w:type="pct"/>
          </w:tcPr>
          <w:p w14:paraId="7B2D7000" w14:textId="77777777" w:rsidR="00E2747E" w:rsidRPr="009166FE" w:rsidRDefault="00E2747E" w:rsidP="004E5176">
            <w:pPr>
              <w:spacing w:after="120" w:line="240" w:lineRule="auto"/>
              <w:rPr>
                <w:rFonts w:cstheme="minorHAnsi"/>
                <w:i/>
                <w:iCs/>
                <w:sz w:val="24"/>
                <w:szCs w:val="24"/>
                <w:highlight w:val="yellow"/>
              </w:rPr>
            </w:pPr>
          </w:p>
        </w:tc>
      </w:tr>
      <w:tr w:rsidR="00900121" w:rsidRPr="009166FE" w14:paraId="42B1FC0B" w14:textId="77777777" w:rsidTr="00C76A75">
        <w:tc>
          <w:tcPr>
            <w:tcW w:w="1472" w:type="pct"/>
          </w:tcPr>
          <w:p w14:paraId="597D7BF4" w14:textId="77777777" w:rsidR="00900121" w:rsidRDefault="00900121" w:rsidP="00900121">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5.3  </w:t>
            </w:r>
            <w:r w:rsidRPr="009166FE">
              <w:rPr>
                <w:rFonts w:asciiTheme="minorHAnsi" w:hAnsiTheme="minorHAnsi" w:cstheme="minorHAnsi"/>
                <w:sz w:val="24"/>
                <w:szCs w:val="24"/>
              </w:rPr>
              <w:t>Inform external providers</w:t>
            </w:r>
          </w:p>
          <w:p w14:paraId="7F4675C3" w14:textId="77777777" w:rsidR="00900121" w:rsidRDefault="00900121" w:rsidP="00900121">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       </w:t>
            </w:r>
            <w:r w:rsidRPr="009166FE">
              <w:rPr>
                <w:rFonts w:asciiTheme="minorHAnsi" w:hAnsiTheme="minorHAnsi" w:cstheme="minorHAnsi"/>
                <w:sz w:val="24"/>
                <w:szCs w:val="24"/>
              </w:rPr>
              <w:t xml:space="preserve"> e.g. insurance company, </w:t>
            </w:r>
          </w:p>
          <w:p w14:paraId="4FAA3AEC" w14:textId="77777777" w:rsidR="00900121" w:rsidRDefault="00900121" w:rsidP="00900121">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        </w:t>
            </w:r>
            <w:r w:rsidRPr="009166FE">
              <w:rPr>
                <w:rFonts w:asciiTheme="minorHAnsi" w:hAnsiTheme="minorHAnsi" w:cstheme="minorHAnsi"/>
                <w:sz w:val="24"/>
                <w:szCs w:val="24"/>
              </w:rPr>
              <w:t>indemnity provider, waste</w:t>
            </w:r>
          </w:p>
          <w:p w14:paraId="11EE18A8" w14:textId="4871B083" w:rsidR="00900121" w:rsidRDefault="00900121" w:rsidP="00900121">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       </w:t>
            </w:r>
            <w:r w:rsidRPr="009166FE">
              <w:rPr>
                <w:rFonts w:asciiTheme="minorHAnsi" w:hAnsiTheme="minorHAnsi" w:cstheme="minorHAnsi"/>
                <w:sz w:val="24"/>
                <w:szCs w:val="24"/>
              </w:rPr>
              <w:t xml:space="preserve"> contractors, IT provider</w:t>
            </w:r>
            <w:r>
              <w:rPr>
                <w:rFonts w:asciiTheme="minorHAnsi" w:hAnsiTheme="minorHAnsi" w:cstheme="minorHAnsi"/>
                <w:sz w:val="24"/>
                <w:szCs w:val="24"/>
              </w:rPr>
              <w:t>,</w:t>
            </w:r>
          </w:p>
          <w:p w14:paraId="4B9A2C86" w14:textId="0A787020" w:rsidR="00900121" w:rsidRDefault="00900121" w:rsidP="00900121">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       </w:t>
            </w:r>
            <w:r w:rsidRPr="009166FE">
              <w:rPr>
                <w:rFonts w:asciiTheme="minorHAnsi" w:hAnsiTheme="minorHAnsi" w:cstheme="minorHAnsi"/>
                <w:sz w:val="24"/>
                <w:szCs w:val="24"/>
              </w:rPr>
              <w:t xml:space="preserve"> pharmacy, suppliers, </w:t>
            </w:r>
          </w:p>
          <w:p w14:paraId="10933032" w14:textId="77777777" w:rsidR="00900121" w:rsidRDefault="00900121" w:rsidP="00900121">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       </w:t>
            </w:r>
            <w:r w:rsidRPr="009166FE">
              <w:rPr>
                <w:rFonts w:asciiTheme="minorHAnsi" w:hAnsiTheme="minorHAnsi" w:cstheme="minorHAnsi"/>
                <w:sz w:val="24"/>
                <w:szCs w:val="24"/>
              </w:rPr>
              <w:t>maintenance contractors,</w:t>
            </w:r>
          </w:p>
          <w:p w14:paraId="50B7BBE0" w14:textId="77777777" w:rsidR="00900121" w:rsidRDefault="00900121" w:rsidP="00900121">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t xml:space="preserve">      </w:t>
            </w:r>
            <w:r w:rsidRPr="009166FE">
              <w:rPr>
                <w:rFonts w:asciiTheme="minorHAnsi" w:hAnsiTheme="minorHAnsi" w:cstheme="minorHAnsi"/>
                <w:sz w:val="24"/>
                <w:szCs w:val="24"/>
              </w:rPr>
              <w:t xml:space="preserve"> dental laboratories, </w:t>
            </w:r>
          </w:p>
          <w:p w14:paraId="54C27F4B" w14:textId="77777777" w:rsidR="00900121" w:rsidRDefault="00900121" w:rsidP="00900121">
            <w:pPr>
              <w:pStyle w:val="ListParagraph"/>
              <w:spacing w:after="120" w:line="240" w:lineRule="auto"/>
              <w:ind w:left="0"/>
              <w:rPr>
                <w:rFonts w:asciiTheme="minorHAnsi" w:hAnsiTheme="minorHAnsi" w:cstheme="minorHAnsi"/>
                <w:sz w:val="24"/>
                <w:szCs w:val="24"/>
              </w:rPr>
            </w:pPr>
            <w:r>
              <w:rPr>
                <w:rFonts w:asciiTheme="minorHAnsi" w:hAnsiTheme="minorHAnsi" w:cstheme="minorHAnsi"/>
                <w:sz w:val="24"/>
                <w:szCs w:val="24"/>
              </w:rPr>
              <w:lastRenderedPageBreak/>
              <w:t xml:space="preserve">       </w:t>
            </w:r>
            <w:r w:rsidRPr="009166FE">
              <w:rPr>
                <w:rFonts w:asciiTheme="minorHAnsi" w:hAnsiTheme="minorHAnsi" w:cstheme="minorHAnsi"/>
                <w:sz w:val="24"/>
                <w:szCs w:val="24"/>
              </w:rPr>
              <w:t xml:space="preserve">utilities and telecoms of </w:t>
            </w:r>
          </w:p>
          <w:p w14:paraId="77F320B7" w14:textId="6D8CB751" w:rsidR="00EC3218" w:rsidRDefault="00900121" w:rsidP="00AB1F34">
            <w:pPr>
              <w:pStyle w:val="ListParagraph"/>
              <w:spacing w:after="120" w:line="240" w:lineRule="auto"/>
              <w:ind w:left="0"/>
              <w:rPr>
                <w:rFonts w:cstheme="minorHAnsi"/>
                <w:sz w:val="24"/>
                <w:szCs w:val="24"/>
              </w:rPr>
            </w:pPr>
            <w:r>
              <w:rPr>
                <w:rFonts w:asciiTheme="minorHAnsi" w:hAnsiTheme="minorHAnsi" w:cstheme="minorHAnsi"/>
                <w:sz w:val="24"/>
                <w:szCs w:val="24"/>
              </w:rPr>
              <w:t xml:space="preserve">       </w:t>
            </w:r>
            <w:r w:rsidR="00EC3218">
              <w:rPr>
                <w:rFonts w:asciiTheme="minorHAnsi" w:hAnsiTheme="minorHAnsi" w:cstheme="minorHAnsi"/>
                <w:sz w:val="24"/>
                <w:szCs w:val="24"/>
              </w:rPr>
              <w:t>practice reopening date</w:t>
            </w:r>
          </w:p>
        </w:tc>
        <w:tc>
          <w:tcPr>
            <w:tcW w:w="1423" w:type="pct"/>
          </w:tcPr>
          <w:p w14:paraId="453AFBD4" w14:textId="77777777" w:rsidR="00900121" w:rsidRPr="009166FE" w:rsidRDefault="00900121" w:rsidP="004E5176">
            <w:pPr>
              <w:spacing w:after="120" w:line="240" w:lineRule="auto"/>
              <w:rPr>
                <w:rFonts w:cstheme="minorHAnsi"/>
                <w:b/>
                <w:bCs/>
                <w:sz w:val="24"/>
                <w:szCs w:val="24"/>
              </w:rPr>
            </w:pPr>
          </w:p>
        </w:tc>
        <w:tc>
          <w:tcPr>
            <w:tcW w:w="2105" w:type="pct"/>
          </w:tcPr>
          <w:p w14:paraId="02DBBB6D" w14:textId="77777777" w:rsidR="00900121" w:rsidRPr="009166FE" w:rsidRDefault="00900121" w:rsidP="004E5176">
            <w:pPr>
              <w:spacing w:after="120" w:line="240" w:lineRule="auto"/>
              <w:rPr>
                <w:rFonts w:cstheme="minorHAnsi"/>
                <w:i/>
                <w:iCs/>
                <w:sz w:val="24"/>
                <w:szCs w:val="24"/>
                <w:highlight w:val="yellow"/>
              </w:rPr>
            </w:pPr>
          </w:p>
        </w:tc>
      </w:tr>
      <w:tr w:rsidR="00C76A75" w:rsidRPr="009166FE" w14:paraId="6875A02F" w14:textId="77777777" w:rsidTr="00C76A75">
        <w:tc>
          <w:tcPr>
            <w:tcW w:w="5000" w:type="pct"/>
            <w:gridSpan w:val="3"/>
          </w:tcPr>
          <w:p w14:paraId="1C28E8BF" w14:textId="0A6ED0CB" w:rsidR="00C76A75" w:rsidRPr="009166FE" w:rsidRDefault="00C76A75" w:rsidP="00C76A75">
            <w:pPr>
              <w:spacing w:after="120" w:line="240" w:lineRule="auto"/>
              <w:jc w:val="center"/>
              <w:rPr>
                <w:rFonts w:cstheme="minorHAnsi"/>
                <w:sz w:val="24"/>
                <w:szCs w:val="24"/>
              </w:rPr>
            </w:pPr>
            <w:r w:rsidRPr="0049209F">
              <w:rPr>
                <w:rFonts w:asciiTheme="minorHAnsi" w:hAnsiTheme="minorHAnsi" w:cstheme="minorHAnsi"/>
                <w:b/>
                <w:bCs/>
                <w:color w:val="4472C4" w:themeColor="accent1"/>
                <w:sz w:val="28"/>
                <w:szCs w:val="28"/>
              </w:rPr>
              <w:t>Staff Considerations</w:t>
            </w:r>
          </w:p>
        </w:tc>
      </w:tr>
      <w:tr w:rsidR="00416F86" w:rsidRPr="009166FE" w14:paraId="68DFDC73" w14:textId="77777777" w:rsidTr="00C76A75">
        <w:tc>
          <w:tcPr>
            <w:tcW w:w="1472" w:type="pct"/>
            <w:shd w:val="clear" w:color="auto" w:fill="4472C4" w:themeFill="accent1"/>
          </w:tcPr>
          <w:p w14:paraId="00757DB7" w14:textId="60F808B1" w:rsidR="00416F86" w:rsidRPr="00C76A75" w:rsidRDefault="00BE5B14" w:rsidP="00416F86">
            <w:pPr>
              <w:spacing w:after="120" w:line="240" w:lineRule="auto"/>
              <w:rPr>
                <w:rFonts w:cstheme="minorHAnsi"/>
                <w:b/>
                <w:bCs/>
                <w:color w:val="FFFFFF" w:themeColor="background1"/>
                <w:sz w:val="24"/>
                <w:szCs w:val="24"/>
              </w:rPr>
            </w:pPr>
            <w:r w:rsidRPr="00C76A75">
              <w:rPr>
                <w:rFonts w:cstheme="minorHAnsi"/>
                <w:b/>
                <w:bCs/>
                <w:color w:val="FFFFFF" w:themeColor="background1"/>
                <w:sz w:val="24"/>
                <w:szCs w:val="24"/>
              </w:rPr>
              <w:t>1. Risk assessment/screening</w:t>
            </w:r>
          </w:p>
        </w:tc>
        <w:tc>
          <w:tcPr>
            <w:tcW w:w="1423" w:type="pct"/>
            <w:shd w:val="clear" w:color="auto" w:fill="4472C4" w:themeFill="accent1"/>
          </w:tcPr>
          <w:p w14:paraId="36648C8E" w14:textId="77777777" w:rsidR="00416F86" w:rsidRPr="00C76A75" w:rsidRDefault="00416F86" w:rsidP="00042300">
            <w:pPr>
              <w:spacing w:after="120" w:line="240" w:lineRule="auto"/>
              <w:rPr>
                <w:rFonts w:cstheme="minorHAnsi"/>
                <w:b/>
                <w:bCs/>
                <w:color w:val="FFFFFF" w:themeColor="background1"/>
                <w:sz w:val="24"/>
                <w:szCs w:val="24"/>
              </w:rPr>
            </w:pPr>
          </w:p>
        </w:tc>
        <w:tc>
          <w:tcPr>
            <w:tcW w:w="2105" w:type="pct"/>
            <w:shd w:val="clear" w:color="auto" w:fill="4472C4" w:themeFill="accent1"/>
          </w:tcPr>
          <w:p w14:paraId="4A70EA78" w14:textId="77777777" w:rsidR="00416F86" w:rsidRPr="00C76A75" w:rsidRDefault="00416F86" w:rsidP="00042300">
            <w:pPr>
              <w:spacing w:after="120" w:line="240" w:lineRule="auto"/>
              <w:rPr>
                <w:rFonts w:cstheme="minorHAnsi"/>
                <w:color w:val="FFFFFF" w:themeColor="background1"/>
                <w:sz w:val="24"/>
                <w:szCs w:val="24"/>
              </w:rPr>
            </w:pPr>
          </w:p>
        </w:tc>
      </w:tr>
      <w:tr w:rsidR="00BA2BED" w:rsidRPr="009166FE" w14:paraId="574BE81D" w14:textId="77777777" w:rsidTr="00C76A75">
        <w:tc>
          <w:tcPr>
            <w:tcW w:w="1472" w:type="pct"/>
          </w:tcPr>
          <w:p w14:paraId="0FEA6175" w14:textId="1177C90C" w:rsidR="00BA2BED" w:rsidRDefault="00BE5B14" w:rsidP="00BA2BED">
            <w:pPr>
              <w:spacing w:after="120" w:line="240" w:lineRule="auto"/>
              <w:rPr>
                <w:rFonts w:cstheme="minorHAnsi"/>
                <w:b/>
                <w:bCs/>
                <w:sz w:val="24"/>
                <w:szCs w:val="24"/>
              </w:rPr>
            </w:pPr>
            <w:r>
              <w:rPr>
                <w:rFonts w:asciiTheme="minorHAnsi" w:hAnsiTheme="minorHAnsi" w:cstheme="minorHAnsi"/>
                <w:sz w:val="24"/>
                <w:szCs w:val="24"/>
              </w:rPr>
              <w:t>1</w:t>
            </w:r>
            <w:r w:rsidR="00BA2BED">
              <w:rPr>
                <w:rFonts w:asciiTheme="minorHAnsi" w:hAnsiTheme="minorHAnsi" w:cstheme="minorHAnsi"/>
                <w:sz w:val="24"/>
                <w:szCs w:val="24"/>
              </w:rPr>
              <w:t xml:space="preserve">.1 </w:t>
            </w:r>
            <w:r w:rsidR="00BA2BED" w:rsidRPr="009166FE">
              <w:rPr>
                <w:rFonts w:asciiTheme="minorHAnsi" w:hAnsiTheme="minorHAnsi" w:cstheme="minorHAnsi"/>
                <w:sz w:val="24"/>
                <w:szCs w:val="24"/>
              </w:rPr>
              <w:t>Risk assess staff who are</w:t>
            </w:r>
            <w:r w:rsidR="00900121">
              <w:rPr>
                <w:rFonts w:asciiTheme="minorHAnsi" w:hAnsiTheme="minorHAnsi" w:cstheme="minorHAnsi"/>
                <w:sz w:val="24"/>
                <w:szCs w:val="24"/>
              </w:rPr>
              <w:t xml:space="preserve"> </w:t>
            </w:r>
            <w:r w:rsidR="0049209F">
              <w:rPr>
                <w:rFonts w:asciiTheme="minorHAnsi" w:hAnsiTheme="minorHAnsi" w:cstheme="minorHAnsi"/>
                <w:sz w:val="24"/>
                <w:szCs w:val="24"/>
              </w:rPr>
              <w:t xml:space="preserve">clinically </w:t>
            </w:r>
            <w:r w:rsidR="00BA2BED" w:rsidRPr="009166FE">
              <w:rPr>
                <w:rFonts w:asciiTheme="minorHAnsi" w:hAnsiTheme="minorHAnsi" w:cstheme="minorHAnsi"/>
                <w:sz w:val="24"/>
                <w:szCs w:val="24"/>
              </w:rPr>
              <w:t>vulnerable</w:t>
            </w:r>
            <w:r w:rsidR="0049209F">
              <w:rPr>
                <w:rFonts w:asciiTheme="minorHAnsi" w:hAnsiTheme="minorHAnsi" w:cstheme="minorHAnsi"/>
                <w:sz w:val="24"/>
                <w:szCs w:val="24"/>
              </w:rPr>
              <w:t xml:space="preserve">, </w:t>
            </w:r>
            <w:r w:rsidR="00BA2BED" w:rsidRPr="009166FE">
              <w:rPr>
                <w:rFonts w:asciiTheme="minorHAnsi" w:hAnsiTheme="minorHAnsi" w:cstheme="minorHAnsi"/>
                <w:sz w:val="24"/>
                <w:szCs w:val="24"/>
              </w:rPr>
              <w:t xml:space="preserve">shielded </w:t>
            </w:r>
            <w:r w:rsidR="0049209F">
              <w:rPr>
                <w:rFonts w:asciiTheme="minorHAnsi" w:hAnsiTheme="minorHAnsi" w:cstheme="minorHAnsi"/>
                <w:sz w:val="24"/>
                <w:szCs w:val="24"/>
              </w:rPr>
              <w:t>and/</w:t>
            </w:r>
            <w:r w:rsidR="00BA2BED" w:rsidRPr="009166FE">
              <w:rPr>
                <w:rFonts w:asciiTheme="minorHAnsi" w:hAnsiTheme="minorHAnsi" w:cstheme="minorHAnsi"/>
                <w:sz w:val="24"/>
                <w:szCs w:val="24"/>
              </w:rPr>
              <w:t>or BAME and make appropriate working arrangements for them.</w:t>
            </w:r>
            <w:r w:rsidR="0049209F">
              <w:rPr>
                <w:rFonts w:asciiTheme="minorHAnsi" w:hAnsiTheme="minorHAnsi" w:cstheme="minorHAnsi"/>
                <w:sz w:val="24"/>
                <w:szCs w:val="24"/>
              </w:rPr>
              <w:t xml:space="preserve"> Risk assessment should include staff isolating with clinically vulnerable and shielded population</w:t>
            </w:r>
            <w:r w:rsidR="00C76A75">
              <w:rPr>
                <w:rFonts w:asciiTheme="minorHAnsi" w:hAnsiTheme="minorHAnsi" w:cstheme="minorHAnsi"/>
                <w:sz w:val="24"/>
                <w:szCs w:val="24"/>
              </w:rPr>
              <w:t xml:space="preserve"> groups</w:t>
            </w:r>
          </w:p>
        </w:tc>
        <w:tc>
          <w:tcPr>
            <w:tcW w:w="1423" w:type="pct"/>
          </w:tcPr>
          <w:p w14:paraId="2DA96D38" w14:textId="77777777" w:rsidR="00BA2BED" w:rsidRPr="009166FE" w:rsidRDefault="00BA2BED" w:rsidP="00BA2BED">
            <w:pPr>
              <w:spacing w:after="120" w:line="240" w:lineRule="auto"/>
              <w:rPr>
                <w:rFonts w:cstheme="minorHAnsi"/>
                <w:b/>
                <w:bCs/>
                <w:sz w:val="24"/>
                <w:szCs w:val="24"/>
              </w:rPr>
            </w:pPr>
          </w:p>
        </w:tc>
        <w:tc>
          <w:tcPr>
            <w:tcW w:w="2105" w:type="pct"/>
          </w:tcPr>
          <w:p w14:paraId="1FB52EE4" w14:textId="5FA60A9D" w:rsidR="00BA2BED" w:rsidRDefault="00BA2BED" w:rsidP="00BA2BED">
            <w:pPr>
              <w:rPr>
                <w:rFonts w:asciiTheme="minorHAnsi" w:hAnsiTheme="minorHAnsi" w:cstheme="minorHAnsi"/>
                <w:sz w:val="24"/>
                <w:szCs w:val="24"/>
              </w:rPr>
            </w:pPr>
            <w:r w:rsidRPr="009166FE">
              <w:rPr>
                <w:rFonts w:asciiTheme="minorHAnsi" w:hAnsiTheme="minorHAnsi" w:cstheme="minorHAnsi"/>
                <w:sz w:val="24"/>
                <w:szCs w:val="24"/>
              </w:rPr>
              <w:t xml:space="preserve">BAME </w:t>
            </w:r>
            <w:r w:rsidR="00EC3218">
              <w:rPr>
                <w:rFonts w:asciiTheme="minorHAnsi" w:hAnsiTheme="minorHAnsi" w:cstheme="minorHAnsi"/>
                <w:sz w:val="24"/>
                <w:szCs w:val="24"/>
              </w:rPr>
              <w:t>risk-</w:t>
            </w:r>
            <w:r w:rsidRPr="009166FE">
              <w:rPr>
                <w:rFonts w:asciiTheme="minorHAnsi" w:hAnsiTheme="minorHAnsi" w:cstheme="minorHAnsi"/>
                <w:sz w:val="24"/>
                <w:szCs w:val="24"/>
              </w:rPr>
              <w:t>assessment:</w:t>
            </w:r>
          </w:p>
          <w:p w14:paraId="5DCD4183" w14:textId="77777777" w:rsidR="00EC3218" w:rsidRPr="009166FE" w:rsidRDefault="00EC3218" w:rsidP="00BA2BED">
            <w:pPr>
              <w:rPr>
                <w:rFonts w:asciiTheme="minorHAnsi" w:hAnsiTheme="minorHAnsi" w:cstheme="minorHAnsi"/>
                <w:sz w:val="24"/>
                <w:szCs w:val="24"/>
              </w:rPr>
            </w:pPr>
          </w:p>
          <w:p w14:paraId="04D4A9D0" w14:textId="34BF4EA3" w:rsidR="00BA2BED" w:rsidRDefault="004B415D" w:rsidP="00BA2BED">
            <w:pPr>
              <w:rPr>
                <w:rFonts w:asciiTheme="minorHAnsi" w:hAnsiTheme="minorHAnsi" w:cstheme="minorHAnsi"/>
                <w:sz w:val="24"/>
                <w:szCs w:val="24"/>
              </w:rPr>
            </w:pPr>
            <w:hyperlink r:id="rId21" w:history="1">
              <w:r w:rsidR="00BA2BED" w:rsidRPr="00F65A11">
                <w:rPr>
                  <w:rStyle w:val="Hyperlink"/>
                  <w:rFonts w:cstheme="minorHAnsi"/>
                  <w:sz w:val="24"/>
                  <w:szCs w:val="24"/>
                </w:rPr>
                <w:t>https://www.fom.</w:t>
              </w:r>
              <w:r w:rsidR="00BA2BED" w:rsidRPr="00F65A11">
                <w:rPr>
                  <w:rStyle w:val="Hyperlink"/>
                  <w:rFonts w:cstheme="minorHAnsi"/>
                  <w:sz w:val="24"/>
                  <w:szCs w:val="24"/>
                </w:rPr>
                <w:t>a</w:t>
              </w:r>
              <w:r w:rsidR="00BA2BED" w:rsidRPr="00F65A11">
                <w:rPr>
                  <w:rStyle w:val="Hyperlink"/>
                  <w:rFonts w:cstheme="minorHAnsi"/>
                  <w:sz w:val="24"/>
                  <w:szCs w:val="24"/>
                </w:rPr>
                <w:t>c.uk/wp-content/uploads/Risk-Reduction-Framework-for-NHS-staff-at-risk-of-COVID-19-infection-12-05-20.pdf</w:t>
              </w:r>
            </w:hyperlink>
          </w:p>
          <w:p w14:paraId="12AE0B47" w14:textId="77777777" w:rsidR="0049209F" w:rsidRDefault="0049209F" w:rsidP="00BA2BED"/>
          <w:p w14:paraId="31D88451" w14:textId="77777777" w:rsidR="00BA2BED" w:rsidRDefault="004B415D" w:rsidP="00C76A75">
            <w:pPr>
              <w:rPr>
                <w:rStyle w:val="Hyperlink"/>
                <w:rFonts w:cstheme="minorHAnsi"/>
                <w:sz w:val="24"/>
                <w:szCs w:val="24"/>
              </w:rPr>
            </w:pPr>
            <w:hyperlink r:id="rId22" w:history="1">
              <w:r w:rsidR="00BA2BED" w:rsidRPr="00CE06C1">
                <w:rPr>
                  <w:rStyle w:val="Hyperlink"/>
                  <w:rFonts w:cstheme="minorHAnsi"/>
                  <w:sz w:val="24"/>
                  <w:szCs w:val="24"/>
                </w:rPr>
                <w:t>https://www.nhsemployers.org/covid19/health-safety-and-wellbeing/risk-assessments-for-staff</w:t>
              </w:r>
            </w:hyperlink>
          </w:p>
          <w:p w14:paraId="57CFBB29" w14:textId="322789A6" w:rsidR="00C76A75" w:rsidRPr="009166FE" w:rsidRDefault="00C76A75" w:rsidP="00C76A75">
            <w:pPr>
              <w:rPr>
                <w:rFonts w:cstheme="minorHAnsi"/>
                <w:sz w:val="24"/>
                <w:szCs w:val="24"/>
              </w:rPr>
            </w:pPr>
          </w:p>
        </w:tc>
      </w:tr>
      <w:tr w:rsidR="00C76A75" w:rsidRPr="009166FE" w14:paraId="66BDFA08" w14:textId="77777777" w:rsidTr="00C76A75">
        <w:tc>
          <w:tcPr>
            <w:tcW w:w="5000" w:type="pct"/>
            <w:gridSpan w:val="3"/>
            <w:shd w:val="clear" w:color="auto" w:fill="4472C4" w:themeFill="accent1"/>
          </w:tcPr>
          <w:p w14:paraId="017E5636" w14:textId="53DEDECD" w:rsidR="00C76A75" w:rsidRPr="00C76A75" w:rsidRDefault="00C76A75" w:rsidP="00BA2BED">
            <w:pPr>
              <w:rPr>
                <w:rFonts w:cstheme="minorHAnsi"/>
                <w:color w:val="FFFFFF" w:themeColor="background1"/>
                <w:sz w:val="24"/>
                <w:szCs w:val="24"/>
              </w:rPr>
            </w:pPr>
            <w:r w:rsidRPr="00C76A75">
              <w:rPr>
                <w:rFonts w:cstheme="minorHAnsi"/>
                <w:b/>
                <w:bCs/>
                <w:color w:val="FFFFFF" w:themeColor="background1"/>
                <w:sz w:val="24"/>
                <w:szCs w:val="24"/>
              </w:rPr>
              <w:t>2. Training</w:t>
            </w:r>
          </w:p>
        </w:tc>
      </w:tr>
      <w:tr w:rsidR="00C76A75" w:rsidRPr="009166FE" w14:paraId="0B6F2914" w14:textId="77777777" w:rsidTr="00C76A75">
        <w:tc>
          <w:tcPr>
            <w:tcW w:w="5000" w:type="pct"/>
            <w:gridSpan w:val="3"/>
            <w:hideMark/>
          </w:tcPr>
          <w:p w14:paraId="6AB4CD96" w14:textId="77777777" w:rsidR="00C76A75" w:rsidRPr="009166FE" w:rsidRDefault="00C76A75" w:rsidP="00BA2BED">
            <w:pPr>
              <w:spacing w:after="120" w:line="240" w:lineRule="auto"/>
              <w:ind w:left="450" w:hanging="425"/>
              <w:rPr>
                <w:rFonts w:asciiTheme="minorHAnsi" w:hAnsiTheme="minorHAnsi" w:cstheme="minorHAnsi"/>
                <w:b/>
                <w:bCs/>
                <w:sz w:val="24"/>
                <w:szCs w:val="24"/>
              </w:rPr>
            </w:pPr>
            <w:r>
              <w:rPr>
                <w:rFonts w:asciiTheme="minorHAnsi" w:hAnsiTheme="minorHAnsi" w:cstheme="minorHAnsi"/>
                <w:sz w:val="24"/>
                <w:szCs w:val="24"/>
              </w:rPr>
              <w:t>2.1</w:t>
            </w:r>
            <w:r w:rsidRPr="009166FE">
              <w:rPr>
                <w:rFonts w:asciiTheme="minorHAnsi" w:hAnsiTheme="minorHAnsi" w:cstheme="minorHAnsi"/>
                <w:sz w:val="24"/>
                <w:szCs w:val="24"/>
              </w:rPr>
              <w:tab/>
              <w:t>Ensure that staff undergo training to prepare for changes to practice processes, including:</w:t>
            </w:r>
          </w:p>
          <w:p w14:paraId="09D354F6" w14:textId="7177A534" w:rsidR="00C76A75" w:rsidRPr="009166FE" w:rsidRDefault="00C76A75" w:rsidP="00BA2BED">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See </w:t>
            </w:r>
            <w:r w:rsidRPr="004F48E1">
              <w:rPr>
                <w:rFonts w:asciiTheme="minorHAnsi" w:hAnsiTheme="minorHAnsi" w:cstheme="minorHAnsi"/>
                <w:sz w:val="24"/>
                <w:szCs w:val="24"/>
              </w:rPr>
              <w:t xml:space="preserve">Section 4.4 of </w:t>
            </w:r>
            <w:hyperlink r:id="rId23" w:history="1">
              <w:r w:rsidRPr="004F48E1">
                <w:rPr>
                  <w:rStyle w:val="Hyperlink"/>
                  <w:rFonts w:asciiTheme="minorHAnsi" w:hAnsiTheme="minorHAnsi" w:cstheme="minorHAnsi"/>
                  <w:sz w:val="24"/>
                  <w:szCs w:val="24"/>
                </w:rPr>
                <w:t>SDCEP Resuming General Dental Services Following COVID-19 Shutdown</w:t>
              </w:r>
            </w:hyperlink>
            <w:r>
              <w:rPr>
                <w:rFonts w:asciiTheme="minorHAnsi" w:hAnsiTheme="minorHAnsi" w:cstheme="minorHAnsi"/>
                <w:sz w:val="24"/>
                <w:szCs w:val="24"/>
              </w:rPr>
              <w:t xml:space="preserve"> guide</w:t>
            </w:r>
          </w:p>
        </w:tc>
      </w:tr>
      <w:tr w:rsidR="00BA2BED" w:rsidRPr="009166FE" w14:paraId="6C0A60AB" w14:textId="77777777" w:rsidTr="00C76A75">
        <w:tc>
          <w:tcPr>
            <w:tcW w:w="1472" w:type="pct"/>
            <w:hideMark/>
          </w:tcPr>
          <w:p w14:paraId="42879139" w14:textId="0DD25E6F" w:rsidR="00BA2BED" w:rsidRPr="009166FE" w:rsidRDefault="00BA2BED" w:rsidP="00BA2BED">
            <w:pPr>
              <w:pStyle w:val="ListParagraph"/>
              <w:numPr>
                <w:ilvl w:val="0"/>
                <w:numId w:val="2"/>
              </w:num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I</w:t>
            </w:r>
            <w:r w:rsidR="00C76A75">
              <w:rPr>
                <w:rFonts w:asciiTheme="minorHAnsi" w:hAnsiTheme="minorHAnsi" w:cstheme="minorHAnsi"/>
                <w:sz w:val="24"/>
                <w:szCs w:val="24"/>
              </w:rPr>
              <w:t>nfection prevention and control</w:t>
            </w:r>
          </w:p>
        </w:tc>
        <w:tc>
          <w:tcPr>
            <w:tcW w:w="1423" w:type="pct"/>
          </w:tcPr>
          <w:p w14:paraId="65DB10F2"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tcPr>
          <w:p w14:paraId="2025FA91" w14:textId="77777777" w:rsidR="00BA2BED" w:rsidRPr="009166FE" w:rsidRDefault="00BA2BED" w:rsidP="00BA2BED">
            <w:pPr>
              <w:spacing w:after="120" w:line="240" w:lineRule="auto"/>
              <w:rPr>
                <w:rFonts w:asciiTheme="minorHAnsi" w:hAnsiTheme="minorHAnsi" w:cstheme="minorHAnsi"/>
                <w:b/>
                <w:bCs/>
                <w:sz w:val="24"/>
                <w:szCs w:val="24"/>
              </w:rPr>
            </w:pPr>
          </w:p>
        </w:tc>
      </w:tr>
      <w:tr w:rsidR="00BA2BED" w:rsidRPr="009166FE" w14:paraId="718F7DAE" w14:textId="77777777" w:rsidTr="00C76A75">
        <w:tc>
          <w:tcPr>
            <w:tcW w:w="1472" w:type="pct"/>
            <w:hideMark/>
          </w:tcPr>
          <w:p w14:paraId="652B71B6" w14:textId="1A765F7C" w:rsidR="00BA2BED" w:rsidRPr="009166FE" w:rsidRDefault="00C76A75" w:rsidP="00BA2BED">
            <w:pPr>
              <w:pStyle w:val="ListParagraph"/>
              <w:numPr>
                <w:ilvl w:val="0"/>
                <w:numId w:val="2"/>
              </w:numPr>
              <w:spacing w:after="120" w:line="240" w:lineRule="auto"/>
              <w:rPr>
                <w:rFonts w:asciiTheme="minorHAnsi" w:hAnsiTheme="minorHAnsi" w:cstheme="minorHAnsi"/>
                <w:sz w:val="24"/>
                <w:szCs w:val="24"/>
              </w:rPr>
            </w:pPr>
            <w:r>
              <w:rPr>
                <w:rFonts w:asciiTheme="minorHAnsi" w:hAnsiTheme="minorHAnsi" w:cstheme="minorHAnsi"/>
                <w:sz w:val="24"/>
                <w:szCs w:val="24"/>
              </w:rPr>
              <w:t>Decontamination processes</w:t>
            </w:r>
          </w:p>
        </w:tc>
        <w:tc>
          <w:tcPr>
            <w:tcW w:w="1423" w:type="pct"/>
          </w:tcPr>
          <w:p w14:paraId="4EB63B0B"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tcPr>
          <w:p w14:paraId="4003EC5D" w14:textId="77777777" w:rsidR="00BA2BED" w:rsidRPr="009166FE" w:rsidRDefault="00BA2BED" w:rsidP="00BA2BED">
            <w:pPr>
              <w:spacing w:after="120" w:line="240" w:lineRule="auto"/>
              <w:rPr>
                <w:rFonts w:asciiTheme="minorHAnsi" w:hAnsiTheme="minorHAnsi" w:cstheme="minorHAnsi"/>
                <w:b/>
                <w:bCs/>
                <w:sz w:val="24"/>
                <w:szCs w:val="24"/>
              </w:rPr>
            </w:pPr>
          </w:p>
        </w:tc>
      </w:tr>
      <w:tr w:rsidR="00BA2BED" w:rsidRPr="009166FE" w14:paraId="5AAA9935" w14:textId="77777777" w:rsidTr="00C76A75">
        <w:tc>
          <w:tcPr>
            <w:tcW w:w="1472" w:type="pct"/>
            <w:hideMark/>
          </w:tcPr>
          <w:p w14:paraId="28D56A82" w14:textId="0EE6B4E6" w:rsidR="00BA2BED" w:rsidRPr="009166FE" w:rsidRDefault="00BA2BED" w:rsidP="00BA2BED">
            <w:pPr>
              <w:pStyle w:val="ListParagraph"/>
              <w:numPr>
                <w:ilvl w:val="0"/>
                <w:numId w:val="2"/>
              </w:num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Donning and doffing of PPE</w:t>
            </w:r>
            <w:r w:rsidR="00D55FE3">
              <w:rPr>
                <w:rFonts w:asciiTheme="minorHAnsi" w:hAnsiTheme="minorHAnsi" w:cstheme="minorHAnsi"/>
                <w:sz w:val="24"/>
                <w:szCs w:val="24"/>
              </w:rPr>
              <w:t xml:space="preserve"> for non AGP and AGP procedures</w:t>
            </w:r>
          </w:p>
        </w:tc>
        <w:tc>
          <w:tcPr>
            <w:tcW w:w="1423" w:type="pct"/>
          </w:tcPr>
          <w:p w14:paraId="1E63BF17"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tcPr>
          <w:p w14:paraId="73A6A23B" w14:textId="77777777" w:rsidR="00BA2BED" w:rsidRPr="009166FE" w:rsidRDefault="00BA2BED" w:rsidP="00BA2BED">
            <w:pPr>
              <w:spacing w:after="120" w:line="240" w:lineRule="auto"/>
              <w:rPr>
                <w:rFonts w:asciiTheme="minorHAnsi" w:hAnsiTheme="minorHAnsi" w:cstheme="minorHAnsi"/>
                <w:b/>
                <w:bCs/>
                <w:sz w:val="24"/>
                <w:szCs w:val="24"/>
              </w:rPr>
            </w:pPr>
          </w:p>
        </w:tc>
      </w:tr>
      <w:tr w:rsidR="00BA2BED" w:rsidRPr="009166FE" w14:paraId="3381F7AF" w14:textId="77777777" w:rsidTr="00C76A75">
        <w:tc>
          <w:tcPr>
            <w:tcW w:w="1472" w:type="pct"/>
            <w:hideMark/>
          </w:tcPr>
          <w:p w14:paraId="5DC4761F" w14:textId="27B474AC" w:rsidR="00BA2BED" w:rsidRPr="009166FE" w:rsidRDefault="00BA2BED" w:rsidP="00BA2BED">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Scenario based training for patient management and </w:t>
            </w:r>
            <w:r w:rsidR="00C76A75">
              <w:rPr>
                <w:rFonts w:asciiTheme="minorHAnsi" w:hAnsiTheme="minorHAnsi" w:cstheme="minorHAnsi"/>
                <w:sz w:val="24"/>
                <w:szCs w:val="24"/>
              </w:rPr>
              <w:t>procedures</w:t>
            </w:r>
          </w:p>
        </w:tc>
        <w:tc>
          <w:tcPr>
            <w:tcW w:w="1423" w:type="pct"/>
          </w:tcPr>
          <w:p w14:paraId="54F4645E"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tcPr>
          <w:p w14:paraId="3EBB5393" w14:textId="77777777" w:rsidR="00BA2BED" w:rsidRPr="009166FE" w:rsidRDefault="00BA2BED" w:rsidP="00BA2BED">
            <w:pPr>
              <w:spacing w:after="120" w:line="240" w:lineRule="auto"/>
              <w:rPr>
                <w:rFonts w:asciiTheme="minorHAnsi" w:hAnsiTheme="minorHAnsi" w:cstheme="minorHAnsi"/>
                <w:b/>
                <w:bCs/>
                <w:sz w:val="24"/>
                <w:szCs w:val="24"/>
              </w:rPr>
            </w:pPr>
          </w:p>
        </w:tc>
      </w:tr>
      <w:tr w:rsidR="00BA2BED" w:rsidRPr="009166FE" w14:paraId="3CB40ED8" w14:textId="77777777" w:rsidTr="00C76A75">
        <w:tc>
          <w:tcPr>
            <w:tcW w:w="1472" w:type="pct"/>
            <w:hideMark/>
          </w:tcPr>
          <w:p w14:paraId="1C07C0C7" w14:textId="21354F60" w:rsidR="00BA2BED" w:rsidRPr="009166FE" w:rsidRDefault="00BA2BED" w:rsidP="00BA2BED">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lastRenderedPageBreak/>
              <w:t>IT training e.g. tele-dentistry software and use of any tri</w:t>
            </w:r>
            <w:r w:rsidR="00C76A75">
              <w:rPr>
                <w:rFonts w:asciiTheme="minorHAnsi" w:hAnsiTheme="minorHAnsi" w:cstheme="minorHAnsi"/>
                <w:sz w:val="24"/>
                <w:szCs w:val="24"/>
              </w:rPr>
              <w:t>age custom screens or templates</w:t>
            </w:r>
          </w:p>
        </w:tc>
        <w:tc>
          <w:tcPr>
            <w:tcW w:w="1423" w:type="pct"/>
          </w:tcPr>
          <w:p w14:paraId="707B61B7" w14:textId="77777777" w:rsidR="00BA2BED" w:rsidRPr="009166FE" w:rsidRDefault="00BA2BED" w:rsidP="00BA2BED">
            <w:pPr>
              <w:spacing w:after="120" w:line="240" w:lineRule="auto"/>
              <w:rPr>
                <w:rFonts w:asciiTheme="minorHAnsi" w:hAnsiTheme="minorHAnsi" w:cstheme="minorHAnsi"/>
                <w:sz w:val="24"/>
                <w:szCs w:val="24"/>
              </w:rPr>
            </w:pPr>
          </w:p>
        </w:tc>
        <w:tc>
          <w:tcPr>
            <w:tcW w:w="2105" w:type="pct"/>
          </w:tcPr>
          <w:p w14:paraId="48609800" w14:textId="77777777" w:rsidR="00BA2BED" w:rsidRPr="009166FE" w:rsidRDefault="00BA2BED" w:rsidP="00BA2BED">
            <w:pPr>
              <w:spacing w:after="120" w:line="240" w:lineRule="auto"/>
              <w:rPr>
                <w:rFonts w:asciiTheme="minorHAnsi" w:hAnsiTheme="minorHAnsi" w:cstheme="minorHAnsi"/>
                <w:i/>
                <w:iCs/>
                <w:sz w:val="24"/>
                <w:szCs w:val="24"/>
              </w:rPr>
            </w:pPr>
          </w:p>
        </w:tc>
      </w:tr>
      <w:tr w:rsidR="00BA2BED" w:rsidRPr="009166FE" w14:paraId="67C2B977" w14:textId="77777777" w:rsidTr="00C76A75">
        <w:tc>
          <w:tcPr>
            <w:tcW w:w="1472" w:type="pct"/>
            <w:hideMark/>
          </w:tcPr>
          <w:p w14:paraId="62AA3BF3" w14:textId="5CEF7EFD" w:rsidR="00BA2BED" w:rsidRPr="009166FE" w:rsidRDefault="00BA2BED" w:rsidP="00BA2BED">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Administrative tasks including any changes to payment me</w:t>
            </w:r>
            <w:r w:rsidR="00C76A75">
              <w:rPr>
                <w:rFonts w:asciiTheme="minorHAnsi" w:hAnsiTheme="minorHAnsi" w:cstheme="minorHAnsi"/>
                <w:sz w:val="24"/>
                <w:szCs w:val="24"/>
              </w:rPr>
              <w:t>thods and appointment protocols</w:t>
            </w:r>
          </w:p>
        </w:tc>
        <w:tc>
          <w:tcPr>
            <w:tcW w:w="1423" w:type="pct"/>
          </w:tcPr>
          <w:p w14:paraId="37CABE0F" w14:textId="77777777" w:rsidR="00BA2BED" w:rsidRPr="009166FE" w:rsidRDefault="00BA2BED" w:rsidP="00BA2BED">
            <w:pPr>
              <w:spacing w:after="120" w:line="240" w:lineRule="auto"/>
              <w:rPr>
                <w:rFonts w:asciiTheme="minorHAnsi" w:hAnsiTheme="minorHAnsi" w:cstheme="minorHAnsi"/>
                <w:sz w:val="24"/>
                <w:szCs w:val="24"/>
              </w:rPr>
            </w:pPr>
          </w:p>
        </w:tc>
        <w:tc>
          <w:tcPr>
            <w:tcW w:w="2105" w:type="pct"/>
          </w:tcPr>
          <w:p w14:paraId="77EA04B0" w14:textId="77777777" w:rsidR="00BA2BED" w:rsidRPr="009166FE" w:rsidRDefault="00BA2BED" w:rsidP="00BA2BED">
            <w:pPr>
              <w:spacing w:after="120" w:line="240" w:lineRule="auto"/>
              <w:rPr>
                <w:rFonts w:asciiTheme="minorHAnsi" w:hAnsiTheme="minorHAnsi" w:cstheme="minorHAnsi"/>
                <w:i/>
                <w:iCs/>
                <w:sz w:val="24"/>
                <w:szCs w:val="24"/>
              </w:rPr>
            </w:pPr>
          </w:p>
        </w:tc>
      </w:tr>
      <w:tr w:rsidR="00C76A75" w:rsidRPr="009166FE" w14:paraId="1A6BF411" w14:textId="77777777" w:rsidTr="00C76A75">
        <w:tc>
          <w:tcPr>
            <w:tcW w:w="5000" w:type="pct"/>
            <w:gridSpan w:val="3"/>
            <w:shd w:val="clear" w:color="auto" w:fill="4472C4" w:themeFill="accent1"/>
          </w:tcPr>
          <w:p w14:paraId="0BE63AD7" w14:textId="7B3E3A7A" w:rsidR="00C76A75" w:rsidRPr="00C76A75" w:rsidRDefault="00C76A75" w:rsidP="00BA2BED">
            <w:pPr>
              <w:spacing w:after="120" w:line="240" w:lineRule="auto"/>
              <w:rPr>
                <w:rFonts w:cstheme="minorHAnsi"/>
                <w:i/>
                <w:iCs/>
                <w:color w:val="FFFFFF" w:themeColor="background1"/>
                <w:sz w:val="24"/>
                <w:szCs w:val="24"/>
              </w:rPr>
            </w:pPr>
            <w:r w:rsidRPr="00C76A75">
              <w:rPr>
                <w:rFonts w:cstheme="minorHAnsi"/>
                <w:b/>
                <w:bCs/>
                <w:color w:val="FFFFFF" w:themeColor="background1"/>
                <w:sz w:val="24"/>
                <w:szCs w:val="24"/>
              </w:rPr>
              <w:t>3.Wellbeing</w:t>
            </w:r>
          </w:p>
        </w:tc>
      </w:tr>
      <w:tr w:rsidR="00C76A75" w:rsidRPr="009166FE" w14:paraId="7BDECCED" w14:textId="77777777" w:rsidTr="00C76A75">
        <w:tc>
          <w:tcPr>
            <w:tcW w:w="5000" w:type="pct"/>
            <w:gridSpan w:val="3"/>
            <w:hideMark/>
          </w:tcPr>
          <w:p w14:paraId="748A6202" w14:textId="40F12E2E" w:rsidR="00C76A75" w:rsidRPr="009166FE" w:rsidRDefault="00C76A75" w:rsidP="00BA2BED">
            <w:pPr>
              <w:rPr>
                <w:rFonts w:asciiTheme="minorHAnsi" w:hAnsiTheme="minorHAnsi" w:cstheme="minorHAnsi"/>
                <w:sz w:val="24"/>
                <w:szCs w:val="24"/>
              </w:rPr>
            </w:pPr>
            <w:r>
              <w:rPr>
                <w:rFonts w:asciiTheme="minorHAnsi" w:hAnsiTheme="minorHAnsi" w:cstheme="minorHAnsi"/>
                <w:sz w:val="24"/>
                <w:szCs w:val="24"/>
              </w:rPr>
              <w:t>3.1</w:t>
            </w:r>
            <w:r w:rsidRPr="009166FE">
              <w:rPr>
                <w:rFonts w:asciiTheme="minorHAnsi" w:hAnsiTheme="minorHAnsi" w:cstheme="minorHAnsi"/>
                <w:sz w:val="24"/>
                <w:szCs w:val="24"/>
              </w:rPr>
              <w:tab/>
              <w:t>Ensure mechanisms are in place to support staff health and wellbeing, including:</w:t>
            </w:r>
            <w:hyperlink w:history="1"/>
          </w:p>
        </w:tc>
      </w:tr>
      <w:tr w:rsidR="00BA2BED" w:rsidRPr="009166FE" w14:paraId="5847FE52" w14:textId="77777777" w:rsidTr="00C76A75">
        <w:tc>
          <w:tcPr>
            <w:tcW w:w="1472" w:type="pct"/>
            <w:hideMark/>
          </w:tcPr>
          <w:p w14:paraId="33623722" w14:textId="3F7E9AC2" w:rsidR="00BA2BED" w:rsidRPr="009166FE" w:rsidRDefault="0049209F" w:rsidP="00BA2BED">
            <w:pPr>
              <w:pStyle w:val="ListParagraph"/>
              <w:numPr>
                <w:ilvl w:val="0"/>
                <w:numId w:val="2"/>
              </w:numPr>
              <w:spacing w:after="120" w:line="240" w:lineRule="auto"/>
              <w:rPr>
                <w:rFonts w:asciiTheme="minorHAnsi" w:hAnsiTheme="minorHAnsi" w:cstheme="minorHAnsi"/>
                <w:sz w:val="24"/>
                <w:szCs w:val="24"/>
              </w:rPr>
            </w:pPr>
            <w:r>
              <w:rPr>
                <w:rFonts w:asciiTheme="minorHAnsi" w:hAnsiTheme="minorHAnsi" w:cstheme="minorHAnsi"/>
                <w:sz w:val="24"/>
                <w:szCs w:val="24"/>
              </w:rPr>
              <w:t xml:space="preserve">Checking local </w:t>
            </w:r>
            <w:r w:rsidR="00BA2BED" w:rsidRPr="009166FE">
              <w:rPr>
                <w:rFonts w:asciiTheme="minorHAnsi" w:hAnsiTheme="minorHAnsi" w:cstheme="minorHAnsi"/>
                <w:sz w:val="24"/>
                <w:szCs w:val="24"/>
              </w:rPr>
              <w:t xml:space="preserve">occupational health </w:t>
            </w:r>
            <w:r w:rsidR="00C76A75">
              <w:rPr>
                <w:rFonts w:asciiTheme="minorHAnsi" w:hAnsiTheme="minorHAnsi" w:cstheme="minorHAnsi"/>
                <w:sz w:val="24"/>
                <w:szCs w:val="24"/>
              </w:rPr>
              <w:t>contacts and COVID-19 protocols</w:t>
            </w:r>
          </w:p>
        </w:tc>
        <w:tc>
          <w:tcPr>
            <w:tcW w:w="1423" w:type="pct"/>
          </w:tcPr>
          <w:p w14:paraId="59E9D969" w14:textId="77777777" w:rsidR="00BA2BED" w:rsidRPr="009166FE" w:rsidRDefault="00BA2BED" w:rsidP="00BA2BED">
            <w:pPr>
              <w:spacing w:after="120" w:line="240" w:lineRule="auto"/>
              <w:rPr>
                <w:rFonts w:asciiTheme="minorHAnsi" w:hAnsiTheme="minorHAnsi" w:cstheme="minorHAnsi"/>
                <w:sz w:val="24"/>
                <w:szCs w:val="24"/>
              </w:rPr>
            </w:pPr>
          </w:p>
        </w:tc>
        <w:tc>
          <w:tcPr>
            <w:tcW w:w="2105" w:type="pct"/>
          </w:tcPr>
          <w:p w14:paraId="7B46701D" w14:textId="77777777" w:rsidR="00BA2BED" w:rsidRPr="009166FE" w:rsidRDefault="00BA2BED" w:rsidP="00BA2BED">
            <w:pPr>
              <w:spacing w:after="120" w:line="240" w:lineRule="auto"/>
              <w:rPr>
                <w:rFonts w:asciiTheme="minorHAnsi" w:hAnsiTheme="minorHAnsi" w:cstheme="minorHAnsi"/>
                <w:sz w:val="24"/>
                <w:szCs w:val="24"/>
              </w:rPr>
            </w:pPr>
          </w:p>
        </w:tc>
      </w:tr>
      <w:tr w:rsidR="00BA2BED" w:rsidRPr="009166FE" w14:paraId="43728BB5" w14:textId="77777777" w:rsidTr="00C76A75">
        <w:tc>
          <w:tcPr>
            <w:tcW w:w="1472" w:type="pct"/>
            <w:hideMark/>
          </w:tcPr>
          <w:p w14:paraId="5CF47E4F" w14:textId="699FE4AA" w:rsidR="00BA2BED" w:rsidRPr="009166FE" w:rsidRDefault="00BA2BED" w:rsidP="00BA2BED">
            <w:pPr>
              <w:pStyle w:val="ListParagraph"/>
              <w:numPr>
                <w:ilvl w:val="0"/>
                <w:numId w:val="2"/>
              </w:num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Devising a protocol for all staff to follow if they or someone they live with develops symptoms, including whether they s</w:t>
            </w:r>
            <w:r w:rsidR="00C76A75">
              <w:rPr>
                <w:rFonts w:asciiTheme="minorHAnsi" w:hAnsiTheme="minorHAnsi" w:cstheme="minorHAnsi"/>
                <w:sz w:val="24"/>
                <w:szCs w:val="24"/>
              </w:rPr>
              <w:t>hould apply for a COVID-19 test</w:t>
            </w:r>
          </w:p>
        </w:tc>
        <w:tc>
          <w:tcPr>
            <w:tcW w:w="1423" w:type="pct"/>
          </w:tcPr>
          <w:p w14:paraId="2A9E7378" w14:textId="77777777" w:rsidR="00BA2BED" w:rsidRPr="009166FE" w:rsidRDefault="00BA2BED" w:rsidP="00BA2BED">
            <w:pPr>
              <w:spacing w:after="120" w:line="240" w:lineRule="auto"/>
              <w:rPr>
                <w:rFonts w:asciiTheme="minorHAnsi" w:hAnsiTheme="minorHAnsi" w:cstheme="minorHAnsi"/>
                <w:sz w:val="24"/>
                <w:szCs w:val="24"/>
              </w:rPr>
            </w:pPr>
          </w:p>
        </w:tc>
        <w:tc>
          <w:tcPr>
            <w:tcW w:w="2105" w:type="pct"/>
            <w:hideMark/>
          </w:tcPr>
          <w:p w14:paraId="1F14FA15" w14:textId="7585F783" w:rsidR="00EC3218" w:rsidRDefault="00EC3218" w:rsidP="00BA2BED">
            <w:pPr>
              <w:spacing w:after="120" w:line="240" w:lineRule="auto"/>
              <w:rPr>
                <w:rFonts w:asciiTheme="minorHAnsi" w:eastAsiaTheme="minorHAnsi" w:hAnsiTheme="minorHAnsi" w:cstheme="minorHAnsi"/>
                <w:color w:val="212121"/>
                <w:sz w:val="24"/>
                <w:szCs w:val="24"/>
                <w:shd w:val="clear" w:color="auto" w:fill="FFFFFF"/>
              </w:rPr>
            </w:pPr>
            <w:hyperlink r:id="rId24" w:history="1">
              <w:r w:rsidRPr="00EC3218">
                <w:rPr>
                  <w:rStyle w:val="Hyperlink"/>
                  <w:rFonts w:asciiTheme="minorHAnsi" w:eastAsiaTheme="minorHAnsi" w:hAnsiTheme="minorHAnsi" w:cstheme="minorHAnsi"/>
                  <w:sz w:val="24"/>
                  <w:szCs w:val="24"/>
                  <w:shd w:val="clear" w:color="auto" w:fill="FFFFFF"/>
                </w:rPr>
                <w:t>NHS Testing</w:t>
              </w:r>
            </w:hyperlink>
          </w:p>
          <w:p w14:paraId="1BC0831C" w14:textId="2F7546B1" w:rsidR="00BA2BED" w:rsidRPr="009166FE" w:rsidRDefault="00BA2BED" w:rsidP="00BA2BED">
            <w:pPr>
              <w:spacing w:after="120" w:line="240" w:lineRule="auto"/>
              <w:rPr>
                <w:rFonts w:asciiTheme="minorHAnsi" w:hAnsiTheme="minorHAnsi" w:cstheme="minorHAnsi"/>
                <w:sz w:val="24"/>
                <w:szCs w:val="24"/>
              </w:rPr>
            </w:pPr>
          </w:p>
        </w:tc>
      </w:tr>
      <w:tr w:rsidR="00BA2BED" w:rsidRPr="009166FE" w14:paraId="6CFBF563" w14:textId="77777777" w:rsidTr="00C76A75">
        <w:tc>
          <w:tcPr>
            <w:tcW w:w="1472" w:type="pct"/>
            <w:hideMark/>
          </w:tcPr>
          <w:p w14:paraId="1C6683FC" w14:textId="79112485" w:rsidR="00BA2BED" w:rsidRPr="009166FE" w:rsidRDefault="00BA2BED" w:rsidP="00BA2BED">
            <w:pPr>
              <w:pStyle w:val="ListParagraph"/>
              <w:numPr>
                <w:ilvl w:val="0"/>
                <w:numId w:val="2"/>
              </w:numPr>
              <w:spacing w:after="120" w:line="240" w:lineRule="auto"/>
              <w:rPr>
                <w:rFonts w:asciiTheme="minorHAnsi" w:hAnsiTheme="minorHAnsi" w:cstheme="minorHAnsi"/>
                <w:sz w:val="24"/>
                <w:szCs w:val="24"/>
              </w:rPr>
            </w:pPr>
            <w:r w:rsidRPr="009166FE">
              <w:rPr>
                <w:rStyle w:val="eop"/>
                <w:rFonts w:asciiTheme="minorHAnsi" w:hAnsiTheme="minorHAnsi" w:cstheme="minorHAnsi"/>
                <w:color w:val="000000"/>
                <w:sz w:val="24"/>
                <w:szCs w:val="24"/>
                <w:shd w:val="clear" w:color="auto" w:fill="FFFFFF"/>
              </w:rPr>
              <w:t>Putting tools in place to facilitate effective staff communication whilst</w:t>
            </w:r>
            <w:r w:rsidR="00C76A75">
              <w:rPr>
                <w:rStyle w:val="eop"/>
                <w:rFonts w:asciiTheme="minorHAnsi" w:hAnsiTheme="minorHAnsi" w:cstheme="minorHAnsi"/>
                <w:color w:val="000000"/>
                <w:sz w:val="24"/>
                <w:szCs w:val="24"/>
                <w:shd w:val="clear" w:color="auto" w:fill="FFFFFF"/>
              </w:rPr>
              <w:t xml:space="preserve"> working in “clinical bubbles”</w:t>
            </w:r>
          </w:p>
        </w:tc>
        <w:tc>
          <w:tcPr>
            <w:tcW w:w="1423" w:type="pct"/>
          </w:tcPr>
          <w:p w14:paraId="23E21D3C" w14:textId="77777777" w:rsidR="00BA2BED" w:rsidRPr="009166FE" w:rsidRDefault="00BA2BED" w:rsidP="00BA2BED">
            <w:pPr>
              <w:spacing w:after="120" w:line="240" w:lineRule="auto"/>
              <w:rPr>
                <w:rFonts w:asciiTheme="minorHAnsi" w:hAnsiTheme="minorHAnsi" w:cstheme="minorHAnsi"/>
                <w:sz w:val="24"/>
                <w:szCs w:val="24"/>
              </w:rPr>
            </w:pPr>
          </w:p>
        </w:tc>
        <w:tc>
          <w:tcPr>
            <w:tcW w:w="2105" w:type="pct"/>
            <w:hideMark/>
          </w:tcPr>
          <w:p w14:paraId="1F43FBF7" w14:textId="13737EFA" w:rsidR="0049209F" w:rsidRDefault="0049209F" w:rsidP="00BA2BED">
            <w:pPr>
              <w:spacing w:after="120" w:line="240" w:lineRule="auto"/>
              <w:rPr>
                <w:rFonts w:asciiTheme="minorHAnsi" w:hAnsiTheme="minorHAnsi" w:cstheme="minorHAnsi"/>
                <w:sz w:val="24"/>
                <w:szCs w:val="24"/>
              </w:rPr>
            </w:pPr>
            <w:r>
              <w:rPr>
                <w:rFonts w:asciiTheme="minorHAnsi" w:hAnsiTheme="minorHAnsi" w:cstheme="minorHAnsi"/>
                <w:sz w:val="24"/>
                <w:szCs w:val="24"/>
              </w:rPr>
              <w:t>See SDCEP guidance for definition of ‘clinical bubble’.</w:t>
            </w:r>
          </w:p>
          <w:p w14:paraId="34885399" w14:textId="787AEF87" w:rsidR="00BA2BED" w:rsidRPr="009166FE" w:rsidRDefault="00BA2BED" w:rsidP="00BA2BED">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For example, continued group chats/video conferencing or other mechanism.</w:t>
            </w:r>
          </w:p>
        </w:tc>
      </w:tr>
      <w:tr w:rsidR="00BA2BED" w:rsidRPr="009166FE" w14:paraId="71241039" w14:textId="77777777" w:rsidTr="00C76A75">
        <w:tc>
          <w:tcPr>
            <w:tcW w:w="1472" w:type="pct"/>
            <w:hideMark/>
          </w:tcPr>
          <w:p w14:paraId="1901CAE2" w14:textId="195C8054" w:rsidR="00BA2BED" w:rsidRPr="009166FE" w:rsidRDefault="00BA2BED" w:rsidP="00BA2BED">
            <w:pPr>
              <w:pStyle w:val="ListParagraph"/>
              <w:numPr>
                <w:ilvl w:val="0"/>
                <w:numId w:val="2"/>
              </w:numPr>
              <w:spacing w:after="120" w:line="240" w:lineRule="auto"/>
              <w:rPr>
                <w:rFonts w:asciiTheme="minorHAnsi" w:hAnsiTheme="minorHAnsi" w:cstheme="minorHAnsi"/>
                <w:sz w:val="24"/>
                <w:szCs w:val="24"/>
              </w:rPr>
            </w:pPr>
            <w:r w:rsidRPr="009166FE">
              <w:rPr>
                <w:rStyle w:val="eop"/>
                <w:rFonts w:asciiTheme="minorHAnsi" w:hAnsiTheme="minorHAnsi" w:cstheme="minorHAnsi"/>
                <w:color w:val="000000"/>
                <w:sz w:val="24"/>
                <w:szCs w:val="24"/>
                <w:shd w:val="clear" w:color="auto" w:fill="FFFFFF"/>
              </w:rPr>
              <w:t>Making staff aware of available resources e.g. mental</w:t>
            </w:r>
            <w:r w:rsidR="00C76A75">
              <w:rPr>
                <w:rStyle w:val="eop"/>
                <w:rFonts w:asciiTheme="minorHAnsi" w:hAnsiTheme="minorHAnsi" w:cstheme="minorHAnsi"/>
                <w:color w:val="000000"/>
                <w:sz w:val="24"/>
                <w:szCs w:val="24"/>
                <w:shd w:val="clear" w:color="auto" w:fill="FFFFFF"/>
              </w:rPr>
              <w:t xml:space="preserve"> health, resilience, self-care</w:t>
            </w:r>
          </w:p>
        </w:tc>
        <w:tc>
          <w:tcPr>
            <w:tcW w:w="1423" w:type="pct"/>
          </w:tcPr>
          <w:p w14:paraId="74D0F393" w14:textId="77777777" w:rsidR="00BA2BED" w:rsidRPr="009166FE" w:rsidRDefault="00BA2BED" w:rsidP="00BA2BED">
            <w:pPr>
              <w:spacing w:after="120" w:line="240" w:lineRule="auto"/>
              <w:rPr>
                <w:rFonts w:asciiTheme="minorHAnsi" w:hAnsiTheme="minorHAnsi" w:cstheme="minorHAnsi"/>
                <w:sz w:val="24"/>
                <w:szCs w:val="24"/>
              </w:rPr>
            </w:pPr>
          </w:p>
        </w:tc>
        <w:tc>
          <w:tcPr>
            <w:tcW w:w="2105" w:type="pct"/>
            <w:hideMark/>
          </w:tcPr>
          <w:p w14:paraId="4749DE0E" w14:textId="5567A3AD" w:rsidR="00EC3218" w:rsidRDefault="00EC3218" w:rsidP="00BA2BED">
            <w:pPr>
              <w:spacing w:after="120" w:line="240" w:lineRule="auto"/>
              <w:rPr>
                <w:rFonts w:asciiTheme="minorHAnsi" w:eastAsiaTheme="minorHAnsi" w:hAnsiTheme="minorHAnsi" w:cstheme="minorHAnsi"/>
                <w:color w:val="212121"/>
                <w:sz w:val="24"/>
                <w:szCs w:val="24"/>
                <w:shd w:val="clear" w:color="auto" w:fill="FFFFFF"/>
              </w:rPr>
            </w:pPr>
            <w:hyperlink r:id="rId25" w:history="1">
              <w:r w:rsidR="00BA2BED" w:rsidRPr="00EC3218">
                <w:rPr>
                  <w:rStyle w:val="Hyperlink"/>
                  <w:rFonts w:asciiTheme="minorHAnsi" w:eastAsiaTheme="minorHAnsi" w:hAnsiTheme="minorHAnsi" w:cstheme="minorHAnsi"/>
                  <w:sz w:val="24"/>
                  <w:szCs w:val="24"/>
                  <w:shd w:val="clear" w:color="auto" w:fill="FFFFFF"/>
                </w:rPr>
                <w:t>Look</w:t>
              </w:r>
              <w:r w:rsidR="0049209F" w:rsidRPr="00EC3218">
                <w:rPr>
                  <w:rStyle w:val="Hyperlink"/>
                  <w:rFonts w:asciiTheme="minorHAnsi" w:eastAsiaTheme="minorHAnsi" w:hAnsiTheme="minorHAnsi" w:cstheme="minorHAnsi"/>
                  <w:sz w:val="24"/>
                  <w:szCs w:val="24"/>
                  <w:shd w:val="clear" w:color="auto" w:fill="FFFFFF"/>
                </w:rPr>
                <w:t>ing</w:t>
              </w:r>
              <w:r w:rsidRPr="00EC3218">
                <w:rPr>
                  <w:rStyle w:val="Hyperlink"/>
                  <w:rFonts w:asciiTheme="minorHAnsi" w:eastAsiaTheme="minorHAnsi" w:hAnsiTheme="minorHAnsi" w:cstheme="minorHAnsi"/>
                  <w:sz w:val="24"/>
                  <w:szCs w:val="24"/>
                  <w:shd w:val="clear" w:color="auto" w:fill="FFFFFF"/>
                </w:rPr>
                <w:t xml:space="preserve"> after you too</w:t>
              </w:r>
            </w:hyperlink>
          </w:p>
          <w:p w14:paraId="0F1D4671" w14:textId="03FEF825" w:rsidR="00BA2BED" w:rsidRPr="009166FE" w:rsidRDefault="00BA2BED" w:rsidP="00BA2BED">
            <w:pPr>
              <w:spacing w:after="120" w:line="240" w:lineRule="auto"/>
              <w:rPr>
                <w:rFonts w:asciiTheme="minorHAnsi" w:hAnsiTheme="minorHAnsi" w:cstheme="minorHAnsi"/>
                <w:sz w:val="24"/>
                <w:szCs w:val="24"/>
                <w:highlight w:val="yellow"/>
              </w:rPr>
            </w:pPr>
          </w:p>
        </w:tc>
      </w:tr>
      <w:tr w:rsidR="00BA2BED" w:rsidRPr="009166FE" w14:paraId="3FD59438" w14:textId="77777777" w:rsidTr="00C76A75">
        <w:tc>
          <w:tcPr>
            <w:tcW w:w="1472" w:type="pct"/>
            <w:hideMark/>
          </w:tcPr>
          <w:p w14:paraId="0F8F5D3C" w14:textId="40EAE695" w:rsidR="00BA2BED" w:rsidRPr="009166FE" w:rsidRDefault="00E2747E" w:rsidP="00BA2BED">
            <w:pPr>
              <w:spacing w:after="120" w:line="240" w:lineRule="auto"/>
              <w:ind w:left="450" w:hanging="425"/>
              <w:rPr>
                <w:rFonts w:asciiTheme="minorHAnsi" w:hAnsiTheme="minorHAnsi" w:cstheme="minorHAnsi"/>
                <w:sz w:val="24"/>
                <w:szCs w:val="24"/>
              </w:rPr>
            </w:pPr>
            <w:r>
              <w:rPr>
                <w:rFonts w:asciiTheme="minorHAnsi" w:hAnsiTheme="minorHAnsi" w:cstheme="minorHAnsi"/>
                <w:sz w:val="24"/>
                <w:szCs w:val="24"/>
              </w:rPr>
              <w:t>3.2</w:t>
            </w:r>
            <w:r w:rsidR="00BA2BED" w:rsidRPr="009166FE">
              <w:rPr>
                <w:rFonts w:asciiTheme="minorHAnsi" w:hAnsiTheme="minorHAnsi" w:cstheme="minorHAnsi"/>
                <w:sz w:val="24"/>
                <w:szCs w:val="24"/>
              </w:rPr>
              <w:tab/>
              <w:t xml:space="preserve">Check if there is information relevant to this phase of return </w:t>
            </w:r>
            <w:r w:rsidR="00BA2BED" w:rsidRPr="009166FE">
              <w:rPr>
                <w:rFonts w:asciiTheme="minorHAnsi" w:hAnsiTheme="minorHAnsi" w:cstheme="minorHAnsi"/>
                <w:sz w:val="24"/>
                <w:szCs w:val="24"/>
              </w:rPr>
              <w:lastRenderedPageBreak/>
              <w:t>availabl</w:t>
            </w:r>
            <w:r w:rsidR="00C76A75">
              <w:rPr>
                <w:rFonts w:asciiTheme="minorHAnsi" w:hAnsiTheme="minorHAnsi" w:cstheme="minorHAnsi"/>
                <w:sz w:val="24"/>
                <w:szCs w:val="24"/>
              </w:rPr>
              <w:t>e from your indemnity provider</w:t>
            </w:r>
          </w:p>
        </w:tc>
        <w:tc>
          <w:tcPr>
            <w:tcW w:w="1423" w:type="pct"/>
          </w:tcPr>
          <w:p w14:paraId="09F88A76"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hideMark/>
          </w:tcPr>
          <w:p w14:paraId="1EE4852B" w14:textId="77777777" w:rsidR="00BA2BED" w:rsidRPr="009166FE" w:rsidRDefault="00BA2BED" w:rsidP="00BA2BED">
            <w:pPr>
              <w:rPr>
                <w:rFonts w:asciiTheme="minorHAnsi" w:hAnsiTheme="minorHAnsi" w:cstheme="minorHAnsi"/>
                <w:b/>
                <w:bCs/>
                <w:sz w:val="24"/>
                <w:szCs w:val="24"/>
              </w:rPr>
            </w:pPr>
          </w:p>
        </w:tc>
      </w:tr>
      <w:tr w:rsidR="00C76A75" w:rsidRPr="009166FE" w14:paraId="6AACCCA4" w14:textId="77777777" w:rsidTr="00C76A75">
        <w:tc>
          <w:tcPr>
            <w:tcW w:w="5000" w:type="pct"/>
            <w:gridSpan w:val="3"/>
          </w:tcPr>
          <w:p w14:paraId="23DCDA3B" w14:textId="7E7B9F5E" w:rsidR="00C76A75" w:rsidRPr="009166FE" w:rsidRDefault="00C76A75" w:rsidP="00C76A75">
            <w:pPr>
              <w:spacing w:after="120" w:line="240" w:lineRule="auto"/>
              <w:jc w:val="center"/>
              <w:rPr>
                <w:rFonts w:cstheme="minorHAnsi"/>
                <w:sz w:val="24"/>
                <w:szCs w:val="24"/>
              </w:rPr>
            </w:pPr>
            <w:r w:rsidRPr="0049209F">
              <w:rPr>
                <w:rFonts w:cstheme="minorHAnsi"/>
                <w:b/>
                <w:bCs/>
                <w:color w:val="4472C4" w:themeColor="accent1"/>
                <w:sz w:val="28"/>
                <w:szCs w:val="28"/>
              </w:rPr>
              <w:t>Patient Considerations</w:t>
            </w:r>
          </w:p>
        </w:tc>
      </w:tr>
      <w:tr w:rsidR="00C76A75" w:rsidRPr="009166FE" w14:paraId="35479BC5" w14:textId="77777777" w:rsidTr="00C76A75">
        <w:tc>
          <w:tcPr>
            <w:tcW w:w="5000" w:type="pct"/>
            <w:gridSpan w:val="3"/>
            <w:shd w:val="clear" w:color="auto" w:fill="4472C4" w:themeFill="accent1"/>
          </w:tcPr>
          <w:p w14:paraId="76B267DE" w14:textId="67FFAD53" w:rsidR="00C76A75" w:rsidRPr="00C76A75" w:rsidRDefault="00C76A75" w:rsidP="00BA2BED">
            <w:pPr>
              <w:spacing w:after="120" w:line="240" w:lineRule="auto"/>
              <w:rPr>
                <w:rFonts w:cstheme="minorHAnsi"/>
                <w:color w:val="FFFFFF" w:themeColor="background1"/>
                <w:sz w:val="24"/>
                <w:szCs w:val="24"/>
              </w:rPr>
            </w:pPr>
            <w:r w:rsidRPr="00C76A75">
              <w:rPr>
                <w:rFonts w:cstheme="minorHAnsi"/>
                <w:b/>
                <w:bCs/>
                <w:color w:val="FFFFFF" w:themeColor="background1"/>
                <w:sz w:val="24"/>
                <w:szCs w:val="24"/>
              </w:rPr>
              <w:t>1. Communication</w:t>
            </w:r>
          </w:p>
        </w:tc>
      </w:tr>
      <w:tr w:rsidR="00BA2BED" w:rsidRPr="009166FE" w14:paraId="4EE73FC8" w14:textId="77777777" w:rsidTr="00C76A75">
        <w:tc>
          <w:tcPr>
            <w:tcW w:w="1472" w:type="pct"/>
            <w:hideMark/>
          </w:tcPr>
          <w:p w14:paraId="758E206D" w14:textId="3273B327" w:rsidR="00BA2BED" w:rsidRPr="009166FE" w:rsidRDefault="00E2747E" w:rsidP="00BA2BED">
            <w:pPr>
              <w:spacing w:after="120" w:line="240" w:lineRule="auto"/>
              <w:ind w:left="450" w:hanging="425"/>
              <w:rPr>
                <w:rFonts w:asciiTheme="minorHAnsi" w:hAnsiTheme="minorHAnsi" w:cstheme="minorHAnsi"/>
                <w:b/>
                <w:bCs/>
                <w:sz w:val="24"/>
                <w:szCs w:val="24"/>
              </w:rPr>
            </w:pPr>
            <w:r>
              <w:rPr>
                <w:rFonts w:asciiTheme="minorHAnsi" w:hAnsiTheme="minorHAnsi" w:cstheme="minorHAnsi"/>
                <w:sz w:val="24"/>
                <w:szCs w:val="24"/>
              </w:rPr>
              <w:t>1.1</w:t>
            </w:r>
            <w:r w:rsidR="00BA2BED" w:rsidRPr="004F48E1">
              <w:rPr>
                <w:rFonts w:asciiTheme="minorHAnsi" w:hAnsiTheme="minorHAnsi" w:cstheme="minorHAnsi"/>
                <w:sz w:val="24"/>
                <w:szCs w:val="24"/>
              </w:rPr>
              <w:tab/>
              <w:t xml:space="preserve">Review the list of patients that contacted the practice during closure and begin to book </w:t>
            </w:r>
            <w:r w:rsidR="00BA2BED" w:rsidRPr="004F48E1">
              <w:rPr>
                <w:rFonts w:asciiTheme="minorHAnsi" w:hAnsiTheme="minorHAnsi" w:cstheme="minorHAnsi"/>
                <w:b/>
                <w:bCs/>
                <w:sz w:val="24"/>
                <w:szCs w:val="24"/>
              </w:rPr>
              <w:t xml:space="preserve">urgent </w:t>
            </w:r>
            <w:r w:rsidR="00BA2BED" w:rsidRPr="004F48E1">
              <w:rPr>
                <w:rFonts w:asciiTheme="minorHAnsi" w:hAnsiTheme="minorHAnsi" w:cstheme="minorHAnsi"/>
                <w:sz w:val="24"/>
                <w:szCs w:val="24"/>
              </w:rPr>
              <w:t>appointments, prioritising these on the basis of clinica</w:t>
            </w:r>
            <w:r w:rsidR="00C76A75">
              <w:rPr>
                <w:rFonts w:asciiTheme="minorHAnsi" w:hAnsiTheme="minorHAnsi" w:cstheme="minorHAnsi"/>
                <w:sz w:val="24"/>
                <w:szCs w:val="24"/>
              </w:rPr>
              <w:t>l need and available treatments</w:t>
            </w:r>
          </w:p>
        </w:tc>
        <w:tc>
          <w:tcPr>
            <w:tcW w:w="1423" w:type="pct"/>
          </w:tcPr>
          <w:p w14:paraId="687EEEFB"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tcPr>
          <w:p w14:paraId="68A2F6E9" w14:textId="3FBE98CC" w:rsidR="00BA2BED" w:rsidRPr="009166FE" w:rsidRDefault="00BA2BED" w:rsidP="00BA2BED">
            <w:pPr>
              <w:spacing w:after="120" w:line="240" w:lineRule="auto"/>
              <w:rPr>
                <w:rFonts w:asciiTheme="minorHAnsi" w:hAnsiTheme="minorHAnsi" w:cstheme="minorHAnsi"/>
                <w:b/>
                <w:bCs/>
                <w:sz w:val="24"/>
                <w:szCs w:val="24"/>
              </w:rPr>
            </w:pPr>
            <w:r w:rsidRPr="009166FE">
              <w:rPr>
                <w:rFonts w:asciiTheme="minorHAnsi" w:hAnsiTheme="minorHAnsi" w:cstheme="minorHAnsi"/>
                <w:sz w:val="24"/>
                <w:szCs w:val="24"/>
              </w:rPr>
              <w:t xml:space="preserve">Continue to change/cancel upcoming </w:t>
            </w:r>
            <w:r>
              <w:rPr>
                <w:rFonts w:asciiTheme="minorHAnsi" w:hAnsiTheme="minorHAnsi" w:cstheme="minorHAnsi"/>
                <w:sz w:val="24"/>
                <w:szCs w:val="24"/>
              </w:rPr>
              <w:t xml:space="preserve">routine </w:t>
            </w:r>
            <w:r w:rsidRPr="009166FE">
              <w:rPr>
                <w:rFonts w:asciiTheme="minorHAnsi" w:hAnsiTheme="minorHAnsi" w:cstheme="minorHAnsi"/>
                <w:sz w:val="24"/>
                <w:szCs w:val="24"/>
              </w:rPr>
              <w:t>appointments as necessary</w:t>
            </w:r>
            <w:r w:rsidR="003136FB">
              <w:rPr>
                <w:rFonts w:asciiTheme="minorHAnsi" w:hAnsiTheme="minorHAnsi" w:cstheme="minorHAnsi"/>
                <w:sz w:val="24"/>
                <w:szCs w:val="24"/>
              </w:rPr>
              <w:t xml:space="preserve"> in line with practice’s plan for phased resumption of services</w:t>
            </w:r>
            <w:r w:rsidRPr="009166FE">
              <w:rPr>
                <w:rFonts w:asciiTheme="minorHAnsi" w:hAnsiTheme="minorHAnsi" w:cstheme="minorHAnsi"/>
                <w:sz w:val="24"/>
                <w:szCs w:val="24"/>
              </w:rPr>
              <w:t>.</w:t>
            </w:r>
          </w:p>
        </w:tc>
      </w:tr>
      <w:tr w:rsidR="00BA2BED" w:rsidRPr="009166FE" w14:paraId="2722393A" w14:textId="77777777" w:rsidTr="00C76A75">
        <w:trPr>
          <w:trHeight w:val="588"/>
        </w:trPr>
        <w:tc>
          <w:tcPr>
            <w:tcW w:w="1472" w:type="pct"/>
          </w:tcPr>
          <w:p w14:paraId="01D3E77D" w14:textId="4F71A7CA" w:rsidR="00BA2BED" w:rsidRPr="009166FE" w:rsidRDefault="00E2747E" w:rsidP="00BA2BED">
            <w:pPr>
              <w:spacing w:after="120" w:line="240" w:lineRule="auto"/>
              <w:ind w:left="450" w:hanging="425"/>
              <w:rPr>
                <w:rFonts w:asciiTheme="minorHAnsi" w:hAnsiTheme="minorHAnsi" w:cstheme="minorHAnsi"/>
                <w:sz w:val="24"/>
                <w:szCs w:val="24"/>
              </w:rPr>
            </w:pPr>
            <w:r>
              <w:rPr>
                <w:rFonts w:asciiTheme="minorHAnsi" w:hAnsiTheme="minorHAnsi" w:cstheme="minorHAnsi"/>
                <w:sz w:val="24"/>
                <w:szCs w:val="24"/>
              </w:rPr>
              <w:t>1.2</w:t>
            </w:r>
            <w:r w:rsidR="00BA2BED" w:rsidRPr="009166FE">
              <w:rPr>
                <w:rFonts w:asciiTheme="minorHAnsi" w:hAnsiTheme="minorHAnsi" w:cstheme="minorHAnsi"/>
                <w:sz w:val="24"/>
                <w:szCs w:val="24"/>
              </w:rPr>
              <w:tab/>
              <w:t>Check NHS email accounts daily for updates from NHSEI or other organisations e.g. PHE. Ensure any updates are communicated to pat</w:t>
            </w:r>
            <w:r w:rsidR="00C76A75">
              <w:rPr>
                <w:rFonts w:asciiTheme="minorHAnsi" w:hAnsiTheme="minorHAnsi" w:cstheme="minorHAnsi"/>
                <w:sz w:val="24"/>
                <w:szCs w:val="24"/>
              </w:rPr>
              <w:t>ients and staff as appropriate</w:t>
            </w:r>
          </w:p>
        </w:tc>
        <w:tc>
          <w:tcPr>
            <w:tcW w:w="1423" w:type="pct"/>
          </w:tcPr>
          <w:p w14:paraId="3964474E"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hideMark/>
          </w:tcPr>
          <w:p w14:paraId="57104B36" w14:textId="54BEF9DE" w:rsidR="00BA2BED" w:rsidRPr="009166FE" w:rsidRDefault="00BA2BED" w:rsidP="00BA2BED">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This may include updating answer machine, website and social media posts.</w:t>
            </w:r>
          </w:p>
        </w:tc>
      </w:tr>
      <w:tr w:rsidR="00BA2BED" w:rsidRPr="009166FE" w14:paraId="0995BC2C" w14:textId="77777777" w:rsidTr="00C76A75">
        <w:trPr>
          <w:trHeight w:val="588"/>
        </w:trPr>
        <w:tc>
          <w:tcPr>
            <w:tcW w:w="1472" w:type="pct"/>
          </w:tcPr>
          <w:p w14:paraId="6EDB515F" w14:textId="44C65D03" w:rsidR="00BA2BED" w:rsidRPr="00E2747E" w:rsidRDefault="00900121" w:rsidP="00900121">
            <w:pPr>
              <w:spacing w:after="120" w:line="240" w:lineRule="auto"/>
              <w:rPr>
                <w:rFonts w:cstheme="minorHAnsi"/>
                <w:sz w:val="24"/>
                <w:szCs w:val="24"/>
              </w:rPr>
            </w:pPr>
            <w:r>
              <w:rPr>
                <w:rFonts w:cstheme="minorHAnsi"/>
                <w:sz w:val="24"/>
                <w:szCs w:val="24"/>
              </w:rPr>
              <w:t xml:space="preserve">1.3 </w:t>
            </w:r>
            <w:r w:rsidR="00BA2BED" w:rsidRPr="00E2747E">
              <w:rPr>
                <w:rFonts w:cstheme="minorHAnsi"/>
                <w:sz w:val="24"/>
                <w:szCs w:val="24"/>
              </w:rPr>
              <w:t xml:space="preserve"> Update patien</w:t>
            </w:r>
            <w:r>
              <w:rPr>
                <w:rFonts w:cstheme="minorHAnsi"/>
                <w:sz w:val="24"/>
                <w:szCs w:val="24"/>
              </w:rPr>
              <w:t>t</w:t>
            </w:r>
            <w:r w:rsidR="00BA2BED" w:rsidRPr="00E2747E">
              <w:rPr>
                <w:rFonts w:cstheme="minorHAnsi"/>
                <w:sz w:val="24"/>
                <w:szCs w:val="24"/>
              </w:rPr>
              <w:t xml:space="preserve"> </w:t>
            </w:r>
            <w:r>
              <w:rPr>
                <w:rFonts w:cstheme="minorHAnsi"/>
                <w:sz w:val="24"/>
                <w:szCs w:val="24"/>
              </w:rPr>
              <w:t xml:space="preserve">           </w:t>
            </w:r>
            <w:r w:rsidR="00BA2BED" w:rsidRPr="00E2747E">
              <w:rPr>
                <w:rFonts w:cstheme="minorHAnsi"/>
                <w:sz w:val="24"/>
                <w:szCs w:val="24"/>
              </w:rPr>
              <w:t>communications (answe</w:t>
            </w:r>
            <w:r>
              <w:rPr>
                <w:rFonts w:cstheme="minorHAnsi"/>
                <w:sz w:val="24"/>
                <w:szCs w:val="24"/>
              </w:rPr>
              <w:t>r</w:t>
            </w:r>
            <w:r w:rsidR="00BA2BED" w:rsidRPr="00E2747E">
              <w:rPr>
                <w:rFonts w:cstheme="minorHAnsi"/>
                <w:sz w:val="24"/>
                <w:szCs w:val="24"/>
              </w:rPr>
              <w:t xml:space="preserve"> machine, website, social </w:t>
            </w:r>
            <w:r w:rsidR="003136FB">
              <w:rPr>
                <w:rFonts w:cstheme="minorHAnsi"/>
                <w:sz w:val="24"/>
                <w:szCs w:val="24"/>
              </w:rPr>
              <w:t xml:space="preserve">media) to advise </w:t>
            </w:r>
            <w:r w:rsidR="00BA2BED" w:rsidRPr="00E2747E">
              <w:rPr>
                <w:rFonts w:cstheme="minorHAnsi"/>
                <w:sz w:val="24"/>
                <w:szCs w:val="24"/>
              </w:rPr>
              <w:t xml:space="preserve">reopening changes (treatment options, requirement to book appointments in advance etc). Include </w:t>
            </w:r>
            <w:r w:rsidR="00C76A75">
              <w:rPr>
                <w:rFonts w:cstheme="minorHAnsi"/>
                <w:sz w:val="24"/>
                <w:szCs w:val="24"/>
              </w:rPr>
              <w:t>details of out-of-hours service</w:t>
            </w:r>
          </w:p>
        </w:tc>
        <w:tc>
          <w:tcPr>
            <w:tcW w:w="1423" w:type="pct"/>
          </w:tcPr>
          <w:p w14:paraId="6ECDA5BE"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tcPr>
          <w:p w14:paraId="6D52054E" w14:textId="17EF41D8" w:rsidR="00BA2BED" w:rsidRPr="009166FE" w:rsidRDefault="00BA2BED" w:rsidP="00BA2BED">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Consider sending all patients a letter/email/text t</w:t>
            </w:r>
            <w:r w:rsidR="003136FB">
              <w:rPr>
                <w:rFonts w:asciiTheme="minorHAnsi" w:hAnsiTheme="minorHAnsi" w:cstheme="minorHAnsi"/>
                <w:sz w:val="24"/>
                <w:szCs w:val="24"/>
              </w:rPr>
              <w:t xml:space="preserve">o advise of changes to practice in line with </w:t>
            </w:r>
            <w:r w:rsidR="003136FB">
              <w:rPr>
                <w:rFonts w:asciiTheme="minorHAnsi" w:hAnsiTheme="minorHAnsi" w:cstheme="minorHAnsi"/>
                <w:sz w:val="24"/>
                <w:szCs w:val="24"/>
              </w:rPr>
              <w:t>practice’s plan for phased resumption of services</w:t>
            </w:r>
            <w:r w:rsidR="003136FB">
              <w:rPr>
                <w:rFonts w:asciiTheme="minorHAnsi" w:hAnsiTheme="minorHAnsi" w:cstheme="minorHAnsi"/>
                <w:sz w:val="24"/>
                <w:szCs w:val="24"/>
              </w:rPr>
              <w:t xml:space="preserve"> in order to manage patient expectations.</w:t>
            </w:r>
          </w:p>
          <w:p w14:paraId="625C4A28" w14:textId="77777777" w:rsidR="00BA2BED" w:rsidRPr="009166FE" w:rsidRDefault="00BA2BED" w:rsidP="00BA2BED">
            <w:pPr>
              <w:spacing w:after="120" w:line="240" w:lineRule="auto"/>
              <w:rPr>
                <w:rFonts w:asciiTheme="minorHAnsi" w:hAnsiTheme="minorHAnsi" w:cstheme="minorHAnsi"/>
                <w:sz w:val="24"/>
                <w:szCs w:val="24"/>
              </w:rPr>
            </w:pPr>
          </w:p>
        </w:tc>
      </w:tr>
      <w:tr w:rsidR="00BA2BED" w:rsidRPr="009166FE" w14:paraId="46FF88B5" w14:textId="77777777" w:rsidTr="00C76A75">
        <w:tc>
          <w:tcPr>
            <w:tcW w:w="1472" w:type="pct"/>
          </w:tcPr>
          <w:p w14:paraId="2576F1D7" w14:textId="3F478B07" w:rsidR="00BA2BED" w:rsidRPr="00900121" w:rsidRDefault="00900121" w:rsidP="00900121">
            <w:pPr>
              <w:spacing w:after="120" w:line="240" w:lineRule="auto"/>
              <w:rPr>
                <w:rFonts w:cstheme="minorHAnsi"/>
                <w:sz w:val="24"/>
                <w:szCs w:val="24"/>
              </w:rPr>
            </w:pPr>
            <w:r>
              <w:rPr>
                <w:rFonts w:cstheme="minorHAnsi"/>
                <w:sz w:val="24"/>
                <w:szCs w:val="24"/>
              </w:rPr>
              <w:t xml:space="preserve">1.4 </w:t>
            </w:r>
            <w:r w:rsidR="00BA2BED" w:rsidRPr="00900121">
              <w:rPr>
                <w:rFonts w:cstheme="minorHAnsi"/>
                <w:sz w:val="24"/>
                <w:szCs w:val="24"/>
              </w:rPr>
              <w:t xml:space="preserve">Devise a method of tracking patient progression with treatment, so that you </w:t>
            </w:r>
            <w:r w:rsidR="00C76A75">
              <w:rPr>
                <w:rFonts w:cstheme="minorHAnsi"/>
                <w:sz w:val="24"/>
                <w:szCs w:val="24"/>
              </w:rPr>
              <w:t>can monitor those awaiting AGPs</w:t>
            </w:r>
          </w:p>
        </w:tc>
        <w:tc>
          <w:tcPr>
            <w:tcW w:w="1423" w:type="pct"/>
          </w:tcPr>
          <w:p w14:paraId="5F289C52"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hideMark/>
          </w:tcPr>
          <w:p w14:paraId="3401E01D" w14:textId="395CE78F" w:rsidR="00BA2BED" w:rsidRPr="009166FE" w:rsidRDefault="003136FB" w:rsidP="00BA2BED">
            <w:pPr>
              <w:spacing w:after="120" w:line="240" w:lineRule="auto"/>
              <w:rPr>
                <w:rFonts w:asciiTheme="minorHAnsi" w:hAnsiTheme="minorHAnsi" w:cstheme="minorHAnsi"/>
                <w:sz w:val="24"/>
                <w:szCs w:val="24"/>
              </w:rPr>
            </w:pPr>
            <w:r>
              <w:rPr>
                <w:rFonts w:asciiTheme="minorHAnsi" w:hAnsiTheme="minorHAnsi" w:cstheme="minorHAnsi"/>
                <w:sz w:val="24"/>
                <w:szCs w:val="24"/>
              </w:rPr>
              <w:t>This will need to be i</w:t>
            </w:r>
            <w:r>
              <w:rPr>
                <w:rFonts w:asciiTheme="minorHAnsi" w:hAnsiTheme="minorHAnsi" w:cstheme="minorHAnsi"/>
                <w:sz w:val="24"/>
                <w:szCs w:val="24"/>
              </w:rPr>
              <w:t>n line with practice’s plan for phased resumption of services</w:t>
            </w:r>
            <w:r>
              <w:rPr>
                <w:rFonts w:asciiTheme="minorHAnsi" w:hAnsiTheme="minorHAnsi" w:cstheme="minorHAnsi"/>
                <w:sz w:val="24"/>
                <w:szCs w:val="24"/>
              </w:rPr>
              <w:t>. Consideration may need to be given to follow-up for patients seen in other Centres.</w:t>
            </w:r>
          </w:p>
        </w:tc>
      </w:tr>
      <w:tr w:rsidR="00BA2BED" w:rsidRPr="009166FE" w14:paraId="0FD2E87A" w14:textId="77777777" w:rsidTr="00C76A75">
        <w:tc>
          <w:tcPr>
            <w:tcW w:w="1472" w:type="pct"/>
            <w:hideMark/>
          </w:tcPr>
          <w:p w14:paraId="542C6F3B" w14:textId="34CC75A3" w:rsidR="00BA2BED" w:rsidRPr="00900121" w:rsidRDefault="00900121" w:rsidP="00900121">
            <w:pPr>
              <w:spacing w:after="120" w:line="240" w:lineRule="auto"/>
              <w:rPr>
                <w:rFonts w:cstheme="minorHAnsi"/>
                <w:sz w:val="24"/>
                <w:szCs w:val="24"/>
              </w:rPr>
            </w:pPr>
            <w:r>
              <w:rPr>
                <w:rFonts w:cstheme="minorHAnsi"/>
                <w:sz w:val="24"/>
                <w:szCs w:val="24"/>
              </w:rPr>
              <w:lastRenderedPageBreak/>
              <w:t xml:space="preserve">1.5 </w:t>
            </w:r>
            <w:r w:rsidR="00BA2BED" w:rsidRPr="00900121">
              <w:rPr>
                <w:rFonts w:cstheme="minorHAnsi"/>
                <w:sz w:val="24"/>
                <w:szCs w:val="24"/>
              </w:rPr>
              <w:t xml:space="preserve"> Prepare advice for patients on what to do/expect when attending </w:t>
            </w:r>
            <w:r w:rsidR="00C76A75">
              <w:rPr>
                <w:rFonts w:cstheme="minorHAnsi"/>
                <w:sz w:val="24"/>
                <w:szCs w:val="24"/>
              </w:rPr>
              <w:t>the practice for an appointment</w:t>
            </w:r>
          </w:p>
        </w:tc>
        <w:tc>
          <w:tcPr>
            <w:tcW w:w="1423" w:type="pct"/>
          </w:tcPr>
          <w:p w14:paraId="47B3FE5A"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tcPr>
          <w:p w14:paraId="5F31AD51" w14:textId="3A4C8C0C" w:rsidR="00BA2BED" w:rsidRPr="009166FE" w:rsidRDefault="00BA2BED" w:rsidP="00BA2BED">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This will be based around the protocols you have devised.</w:t>
            </w:r>
          </w:p>
        </w:tc>
      </w:tr>
      <w:tr w:rsidR="00BA2BED" w:rsidRPr="009166FE" w14:paraId="74D706E0" w14:textId="77777777" w:rsidTr="00C76A75">
        <w:tc>
          <w:tcPr>
            <w:tcW w:w="1472" w:type="pct"/>
            <w:hideMark/>
          </w:tcPr>
          <w:p w14:paraId="292D40F3" w14:textId="30CAA13E" w:rsidR="00BA2BED" w:rsidRPr="00900121" w:rsidRDefault="00900121" w:rsidP="00900121">
            <w:pPr>
              <w:spacing w:after="120" w:line="240" w:lineRule="auto"/>
              <w:rPr>
                <w:rFonts w:cstheme="minorHAnsi"/>
                <w:sz w:val="24"/>
                <w:szCs w:val="24"/>
              </w:rPr>
            </w:pPr>
            <w:r>
              <w:rPr>
                <w:rFonts w:cstheme="minorHAnsi"/>
                <w:sz w:val="24"/>
                <w:szCs w:val="24"/>
              </w:rPr>
              <w:t xml:space="preserve">1.6    </w:t>
            </w:r>
            <w:r w:rsidR="00BA2BED" w:rsidRPr="00900121">
              <w:rPr>
                <w:rFonts w:cstheme="minorHAnsi"/>
                <w:sz w:val="24"/>
                <w:szCs w:val="24"/>
              </w:rPr>
              <w:t>Place a sign(s) on door/window stating that patients with suspected or confirmed COVID-19 should not enter the practice, and indicating that the practice is only open for patients with a pre-arranged appointment. Include details</w:t>
            </w:r>
            <w:r w:rsidR="00C76A75">
              <w:rPr>
                <w:rFonts w:cstheme="minorHAnsi"/>
                <w:sz w:val="24"/>
                <w:szCs w:val="24"/>
              </w:rPr>
              <w:t xml:space="preserve"> of how to contact the practice</w:t>
            </w:r>
          </w:p>
        </w:tc>
        <w:tc>
          <w:tcPr>
            <w:tcW w:w="1423" w:type="pct"/>
          </w:tcPr>
          <w:p w14:paraId="48217FB2" w14:textId="77777777" w:rsidR="00BA2BED" w:rsidRPr="009166FE" w:rsidRDefault="00BA2BED" w:rsidP="00BA2BED">
            <w:pPr>
              <w:spacing w:after="120" w:line="240" w:lineRule="auto"/>
              <w:rPr>
                <w:rFonts w:asciiTheme="minorHAnsi" w:hAnsiTheme="minorHAnsi" w:cstheme="minorHAnsi"/>
                <w:b/>
                <w:bCs/>
                <w:sz w:val="24"/>
                <w:szCs w:val="24"/>
              </w:rPr>
            </w:pPr>
          </w:p>
        </w:tc>
        <w:bookmarkStart w:id="2" w:name="_MON_1652167967"/>
        <w:bookmarkEnd w:id="2"/>
        <w:tc>
          <w:tcPr>
            <w:tcW w:w="2105" w:type="pct"/>
            <w:hideMark/>
          </w:tcPr>
          <w:p w14:paraId="482CAC33" w14:textId="1E12F9B5" w:rsidR="00BA2BED" w:rsidRPr="009166FE" w:rsidRDefault="00BA2BED" w:rsidP="00BA2BED">
            <w:pPr>
              <w:spacing w:after="120" w:line="240" w:lineRule="auto"/>
              <w:rPr>
                <w:rFonts w:asciiTheme="minorHAnsi" w:hAnsiTheme="minorHAnsi" w:cstheme="minorHAnsi"/>
                <w:sz w:val="24"/>
                <w:szCs w:val="24"/>
              </w:rPr>
            </w:pPr>
            <w:r>
              <w:rPr>
                <w:rFonts w:asciiTheme="minorHAnsi" w:eastAsiaTheme="minorHAnsi" w:hAnsiTheme="minorHAnsi" w:cstheme="minorHAnsi"/>
                <w:i/>
                <w:iCs/>
                <w:sz w:val="24"/>
                <w:szCs w:val="24"/>
              </w:rPr>
              <w:object w:dxaOrig="1520" w:dyaOrig="987" w14:anchorId="6AB0BF6F">
                <v:shape id="_x0000_i1234" type="#_x0000_t75" style="width:76pt;height:49pt" o:ole="">
                  <v:imagedata r:id="rId26" o:title=""/>
                </v:shape>
                <o:OLEObject Type="Embed" ProgID="Word.Document.12" ShapeID="_x0000_i1234" DrawAspect="Icon" ObjectID="_1652271849" r:id="rId27">
                  <o:FieldCodes>\s</o:FieldCodes>
                </o:OLEObject>
              </w:object>
            </w:r>
          </w:p>
        </w:tc>
      </w:tr>
      <w:tr w:rsidR="00BA2BED" w:rsidRPr="009166FE" w14:paraId="0E884FD4" w14:textId="77777777" w:rsidTr="00C76A75">
        <w:tc>
          <w:tcPr>
            <w:tcW w:w="1472" w:type="pct"/>
            <w:hideMark/>
          </w:tcPr>
          <w:p w14:paraId="782FC438" w14:textId="7E9B8010" w:rsidR="00BA2BED" w:rsidRPr="00900121" w:rsidRDefault="00900121" w:rsidP="00900121">
            <w:pPr>
              <w:spacing w:after="120" w:line="240" w:lineRule="auto"/>
              <w:rPr>
                <w:rFonts w:cstheme="minorHAnsi"/>
                <w:sz w:val="24"/>
                <w:szCs w:val="24"/>
              </w:rPr>
            </w:pPr>
            <w:r>
              <w:rPr>
                <w:rFonts w:cstheme="minorHAnsi"/>
                <w:sz w:val="24"/>
                <w:szCs w:val="24"/>
              </w:rPr>
              <w:t xml:space="preserve">1.7 </w:t>
            </w:r>
            <w:r w:rsidR="00BA2BED" w:rsidRPr="00900121">
              <w:rPr>
                <w:rFonts w:cstheme="minorHAnsi"/>
                <w:sz w:val="24"/>
                <w:szCs w:val="24"/>
              </w:rPr>
              <w:t xml:space="preserve">Ensure facilities are in place to support </w:t>
            </w:r>
            <w:r w:rsidR="003136FB">
              <w:rPr>
                <w:rFonts w:cstheme="minorHAnsi"/>
                <w:sz w:val="24"/>
                <w:szCs w:val="24"/>
              </w:rPr>
              <w:t xml:space="preserve">patient </w:t>
            </w:r>
            <w:r w:rsidR="00BA2BED" w:rsidRPr="00900121">
              <w:rPr>
                <w:rFonts w:cstheme="minorHAnsi"/>
                <w:sz w:val="24"/>
                <w:szCs w:val="24"/>
              </w:rPr>
              <w:t>access</w:t>
            </w:r>
          </w:p>
        </w:tc>
        <w:tc>
          <w:tcPr>
            <w:tcW w:w="1423" w:type="pct"/>
          </w:tcPr>
          <w:p w14:paraId="5B879A7E"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hideMark/>
          </w:tcPr>
          <w:p w14:paraId="7C3EC13E" w14:textId="7C336007" w:rsidR="00BA2BED" w:rsidRPr="009166FE" w:rsidRDefault="00BA2BED" w:rsidP="00BA2BED">
            <w:pPr>
              <w:spacing w:after="120" w:line="240" w:lineRule="auto"/>
              <w:rPr>
                <w:rFonts w:asciiTheme="minorHAnsi" w:hAnsiTheme="minorHAnsi" w:cstheme="minorHAnsi"/>
                <w:sz w:val="24"/>
                <w:szCs w:val="24"/>
              </w:rPr>
            </w:pPr>
            <w:r w:rsidRPr="009166FE">
              <w:rPr>
                <w:rFonts w:asciiTheme="minorHAnsi" w:hAnsiTheme="minorHAnsi" w:cstheme="minorHAnsi"/>
                <w:sz w:val="24"/>
                <w:szCs w:val="24"/>
              </w:rPr>
              <w:t xml:space="preserve">Check </w:t>
            </w:r>
            <w:r w:rsidR="003136FB">
              <w:rPr>
                <w:rFonts w:asciiTheme="minorHAnsi" w:hAnsiTheme="minorHAnsi" w:cstheme="minorHAnsi"/>
                <w:sz w:val="24"/>
                <w:szCs w:val="24"/>
              </w:rPr>
              <w:t xml:space="preserve">virtual access to interpretation (including British Sign Language) support </w:t>
            </w:r>
            <w:r w:rsidRPr="009166FE">
              <w:rPr>
                <w:rFonts w:asciiTheme="minorHAnsi" w:hAnsiTheme="minorHAnsi" w:cstheme="minorHAnsi"/>
                <w:sz w:val="24"/>
                <w:szCs w:val="24"/>
              </w:rPr>
              <w:t>and disabled access process</w:t>
            </w:r>
          </w:p>
        </w:tc>
      </w:tr>
      <w:tr w:rsidR="00BA2BED" w:rsidRPr="009166FE" w14:paraId="614074D7" w14:textId="77777777" w:rsidTr="00C76A75">
        <w:tc>
          <w:tcPr>
            <w:tcW w:w="1472" w:type="pct"/>
            <w:hideMark/>
          </w:tcPr>
          <w:p w14:paraId="1E6B2580" w14:textId="3BC6B753" w:rsidR="00BA2BED" w:rsidRPr="00900121" w:rsidRDefault="00900121" w:rsidP="00900121">
            <w:pPr>
              <w:spacing w:after="120" w:line="240" w:lineRule="auto"/>
              <w:rPr>
                <w:rFonts w:asciiTheme="minorHAnsi" w:hAnsiTheme="minorHAnsi" w:cstheme="minorHAnsi"/>
                <w:sz w:val="24"/>
                <w:szCs w:val="24"/>
              </w:rPr>
            </w:pPr>
            <w:r>
              <w:rPr>
                <w:sz w:val="24"/>
                <w:szCs w:val="24"/>
              </w:rPr>
              <w:t xml:space="preserve">1.8 </w:t>
            </w:r>
            <w:r w:rsidR="00BA2BED" w:rsidRPr="00900121">
              <w:rPr>
                <w:sz w:val="24"/>
                <w:szCs w:val="24"/>
              </w:rPr>
              <w:t>Ensure Zero tolerance notice is displayed prominently</w:t>
            </w:r>
          </w:p>
        </w:tc>
        <w:tc>
          <w:tcPr>
            <w:tcW w:w="1423" w:type="pct"/>
          </w:tcPr>
          <w:p w14:paraId="0F8A5CCB" w14:textId="77777777" w:rsidR="00BA2BED" w:rsidRPr="009166FE" w:rsidRDefault="00BA2BED" w:rsidP="00BA2BED">
            <w:pPr>
              <w:spacing w:after="120" w:line="240" w:lineRule="auto"/>
              <w:rPr>
                <w:rFonts w:asciiTheme="minorHAnsi" w:hAnsiTheme="minorHAnsi" w:cstheme="minorHAnsi"/>
                <w:b/>
                <w:bCs/>
                <w:sz w:val="24"/>
                <w:szCs w:val="24"/>
              </w:rPr>
            </w:pPr>
          </w:p>
        </w:tc>
        <w:tc>
          <w:tcPr>
            <w:tcW w:w="2105" w:type="pct"/>
            <w:hideMark/>
          </w:tcPr>
          <w:p w14:paraId="4A16A18D" w14:textId="7DDFBE29" w:rsidR="00BA2BED" w:rsidRPr="009166FE" w:rsidRDefault="003136FB" w:rsidP="00BA2BED">
            <w:pPr>
              <w:spacing w:after="120" w:line="240" w:lineRule="auto"/>
              <w:rPr>
                <w:rFonts w:asciiTheme="minorHAnsi" w:hAnsiTheme="minorHAnsi" w:cstheme="minorHAnsi"/>
                <w:sz w:val="24"/>
                <w:szCs w:val="24"/>
              </w:rPr>
            </w:pPr>
            <w:r>
              <w:rPr>
                <w:rFonts w:asciiTheme="minorHAnsi" w:hAnsiTheme="minorHAnsi" w:cstheme="minorHAnsi"/>
                <w:sz w:val="24"/>
                <w:szCs w:val="24"/>
              </w:rPr>
              <w:t>Staff to be aware that patients may be particularly stressed due to the current restrictions on available services.</w:t>
            </w:r>
          </w:p>
        </w:tc>
      </w:tr>
    </w:tbl>
    <w:p w14:paraId="26720B61" w14:textId="77777777" w:rsidR="00F801A7" w:rsidRPr="009166FE" w:rsidRDefault="00F801A7" w:rsidP="00F801A7">
      <w:pPr>
        <w:rPr>
          <w:rFonts w:cstheme="minorHAnsi"/>
          <w:sz w:val="24"/>
          <w:szCs w:val="24"/>
          <w:lang w:val="en-US"/>
        </w:rPr>
      </w:pPr>
    </w:p>
    <w:sectPr w:rsidR="00F801A7" w:rsidRPr="009166FE" w:rsidSect="00120D67">
      <w:headerReference w:type="default" r:id="rId28"/>
      <w:pgSz w:w="16838" w:h="11906" w:orient="landscape"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1E6390" w14:textId="77777777" w:rsidR="00DE6F87" w:rsidRDefault="00DE6F87" w:rsidP="00120D67">
      <w:pPr>
        <w:spacing w:after="0" w:line="240" w:lineRule="auto"/>
      </w:pPr>
      <w:r>
        <w:separator/>
      </w:r>
    </w:p>
  </w:endnote>
  <w:endnote w:type="continuationSeparator" w:id="0">
    <w:p w14:paraId="242000B8" w14:textId="77777777" w:rsidR="00DE6F87" w:rsidRDefault="00DE6F87" w:rsidP="00120D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22ED2B" w14:textId="77777777" w:rsidR="00DE6F87" w:rsidRDefault="00DE6F87" w:rsidP="00120D67">
      <w:pPr>
        <w:spacing w:after="0" w:line="240" w:lineRule="auto"/>
      </w:pPr>
      <w:r>
        <w:separator/>
      </w:r>
    </w:p>
  </w:footnote>
  <w:footnote w:type="continuationSeparator" w:id="0">
    <w:p w14:paraId="6A84FF12" w14:textId="77777777" w:rsidR="00DE6F87" w:rsidRDefault="00DE6F87" w:rsidP="00120D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5051B1" w14:textId="74659FF1" w:rsidR="00E3313A" w:rsidRDefault="00E3313A">
    <w:pPr>
      <w:pStyle w:val="Header"/>
    </w:pPr>
    <w:r>
      <w:rPr>
        <w:noProof/>
        <w:lang w:eastAsia="en-GB"/>
      </w:rPr>
      <w:drawing>
        <wp:anchor distT="0" distB="0" distL="114300" distR="114300" simplePos="0" relativeHeight="251659264" behindDoc="0" locked="0" layoutInCell="1" allowOverlap="1" wp14:anchorId="79B5CD0B" wp14:editId="637B0E73">
          <wp:simplePos x="0" y="0"/>
          <wp:positionH relativeFrom="page">
            <wp:posOffset>8930640</wp:posOffset>
          </wp:positionH>
          <wp:positionV relativeFrom="page">
            <wp:posOffset>296545</wp:posOffset>
          </wp:positionV>
          <wp:extent cx="809625" cy="328930"/>
          <wp:effectExtent l="0" t="0" r="3175"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09625" cy="32893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9D377F"/>
    <w:multiLevelType w:val="hybridMultilevel"/>
    <w:tmpl w:val="A534332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36B50645"/>
    <w:multiLevelType w:val="hybridMultilevel"/>
    <w:tmpl w:val="4AD06B32"/>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715687A"/>
    <w:multiLevelType w:val="hybridMultilevel"/>
    <w:tmpl w:val="BFE65650"/>
    <w:lvl w:ilvl="0" w:tplc="0809000F">
      <w:start w:val="1"/>
      <w:numFmt w:val="decimal"/>
      <w:lvlText w:val="%1."/>
      <w:lvlJc w:val="left"/>
      <w:pPr>
        <w:ind w:left="1800" w:hanging="360"/>
      </w:pPr>
      <w:rPr>
        <w:rFont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 w15:restartNumberingAfterBreak="0">
    <w:nsid w:val="462417A1"/>
    <w:multiLevelType w:val="hybridMultilevel"/>
    <w:tmpl w:val="DD6C1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90C0539"/>
    <w:multiLevelType w:val="hybridMultilevel"/>
    <w:tmpl w:val="5DAE45C6"/>
    <w:lvl w:ilvl="0" w:tplc="59A8D8D8">
      <w:start w:val="1"/>
      <w:numFmt w:val="decimal"/>
      <w:lvlText w:val="%1."/>
      <w:lvlJc w:val="left"/>
      <w:pPr>
        <w:ind w:left="385" w:hanging="360"/>
      </w:pPr>
      <w:rPr>
        <w:rFonts w:eastAsiaTheme="minorHAnsi"/>
      </w:rPr>
    </w:lvl>
    <w:lvl w:ilvl="1" w:tplc="08090019">
      <w:start w:val="1"/>
      <w:numFmt w:val="lowerLetter"/>
      <w:lvlText w:val="%2."/>
      <w:lvlJc w:val="left"/>
      <w:pPr>
        <w:ind w:left="1105" w:hanging="360"/>
      </w:pPr>
    </w:lvl>
    <w:lvl w:ilvl="2" w:tplc="0809001B">
      <w:start w:val="1"/>
      <w:numFmt w:val="lowerRoman"/>
      <w:lvlText w:val="%3."/>
      <w:lvlJc w:val="right"/>
      <w:pPr>
        <w:ind w:left="1825" w:hanging="180"/>
      </w:pPr>
    </w:lvl>
    <w:lvl w:ilvl="3" w:tplc="0809000F">
      <w:start w:val="1"/>
      <w:numFmt w:val="decimal"/>
      <w:lvlText w:val="%4."/>
      <w:lvlJc w:val="left"/>
      <w:pPr>
        <w:ind w:left="2545" w:hanging="360"/>
      </w:pPr>
    </w:lvl>
    <w:lvl w:ilvl="4" w:tplc="08090019">
      <w:start w:val="1"/>
      <w:numFmt w:val="lowerLetter"/>
      <w:lvlText w:val="%5."/>
      <w:lvlJc w:val="left"/>
      <w:pPr>
        <w:ind w:left="3265" w:hanging="360"/>
      </w:pPr>
    </w:lvl>
    <w:lvl w:ilvl="5" w:tplc="0809001B">
      <w:start w:val="1"/>
      <w:numFmt w:val="lowerRoman"/>
      <w:lvlText w:val="%6."/>
      <w:lvlJc w:val="right"/>
      <w:pPr>
        <w:ind w:left="3985" w:hanging="180"/>
      </w:pPr>
    </w:lvl>
    <w:lvl w:ilvl="6" w:tplc="0809000F">
      <w:start w:val="1"/>
      <w:numFmt w:val="decimal"/>
      <w:lvlText w:val="%7."/>
      <w:lvlJc w:val="left"/>
      <w:pPr>
        <w:ind w:left="4705" w:hanging="360"/>
      </w:pPr>
    </w:lvl>
    <w:lvl w:ilvl="7" w:tplc="08090019">
      <w:start w:val="1"/>
      <w:numFmt w:val="lowerLetter"/>
      <w:lvlText w:val="%8."/>
      <w:lvlJc w:val="left"/>
      <w:pPr>
        <w:ind w:left="5425" w:hanging="360"/>
      </w:pPr>
    </w:lvl>
    <w:lvl w:ilvl="8" w:tplc="0809001B">
      <w:start w:val="1"/>
      <w:numFmt w:val="lowerRoman"/>
      <w:lvlText w:val="%9."/>
      <w:lvlJc w:val="right"/>
      <w:pPr>
        <w:ind w:left="6145" w:hanging="180"/>
      </w:pPr>
    </w:lvl>
  </w:abstractNum>
  <w:abstractNum w:abstractNumId="5" w15:restartNumberingAfterBreak="0">
    <w:nsid w:val="4EAB4233"/>
    <w:multiLevelType w:val="hybridMultilevel"/>
    <w:tmpl w:val="F63264CA"/>
    <w:lvl w:ilvl="0" w:tplc="C846BCFE">
      <w:start w:val="1"/>
      <w:numFmt w:val="decimal"/>
      <w:lvlText w:val="%1."/>
      <w:lvlJc w:val="left"/>
      <w:pPr>
        <w:ind w:left="720" w:hanging="360"/>
      </w:pPr>
      <w:rPr>
        <w:rFonts w:asciiTheme="minorHAnsi" w:hAnsiTheme="minorHAnsi" w:hint="default"/>
        <w:b/>
        <w:color w:val="FFFFFF" w:themeColor="background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36F120E"/>
    <w:multiLevelType w:val="hybridMultilevel"/>
    <w:tmpl w:val="CB6ECAA8"/>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58CC4B0D"/>
    <w:multiLevelType w:val="hybridMultilevel"/>
    <w:tmpl w:val="F01855FE"/>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 w15:restartNumberingAfterBreak="0">
    <w:nsid w:val="5C847D41"/>
    <w:multiLevelType w:val="hybridMultilevel"/>
    <w:tmpl w:val="F3D618BA"/>
    <w:lvl w:ilvl="0" w:tplc="08090001">
      <w:start w:val="1"/>
      <w:numFmt w:val="bullet"/>
      <w:lvlText w:val=""/>
      <w:lvlJc w:val="left"/>
      <w:pPr>
        <w:ind w:left="745" w:hanging="360"/>
      </w:pPr>
      <w:rPr>
        <w:rFonts w:ascii="Symbol" w:hAnsi="Symbol" w:hint="default"/>
      </w:rPr>
    </w:lvl>
    <w:lvl w:ilvl="1" w:tplc="08090003" w:tentative="1">
      <w:start w:val="1"/>
      <w:numFmt w:val="bullet"/>
      <w:lvlText w:val="o"/>
      <w:lvlJc w:val="left"/>
      <w:pPr>
        <w:ind w:left="1465" w:hanging="360"/>
      </w:pPr>
      <w:rPr>
        <w:rFonts w:ascii="Courier New" w:hAnsi="Courier New" w:cs="Courier New" w:hint="default"/>
      </w:rPr>
    </w:lvl>
    <w:lvl w:ilvl="2" w:tplc="08090005" w:tentative="1">
      <w:start w:val="1"/>
      <w:numFmt w:val="bullet"/>
      <w:lvlText w:val=""/>
      <w:lvlJc w:val="left"/>
      <w:pPr>
        <w:ind w:left="2185" w:hanging="360"/>
      </w:pPr>
      <w:rPr>
        <w:rFonts w:ascii="Wingdings" w:hAnsi="Wingdings" w:hint="default"/>
      </w:rPr>
    </w:lvl>
    <w:lvl w:ilvl="3" w:tplc="08090001" w:tentative="1">
      <w:start w:val="1"/>
      <w:numFmt w:val="bullet"/>
      <w:lvlText w:val=""/>
      <w:lvlJc w:val="left"/>
      <w:pPr>
        <w:ind w:left="2905" w:hanging="360"/>
      </w:pPr>
      <w:rPr>
        <w:rFonts w:ascii="Symbol" w:hAnsi="Symbol" w:hint="default"/>
      </w:rPr>
    </w:lvl>
    <w:lvl w:ilvl="4" w:tplc="08090003" w:tentative="1">
      <w:start w:val="1"/>
      <w:numFmt w:val="bullet"/>
      <w:lvlText w:val="o"/>
      <w:lvlJc w:val="left"/>
      <w:pPr>
        <w:ind w:left="3625" w:hanging="360"/>
      </w:pPr>
      <w:rPr>
        <w:rFonts w:ascii="Courier New" w:hAnsi="Courier New" w:cs="Courier New" w:hint="default"/>
      </w:rPr>
    </w:lvl>
    <w:lvl w:ilvl="5" w:tplc="08090005" w:tentative="1">
      <w:start w:val="1"/>
      <w:numFmt w:val="bullet"/>
      <w:lvlText w:val=""/>
      <w:lvlJc w:val="left"/>
      <w:pPr>
        <w:ind w:left="4345" w:hanging="360"/>
      </w:pPr>
      <w:rPr>
        <w:rFonts w:ascii="Wingdings" w:hAnsi="Wingdings" w:hint="default"/>
      </w:rPr>
    </w:lvl>
    <w:lvl w:ilvl="6" w:tplc="08090001" w:tentative="1">
      <w:start w:val="1"/>
      <w:numFmt w:val="bullet"/>
      <w:lvlText w:val=""/>
      <w:lvlJc w:val="left"/>
      <w:pPr>
        <w:ind w:left="5065" w:hanging="360"/>
      </w:pPr>
      <w:rPr>
        <w:rFonts w:ascii="Symbol" w:hAnsi="Symbol" w:hint="default"/>
      </w:rPr>
    </w:lvl>
    <w:lvl w:ilvl="7" w:tplc="08090003" w:tentative="1">
      <w:start w:val="1"/>
      <w:numFmt w:val="bullet"/>
      <w:lvlText w:val="o"/>
      <w:lvlJc w:val="left"/>
      <w:pPr>
        <w:ind w:left="5785" w:hanging="360"/>
      </w:pPr>
      <w:rPr>
        <w:rFonts w:ascii="Courier New" w:hAnsi="Courier New" w:cs="Courier New" w:hint="default"/>
      </w:rPr>
    </w:lvl>
    <w:lvl w:ilvl="8" w:tplc="08090005" w:tentative="1">
      <w:start w:val="1"/>
      <w:numFmt w:val="bullet"/>
      <w:lvlText w:val=""/>
      <w:lvlJc w:val="left"/>
      <w:pPr>
        <w:ind w:left="6505" w:hanging="360"/>
      </w:pPr>
      <w:rPr>
        <w:rFonts w:ascii="Wingdings" w:hAnsi="Wingdings" w:hint="default"/>
      </w:rPr>
    </w:lvl>
  </w:abstractNum>
  <w:abstractNum w:abstractNumId="9" w15:restartNumberingAfterBreak="0">
    <w:nsid w:val="5E2173B6"/>
    <w:multiLevelType w:val="hybridMultilevel"/>
    <w:tmpl w:val="E6781CB0"/>
    <w:lvl w:ilvl="0" w:tplc="08090005">
      <w:start w:val="1"/>
      <w:numFmt w:val="bullet"/>
      <w:lvlText w:val=""/>
      <w:lvlJc w:val="left"/>
      <w:pPr>
        <w:ind w:left="1800" w:hanging="360"/>
      </w:pPr>
      <w:rPr>
        <w:rFonts w:ascii="Wingdings" w:hAnsi="Wingdings"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start w:val="1"/>
      <w:numFmt w:val="bullet"/>
      <w:lvlText w:val="o"/>
      <w:lvlJc w:val="left"/>
      <w:pPr>
        <w:ind w:left="4680" w:hanging="360"/>
      </w:pPr>
      <w:rPr>
        <w:rFonts w:ascii="Courier New" w:hAnsi="Courier New" w:cs="Courier New" w:hint="default"/>
      </w:rPr>
    </w:lvl>
    <w:lvl w:ilvl="5" w:tplc="08090005">
      <w:start w:val="1"/>
      <w:numFmt w:val="bullet"/>
      <w:lvlText w:val=""/>
      <w:lvlJc w:val="left"/>
      <w:pPr>
        <w:ind w:left="5400" w:hanging="360"/>
      </w:pPr>
      <w:rPr>
        <w:rFonts w:ascii="Wingdings" w:hAnsi="Wingdings" w:hint="default"/>
      </w:rPr>
    </w:lvl>
    <w:lvl w:ilvl="6" w:tplc="08090001">
      <w:start w:val="1"/>
      <w:numFmt w:val="bullet"/>
      <w:lvlText w:val=""/>
      <w:lvlJc w:val="left"/>
      <w:pPr>
        <w:ind w:left="6120" w:hanging="360"/>
      </w:pPr>
      <w:rPr>
        <w:rFonts w:ascii="Symbol" w:hAnsi="Symbol" w:hint="default"/>
      </w:rPr>
    </w:lvl>
    <w:lvl w:ilvl="7" w:tplc="08090003">
      <w:start w:val="1"/>
      <w:numFmt w:val="bullet"/>
      <w:lvlText w:val="o"/>
      <w:lvlJc w:val="left"/>
      <w:pPr>
        <w:ind w:left="6840" w:hanging="360"/>
      </w:pPr>
      <w:rPr>
        <w:rFonts w:ascii="Courier New" w:hAnsi="Courier New" w:cs="Courier New" w:hint="default"/>
      </w:rPr>
    </w:lvl>
    <w:lvl w:ilvl="8" w:tplc="08090005">
      <w:start w:val="1"/>
      <w:numFmt w:val="bullet"/>
      <w:lvlText w:val=""/>
      <w:lvlJc w:val="left"/>
      <w:pPr>
        <w:ind w:left="7560" w:hanging="360"/>
      </w:pPr>
      <w:rPr>
        <w:rFonts w:ascii="Wingdings" w:hAnsi="Wingdings" w:hint="default"/>
      </w:rPr>
    </w:lvl>
  </w:abstractNum>
  <w:abstractNum w:abstractNumId="10" w15:restartNumberingAfterBreak="0">
    <w:nsid w:val="729801BF"/>
    <w:multiLevelType w:val="hybridMultilevel"/>
    <w:tmpl w:val="1A3613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72E87BD1"/>
    <w:multiLevelType w:val="hybridMultilevel"/>
    <w:tmpl w:val="860614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15:restartNumberingAfterBreak="0">
    <w:nsid w:val="7AA84B8B"/>
    <w:multiLevelType w:val="hybridMultilevel"/>
    <w:tmpl w:val="CD1AEDFE"/>
    <w:lvl w:ilvl="0" w:tplc="08090003">
      <w:start w:val="1"/>
      <w:numFmt w:val="bullet"/>
      <w:lvlText w:val="o"/>
      <w:lvlJc w:val="left"/>
      <w:pPr>
        <w:ind w:left="360" w:hanging="360"/>
      </w:pPr>
      <w:rPr>
        <w:rFonts w:ascii="Courier New" w:hAnsi="Courier New" w:cs="Courier New"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num>
  <w:num w:numId="3">
    <w:abstractNumId w:val="9"/>
  </w:num>
  <w:num w:numId="4">
    <w:abstractNumId w:val="9"/>
  </w:num>
  <w:num w:numId="5">
    <w:abstractNumId w:val="4"/>
  </w:num>
  <w:num w:numId="6">
    <w:abstractNumId w:val="8"/>
  </w:num>
  <w:num w:numId="7">
    <w:abstractNumId w:val="11"/>
  </w:num>
  <w:num w:numId="8">
    <w:abstractNumId w:val="2"/>
  </w:num>
  <w:num w:numId="9">
    <w:abstractNumId w:val="6"/>
  </w:num>
  <w:num w:numId="10">
    <w:abstractNumId w:val="1"/>
  </w:num>
  <w:num w:numId="11">
    <w:abstractNumId w:val="7"/>
  </w:num>
  <w:num w:numId="12">
    <w:abstractNumId w:val="0"/>
  </w:num>
  <w:num w:numId="13">
    <w:abstractNumId w:val="12"/>
  </w:num>
  <w:num w:numId="14">
    <w:abstractNumId w:val="3"/>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01A7"/>
    <w:rsid w:val="00042300"/>
    <w:rsid w:val="0004667E"/>
    <w:rsid w:val="0007043C"/>
    <w:rsid w:val="000719ED"/>
    <w:rsid w:val="000F5618"/>
    <w:rsid w:val="00120D67"/>
    <w:rsid w:val="00146295"/>
    <w:rsid w:val="001C145C"/>
    <w:rsid w:val="00256A28"/>
    <w:rsid w:val="002B466A"/>
    <w:rsid w:val="00310A9B"/>
    <w:rsid w:val="003136FB"/>
    <w:rsid w:val="00364A1D"/>
    <w:rsid w:val="00416F86"/>
    <w:rsid w:val="00463E03"/>
    <w:rsid w:val="00467925"/>
    <w:rsid w:val="0049209F"/>
    <w:rsid w:val="004A4B7A"/>
    <w:rsid w:val="004F48E1"/>
    <w:rsid w:val="005317DE"/>
    <w:rsid w:val="006410D5"/>
    <w:rsid w:val="006A348A"/>
    <w:rsid w:val="006B3D8D"/>
    <w:rsid w:val="007908FA"/>
    <w:rsid w:val="008140EA"/>
    <w:rsid w:val="008874DA"/>
    <w:rsid w:val="008B44E0"/>
    <w:rsid w:val="008E223E"/>
    <w:rsid w:val="008F52A8"/>
    <w:rsid w:val="00900121"/>
    <w:rsid w:val="00910282"/>
    <w:rsid w:val="009166FE"/>
    <w:rsid w:val="00916882"/>
    <w:rsid w:val="009A756E"/>
    <w:rsid w:val="00A94BA9"/>
    <w:rsid w:val="00AB1F34"/>
    <w:rsid w:val="00BA2BED"/>
    <w:rsid w:val="00BA75D0"/>
    <w:rsid w:val="00BE5B14"/>
    <w:rsid w:val="00C41264"/>
    <w:rsid w:val="00C46DED"/>
    <w:rsid w:val="00C76A75"/>
    <w:rsid w:val="00CB7A8E"/>
    <w:rsid w:val="00CF35D2"/>
    <w:rsid w:val="00CF3B41"/>
    <w:rsid w:val="00CF7A36"/>
    <w:rsid w:val="00D32FA4"/>
    <w:rsid w:val="00D55FE3"/>
    <w:rsid w:val="00D64DB6"/>
    <w:rsid w:val="00D8212A"/>
    <w:rsid w:val="00DB795A"/>
    <w:rsid w:val="00DE6F87"/>
    <w:rsid w:val="00E06120"/>
    <w:rsid w:val="00E15E9E"/>
    <w:rsid w:val="00E2747E"/>
    <w:rsid w:val="00E3313A"/>
    <w:rsid w:val="00E4166D"/>
    <w:rsid w:val="00E43F8E"/>
    <w:rsid w:val="00E46134"/>
    <w:rsid w:val="00E529D4"/>
    <w:rsid w:val="00EA7444"/>
    <w:rsid w:val="00EC3218"/>
    <w:rsid w:val="00F07D97"/>
    <w:rsid w:val="00F208EE"/>
    <w:rsid w:val="00F801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7FC8AC48"/>
  <w15:chartTrackingRefBased/>
  <w15:docId w15:val="{0F95688A-DEB3-40BA-89BE-A8913EE7D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48E1"/>
    <w:pPr>
      <w:spacing w:line="256" w:lineRule="auto"/>
    </w:pPr>
  </w:style>
  <w:style w:type="paragraph" w:styleId="Heading2">
    <w:name w:val="heading 2"/>
    <w:basedOn w:val="Normal"/>
    <w:next w:val="Normal"/>
    <w:link w:val="Heading2Char"/>
    <w:semiHidden/>
    <w:unhideWhenUsed/>
    <w:qFormat/>
    <w:rsid w:val="00F801A7"/>
    <w:pPr>
      <w:keepNext/>
      <w:spacing w:before="240" w:after="240" w:line="240" w:lineRule="auto"/>
      <w:outlineLvl w:val="1"/>
    </w:pPr>
    <w:rPr>
      <w:rFonts w:ascii="Tahoma" w:eastAsia="Times New Roman" w:hAnsi="Tahoma" w:cs="Arial"/>
      <w:b/>
      <w:bCs/>
      <w:iCs/>
      <w:color w:val="00808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semiHidden/>
    <w:rsid w:val="00F801A7"/>
    <w:rPr>
      <w:rFonts w:ascii="Tahoma" w:eastAsia="Times New Roman" w:hAnsi="Tahoma" w:cs="Arial"/>
      <w:b/>
      <w:bCs/>
      <w:iCs/>
      <w:color w:val="008080"/>
      <w:sz w:val="24"/>
      <w:szCs w:val="24"/>
    </w:rPr>
  </w:style>
  <w:style w:type="character" w:styleId="Hyperlink">
    <w:name w:val="Hyperlink"/>
    <w:basedOn w:val="DefaultParagraphFont"/>
    <w:uiPriority w:val="99"/>
    <w:unhideWhenUsed/>
    <w:rsid w:val="00F801A7"/>
    <w:rPr>
      <w:color w:val="0563C1" w:themeColor="hyperlink"/>
      <w:u w:val="single"/>
    </w:rPr>
  </w:style>
  <w:style w:type="paragraph" w:styleId="ListParagraph">
    <w:name w:val="List Paragraph"/>
    <w:basedOn w:val="Normal"/>
    <w:uiPriority w:val="34"/>
    <w:qFormat/>
    <w:rsid w:val="00F801A7"/>
    <w:pPr>
      <w:ind w:left="720"/>
      <w:contextualSpacing/>
    </w:pPr>
  </w:style>
  <w:style w:type="paragraph" w:customStyle="1" w:styleId="xmsonormal">
    <w:name w:val="x_msonormal"/>
    <w:basedOn w:val="Normal"/>
    <w:rsid w:val="00F801A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F801A7"/>
  </w:style>
  <w:style w:type="table" w:customStyle="1" w:styleId="TableGrid1">
    <w:name w:val="Table Grid1"/>
    <w:basedOn w:val="TableNormal"/>
    <w:uiPriority w:val="59"/>
    <w:rsid w:val="00F801A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801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01A7"/>
    <w:rPr>
      <w:rFonts w:ascii="Segoe UI" w:hAnsi="Segoe UI" w:cs="Segoe UI"/>
      <w:sz w:val="18"/>
      <w:szCs w:val="18"/>
    </w:rPr>
  </w:style>
  <w:style w:type="character" w:styleId="FollowedHyperlink">
    <w:name w:val="FollowedHyperlink"/>
    <w:basedOn w:val="DefaultParagraphFont"/>
    <w:uiPriority w:val="99"/>
    <w:semiHidden/>
    <w:unhideWhenUsed/>
    <w:rsid w:val="00467925"/>
    <w:rPr>
      <w:color w:val="954F72" w:themeColor="followedHyperlink"/>
      <w:u w:val="single"/>
    </w:rPr>
  </w:style>
  <w:style w:type="character" w:styleId="CommentReference">
    <w:name w:val="annotation reference"/>
    <w:basedOn w:val="DefaultParagraphFont"/>
    <w:uiPriority w:val="99"/>
    <w:semiHidden/>
    <w:unhideWhenUsed/>
    <w:rsid w:val="00CB7A8E"/>
    <w:rPr>
      <w:sz w:val="16"/>
      <w:szCs w:val="16"/>
    </w:rPr>
  </w:style>
  <w:style w:type="paragraph" w:styleId="CommentText">
    <w:name w:val="annotation text"/>
    <w:basedOn w:val="Normal"/>
    <w:link w:val="CommentTextChar"/>
    <w:uiPriority w:val="99"/>
    <w:semiHidden/>
    <w:unhideWhenUsed/>
    <w:rsid w:val="00CB7A8E"/>
    <w:pPr>
      <w:spacing w:line="240" w:lineRule="auto"/>
    </w:pPr>
    <w:rPr>
      <w:sz w:val="20"/>
      <w:szCs w:val="20"/>
    </w:rPr>
  </w:style>
  <w:style w:type="character" w:customStyle="1" w:styleId="CommentTextChar">
    <w:name w:val="Comment Text Char"/>
    <w:basedOn w:val="DefaultParagraphFont"/>
    <w:link w:val="CommentText"/>
    <w:uiPriority w:val="99"/>
    <w:semiHidden/>
    <w:rsid w:val="00CB7A8E"/>
    <w:rPr>
      <w:sz w:val="20"/>
      <w:szCs w:val="20"/>
    </w:rPr>
  </w:style>
  <w:style w:type="paragraph" w:styleId="CommentSubject">
    <w:name w:val="annotation subject"/>
    <w:basedOn w:val="CommentText"/>
    <w:next w:val="CommentText"/>
    <w:link w:val="CommentSubjectChar"/>
    <w:uiPriority w:val="99"/>
    <w:semiHidden/>
    <w:unhideWhenUsed/>
    <w:rsid w:val="00CB7A8E"/>
    <w:rPr>
      <w:b/>
      <w:bCs/>
    </w:rPr>
  </w:style>
  <w:style w:type="character" w:customStyle="1" w:styleId="CommentSubjectChar">
    <w:name w:val="Comment Subject Char"/>
    <w:basedOn w:val="CommentTextChar"/>
    <w:link w:val="CommentSubject"/>
    <w:uiPriority w:val="99"/>
    <w:semiHidden/>
    <w:rsid w:val="00CB7A8E"/>
    <w:rPr>
      <w:b/>
      <w:bCs/>
      <w:sz w:val="20"/>
      <w:szCs w:val="20"/>
    </w:rPr>
  </w:style>
  <w:style w:type="paragraph" w:styleId="Header">
    <w:name w:val="header"/>
    <w:basedOn w:val="Normal"/>
    <w:link w:val="HeaderChar"/>
    <w:uiPriority w:val="99"/>
    <w:unhideWhenUsed/>
    <w:rsid w:val="00120D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0D67"/>
  </w:style>
  <w:style w:type="paragraph" w:styleId="Footer">
    <w:name w:val="footer"/>
    <w:basedOn w:val="Normal"/>
    <w:link w:val="FooterChar"/>
    <w:uiPriority w:val="99"/>
    <w:unhideWhenUsed/>
    <w:rsid w:val="00120D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0D67"/>
  </w:style>
  <w:style w:type="character" w:styleId="UnresolvedMention">
    <w:name w:val="Unresolved Mention"/>
    <w:basedOn w:val="DefaultParagraphFont"/>
    <w:uiPriority w:val="99"/>
    <w:semiHidden/>
    <w:unhideWhenUsed/>
    <w:rsid w:val="00256A28"/>
    <w:rPr>
      <w:color w:val="605E5C"/>
      <w:shd w:val="clear" w:color="auto" w:fill="E1DFDD"/>
    </w:rPr>
  </w:style>
  <w:style w:type="paragraph" w:customStyle="1" w:styleId="Default">
    <w:name w:val="Default"/>
    <w:rsid w:val="008E223E"/>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1636013">
      <w:bodyDiv w:val="1"/>
      <w:marLeft w:val="0"/>
      <w:marRight w:val="0"/>
      <w:marTop w:val="0"/>
      <w:marBottom w:val="0"/>
      <w:divBdr>
        <w:top w:val="none" w:sz="0" w:space="0" w:color="auto"/>
        <w:left w:val="none" w:sz="0" w:space="0" w:color="auto"/>
        <w:bottom w:val="none" w:sz="0" w:space="0" w:color="auto"/>
        <w:right w:val="none" w:sz="0" w:space="0" w:color="auto"/>
      </w:divBdr>
    </w:div>
    <w:div w:id="1382823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dcep.org.uk/published-guidance/covid-19-practice-recovery/" TargetMode="External"/><Relationship Id="rId13" Type="http://schemas.openxmlformats.org/officeDocument/2006/relationships/image" Target="media/image3.emf"/><Relationship Id="rId18" Type="http://schemas.openxmlformats.org/officeDocument/2006/relationships/hyperlink" Target="https://www.england.nhs.uk/south/wp-content/uploads/sites/6/2017/09/catch-bin-kill.pdf"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hyperlink" Target="https://www.fom.ac.uk/wp-content/uploads/Risk-Reduction-Framework-for-NHS-staff-at-risk-of-COVID-19-infection-12-05-20.pdf" TargetMode="Externa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hyperlink" Target="https://people.nhs.uk/lookingafteryoutoo/" TargetMode="Externa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hyperlink" Target="https://assets.publishing.service.gov.uk/government/uploads/system/uploads/attachment_data/file/886216/Best_practice_hand_rub.pdf"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hyperlink" Target="https://www.gov.uk/apply-coronavirus-test-essential-workers" TargetMode="External"/><Relationship Id="rId5" Type="http://schemas.openxmlformats.org/officeDocument/2006/relationships/webSettings" Target="webSettings.xml"/><Relationship Id="rId15" Type="http://schemas.openxmlformats.org/officeDocument/2006/relationships/hyperlink" Target="https://www.hse.gov.uk/news/assets/docs/working-safely-guide.pdf" TargetMode="External"/><Relationship Id="rId23" Type="http://schemas.openxmlformats.org/officeDocument/2006/relationships/hyperlink" Target="http://www.sdcep.org.uk/covid-19-practice-recovery/" TargetMode="External"/><Relationship Id="rId28" Type="http://schemas.openxmlformats.org/officeDocument/2006/relationships/header" Target="header1.xml"/><Relationship Id="rId10" Type="http://schemas.openxmlformats.org/officeDocument/2006/relationships/package" Target="embeddings/Microsoft_Word_Document.docx"/><Relationship Id="rId19" Type="http://schemas.openxmlformats.org/officeDocument/2006/relationships/hyperlink" Target="https://assets.publishing.service.gov.uk/government/uploads/system/uploads/attachment_data/file/886217/Best_practice_hand_wash.pdf"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oleObject" Target="embeddings/oleObject2.bin"/><Relationship Id="rId22" Type="http://schemas.openxmlformats.org/officeDocument/2006/relationships/hyperlink" Target="https://www.nhsemployers.org/covid19/health-safety-and-wellbeing/risk-assessments-for-staff" TargetMode="External"/><Relationship Id="rId27" Type="http://schemas.openxmlformats.org/officeDocument/2006/relationships/package" Target="embeddings/Microsoft_Word_Document1.docx"/><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757698-869A-4964-9B4B-B7F5AFA38E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2035</Words>
  <Characters>11604</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 Utting</dc:creator>
  <cp:keywords/>
  <dc:description/>
  <cp:lastModifiedBy>Jasmine Murphy</cp:lastModifiedBy>
  <cp:revision>2</cp:revision>
  <dcterms:created xsi:type="dcterms:W3CDTF">2020-05-29T14:36:00Z</dcterms:created>
  <dcterms:modified xsi:type="dcterms:W3CDTF">2020-05-29T14:36:00Z</dcterms:modified>
</cp:coreProperties>
</file>