
<file path=[Content_Types].xml><?xml version="1.0" encoding="utf-8"?>
<Types xmlns="http://schemas.openxmlformats.org/package/2006/content-types">
  <Default Extension="emf" ContentType="image/x-emf"/>
  <Default Extension="jpeg" ContentType="image/jpe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0243" w14:textId="04965D1F" w:rsidR="007C3B73" w:rsidRPr="000873E7" w:rsidRDefault="005B636D">
      <w:pPr>
        <w:rPr>
          <w:sz w:val="32"/>
          <w:szCs w:val="32"/>
        </w:rPr>
      </w:pPr>
      <w:r w:rsidRPr="000873E7">
        <w:rPr>
          <w:noProof/>
          <w:sz w:val="32"/>
          <w:szCs w:val="32"/>
        </w:rPr>
        <mc:AlternateContent>
          <mc:Choice Requires="wpg">
            <w:drawing>
              <wp:anchor distT="45720" distB="45720" distL="182880" distR="182880" simplePos="0" relativeHeight="251662336" behindDoc="0" locked="0" layoutInCell="1" allowOverlap="1" wp14:anchorId="56BEBD64" wp14:editId="177F1707">
                <wp:simplePos x="0" y="0"/>
                <wp:positionH relativeFrom="margin">
                  <wp:align>center</wp:align>
                </wp:positionH>
                <wp:positionV relativeFrom="margin">
                  <wp:posOffset>398145</wp:posOffset>
                </wp:positionV>
                <wp:extent cx="6772275" cy="1028700"/>
                <wp:effectExtent l="0" t="0" r="9525" b="0"/>
                <wp:wrapSquare wrapText="bothSides"/>
                <wp:docPr id="198" name="Group 198"/>
                <wp:cNvGraphicFramePr/>
                <a:graphic xmlns:a="http://schemas.openxmlformats.org/drawingml/2006/main">
                  <a:graphicData uri="http://schemas.microsoft.com/office/word/2010/wordprocessingGroup">
                    <wpg:wgp>
                      <wpg:cNvGrpSpPr/>
                      <wpg:grpSpPr>
                        <a:xfrm>
                          <a:off x="0" y="0"/>
                          <a:ext cx="6772275" cy="1028700"/>
                          <a:chOff x="0" y="1"/>
                          <a:chExt cx="3567448" cy="1028496"/>
                        </a:xfrm>
                      </wpg:grpSpPr>
                      <wps:wsp>
                        <wps:cNvPr id="199" name="Rectangle 199"/>
                        <wps:cNvSpPr/>
                        <wps:spPr>
                          <a:xfrm>
                            <a:off x="0" y="1"/>
                            <a:ext cx="3557413" cy="13332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7B1603" w14:textId="77777777" w:rsidR="004A6E65" w:rsidRDefault="004A6E6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157464"/>
                            <a:ext cx="3567448" cy="8710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AF453" w14:textId="60B5516E" w:rsidR="004A6E65" w:rsidRPr="007C3B73" w:rsidRDefault="00F37208" w:rsidP="004A6E65">
                              <w:pPr>
                                <w:jc w:val="center"/>
                                <w:rPr>
                                  <w:b/>
                                  <w:bCs/>
                                  <w:caps/>
                                  <w:color w:val="000000" w:themeColor="text1"/>
                                  <w:sz w:val="32"/>
                                  <w:szCs w:val="32"/>
                                </w:rPr>
                              </w:pPr>
                              <w:r>
                                <w:rPr>
                                  <w:b/>
                                  <w:bCs/>
                                  <w:caps/>
                                  <w:color w:val="000000" w:themeColor="text1"/>
                                  <w:sz w:val="32"/>
                                  <w:szCs w:val="32"/>
                                </w:rPr>
                                <w:t xml:space="preserve">EAST </w:t>
                              </w:r>
                              <w:r w:rsidR="004A6E65" w:rsidRPr="007C3B73">
                                <w:rPr>
                                  <w:b/>
                                  <w:bCs/>
                                  <w:caps/>
                                  <w:color w:val="000000" w:themeColor="text1"/>
                                  <w:sz w:val="32"/>
                                  <w:szCs w:val="32"/>
                                </w:rPr>
                                <w:t>MIDLANDS SCREENING AND IMMUNISATION BULLETIN</w:t>
                              </w:r>
                            </w:p>
                            <w:p w14:paraId="417CB676" w14:textId="5968E6DC" w:rsidR="00732AA3" w:rsidRPr="007C3B73" w:rsidRDefault="00732AA3" w:rsidP="004A6E65">
                              <w:pPr>
                                <w:jc w:val="center"/>
                                <w:rPr>
                                  <w:b/>
                                  <w:bCs/>
                                  <w:caps/>
                                  <w:color w:val="000000" w:themeColor="text1"/>
                                  <w:sz w:val="32"/>
                                  <w:szCs w:val="32"/>
                                </w:rPr>
                              </w:pPr>
                              <w:r>
                                <w:rPr>
                                  <w:rStyle w:val="normaltextrun"/>
                                  <w:rFonts w:ascii="Calibri" w:hAnsi="Calibri" w:cs="Calibri"/>
                                  <w:b/>
                                  <w:bCs/>
                                  <w:caps/>
                                  <w:color w:val="000000"/>
                                  <w:shd w:val="clear" w:color="auto" w:fill="D9E2F3"/>
                                </w:rPr>
                                <w:t xml:space="preserve">PLEASE CASCADE TO ALL </w:t>
                              </w:r>
                              <w:r w:rsidR="004056B2">
                                <w:rPr>
                                  <w:rStyle w:val="normaltextrun"/>
                                  <w:rFonts w:ascii="Calibri" w:hAnsi="Calibri" w:cs="Calibri"/>
                                  <w:b/>
                                  <w:bCs/>
                                  <w:caps/>
                                  <w:color w:val="000000"/>
                                  <w:shd w:val="clear" w:color="auto" w:fill="D9E2F3"/>
                                </w:rPr>
                                <w:t>rel</w:t>
                              </w:r>
                              <w:r w:rsidR="00CC7BDD">
                                <w:rPr>
                                  <w:rStyle w:val="normaltextrun"/>
                                  <w:rFonts w:ascii="Calibri" w:hAnsi="Calibri" w:cs="Calibri"/>
                                  <w:b/>
                                  <w:bCs/>
                                  <w:caps/>
                                  <w:color w:val="000000"/>
                                  <w:shd w:val="clear" w:color="auto" w:fill="D9E2F3"/>
                                </w:rPr>
                                <w:t>e</w:t>
                              </w:r>
                              <w:r w:rsidR="004056B2">
                                <w:rPr>
                                  <w:rStyle w:val="normaltextrun"/>
                                  <w:rFonts w:ascii="Calibri" w:hAnsi="Calibri" w:cs="Calibri"/>
                                  <w:b/>
                                  <w:bCs/>
                                  <w:caps/>
                                  <w:color w:val="000000"/>
                                  <w:shd w:val="clear" w:color="auto" w:fill="D9E2F3"/>
                                </w:rPr>
                                <w:t>v</w:t>
                              </w:r>
                              <w:r w:rsidR="00CC7BDD">
                                <w:rPr>
                                  <w:rStyle w:val="normaltextrun"/>
                                  <w:rFonts w:ascii="Calibri" w:hAnsi="Calibri" w:cs="Calibri"/>
                                  <w:b/>
                                  <w:bCs/>
                                  <w:caps/>
                                  <w:color w:val="000000"/>
                                  <w:shd w:val="clear" w:color="auto" w:fill="D9E2F3"/>
                                </w:rPr>
                                <w:t xml:space="preserve">ant </w:t>
                              </w:r>
                              <w:r>
                                <w:rPr>
                                  <w:rStyle w:val="normaltextrun"/>
                                  <w:rFonts w:ascii="Calibri" w:hAnsi="Calibri" w:cs="Calibri"/>
                                  <w:b/>
                                  <w:bCs/>
                                  <w:caps/>
                                  <w:color w:val="000000"/>
                                  <w:shd w:val="clear" w:color="auto" w:fill="D9E2F3"/>
                                </w:rPr>
                                <w:t>STAFF, INCLUDING GPS, PRACTICE NURSES, ADMIN AND RECEPTION STAFF</w:t>
                              </w:r>
                              <w:r>
                                <w:rPr>
                                  <w:rStyle w:val="eop"/>
                                  <w:rFonts w:ascii="Calibri" w:hAnsi="Calibri" w:cs="Calibri"/>
                                  <w:caps/>
                                  <w:color w:val="000000"/>
                                </w:rPr>
                                <w:t>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BEBD64" id="Group 198" o:spid="_x0000_s1026" style="position:absolute;margin-left:0;margin-top:31.35pt;width:533.25pt;height:81pt;z-index:251662336;mso-wrap-distance-left:14.4pt;mso-wrap-distance-top:3.6pt;mso-wrap-distance-right:14.4pt;mso-wrap-distance-bottom:3.6pt;mso-position-horizontal:center;mso-position-horizontal-relative:margin;mso-position-vertical-relative:margin;mso-width-relative:margin;mso-height-relative:margin" coordorigin="" coordsize="35674,1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">
                <v:rect id="Rectangle 199" o:spid="_x0000_s1027" style="position:absolute;width:3557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157B1603" w14:textId="77777777" w:rsidR="004A6E65" w:rsidRDefault="004A6E65">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1574;width:35674;height:8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A7AF453" w14:textId="60B5516E" w:rsidR="004A6E65" w:rsidRPr="007C3B73" w:rsidRDefault="00F37208" w:rsidP="004A6E65">
                        <w:pPr>
                          <w:jc w:val="center"/>
                          <w:rPr>
                            <w:b/>
                            <w:bCs/>
                            <w:caps/>
                            <w:color w:val="000000" w:themeColor="text1"/>
                            <w:sz w:val="32"/>
                            <w:szCs w:val="32"/>
                          </w:rPr>
                        </w:pPr>
                        <w:r>
                          <w:rPr>
                            <w:b/>
                            <w:bCs/>
                            <w:caps/>
                            <w:color w:val="000000" w:themeColor="text1"/>
                            <w:sz w:val="32"/>
                            <w:szCs w:val="32"/>
                          </w:rPr>
                          <w:t xml:space="preserve">EAST </w:t>
                        </w:r>
                        <w:r w:rsidR="004A6E65" w:rsidRPr="007C3B73">
                          <w:rPr>
                            <w:b/>
                            <w:bCs/>
                            <w:caps/>
                            <w:color w:val="000000" w:themeColor="text1"/>
                            <w:sz w:val="32"/>
                            <w:szCs w:val="32"/>
                          </w:rPr>
                          <w:t>MIDLANDS SCREENING AND IMMUNISATION BULLETIN</w:t>
                        </w:r>
                      </w:p>
                      <w:p w14:paraId="417CB676" w14:textId="5968E6DC" w:rsidR="00732AA3" w:rsidRPr="007C3B73" w:rsidRDefault="00732AA3" w:rsidP="004A6E65">
                        <w:pPr>
                          <w:jc w:val="center"/>
                          <w:rPr>
                            <w:b/>
                            <w:bCs/>
                            <w:caps/>
                            <w:color w:val="000000" w:themeColor="text1"/>
                            <w:sz w:val="32"/>
                            <w:szCs w:val="32"/>
                          </w:rPr>
                        </w:pPr>
                        <w:r>
                          <w:rPr>
                            <w:rStyle w:val="normaltextrun"/>
                            <w:rFonts w:ascii="Calibri" w:hAnsi="Calibri" w:cs="Calibri"/>
                            <w:b/>
                            <w:bCs/>
                            <w:caps/>
                            <w:color w:val="000000"/>
                            <w:shd w:val="clear" w:color="auto" w:fill="D9E2F3"/>
                          </w:rPr>
                          <w:t xml:space="preserve">PLEASE CASCADE TO ALL </w:t>
                        </w:r>
                        <w:r w:rsidR="004056B2">
                          <w:rPr>
                            <w:rStyle w:val="normaltextrun"/>
                            <w:rFonts w:ascii="Calibri" w:hAnsi="Calibri" w:cs="Calibri"/>
                            <w:b/>
                            <w:bCs/>
                            <w:caps/>
                            <w:color w:val="000000"/>
                            <w:shd w:val="clear" w:color="auto" w:fill="D9E2F3"/>
                          </w:rPr>
                          <w:t>rel</w:t>
                        </w:r>
                        <w:r w:rsidR="00CC7BDD">
                          <w:rPr>
                            <w:rStyle w:val="normaltextrun"/>
                            <w:rFonts w:ascii="Calibri" w:hAnsi="Calibri" w:cs="Calibri"/>
                            <w:b/>
                            <w:bCs/>
                            <w:caps/>
                            <w:color w:val="000000"/>
                            <w:shd w:val="clear" w:color="auto" w:fill="D9E2F3"/>
                          </w:rPr>
                          <w:t>e</w:t>
                        </w:r>
                        <w:r w:rsidR="004056B2">
                          <w:rPr>
                            <w:rStyle w:val="normaltextrun"/>
                            <w:rFonts w:ascii="Calibri" w:hAnsi="Calibri" w:cs="Calibri"/>
                            <w:b/>
                            <w:bCs/>
                            <w:caps/>
                            <w:color w:val="000000"/>
                            <w:shd w:val="clear" w:color="auto" w:fill="D9E2F3"/>
                          </w:rPr>
                          <w:t>v</w:t>
                        </w:r>
                        <w:r w:rsidR="00CC7BDD">
                          <w:rPr>
                            <w:rStyle w:val="normaltextrun"/>
                            <w:rFonts w:ascii="Calibri" w:hAnsi="Calibri" w:cs="Calibri"/>
                            <w:b/>
                            <w:bCs/>
                            <w:caps/>
                            <w:color w:val="000000"/>
                            <w:shd w:val="clear" w:color="auto" w:fill="D9E2F3"/>
                          </w:rPr>
                          <w:t xml:space="preserve">ant </w:t>
                        </w:r>
                        <w:r>
                          <w:rPr>
                            <w:rStyle w:val="normaltextrun"/>
                            <w:rFonts w:ascii="Calibri" w:hAnsi="Calibri" w:cs="Calibri"/>
                            <w:b/>
                            <w:bCs/>
                            <w:caps/>
                            <w:color w:val="000000"/>
                            <w:shd w:val="clear" w:color="auto" w:fill="D9E2F3"/>
                          </w:rPr>
                          <w:t>STAFF, INCLUDING GPS, PRACTICE NURSES, ADMIN AND RECEPTION STAFF</w:t>
                        </w:r>
                        <w:r>
                          <w:rPr>
                            <w:rStyle w:val="eop"/>
                            <w:rFonts w:ascii="Calibri" w:hAnsi="Calibri" w:cs="Calibri"/>
                            <w:caps/>
                            <w:color w:val="000000"/>
                          </w:rPr>
                          <w:t> </w:t>
                        </w:r>
                      </w:p>
                    </w:txbxContent>
                  </v:textbox>
                </v:shape>
                <w10:wrap type="square" anchorx="margin" anchory="margin"/>
              </v:group>
            </w:pict>
          </mc:Fallback>
        </mc:AlternateContent>
      </w:r>
      <w:r w:rsidRPr="000873E7">
        <w:rPr>
          <w:noProof/>
          <w:sz w:val="32"/>
          <w:szCs w:val="32"/>
        </w:rPr>
        <w:drawing>
          <wp:anchor distT="0" distB="0" distL="114300" distR="114300" simplePos="0" relativeHeight="251658240" behindDoc="1" locked="0" layoutInCell="1" allowOverlap="1" wp14:anchorId="45818A60" wp14:editId="2CE87D79">
            <wp:simplePos x="0" y="0"/>
            <wp:positionH relativeFrom="margin">
              <wp:posOffset>4943475</wp:posOffset>
            </wp:positionH>
            <wp:positionV relativeFrom="paragraph">
              <wp:posOffset>-809625</wp:posOffset>
            </wp:positionV>
            <wp:extent cx="1561848" cy="1029915"/>
            <wp:effectExtent l="0" t="0" r="635" b="0"/>
            <wp:wrapNone/>
            <wp:docPr id="1" name="Picture 1" descr="NHS England outlines measures to boost capacity ahead of substantial winter  pressures - PM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ngland outlines measures to boost capacity ahead of substantial winter  pressures - PML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3657" cy="10377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7208" w:rsidRPr="000873E7">
        <w:rPr>
          <w:sz w:val="32"/>
          <w:szCs w:val="32"/>
        </w:rPr>
        <w:t>August</w:t>
      </w:r>
      <w:r w:rsidR="004A6E65" w:rsidRPr="000873E7">
        <w:rPr>
          <w:sz w:val="32"/>
          <w:szCs w:val="32"/>
        </w:rPr>
        <w:t xml:space="preserve"> 202</w:t>
      </w:r>
      <w:r w:rsidR="008558F5" w:rsidRPr="000873E7">
        <w:rPr>
          <w:sz w:val="32"/>
          <w:szCs w:val="32"/>
        </w:rPr>
        <w:t>3</w:t>
      </w:r>
      <w:r w:rsidR="00040DFC" w:rsidRPr="000873E7">
        <w:rPr>
          <w:sz w:val="32"/>
          <w:szCs w:val="32"/>
        </w:rPr>
        <w:t xml:space="preserve"> </w:t>
      </w:r>
    </w:p>
    <w:p w14:paraId="008E27FD" w14:textId="217E8998" w:rsidR="00E45F8C" w:rsidRPr="002F2174" w:rsidRDefault="001F4708" w:rsidP="00D159DB">
      <w:pPr>
        <w:pStyle w:val="Heading1"/>
        <w:rPr>
          <w:b/>
          <w:bCs/>
          <w:color w:val="000000" w:themeColor="text1"/>
          <w:sz w:val="26"/>
          <w:szCs w:val="26"/>
        </w:rPr>
      </w:pPr>
      <w:r w:rsidRPr="002F2174">
        <w:rPr>
          <w:b/>
          <w:bCs/>
          <w:color w:val="000000" w:themeColor="text1"/>
          <w:sz w:val="26"/>
          <w:szCs w:val="26"/>
        </w:rPr>
        <w:t>screening and immunisation team</w:t>
      </w:r>
    </w:p>
    <w:p w14:paraId="7E7096EE" w14:textId="06F653A6" w:rsidR="00C71287" w:rsidRPr="00E85AA0" w:rsidRDefault="00E17698">
      <w:pPr>
        <w:rPr>
          <w:sz w:val="21"/>
          <w:szCs w:val="21"/>
        </w:rPr>
      </w:pPr>
      <w:r>
        <w:rPr>
          <w:noProof/>
          <w:sz w:val="21"/>
          <w:szCs w:val="21"/>
        </w:rPr>
        <w:object w:dxaOrig="1440" w:dyaOrig="1440" w14:anchorId="06906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336pt;margin-top:25.7pt;width:73pt;height:47.2pt;z-index:251664384;mso-position-horizontal-relative:text;mso-position-vertical-relative:text;mso-width-relative:page;mso-height-relative:page" wrapcoords="7412 655 6565 3273 6353 8509 8682 11127 212 11455 212 16364 3600 16364 3388 18655 6776 18982 15035 18982 17788 18655 18000 16364 16518 16364 21388 14727 20965 11782 11647 11127 12706 7855 12282 2945 11012 655 7412 655">
            <v:imagedata r:id="rId9" o:title=""/>
            <w10:wrap type="tight"/>
          </v:shape>
          <o:OLEObject Type="Embed" ProgID="PowerPoint.Show.12" ShapeID="_x0000_s2063" DrawAspect="Icon" ObjectID="_1753080229" r:id="rId10"/>
        </w:object>
      </w:r>
      <w:r w:rsidR="00595DD5" w:rsidRPr="00E85AA0">
        <w:rPr>
          <w:sz w:val="21"/>
          <w:szCs w:val="21"/>
        </w:rPr>
        <w:t xml:space="preserve">The </w:t>
      </w:r>
      <w:r w:rsidR="00AF412A" w:rsidRPr="00E85AA0">
        <w:rPr>
          <w:sz w:val="21"/>
          <w:szCs w:val="21"/>
        </w:rPr>
        <w:t>East Midlands S</w:t>
      </w:r>
      <w:r w:rsidR="00595DD5" w:rsidRPr="00E85AA0">
        <w:rPr>
          <w:sz w:val="21"/>
          <w:szCs w:val="21"/>
        </w:rPr>
        <w:t xml:space="preserve">creening and </w:t>
      </w:r>
      <w:r w:rsidR="00AF412A" w:rsidRPr="00E85AA0">
        <w:rPr>
          <w:sz w:val="21"/>
          <w:szCs w:val="21"/>
        </w:rPr>
        <w:t>I</w:t>
      </w:r>
      <w:r w:rsidR="00595DD5" w:rsidRPr="00E85AA0">
        <w:rPr>
          <w:sz w:val="21"/>
          <w:szCs w:val="21"/>
        </w:rPr>
        <w:t xml:space="preserve">mmunisation </w:t>
      </w:r>
      <w:r w:rsidR="00AF412A" w:rsidRPr="00E85AA0">
        <w:rPr>
          <w:sz w:val="21"/>
          <w:szCs w:val="21"/>
        </w:rPr>
        <w:t>T</w:t>
      </w:r>
      <w:r w:rsidR="00595DD5" w:rsidRPr="00E85AA0">
        <w:rPr>
          <w:sz w:val="21"/>
          <w:szCs w:val="21"/>
        </w:rPr>
        <w:t>eam</w:t>
      </w:r>
      <w:r w:rsidR="00AF412A" w:rsidRPr="00E85AA0">
        <w:rPr>
          <w:sz w:val="21"/>
          <w:szCs w:val="21"/>
        </w:rPr>
        <w:t xml:space="preserve"> (SIT)</w:t>
      </w:r>
      <w:r w:rsidR="00595DD5" w:rsidRPr="00E85AA0">
        <w:rPr>
          <w:sz w:val="21"/>
          <w:szCs w:val="21"/>
        </w:rPr>
        <w:t xml:space="preserve"> cover</w:t>
      </w:r>
      <w:r w:rsidR="000873E7" w:rsidRPr="00E85AA0">
        <w:rPr>
          <w:sz w:val="21"/>
          <w:szCs w:val="21"/>
        </w:rPr>
        <w:t xml:space="preserve"> all counties in the East Midlands region.</w:t>
      </w:r>
      <w:r w:rsidR="00595DD5" w:rsidRPr="00E85AA0">
        <w:rPr>
          <w:sz w:val="21"/>
          <w:szCs w:val="21"/>
        </w:rPr>
        <w:t xml:space="preserve"> </w:t>
      </w:r>
      <w:r w:rsidR="00E30967" w:rsidRPr="00E85AA0">
        <w:rPr>
          <w:sz w:val="21"/>
          <w:szCs w:val="21"/>
        </w:rPr>
        <w:t xml:space="preserve">Each area has its own </w:t>
      </w:r>
      <w:r w:rsidR="00AF412A" w:rsidRPr="00E85AA0">
        <w:rPr>
          <w:sz w:val="21"/>
          <w:szCs w:val="21"/>
        </w:rPr>
        <w:t xml:space="preserve">allocated </w:t>
      </w:r>
      <w:r w:rsidR="00E30967" w:rsidRPr="00E85AA0">
        <w:rPr>
          <w:sz w:val="21"/>
          <w:szCs w:val="21"/>
        </w:rPr>
        <w:t xml:space="preserve">screening and immunisation coordinator. </w:t>
      </w:r>
    </w:p>
    <w:p w14:paraId="1AD047BE" w14:textId="3A64A51B" w:rsidR="001F4708" w:rsidRPr="008644B3" w:rsidRDefault="00E91965">
      <w:pPr>
        <w:rPr>
          <w:sz w:val="22"/>
          <w:szCs w:val="22"/>
        </w:rPr>
      </w:pPr>
      <w:r w:rsidRPr="00E85AA0">
        <w:rPr>
          <w:sz w:val="21"/>
          <w:szCs w:val="21"/>
        </w:rPr>
        <w:t>Please see attached organ</w:t>
      </w:r>
      <w:r w:rsidR="00B50A82" w:rsidRPr="00E85AA0">
        <w:rPr>
          <w:sz w:val="21"/>
          <w:szCs w:val="21"/>
        </w:rPr>
        <w:t>o</w:t>
      </w:r>
      <w:r w:rsidRPr="00E85AA0">
        <w:rPr>
          <w:sz w:val="21"/>
          <w:szCs w:val="21"/>
        </w:rPr>
        <w:t xml:space="preserve">gram </w:t>
      </w:r>
      <w:r w:rsidR="00C440E5" w:rsidRPr="00E85AA0">
        <w:rPr>
          <w:sz w:val="21"/>
          <w:szCs w:val="21"/>
        </w:rPr>
        <w:t>for details:</w:t>
      </w:r>
      <w:r w:rsidR="00213529" w:rsidRPr="00E85AA0">
        <w:rPr>
          <w:sz w:val="21"/>
          <w:szCs w:val="21"/>
        </w:rPr>
        <w:t xml:space="preserve">   </w:t>
      </w:r>
      <w:r w:rsidR="00213529" w:rsidRPr="008644B3">
        <w:rPr>
          <w:sz w:val="22"/>
          <w:szCs w:val="22"/>
        </w:rPr>
        <w:t xml:space="preserve"> </w:t>
      </w:r>
      <w:bookmarkStart w:id="0" w:name="_Immunisation"/>
      <w:bookmarkEnd w:id="0"/>
    </w:p>
    <w:p w14:paraId="246E62DC" w14:textId="3A5AAB03" w:rsidR="004A1012" w:rsidRPr="002F2174" w:rsidRDefault="004A7F0A" w:rsidP="002D1145">
      <w:pPr>
        <w:pStyle w:val="Heading1"/>
        <w:tabs>
          <w:tab w:val="left" w:pos="6555"/>
        </w:tabs>
        <w:rPr>
          <w:rFonts w:cstheme="minorHAnsi"/>
          <w:b/>
          <w:bCs/>
          <w:sz w:val="26"/>
          <w:szCs w:val="26"/>
        </w:rPr>
      </w:pPr>
      <w:r w:rsidRPr="002F2174">
        <w:rPr>
          <w:rFonts w:cstheme="minorHAnsi"/>
          <w:b/>
          <w:bCs/>
          <w:color w:val="000000" w:themeColor="text1"/>
          <w:sz w:val="26"/>
          <w:szCs w:val="26"/>
        </w:rPr>
        <w:t>Immunisation</w:t>
      </w:r>
      <w:r w:rsidRPr="002F2174">
        <w:rPr>
          <w:rFonts w:cstheme="minorHAnsi"/>
          <w:b/>
          <w:bCs/>
          <w:sz w:val="26"/>
          <w:szCs w:val="26"/>
        </w:rPr>
        <w:t xml:space="preserve"> </w:t>
      </w:r>
      <w:r w:rsidR="002D1145" w:rsidRPr="002F2174">
        <w:rPr>
          <w:rFonts w:cstheme="minorHAnsi"/>
          <w:b/>
          <w:bCs/>
          <w:sz w:val="26"/>
          <w:szCs w:val="26"/>
        </w:rPr>
        <w:tab/>
      </w:r>
    </w:p>
    <w:p w14:paraId="435F5C1E" w14:textId="24020D9F" w:rsidR="00C83C01" w:rsidRDefault="00C83C01" w:rsidP="00C83C01">
      <w:pPr>
        <w:pStyle w:val="Heading2"/>
      </w:pPr>
      <w:r>
        <w:t>gENERAL iMMUNISATION</w:t>
      </w:r>
    </w:p>
    <w:p w14:paraId="03E3933A" w14:textId="3758CC26" w:rsidR="00732E41" w:rsidRPr="00E85AA0" w:rsidRDefault="00732E41" w:rsidP="00732E41">
      <w:pPr>
        <w:rPr>
          <w:sz w:val="21"/>
          <w:szCs w:val="21"/>
        </w:rPr>
      </w:pPr>
      <w:r w:rsidRPr="00E85AA0">
        <w:rPr>
          <w:b/>
          <w:bCs/>
          <w:sz w:val="21"/>
          <w:szCs w:val="21"/>
        </w:rPr>
        <w:t xml:space="preserve">Cold chain management - </w:t>
      </w:r>
      <w:r w:rsidRPr="00E85AA0">
        <w:rPr>
          <w:sz w:val="21"/>
          <w:szCs w:val="21"/>
        </w:rPr>
        <w:t xml:space="preserve">please see attached vaccine incident guidance which is helpful to use in the event of a cold chain incident. </w:t>
      </w:r>
      <w:hyperlink r:id="rId11" w:history="1">
        <w:r w:rsidRPr="00E85AA0">
          <w:rPr>
            <w:rStyle w:val="Hyperlink"/>
            <w:sz w:val="21"/>
            <w:szCs w:val="21"/>
          </w:rPr>
          <w:t>Vaccine incident guidance: Responding to errors in vaccine storage, handling and administration (publishing.service.gov.uk)</w:t>
        </w:r>
      </w:hyperlink>
      <w:r w:rsidRPr="00E85AA0">
        <w:rPr>
          <w:rStyle w:val="Hyperlink"/>
          <w:sz w:val="21"/>
          <w:szCs w:val="21"/>
        </w:rPr>
        <w:t xml:space="preserve">. </w:t>
      </w:r>
      <w:r w:rsidRPr="00E85AA0">
        <w:rPr>
          <w:rStyle w:val="Hyperlink"/>
          <w:color w:val="auto"/>
          <w:sz w:val="21"/>
          <w:szCs w:val="21"/>
          <w:u w:val="none"/>
        </w:rPr>
        <w:t xml:space="preserve">Appendix’s A and B on pages 42-44 are particularly useful. </w:t>
      </w:r>
    </w:p>
    <w:p w14:paraId="4C93C03B" w14:textId="77777777" w:rsidR="00732E41" w:rsidRPr="00E85AA0" w:rsidRDefault="00732E41" w:rsidP="00732E41">
      <w:pPr>
        <w:rPr>
          <w:sz w:val="21"/>
          <w:szCs w:val="21"/>
        </w:rPr>
      </w:pPr>
      <w:r w:rsidRPr="00E85AA0">
        <w:rPr>
          <w:sz w:val="21"/>
          <w:szCs w:val="21"/>
        </w:rPr>
        <w:t xml:space="preserve">When a cold chain error occurs, </w:t>
      </w:r>
      <w:r w:rsidRPr="00E85AA0">
        <w:rPr>
          <w:b/>
          <w:bCs/>
          <w:sz w:val="21"/>
          <w:szCs w:val="21"/>
        </w:rPr>
        <w:t>prior</w:t>
      </w:r>
      <w:r w:rsidRPr="00E85AA0">
        <w:rPr>
          <w:sz w:val="21"/>
          <w:szCs w:val="21"/>
        </w:rPr>
        <w:t xml:space="preserve"> to disposing of any vaccines the SIT team should be informed via the generic inbox and stability information of all vaccines involved in the incident should be sought:</w:t>
      </w:r>
    </w:p>
    <w:p w14:paraId="5B427F0F" w14:textId="77777777" w:rsidR="00732E41" w:rsidRPr="00E85AA0" w:rsidRDefault="00732E41" w:rsidP="00732E41">
      <w:pPr>
        <w:pStyle w:val="ListParagraph"/>
        <w:numPr>
          <w:ilvl w:val="0"/>
          <w:numId w:val="11"/>
        </w:numPr>
        <w:rPr>
          <w:rStyle w:val="eop"/>
          <w:sz w:val="21"/>
          <w:szCs w:val="21"/>
        </w:rPr>
      </w:pPr>
      <w:r w:rsidRPr="00E85AA0">
        <w:rPr>
          <w:sz w:val="21"/>
          <w:szCs w:val="21"/>
        </w:rPr>
        <w:t xml:space="preserve">LLR and Northamptonshire - stability information can be sought from the </w:t>
      </w:r>
      <w:r w:rsidRPr="00E85AA0">
        <w:rPr>
          <w:rStyle w:val="normaltextrun"/>
          <w:rFonts w:ascii="Calibri" w:hAnsi="Calibri" w:cs="Calibri"/>
          <w:color w:val="000000"/>
          <w:sz w:val="21"/>
          <w:szCs w:val="21"/>
          <w:shd w:val="clear" w:color="auto" w:fill="FFFFFF"/>
        </w:rPr>
        <w:t xml:space="preserve">LRI on </w:t>
      </w:r>
      <w:hyperlink r:id="rId12" w:history="1">
        <w:r w:rsidRPr="00E85AA0">
          <w:rPr>
            <w:rStyle w:val="Hyperlink"/>
            <w:rFonts w:ascii="Calibri" w:hAnsi="Calibri" w:cs="Calibri"/>
            <w:sz w:val="21"/>
            <w:szCs w:val="21"/>
            <w:shd w:val="clear" w:color="auto" w:fill="FFFFFF"/>
          </w:rPr>
          <w:t>medicines.info@uhl-tr.nhs.uk</w:t>
        </w:r>
      </w:hyperlink>
      <w:r w:rsidRPr="00E85AA0">
        <w:rPr>
          <w:rStyle w:val="normaltextrun"/>
          <w:rFonts w:ascii="Calibri" w:hAnsi="Calibri" w:cs="Calibri"/>
          <w:color w:val="000000"/>
          <w:sz w:val="21"/>
          <w:szCs w:val="21"/>
          <w:shd w:val="clear" w:color="auto" w:fill="FFFFFF"/>
        </w:rPr>
        <w:t> </w:t>
      </w:r>
      <w:r w:rsidRPr="00E85AA0">
        <w:rPr>
          <w:rStyle w:val="eop"/>
          <w:rFonts w:ascii="Calibri" w:hAnsi="Calibri" w:cs="Calibri"/>
          <w:color w:val="000000"/>
          <w:sz w:val="21"/>
          <w:szCs w:val="21"/>
          <w:shd w:val="clear" w:color="auto" w:fill="FFFFFF"/>
        </w:rPr>
        <w:t xml:space="preserve">or Tel: 0116 2586491 as well as individual manufactures. </w:t>
      </w:r>
    </w:p>
    <w:p w14:paraId="2111444F" w14:textId="77777777" w:rsidR="00732E41" w:rsidRPr="00E85AA0" w:rsidRDefault="00732E41" w:rsidP="00732E41">
      <w:pPr>
        <w:pStyle w:val="ListParagraph"/>
        <w:numPr>
          <w:ilvl w:val="0"/>
          <w:numId w:val="4"/>
        </w:numPr>
        <w:rPr>
          <w:rStyle w:val="eop"/>
          <w:sz w:val="21"/>
          <w:szCs w:val="21"/>
        </w:rPr>
      </w:pPr>
      <w:r w:rsidRPr="00E85AA0">
        <w:rPr>
          <w:rStyle w:val="eop"/>
          <w:rFonts w:ascii="Calibri" w:hAnsi="Calibri" w:cs="Calibri"/>
          <w:color w:val="000000"/>
          <w:sz w:val="21"/>
          <w:szCs w:val="21"/>
          <w:shd w:val="clear" w:color="auto" w:fill="FFFFFF"/>
        </w:rPr>
        <w:t xml:space="preserve">Lincolnshire, Derbyshire and Nottinghamshire – individual manufacturers should be contacted. </w:t>
      </w:r>
    </w:p>
    <w:p w14:paraId="43780CF1" w14:textId="7BA7046A" w:rsidR="00E85AA0" w:rsidRPr="00E85AA0" w:rsidRDefault="00732E41" w:rsidP="00732E41">
      <w:pPr>
        <w:rPr>
          <w:sz w:val="21"/>
          <w:szCs w:val="21"/>
        </w:rPr>
      </w:pPr>
      <w:r w:rsidRPr="00E85AA0">
        <w:rPr>
          <w:sz w:val="21"/>
          <w:szCs w:val="21"/>
        </w:rPr>
        <w:t xml:space="preserve">Please ensure any vaccine wastage is reported on Immform website at </w:t>
      </w:r>
      <w:hyperlink r:id="rId13" w:history="1">
        <w:r w:rsidRPr="00E85AA0">
          <w:rPr>
            <w:rStyle w:val="Hyperlink"/>
            <w:sz w:val="21"/>
            <w:szCs w:val="21"/>
          </w:rPr>
          <w:t>Intranet Portal - Logon (phe.gov.uk)</w:t>
        </w:r>
      </w:hyperlink>
      <w:r w:rsidRPr="00E85AA0">
        <w:rPr>
          <w:sz w:val="21"/>
          <w:szCs w:val="21"/>
        </w:rPr>
        <w:t xml:space="preserve"> </w:t>
      </w:r>
    </w:p>
    <w:p w14:paraId="799A92A2" w14:textId="3AF5F4B2" w:rsidR="008644B3" w:rsidRDefault="00DC7821" w:rsidP="008644B3">
      <w:pPr>
        <w:pStyle w:val="Heading2"/>
      </w:pPr>
      <w:r>
        <w:t xml:space="preserve">Vaccine </w:t>
      </w:r>
      <w:r w:rsidR="00736B65">
        <w:t xml:space="preserve">Misinformation </w:t>
      </w:r>
    </w:p>
    <w:p w14:paraId="4D3F65B2" w14:textId="0BECAF6B" w:rsidR="008E63D1" w:rsidRDefault="004647FE" w:rsidP="008E63D1">
      <w:pPr>
        <w:shd w:val="clear" w:color="auto" w:fill="FFFFFF"/>
        <w:rPr>
          <w:rFonts w:cstheme="minorHAnsi"/>
          <w:color w:val="000000"/>
          <w:sz w:val="21"/>
          <w:szCs w:val="21"/>
        </w:rPr>
      </w:pPr>
      <w:r w:rsidRPr="00E85AA0">
        <w:rPr>
          <w:rFonts w:cstheme="minorHAnsi"/>
          <w:color w:val="000000"/>
          <w:sz w:val="21"/>
          <w:szCs w:val="21"/>
        </w:rPr>
        <w:t xml:space="preserve">The </w:t>
      </w:r>
      <w:r w:rsidR="009847AA" w:rsidRPr="00E85AA0">
        <w:rPr>
          <w:rFonts w:cstheme="minorHAnsi"/>
          <w:color w:val="000000"/>
          <w:sz w:val="21"/>
          <w:szCs w:val="21"/>
        </w:rPr>
        <w:t>N</w:t>
      </w:r>
      <w:r w:rsidRPr="00E85AA0">
        <w:rPr>
          <w:rFonts w:cstheme="minorHAnsi"/>
          <w:color w:val="000000"/>
          <w:sz w:val="21"/>
          <w:szCs w:val="21"/>
        </w:rPr>
        <w:t xml:space="preserve">ational </w:t>
      </w:r>
      <w:r w:rsidR="009847AA" w:rsidRPr="00E85AA0">
        <w:rPr>
          <w:rFonts w:cstheme="minorHAnsi"/>
          <w:color w:val="000000"/>
          <w:sz w:val="21"/>
          <w:szCs w:val="21"/>
        </w:rPr>
        <w:t xml:space="preserve">Institute for Health and Care Research (NIHR) has </w:t>
      </w:r>
      <w:r w:rsidR="006E738F" w:rsidRPr="00E85AA0">
        <w:rPr>
          <w:rFonts w:cstheme="minorHAnsi"/>
          <w:color w:val="000000"/>
          <w:sz w:val="21"/>
          <w:szCs w:val="21"/>
        </w:rPr>
        <w:t xml:space="preserve">published </w:t>
      </w:r>
      <w:r w:rsidR="00761A2E">
        <w:rPr>
          <w:rFonts w:cstheme="minorHAnsi"/>
          <w:color w:val="000000"/>
          <w:sz w:val="21"/>
          <w:szCs w:val="21"/>
        </w:rPr>
        <w:t>a</w:t>
      </w:r>
      <w:r w:rsidR="006E738F" w:rsidRPr="00E85AA0">
        <w:rPr>
          <w:rFonts w:cstheme="minorHAnsi"/>
          <w:color w:val="000000"/>
          <w:sz w:val="21"/>
          <w:szCs w:val="21"/>
        </w:rPr>
        <w:t>n article on</w:t>
      </w:r>
      <w:r w:rsidR="00AF66F7">
        <w:rPr>
          <w:rFonts w:cstheme="minorHAnsi"/>
          <w:color w:val="000000"/>
          <w:sz w:val="21"/>
          <w:szCs w:val="21"/>
        </w:rPr>
        <w:t xml:space="preserve"> </w:t>
      </w:r>
      <w:r w:rsidR="006E738F" w:rsidRPr="00E85AA0">
        <w:rPr>
          <w:rFonts w:cstheme="minorHAnsi"/>
          <w:color w:val="000000"/>
          <w:sz w:val="21"/>
          <w:szCs w:val="21"/>
        </w:rPr>
        <w:t>vaccine</w:t>
      </w:r>
      <w:r w:rsidR="00761A2E">
        <w:rPr>
          <w:rFonts w:cstheme="minorHAnsi"/>
          <w:color w:val="000000"/>
          <w:sz w:val="21"/>
          <w:szCs w:val="21"/>
        </w:rPr>
        <w:t xml:space="preserve"> </w:t>
      </w:r>
      <w:r w:rsidR="006E738F" w:rsidRPr="00E85AA0">
        <w:rPr>
          <w:rFonts w:cstheme="minorHAnsi"/>
          <w:color w:val="000000"/>
          <w:sz w:val="21"/>
          <w:szCs w:val="21"/>
        </w:rPr>
        <w:t>misinformation</w:t>
      </w:r>
      <w:r w:rsidR="00736B65" w:rsidRPr="00E85AA0">
        <w:rPr>
          <w:rFonts w:cstheme="minorHAnsi"/>
          <w:color w:val="000000"/>
          <w:sz w:val="21"/>
          <w:szCs w:val="21"/>
        </w:rPr>
        <w:t xml:space="preserve"> and strategies to tackle this: </w:t>
      </w:r>
      <w:hyperlink r:id="rId14" w:history="1">
        <w:r w:rsidR="008E63D1" w:rsidRPr="00E85AA0">
          <w:rPr>
            <w:rStyle w:val="Hyperlink"/>
            <w:rFonts w:cstheme="minorHAnsi"/>
            <w:sz w:val="21"/>
            <w:szCs w:val="21"/>
            <w:lang w:eastAsia="en-GB"/>
          </w:rPr>
          <w:t>How to tackle vaccine misinformation: what works and what doesn’t?</w:t>
        </w:r>
      </w:hyperlink>
    </w:p>
    <w:p w14:paraId="061CA821" w14:textId="53103EB0" w:rsidR="00C862DD" w:rsidRDefault="00C862DD" w:rsidP="00C862DD">
      <w:pPr>
        <w:pStyle w:val="Heading2"/>
        <w:rPr>
          <w:lang w:eastAsia="en-GB"/>
        </w:rPr>
      </w:pPr>
      <w:r>
        <w:rPr>
          <w:lang w:eastAsia="en-GB"/>
        </w:rPr>
        <w:t>Vaccine supply – nasal flu</w:t>
      </w:r>
    </w:p>
    <w:p w14:paraId="7B453F27" w14:textId="46A18D4F" w:rsidR="001C5E64" w:rsidRDefault="001C5E64" w:rsidP="001C5E64">
      <w:pPr>
        <w:rPr>
          <w:rFonts w:cstheme="minorHAnsi"/>
          <w:sz w:val="21"/>
          <w:szCs w:val="21"/>
        </w:rPr>
      </w:pPr>
      <w:r w:rsidRPr="001C5E64">
        <w:rPr>
          <w:rFonts w:cstheme="minorHAnsi"/>
          <w:sz w:val="21"/>
          <w:szCs w:val="21"/>
        </w:rPr>
        <w:t>All flu vaccines for the 2023/24 children’s flu programme will be</w:t>
      </w:r>
      <w:r w:rsidRPr="001C5E64">
        <w:rPr>
          <w:rFonts w:cstheme="minorHAnsi"/>
          <w:b/>
          <w:bCs/>
          <w:sz w:val="21"/>
          <w:szCs w:val="21"/>
        </w:rPr>
        <w:t xml:space="preserve"> </w:t>
      </w:r>
      <w:r w:rsidRPr="001C5E64">
        <w:rPr>
          <w:rFonts w:cstheme="minorHAnsi"/>
          <w:sz w:val="21"/>
          <w:szCs w:val="21"/>
        </w:rPr>
        <w:t>available to order by NHS providers in England via UKHSA’s ImmForm website. The 2 vaccines available, indicative ordering dates and the groups these vaccines should be ordered for are shown in the table below. At present these timings remain subject to change and plans for vaccination sessions should take account of this.</w:t>
      </w:r>
    </w:p>
    <w:p w14:paraId="620FF363" w14:textId="77777777" w:rsidR="00F77EAB" w:rsidRDefault="00F77EAB" w:rsidP="001C5E64">
      <w:pPr>
        <w:rPr>
          <w:rFonts w:cstheme="minorHAnsi"/>
          <w:sz w:val="21"/>
          <w:szCs w:val="21"/>
        </w:rPr>
      </w:pPr>
    </w:p>
    <w:p w14:paraId="2431F6B7" w14:textId="77777777" w:rsidR="00F77EAB" w:rsidRPr="001C5E64" w:rsidRDefault="00F77EAB" w:rsidP="001C5E64">
      <w:pPr>
        <w:rPr>
          <w:rFonts w:cstheme="minorHAnsi"/>
          <w:sz w:val="21"/>
          <w:szCs w:val="21"/>
        </w:rPr>
      </w:pPr>
    </w:p>
    <w:tbl>
      <w:tblPr>
        <w:tblW w:w="9782" w:type="dxa"/>
        <w:tblInd w:w="-436" w:type="dxa"/>
        <w:tblCellMar>
          <w:left w:w="0" w:type="dxa"/>
          <w:right w:w="0" w:type="dxa"/>
        </w:tblCellMar>
        <w:tblLook w:val="04A0" w:firstRow="1" w:lastRow="0" w:firstColumn="1" w:lastColumn="0" w:noHBand="0" w:noVBand="1"/>
      </w:tblPr>
      <w:tblGrid>
        <w:gridCol w:w="2375"/>
        <w:gridCol w:w="1139"/>
        <w:gridCol w:w="4425"/>
        <w:gridCol w:w="1843"/>
      </w:tblGrid>
      <w:tr w:rsidR="002F2174" w:rsidRPr="001C5E64" w14:paraId="186FAF1F" w14:textId="77777777" w:rsidTr="00761A2E">
        <w:trPr>
          <w:trHeight w:val="406"/>
        </w:trPr>
        <w:tc>
          <w:tcPr>
            <w:tcW w:w="23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B2C3DE" w14:textId="77777777" w:rsidR="001C5E64" w:rsidRPr="00761A2E" w:rsidRDefault="001C5E64" w:rsidP="00F77EAB">
            <w:pPr>
              <w:jc w:val="center"/>
              <w:rPr>
                <w:b/>
                <w:bCs/>
                <w:sz w:val="16"/>
                <w:szCs w:val="16"/>
              </w:rPr>
            </w:pPr>
            <w:r w:rsidRPr="00761A2E">
              <w:rPr>
                <w:b/>
                <w:bCs/>
                <w:sz w:val="16"/>
                <w:szCs w:val="16"/>
              </w:rPr>
              <w:lastRenderedPageBreak/>
              <w:t>Vaccine</w:t>
            </w:r>
          </w:p>
        </w:tc>
        <w:tc>
          <w:tcPr>
            <w:tcW w:w="113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D7EE6B" w14:textId="77777777" w:rsidR="001C5E64" w:rsidRPr="00761A2E" w:rsidRDefault="001C5E64" w:rsidP="00F77EAB">
            <w:pPr>
              <w:jc w:val="center"/>
              <w:rPr>
                <w:b/>
                <w:bCs/>
                <w:sz w:val="16"/>
                <w:szCs w:val="16"/>
              </w:rPr>
            </w:pPr>
            <w:r w:rsidRPr="00761A2E">
              <w:rPr>
                <w:b/>
                <w:bCs/>
                <w:sz w:val="16"/>
                <w:szCs w:val="16"/>
              </w:rPr>
              <w:t>Manufacturer</w:t>
            </w:r>
          </w:p>
        </w:tc>
        <w:tc>
          <w:tcPr>
            <w:tcW w:w="44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CC5C59" w14:textId="77777777" w:rsidR="001C5E64" w:rsidRPr="00761A2E" w:rsidRDefault="001C5E64" w:rsidP="00F77EAB">
            <w:pPr>
              <w:jc w:val="center"/>
              <w:rPr>
                <w:b/>
                <w:bCs/>
                <w:sz w:val="16"/>
                <w:szCs w:val="16"/>
              </w:rPr>
            </w:pPr>
            <w:r w:rsidRPr="00761A2E">
              <w:rPr>
                <w:b/>
                <w:bCs/>
                <w:sz w:val="16"/>
                <w:szCs w:val="16"/>
              </w:rPr>
              <w:t>Available to order for</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FFB281" w14:textId="04957530" w:rsidR="001C5E64" w:rsidRPr="00761A2E" w:rsidRDefault="001C5E64" w:rsidP="00F77EAB">
            <w:pPr>
              <w:jc w:val="center"/>
              <w:rPr>
                <w:b/>
                <w:bCs/>
                <w:sz w:val="16"/>
                <w:szCs w:val="16"/>
              </w:rPr>
            </w:pPr>
            <w:r w:rsidRPr="00761A2E">
              <w:rPr>
                <w:b/>
                <w:bCs/>
                <w:sz w:val="16"/>
                <w:szCs w:val="16"/>
              </w:rPr>
              <w:t xml:space="preserve">Anticipated order </w:t>
            </w:r>
            <w:r w:rsidR="00F77EAB" w:rsidRPr="00761A2E">
              <w:rPr>
                <w:b/>
                <w:bCs/>
                <w:sz w:val="16"/>
                <w:szCs w:val="16"/>
              </w:rPr>
              <w:t>date</w:t>
            </w:r>
          </w:p>
        </w:tc>
      </w:tr>
      <w:tr w:rsidR="00761A2E" w:rsidRPr="001C5E64" w14:paraId="52009BD9" w14:textId="77777777" w:rsidTr="00761A2E">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DEAD7" w14:textId="77777777" w:rsidR="001C5E64" w:rsidRPr="00761A2E" w:rsidRDefault="001C5E64">
            <w:pPr>
              <w:jc w:val="center"/>
              <w:rPr>
                <w:rFonts w:cstheme="minorHAnsi"/>
                <w:sz w:val="16"/>
                <w:szCs w:val="16"/>
              </w:rPr>
            </w:pPr>
            <w:r w:rsidRPr="00761A2E">
              <w:rPr>
                <w:rFonts w:cstheme="minorHAnsi"/>
                <w:sz w:val="16"/>
                <w:szCs w:val="16"/>
              </w:rPr>
              <w:t>Fluenz</w:t>
            </w:r>
            <w:r w:rsidRPr="00761A2E">
              <w:rPr>
                <w:rFonts w:cstheme="minorHAnsi"/>
                <w:sz w:val="16"/>
                <w:szCs w:val="16"/>
                <w:vertAlign w:val="superscript"/>
              </w:rPr>
              <w:t>®</w:t>
            </w:r>
            <w:r w:rsidRPr="00761A2E">
              <w:rPr>
                <w:rFonts w:cstheme="minorHAnsi"/>
                <w:sz w:val="16"/>
                <w:szCs w:val="16"/>
              </w:rPr>
              <w:t xml:space="preserve"> Tetra (LAIV)</w:t>
            </w:r>
          </w:p>
        </w:tc>
        <w:tc>
          <w:tcPr>
            <w:tcW w:w="1139" w:type="dxa"/>
            <w:tcBorders>
              <w:top w:val="nil"/>
              <w:left w:val="nil"/>
              <w:bottom w:val="single" w:sz="8" w:space="0" w:color="auto"/>
              <w:right w:val="single" w:sz="8" w:space="0" w:color="auto"/>
            </w:tcBorders>
            <w:tcMar>
              <w:top w:w="0" w:type="dxa"/>
              <w:left w:w="108" w:type="dxa"/>
              <w:bottom w:w="0" w:type="dxa"/>
              <w:right w:w="108" w:type="dxa"/>
            </w:tcMar>
          </w:tcPr>
          <w:p w14:paraId="384704E2" w14:textId="77777777" w:rsidR="001C5E64" w:rsidRPr="00761A2E" w:rsidRDefault="001C5E64">
            <w:pPr>
              <w:jc w:val="center"/>
              <w:rPr>
                <w:rFonts w:cstheme="minorHAnsi"/>
                <w:sz w:val="16"/>
                <w:szCs w:val="16"/>
              </w:rPr>
            </w:pPr>
            <w:r w:rsidRPr="00761A2E">
              <w:rPr>
                <w:rFonts w:cstheme="minorHAnsi"/>
                <w:sz w:val="16"/>
                <w:szCs w:val="16"/>
              </w:rPr>
              <w:t>AstraZeneca</w:t>
            </w:r>
          </w:p>
          <w:p w14:paraId="17933695" w14:textId="77777777" w:rsidR="001C5E64" w:rsidRPr="00761A2E" w:rsidRDefault="001C5E64">
            <w:pPr>
              <w:jc w:val="center"/>
              <w:rPr>
                <w:rFonts w:cstheme="minorHAnsi"/>
                <w:sz w:val="16"/>
                <w:szCs w:val="16"/>
              </w:rPr>
            </w:pPr>
          </w:p>
        </w:tc>
        <w:tc>
          <w:tcPr>
            <w:tcW w:w="4425" w:type="dxa"/>
            <w:tcBorders>
              <w:top w:val="nil"/>
              <w:left w:val="nil"/>
              <w:bottom w:val="single" w:sz="8" w:space="0" w:color="auto"/>
              <w:right w:val="single" w:sz="8" w:space="0" w:color="auto"/>
            </w:tcBorders>
            <w:tcMar>
              <w:top w:w="0" w:type="dxa"/>
              <w:left w:w="108" w:type="dxa"/>
              <w:bottom w:w="0" w:type="dxa"/>
              <w:right w:w="108" w:type="dxa"/>
            </w:tcMar>
            <w:hideMark/>
          </w:tcPr>
          <w:p w14:paraId="05A1BBDD" w14:textId="77777777" w:rsidR="001C5E64" w:rsidRPr="00761A2E" w:rsidRDefault="001C5E64" w:rsidP="001C5E64">
            <w:pPr>
              <w:numPr>
                <w:ilvl w:val="0"/>
                <w:numId w:val="36"/>
              </w:numPr>
              <w:spacing w:before="0" w:after="0"/>
              <w:contextualSpacing/>
              <w:rPr>
                <w:rFonts w:eastAsia="Times New Roman" w:cstheme="minorHAnsi"/>
                <w:sz w:val="16"/>
                <w:szCs w:val="16"/>
              </w:rPr>
            </w:pPr>
            <w:r w:rsidRPr="00761A2E">
              <w:rPr>
                <w:rFonts w:eastAsia="Times New Roman" w:cstheme="minorHAnsi"/>
                <w:sz w:val="16"/>
                <w:szCs w:val="16"/>
              </w:rPr>
              <w:t>All children from 2 years of age to school year 11; and</w:t>
            </w:r>
          </w:p>
          <w:p w14:paraId="28B0B693" w14:textId="77777777" w:rsidR="001C5E64" w:rsidRPr="00761A2E" w:rsidRDefault="001C5E64" w:rsidP="001C5E64">
            <w:pPr>
              <w:numPr>
                <w:ilvl w:val="0"/>
                <w:numId w:val="36"/>
              </w:numPr>
              <w:spacing w:before="0" w:after="0"/>
              <w:contextualSpacing/>
              <w:rPr>
                <w:rFonts w:eastAsia="Times New Roman" w:cstheme="minorHAnsi"/>
                <w:sz w:val="16"/>
                <w:szCs w:val="16"/>
              </w:rPr>
            </w:pPr>
            <w:r w:rsidRPr="00761A2E">
              <w:rPr>
                <w:rFonts w:eastAsia="Times New Roman" w:cstheme="minorHAnsi"/>
                <w:sz w:val="16"/>
                <w:szCs w:val="16"/>
              </w:rPr>
              <w:t>Children in clinical risk groups aged 2 to &lt;18 years*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E58DC1A" w14:textId="77777777" w:rsidR="001C5E64" w:rsidRPr="00761A2E" w:rsidRDefault="001C5E64">
            <w:pPr>
              <w:jc w:val="center"/>
              <w:rPr>
                <w:rFonts w:eastAsiaTheme="minorHAnsi" w:cstheme="minorHAnsi"/>
                <w:sz w:val="16"/>
                <w:szCs w:val="16"/>
              </w:rPr>
            </w:pPr>
            <w:r w:rsidRPr="00761A2E">
              <w:rPr>
                <w:rFonts w:cstheme="minorHAnsi"/>
                <w:sz w:val="16"/>
                <w:szCs w:val="16"/>
              </w:rPr>
              <w:t>Early September</w:t>
            </w:r>
          </w:p>
        </w:tc>
      </w:tr>
      <w:tr w:rsidR="00761A2E" w:rsidRPr="001C5E64" w14:paraId="5A95C2C2" w14:textId="77777777" w:rsidTr="00761A2E">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7BBD4" w14:textId="609AB9D4" w:rsidR="001C5E64" w:rsidRPr="00761A2E" w:rsidRDefault="001C5E64">
            <w:pPr>
              <w:jc w:val="center"/>
              <w:rPr>
                <w:rFonts w:cstheme="minorHAnsi"/>
                <w:sz w:val="16"/>
                <w:szCs w:val="16"/>
              </w:rPr>
            </w:pPr>
            <w:r w:rsidRPr="00761A2E">
              <w:rPr>
                <w:rFonts w:cstheme="minorHAnsi"/>
                <w:sz w:val="16"/>
                <w:szCs w:val="16"/>
              </w:rPr>
              <w:t xml:space="preserve">Cell Based Quadrivalent Influenza Vaccine </w:t>
            </w:r>
            <w:r w:rsidR="00761A2E">
              <w:rPr>
                <w:rFonts w:cstheme="minorHAnsi"/>
                <w:sz w:val="16"/>
                <w:szCs w:val="16"/>
              </w:rPr>
              <w:t>(QIVc)</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329DB8B7" w14:textId="77777777" w:rsidR="001C5E64" w:rsidRPr="00761A2E" w:rsidRDefault="001C5E64">
            <w:pPr>
              <w:jc w:val="center"/>
              <w:rPr>
                <w:rFonts w:cstheme="minorHAnsi"/>
                <w:sz w:val="16"/>
                <w:szCs w:val="16"/>
              </w:rPr>
            </w:pPr>
            <w:r w:rsidRPr="00761A2E">
              <w:rPr>
                <w:rFonts w:cstheme="minorHAnsi"/>
                <w:sz w:val="16"/>
                <w:szCs w:val="16"/>
              </w:rPr>
              <w:t>Seqirus</w:t>
            </w:r>
          </w:p>
        </w:tc>
        <w:tc>
          <w:tcPr>
            <w:tcW w:w="4425" w:type="dxa"/>
            <w:tcBorders>
              <w:top w:val="nil"/>
              <w:left w:val="nil"/>
              <w:bottom w:val="single" w:sz="8" w:space="0" w:color="auto"/>
              <w:right w:val="single" w:sz="8" w:space="0" w:color="auto"/>
            </w:tcBorders>
            <w:tcMar>
              <w:top w:w="0" w:type="dxa"/>
              <w:left w:w="108" w:type="dxa"/>
              <w:bottom w:w="0" w:type="dxa"/>
              <w:right w:w="108" w:type="dxa"/>
            </w:tcMar>
            <w:hideMark/>
          </w:tcPr>
          <w:p w14:paraId="67C41254" w14:textId="77777777" w:rsidR="001C5E64" w:rsidRPr="00761A2E" w:rsidRDefault="001C5E64" w:rsidP="001C5E64">
            <w:pPr>
              <w:numPr>
                <w:ilvl w:val="0"/>
                <w:numId w:val="37"/>
              </w:numPr>
              <w:spacing w:before="0" w:after="0"/>
              <w:contextualSpacing/>
              <w:rPr>
                <w:rFonts w:eastAsia="Times New Roman" w:cstheme="minorHAnsi"/>
                <w:sz w:val="16"/>
                <w:szCs w:val="16"/>
              </w:rPr>
            </w:pPr>
            <w:r w:rsidRPr="00761A2E">
              <w:rPr>
                <w:rFonts w:eastAsia="Times New Roman" w:cstheme="minorHAnsi"/>
                <w:sz w:val="16"/>
                <w:szCs w:val="16"/>
              </w:rPr>
              <w:t xml:space="preserve">Children in clinical risk groups aged 6 months to &lt;2 </w:t>
            </w:r>
            <w:proofErr w:type="gramStart"/>
            <w:r w:rsidRPr="00761A2E">
              <w:rPr>
                <w:rFonts w:eastAsia="Times New Roman" w:cstheme="minorHAnsi"/>
                <w:sz w:val="16"/>
                <w:szCs w:val="16"/>
              </w:rPr>
              <w:t>years</w:t>
            </w:r>
            <w:proofErr w:type="gramEnd"/>
          </w:p>
          <w:p w14:paraId="68001627" w14:textId="77777777" w:rsidR="001C5E64" w:rsidRPr="00761A2E" w:rsidRDefault="001C5E64" w:rsidP="001C5E64">
            <w:pPr>
              <w:numPr>
                <w:ilvl w:val="0"/>
                <w:numId w:val="37"/>
              </w:numPr>
              <w:spacing w:before="0" w:after="0"/>
              <w:contextualSpacing/>
              <w:rPr>
                <w:rFonts w:eastAsia="Times New Roman" w:cstheme="minorHAnsi"/>
                <w:sz w:val="16"/>
                <w:szCs w:val="16"/>
              </w:rPr>
            </w:pPr>
            <w:r w:rsidRPr="00761A2E">
              <w:rPr>
                <w:rFonts w:eastAsia="Times New Roman" w:cstheme="minorHAnsi"/>
                <w:sz w:val="16"/>
                <w:szCs w:val="16"/>
              </w:rPr>
              <w:t>All other eligible** children aged 2 to &lt;18 years for whom LAIV is unsuitable</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65EB6C0" w14:textId="77777777" w:rsidR="001C5E64" w:rsidRPr="00761A2E" w:rsidRDefault="001C5E64">
            <w:pPr>
              <w:jc w:val="center"/>
              <w:rPr>
                <w:rFonts w:eastAsiaTheme="minorHAnsi" w:cstheme="minorHAnsi"/>
                <w:sz w:val="16"/>
                <w:szCs w:val="16"/>
              </w:rPr>
            </w:pPr>
            <w:r w:rsidRPr="00761A2E">
              <w:rPr>
                <w:rFonts w:cstheme="minorHAnsi"/>
                <w:sz w:val="16"/>
                <w:szCs w:val="16"/>
              </w:rPr>
              <w:t>Early September</w:t>
            </w:r>
          </w:p>
        </w:tc>
      </w:tr>
    </w:tbl>
    <w:p w14:paraId="22026DE4" w14:textId="5AC236C8" w:rsidR="001C5E64" w:rsidRPr="00F77EAB" w:rsidRDefault="001C5E64" w:rsidP="001C5E64">
      <w:pPr>
        <w:rPr>
          <w:rFonts w:eastAsiaTheme="minorHAnsi" w:cstheme="minorHAnsi"/>
          <w:sz w:val="16"/>
          <w:szCs w:val="16"/>
        </w:rPr>
      </w:pPr>
      <w:r w:rsidRPr="00F77EAB">
        <w:rPr>
          <w:rFonts w:cstheme="minorHAnsi"/>
          <w:sz w:val="16"/>
          <w:szCs w:val="16"/>
        </w:rPr>
        <w:t>*</w:t>
      </w:r>
      <w:r w:rsidR="00F77EAB">
        <w:rPr>
          <w:rFonts w:cstheme="minorHAnsi"/>
          <w:sz w:val="16"/>
          <w:szCs w:val="16"/>
        </w:rPr>
        <w:t>U</w:t>
      </w:r>
      <w:r w:rsidRPr="00F77EAB">
        <w:rPr>
          <w:rFonts w:cstheme="minorHAnsi"/>
          <w:sz w:val="16"/>
          <w:szCs w:val="16"/>
        </w:rPr>
        <w:t>nless LAIV clinically contraindicated or otherwise unsuitable</w:t>
      </w:r>
      <w:r w:rsidR="00F77EAB">
        <w:rPr>
          <w:rFonts w:cstheme="minorHAnsi"/>
          <w:sz w:val="16"/>
          <w:szCs w:val="16"/>
        </w:rPr>
        <w:t xml:space="preserve">. </w:t>
      </w:r>
      <w:r w:rsidRPr="00F77EAB">
        <w:rPr>
          <w:rFonts w:cstheme="minorHAnsi"/>
          <w:sz w:val="16"/>
          <w:szCs w:val="16"/>
        </w:rPr>
        <w:t>** Children from 2 years of age to school year 11, and children in clinical risk groups aged 2 to &lt;18 years.</w:t>
      </w:r>
    </w:p>
    <w:p w14:paraId="21E7988C" w14:textId="39ADD569" w:rsidR="005851E6" w:rsidRDefault="00AF4272" w:rsidP="00DB5122">
      <w:pPr>
        <w:pStyle w:val="Heading2"/>
      </w:pPr>
      <w:r>
        <w:t>SHINGLES VACCINATION PROGRAMME</w:t>
      </w:r>
    </w:p>
    <w:p w14:paraId="731C30C5" w14:textId="77777777" w:rsidR="00AF4272" w:rsidRPr="00E85AA0" w:rsidRDefault="00AF4272" w:rsidP="00AF4272">
      <w:pPr>
        <w:pStyle w:val="NoSpacing"/>
        <w:rPr>
          <w:sz w:val="21"/>
          <w:szCs w:val="21"/>
        </w:rPr>
      </w:pPr>
      <w:r w:rsidRPr="00E85AA0">
        <w:rPr>
          <w:sz w:val="21"/>
          <w:szCs w:val="21"/>
        </w:rPr>
        <w:t>Changes to the Shingles programme will be effective from 1</w:t>
      </w:r>
      <w:r w:rsidRPr="00E85AA0">
        <w:rPr>
          <w:sz w:val="21"/>
          <w:szCs w:val="21"/>
          <w:vertAlign w:val="superscript"/>
        </w:rPr>
        <w:t>st</w:t>
      </w:r>
      <w:r w:rsidRPr="00E85AA0">
        <w:rPr>
          <w:sz w:val="21"/>
          <w:szCs w:val="21"/>
        </w:rPr>
        <w:t xml:space="preserve"> September 2023 based on recommendations from the JCVI:</w:t>
      </w:r>
    </w:p>
    <w:p w14:paraId="49B00957" w14:textId="4CFD719E" w:rsidR="00AF4272" w:rsidRPr="00E85AA0" w:rsidRDefault="00AF4272" w:rsidP="00AF4272">
      <w:pPr>
        <w:pStyle w:val="NoSpacing"/>
        <w:rPr>
          <w:color w:val="0B0C0C"/>
          <w:sz w:val="21"/>
          <w:szCs w:val="21"/>
          <w:shd w:val="clear" w:color="auto" w:fill="FFFFFF"/>
        </w:rPr>
      </w:pPr>
      <w:r w:rsidRPr="00E85AA0">
        <w:rPr>
          <w:color w:val="0B0C0C"/>
          <w:sz w:val="21"/>
          <w:szCs w:val="21"/>
          <w:shd w:val="clear" w:color="auto" w:fill="FFFFFF"/>
        </w:rPr>
        <w:t>All newly eligible individuals will be offered 2 doses of the non-live shingles vaccine Shingrix® instead of Zostavax®. The eligibility for the immunocompromised and immunocompetent cohorts will change to allow individuals to be protected at an earlier age.</w:t>
      </w:r>
    </w:p>
    <w:p w14:paraId="01632D05" w14:textId="77777777" w:rsidR="00AF4272" w:rsidRPr="00E85AA0" w:rsidRDefault="00AF4272" w:rsidP="00AF4272">
      <w:pPr>
        <w:pStyle w:val="NoSpacing"/>
        <w:rPr>
          <w:b/>
          <w:bCs/>
          <w:color w:val="0B0C0C"/>
          <w:sz w:val="21"/>
          <w:szCs w:val="21"/>
          <w:shd w:val="clear" w:color="auto" w:fill="FFFFFF"/>
        </w:rPr>
      </w:pPr>
      <w:r w:rsidRPr="00E85AA0">
        <w:rPr>
          <w:b/>
          <w:bCs/>
          <w:color w:val="0B0C0C"/>
          <w:sz w:val="21"/>
          <w:szCs w:val="21"/>
          <w:shd w:val="clear" w:color="auto" w:fill="FFFFFF"/>
        </w:rPr>
        <w:t>Immunocompromised cohort</w:t>
      </w:r>
    </w:p>
    <w:p w14:paraId="54C2C732" w14:textId="77777777" w:rsidR="00AF4272" w:rsidRPr="00E85AA0" w:rsidRDefault="00AF4272" w:rsidP="00AF4272">
      <w:pPr>
        <w:pStyle w:val="NoSpacing"/>
        <w:rPr>
          <w:color w:val="0B0C0C"/>
          <w:sz w:val="21"/>
          <w:szCs w:val="21"/>
          <w:shd w:val="clear" w:color="auto" w:fill="FFFFFF"/>
        </w:rPr>
      </w:pPr>
      <w:r w:rsidRPr="00E85AA0">
        <w:rPr>
          <w:color w:val="0B0C0C"/>
          <w:sz w:val="21"/>
          <w:szCs w:val="21"/>
          <w:shd w:val="clear" w:color="auto" w:fill="FFFFFF"/>
        </w:rPr>
        <w:t>From 1 September 2023 all immunocompromised individuals aged 50 years and over (with no upper age limit) will be eligible for vaccination.</w:t>
      </w:r>
    </w:p>
    <w:p w14:paraId="4F60B3B6" w14:textId="77777777" w:rsidR="00AF4272" w:rsidRPr="00E85AA0" w:rsidRDefault="00AF4272" w:rsidP="00AF4272">
      <w:pPr>
        <w:pStyle w:val="NoSpacing"/>
        <w:rPr>
          <w:b/>
          <w:bCs/>
          <w:color w:val="0B0C0C"/>
          <w:sz w:val="21"/>
          <w:szCs w:val="21"/>
          <w:shd w:val="clear" w:color="auto" w:fill="FFFFFF"/>
        </w:rPr>
      </w:pPr>
      <w:r w:rsidRPr="00E85AA0">
        <w:rPr>
          <w:b/>
          <w:bCs/>
          <w:color w:val="0B0C0C"/>
          <w:sz w:val="21"/>
          <w:szCs w:val="21"/>
          <w:shd w:val="clear" w:color="auto" w:fill="FFFFFF"/>
        </w:rPr>
        <w:t>Immunocompetent cohort</w:t>
      </w:r>
    </w:p>
    <w:p w14:paraId="4BDB3DA9" w14:textId="77777777" w:rsidR="00AF4272" w:rsidRPr="00E85AA0" w:rsidRDefault="00AF4272" w:rsidP="00AF4272">
      <w:pPr>
        <w:pStyle w:val="NoSpacing"/>
        <w:rPr>
          <w:color w:val="0B0C0C"/>
          <w:sz w:val="21"/>
          <w:szCs w:val="21"/>
          <w:shd w:val="clear" w:color="auto" w:fill="FFFFFF"/>
        </w:rPr>
      </w:pPr>
      <w:r w:rsidRPr="00E85AA0">
        <w:rPr>
          <w:color w:val="0B0C0C"/>
          <w:sz w:val="21"/>
          <w:szCs w:val="21"/>
          <w:shd w:val="clear" w:color="auto" w:fill="FFFFFF"/>
        </w:rPr>
        <w:t>The eligible age for immunocompetent individuals will change from 70 to 60 years of age for the routine cohort, in a phased implementation over a 10-year period.</w:t>
      </w:r>
    </w:p>
    <w:tbl>
      <w:tblPr>
        <w:tblW w:w="9055" w:type="dxa"/>
        <w:tblInd w:w="-32" w:type="dxa"/>
        <w:shd w:val="clear" w:color="auto" w:fill="FFFFFF"/>
        <w:tblCellMar>
          <w:top w:w="15" w:type="dxa"/>
          <w:left w:w="15" w:type="dxa"/>
          <w:bottom w:w="15" w:type="dxa"/>
          <w:right w:w="15" w:type="dxa"/>
        </w:tblCellMar>
        <w:tblLook w:val="04A0" w:firstRow="1" w:lastRow="0" w:firstColumn="1" w:lastColumn="0" w:noHBand="0" w:noVBand="1"/>
      </w:tblPr>
      <w:tblGrid>
        <w:gridCol w:w="1839"/>
        <w:gridCol w:w="2150"/>
        <w:gridCol w:w="5066"/>
      </w:tblGrid>
      <w:tr w:rsidR="00AF4272" w:rsidRPr="00AF4272" w14:paraId="39AFD65B" w14:textId="77777777" w:rsidTr="00CA34C5">
        <w:trPr>
          <w:trHeight w:val="550"/>
        </w:trPr>
        <w:tc>
          <w:tcPr>
            <w:tcW w:w="1839" w:type="dxa"/>
            <w:tcBorders>
              <w:bottom w:val="single" w:sz="6" w:space="0" w:color="B1B4B6"/>
            </w:tcBorders>
            <w:shd w:val="clear" w:color="auto" w:fill="FFFFFF"/>
            <w:tcMar>
              <w:top w:w="150" w:type="dxa"/>
              <w:left w:w="0" w:type="dxa"/>
              <w:bottom w:w="150" w:type="dxa"/>
              <w:right w:w="300" w:type="dxa"/>
            </w:tcMar>
            <w:hideMark/>
          </w:tcPr>
          <w:p w14:paraId="4AB954F9" w14:textId="77777777" w:rsidR="00AF4272" w:rsidRPr="00CA34C5" w:rsidRDefault="00AF4272" w:rsidP="00AF4272">
            <w:pPr>
              <w:pStyle w:val="NoSpacing"/>
              <w:rPr>
                <w:rFonts w:eastAsia="Times New Roman"/>
                <w:color w:val="0B0C0C"/>
                <w:sz w:val="16"/>
                <w:szCs w:val="16"/>
                <w:lang w:eastAsia="en-GB"/>
              </w:rPr>
            </w:pPr>
            <w:r w:rsidRPr="00CA34C5">
              <w:rPr>
                <w:rFonts w:eastAsia="Times New Roman"/>
                <w:color w:val="0B0C0C"/>
                <w:sz w:val="16"/>
                <w:szCs w:val="16"/>
                <w:lang w:eastAsia="en-GB"/>
              </w:rPr>
              <w:t>Stage 1</w:t>
            </w:r>
            <w:r w:rsidRPr="00CA34C5">
              <w:rPr>
                <w:rFonts w:eastAsia="Times New Roman"/>
                <w:color w:val="0B0C0C"/>
                <w:sz w:val="16"/>
                <w:szCs w:val="16"/>
                <w:lang w:eastAsia="en-GB"/>
              </w:rPr>
              <w:br/>
              <w:t>(5-year duration)</w:t>
            </w:r>
          </w:p>
        </w:tc>
        <w:tc>
          <w:tcPr>
            <w:tcW w:w="0" w:type="auto"/>
            <w:tcBorders>
              <w:bottom w:val="single" w:sz="6" w:space="0" w:color="B1B4B6"/>
            </w:tcBorders>
            <w:shd w:val="clear" w:color="auto" w:fill="FFFFFF"/>
            <w:tcMar>
              <w:top w:w="150" w:type="dxa"/>
              <w:left w:w="0" w:type="dxa"/>
              <w:bottom w:w="150" w:type="dxa"/>
              <w:right w:w="300" w:type="dxa"/>
            </w:tcMar>
            <w:hideMark/>
          </w:tcPr>
          <w:p w14:paraId="42FDA634" w14:textId="77777777" w:rsidR="00AF4272" w:rsidRPr="00CA34C5" w:rsidRDefault="00AF4272" w:rsidP="00AF4272">
            <w:pPr>
              <w:pStyle w:val="NoSpacing"/>
              <w:rPr>
                <w:rFonts w:eastAsia="Times New Roman"/>
                <w:color w:val="0B0C0C"/>
                <w:sz w:val="16"/>
                <w:szCs w:val="16"/>
                <w:lang w:eastAsia="en-GB"/>
              </w:rPr>
            </w:pPr>
            <w:r w:rsidRPr="00CA34C5">
              <w:rPr>
                <w:rFonts w:eastAsia="Times New Roman"/>
                <w:color w:val="0B0C0C"/>
                <w:sz w:val="16"/>
                <w:szCs w:val="16"/>
                <w:lang w:eastAsia="en-GB"/>
              </w:rPr>
              <w:t>1 September 2023 to 31 August 2028</w:t>
            </w:r>
          </w:p>
        </w:tc>
        <w:tc>
          <w:tcPr>
            <w:tcW w:w="0" w:type="auto"/>
            <w:tcBorders>
              <w:bottom w:val="single" w:sz="6" w:space="0" w:color="B1B4B6"/>
            </w:tcBorders>
            <w:shd w:val="clear" w:color="auto" w:fill="FFFFFF"/>
            <w:tcMar>
              <w:top w:w="150" w:type="dxa"/>
              <w:left w:w="0" w:type="dxa"/>
              <w:bottom w:w="150" w:type="dxa"/>
              <w:right w:w="0" w:type="dxa"/>
            </w:tcMar>
            <w:hideMark/>
          </w:tcPr>
          <w:p w14:paraId="17DDF940" w14:textId="77777777" w:rsidR="00AF4272" w:rsidRPr="00CA34C5" w:rsidRDefault="00AF4272" w:rsidP="00AF4272">
            <w:pPr>
              <w:pStyle w:val="NoSpacing"/>
              <w:rPr>
                <w:rFonts w:eastAsia="Times New Roman"/>
                <w:color w:val="0B0C0C"/>
                <w:sz w:val="16"/>
                <w:szCs w:val="16"/>
                <w:lang w:eastAsia="en-GB"/>
              </w:rPr>
            </w:pPr>
            <w:r w:rsidRPr="00CA34C5">
              <w:rPr>
                <w:rFonts w:eastAsia="Times New Roman"/>
                <w:color w:val="0B0C0C"/>
                <w:sz w:val="16"/>
                <w:szCs w:val="16"/>
                <w:lang w:eastAsia="en-GB"/>
              </w:rPr>
              <w:t>Those who reach age 65 or 70 years during this period should be called in on or after their 65th or 70th birthday </w:t>
            </w:r>
          </w:p>
        </w:tc>
      </w:tr>
      <w:tr w:rsidR="00AF4272" w:rsidRPr="00AF4272" w14:paraId="04F1BCFD" w14:textId="77777777" w:rsidTr="00CA34C5">
        <w:trPr>
          <w:trHeight w:val="550"/>
        </w:trPr>
        <w:tc>
          <w:tcPr>
            <w:tcW w:w="1839" w:type="dxa"/>
            <w:tcBorders>
              <w:bottom w:val="single" w:sz="6" w:space="0" w:color="B1B4B6"/>
            </w:tcBorders>
            <w:shd w:val="clear" w:color="auto" w:fill="FFFFFF"/>
            <w:tcMar>
              <w:top w:w="150" w:type="dxa"/>
              <w:left w:w="0" w:type="dxa"/>
              <w:bottom w:w="150" w:type="dxa"/>
              <w:right w:w="300" w:type="dxa"/>
            </w:tcMar>
            <w:hideMark/>
          </w:tcPr>
          <w:p w14:paraId="29BF2D30" w14:textId="77777777" w:rsidR="00AF4272" w:rsidRPr="00CA34C5" w:rsidRDefault="00AF4272" w:rsidP="00AF4272">
            <w:pPr>
              <w:pStyle w:val="NoSpacing"/>
              <w:rPr>
                <w:rFonts w:eastAsia="Times New Roman"/>
                <w:color w:val="0B0C0C"/>
                <w:sz w:val="16"/>
                <w:szCs w:val="16"/>
                <w:lang w:eastAsia="en-GB"/>
              </w:rPr>
            </w:pPr>
            <w:r w:rsidRPr="00CA34C5">
              <w:rPr>
                <w:rFonts w:eastAsia="Times New Roman"/>
                <w:color w:val="0B0C0C"/>
                <w:sz w:val="16"/>
                <w:szCs w:val="16"/>
                <w:lang w:eastAsia="en-GB"/>
              </w:rPr>
              <w:t>Stage 2</w:t>
            </w:r>
            <w:r w:rsidRPr="00CA34C5">
              <w:rPr>
                <w:rFonts w:eastAsia="Times New Roman"/>
                <w:color w:val="0B0C0C"/>
                <w:sz w:val="16"/>
                <w:szCs w:val="16"/>
                <w:lang w:eastAsia="en-GB"/>
              </w:rPr>
              <w:br/>
              <w:t>(5-year duration)</w:t>
            </w:r>
          </w:p>
        </w:tc>
        <w:tc>
          <w:tcPr>
            <w:tcW w:w="0" w:type="auto"/>
            <w:tcBorders>
              <w:bottom w:val="single" w:sz="6" w:space="0" w:color="B1B4B6"/>
            </w:tcBorders>
            <w:shd w:val="clear" w:color="auto" w:fill="FFFFFF"/>
            <w:tcMar>
              <w:top w:w="150" w:type="dxa"/>
              <w:left w:w="0" w:type="dxa"/>
              <w:bottom w:w="150" w:type="dxa"/>
              <w:right w:w="300" w:type="dxa"/>
            </w:tcMar>
            <w:hideMark/>
          </w:tcPr>
          <w:p w14:paraId="263552E5" w14:textId="77777777" w:rsidR="00AF4272" w:rsidRPr="00CA34C5" w:rsidRDefault="00AF4272" w:rsidP="00AF4272">
            <w:pPr>
              <w:pStyle w:val="NoSpacing"/>
              <w:rPr>
                <w:rFonts w:eastAsia="Times New Roman"/>
                <w:color w:val="0B0C0C"/>
                <w:sz w:val="16"/>
                <w:szCs w:val="16"/>
                <w:lang w:eastAsia="en-GB"/>
              </w:rPr>
            </w:pPr>
            <w:r w:rsidRPr="00CA34C5">
              <w:rPr>
                <w:rFonts w:eastAsia="Times New Roman"/>
                <w:color w:val="0B0C0C"/>
                <w:sz w:val="16"/>
                <w:szCs w:val="16"/>
                <w:lang w:eastAsia="en-GB"/>
              </w:rPr>
              <w:t>1 September 2028 to 31 August 2033</w:t>
            </w:r>
          </w:p>
        </w:tc>
        <w:tc>
          <w:tcPr>
            <w:tcW w:w="0" w:type="auto"/>
            <w:tcBorders>
              <w:bottom w:val="single" w:sz="6" w:space="0" w:color="B1B4B6"/>
            </w:tcBorders>
            <w:shd w:val="clear" w:color="auto" w:fill="FFFFFF"/>
            <w:tcMar>
              <w:top w:w="150" w:type="dxa"/>
              <w:left w:w="0" w:type="dxa"/>
              <w:bottom w:w="150" w:type="dxa"/>
              <w:right w:w="0" w:type="dxa"/>
            </w:tcMar>
            <w:hideMark/>
          </w:tcPr>
          <w:p w14:paraId="66B9E777" w14:textId="77777777" w:rsidR="00AF4272" w:rsidRPr="00CA34C5" w:rsidRDefault="00AF4272" w:rsidP="00AF4272">
            <w:pPr>
              <w:pStyle w:val="NoSpacing"/>
              <w:rPr>
                <w:rFonts w:eastAsia="Times New Roman"/>
                <w:color w:val="0B0C0C"/>
                <w:sz w:val="16"/>
                <w:szCs w:val="16"/>
                <w:lang w:eastAsia="en-GB"/>
              </w:rPr>
            </w:pPr>
            <w:r w:rsidRPr="00CA34C5">
              <w:rPr>
                <w:rFonts w:eastAsia="Times New Roman"/>
                <w:color w:val="0B0C0C"/>
                <w:sz w:val="16"/>
                <w:szCs w:val="16"/>
                <w:lang w:eastAsia="en-GB"/>
              </w:rPr>
              <w:t>Those who reach age 60 or 65 years during this period should be called in on or after their 60th or 65th birthday </w:t>
            </w:r>
          </w:p>
        </w:tc>
      </w:tr>
      <w:tr w:rsidR="00AF4272" w:rsidRPr="00AF4272" w14:paraId="6A985F58" w14:textId="77777777" w:rsidTr="00CA34C5">
        <w:trPr>
          <w:trHeight w:val="463"/>
        </w:trPr>
        <w:tc>
          <w:tcPr>
            <w:tcW w:w="1839" w:type="dxa"/>
            <w:tcBorders>
              <w:bottom w:val="single" w:sz="6" w:space="0" w:color="B1B4B6"/>
            </w:tcBorders>
            <w:shd w:val="clear" w:color="auto" w:fill="FFFFFF"/>
            <w:tcMar>
              <w:top w:w="150" w:type="dxa"/>
              <w:left w:w="0" w:type="dxa"/>
              <w:bottom w:w="150" w:type="dxa"/>
              <w:right w:w="300" w:type="dxa"/>
            </w:tcMar>
            <w:hideMark/>
          </w:tcPr>
          <w:p w14:paraId="48EBF9F2" w14:textId="77777777" w:rsidR="00AF4272" w:rsidRPr="00CA34C5" w:rsidRDefault="00AF4272" w:rsidP="00AF4272">
            <w:pPr>
              <w:pStyle w:val="NoSpacing"/>
              <w:rPr>
                <w:rFonts w:eastAsia="Times New Roman"/>
                <w:color w:val="0B0C0C"/>
                <w:sz w:val="16"/>
                <w:szCs w:val="16"/>
                <w:lang w:eastAsia="en-GB"/>
              </w:rPr>
            </w:pPr>
            <w:r w:rsidRPr="00CA34C5">
              <w:rPr>
                <w:rFonts w:eastAsia="Times New Roman"/>
                <w:color w:val="0B0C0C"/>
                <w:sz w:val="16"/>
                <w:szCs w:val="16"/>
                <w:lang w:eastAsia="en-GB"/>
              </w:rPr>
              <w:t>Ongoing routine offer</w:t>
            </w:r>
          </w:p>
        </w:tc>
        <w:tc>
          <w:tcPr>
            <w:tcW w:w="0" w:type="auto"/>
            <w:tcBorders>
              <w:bottom w:val="single" w:sz="6" w:space="0" w:color="B1B4B6"/>
            </w:tcBorders>
            <w:shd w:val="clear" w:color="auto" w:fill="FFFFFF"/>
            <w:tcMar>
              <w:top w:w="150" w:type="dxa"/>
              <w:left w:w="0" w:type="dxa"/>
              <w:bottom w:w="150" w:type="dxa"/>
              <w:right w:w="300" w:type="dxa"/>
            </w:tcMar>
            <w:hideMark/>
          </w:tcPr>
          <w:p w14:paraId="1FE0900F" w14:textId="77777777" w:rsidR="00AF4272" w:rsidRPr="00CA34C5" w:rsidRDefault="00AF4272" w:rsidP="00AF4272">
            <w:pPr>
              <w:pStyle w:val="NoSpacing"/>
              <w:rPr>
                <w:rFonts w:eastAsia="Times New Roman"/>
                <w:color w:val="0B0C0C"/>
                <w:sz w:val="16"/>
                <w:szCs w:val="16"/>
                <w:lang w:eastAsia="en-GB"/>
              </w:rPr>
            </w:pPr>
            <w:r w:rsidRPr="00CA34C5">
              <w:rPr>
                <w:rFonts w:eastAsia="Times New Roman"/>
                <w:color w:val="0B0C0C"/>
                <w:sz w:val="16"/>
                <w:szCs w:val="16"/>
                <w:lang w:eastAsia="en-GB"/>
              </w:rPr>
              <w:t>1 September 2033 onwards</w:t>
            </w:r>
          </w:p>
        </w:tc>
        <w:tc>
          <w:tcPr>
            <w:tcW w:w="0" w:type="auto"/>
            <w:tcBorders>
              <w:bottom w:val="single" w:sz="6" w:space="0" w:color="B1B4B6"/>
            </w:tcBorders>
            <w:shd w:val="clear" w:color="auto" w:fill="FFFFFF"/>
            <w:tcMar>
              <w:top w:w="150" w:type="dxa"/>
              <w:left w:w="0" w:type="dxa"/>
              <w:bottom w:w="150" w:type="dxa"/>
              <w:right w:w="0" w:type="dxa"/>
            </w:tcMar>
            <w:hideMark/>
          </w:tcPr>
          <w:p w14:paraId="05034C72" w14:textId="77777777" w:rsidR="00AF4272" w:rsidRPr="00CA34C5" w:rsidRDefault="00AF4272" w:rsidP="00AF4272">
            <w:pPr>
              <w:pStyle w:val="NoSpacing"/>
              <w:rPr>
                <w:rFonts w:eastAsia="Times New Roman"/>
                <w:color w:val="0B0C0C"/>
                <w:sz w:val="16"/>
                <w:szCs w:val="16"/>
                <w:lang w:eastAsia="en-GB"/>
              </w:rPr>
            </w:pPr>
            <w:r w:rsidRPr="00CA34C5">
              <w:rPr>
                <w:rFonts w:eastAsia="Times New Roman"/>
                <w:color w:val="0B0C0C"/>
                <w:sz w:val="16"/>
                <w:szCs w:val="16"/>
                <w:lang w:eastAsia="en-GB"/>
              </w:rPr>
              <w:t>Those turning 60 years of age should be called in on or after their 60th birthday </w:t>
            </w:r>
          </w:p>
        </w:tc>
      </w:tr>
    </w:tbl>
    <w:p w14:paraId="706EE75B" w14:textId="51697EBE" w:rsidR="00AF4272" w:rsidRPr="00E85AA0" w:rsidRDefault="00AF4272" w:rsidP="00AF4272">
      <w:pPr>
        <w:pStyle w:val="NoSpacing"/>
        <w:rPr>
          <w:sz w:val="21"/>
          <w:szCs w:val="21"/>
          <w:lang w:eastAsia="en-GB"/>
        </w:rPr>
      </w:pPr>
      <w:r w:rsidRPr="00E85AA0">
        <w:rPr>
          <w:b/>
          <w:bCs/>
          <w:sz w:val="21"/>
          <w:szCs w:val="21"/>
        </w:rPr>
        <w:t>Further information about the changes and links to patient facing and practitioner resources can be found here</w:t>
      </w:r>
      <w:r w:rsidR="00B97AD8" w:rsidRPr="00E85AA0">
        <w:rPr>
          <w:b/>
          <w:bCs/>
          <w:sz w:val="21"/>
          <w:szCs w:val="21"/>
        </w:rPr>
        <w:t xml:space="preserve">: </w:t>
      </w:r>
      <w:hyperlink w:history="1">
        <w:r w:rsidR="00B97AD8" w:rsidRPr="00E85AA0">
          <w:rPr>
            <w:rStyle w:val="Hyperlink"/>
            <w:rFonts w:cstheme="minorHAnsi"/>
            <w:sz w:val="21"/>
            <w:szCs w:val="21"/>
          </w:rPr>
          <w:t>Introduction of Shingrix® vaccine for the whole programme and expansion of eligible cohorts letter - GOV.UK (www.gov.uk)</w:t>
        </w:r>
      </w:hyperlink>
      <w:r w:rsidR="00CA34C5">
        <w:rPr>
          <w:rStyle w:val="Hyperlink"/>
          <w:rFonts w:cstheme="minorHAnsi"/>
          <w:sz w:val="21"/>
          <w:szCs w:val="21"/>
        </w:rPr>
        <w:t xml:space="preserve">. </w:t>
      </w:r>
      <w:r w:rsidRPr="00E85AA0">
        <w:rPr>
          <w:sz w:val="21"/>
          <w:szCs w:val="21"/>
          <w:lang w:eastAsia="en-GB"/>
        </w:rPr>
        <w:t xml:space="preserve">The updated Green Book </w:t>
      </w:r>
      <w:hyperlink r:id="rId15" w:history="1">
        <w:r w:rsidRPr="00E85AA0">
          <w:rPr>
            <w:rStyle w:val="Hyperlink"/>
            <w:rFonts w:cstheme="minorHAnsi"/>
            <w:sz w:val="21"/>
            <w:szCs w:val="21"/>
            <w:lang w:eastAsia="en-GB"/>
          </w:rPr>
          <w:t>chapter 28a</w:t>
        </w:r>
      </w:hyperlink>
      <w:r w:rsidRPr="00E85AA0">
        <w:rPr>
          <w:sz w:val="21"/>
          <w:szCs w:val="21"/>
          <w:lang w:eastAsia="en-GB"/>
        </w:rPr>
        <w:t xml:space="preserve"> and the healthcare practitioner information and guidance to support the Shingrix programme including e-learning and a training slide </w:t>
      </w:r>
      <w:r w:rsidR="00B97AD8" w:rsidRPr="00E85AA0">
        <w:rPr>
          <w:sz w:val="21"/>
          <w:szCs w:val="21"/>
          <w:lang w:eastAsia="en-GB"/>
        </w:rPr>
        <w:t xml:space="preserve">are </w:t>
      </w:r>
      <w:r w:rsidRPr="00E85AA0">
        <w:rPr>
          <w:sz w:val="21"/>
          <w:szCs w:val="21"/>
          <w:lang w:eastAsia="en-GB"/>
        </w:rPr>
        <w:t xml:space="preserve"> available on the </w:t>
      </w:r>
      <w:hyperlink r:id="rId16" w:history="1">
        <w:r w:rsidRPr="00E85AA0">
          <w:rPr>
            <w:rStyle w:val="Hyperlink"/>
            <w:rFonts w:cstheme="minorHAnsi"/>
            <w:sz w:val="21"/>
            <w:szCs w:val="21"/>
            <w:lang w:eastAsia="en-GB"/>
          </w:rPr>
          <w:t>Shingles vaccination guidance for healthcare practitioners webpage</w:t>
        </w:r>
      </w:hyperlink>
      <w:r w:rsidR="00B97AD8" w:rsidRPr="00E85AA0">
        <w:rPr>
          <w:sz w:val="21"/>
          <w:szCs w:val="21"/>
          <w:lang w:eastAsia="en-GB"/>
        </w:rPr>
        <w:t xml:space="preserve">. </w:t>
      </w:r>
    </w:p>
    <w:p w14:paraId="3E466781" w14:textId="1F80ACDB" w:rsidR="00DB5122" w:rsidRDefault="00AF4272" w:rsidP="001D5F79">
      <w:pPr>
        <w:pStyle w:val="NoSpacing"/>
        <w:rPr>
          <w:sz w:val="21"/>
          <w:szCs w:val="21"/>
          <w:lang w:eastAsia="en-GB"/>
        </w:rPr>
      </w:pPr>
      <w:r w:rsidRPr="00E85AA0">
        <w:rPr>
          <w:sz w:val="21"/>
          <w:szCs w:val="21"/>
          <w:lang w:eastAsia="en-GB"/>
        </w:rPr>
        <w:t>The UKHSA delivered a webinar on the changes to the Shingles programme from 1</w:t>
      </w:r>
      <w:r w:rsidRPr="00E85AA0">
        <w:rPr>
          <w:sz w:val="21"/>
          <w:szCs w:val="21"/>
          <w:vertAlign w:val="superscript"/>
          <w:lang w:eastAsia="en-GB"/>
        </w:rPr>
        <w:t>st</w:t>
      </w:r>
      <w:r w:rsidRPr="00E85AA0">
        <w:rPr>
          <w:sz w:val="21"/>
          <w:szCs w:val="21"/>
          <w:lang w:eastAsia="en-GB"/>
        </w:rPr>
        <w:t xml:space="preserve"> September via MS Teams which can be found here </w:t>
      </w:r>
      <w:hyperlink r:id="rId17" w:history="1">
        <w:r w:rsidRPr="00E85AA0">
          <w:rPr>
            <w:rStyle w:val="Hyperlink"/>
            <w:rFonts w:cstheme="minorHAnsi"/>
            <w:sz w:val="21"/>
            <w:szCs w:val="21"/>
          </w:rPr>
          <w:t>Link for webinar recording.</w:t>
        </w:r>
      </w:hyperlink>
      <w:r w:rsidRPr="00E85AA0">
        <w:rPr>
          <w:sz w:val="21"/>
          <w:szCs w:val="21"/>
          <w:lang w:eastAsia="en-GB"/>
        </w:rPr>
        <w:t xml:space="preserve"> </w:t>
      </w:r>
    </w:p>
    <w:p w14:paraId="66374C06" w14:textId="4E54FF69" w:rsidR="00753E91" w:rsidRDefault="00C14954" w:rsidP="002A04FF">
      <w:pPr>
        <w:pStyle w:val="Heading2"/>
      </w:pPr>
      <w:r>
        <w:t>Vaccine update – GOV.UK</w:t>
      </w:r>
    </w:p>
    <w:p w14:paraId="5A2BA106" w14:textId="7DE36C22" w:rsidR="001A2B38" w:rsidRPr="00E85AA0" w:rsidRDefault="00A42313" w:rsidP="00C14954">
      <w:pPr>
        <w:rPr>
          <w:rStyle w:val="normaltextrun"/>
          <w:rFonts w:cstheme="minorHAnsi"/>
          <w:color w:val="000000"/>
          <w:sz w:val="21"/>
          <w:szCs w:val="21"/>
          <w:shd w:val="clear" w:color="auto" w:fill="FFFFFF"/>
        </w:rPr>
      </w:pPr>
      <w:r w:rsidRPr="00E85AA0">
        <w:rPr>
          <w:rStyle w:val="normaltextrun"/>
          <w:rFonts w:ascii="Calibri" w:hAnsi="Calibri" w:cs="Calibri"/>
          <w:color w:val="000000"/>
          <w:sz w:val="21"/>
          <w:szCs w:val="21"/>
          <w:shd w:val="clear" w:color="auto" w:fill="FFFFFF"/>
        </w:rPr>
        <w:t xml:space="preserve">The </w:t>
      </w:r>
      <w:r w:rsidRPr="00E85AA0">
        <w:rPr>
          <w:rStyle w:val="normaltextrun"/>
          <w:rFonts w:cstheme="minorHAnsi"/>
          <w:color w:val="000000"/>
          <w:sz w:val="21"/>
          <w:szCs w:val="21"/>
          <w:shd w:val="clear" w:color="auto" w:fill="FFFFFF"/>
        </w:rPr>
        <w:t>latest Vaccine Update</w:t>
      </w:r>
      <w:r w:rsidR="00DF4329" w:rsidRPr="00E85AA0">
        <w:rPr>
          <w:rStyle w:val="normaltextrun"/>
          <w:rFonts w:cstheme="minorHAnsi"/>
          <w:color w:val="000000"/>
          <w:sz w:val="21"/>
          <w:szCs w:val="21"/>
          <w:shd w:val="clear" w:color="auto" w:fill="FFFFFF"/>
        </w:rPr>
        <w:t xml:space="preserve">s are </w:t>
      </w:r>
      <w:r w:rsidRPr="00E85AA0">
        <w:rPr>
          <w:rStyle w:val="normaltextrun"/>
          <w:rFonts w:cstheme="minorHAnsi"/>
          <w:color w:val="000000"/>
          <w:sz w:val="21"/>
          <w:szCs w:val="21"/>
          <w:shd w:val="clear" w:color="auto" w:fill="FFFFFF"/>
        </w:rPr>
        <w:t xml:space="preserve">available here: </w:t>
      </w:r>
      <w:r w:rsidR="00DF4329" w:rsidRPr="00E85AA0">
        <w:rPr>
          <w:rStyle w:val="normaltextrun"/>
          <w:rFonts w:cstheme="minorHAnsi"/>
          <w:color w:val="000000"/>
          <w:sz w:val="21"/>
          <w:szCs w:val="21"/>
          <w:shd w:val="clear" w:color="auto" w:fill="FFFFFF"/>
        </w:rPr>
        <w:t xml:space="preserve">Shingles special addition - </w:t>
      </w:r>
      <w:hyperlink r:id="rId18" w:history="1">
        <w:r w:rsidR="00D01E9B" w:rsidRPr="00E85AA0">
          <w:rPr>
            <w:rStyle w:val="Hyperlink"/>
            <w:sz w:val="21"/>
            <w:szCs w:val="21"/>
          </w:rPr>
          <w:t>Vaccine update: issue 340, July 2023, shingles special edition - GOV.UK (www.gov.uk)</w:t>
        </w:r>
      </w:hyperlink>
      <w:r w:rsidR="001D5F79" w:rsidRPr="00E85AA0">
        <w:rPr>
          <w:sz w:val="21"/>
          <w:szCs w:val="21"/>
        </w:rPr>
        <w:t>.</w:t>
      </w:r>
      <w:r w:rsidR="00DF4329" w:rsidRPr="00E85AA0">
        <w:rPr>
          <w:rStyle w:val="normaltextrun"/>
          <w:rFonts w:cstheme="minorHAnsi"/>
          <w:color w:val="000000"/>
          <w:sz w:val="21"/>
          <w:szCs w:val="21"/>
          <w:shd w:val="clear" w:color="auto" w:fill="FFFFFF"/>
        </w:rPr>
        <w:t xml:space="preserve"> HPV special addition - </w:t>
      </w:r>
      <w:hyperlink r:id="rId19" w:history="1">
        <w:r w:rsidR="00D01E9B" w:rsidRPr="00E85AA0">
          <w:rPr>
            <w:rStyle w:val="Hyperlink"/>
            <w:sz w:val="21"/>
            <w:szCs w:val="21"/>
          </w:rPr>
          <w:t>Vaccine update: issue 339, June 2023 - HPV special - GOV.UK (www.gov.uk)</w:t>
        </w:r>
      </w:hyperlink>
    </w:p>
    <w:p w14:paraId="08159CF5" w14:textId="163264A5" w:rsidR="002819EC" w:rsidRPr="00E85AA0" w:rsidRDefault="00650289" w:rsidP="00C14954">
      <w:pPr>
        <w:rPr>
          <w:rStyle w:val="Hyperlink"/>
          <w:sz w:val="21"/>
          <w:szCs w:val="21"/>
        </w:rPr>
      </w:pPr>
      <w:r w:rsidRPr="00E85AA0">
        <w:rPr>
          <w:sz w:val="21"/>
          <w:szCs w:val="21"/>
        </w:rPr>
        <w:t xml:space="preserve">It is recommended that all health care professionals involved in vaccination </w:t>
      </w:r>
      <w:r w:rsidR="000702BC" w:rsidRPr="00E85AA0">
        <w:rPr>
          <w:sz w:val="21"/>
          <w:szCs w:val="21"/>
        </w:rPr>
        <w:t xml:space="preserve">subscribe to the vaccine update. </w:t>
      </w:r>
      <w:r w:rsidR="00CD7EBC" w:rsidRPr="00E85AA0">
        <w:rPr>
          <w:sz w:val="21"/>
          <w:szCs w:val="21"/>
        </w:rPr>
        <w:t xml:space="preserve">Vaccine updates can be subscribed to here: </w:t>
      </w:r>
      <w:hyperlink r:id="rId20" w:history="1">
        <w:r w:rsidR="00D659AD" w:rsidRPr="00E85AA0">
          <w:rPr>
            <w:rStyle w:val="Hyperlink"/>
            <w:sz w:val="21"/>
            <w:szCs w:val="21"/>
          </w:rPr>
          <w:t>Public Health England (govdelivery.com)</w:t>
        </w:r>
      </w:hyperlink>
    </w:p>
    <w:p w14:paraId="71813001" w14:textId="6733FC03" w:rsidR="00D659AD" w:rsidRPr="002D1145" w:rsidRDefault="00B64286" w:rsidP="002D1145">
      <w:pPr>
        <w:pStyle w:val="Heading2"/>
      </w:pPr>
      <w:r>
        <w:lastRenderedPageBreak/>
        <w:t>Enquiries</w:t>
      </w:r>
    </w:p>
    <w:p w14:paraId="2C933C49" w14:textId="77777777" w:rsidR="007170A1" w:rsidRPr="008644B3" w:rsidRDefault="007170A1" w:rsidP="007170A1">
      <w:pPr>
        <w:spacing w:before="0" w:after="0" w:line="240" w:lineRule="auto"/>
        <w:textAlignment w:val="baseline"/>
        <w:rPr>
          <w:rFonts w:ascii="Segoe UI" w:eastAsia="Times New Roman" w:hAnsi="Segoe UI" w:cs="Segoe UI"/>
          <w:sz w:val="22"/>
          <w:szCs w:val="22"/>
          <w:lang w:eastAsia="en-GB"/>
        </w:rPr>
      </w:pPr>
      <w:r w:rsidRPr="008644B3">
        <w:rPr>
          <w:rFonts w:ascii="Calibri" w:eastAsia="Times New Roman" w:hAnsi="Calibri" w:cs="Calibri"/>
          <w:b/>
          <w:bCs/>
          <w:sz w:val="22"/>
          <w:szCs w:val="22"/>
          <w:lang w:eastAsia="en-GB"/>
        </w:rPr>
        <w:t>Contact details for immunisation queries</w:t>
      </w:r>
      <w:r w:rsidRPr="008644B3">
        <w:rPr>
          <w:rFonts w:ascii="Calibri" w:eastAsia="Times New Roman" w:hAnsi="Calibri" w:cs="Calibri"/>
          <w:sz w:val="22"/>
          <w:szCs w:val="22"/>
          <w:lang w:eastAsia="en-GB"/>
        </w:rPr>
        <w:t> </w:t>
      </w:r>
    </w:p>
    <w:p w14:paraId="277C7C49" w14:textId="7D857CC8" w:rsidR="007170A1" w:rsidRPr="008644B3" w:rsidRDefault="007170A1" w:rsidP="00AE2963">
      <w:pPr>
        <w:pStyle w:val="ListParagraph"/>
        <w:numPr>
          <w:ilvl w:val="0"/>
          <w:numId w:val="7"/>
        </w:numPr>
        <w:spacing w:before="0" w:after="0" w:line="240" w:lineRule="auto"/>
        <w:textAlignment w:val="baseline"/>
        <w:rPr>
          <w:rFonts w:ascii="Calibri" w:eastAsia="Times New Roman" w:hAnsi="Calibri" w:cs="Calibri"/>
          <w:sz w:val="22"/>
          <w:szCs w:val="22"/>
          <w:lang w:eastAsia="en-GB"/>
        </w:rPr>
      </w:pPr>
      <w:r w:rsidRPr="008644B3">
        <w:rPr>
          <w:rFonts w:ascii="Calibri" w:eastAsia="Times New Roman" w:hAnsi="Calibri" w:cs="Calibri"/>
          <w:sz w:val="22"/>
          <w:szCs w:val="22"/>
          <w:lang w:eastAsia="en-GB"/>
        </w:rPr>
        <w:t xml:space="preserve">Any routine immunisation (Section 7A) enquiries or incidents (including cold chain &amp; vaccine incidents) should be sent to the East Midlands Immunisation Clinical Advice Service (EMICAS) generic inbox </w:t>
      </w:r>
      <w:hyperlink r:id="rId21" w:tgtFrame="_blank" w:history="1">
        <w:r w:rsidRPr="008644B3">
          <w:rPr>
            <w:rFonts w:ascii="Calibri" w:eastAsia="Times New Roman" w:hAnsi="Calibri" w:cs="Calibri"/>
            <w:color w:val="0563C1"/>
            <w:sz w:val="22"/>
            <w:szCs w:val="22"/>
            <w:u w:val="single"/>
            <w:lang w:eastAsia="en-GB"/>
          </w:rPr>
          <w:t>england.emids-imms@nhs.net</w:t>
        </w:r>
      </w:hyperlink>
      <w:r w:rsidRPr="008644B3">
        <w:rPr>
          <w:rFonts w:ascii="Calibri" w:eastAsia="Times New Roman" w:hAnsi="Calibri" w:cs="Calibri"/>
          <w:sz w:val="22"/>
          <w:szCs w:val="22"/>
          <w:lang w:eastAsia="en-GB"/>
        </w:rPr>
        <w:t>   </w:t>
      </w:r>
    </w:p>
    <w:p w14:paraId="332B04E9" w14:textId="529C2875" w:rsidR="007170A1" w:rsidRPr="008644B3" w:rsidRDefault="007170A1" w:rsidP="008644B3">
      <w:pPr>
        <w:pStyle w:val="ListParagraph"/>
        <w:numPr>
          <w:ilvl w:val="0"/>
          <w:numId w:val="7"/>
        </w:numPr>
        <w:spacing w:before="0" w:after="0" w:line="240" w:lineRule="auto"/>
        <w:textAlignment w:val="baseline"/>
        <w:rPr>
          <w:rFonts w:ascii="Calibri" w:eastAsia="Times New Roman" w:hAnsi="Calibri" w:cs="Calibri"/>
          <w:sz w:val="22"/>
          <w:szCs w:val="22"/>
          <w:lang w:eastAsia="en-GB"/>
        </w:rPr>
      </w:pPr>
      <w:r w:rsidRPr="008644B3">
        <w:rPr>
          <w:rFonts w:ascii="Calibri" w:eastAsia="Times New Roman" w:hAnsi="Calibri" w:cs="Calibri"/>
          <w:sz w:val="22"/>
          <w:szCs w:val="22"/>
          <w:lang w:eastAsia="en-GB"/>
        </w:rPr>
        <w:t xml:space="preserve">All ImmForm queries should be emailed to: </w:t>
      </w:r>
      <w:hyperlink r:id="rId22" w:tgtFrame="_blank" w:history="1">
        <w:r w:rsidRPr="008644B3">
          <w:rPr>
            <w:rFonts w:ascii="Calibri" w:eastAsia="Times New Roman" w:hAnsi="Calibri" w:cs="Calibri"/>
            <w:color w:val="0563C1"/>
            <w:sz w:val="22"/>
            <w:szCs w:val="22"/>
            <w:u w:val="single"/>
            <w:lang w:eastAsia="en-GB"/>
          </w:rPr>
          <w:t>Helpdesk@immform.org.uk</w:t>
        </w:r>
      </w:hyperlink>
      <w:r w:rsidRPr="008644B3">
        <w:rPr>
          <w:rFonts w:ascii="Calibri" w:eastAsia="Times New Roman" w:hAnsi="Calibri" w:cs="Calibri"/>
          <w:sz w:val="22"/>
          <w:szCs w:val="22"/>
          <w:lang w:eastAsia="en-GB"/>
        </w:rPr>
        <w:t xml:space="preserve"> or 0207 183 8580. </w:t>
      </w:r>
    </w:p>
    <w:p w14:paraId="14682F45" w14:textId="77777777" w:rsidR="007170A1" w:rsidRPr="008644B3" w:rsidRDefault="007170A1" w:rsidP="00A76E41">
      <w:pPr>
        <w:pStyle w:val="ListParagraph"/>
        <w:numPr>
          <w:ilvl w:val="0"/>
          <w:numId w:val="7"/>
        </w:numPr>
        <w:spacing w:before="0" w:after="0" w:line="240" w:lineRule="auto"/>
        <w:textAlignment w:val="baseline"/>
        <w:rPr>
          <w:rFonts w:ascii="Calibri" w:eastAsia="Times New Roman" w:hAnsi="Calibri" w:cs="Calibri"/>
          <w:sz w:val="22"/>
          <w:szCs w:val="22"/>
          <w:lang w:eastAsia="en-GB"/>
        </w:rPr>
      </w:pPr>
      <w:r w:rsidRPr="008644B3">
        <w:rPr>
          <w:rFonts w:ascii="Calibri" w:eastAsia="Times New Roman" w:hAnsi="Calibri" w:cs="Calibri"/>
          <w:sz w:val="22"/>
          <w:szCs w:val="22"/>
          <w:lang w:eastAsia="en-GB"/>
        </w:rPr>
        <w:t xml:space="preserve">All healthcare worker flu queries should be emailed to: </w:t>
      </w:r>
      <w:hyperlink r:id="rId23" w:tgtFrame="_blank" w:history="1">
        <w:r w:rsidRPr="008644B3">
          <w:rPr>
            <w:rFonts w:ascii="Calibri" w:eastAsia="Times New Roman" w:hAnsi="Calibri" w:cs="Calibri"/>
            <w:color w:val="0563C1"/>
            <w:sz w:val="22"/>
            <w:szCs w:val="22"/>
            <w:u w:val="single"/>
            <w:lang w:eastAsia="en-GB"/>
          </w:rPr>
          <w:t>HCWvac@phe.gov.uk</w:t>
        </w:r>
      </w:hyperlink>
      <w:r w:rsidRPr="008644B3">
        <w:rPr>
          <w:rFonts w:ascii="Calibri" w:eastAsia="Times New Roman" w:hAnsi="Calibri" w:cs="Calibri"/>
          <w:sz w:val="22"/>
          <w:szCs w:val="22"/>
          <w:lang w:eastAsia="en-GB"/>
        </w:rPr>
        <w:t> </w:t>
      </w:r>
    </w:p>
    <w:p w14:paraId="7BEA2E9F" w14:textId="7420EB78" w:rsidR="007170A1" w:rsidRPr="008644B3" w:rsidRDefault="007170A1" w:rsidP="00A76E41">
      <w:pPr>
        <w:pStyle w:val="ListParagraph"/>
        <w:numPr>
          <w:ilvl w:val="0"/>
          <w:numId w:val="7"/>
        </w:numPr>
        <w:spacing w:before="0" w:after="0" w:line="240" w:lineRule="auto"/>
        <w:textAlignment w:val="baseline"/>
        <w:rPr>
          <w:rFonts w:ascii="Calibri" w:eastAsia="Times New Roman" w:hAnsi="Calibri" w:cs="Calibri"/>
          <w:sz w:val="22"/>
          <w:szCs w:val="22"/>
          <w:lang w:eastAsia="en-GB"/>
        </w:rPr>
      </w:pPr>
      <w:r w:rsidRPr="008644B3">
        <w:rPr>
          <w:rFonts w:ascii="Calibri" w:eastAsia="Times New Roman" w:hAnsi="Calibri" w:cs="Calibri"/>
          <w:sz w:val="22"/>
          <w:szCs w:val="22"/>
          <w:lang w:eastAsia="en-GB"/>
        </w:rPr>
        <w:t xml:space="preserve">All practice payment queries should be emailed to: </w:t>
      </w:r>
      <w:hyperlink r:id="rId24" w:tgtFrame="_blank" w:history="1">
        <w:r w:rsidRPr="008644B3">
          <w:rPr>
            <w:rFonts w:ascii="Calibri" w:eastAsia="Times New Roman" w:hAnsi="Calibri" w:cs="Calibri"/>
            <w:color w:val="0563C1"/>
            <w:sz w:val="22"/>
            <w:szCs w:val="22"/>
            <w:u w:val="single"/>
            <w:lang w:eastAsia="en-GB"/>
          </w:rPr>
          <w:t>england.gp-contracting@nhs.net</w:t>
        </w:r>
      </w:hyperlink>
      <w:r w:rsidRPr="008644B3">
        <w:rPr>
          <w:rFonts w:ascii="Calibri" w:eastAsia="Times New Roman" w:hAnsi="Calibri" w:cs="Calibri"/>
          <w:sz w:val="22"/>
          <w:szCs w:val="22"/>
          <w:lang w:eastAsia="en-GB"/>
        </w:rPr>
        <w:t> </w:t>
      </w:r>
    </w:p>
    <w:p w14:paraId="69C165D1" w14:textId="77777777" w:rsidR="00F10DA9" w:rsidRPr="008644B3" w:rsidRDefault="00F10DA9" w:rsidP="007170A1">
      <w:pPr>
        <w:spacing w:before="0" w:after="0" w:line="240" w:lineRule="auto"/>
        <w:textAlignment w:val="baseline"/>
        <w:rPr>
          <w:rFonts w:ascii="Calibri" w:eastAsia="Times New Roman" w:hAnsi="Calibri" w:cs="Calibri"/>
          <w:sz w:val="22"/>
          <w:szCs w:val="22"/>
          <w:lang w:eastAsia="en-GB"/>
        </w:rPr>
      </w:pPr>
    </w:p>
    <w:p w14:paraId="42035921" w14:textId="0293E29F" w:rsidR="00F80258" w:rsidRPr="002F2174" w:rsidRDefault="00F80258" w:rsidP="00F80258">
      <w:pPr>
        <w:pStyle w:val="Heading1"/>
        <w:rPr>
          <w:rFonts w:cstheme="minorHAnsi"/>
          <w:b/>
          <w:bCs/>
          <w:color w:val="000000" w:themeColor="text1"/>
          <w:sz w:val="26"/>
          <w:szCs w:val="26"/>
        </w:rPr>
      </w:pPr>
      <w:r w:rsidRPr="002F2174">
        <w:rPr>
          <w:rFonts w:cstheme="minorHAnsi"/>
          <w:b/>
          <w:bCs/>
          <w:color w:val="000000" w:themeColor="text1"/>
          <w:sz w:val="26"/>
          <w:szCs w:val="26"/>
        </w:rPr>
        <w:t>Patient Group Directions</w:t>
      </w:r>
    </w:p>
    <w:p w14:paraId="36537AB2" w14:textId="3A55F899" w:rsidR="008A0D32" w:rsidRPr="00E85AA0" w:rsidRDefault="001C265C" w:rsidP="00F80258">
      <w:pPr>
        <w:rPr>
          <w:sz w:val="21"/>
          <w:szCs w:val="21"/>
        </w:rPr>
      </w:pPr>
      <w:r w:rsidRPr="00E85AA0">
        <w:rPr>
          <w:sz w:val="21"/>
          <w:szCs w:val="21"/>
        </w:rPr>
        <w:t>Patient group directions are available on our website at:</w:t>
      </w:r>
      <w:r w:rsidR="00805F67" w:rsidRPr="00E85AA0">
        <w:rPr>
          <w:sz w:val="21"/>
          <w:szCs w:val="21"/>
        </w:rPr>
        <w:t xml:space="preserve"> </w:t>
      </w:r>
      <w:hyperlink r:id="rId25" w:history="1">
        <w:r w:rsidR="008A0D32" w:rsidRPr="00E85AA0">
          <w:rPr>
            <w:rStyle w:val="Hyperlink"/>
            <w:sz w:val="21"/>
            <w:szCs w:val="21"/>
          </w:rPr>
          <w:t>NHS England — Midlands » East Midlands Screening and Immunisation Team (SIT)</w:t>
        </w:r>
      </w:hyperlink>
      <w:r w:rsidR="008A0D32" w:rsidRPr="00E85AA0">
        <w:rPr>
          <w:sz w:val="21"/>
          <w:szCs w:val="21"/>
        </w:rPr>
        <w:t>.</w:t>
      </w:r>
      <w:r w:rsidR="006243D4" w:rsidRPr="00E85AA0">
        <w:rPr>
          <w:sz w:val="21"/>
          <w:szCs w:val="21"/>
        </w:rPr>
        <w:t xml:space="preserve"> </w:t>
      </w:r>
      <w:r w:rsidR="008A0D32" w:rsidRPr="00E85AA0">
        <w:rPr>
          <w:sz w:val="21"/>
          <w:szCs w:val="21"/>
        </w:rPr>
        <w:t>In the past month the following new PGDs have been cascaded to practices:</w:t>
      </w:r>
    </w:p>
    <w:p w14:paraId="6C09189E" w14:textId="5D2F16A4" w:rsidR="008A0D32" w:rsidRPr="00E85AA0" w:rsidRDefault="00B02355" w:rsidP="008A0D32">
      <w:pPr>
        <w:pStyle w:val="ListParagraph"/>
        <w:numPr>
          <w:ilvl w:val="0"/>
          <w:numId w:val="31"/>
        </w:numPr>
        <w:rPr>
          <w:sz w:val="21"/>
          <w:szCs w:val="21"/>
        </w:rPr>
      </w:pPr>
      <w:r w:rsidRPr="00E85AA0">
        <w:rPr>
          <w:sz w:val="21"/>
          <w:szCs w:val="21"/>
        </w:rPr>
        <w:t xml:space="preserve">Zostavax </w:t>
      </w:r>
      <w:r w:rsidR="00504B6E" w:rsidRPr="00E85AA0">
        <w:rPr>
          <w:sz w:val="21"/>
          <w:szCs w:val="21"/>
        </w:rPr>
        <w:t>–</w:t>
      </w:r>
      <w:r w:rsidRPr="00E85AA0">
        <w:rPr>
          <w:sz w:val="21"/>
          <w:szCs w:val="21"/>
        </w:rPr>
        <w:t xml:space="preserve"> </w:t>
      </w:r>
      <w:r w:rsidR="00504B6E" w:rsidRPr="00E85AA0">
        <w:rPr>
          <w:sz w:val="21"/>
          <w:szCs w:val="21"/>
        </w:rPr>
        <w:t xml:space="preserve">valid from </w:t>
      </w:r>
      <w:r w:rsidR="002D76F5" w:rsidRPr="00E85AA0">
        <w:rPr>
          <w:sz w:val="21"/>
          <w:szCs w:val="21"/>
        </w:rPr>
        <w:t>1</w:t>
      </w:r>
      <w:r w:rsidR="002D76F5" w:rsidRPr="00E85AA0">
        <w:rPr>
          <w:sz w:val="21"/>
          <w:szCs w:val="21"/>
          <w:vertAlign w:val="superscript"/>
        </w:rPr>
        <w:t>st</w:t>
      </w:r>
      <w:r w:rsidR="002D76F5" w:rsidRPr="00E85AA0">
        <w:rPr>
          <w:sz w:val="21"/>
          <w:szCs w:val="21"/>
        </w:rPr>
        <w:t xml:space="preserve"> September 2023</w:t>
      </w:r>
    </w:p>
    <w:p w14:paraId="5E7A35F1" w14:textId="77777777" w:rsidR="007D4A26" w:rsidRDefault="00B02355" w:rsidP="00C358FE">
      <w:pPr>
        <w:pStyle w:val="ListParagraph"/>
        <w:numPr>
          <w:ilvl w:val="0"/>
          <w:numId w:val="31"/>
        </w:numPr>
        <w:rPr>
          <w:sz w:val="21"/>
          <w:szCs w:val="21"/>
        </w:rPr>
      </w:pPr>
      <w:r w:rsidRPr="00E85AA0">
        <w:rPr>
          <w:sz w:val="21"/>
          <w:szCs w:val="21"/>
        </w:rPr>
        <w:t>Shingrix</w:t>
      </w:r>
      <w:r w:rsidR="002D76F5" w:rsidRPr="00E85AA0">
        <w:rPr>
          <w:sz w:val="21"/>
          <w:szCs w:val="21"/>
        </w:rPr>
        <w:t xml:space="preserve"> -- valid from 1</w:t>
      </w:r>
      <w:r w:rsidR="002D76F5" w:rsidRPr="00E85AA0">
        <w:rPr>
          <w:sz w:val="21"/>
          <w:szCs w:val="21"/>
          <w:vertAlign w:val="superscript"/>
        </w:rPr>
        <w:t>st</w:t>
      </w:r>
      <w:r w:rsidR="002D76F5" w:rsidRPr="00E85AA0">
        <w:rPr>
          <w:sz w:val="21"/>
          <w:szCs w:val="21"/>
        </w:rPr>
        <w:t xml:space="preserve"> September 2023</w:t>
      </w:r>
    </w:p>
    <w:p w14:paraId="1A671537" w14:textId="77777777" w:rsidR="0093366A" w:rsidRDefault="007D4A26" w:rsidP="0093366A">
      <w:pPr>
        <w:pStyle w:val="ListParagraph"/>
        <w:numPr>
          <w:ilvl w:val="0"/>
          <w:numId w:val="31"/>
        </w:numPr>
        <w:rPr>
          <w:sz w:val="21"/>
          <w:szCs w:val="21"/>
        </w:rPr>
      </w:pPr>
      <w:r>
        <w:rPr>
          <w:sz w:val="21"/>
          <w:szCs w:val="21"/>
        </w:rPr>
        <w:t>Seasonal Influenza – adult and child</w:t>
      </w:r>
      <w:r w:rsidR="00C358FE" w:rsidRPr="007D4A26">
        <w:rPr>
          <w:sz w:val="21"/>
          <w:szCs w:val="21"/>
        </w:rPr>
        <w:t xml:space="preserve"> </w:t>
      </w:r>
      <w:r w:rsidR="0093366A">
        <w:rPr>
          <w:sz w:val="21"/>
          <w:szCs w:val="21"/>
        </w:rPr>
        <w:t xml:space="preserve">- </w:t>
      </w:r>
      <w:r w:rsidR="0093366A" w:rsidRPr="00E85AA0">
        <w:rPr>
          <w:sz w:val="21"/>
          <w:szCs w:val="21"/>
        </w:rPr>
        <w:t>valid from 1</w:t>
      </w:r>
      <w:r w:rsidR="0093366A" w:rsidRPr="00E85AA0">
        <w:rPr>
          <w:sz w:val="21"/>
          <w:szCs w:val="21"/>
          <w:vertAlign w:val="superscript"/>
        </w:rPr>
        <w:t>st</w:t>
      </w:r>
      <w:r w:rsidR="0093366A" w:rsidRPr="00E85AA0">
        <w:rPr>
          <w:sz w:val="21"/>
          <w:szCs w:val="21"/>
        </w:rPr>
        <w:t xml:space="preserve"> September 2023</w:t>
      </w:r>
    </w:p>
    <w:p w14:paraId="4E19931B" w14:textId="26EDB6A8" w:rsidR="009D29D5" w:rsidRPr="00E85AA0" w:rsidRDefault="00EF0A1F" w:rsidP="00F80258">
      <w:pPr>
        <w:rPr>
          <w:sz w:val="21"/>
          <w:szCs w:val="21"/>
        </w:rPr>
      </w:pPr>
      <w:r w:rsidRPr="00E85AA0">
        <w:rPr>
          <w:sz w:val="21"/>
          <w:szCs w:val="21"/>
        </w:rPr>
        <w:t xml:space="preserve">Please ensure you are always using the most up to date version of any PGD. </w:t>
      </w:r>
      <w:r w:rsidR="001B6D4E" w:rsidRPr="00E85AA0">
        <w:rPr>
          <w:sz w:val="21"/>
          <w:szCs w:val="21"/>
        </w:rPr>
        <w:t xml:space="preserve">For any queries regarding PGDs please contact our generic inbox. </w:t>
      </w:r>
    </w:p>
    <w:p w14:paraId="79B6C7D4" w14:textId="7865099E" w:rsidR="009A60FE" w:rsidRPr="002F2174" w:rsidRDefault="00F80258" w:rsidP="004C7A70">
      <w:pPr>
        <w:pStyle w:val="Heading1"/>
        <w:rPr>
          <w:rFonts w:cstheme="minorHAnsi"/>
          <w:b/>
          <w:bCs/>
          <w:color w:val="000000" w:themeColor="text1"/>
          <w:sz w:val="26"/>
          <w:szCs w:val="26"/>
        </w:rPr>
      </w:pPr>
      <w:bookmarkStart w:id="1" w:name="_Screening"/>
      <w:bookmarkEnd w:id="1"/>
      <w:r w:rsidRPr="002F2174">
        <w:rPr>
          <w:rFonts w:cstheme="minorHAnsi"/>
          <w:b/>
          <w:bCs/>
          <w:color w:val="000000" w:themeColor="text1"/>
          <w:sz w:val="26"/>
          <w:szCs w:val="26"/>
        </w:rPr>
        <w:t>Screening</w:t>
      </w:r>
    </w:p>
    <w:p w14:paraId="241D0C13" w14:textId="7AD90B5C" w:rsidR="00EA48C5" w:rsidRDefault="006F07F4" w:rsidP="000873E7">
      <w:pPr>
        <w:pStyle w:val="Heading2"/>
        <w:tabs>
          <w:tab w:val="right" w:pos="9026"/>
        </w:tabs>
      </w:pPr>
      <w:r>
        <w:t>Diabetic EyE Screening</w:t>
      </w:r>
      <w:r w:rsidR="000873E7">
        <w:tab/>
      </w:r>
    </w:p>
    <w:p w14:paraId="760A6B1A" w14:textId="35285B1B" w:rsidR="006234CB" w:rsidRPr="00E85AA0" w:rsidRDefault="006234CB" w:rsidP="006234CB">
      <w:pPr>
        <w:pStyle w:val="NoSpacing"/>
        <w:rPr>
          <w:sz w:val="21"/>
          <w:szCs w:val="21"/>
          <w:lang w:eastAsia="en-GB"/>
        </w:rPr>
      </w:pPr>
      <w:r w:rsidRPr="00E85AA0">
        <w:rPr>
          <w:sz w:val="21"/>
          <w:szCs w:val="21"/>
          <w:lang w:eastAsia="en-GB"/>
        </w:rPr>
        <w:t xml:space="preserve">As of the beginning of October </w:t>
      </w:r>
      <w:r w:rsidR="00EE68CE" w:rsidRPr="00E85AA0">
        <w:rPr>
          <w:sz w:val="21"/>
          <w:szCs w:val="21"/>
          <w:lang w:eastAsia="en-GB"/>
        </w:rPr>
        <w:t>2023</w:t>
      </w:r>
      <w:r w:rsidRPr="00E85AA0">
        <w:rPr>
          <w:sz w:val="21"/>
          <w:szCs w:val="21"/>
          <w:lang w:eastAsia="en-GB"/>
        </w:rPr>
        <w:t xml:space="preserve"> Diabetic Eye screening will be converting to a different screening frequency model called 'Intervals'</w:t>
      </w:r>
      <w:r w:rsidR="00EE68CE" w:rsidRPr="00E85AA0">
        <w:rPr>
          <w:sz w:val="21"/>
          <w:szCs w:val="21"/>
          <w:lang w:eastAsia="en-GB"/>
        </w:rPr>
        <w:t xml:space="preserve">. </w:t>
      </w:r>
      <w:r w:rsidRPr="00E85AA0">
        <w:rPr>
          <w:sz w:val="21"/>
          <w:szCs w:val="21"/>
          <w:lang w:eastAsia="en-GB"/>
        </w:rPr>
        <w:t>This means patients with</w:t>
      </w:r>
      <w:r w:rsidR="00AA6D91">
        <w:rPr>
          <w:sz w:val="21"/>
          <w:szCs w:val="21"/>
          <w:lang w:eastAsia="en-GB"/>
        </w:rPr>
        <w:t>out</w:t>
      </w:r>
      <w:r w:rsidRPr="00E85AA0">
        <w:rPr>
          <w:sz w:val="21"/>
          <w:szCs w:val="21"/>
          <w:lang w:eastAsia="en-GB"/>
        </w:rPr>
        <w:t xml:space="preserve"> pathology for 2 consecutive years will only be screened every 2 years instead of annually, until such a time that they have pathology.</w:t>
      </w:r>
    </w:p>
    <w:p w14:paraId="3CA05366" w14:textId="63BA1BE1" w:rsidR="006234CB" w:rsidRPr="00E85AA0" w:rsidRDefault="006234CB" w:rsidP="006234CB">
      <w:pPr>
        <w:pStyle w:val="NoSpacing"/>
        <w:rPr>
          <w:sz w:val="21"/>
          <w:szCs w:val="21"/>
          <w:lang w:eastAsia="en-GB"/>
        </w:rPr>
      </w:pPr>
      <w:r w:rsidRPr="00E85AA0">
        <w:rPr>
          <w:sz w:val="21"/>
          <w:szCs w:val="21"/>
          <w:lang w:eastAsia="en-GB"/>
        </w:rPr>
        <w:t>This</w:t>
      </w:r>
      <w:r w:rsidR="00AA6D91">
        <w:rPr>
          <w:sz w:val="21"/>
          <w:szCs w:val="21"/>
          <w:lang w:eastAsia="en-GB"/>
        </w:rPr>
        <w:t xml:space="preserve"> change</w:t>
      </w:r>
      <w:r w:rsidRPr="00E85AA0">
        <w:rPr>
          <w:sz w:val="21"/>
          <w:szCs w:val="21"/>
          <w:lang w:eastAsia="en-GB"/>
        </w:rPr>
        <w:t xml:space="preserve"> is important for GPs and </w:t>
      </w:r>
      <w:r w:rsidR="002F634F">
        <w:rPr>
          <w:sz w:val="21"/>
          <w:szCs w:val="21"/>
          <w:lang w:eastAsia="en-GB"/>
        </w:rPr>
        <w:t>other</w:t>
      </w:r>
      <w:r w:rsidRPr="00E85AA0">
        <w:rPr>
          <w:sz w:val="21"/>
          <w:szCs w:val="21"/>
          <w:lang w:eastAsia="en-GB"/>
        </w:rPr>
        <w:t xml:space="preserve"> healthcare workers to know about as patients may feel they are receiving less care and subsequently may need support and information regarding this.</w:t>
      </w:r>
      <w:r w:rsidR="009F44E0" w:rsidRPr="00E85AA0">
        <w:rPr>
          <w:sz w:val="21"/>
          <w:szCs w:val="21"/>
          <w:lang w:eastAsia="en-GB"/>
        </w:rPr>
        <w:t xml:space="preserve"> E.g.</w:t>
      </w:r>
      <w:r w:rsidRPr="00E85AA0">
        <w:rPr>
          <w:sz w:val="21"/>
          <w:szCs w:val="21"/>
          <w:lang w:eastAsia="en-GB"/>
        </w:rPr>
        <w:t>, informing them that national research has been done about bi-annual screening models regarding patients without pathology, and this has little or no effect on clinical care.</w:t>
      </w:r>
    </w:p>
    <w:p w14:paraId="7466BF67" w14:textId="137A4D22" w:rsidR="007B19AF" w:rsidRDefault="00AF66F7" w:rsidP="007B19AF">
      <w:pPr>
        <w:pStyle w:val="NoSpacing"/>
        <w:rPr>
          <w:sz w:val="21"/>
          <w:szCs w:val="21"/>
          <w:lang w:eastAsia="en-GB"/>
        </w:rPr>
      </w:pPr>
      <w:r>
        <w:rPr>
          <w:sz w:val="21"/>
          <w:szCs w:val="21"/>
          <w:lang w:eastAsia="en-GB"/>
        </w:rPr>
        <w:t>If there are any</w:t>
      </w:r>
      <w:r w:rsidR="006234CB" w:rsidRPr="00E85AA0">
        <w:rPr>
          <w:sz w:val="21"/>
          <w:szCs w:val="21"/>
          <w:lang w:eastAsia="en-GB"/>
        </w:rPr>
        <w:t xml:space="preserve"> queries </w:t>
      </w:r>
      <w:r>
        <w:rPr>
          <w:sz w:val="21"/>
          <w:szCs w:val="21"/>
          <w:lang w:eastAsia="en-GB"/>
        </w:rPr>
        <w:t xml:space="preserve">or </w:t>
      </w:r>
      <w:r w:rsidR="006234CB" w:rsidRPr="00E85AA0">
        <w:rPr>
          <w:sz w:val="21"/>
          <w:szCs w:val="21"/>
          <w:lang w:eastAsia="en-GB"/>
        </w:rPr>
        <w:t xml:space="preserve">concerns from </w:t>
      </w:r>
      <w:r w:rsidR="007B19AF" w:rsidRPr="00E85AA0">
        <w:rPr>
          <w:sz w:val="21"/>
          <w:szCs w:val="21"/>
          <w:lang w:eastAsia="en-GB"/>
        </w:rPr>
        <w:t>p</w:t>
      </w:r>
      <w:r w:rsidR="006234CB" w:rsidRPr="00E85AA0">
        <w:rPr>
          <w:sz w:val="21"/>
          <w:szCs w:val="21"/>
          <w:lang w:eastAsia="en-GB"/>
        </w:rPr>
        <w:t>rimary care</w:t>
      </w:r>
      <w:r w:rsidR="007B19AF" w:rsidRPr="00E85AA0">
        <w:rPr>
          <w:sz w:val="21"/>
          <w:szCs w:val="21"/>
          <w:lang w:eastAsia="en-GB"/>
        </w:rPr>
        <w:t xml:space="preserve"> </w:t>
      </w:r>
      <w:r w:rsidR="006234CB" w:rsidRPr="00E85AA0">
        <w:rPr>
          <w:sz w:val="21"/>
          <w:szCs w:val="21"/>
          <w:lang w:eastAsia="en-GB"/>
        </w:rPr>
        <w:t xml:space="preserve">about this model of screening, </w:t>
      </w:r>
      <w:r>
        <w:rPr>
          <w:sz w:val="21"/>
          <w:szCs w:val="21"/>
          <w:lang w:eastAsia="en-GB"/>
        </w:rPr>
        <w:t xml:space="preserve">please </w:t>
      </w:r>
      <w:r w:rsidR="006234CB" w:rsidRPr="00E85AA0">
        <w:rPr>
          <w:sz w:val="21"/>
          <w:szCs w:val="21"/>
          <w:lang w:eastAsia="en-GB"/>
        </w:rPr>
        <w:t xml:space="preserve">approach the programme manager for </w:t>
      </w:r>
      <w:r>
        <w:rPr>
          <w:sz w:val="21"/>
          <w:szCs w:val="21"/>
          <w:lang w:eastAsia="en-GB"/>
        </w:rPr>
        <w:t>your area.</w:t>
      </w:r>
    </w:p>
    <w:p w14:paraId="3A925EE3" w14:textId="1FCA8F73" w:rsidR="00E758F4" w:rsidRPr="00A3563E" w:rsidRDefault="00E758F4" w:rsidP="007B19AF">
      <w:pPr>
        <w:pStyle w:val="NoSpacing"/>
        <w:rPr>
          <w:b/>
          <w:bCs/>
          <w:sz w:val="21"/>
          <w:szCs w:val="21"/>
          <w:lang w:eastAsia="en-GB"/>
        </w:rPr>
      </w:pPr>
      <w:r w:rsidRPr="00A3563E">
        <w:rPr>
          <w:b/>
          <w:bCs/>
          <w:sz w:val="21"/>
          <w:szCs w:val="21"/>
          <w:lang w:eastAsia="en-GB"/>
        </w:rPr>
        <w:t>Greater Nottingham DESP</w:t>
      </w:r>
    </w:p>
    <w:p w14:paraId="1AE6D6FF" w14:textId="77777777" w:rsidR="00E758F4" w:rsidRPr="00E758F4" w:rsidRDefault="00E758F4" w:rsidP="00E758F4">
      <w:pPr>
        <w:spacing w:before="0" w:after="160" w:line="259" w:lineRule="auto"/>
        <w:rPr>
          <w:rFonts w:ascii="Calibri" w:eastAsia="Calibri" w:hAnsi="Calibri" w:cs="Times New Roman"/>
          <w:sz w:val="22"/>
          <w:szCs w:val="22"/>
        </w:rPr>
      </w:pPr>
      <w:r w:rsidRPr="00E758F4">
        <w:rPr>
          <w:rFonts w:ascii="Calibri" w:eastAsia="Calibri" w:hAnsi="Calibri" w:cs="Times New Roman"/>
          <w:noProof/>
          <w:sz w:val="22"/>
          <w:szCs w:val="22"/>
          <w:lang w:eastAsia="en-GB"/>
        </w:rPr>
        <w:drawing>
          <wp:anchor distT="0" distB="0" distL="114300" distR="114300" simplePos="0" relativeHeight="251666432" behindDoc="1" locked="0" layoutInCell="1" allowOverlap="1" wp14:anchorId="4273BC18" wp14:editId="5231D3E8">
            <wp:simplePos x="0" y="0"/>
            <wp:positionH relativeFrom="column">
              <wp:posOffset>2733675</wp:posOffset>
            </wp:positionH>
            <wp:positionV relativeFrom="paragraph">
              <wp:posOffset>0</wp:posOffset>
            </wp:positionV>
            <wp:extent cx="3613150" cy="1890395"/>
            <wp:effectExtent l="0" t="0" r="6350" b="0"/>
            <wp:wrapSquare wrapText="bothSides"/>
            <wp:docPr id="2" name="Picture 2" descr="H:\pictures\ey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ictures\eye new.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0" cy="1890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8F4">
        <w:rPr>
          <w:rFonts w:ascii="Calibri" w:eastAsia="Calibri" w:hAnsi="Calibri" w:cs="Times New Roman"/>
          <w:sz w:val="22"/>
          <w:szCs w:val="22"/>
        </w:rPr>
        <w:t xml:space="preserve">To increase an </w:t>
      </w:r>
      <w:r w:rsidRPr="00E758F4">
        <w:rPr>
          <w:rFonts w:ascii="Calibri" w:eastAsia="Calibri" w:hAnsi="Calibri" w:cs="Times New Roman"/>
          <w:bCs/>
          <w:sz w:val="22"/>
          <w:szCs w:val="22"/>
        </w:rPr>
        <w:t>uptake</w:t>
      </w:r>
      <w:r w:rsidRPr="00E758F4">
        <w:rPr>
          <w:rFonts w:ascii="Calibri" w:eastAsia="Calibri" w:hAnsi="Calibri" w:cs="Times New Roman"/>
          <w:sz w:val="22"/>
          <w:szCs w:val="22"/>
        </w:rPr>
        <w:t> of annual Diabetic Eye Screening across </w:t>
      </w:r>
      <w:bookmarkStart w:id="2" w:name="_Hlk142290740"/>
      <w:r w:rsidRPr="00E758F4">
        <w:rPr>
          <w:rFonts w:ascii="Calibri" w:eastAsia="Calibri" w:hAnsi="Calibri" w:cs="Times New Roman"/>
          <w:sz w:val="22"/>
          <w:szCs w:val="22"/>
        </w:rPr>
        <w:t xml:space="preserve">Greater Nottingham </w:t>
      </w:r>
      <w:bookmarkEnd w:id="2"/>
      <w:r w:rsidRPr="00E758F4">
        <w:rPr>
          <w:rFonts w:ascii="Calibri" w:eastAsia="Calibri" w:hAnsi="Calibri" w:cs="Times New Roman"/>
          <w:sz w:val="22"/>
          <w:szCs w:val="22"/>
        </w:rPr>
        <w:t xml:space="preserve">region we would like to share our GNDESP poster with all the practices. The poster </w:t>
      </w:r>
      <w:proofErr w:type="gramStart"/>
      <w:r w:rsidRPr="00E758F4">
        <w:rPr>
          <w:rFonts w:ascii="Calibri" w:eastAsia="Calibri" w:hAnsi="Calibri" w:cs="Times New Roman"/>
          <w:sz w:val="22"/>
          <w:szCs w:val="22"/>
        </w:rPr>
        <w:t>lists</w:t>
      </w:r>
      <w:proofErr w:type="gramEnd"/>
      <w:r w:rsidRPr="00E758F4">
        <w:rPr>
          <w:rFonts w:ascii="Calibri" w:eastAsia="Calibri" w:hAnsi="Calibri" w:cs="Times New Roman"/>
          <w:sz w:val="22"/>
          <w:szCs w:val="22"/>
        </w:rPr>
        <w:t xml:space="preserve"> locations of all our clinics as well as our contact details. Please expect to receive the printed poster around August- September, we would appreciate if it can be displayed in your waiting areas. </w:t>
      </w:r>
    </w:p>
    <w:p w14:paraId="24D2B4ED" w14:textId="77777777" w:rsidR="00E758F4" w:rsidRPr="00E758F4" w:rsidRDefault="00E758F4" w:rsidP="00E758F4">
      <w:pPr>
        <w:spacing w:before="0" w:after="160" w:line="259" w:lineRule="auto"/>
        <w:rPr>
          <w:rFonts w:ascii="Calibri" w:eastAsia="Calibri" w:hAnsi="Calibri" w:cs="Times New Roman"/>
          <w:sz w:val="22"/>
          <w:szCs w:val="22"/>
        </w:rPr>
      </w:pPr>
      <w:r w:rsidRPr="00E758F4">
        <w:rPr>
          <w:rFonts w:ascii="Calibri" w:eastAsia="Calibri" w:hAnsi="Calibri" w:cs="Times New Roman"/>
          <w:sz w:val="22"/>
          <w:szCs w:val="22"/>
        </w:rPr>
        <w:t xml:space="preserve">The data on persistent not-attendance will be shared with those surgeries that are falling below our targeted 95% of annual screening attendance, in hope that together we can reduce the health inequalities in Diabetic Eye Screening. </w:t>
      </w:r>
    </w:p>
    <w:p w14:paraId="21B062D0" w14:textId="77777777" w:rsidR="00E758F4" w:rsidRDefault="00E758F4" w:rsidP="007B19AF">
      <w:pPr>
        <w:pStyle w:val="NoSpacing"/>
        <w:rPr>
          <w:sz w:val="21"/>
          <w:szCs w:val="21"/>
          <w:lang w:eastAsia="en-GB"/>
        </w:rPr>
      </w:pPr>
    </w:p>
    <w:p w14:paraId="1AE379B6" w14:textId="77777777" w:rsidR="002F2174" w:rsidRPr="00AF66F7" w:rsidRDefault="002F2174" w:rsidP="007B19AF">
      <w:pPr>
        <w:pStyle w:val="NoSpacing"/>
        <w:rPr>
          <w:sz w:val="21"/>
          <w:szCs w:val="21"/>
          <w:lang w:eastAsia="en-GB"/>
        </w:rPr>
      </w:pPr>
    </w:p>
    <w:p w14:paraId="5E58AE04" w14:textId="2158463E" w:rsidR="008644B3" w:rsidRPr="008644B3" w:rsidRDefault="007B19AF" w:rsidP="008644B3">
      <w:pPr>
        <w:pStyle w:val="Heading2"/>
      </w:pPr>
      <w:r>
        <w:t>Cervical Screening</w:t>
      </w:r>
    </w:p>
    <w:p w14:paraId="2C2E3337" w14:textId="77777777" w:rsidR="00CF159B" w:rsidRDefault="00CF159B" w:rsidP="00CF159B">
      <w:pPr>
        <w:pStyle w:val="NoSpacing"/>
        <w:rPr>
          <w:sz w:val="21"/>
          <w:szCs w:val="21"/>
        </w:rPr>
      </w:pPr>
      <w:r w:rsidRPr="00CF159B">
        <w:rPr>
          <w:sz w:val="21"/>
          <w:szCs w:val="21"/>
        </w:rPr>
        <w:t>The information below has already been communicated to GP practices via the Primary Care Bulletin.</w:t>
      </w:r>
      <w:r>
        <w:rPr>
          <w:sz w:val="21"/>
          <w:szCs w:val="21"/>
        </w:rPr>
        <w:t xml:space="preserve"> </w:t>
      </w:r>
    </w:p>
    <w:p w14:paraId="45B385C4" w14:textId="4DFC9EC0" w:rsidR="00CF159B" w:rsidRPr="00CF159B" w:rsidRDefault="00CF159B" w:rsidP="00CF159B">
      <w:pPr>
        <w:pStyle w:val="NoSpacing"/>
        <w:rPr>
          <w:sz w:val="21"/>
          <w:szCs w:val="21"/>
        </w:rPr>
      </w:pPr>
      <w:r>
        <w:rPr>
          <w:sz w:val="21"/>
          <w:szCs w:val="21"/>
        </w:rPr>
        <w:t>The r</w:t>
      </w:r>
      <w:r w:rsidRPr="00CF159B">
        <w:rPr>
          <w:sz w:val="21"/>
          <w:szCs w:val="21"/>
        </w:rPr>
        <w:t>evised ‘Good practice guidance for sample takers’ programme guidance is now published:</w:t>
      </w:r>
      <w:r>
        <w:rPr>
          <w:sz w:val="21"/>
          <w:szCs w:val="21"/>
        </w:rPr>
        <w:t xml:space="preserve"> </w:t>
      </w:r>
      <w:hyperlink w:history="1">
        <w:r w:rsidRPr="008A455C">
          <w:rPr>
            <w:rStyle w:val="Hyperlink"/>
            <w:rFonts w:cstheme="minorHAnsi"/>
            <w:sz w:val="21"/>
            <w:szCs w:val="21"/>
          </w:rPr>
          <w:t>NHS Cervical Screening Programme – Good practice guidance for sample takers - GOV.UK (www.gov.uk)</w:t>
        </w:r>
      </w:hyperlink>
    </w:p>
    <w:p w14:paraId="131F87A6" w14:textId="77777777" w:rsidR="00CF159B" w:rsidRPr="00CF159B" w:rsidRDefault="00CF159B" w:rsidP="00CF159B">
      <w:pPr>
        <w:pStyle w:val="NoSpacing"/>
        <w:rPr>
          <w:sz w:val="21"/>
          <w:szCs w:val="21"/>
        </w:rPr>
      </w:pPr>
      <w:r w:rsidRPr="00CF159B">
        <w:rPr>
          <w:sz w:val="21"/>
          <w:szCs w:val="21"/>
        </w:rPr>
        <w:t>Originally published in 2011, the guidance has undergone a complete re-write to reflect developments in the NHS Cervical Screening Programme.  The purpose of the guidance is to support cervical sample takers and enhance practice by providing key information in one place.</w:t>
      </w:r>
    </w:p>
    <w:p w14:paraId="3BA39DCF" w14:textId="77777777" w:rsidR="00CF159B" w:rsidRPr="00CF159B" w:rsidRDefault="00CF159B" w:rsidP="00CF159B">
      <w:pPr>
        <w:pStyle w:val="NoSpacing"/>
        <w:rPr>
          <w:sz w:val="21"/>
          <w:szCs w:val="21"/>
        </w:rPr>
      </w:pPr>
      <w:r w:rsidRPr="00CF159B">
        <w:rPr>
          <w:sz w:val="21"/>
          <w:szCs w:val="21"/>
        </w:rPr>
        <w:t>The guidance has been designed to:</w:t>
      </w:r>
    </w:p>
    <w:p w14:paraId="0EE9D203" w14:textId="68984CBE" w:rsidR="00CF159B" w:rsidRPr="00CF159B" w:rsidRDefault="00CF159B" w:rsidP="00D22A55">
      <w:pPr>
        <w:pStyle w:val="NoSpacing"/>
        <w:numPr>
          <w:ilvl w:val="0"/>
          <w:numId w:val="35"/>
        </w:numPr>
        <w:rPr>
          <w:rFonts w:eastAsia="Times New Roman"/>
          <w:sz w:val="21"/>
          <w:szCs w:val="21"/>
        </w:rPr>
      </w:pPr>
      <w:r w:rsidRPr="00CF159B">
        <w:rPr>
          <w:rFonts w:eastAsia="Times New Roman"/>
          <w:sz w:val="21"/>
          <w:szCs w:val="21"/>
        </w:rPr>
        <w:t>Set out roles and responsibilities of GP practices and sample takers involved in the NHS Cervical Screening Programme</w:t>
      </w:r>
      <w:r w:rsidR="00D22A55">
        <w:rPr>
          <w:rFonts w:eastAsia="Times New Roman"/>
          <w:sz w:val="21"/>
          <w:szCs w:val="21"/>
        </w:rPr>
        <w:t>.</w:t>
      </w:r>
    </w:p>
    <w:p w14:paraId="3B2A7F54" w14:textId="1180C91C" w:rsidR="00CF159B" w:rsidRPr="00CF159B" w:rsidRDefault="00CF159B" w:rsidP="00D22A55">
      <w:pPr>
        <w:pStyle w:val="NoSpacing"/>
        <w:numPr>
          <w:ilvl w:val="0"/>
          <w:numId w:val="35"/>
        </w:numPr>
        <w:rPr>
          <w:rFonts w:eastAsia="Times New Roman"/>
          <w:sz w:val="21"/>
          <w:szCs w:val="21"/>
        </w:rPr>
      </w:pPr>
      <w:r w:rsidRPr="00CF159B">
        <w:rPr>
          <w:rFonts w:eastAsia="Times New Roman"/>
          <w:sz w:val="21"/>
          <w:szCs w:val="21"/>
        </w:rPr>
        <w:t xml:space="preserve">Ensure consistency in sample taking </w:t>
      </w:r>
      <w:r w:rsidR="00D22A55" w:rsidRPr="00CF159B">
        <w:rPr>
          <w:rFonts w:eastAsia="Times New Roman"/>
          <w:sz w:val="21"/>
          <w:szCs w:val="21"/>
        </w:rPr>
        <w:t>practice.</w:t>
      </w:r>
    </w:p>
    <w:p w14:paraId="686382DE" w14:textId="14AFEA5A" w:rsidR="00CF159B" w:rsidRPr="00CF159B" w:rsidRDefault="00CF159B" w:rsidP="00D22A55">
      <w:pPr>
        <w:pStyle w:val="NoSpacing"/>
        <w:numPr>
          <w:ilvl w:val="0"/>
          <w:numId w:val="35"/>
        </w:numPr>
        <w:rPr>
          <w:rFonts w:eastAsia="Times New Roman"/>
          <w:sz w:val="21"/>
          <w:szCs w:val="21"/>
        </w:rPr>
      </w:pPr>
      <w:r w:rsidRPr="00CF159B">
        <w:rPr>
          <w:rFonts w:eastAsia="Times New Roman"/>
          <w:sz w:val="21"/>
          <w:szCs w:val="21"/>
        </w:rPr>
        <w:t>Promote good practice that is consistent with national policy and programme guidance in key areas to help to mitigate risk around sample taking incidents</w:t>
      </w:r>
      <w:r w:rsidR="00D22A55">
        <w:rPr>
          <w:rFonts w:eastAsia="Times New Roman"/>
          <w:sz w:val="21"/>
          <w:szCs w:val="21"/>
        </w:rPr>
        <w:t>.</w:t>
      </w:r>
    </w:p>
    <w:p w14:paraId="4CA0782F" w14:textId="35C50D0F" w:rsidR="00CF159B" w:rsidRPr="00CF159B" w:rsidRDefault="00CF159B" w:rsidP="00D22A55">
      <w:pPr>
        <w:pStyle w:val="NoSpacing"/>
        <w:numPr>
          <w:ilvl w:val="0"/>
          <w:numId w:val="35"/>
        </w:numPr>
        <w:rPr>
          <w:rFonts w:eastAsia="Times New Roman"/>
          <w:sz w:val="21"/>
          <w:szCs w:val="21"/>
        </w:rPr>
      </w:pPr>
      <w:r w:rsidRPr="00CF159B">
        <w:rPr>
          <w:rFonts w:eastAsia="Times New Roman"/>
          <w:sz w:val="21"/>
          <w:szCs w:val="21"/>
        </w:rPr>
        <w:t>Promote equality of access to cervical screening</w:t>
      </w:r>
      <w:r w:rsidR="00D22A55">
        <w:rPr>
          <w:rFonts w:eastAsia="Times New Roman"/>
          <w:sz w:val="21"/>
          <w:szCs w:val="21"/>
        </w:rPr>
        <w:t>.</w:t>
      </w:r>
    </w:p>
    <w:p w14:paraId="432F6E61" w14:textId="6392D1D6" w:rsidR="00CF159B" w:rsidRPr="00CF159B" w:rsidRDefault="00CF159B" w:rsidP="00D22A55">
      <w:pPr>
        <w:pStyle w:val="NoSpacing"/>
        <w:numPr>
          <w:ilvl w:val="0"/>
          <w:numId w:val="35"/>
        </w:numPr>
        <w:rPr>
          <w:rFonts w:eastAsia="Times New Roman"/>
          <w:sz w:val="21"/>
          <w:szCs w:val="21"/>
        </w:rPr>
      </w:pPr>
      <w:r w:rsidRPr="00CF159B">
        <w:rPr>
          <w:rFonts w:eastAsia="Times New Roman"/>
          <w:sz w:val="21"/>
          <w:szCs w:val="21"/>
        </w:rPr>
        <w:t>Outline the training requirements for sample takers</w:t>
      </w:r>
      <w:r w:rsidR="00D22A55">
        <w:rPr>
          <w:rFonts w:eastAsia="Times New Roman"/>
          <w:sz w:val="21"/>
          <w:szCs w:val="21"/>
        </w:rPr>
        <w:t>.</w:t>
      </w:r>
    </w:p>
    <w:p w14:paraId="0DAA47C6" w14:textId="1288F355" w:rsidR="00CF159B" w:rsidRPr="00CF159B" w:rsidRDefault="00CF159B" w:rsidP="00D22A55">
      <w:pPr>
        <w:pStyle w:val="NoSpacing"/>
        <w:numPr>
          <w:ilvl w:val="0"/>
          <w:numId w:val="35"/>
        </w:numPr>
        <w:rPr>
          <w:rFonts w:eastAsia="Times New Roman"/>
          <w:sz w:val="21"/>
          <w:szCs w:val="21"/>
        </w:rPr>
      </w:pPr>
      <w:r w:rsidRPr="00CF159B">
        <w:rPr>
          <w:rFonts w:eastAsia="Times New Roman"/>
          <w:sz w:val="21"/>
          <w:szCs w:val="21"/>
        </w:rPr>
        <w:t>Outline the audit and documentation requirements for sample takers</w:t>
      </w:r>
      <w:r w:rsidR="00D22A55">
        <w:rPr>
          <w:rFonts w:eastAsia="Times New Roman"/>
          <w:sz w:val="21"/>
          <w:szCs w:val="21"/>
        </w:rPr>
        <w:t>.</w:t>
      </w:r>
    </w:p>
    <w:p w14:paraId="589023D0" w14:textId="68565C09" w:rsidR="00CF159B" w:rsidRPr="00CF159B" w:rsidRDefault="00CF159B" w:rsidP="00D22A55">
      <w:pPr>
        <w:pStyle w:val="NoSpacing"/>
        <w:numPr>
          <w:ilvl w:val="0"/>
          <w:numId w:val="35"/>
        </w:numPr>
        <w:rPr>
          <w:rFonts w:eastAsia="Times New Roman"/>
          <w:sz w:val="21"/>
          <w:szCs w:val="21"/>
        </w:rPr>
      </w:pPr>
      <w:r w:rsidRPr="00CF159B">
        <w:rPr>
          <w:rFonts w:eastAsia="Times New Roman"/>
          <w:sz w:val="21"/>
          <w:szCs w:val="21"/>
        </w:rPr>
        <w:t xml:space="preserve">Offer practical advice on some of the issues that may arise during a cervical screening </w:t>
      </w:r>
      <w:r w:rsidR="00CD57A6" w:rsidRPr="00CF159B">
        <w:rPr>
          <w:rFonts w:eastAsia="Times New Roman"/>
          <w:sz w:val="21"/>
          <w:szCs w:val="21"/>
        </w:rPr>
        <w:t>appointment.</w:t>
      </w:r>
    </w:p>
    <w:p w14:paraId="17C3660B" w14:textId="7C06A7D5" w:rsidR="00D22A55" w:rsidRPr="006B461B" w:rsidRDefault="00CF159B" w:rsidP="00CF159B">
      <w:pPr>
        <w:pStyle w:val="NoSpacing"/>
        <w:rPr>
          <w:rFonts w:eastAsiaTheme="minorHAnsi"/>
          <w:sz w:val="21"/>
          <w:szCs w:val="21"/>
        </w:rPr>
      </w:pPr>
      <w:r w:rsidRPr="00CF159B">
        <w:rPr>
          <w:sz w:val="21"/>
          <w:szCs w:val="21"/>
        </w:rPr>
        <w:t>All cervical screening sample takers are encouraged to access and read the publication.</w:t>
      </w:r>
    </w:p>
    <w:p w14:paraId="639BBDC9" w14:textId="04AFCE6A" w:rsidR="00CF159B" w:rsidRPr="00CF159B" w:rsidRDefault="00CF159B" w:rsidP="00CF159B">
      <w:pPr>
        <w:pStyle w:val="NoSpacing"/>
        <w:rPr>
          <w:sz w:val="21"/>
          <w:szCs w:val="21"/>
        </w:rPr>
      </w:pPr>
      <w:r w:rsidRPr="00CF159B">
        <w:rPr>
          <w:sz w:val="21"/>
          <w:szCs w:val="21"/>
        </w:rPr>
        <w:t>Open Exeter:</w:t>
      </w:r>
    </w:p>
    <w:p w14:paraId="68CCBD21" w14:textId="77777777" w:rsidR="00CF159B" w:rsidRDefault="00CF159B" w:rsidP="00CF159B">
      <w:pPr>
        <w:pStyle w:val="NoSpacing"/>
        <w:rPr>
          <w:sz w:val="21"/>
          <w:szCs w:val="21"/>
        </w:rPr>
      </w:pPr>
      <w:r w:rsidRPr="00CF159B">
        <w:rPr>
          <w:sz w:val="21"/>
          <w:szCs w:val="21"/>
        </w:rPr>
        <w:t>A new tab has been added to the log in page which gives users the ability to search the Primary Contact and Access Control Managers (ACM) for their organisation prior to logging in to Open Exeter.  The Help pages within Open Exeter have also been updated.</w:t>
      </w:r>
    </w:p>
    <w:p w14:paraId="33DA19DE" w14:textId="77777777" w:rsidR="00E17698" w:rsidRPr="00CF159B" w:rsidRDefault="00E17698" w:rsidP="00CF159B">
      <w:pPr>
        <w:pStyle w:val="NoSpacing"/>
        <w:rPr>
          <w:sz w:val="21"/>
          <w:szCs w:val="21"/>
        </w:rPr>
      </w:pPr>
    </w:p>
    <w:p w14:paraId="112DBE32" w14:textId="0D657D48" w:rsidR="00B64286" w:rsidRPr="00064534" w:rsidRDefault="008644B3" w:rsidP="00064534">
      <w:pPr>
        <w:pStyle w:val="Heading2"/>
        <w:rPr>
          <w:rStyle w:val="normaltextrun"/>
        </w:rPr>
      </w:pPr>
      <w:r>
        <w:t xml:space="preserve">eNQUIRIES </w:t>
      </w:r>
    </w:p>
    <w:p w14:paraId="4420C0A7" w14:textId="1826D582" w:rsidR="00DB5122" w:rsidRDefault="00B64286" w:rsidP="00064534">
      <w:pPr>
        <w:pStyle w:val="paragraph"/>
        <w:spacing w:before="0" w:beforeAutospacing="0" w:after="0" w:afterAutospacing="0"/>
        <w:textAlignment w:val="baseline"/>
        <w:rPr>
          <w:rStyle w:val="Hyperlink"/>
          <w:rFonts w:asciiTheme="minorHAnsi" w:hAnsiTheme="minorHAnsi" w:cstheme="minorHAnsi"/>
          <w:sz w:val="21"/>
          <w:szCs w:val="21"/>
        </w:rPr>
      </w:pPr>
      <w:r w:rsidRPr="00E85AA0">
        <w:rPr>
          <w:rStyle w:val="normaltextrun"/>
          <w:rFonts w:asciiTheme="minorHAnsi" w:hAnsiTheme="minorHAnsi" w:cstheme="minorHAnsi"/>
          <w:sz w:val="21"/>
          <w:szCs w:val="21"/>
        </w:rPr>
        <w:t xml:space="preserve">Adult Screening Programme (AAA/Bowel/Breast/Cervical/DES) enquiries </w:t>
      </w:r>
      <w:r w:rsidR="007428B7" w:rsidRPr="00E85AA0">
        <w:rPr>
          <w:rStyle w:val="normaltextrun"/>
          <w:rFonts w:asciiTheme="minorHAnsi" w:hAnsiTheme="minorHAnsi" w:cstheme="minorHAnsi"/>
          <w:sz w:val="21"/>
          <w:szCs w:val="21"/>
        </w:rPr>
        <w:t>should be sent</w:t>
      </w:r>
      <w:r w:rsidR="00AC5C12" w:rsidRPr="00E85AA0">
        <w:rPr>
          <w:rStyle w:val="normaltextrun"/>
          <w:rFonts w:asciiTheme="minorHAnsi" w:hAnsiTheme="minorHAnsi" w:cstheme="minorHAnsi"/>
          <w:sz w:val="21"/>
          <w:szCs w:val="21"/>
        </w:rPr>
        <w:t xml:space="preserve"> </w:t>
      </w:r>
      <w:r w:rsidRPr="00E85AA0">
        <w:rPr>
          <w:rStyle w:val="normaltextrun"/>
          <w:rFonts w:asciiTheme="minorHAnsi" w:hAnsiTheme="minorHAnsi" w:cstheme="minorHAnsi"/>
          <w:sz w:val="21"/>
          <w:szCs w:val="21"/>
        </w:rPr>
        <w:t>to:</w:t>
      </w:r>
      <w:r w:rsidRPr="00E85AA0">
        <w:rPr>
          <w:rStyle w:val="eop"/>
          <w:rFonts w:asciiTheme="minorHAnsi" w:hAnsiTheme="minorHAnsi" w:cstheme="minorHAnsi"/>
          <w:sz w:val="21"/>
          <w:szCs w:val="21"/>
        </w:rPr>
        <w:t> </w:t>
      </w:r>
      <w:hyperlink r:id="rId27" w:history="1">
        <w:r w:rsidR="002936C8" w:rsidRPr="00E85AA0">
          <w:rPr>
            <w:rStyle w:val="Hyperlink"/>
            <w:rFonts w:asciiTheme="minorHAnsi" w:hAnsiTheme="minorHAnsi" w:cstheme="minorHAnsi"/>
            <w:sz w:val="21"/>
            <w:szCs w:val="21"/>
          </w:rPr>
          <w:t>england.em.screening@nhs.net</w:t>
        </w:r>
      </w:hyperlink>
    </w:p>
    <w:p w14:paraId="6D4AEAA2" w14:textId="77777777" w:rsidR="00E17698" w:rsidRPr="00E85AA0" w:rsidRDefault="00E17698" w:rsidP="00064534">
      <w:pPr>
        <w:pStyle w:val="paragraph"/>
        <w:spacing w:before="0" w:beforeAutospacing="0" w:after="0" w:afterAutospacing="0"/>
        <w:textAlignment w:val="baseline"/>
        <w:rPr>
          <w:rFonts w:asciiTheme="minorHAnsi" w:hAnsiTheme="minorHAnsi" w:cstheme="minorHAnsi"/>
          <w:sz w:val="21"/>
          <w:szCs w:val="21"/>
        </w:rPr>
      </w:pPr>
    </w:p>
    <w:p w14:paraId="0A2608DA" w14:textId="77777777" w:rsidR="00DB5122" w:rsidRDefault="00DB5122" w:rsidP="00064534">
      <w:pPr>
        <w:pStyle w:val="paragraph"/>
        <w:spacing w:before="0" w:beforeAutospacing="0" w:after="0" w:afterAutospacing="0"/>
        <w:textAlignment w:val="baseline"/>
        <w:rPr>
          <w:rFonts w:ascii="Segoe UI" w:hAnsi="Segoe UI" w:cs="Segoe UI"/>
          <w:b/>
          <w:bCs/>
          <w:sz w:val="18"/>
          <w:szCs w:val="18"/>
        </w:rPr>
      </w:pPr>
    </w:p>
    <w:p w14:paraId="3C6315EC" w14:textId="7B3FB043" w:rsidR="00F80258" w:rsidRPr="00DB5122" w:rsidRDefault="00F80258" w:rsidP="00F80258">
      <w:pPr>
        <w:pStyle w:val="Heading1"/>
        <w:rPr>
          <w:rFonts w:cstheme="minorHAnsi"/>
          <w:b/>
          <w:bCs/>
          <w:color w:val="000000" w:themeColor="text1"/>
          <w:sz w:val="28"/>
          <w:szCs w:val="28"/>
        </w:rPr>
      </w:pPr>
      <w:bookmarkStart w:id="3" w:name="_COntact_Details"/>
      <w:bookmarkEnd w:id="3"/>
      <w:r w:rsidRPr="00DB5122">
        <w:rPr>
          <w:rFonts w:cstheme="minorHAnsi"/>
          <w:b/>
          <w:bCs/>
          <w:color w:val="000000" w:themeColor="text1"/>
          <w:sz w:val="28"/>
          <w:szCs w:val="28"/>
        </w:rPr>
        <w:t>COntact Details</w:t>
      </w:r>
    </w:p>
    <w:tbl>
      <w:tblPr>
        <w:tblStyle w:val="TableGrid"/>
        <w:tblW w:w="0" w:type="auto"/>
        <w:tblLook w:val="04A0" w:firstRow="1" w:lastRow="0" w:firstColumn="1" w:lastColumn="0" w:noHBand="0" w:noVBand="1"/>
      </w:tblPr>
      <w:tblGrid>
        <w:gridCol w:w="2972"/>
        <w:gridCol w:w="6044"/>
      </w:tblGrid>
      <w:tr w:rsidR="00F80258" w14:paraId="6A9DBE8A" w14:textId="77777777" w:rsidTr="00766EFC">
        <w:tc>
          <w:tcPr>
            <w:tcW w:w="9016" w:type="dxa"/>
            <w:gridSpan w:val="2"/>
            <w:shd w:val="clear" w:color="auto" w:fill="FBE4D5" w:themeFill="accent2" w:themeFillTint="33"/>
          </w:tcPr>
          <w:p w14:paraId="194E4445" w14:textId="1970882C" w:rsidR="00F80258" w:rsidRPr="00E85AA0" w:rsidRDefault="00F80258" w:rsidP="002C280D">
            <w:pPr>
              <w:pStyle w:val="NoSpacing"/>
              <w:jc w:val="center"/>
              <w:rPr>
                <w:b/>
                <w:bCs/>
                <w:sz w:val="18"/>
                <w:szCs w:val="18"/>
              </w:rPr>
            </w:pPr>
            <w:r w:rsidRPr="00E85AA0">
              <w:rPr>
                <w:b/>
                <w:bCs/>
                <w:sz w:val="18"/>
                <w:szCs w:val="18"/>
              </w:rPr>
              <w:t>GENERIC EMAIL FOR QUERIES RELATING TO SCREENING OR RO</w:t>
            </w:r>
            <w:r w:rsidR="004452B2" w:rsidRPr="00E85AA0">
              <w:rPr>
                <w:b/>
                <w:bCs/>
                <w:sz w:val="18"/>
                <w:szCs w:val="18"/>
              </w:rPr>
              <w:t>U</w:t>
            </w:r>
            <w:r w:rsidRPr="00E85AA0">
              <w:rPr>
                <w:b/>
                <w:bCs/>
                <w:sz w:val="18"/>
                <w:szCs w:val="18"/>
              </w:rPr>
              <w:t>TINE IMMUNISAT</w:t>
            </w:r>
            <w:r w:rsidR="004452B2" w:rsidRPr="00E85AA0">
              <w:rPr>
                <w:b/>
                <w:bCs/>
                <w:sz w:val="18"/>
                <w:szCs w:val="18"/>
              </w:rPr>
              <w:t>I</w:t>
            </w:r>
            <w:r w:rsidRPr="00E85AA0">
              <w:rPr>
                <w:b/>
                <w:bCs/>
                <w:sz w:val="18"/>
                <w:szCs w:val="18"/>
              </w:rPr>
              <w:t>ONS</w:t>
            </w:r>
          </w:p>
        </w:tc>
      </w:tr>
      <w:tr w:rsidR="00F80258" w14:paraId="38AF8C51" w14:textId="77777777" w:rsidTr="00235277">
        <w:tc>
          <w:tcPr>
            <w:tcW w:w="2972" w:type="dxa"/>
            <w:shd w:val="clear" w:color="auto" w:fill="FBE4D5" w:themeFill="accent2" w:themeFillTint="33"/>
          </w:tcPr>
          <w:p w14:paraId="40A3AC2B" w14:textId="584136C8" w:rsidR="00F80258" w:rsidRPr="00E85AA0" w:rsidRDefault="00F80258" w:rsidP="002C280D">
            <w:pPr>
              <w:pStyle w:val="NoSpacing"/>
              <w:rPr>
                <w:sz w:val="18"/>
                <w:szCs w:val="18"/>
              </w:rPr>
            </w:pPr>
            <w:r w:rsidRPr="00E85AA0">
              <w:rPr>
                <w:sz w:val="18"/>
                <w:szCs w:val="18"/>
              </w:rPr>
              <w:t>IMMUNISAT</w:t>
            </w:r>
            <w:r w:rsidR="004452B2" w:rsidRPr="00E85AA0">
              <w:rPr>
                <w:sz w:val="18"/>
                <w:szCs w:val="18"/>
              </w:rPr>
              <w:t>I</w:t>
            </w:r>
            <w:r w:rsidRPr="00E85AA0">
              <w:rPr>
                <w:sz w:val="18"/>
                <w:szCs w:val="18"/>
              </w:rPr>
              <w:t xml:space="preserve">ON </w:t>
            </w:r>
          </w:p>
        </w:tc>
        <w:tc>
          <w:tcPr>
            <w:tcW w:w="6044" w:type="dxa"/>
            <w:shd w:val="clear" w:color="auto" w:fill="FBE4D5" w:themeFill="accent2" w:themeFillTint="33"/>
          </w:tcPr>
          <w:p w14:paraId="6210C702" w14:textId="215B5910" w:rsidR="00F80258" w:rsidRPr="00E85AA0" w:rsidRDefault="00E17698" w:rsidP="002C280D">
            <w:pPr>
              <w:pStyle w:val="NoSpacing"/>
              <w:rPr>
                <w:sz w:val="18"/>
                <w:szCs w:val="18"/>
              </w:rPr>
            </w:pPr>
            <w:hyperlink r:id="rId28" w:history="1">
              <w:r w:rsidR="004B48A3" w:rsidRPr="00E85AA0">
                <w:rPr>
                  <w:rStyle w:val="Hyperlink"/>
                  <w:sz w:val="18"/>
                  <w:szCs w:val="18"/>
                </w:rPr>
                <w:t>ENGLAND.EMIDS-IMMS@NHS.NET</w:t>
              </w:r>
            </w:hyperlink>
            <w:r w:rsidR="004B48A3" w:rsidRPr="00E85AA0">
              <w:rPr>
                <w:sz w:val="18"/>
                <w:szCs w:val="18"/>
              </w:rPr>
              <w:t xml:space="preserve"> </w:t>
            </w:r>
          </w:p>
        </w:tc>
      </w:tr>
      <w:tr w:rsidR="00F80258" w14:paraId="024293D3" w14:textId="77777777" w:rsidTr="00235277">
        <w:tc>
          <w:tcPr>
            <w:tcW w:w="2972" w:type="dxa"/>
            <w:shd w:val="clear" w:color="auto" w:fill="FBE4D5" w:themeFill="accent2" w:themeFillTint="33"/>
          </w:tcPr>
          <w:p w14:paraId="41A6CB2E" w14:textId="77777777" w:rsidR="00F80258" w:rsidRPr="00E85AA0" w:rsidRDefault="00F80258" w:rsidP="002C280D">
            <w:pPr>
              <w:pStyle w:val="NoSpacing"/>
              <w:rPr>
                <w:sz w:val="18"/>
                <w:szCs w:val="18"/>
              </w:rPr>
            </w:pPr>
            <w:r w:rsidRPr="00E85AA0">
              <w:rPr>
                <w:sz w:val="18"/>
                <w:szCs w:val="18"/>
              </w:rPr>
              <w:t>SCREENING</w:t>
            </w:r>
          </w:p>
        </w:tc>
        <w:tc>
          <w:tcPr>
            <w:tcW w:w="6044" w:type="dxa"/>
            <w:shd w:val="clear" w:color="auto" w:fill="FBE4D5" w:themeFill="accent2" w:themeFillTint="33"/>
          </w:tcPr>
          <w:p w14:paraId="36CD6FB0" w14:textId="01899190" w:rsidR="00F80258" w:rsidRPr="00E85AA0" w:rsidRDefault="00E17698" w:rsidP="002C280D">
            <w:pPr>
              <w:pStyle w:val="NoSpacing"/>
              <w:rPr>
                <w:sz w:val="18"/>
                <w:szCs w:val="18"/>
              </w:rPr>
            </w:pPr>
            <w:hyperlink r:id="rId29" w:history="1">
              <w:r w:rsidR="002936C8" w:rsidRPr="00E85AA0">
                <w:rPr>
                  <w:rStyle w:val="Hyperlink"/>
                  <w:sz w:val="18"/>
                  <w:szCs w:val="18"/>
                </w:rPr>
                <w:t>ENGLAND.EM.SCREENING@NHS.NET</w:t>
              </w:r>
            </w:hyperlink>
            <w:r w:rsidR="002936C8" w:rsidRPr="00E85AA0">
              <w:rPr>
                <w:sz w:val="18"/>
                <w:szCs w:val="18"/>
              </w:rPr>
              <w:t xml:space="preserve"> </w:t>
            </w:r>
          </w:p>
        </w:tc>
      </w:tr>
      <w:tr w:rsidR="00F80258" w14:paraId="717FFD8C" w14:textId="77777777" w:rsidTr="00766EFC">
        <w:tc>
          <w:tcPr>
            <w:tcW w:w="9016" w:type="dxa"/>
            <w:gridSpan w:val="2"/>
            <w:shd w:val="clear" w:color="auto" w:fill="FFF2CC" w:themeFill="accent4" w:themeFillTint="33"/>
          </w:tcPr>
          <w:p w14:paraId="2757E1D9" w14:textId="77777777" w:rsidR="00F80258" w:rsidRPr="00E85AA0" w:rsidRDefault="00F80258" w:rsidP="002C280D">
            <w:pPr>
              <w:pStyle w:val="NoSpacing"/>
              <w:jc w:val="center"/>
              <w:rPr>
                <w:b/>
                <w:bCs/>
                <w:sz w:val="18"/>
                <w:szCs w:val="18"/>
              </w:rPr>
            </w:pPr>
            <w:r w:rsidRPr="00E85AA0">
              <w:rPr>
                <w:b/>
                <w:bCs/>
                <w:sz w:val="18"/>
                <w:szCs w:val="18"/>
              </w:rPr>
              <w:t xml:space="preserve">CHILDHOOD INFORMATION SERVICES (CHIS) </w:t>
            </w:r>
          </w:p>
        </w:tc>
      </w:tr>
      <w:tr w:rsidR="00F80258" w14:paraId="543A3472" w14:textId="77777777" w:rsidTr="00235277">
        <w:tc>
          <w:tcPr>
            <w:tcW w:w="2972" w:type="dxa"/>
            <w:shd w:val="clear" w:color="auto" w:fill="FFF2CC" w:themeFill="accent4" w:themeFillTint="33"/>
          </w:tcPr>
          <w:p w14:paraId="562EDB25" w14:textId="77777777" w:rsidR="00F80258" w:rsidRPr="00E85AA0" w:rsidRDefault="00F80258" w:rsidP="002C280D">
            <w:pPr>
              <w:pStyle w:val="NoSpacing"/>
              <w:rPr>
                <w:sz w:val="18"/>
                <w:szCs w:val="18"/>
              </w:rPr>
            </w:pPr>
            <w:r w:rsidRPr="00E85AA0">
              <w:rPr>
                <w:sz w:val="18"/>
                <w:szCs w:val="18"/>
              </w:rPr>
              <w:t>LINCOLNSHIRE</w:t>
            </w:r>
          </w:p>
        </w:tc>
        <w:tc>
          <w:tcPr>
            <w:tcW w:w="6044" w:type="dxa"/>
            <w:shd w:val="clear" w:color="auto" w:fill="FFF2CC" w:themeFill="accent4" w:themeFillTint="33"/>
          </w:tcPr>
          <w:p w14:paraId="5E99FADF" w14:textId="2C45D2C4" w:rsidR="00F80258" w:rsidRPr="00E85AA0" w:rsidRDefault="00E17698" w:rsidP="001A5D2B">
            <w:pPr>
              <w:rPr>
                <w:sz w:val="18"/>
                <w:szCs w:val="18"/>
              </w:rPr>
            </w:pPr>
            <w:hyperlink r:id="rId30" w:history="1">
              <w:r w:rsidR="001A5D2B" w:rsidRPr="00E85AA0">
                <w:rPr>
                  <w:rStyle w:val="Hyperlink"/>
                  <w:sz w:val="18"/>
                  <w:szCs w:val="18"/>
                </w:rPr>
                <w:t>LHNT.ChildHealthSouth@nhs.net</w:t>
              </w:r>
            </w:hyperlink>
            <w:r w:rsidR="001A5D2B" w:rsidRPr="00E85AA0">
              <w:rPr>
                <w:sz w:val="18"/>
                <w:szCs w:val="18"/>
                <w:u w:val="single"/>
              </w:rPr>
              <w:t xml:space="preserve"> Tel: </w:t>
            </w:r>
            <w:r w:rsidR="001A5D2B" w:rsidRPr="00E85AA0">
              <w:rPr>
                <w:sz w:val="18"/>
                <w:szCs w:val="18"/>
              </w:rPr>
              <w:t>01522 308986</w:t>
            </w:r>
          </w:p>
        </w:tc>
      </w:tr>
      <w:tr w:rsidR="00F80258" w14:paraId="0197BDF4" w14:textId="77777777" w:rsidTr="00235277">
        <w:tc>
          <w:tcPr>
            <w:tcW w:w="2972" w:type="dxa"/>
            <w:shd w:val="clear" w:color="auto" w:fill="FFF2CC" w:themeFill="accent4" w:themeFillTint="33"/>
          </w:tcPr>
          <w:p w14:paraId="57FAE7C8" w14:textId="77777777" w:rsidR="00F80258" w:rsidRPr="00E85AA0" w:rsidRDefault="00F80258" w:rsidP="002C280D">
            <w:pPr>
              <w:pStyle w:val="NoSpacing"/>
              <w:rPr>
                <w:sz w:val="18"/>
                <w:szCs w:val="18"/>
              </w:rPr>
            </w:pPr>
            <w:r w:rsidRPr="00E85AA0">
              <w:rPr>
                <w:sz w:val="18"/>
                <w:szCs w:val="18"/>
              </w:rPr>
              <w:t xml:space="preserve">LEICESTERSHIRE </w:t>
            </w:r>
          </w:p>
        </w:tc>
        <w:tc>
          <w:tcPr>
            <w:tcW w:w="6044" w:type="dxa"/>
            <w:shd w:val="clear" w:color="auto" w:fill="FFF2CC" w:themeFill="accent4" w:themeFillTint="33"/>
          </w:tcPr>
          <w:p w14:paraId="4F9AD2D9" w14:textId="0F7C28FA" w:rsidR="00F80258" w:rsidRPr="00E85AA0" w:rsidRDefault="00E17698" w:rsidP="001A5D2B">
            <w:pPr>
              <w:rPr>
                <w:sz w:val="18"/>
                <w:szCs w:val="18"/>
              </w:rPr>
            </w:pPr>
            <w:hyperlink r:id="rId31" w:history="1">
              <w:r w:rsidR="001A5D2B" w:rsidRPr="00E85AA0">
                <w:rPr>
                  <w:rStyle w:val="Hyperlink"/>
                  <w:sz w:val="18"/>
                  <w:szCs w:val="18"/>
                </w:rPr>
                <w:t>lpt.ChildHealthRecords@nhs.net</w:t>
              </w:r>
            </w:hyperlink>
            <w:r w:rsidR="001A5D2B" w:rsidRPr="00E85AA0">
              <w:rPr>
                <w:sz w:val="18"/>
                <w:szCs w:val="18"/>
                <w:u w:val="single"/>
              </w:rPr>
              <w:t xml:space="preserve">  Tel: </w:t>
            </w:r>
            <w:r w:rsidR="001A5D2B" w:rsidRPr="00E85AA0">
              <w:rPr>
                <w:sz w:val="18"/>
                <w:szCs w:val="18"/>
              </w:rPr>
              <w:t>0116 295 3989</w:t>
            </w:r>
          </w:p>
        </w:tc>
      </w:tr>
      <w:tr w:rsidR="00F80258" w14:paraId="1856EC0D" w14:textId="77777777" w:rsidTr="00235277">
        <w:tc>
          <w:tcPr>
            <w:tcW w:w="2972" w:type="dxa"/>
            <w:shd w:val="clear" w:color="auto" w:fill="FFF2CC" w:themeFill="accent4" w:themeFillTint="33"/>
          </w:tcPr>
          <w:p w14:paraId="355EFB6E" w14:textId="77777777" w:rsidR="00F80258" w:rsidRPr="00E85AA0" w:rsidRDefault="00F80258" w:rsidP="002C280D">
            <w:pPr>
              <w:pStyle w:val="NoSpacing"/>
              <w:rPr>
                <w:sz w:val="18"/>
                <w:szCs w:val="18"/>
              </w:rPr>
            </w:pPr>
            <w:r w:rsidRPr="00E85AA0">
              <w:rPr>
                <w:sz w:val="18"/>
                <w:szCs w:val="18"/>
              </w:rPr>
              <w:t xml:space="preserve">NORTHAMPTONSHIRE </w:t>
            </w:r>
          </w:p>
        </w:tc>
        <w:tc>
          <w:tcPr>
            <w:tcW w:w="6044" w:type="dxa"/>
            <w:shd w:val="clear" w:color="auto" w:fill="FFF2CC" w:themeFill="accent4" w:themeFillTint="33"/>
          </w:tcPr>
          <w:p w14:paraId="17E070DF" w14:textId="0793AA58" w:rsidR="00F80258" w:rsidRPr="00E85AA0" w:rsidRDefault="00E17698" w:rsidP="002C280D">
            <w:pPr>
              <w:pStyle w:val="NoSpacing"/>
              <w:rPr>
                <w:sz w:val="18"/>
                <w:szCs w:val="18"/>
              </w:rPr>
            </w:pPr>
            <w:hyperlink r:id="rId32" w:history="1">
              <w:r w:rsidR="004B48A3" w:rsidRPr="00E85AA0">
                <w:rPr>
                  <w:rStyle w:val="Hyperlink"/>
                  <w:sz w:val="18"/>
                  <w:szCs w:val="18"/>
                </w:rPr>
                <w:t>Kettering.ch@nhs.net</w:t>
              </w:r>
            </w:hyperlink>
            <w:r w:rsidR="004B48A3" w:rsidRPr="00E85AA0">
              <w:rPr>
                <w:sz w:val="18"/>
                <w:szCs w:val="18"/>
              </w:rPr>
              <w:t xml:space="preserve"> </w:t>
            </w:r>
            <w:r w:rsidR="00111406" w:rsidRPr="00E85AA0">
              <w:rPr>
                <w:sz w:val="18"/>
                <w:szCs w:val="18"/>
              </w:rPr>
              <w:t xml:space="preserve">Tel: </w:t>
            </w:r>
            <w:r w:rsidR="002D0272" w:rsidRPr="00E85AA0">
              <w:rPr>
                <w:color w:val="000000"/>
                <w:sz w:val="18"/>
                <w:szCs w:val="18"/>
              </w:rPr>
              <w:t>03000 273555</w:t>
            </w:r>
          </w:p>
        </w:tc>
      </w:tr>
      <w:tr w:rsidR="00766EFC" w14:paraId="1E55B0EF" w14:textId="77777777" w:rsidTr="00235277">
        <w:tc>
          <w:tcPr>
            <w:tcW w:w="2972" w:type="dxa"/>
            <w:shd w:val="clear" w:color="auto" w:fill="FFF2CC" w:themeFill="accent4" w:themeFillTint="33"/>
          </w:tcPr>
          <w:p w14:paraId="224ECE9B" w14:textId="0BCA00A2" w:rsidR="00766EFC" w:rsidRPr="00E85AA0" w:rsidRDefault="00766EFC" w:rsidP="002C280D">
            <w:pPr>
              <w:pStyle w:val="NoSpacing"/>
              <w:rPr>
                <w:sz w:val="18"/>
                <w:szCs w:val="18"/>
              </w:rPr>
            </w:pPr>
            <w:r w:rsidRPr="00E85AA0">
              <w:rPr>
                <w:sz w:val="18"/>
                <w:szCs w:val="18"/>
              </w:rPr>
              <w:t>DERBY AND DERBYSHIRE</w:t>
            </w:r>
          </w:p>
        </w:tc>
        <w:tc>
          <w:tcPr>
            <w:tcW w:w="6044" w:type="dxa"/>
            <w:shd w:val="clear" w:color="auto" w:fill="FFF2CC" w:themeFill="accent4" w:themeFillTint="33"/>
          </w:tcPr>
          <w:p w14:paraId="4458D0F9" w14:textId="513C55E0" w:rsidR="00766EFC" w:rsidRPr="00E85AA0" w:rsidRDefault="00E17698" w:rsidP="002C280D">
            <w:pPr>
              <w:pStyle w:val="NoSpacing"/>
              <w:rPr>
                <w:sz w:val="18"/>
                <w:szCs w:val="18"/>
                <w:highlight w:val="yellow"/>
              </w:rPr>
            </w:pPr>
            <w:hyperlink r:id="rId33" w:history="1">
              <w:r w:rsidR="00F7386F" w:rsidRPr="00E85AA0">
                <w:rPr>
                  <w:rStyle w:val="Hyperlink"/>
                  <w:rFonts w:ascii="CIDFont+F1" w:hAnsi="CIDFont+F1" w:cs="CIDFont+F1"/>
                  <w:sz w:val="18"/>
                  <w:szCs w:val="18"/>
                </w:rPr>
                <w:t>AGCSU.DerbyshireChildHealth@nhs.net</w:t>
              </w:r>
            </w:hyperlink>
          </w:p>
        </w:tc>
      </w:tr>
      <w:tr w:rsidR="00766EFC" w14:paraId="7942920E" w14:textId="77777777" w:rsidTr="00235277">
        <w:tc>
          <w:tcPr>
            <w:tcW w:w="2972" w:type="dxa"/>
            <w:shd w:val="clear" w:color="auto" w:fill="FFF2CC" w:themeFill="accent4" w:themeFillTint="33"/>
          </w:tcPr>
          <w:p w14:paraId="67C615BD" w14:textId="57B3FC48" w:rsidR="00766EFC" w:rsidRPr="00E85AA0" w:rsidRDefault="00766EFC" w:rsidP="002C280D">
            <w:pPr>
              <w:pStyle w:val="NoSpacing"/>
              <w:rPr>
                <w:sz w:val="18"/>
                <w:szCs w:val="18"/>
              </w:rPr>
            </w:pPr>
            <w:r w:rsidRPr="00E85AA0">
              <w:rPr>
                <w:sz w:val="18"/>
                <w:szCs w:val="18"/>
              </w:rPr>
              <w:t>NOTTS AND NOTTINGHAMSHIRE</w:t>
            </w:r>
          </w:p>
        </w:tc>
        <w:tc>
          <w:tcPr>
            <w:tcW w:w="6044" w:type="dxa"/>
            <w:shd w:val="clear" w:color="auto" w:fill="FFF2CC" w:themeFill="accent4" w:themeFillTint="33"/>
          </w:tcPr>
          <w:p w14:paraId="538A4D65" w14:textId="1EFDE1DE" w:rsidR="00766EFC" w:rsidRPr="00E85AA0" w:rsidRDefault="000E3DDA" w:rsidP="00214F8F">
            <w:pPr>
              <w:autoSpaceDE w:val="0"/>
              <w:autoSpaceDN w:val="0"/>
              <w:adjustRightInd w:val="0"/>
              <w:spacing w:before="0"/>
              <w:rPr>
                <w:rFonts w:ascii="CIDFont+F1" w:hAnsi="CIDFont+F1" w:cs="CIDFont+F1"/>
                <w:color w:val="0000FF"/>
                <w:sz w:val="18"/>
                <w:szCs w:val="18"/>
              </w:rPr>
            </w:pPr>
            <w:r w:rsidRPr="00E85AA0">
              <w:rPr>
                <w:rFonts w:ascii="CIDFont+F2" w:hAnsi="CIDFont+F2" w:cs="CIDFont+F2"/>
                <w:color w:val="000000"/>
                <w:sz w:val="18"/>
                <w:szCs w:val="18"/>
              </w:rPr>
              <w:t>Nottingham City</w:t>
            </w:r>
            <w:r w:rsidR="00214F8F" w:rsidRPr="00E85AA0">
              <w:rPr>
                <w:rFonts w:ascii="CIDFont+F2" w:hAnsi="CIDFont+F2" w:cs="CIDFont+F2"/>
                <w:color w:val="000000"/>
                <w:sz w:val="18"/>
                <w:szCs w:val="18"/>
              </w:rPr>
              <w:t xml:space="preserve">: </w:t>
            </w:r>
            <w:hyperlink r:id="rId34" w:history="1">
              <w:r w:rsidR="00214F8F" w:rsidRPr="00E85AA0">
                <w:rPr>
                  <w:rStyle w:val="Hyperlink"/>
                  <w:rFonts w:ascii="CIDFont+F1" w:hAnsi="CIDFont+F1" w:cs="CIDFont+F1"/>
                  <w:sz w:val="18"/>
                  <w:szCs w:val="18"/>
                </w:rPr>
                <w:t>NCP.NottinghamChildHealth@nhs.net</w:t>
              </w:r>
            </w:hyperlink>
            <w:r w:rsidR="00214F8F" w:rsidRPr="00E85AA0">
              <w:rPr>
                <w:rFonts w:ascii="CIDFont+F1" w:hAnsi="CIDFont+F1" w:cs="CIDFont+F1"/>
                <w:color w:val="0000FF"/>
                <w:sz w:val="18"/>
                <w:szCs w:val="18"/>
              </w:rPr>
              <w:t xml:space="preserve"> </w:t>
            </w:r>
            <w:r w:rsidRPr="00E85AA0">
              <w:rPr>
                <w:rFonts w:ascii="CIDFont+F1" w:hAnsi="CIDFont+F1" w:cs="CIDFont+F1"/>
                <w:color w:val="000000"/>
                <w:sz w:val="18"/>
                <w:szCs w:val="18"/>
              </w:rPr>
              <w:t>Tel: 0115 8834340</w:t>
            </w:r>
          </w:p>
          <w:p w14:paraId="353CD19F" w14:textId="3CD6A610" w:rsidR="000E3DDA" w:rsidRPr="00E85AA0" w:rsidRDefault="00424DB4" w:rsidP="00214F8F">
            <w:pPr>
              <w:autoSpaceDE w:val="0"/>
              <w:autoSpaceDN w:val="0"/>
              <w:adjustRightInd w:val="0"/>
              <w:spacing w:before="0"/>
              <w:rPr>
                <w:rFonts w:ascii="CIDFont+F1" w:hAnsi="CIDFont+F1" w:cs="CIDFont+F1"/>
                <w:color w:val="0000FF"/>
                <w:sz w:val="18"/>
                <w:szCs w:val="18"/>
              </w:rPr>
            </w:pPr>
            <w:r w:rsidRPr="00E85AA0">
              <w:rPr>
                <w:rFonts w:ascii="CIDFont+F2" w:hAnsi="CIDFont+F2" w:cs="CIDFont+F2"/>
                <w:color w:val="000000"/>
                <w:sz w:val="18"/>
                <w:szCs w:val="18"/>
              </w:rPr>
              <w:t>Nottinghamshire County</w:t>
            </w:r>
            <w:r w:rsidR="00214F8F" w:rsidRPr="00E85AA0">
              <w:rPr>
                <w:rFonts w:ascii="CIDFont+F2" w:hAnsi="CIDFont+F2" w:cs="CIDFont+F2"/>
                <w:color w:val="000000"/>
                <w:sz w:val="18"/>
                <w:szCs w:val="18"/>
              </w:rPr>
              <w:t xml:space="preserve">: </w:t>
            </w:r>
            <w:hyperlink r:id="rId35" w:history="1">
              <w:r w:rsidR="00214F8F" w:rsidRPr="00E85AA0">
                <w:rPr>
                  <w:rStyle w:val="Hyperlink"/>
                  <w:rFonts w:ascii="CIDFont+F1" w:hAnsi="CIDFont+F1" w:cs="CIDFont+F1"/>
                  <w:sz w:val="18"/>
                  <w:szCs w:val="18"/>
                </w:rPr>
                <w:t>Nottscountychildhealth@nottshc.nhs.uk</w:t>
              </w:r>
            </w:hyperlink>
            <w:r w:rsidR="00214F8F" w:rsidRPr="00E85AA0">
              <w:rPr>
                <w:rFonts w:ascii="CIDFont+F1" w:hAnsi="CIDFont+F1" w:cs="CIDFont+F1"/>
                <w:color w:val="0000FF"/>
                <w:sz w:val="18"/>
                <w:szCs w:val="18"/>
              </w:rPr>
              <w:t xml:space="preserve"> </w:t>
            </w:r>
            <w:r w:rsidRPr="00E85AA0">
              <w:rPr>
                <w:rFonts w:ascii="CIDFont+F1" w:hAnsi="CIDFont+F1" w:cs="CIDFont+F1"/>
                <w:color w:val="000000"/>
                <w:sz w:val="18"/>
                <w:szCs w:val="18"/>
              </w:rPr>
              <w:t>Tel: 0115 8440561</w:t>
            </w:r>
          </w:p>
        </w:tc>
      </w:tr>
      <w:tr w:rsidR="00F80258" w14:paraId="03518400" w14:textId="77777777" w:rsidTr="00766EFC">
        <w:tc>
          <w:tcPr>
            <w:tcW w:w="9016" w:type="dxa"/>
            <w:gridSpan w:val="2"/>
            <w:shd w:val="clear" w:color="auto" w:fill="E2EFD9" w:themeFill="accent6" w:themeFillTint="33"/>
          </w:tcPr>
          <w:p w14:paraId="783423E2" w14:textId="77777777" w:rsidR="00F80258" w:rsidRPr="00E85AA0" w:rsidRDefault="00F80258" w:rsidP="002C280D">
            <w:pPr>
              <w:pStyle w:val="NoSpacing"/>
              <w:jc w:val="center"/>
              <w:rPr>
                <w:b/>
                <w:bCs/>
                <w:sz w:val="18"/>
                <w:szCs w:val="18"/>
              </w:rPr>
            </w:pPr>
            <w:r w:rsidRPr="00E85AA0">
              <w:rPr>
                <w:b/>
                <w:bCs/>
                <w:sz w:val="18"/>
                <w:szCs w:val="18"/>
              </w:rPr>
              <w:lastRenderedPageBreak/>
              <w:t xml:space="preserve">SCHOOL AGED IMMUNISAITON SERVICE (SAIS) </w:t>
            </w:r>
          </w:p>
        </w:tc>
      </w:tr>
      <w:tr w:rsidR="00F80258" w14:paraId="60D7CE49" w14:textId="77777777" w:rsidTr="00235277">
        <w:tc>
          <w:tcPr>
            <w:tcW w:w="2972" w:type="dxa"/>
            <w:shd w:val="clear" w:color="auto" w:fill="E2EFD9" w:themeFill="accent6" w:themeFillTint="33"/>
          </w:tcPr>
          <w:p w14:paraId="6941A0E1" w14:textId="77777777" w:rsidR="00F80258" w:rsidRPr="00E85AA0" w:rsidRDefault="00F80258" w:rsidP="002C280D">
            <w:pPr>
              <w:pStyle w:val="NoSpacing"/>
              <w:rPr>
                <w:sz w:val="18"/>
                <w:szCs w:val="18"/>
              </w:rPr>
            </w:pPr>
            <w:r w:rsidRPr="00E85AA0">
              <w:rPr>
                <w:sz w:val="18"/>
                <w:szCs w:val="18"/>
              </w:rPr>
              <w:t>LINCOLNSHIRE</w:t>
            </w:r>
          </w:p>
        </w:tc>
        <w:tc>
          <w:tcPr>
            <w:tcW w:w="6044" w:type="dxa"/>
            <w:shd w:val="clear" w:color="auto" w:fill="E2EFD9" w:themeFill="accent6" w:themeFillTint="33"/>
          </w:tcPr>
          <w:p w14:paraId="15C5D061" w14:textId="52C8876A" w:rsidR="00F80258" w:rsidRPr="00E85AA0" w:rsidRDefault="00E17698" w:rsidP="006A403A">
            <w:pPr>
              <w:rPr>
                <w:sz w:val="18"/>
                <w:szCs w:val="18"/>
              </w:rPr>
            </w:pPr>
            <w:hyperlink r:id="rId36" w:history="1">
              <w:r w:rsidR="00355803" w:rsidRPr="00E85AA0">
                <w:rPr>
                  <w:rStyle w:val="Hyperlink"/>
                  <w:sz w:val="18"/>
                  <w:szCs w:val="18"/>
                </w:rPr>
                <w:t>lhnt.sais@nhs.net</w:t>
              </w:r>
            </w:hyperlink>
            <w:r w:rsidR="00355803" w:rsidRPr="00E85AA0">
              <w:rPr>
                <w:sz w:val="18"/>
                <w:szCs w:val="18"/>
              </w:rPr>
              <w:t xml:space="preserve"> 01522 572950</w:t>
            </w:r>
          </w:p>
        </w:tc>
      </w:tr>
      <w:tr w:rsidR="00F80258" w14:paraId="666AC76E" w14:textId="77777777" w:rsidTr="00235277">
        <w:tc>
          <w:tcPr>
            <w:tcW w:w="2972" w:type="dxa"/>
            <w:shd w:val="clear" w:color="auto" w:fill="E2EFD9" w:themeFill="accent6" w:themeFillTint="33"/>
          </w:tcPr>
          <w:p w14:paraId="5211B770" w14:textId="77777777" w:rsidR="00F80258" w:rsidRPr="00E85AA0" w:rsidRDefault="00F80258" w:rsidP="002C280D">
            <w:pPr>
              <w:pStyle w:val="NoSpacing"/>
              <w:rPr>
                <w:sz w:val="18"/>
                <w:szCs w:val="18"/>
              </w:rPr>
            </w:pPr>
            <w:r w:rsidRPr="00E85AA0">
              <w:rPr>
                <w:sz w:val="18"/>
                <w:szCs w:val="18"/>
              </w:rPr>
              <w:t xml:space="preserve">LEICESTERSHIRE </w:t>
            </w:r>
          </w:p>
        </w:tc>
        <w:tc>
          <w:tcPr>
            <w:tcW w:w="6044" w:type="dxa"/>
            <w:shd w:val="clear" w:color="auto" w:fill="E2EFD9" w:themeFill="accent6" w:themeFillTint="33"/>
          </w:tcPr>
          <w:p w14:paraId="0CB71344" w14:textId="0B6307AF" w:rsidR="00F80258" w:rsidRPr="00E85AA0" w:rsidRDefault="00291D11" w:rsidP="006A403A">
            <w:pPr>
              <w:rPr>
                <w:rFonts w:cstheme="minorHAnsi"/>
                <w:bCs/>
                <w:sz w:val="18"/>
                <w:szCs w:val="18"/>
              </w:rPr>
            </w:pPr>
            <w:r w:rsidRPr="00E85AA0">
              <w:rPr>
                <w:rFonts w:cstheme="minorHAnsi"/>
                <w:bCs/>
                <w:sz w:val="18"/>
                <w:szCs w:val="18"/>
              </w:rPr>
              <w:t>Leicestershire Partnership NHS Trust: 0300 3000 007</w:t>
            </w:r>
          </w:p>
        </w:tc>
      </w:tr>
      <w:tr w:rsidR="00F80258" w14:paraId="3F01795C" w14:textId="77777777" w:rsidTr="00235277">
        <w:tc>
          <w:tcPr>
            <w:tcW w:w="2972" w:type="dxa"/>
            <w:shd w:val="clear" w:color="auto" w:fill="E2EFD9" w:themeFill="accent6" w:themeFillTint="33"/>
          </w:tcPr>
          <w:p w14:paraId="2971BBDA" w14:textId="77777777" w:rsidR="00F80258" w:rsidRPr="00E85AA0" w:rsidRDefault="00F80258" w:rsidP="002C280D">
            <w:pPr>
              <w:pStyle w:val="NoSpacing"/>
              <w:rPr>
                <w:sz w:val="18"/>
                <w:szCs w:val="18"/>
              </w:rPr>
            </w:pPr>
            <w:r w:rsidRPr="00E85AA0">
              <w:rPr>
                <w:sz w:val="18"/>
                <w:szCs w:val="18"/>
              </w:rPr>
              <w:t xml:space="preserve">NORTHAMPTONSHIRE </w:t>
            </w:r>
          </w:p>
        </w:tc>
        <w:tc>
          <w:tcPr>
            <w:tcW w:w="6044" w:type="dxa"/>
            <w:shd w:val="clear" w:color="auto" w:fill="E2EFD9" w:themeFill="accent6" w:themeFillTint="33"/>
          </w:tcPr>
          <w:p w14:paraId="0B405B76" w14:textId="36C03D0F" w:rsidR="00F80258" w:rsidRPr="00E85AA0" w:rsidRDefault="00E17698" w:rsidP="006A403A">
            <w:pPr>
              <w:rPr>
                <w:sz w:val="18"/>
                <w:szCs w:val="18"/>
              </w:rPr>
            </w:pPr>
            <w:hyperlink r:id="rId37" w:history="1">
              <w:r w:rsidR="00355803" w:rsidRPr="00E85AA0">
                <w:rPr>
                  <w:rStyle w:val="Hyperlink"/>
                  <w:sz w:val="18"/>
                  <w:szCs w:val="18"/>
                </w:rPr>
                <w:t>Imms.nhft@nhs.net</w:t>
              </w:r>
            </w:hyperlink>
            <w:r w:rsidR="00355803" w:rsidRPr="00E85AA0">
              <w:rPr>
                <w:sz w:val="18"/>
                <w:szCs w:val="18"/>
                <w:u w:val="single"/>
              </w:rPr>
              <w:t xml:space="preserve">  </w:t>
            </w:r>
            <w:r w:rsidR="00355803" w:rsidRPr="00E85AA0">
              <w:rPr>
                <w:sz w:val="18"/>
                <w:szCs w:val="18"/>
              </w:rPr>
              <w:t>0800 170 7055 (option 5)</w:t>
            </w:r>
          </w:p>
        </w:tc>
      </w:tr>
      <w:tr w:rsidR="002D640F" w14:paraId="478D45B4" w14:textId="77777777" w:rsidTr="00235277">
        <w:tc>
          <w:tcPr>
            <w:tcW w:w="2972" w:type="dxa"/>
            <w:shd w:val="clear" w:color="auto" w:fill="E2EFD9" w:themeFill="accent6" w:themeFillTint="33"/>
          </w:tcPr>
          <w:p w14:paraId="36F2CF74" w14:textId="403D36E4" w:rsidR="002D640F" w:rsidRPr="00E85AA0" w:rsidRDefault="002D640F" w:rsidP="002C280D">
            <w:pPr>
              <w:pStyle w:val="NoSpacing"/>
              <w:rPr>
                <w:sz w:val="18"/>
                <w:szCs w:val="18"/>
              </w:rPr>
            </w:pPr>
            <w:r w:rsidRPr="00E85AA0">
              <w:rPr>
                <w:sz w:val="18"/>
                <w:szCs w:val="18"/>
              </w:rPr>
              <w:t>DERBY AND DERBYSHIRE</w:t>
            </w:r>
          </w:p>
        </w:tc>
        <w:tc>
          <w:tcPr>
            <w:tcW w:w="6044" w:type="dxa"/>
            <w:shd w:val="clear" w:color="auto" w:fill="E2EFD9" w:themeFill="accent6" w:themeFillTint="33"/>
          </w:tcPr>
          <w:p w14:paraId="570DE1CD" w14:textId="77777777" w:rsidR="00C956FC" w:rsidRPr="00C956FC" w:rsidRDefault="00C956FC" w:rsidP="00C956FC">
            <w:pPr>
              <w:pStyle w:val="Default"/>
              <w:rPr>
                <w:rFonts w:asciiTheme="minorHAnsi" w:hAnsiTheme="minorHAnsi" w:cstheme="minorHAnsi"/>
                <w:sz w:val="18"/>
                <w:szCs w:val="18"/>
              </w:rPr>
            </w:pPr>
            <w:r w:rsidRPr="00C956FC">
              <w:rPr>
                <w:rFonts w:asciiTheme="minorHAnsi" w:hAnsiTheme="minorHAnsi" w:cstheme="minorHAnsi"/>
                <w:sz w:val="18"/>
                <w:szCs w:val="18"/>
              </w:rPr>
              <w:t>DCHS immunisation team (north):</w:t>
            </w:r>
          </w:p>
          <w:p w14:paraId="4A9C4858" w14:textId="77777777" w:rsidR="00C956FC" w:rsidRPr="00886248" w:rsidRDefault="00C956FC" w:rsidP="00C956FC">
            <w:pPr>
              <w:pStyle w:val="Default"/>
              <w:rPr>
                <w:rFonts w:asciiTheme="minorHAnsi" w:hAnsiTheme="minorHAnsi" w:cstheme="minorHAnsi"/>
                <w:sz w:val="18"/>
                <w:szCs w:val="18"/>
              </w:rPr>
            </w:pPr>
            <w:r w:rsidRPr="00C956FC">
              <w:rPr>
                <w:rFonts w:asciiTheme="minorHAnsi" w:hAnsiTheme="minorHAnsi" w:cstheme="minorHAnsi"/>
                <w:sz w:val="18"/>
                <w:szCs w:val="18"/>
              </w:rPr>
              <w:t>Telephone: 01246 252953 or email: </w:t>
            </w:r>
            <w:hyperlink r:id="rId38" w:history="1">
              <w:r w:rsidRPr="00C956FC">
                <w:rPr>
                  <w:rStyle w:val="Hyperlink"/>
                  <w:rFonts w:asciiTheme="minorHAnsi" w:hAnsiTheme="minorHAnsi" w:cstheme="minorHAnsi"/>
                  <w:sz w:val="18"/>
                  <w:szCs w:val="18"/>
                </w:rPr>
                <w:t>DCHST.immunisationteam@nhs.net</w:t>
              </w:r>
            </w:hyperlink>
          </w:p>
          <w:p w14:paraId="629F4A29" w14:textId="77777777" w:rsidR="00886248" w:rsidRPr="00C956FC" w:rsidRDefault="00886248" w:rsidP="00C956FC">
            <w:pPr>
              <w:pStyle w:val="Default"/>
              <w:rPr>
                <w:rFonts w:asciiTheme="minorHAnsi" w:hAnsiTheme="minorHAnsi" w:cstheme="minorHAnsi"/>
                <w:sz w:val="18"/>
                <w:szCs w:val="18"/>
              </w:rPr>
            </w:pPr>
          </w:p>
          <w:p w14:paraId="68902DC2" w14:textId="77777777" w:rsidR="00C956FC" w:rsidRPr="00C956FC" w:rsidRDefault="00C956FC" w:rsidP="00C956FC">
            <w:pPr>
              <w:pStyle w:val="Default"/>
              <w:rPr>
                <w:rFonts w:asciiTheme="minorHAnsi" w:hAnsiTheme="minorHAnsi" w:cstheme="minorHAnsi"/>
                <w:sz w:val="18"/>
                <w:szCs w:val="18"/>
              </w:rPr>
            </w:pPr>
            <w:r w:rsidRPr="00C956FC">
              <w:rPr>
                <w:rFonts w:asciiTheme="minorHAnsi" w:hAnsiTheme="minorHAnsi" w:cstheme="minorHAnsi"/>
                <w:sz w:val="18"/>
                <w:szCs w:val="18"/>
              </w:rPr>
              <w:t>DCHS immunisation team (south and city):</w:t>
            </w:r>
          </w:p>
          <w:p w14:paraId="1C0D5BF3" w14:textId="4230EBD3" w:rsidR="00C956FC" w:rsidRPr="00886248" w:rsidRDefault="00C956FC" w:rsidP="00356467">
            <w:pPr>
              <w:pStyle w:val="Default"/>
              <w:rPr>
                <w:rFonts w:cstheme="minorHAnsi"/>
                <w:sz w:val="18"/>
                <w:szCs w:val="18"/>
              </w:rPr>
            </w:pPr>
            <w:r w:rsidRPr="00C956FC">
              <w:rPr>
                <w:rFonts w:asciiTheme="minorHAnsi" w:hAnsiTheme="minorHAnsi" w:cstheme="minorHAnsi"/>
                <w:sz w:val="18"/>
                <w:szCs w:val="18"/>
              </w:rPr>
              <w:t>Telephone: 01283 707178 or email: </w:t>
            </w:r>
            <w:hyperlink r:id="rId39" w:history="1">
              <w:r w:rsidRPr="00C956FC">
                <w:rPr>
                  <w:rStyle w:val="Hyperlink"/>
                  <w:rFonts w:asciiTheme="minorHAnsi" w:hAnsiTheme="minorHAnsi" w:cstheme="minorHAnsi"/>
                  <w:sz w:val="18"/>
                  <w:szCs w:val="18"/>
                </w:rPr>
                <w:t>DCHST.immunisationteam@nhs.net</w:t>
              </w:r>
            </w:hyperlink>
          </w:p>
        </w:tc>
      </w:tr>
      <w:tr w:rsidR="002D640F" w14:paraId="2A86AC7C" w14:textId="77777777" w:rsidTr="00235277">
        <w:tc>
          <w:tcPr>
            <w:tcW w:w="2972" w:type="dxa"/>
            <w:shd w:val="clear" w:color="auto" w:fill="E2EFD9" w:themeFill="accent6" w:themeFillTint="33"/>
          </w:tcPr>
          <w:p w14:paraId="033C2A88" w14:textId="0D419155" w:rsidR="002D640F" w:rsidRPr="00E85AA0" w:rsidRDefault="002D640F" w:rsidP="002C280D">
            <w:pPr>
              <w:pStyle w:val="NoSpacing"/>
              <w:rPr>
                <w:sz w:val="18"/>
                <w:szCs w:val="18"/>
              </w:rPr>
            </w:pPr>
            <w:r w:rsidRPr="00E85AA0">
              <w:rPr>
                <w:sz w:val="18"/>
                <w:szCs w:val="18"/>
              </w:rPr>
              <w:t>NOTTS AND NOTTINGHAMSHIRE</w:t>
            </w:r>
          </w:p>
        </w:tc>
        <w:tc>
          <w:tcPr>
            <w:tcW w:w="6044" w:type="dxa"/>
            <w:shd w:val="clear" w:color="auto" w:fill="E2EFD9" w:themeFill="accent6" w:themeFillTint="33"/>
          </w:tcPr>
          <w:p w14:paraId="363857A2" w14:textId="5F11E642" w:rsidR="002D640F" w:rsidRPr="00E85AA0" w:rsidRDefault="004E75DD" w:rsidP="006A403A">
            <w:pPr>
              <w:rPr>
                <w:rFonts w:cstheme="minorHAnsi"/>
                <w:sz w:val="18"/>
                <w:szCs w:val="18"/>
              </w:rPr>
            </w:pPr>
            <w:r w:rsidRPr="00E85AA0">
              <w:rPr>
                <w:rFonts w:cstheme="minorHAnsi"/>
                <w:sz w:val="18"/>
                <w:szCs w:val="18"/>
              </w:rPr>
              <w:t>Nottinghamshire Healthcare Foundation Trust: 07902 182032</w:t>
            </w:r>
            <w:r w:rsidR="00EF0A62">
              <w:rPr>
                <w:rFonts w:cstheme="minorHAnsi"/>
                <w:sz w:val="18"/>
                <w:szCs w:val="18"/>
              </w:rPr>
              <w:t xml:space="preserve"> </w:t>
            </w:r>
            <w:hyperlink r:id="rId40" w:history="1">
              <w:r w:rsidR="00EF0A62" w:rsidRPr="00EF0A62">
                <w:rPr>
                  <w:rStyle w:val="Hyperlink"/>
                  <w:rFonts w:cstheme="minorHAnsi"/>
                  <w:sz w:val="18"/>
                  <w:szCs w:val="18"/>
                </w:rPr>
                <w:t>SAIS@nottshc.nhs.uk</w:t>
              </w:r>
            </w:hyperlink>
          </w:p>
        </w:tc>
      </w:tr>
    </w:tbl>
    <w:p w14:paraId="4209E966" w14:textId="0CF1A700" w:rsidR="00E45F8C" w:rsidRDefault="00E45F8C" w:rsidP="00F80258"/>
    <w:p w14:paraId="5700BBF7" w14:textId="352F0F8A" w:rsidR="00F80258" w:rsidRPr="00DB5122" w:rsidRDefault="00F80258" w:rsidP="00A73179">
      <w:pPr>
        <w:pStyle w:val="Heading1"/>
        <w:rPr>
          <w:rFonts w:cstheme="minorHAnsi"/>
          <w:b/>
          <w:bCs/>
          <w:color w:val="000000" w:themeColor="text1"/>
          <w:sz w:val="28"/>
          <w:szCs w:val="28"/>
        </w:rPr>
      </w:pPr>
      <w:bookmarkStart w:id="4" w:name="_Useful_Documents"/>
      <w:bookmarkEnd w:id="4"/>
      <w:r w:rsidRPr="00DB5122">
        <w:rPr>
          <w:rFonts w:cstheme="minorHAnsi"/>
          <w:b/>
          <w:bCs/>
          <w:color w:val="000000" w:themeColor="text1"/>
          <w:sz w:val="28"/>
          <w:szCs w:val="28"/>
        </w:rPr>
        <w:t xml:space="preserve">Useful Documents </w:t>
      </w:r>
    </w:p>
    <w:p w14:paraId="3A702F78" w14:textId="46042E7D" w:rsidR="008751B7" w:rsidRPr="00E85AA0" w:rsidRDefault="00CB2934" w:rsidP="002D640F">
      <w:pPr>
        <w:pStyle w:val="ListParagraph"/>
        <w:numPr>
          <w:ilvl w:val="0"/>
          <w:numId w:val="8"/>
        </w:numPr>
        <w:rPr>
          <w:sz w:val="21"/>
          <w:szCs w:val="21"/>
        </w:rPr>
      </w:pPr>
      <w:r w:rsidRPr="00E85AA0">
        <w:rPr>
          <w:sz w:val="21"/>
          <w:szCs w:val="21"/>
        </w:rPr>
        <w:t xml:space="preserve">A poster for display in clinical areas </w:t>
      </w:r>
      <w:r w:rsidR="004452B2" w:rsidRPr="00E85AA0">
        <w:rPr>
          <w:sz w:val="21"/>
          <w:szCs w:val="21"/>
        </w:rPr>
        <w:t xml:space="preserve">is attached as a separate document </w:t>
      </w:r>
      <w:r w:rsidRPr="00E85AA0">
        <w:rPr>
          <w:sz w:val="21"/>
          <w:szCs w:val="21"/>
        </w:rPr>
        <w:t>promoting our generic email</w:t>
      </w:r>
      <w:r w:rsidR="00AC5C12" w:rsidRPr="00E85AA0">
        <w:rPr>
          <w:sz w:val="21"/>
          <w:szCs w:val="21"/>
        </w:rPr>
        <w:t>.</w:t>
      </w:r>
      <w:r w:rsidR="00FE60D8" w:rsidRPr="00E85AA0">
        <w:rPr>
          <w:sz w:val="21"/>
          <w:szCs w:val="21"/>
        </w:rPr>
        <w:t xml:space="preserve"> </w:t>
      </w:r>
    </w:p>
    <w:p w14:paraId="786FE21E" w14:textId="7A4C7563" w:rsidR="008644B3" w:rsidRPr="00E85AA0" w:rsidRDefault="00CF606C" w:rsidP="002D640F">
      <w:pPr>
        <w:pStyle w:val="ListParagraph"/>
        <w:numPr>
          <w:ilvl w:val="0"/>
          <w:numId w:val="8"/>
        </w:numPr>
        <w:rPr>
          <w:sz w:val="21"/>
          <w:szCs w:val="21"/>
        </w:rPr>
      </w:pPr>
      <w:r w:rsidRPr="00E85AA0">
        <w:rPr>
          <w:b/>
          <w:bCs/>
          <w:sz w:val="21"/>
          <w:szCs w:val="21"/>
        </w:rPr>
        <w:t>UPDATED</w:t>
      </w:r>
      <w:r w:rsidR="00EF0A1F" w:rsidRPr="00E85AA0">
        <w:rPr>
          <w:b/>
          <w:bCs/>
          <w:sz w:val="21"/>
          <w:szCs w:val="21"/>
        </w:rPr>
        <w:t xml:space="preserve"> May 2023</w:t>
      </w:r>
      <w:r w:rsidRPr="00E85AA0">
        <w:rPr>
          <w:b/>
          <w:bCs/>
          <w:sz w:val="21"/>
          <w:szCs w:val="21"/>
        </w:rPr>
        <w:t>:</w:t>
      </w:r>
      <w:r w:rsidRPr="00E85AA0">
        <w:rPr>
          <w:sz w:val="21"/>
          <w:szCs w:val="21"/>
        </w:rPr>
        <w:t xml:space="preserve"> </w:t>
      </w:r>
      <w:r w:rsidR="004973C6" w:rsidRPr="00E85AA0">
        <w:rPr>
          <w:sz w:val="21"/>
          <w:szCs w:val="21"/>
        </w:rPr>
        <w:t>Incomplete</w:t>
      </w:r>
      <w:r w:rsidR="00094117" w:rsidRPr="00E85AA0">
        <w:rPr>
          <w:sz w:val="21"/>
          <w:szCs w:val="21"/>
        </w:rPr>
        <w:t xml:space="preserve"> or uncertain immunisation schedule:</w:t>
      </w:r>
      <w:r w:rsidR="004C28A3" w:rsidRPr="00E85AA0">
        <w:rPr>
          <w:sz w:val="21"/>
          <w:szCs w:val="21"/>
        </w:rPr>
        <w:t xml:space="preserve"> </w:t>
      </w:r>
      <w:hyperlink r:id="rId41" w:history="1">
        <w:r w:rsidR="00111406" w:rsidRPr="00E85AA0">
          <w:rPr>
            <w:rStyle w:val="Hyperlink"/>
            <w:sz w:val="21"/>
            <w:szCs w:val="21"/>
          </w:rPr>
          <w:t>Vaccination of individuals with uncertain or incomplete immunisation status - GOV.UK (www.gov.uk)</w:t>
        </w:r>
      </w:hyperlink>
    </w:p>
    <w:p w14:paraId="7B8923A7" w14:textId="718EFF45" w:rsidR="00CB6601" w:rsidRPr="00E85AA0" w:rsidRDefault="008751B7" w:rsidP="00F80258">
      <w:pPr>
        <w:pStyle w:val="ListParagraph"/>
        <w:numPr>
          <w:ilvl w:val="0"/>
          <w:numId w:val="8"/>
        </w:numPr>
        <w:rPr>
          <w:sz w:val="21"/>
          <w:szCs w:val="21"/>
        </w:rPr>
      </w:pPr>
      <w:r w:rsidRPr="00E85AA0">
        <w:rPr>
          <w:sz w:val="21"/>
          <w:szCs w:val="21"/>
        </w:rPr>
        <w:t>The Green Book – Immunisation Against Disease -  </w:t>
      </w:r>
      <w:hyperlink r:id="rId42" w:history="1">
        <w:r w:rsidRPr="00E85AA0">
          <w:rPr>
            <w:rStyle w:val="Hyperlink"/>
            <w:sz w:val="21"/>
            <w:szCs w:val="21"/>
          </w:rPr>
          <w:t>Immunisation against infectious disease - GOV.UK (www.gov.uk)</w:t>
        </w:r>
      </w:hyperlink>
    </w:p>
    <w:sectPr w:rsidR="00CB6601" w:rsidRPr="00E85AA0">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F6" w14:textId="77777777" w:rsidR="00D122C1" w:rsidRDefault="00D122C1" w:rsidP="00CB6601">
      <w:pPr>
        <w:spacing w:before="0" w:after="0" w:line="240" w:lineRule="auto"/>
      </w:pPr>
      <w:r>
        <w:separator/>
      </w:r>
    </w:p>
  </w:endnote>
  <w:endnote w:type="continuationSeparator" w:id="0">
    <w:p w14:paraId="5DDB5085" w14:textId="77777777" w:rsidR="00D122C1" w:rsidRDefault="00D122C1" w:rsidP="00CB66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01541"/>
      <w:docPartObj>
        <w:docPartGallery w:val="Page Numbers (Bottom of Page)"/>
        <w:docPartUnique/>
      </w:docPartObj>
    </w:sdtPr>
    <w:sdtEndPr/>
    <w:sdtContent>
      <w:p w14:paraId="5F1E1128" w14:textId="77777777" w:rsidR="00E21749" w:rsidRDefault="00E21749">
        <w:pPr>
          <w:pStyle w:val="Footer"/>
        </w:pPr>
      </w:p>
      <w:p w14:paraId="526EE52C" w14:textId="48D644E6" w:rsidR="00E21749" w:rsidRDefault="00E21749">
        <w:pPr>
          <w:pStyle w:val="Footer"/>
        </w:pPr>
        <w:r>
          <w:fldChar w:fldCharType="begin"/>
        </w:r>
        <w:r>
          <w:instrText>PAGE   \* MERGEFORMAT</w:instrText>
        </w:r>
        <w:r>
          <w:fldChar w:fldCharType="separate"/>
        </w:r>
        <w:r>
          <w:t>2</w:t>
        </w:r>
        <w:r>
          <w:fldChar w:fldCharType="end"/>
        </w:r>
      </w:p>
    </w:sdtContent>
  </w:sdt>
  <w:p w14:paraId="130C5C15" w14:textId="77777777" w:rsidR="00CB6601" w:rsidRDefault="00CB6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BC12" w14:textId="77777777" w:rsidR="00D122C1" w:rsidRDefault="00D122C1" w:rsidP="00CB6601">
      <w:pPr>
        <w:spacing w:before="0" w:after="0" w:line="240" w:lineRule="auto"/>
      </w:pPr>
      <w:r>
        <w:separator/>
      </w:r>
    </w:p>
  </w:footnote>
  <w:footnote w:type="continuationSeparator" w:id="0">
    <w:p w14:paraId="0AB78A6F" w14:textId="77777777" w:rsidR="00D122C1" w:rsidRDefault="00D122C1" w:rsidP="00CB66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C5D"/>
    <w:multiLevelType w:val="hybridMultilevel"/>
    <w:tmpl w:val="AA028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B5132"/>
    <w:multiLevelType w:val="hybridMultilevel"/>
    <w:tmpl w:val="5A225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C35BF"/>
    <w:multiLevelType w:val="multilevel"/>
    <w:tmpl w:val="4AE4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6119DB"/>
    <w:multiLevelType w:val="multilevel"/>
    <w:tmpl w:val="4516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034D1D"/>
    <w:multiLevelType w:val="hybridMultilevel"/>
    <w:tmpl w:val="234A3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0A5372"/>
    <w:multiLevelType w:val="hybridMultilevel"/>
    <w:tmpl w:val="FF9CAF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A14AE"/>
    <w:multiLevelType w:val="hybridMultilevel"/>
    <w:tmpl w:val="A112A1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72F94"/>
    <w:multiLevelType w:val="hybridMultilevel"/>
    <w:tmpl w:val="B14E8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A2717E"/>
    <w:multiLevelType w:val="hybridMultilevel"/>
    <w:tmpl w:val="27BA822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A2E6D57"/>
    <w:multiLevelType w:val="hybridMultilevel"/>
    <w:tmpl w:val="D0643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277FEC"/>
    <w:multiLevelType w:val="hybridMultilevel"/>
    <w:tmpl w:val="C958E6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D16DF"/>
    <w:multiLevelType w:val="hybridMultilevel"/>
    <w:tmpl w:val="F228A3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7326D"/>
    <w:multiLevelType w:val="hybridMultilevel"/>
    <w:tmpl w:val="BF164C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21304"/>
    <w:multiLevelType w:val="hybridMultilevel"/>
    <w:tmpl w:val="1F3CB6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59C6"/>
    <w:multiLevelType w:val="hybridMultilevel"/>
    <w:tmpl w:val="505441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00ECB"/>
    <w:multiLevelType w:val="hybridMultilevel"/>
    <w:tmpl w:val="093C8F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04E21D6"/>
    <w:multiLevelType w:val="multilevel"/>
    <w:tmpl w:val="6CCADD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BB77A8"/>
    <w:multiLevelType w:val="hybridMultilevel"/>
    <w:tmpl w:val="8836E3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F39E2"/>
    <w:multiLevelType w:val="hybridMultilevel"/>
    <w:tmpl w:val="0B3654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E27030"/>
    <w:multiLevelType w:val="hybridMultilevel"/>
    <w:tmpl w:val="A09C1A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F7D6A"/>
    <w:multiLevelType w:val="hybridMultilevel"/>
    <w:tmpl w:val="1696E0EC"/>
    <w:lvl w:ilvl="0" w:tplc="50508C1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890BF7"/>
    <w:multiLevelType w:val="hybridMultilevel"/>
    <w:tmpl w:val="60F278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F5C09"/>
    <w:multiLevelType w:val="multilevel"/>
    <w:tmpl w:val="2A12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1A45B9"/>
    <w:multiLevelType w:val="hybridMultilevel"/>
    <w:tmpl w:val="004225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E3803"/>
    <w:multiLevelType w:val="hybridMultilevel"/>
    <w:tmpl w:val="24F63B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9E31F11"/>
    <w:multiLevelType w:val="hybridMultilevel"/>
    <w:tmpl w:val="243EAB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C527294"/>
    <w:multiLevelType w:val="hybridMultilevel"/>
    <w:tmpl w:val="BD7CBB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D263D8A"/>
    <w:multiLevelType w:val="hybridMultilevel"/>
    <w:tmpl w:val="19320F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5D1E03"/>
    <w:multiLevelType w:val="hybridMultilevel"/>
    <w:tmpl w:val="045C7B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77B88"/>
    <w:multiLevelType w:val="hybridMultilevel"/>
    <w:tmpl w:val="D33A0A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A9033D"/>
    <w:multiLevelType w:val="hybridMultilevel"/>
    <w:tmpl w:val="325C4C8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29B0123"/>
    <w:multiLevelType w:val="hybridMultilevel"/>
    <w:tmpl w:val="A384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D25A9"/>
    <w:multiLevelType w:val="hybridMultilevel"/>
    <w:tmpl w:val="0B204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75F4DF7"/>
    <w:multiLevelType w:val="hybridMultilevel"/>
    <w:tmpl w:val="16C04D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8704E9"/>
    <w:multiLevelType w:val="hybridMultilevel"/>
    <w:tmpl w:val="0412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741730">
    <w:abstractNumId w:val="25"/>
  </w:num>
  <w:num w:numId="2" w16cid:durableId="29041007">
    <w:abstractNumId w:val="25"/>
  </w:num>
  <w:num w:numId="3" w16cid:durableId="586236195">
    <w:abstractNumId w:val="19"/>
  </w:num>
  <w:num w:numId="4" w16cid:durableId="1431853150">
    <w:abstractNumId w:val="13"/>
  </w:num>
  <w:num w:numId="5" w16cid:durableId="1981885950">
    <w:abstractNumId w:val="3"/>
  </w:num>
  <w:num w:numId="6" w16cid:durableId="1329752981">
    <w:abstractNumId w:val="2"/>
  </w:num>
  <w:num w:numId="7" w16cid:durableId="159202112">
    <w:abstractNumId w:val="10"/>
  </w:num>
  <w:num w:numId="8" w16cid:durableId="1397122296">
    <w:abstractNumId w:val="29"/>
  </w:num>
  <w:num w:numId="9" w16cid:durableId="1715152401">
    <w:abstractNumId w:val="11"/>
  </w:num>
  <w:num w:numId="10" w16cid:durableId="271205095">
    <w:abstractNumId w:val="9"/>
  </w:num>
  <w:num w:numId="11" w16cid:durableId="2048212519">
    <w:abstractNumId w:val="12"/>
  </w:num>
  <w:num w:numId="12" w16cid:durableId="857081258">
    <w:abstractNumId w:val="30"/>
  </w:num>
  <w:num w:numId="13" w16cid:durableId="454569449">
    <w:abstractNumId w:val="0"/>
  </w:num>
  <w:num w:numId="14" w16cid:durableId="417021075">
    <w:abstractNumId w:val="30"/>
  </w:num>
  <w:num w:numId="15" w16cid:durableId="1391423780">
    <w:abstractNumId w:val="5"/>
  </w:num>
  <w:num w:numId="16" w16cid:durableId="1765612235">
    <w:abstractNumId w:val="17"/>
  </w:num>
  <w:num w:numId="17" w16cid:durableId="1852909543">
    <w:abstractNumId w:val="31"/>
  </w:num>
  <w:num w:numId="18" w16cid:durableId="2098017403">
    <w:abstractNumId w:val="7"/>
  </w:num>
  <w:num w:numId="19" w16cid:durableId="1326275478">
    <w:abstractNumId w:val="27"/>
  </w:num>
  <w:num w:numId="20" w16cid:durableId="443623457">
    <w:abstractNumId w:val="23"/>
  </w:num>
  <w:num w:numId="21" w16cid:durableId="359622950">
    <w:abstractNumId w:val="16"/>
  </w:num>
  <w:num w:numId="22" w16cid:durableId="747264971">
    <w:abstractNumId w:val="20"/>
  </w:num>
  <w:num w:numId="23" w16cid:durableId="16964947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1902889">
    <w:abstractNumId w:val="14"/>
  </w:num>
  <w:num w:numId="25" w16cid:durableId="372735037">
    <w:abstractNumId w:val="1"/>
  </w:num>
  <w:num w:numId="26" w16cid:durableId="114830320">
    <w:abstractNumId w:val="18"/>
  </w:num>
  <w:num w:numId="27" w16cid:durableId="1231231680">
    <w:abstractNumId w:val="34"/>
  </w:num>
  <w:num w:numId="28" w16cid:durableId="276566771">
    <w:abstractNumId w:val="22"/>
  </w:num>
  <w:num w:numId="29" w16cid:durableId="1858344557">
    <w:abstractNumId w:val="6"/>
  </w:num>
  <w:num w:numId="30" w16cid:durableId="589431120">
    <w:abstractNumId w:val="33"/>
  </w:num>
  <w:num w:numId="31" w16cid:durableId="1358309807">
    <w:abstractNumId w:val="21"/>
  </w:num>
  <w:num w:numId="32" w16cid:durableId="704066059">
    <w:abstractNumId w:val="4"/>
  </w:num>
  <w:num w:numId="33" w16cid:durableId="1699891798">
    <w:abstractNumId w:val="32"/>
  </w:num>
  <w:num w:numId="34" w16cid:durableId="917059602">
    <w:abstractNumId w:val="4"/>
  </w:num>
  <w:num w:numId="35" w16cid:durableId="2100060388">
    <w:abstractNumId w:val="28"/>
  </w:num>
  <w:num w:numId="36" w16cid:durableId="937253791">
    <w:abstractNumId w:val="26"/>
  </w:num>
  <w:num w:numId="37" w16cid:durableId="1163661525">
    <w:abstractNumId w:val="24"/>
  </w:num>
  <w:num w:numId="38" w16cid:durableId="1181821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6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D4"/>
    <w:rsid w:val="00001700"/>
    <w:rsid w:val="00002443"/>
    <w:rsid w:val="00003C20"/>
    <w:rsid w:val="000062F3"/>
    <w:rsid w:val="000105AB"/>
    <w:rsid w:val="00012EC4"/>
    <w:rsid w:val="000145D9"/>
    <w:rsid w:val="00015B9E"/>
    <w:rsid w:val="00015CB4"/>
    <w:rsid w:val="00026130"/>
    <w:rsid w:val="00026774"/>
    <w:rsid w:val="00026D09"/>
    <w:rsid w:val="00027078"/>
    <w:rsid w:val="000300D4"/>
    <w:rsid w:val="00031082"/>
    <w:rsid w:val="00035574"/>
    <w:rsid w:val="000400C5"/>
    <w:rsid w:val="00040DFC"/>
    <w:rsid w:val="00043714"/>
    <w:rsid w:val="00043B81"/>
    <w:rsid w:val="0005070A"/>
    <w:rsid w:val="000515DF"/>
    <w:rsid w:val="000527D0"/>
    <w:rsid w:val="00055DBB"/>
    <w:rsid w:val="000616B0"/>
    <w:rsid w:val="00063F5A"/>
    <w:rsid w:val="00064534"/>
    <w:rsid w:val="00065A9D"/>
    <w:rsid w:val="0006635E"/>
    <w:rsid w:val="000702BC"/>
    <w:rsid w:val="000778AD"/>
    <w:rsid w:val="000816D3"/>
    <w:rsid w:val="000818B9"/>
    <w:rsid w:val="00082144"/>
    <w:rsid w:val="00083B13"/>
    <w:rsid w:val="000850C3"/>
    <w:rsid w:val="00086178"/>
    <w:rsid w:val="000873E7"/>
    <w:rsid w:val="00091128"/>
    <w:rsid w:val="0009131E"/>
    <w:rsid w:val="00091DD1"/>
    <w:rsid w:val="00094117"/>
    <w:rsid w:val="000967E2"/>
    <w:rsid w:val="00097A13"/>
    <w:rsid w:val="000A666D"/>
    <w:rsid w:val="000B7B44"/>
    <w:rsid w:val="000C794B"/>
    <w:rsid w:val="000E04DE"/>
    <w:rsid w:val="000E3DDA"/>
    <w:rsid w:val="000E4BA1"/>
    <w:rsid w:val="000F0A91"/>
    <w:rsid w:val="000F11A9"/>
    <w:rsid w:val="000F2CC1"/>
    <w:rsid w:val="000F3F61"/>
    <w:rsid w:val="00100B68"/>
    <w:rsid w:val="00101AE3"/>
    <w:rsid w:val="00103EA0"/>
    <w:rsid w:val="00104AA6"/>
    <w:rsid w:val="00110B37"/>
    <w:rsid w:val="00111406"/>
    <w:rsid w:val="00111E30"/>
    <w:rsid w:val="00120ED5"/>
    <w:rsid w:val="00130625"/>
    <w:rsid w:val="001334FE"/>
    <w:rsid w:val="0013398D"/>
    <w:rsid w:val="00140618"/>
    <w:rsid w:val="00140776"/>
    <w:rsid w:val="0014616D"/>
    <w:rsid w:val="00147B80"/>
    <w:rsid w:val="00172A70"/>
    <w:rsid w:val="00172D87"/>
    <w:rsid w:val="00174ED3"/>
    <w:rsid w:val="001A2306"/>
    <w:rsid w:val="001A2B38"/>
    <w:rsid w:val="001A4A7D"/>
    <w:rsid w:val="001A4E4E"/>
    <w:rsid w:val="001A5D2B"/>
    <w:rsid w:val="001A63D5"/>
    <w:rsid w:val="001A765A"/>
    <w:rsid w:val="001B5427"/>
    <w:rsid w:val="001B6D4E"/>
    <w:rsid w:val="001C265C"/>
    <w:rsid w:val="001C5026"/>
    <w:rsid w:val="001C5E64"/>
    <w:rsid w:val="001C67AC"/>
    <w:rsid w:val="001D368E"/>
    <w:rsid w:val="001D36B0"/>
    <w:rsid w:val="001D5080"/>
    <w:rsid w:val="001D5659"/>
    <w:rsid w:val="001D5F79"/>
    <w:rsid w:val="001E50C6"/>
    <w:rsid w:val="001F2540"/>
    <w:rsid w:val="001F2D5A"/>
    <w:rsid w:val="001F4708"/>
    <w:rsid w:val="001F79CD"/>
    <w:rsid w:val="00202CD7"/>
    <w:rsid w:val="00206461"/>
    <w:rsid w:val="00211AF8"/>
    <w:rsid w:val="00213529"/>
    <w:rsid w:val="00214F8F"/>
    <w:rsid w:val="00215B46"/>
    <w:rsid w:val="002221EA"/>
    <w:rsid w:val="00223205"/>
    <w:rsid w:val="0023526E"/>
    <w:rsid w:val="00235277"/>
    <w:rsid w:val="00236099"/>
    <w:rsid w:val="00237A67"/>
    <w:rsid w:val="002421B7"/>
    <w:rsid w:val="0025315E"/>
    <w:rsid w:val="00253A01"/>
    <w:rsid w:val="00261E40"/>
    <w:rsid w:val="00264AB1"/>
    <w:rsid w:val="00266956"/>
    <w:rsid w:val="00275845"/>
    <w:rsid w:val="002806A9"/>
    <w:rsid w:val="00281507"/>
    <w:rsid w:val="002819EC"/>
    <w:rsid w:val="00286C3F"/>
    <w:rsid w:val="00291D11"/>
    <w:rsid w:val="002936C8"/>
    <w:rsid w:val="002A04FF"/>
    <w:rsid w:val="002D0272"/>
    <w:rsid w:val="002D0E9C"/>
    <w:rsid w:val="002D1145"/>
    <w:rsid w:val="002D16FD"/>
    <w:rsid w:val="002D640F"/>
    <w:rsid w:val="002D76F5"/>
    <w:rsid w:val="002E66D7"/>
    <w:rsid w:val="002E676B"/>
    <w:rsid w:val="002E6C7F"/>
    <w:rsid w:val="002E6CC8"/>
    <w:rsid w:val="002F0553"/>
    <w:rsid w:val="002F11CE"/>
    <w:rsid w:val="002F16D7"/>
    <w:rsid w:val="002F2174"/>
    <w:rsid w:val="002F634F"/>
    <w:rsid w:val="003314E3"/>
    <w:rsid w:val="00333F6A"/>
    <w:rsid w:val="00334317"/>
    <w:rsid w:val="00341490"/>
    <w:rsid w:val="0034242A"/>
    <w:rsid w:val="00345D33"/>
    <w:rsid w:val="00352E5F"/>
    <w:rsid w:val="00355803"/>
    <w:rsid w:val="00356467"/>
    <w:rsid w:val="00357C7D"/>
    <w:rsid w:val="003654D0"/>
    <w:rsid w:val="00366611"/>
    <w:rsid w:val="00366670"/>
    <w:rsid w:val="00380081"/>
    <w:rsid w:val="003818FF"/>
    <w:rsid w:val="00382D8A"/>
    <w:rsid w:val="00384131"/>
    <w:rsid w:val="00390357"/>
    <w:rsid w:val="003929BB"/>
    <w:rsid w:val="00394B5D"/>
    <w:rsid w:val="0039709E"/>
    <w:rsid w:val="003A299E"/>
    <w:rsid w:val="003A50FF"/>
    <w:rsid w:val="003B34D7"/>
    <w:rsid w:val="003B68C6"/>
    <w:rsid w:val="003B74A4"/>
    <w:rsid w:val="003C0C5F"/>
    <w:rsid w:val="003D0A8C"/>
    <w:rsid w:val="003D3A12"/>
    <w:rsid w:val="003E2140"/>
    <w:rsid w:val="003E618B"/>
    <w:rsid w:val="003F0753"/>
    <w:rsid w:val="003F0D71"/>
    <w:rsid w:val="003F30ED"/>
    <w:rsid w:val="003F3530"/>
    <w:rsid w:val="00403D87"/>
    <w:rsid w:val="004056B2"/>
    <w:rsid w:val="00415847"/>
    <w:rsid w:val="00416761"/>
    <w:rsid w:val="004175B7"/>
    <w:rsid w:val="004240A9"/>
    <w:rsid w:val="00424DB4"/>
    <w:rsid w:val="00434D19"/>
    <w:rsid w:val="00443C3A"/>
    <w:rsid w:val="004452B2"/>
    <w:rsid w:val="00451E16"/>
    <w:rsid w:val="00453ADD"/>
    <w:rsid w:val="004544E1"/>
    <w:rsid w:val="00455E10"/>
    <w:rsid w:val="004647FE"/>
    <w:rsid w:val="00473052"/>
    <w:rsid w:val="004735F6"/>
    <w:rsid w:val="00483C08"/>
    <w:rsid w:val="00485B39"/>
    <w:rsid w:val="00486374"/>
    <w:rsid w:val="00492825"/>
    <w:rsid w:val="004973C6"/>
    <w:rsid w:val="004A1012"/>
    <w:rsid w:val="004A4E1C"/>
    <w:rsid w:val="004A6E65"/>
    <w:rsid w:val="004A7F0A"/>
    <w:rsid w:val="004B2D5B"/>
    <w:rsid w:val="004B333C"/>
    <w:rsid w:val="004B48A3"/>
    <w:rsid w:val="004B7736"/>
    <w:rsid w:val="004C28A3"/>
    <w:rsid w:val="004C6A9E"/>
    <w:rsid w:val="004C7A70"/>
    <w:rsid w:val="004D0760"/>
    <w:rsid w:val="004D5C74"/>
    <w:rsid w:val="004E4003"/>
    <w:rsid w:val="004E75DD"/>
    <w:rsid w:val="004F4B03"/>
    <w:rsid w:val="004F7788"/>
    <w:rsid w:val="00501725"/>
    <w:rsid w:val="00504B4B"/>
    <w:rsid w:val="00504B6E"/>
    <w:rsid w:val="00507D3C"/>
    <w:rsid w:val="005106DE"/>
    <w:rsid w:val="00520E3C"/>
    <w:rsid w:val="005246E3"/>
    <w:rsid w:val="00526386"/>
    <w:rsid w:val="00533D67"/>
    <w:rsid w:val="0054473F"/>
    <w:rsid w:val="00545258"/>
    <w:rsid w:val="00553F86"/>
    <w:rsid w:val="00553FD7"/>
    <w:rsid w:val="00562297"/>
    <w:rsid w:val="00562A00"/>
    <w:rsid w:val="00562EA1"/>
    <w:rsid w:val="00564671"/>
    <w:rsid w:val="00564B09"/>
    <w:rsid w:val="00565499"/>
    <w:rsid w:val="00565E21"/>
    <w:rsid w:val="00566F5F"/>
    <w:rsid w:val="005767F2"/>
    <w:rsid w:val="005804D8"/>
    <w:rsid w:val="005851E6"/>
    <w:rsid w:val="005859F6"/>
    <w:rsid w:val="00585A09"/>
    <w:rsid w:val="005869CD"/>
    <w:rsid w:val="00595DD5"/>
    <w:rsid w:val="00596636"/>
    <w:rsid w:val="005A2299"/>
    <w:rsid w:val="005B17B9"/>
    <w:rsid w:val="005B311B"/>
    <w:rsid w:val="005B4A79"/>
    <w:rsid w:val="005B636D"/>
    <w:rsid w:val="005C3F50"/>
    <w:rsid w:val="005C45C0"/>
    <w:rsid w:val="005D090D"/>
    <w:rsid w:val="005D5D6C"/>
    <w:rsid w:val="005F2B63"/>
    <w:rsid w:val="006037E3"/>
    <w:rsid w:val="00603E3A"/>
    <w:rsid w:val="00607298"/>
    <w:rsid w:val="00615EFA"/>
    <w:rsid w:val="0061726D"/>
    <w:rsid w:val="0061751C"/>
    <w:rsid w:val="006222B7"/>
    <w:rsid w:val="006234CB"/>
    <w:rsid w:val="006242E7"/>
    <w:rsid w:val="006243D4"/>
    <w:rsid w:val="006256AA"/>
    <w:rsid w:val="0063118B"/>
    <w:rsid w:val="0063139E"/>
    <w:rsid w:val="00640315"/>
    <w:rsid w:val="00641DBE"/>
    <w:rsid w:val="00644F56"/>
    <w:rsid w:val="00650289"/>
    <w:rsid w:val="00660A13"/>
    <w:rsid w:val="00664CD5"/>
    <w:rsid w:val="00667D83"/>
    <w:rsid w:val="006810D3"/>
    <w:rsid w:val="00683F4C"/>
    <w:rsid w:val="00683FDF"/>
    <w:rsid w:val="00690D78"/>
    <w:rsid w:val="0069327A"/>
    <w:rsid w:val="0069524C"/>
    <w:rsid w:val="00697A42"/>
    <w:rsid w:val="006A403A"/>
    <w:rsid w:val="006A5235"/>
    <w:rsid w:val="006A6FB6"/>
    <w:rsid w:val="006B461B"/>
    <w:rsid w:val="006B70E6"/>
    <w:rsid w:val="006B79F4"/>
    <w:rsid w:val="006C2036"/>
    <w:rsid w:val="006D6F5D"/>
    <w:rsid w:val="006E1107"/>
    <w:rsid w:val="006E4D30"/>
    <w:rsid w:val="006E54C6"/>
    <w:rsid w:val="006E738F"/>
    <w:rsid w:val="006E74D4"/>
    <w:rsid w:val="006F05F9"/>
    <w:rsid w:val="006F07F4"/>
    <w:rsid w:val="006F1067"/>
    <w:rsid w:val="006F420E"/>
    <w:rsid w:val="006F4E2C"/>
    <w:rsid w:val="006F6059"/>
    <w:rsid w:val="00716BA5"/>
    <w:rsid w:val="007170A1"/>
    <w:rsid w:val="00732AA3"/>
    <w:rsid w:val="00732E41"/>
    <w:rsid w:val="00734E30"/>
    <w:rsid w:val="00736B65"/>
    <w:rsid w:val="00742802"/>
    <w:rsid w:val="007428B7"/>
    <w:rsid w:val="00751FD8"/>
    <w:rsid w:val="00752759"/>
    <w:rsid w:val="00753E91"/>
    <w:rsid w:val="00755C81"/>
    <w:rsid w:val="00760395"/>
    <w:rsid w:val="007605BE"/>
    <w:rsid w:val="00761A2E"/>
    <w:rsid w:val="007657C9"/>
    <w:rsid w:val="00766BE7"/>
    <w:rsid w:val="00766EFC"/>
    <w:rsid w:val="00780ADA"/>
    <w:rsid w:val="00780F6C"/>
    <w:rsid w:val="007876D2"/>
    <w:rsid w:val="00791CC8"/>
    <w:rsid w:val="007A0459"/>
    <w:rsid w:val="007B19AF"/>
    <w:rsid w:val="007B2219"/>
    <w:rsid w:val="007B2648"/>
    <w:rsid w:val="007B2934"/>
    <w:rsid w:val="007B444B"/>
    <w:rsid w:val="007C27AB"/>
    <w:rsid w:val="007C3B73"/>
    <w:rsid w:val="007D0155"/>
    <w:rsid w:val="007D2DAA"/>
    <w:rsid w:val="007D3688"/>
    <w:rsid w:val="007D4A26"/>
    <w:rsid w:val="007D6AD8"/>
    <w:rsid w:val="007E6E48"/>
    <w:rsid w:val="007E742E"/>
    <w:rsid w:val="007F1544"/>
    <w:rsid w:val="007F39AF"/>
    <w:rsid w:val="007F75D0"/>
    <w:rsid w:val="008026FF"/>
    <w:rsid w:val="00803289"/>
    <w:rsid w:val="00805F67"/>
    <w:rsid w:val="00806583"/>
    <w:rsid w:val="008127B3"/>
    <w:rsid w:val="00812984"/>
    <w:rsid w:val="008147FB"/>
    <w:rsid w:val="00814F84"/>
    <w:rsid w:val="008179A3"/>
    <w:rsid w:val="00820A42"/>
    <w:rsid w:val="00820D47"/>
    <w:rsid w:val="008213C0"/>
    <w:rsid w:val="00826A68"/>
    <w:rsid w:val="00830507"/>
    <w:rsid w:val="00830B17"/>
    <w:rsid w:val="00837B94"/>
    <w:rsid w:val="008410AB"/>
    <w:rsid w:val="00851046"/>
    <w:rsid w:val="008558F5"/>
    <w:rsid w:val="00860149"/>
    <w:rsid w:val="008605CA"/>
    <w:rsid w:val="008635EC"/>
    <w:rsid w:val="008644B3"/>
    <w:rsid w:val="00871905"/>
    <w:rsid w:val="008725B3"/>
    <w:rsid w:val="008751B7"/>
    <w:rsid w:val="008770E8"/>
    <w:rsid w:val="00886248"/>
    <w:rsid w:val="008910C5"/>
    <w:rsid w:val="00894490"/>
    <w:rsid w:val="008949F8"/>
    <w:rsid w:val="008964C1"/>
    <w:rsid w:val="00896D5D"/>
    <w:rsid w:val="008A0100"/>
    <w:rsid w:val="008A0D32"/>
    <w:rsid w:val="008A4CE3"/>
    <w:rsid w:val="008A5F8B"/>
    <w:rsid w:val="008B132D"/>
    <w:rsid w:val="008B1A3F"/>
    <w:rsid w:val="008B42FD"/>
    <w:rsid w:val="008C5FF3"/>
    <w:rsid w:val="008C6257"/>
    <w:rsid w:val="008D3094"/>
    <w:rsid w:val="008D505F"/>
    <w:rsid w:val="008E57D5"/>
    <w:rsid w:val="008E60B0"/>
    <w:rsid w:val="008E63D1"/>
    <w:rsid w:val="008F0B47"/>
    <w:rsid w:val="008F4758"/>
    <w:rsid w:val="008F5338"/>
    <w:rsid w:val="008F5D46"/>
    <w:rsid w:val="00915D09"/>
    <w:rsid w:val="00917B98"/>
    <w:rsid w:val="0093366A"/>
    <w:rsid w:val="0093472B"/>
    <w:rsid w:val="00935E68"/>
    <w:rsid w:val="00936F97"/>
    <w:rsid w:val="009442FE"/>
    <w:rsid w:val="00944458"/>
    <w:rsid w:val="0094497E"/>
    <w:rsid w:val="00955878"/>
    <w:rsid w:val="00955A24"/>
    <w:rsid w:val="00961A1E"/>
    <w:rsid w:val="00962421"/>
    <w:rsid w:val="009847AA"/>
    <w:rsid w:val="00987346"/>
    <w:rsid w:val="00996B63"/>
    <w:rsid w:val="00996D01"/>
    <w:rsid w:val="009A2526"/>
    <w:rsid w:val="009A5EE7"/>
    <w:rsid w:val="009A60FE"/>
    <w:rsid w:val="009B1AC0"/>
    <w:rsid w:val="009B6337"/>
    <w:rsid w:val="009B6E16"/>
    <w:rsid w:val="009C2C3A"/>
    <w:rsid w:val="009C4A5B"/>
    <w:rsid w:val="009C56BD"/>
    <w:rsid w:val="009C5DB2"/>
    <w:rsid w:val="009C6F55"/>
    <w:rsid w:val="009D0109"/>
    <w:rsid w:val="009D07BA"/>
    <w:rsid w:val="009D09EC"/>
    <w:rsid w:val="009D13CD"/>
    <w:rsid w:val="009D29D5"/>
    <w:rsid w:val="009D6F62"/>
    <w:rsid w:val="009E00E6"/>
    <w:rsid w:val="009E033B"/>
    <w:rsid w:val="009E5E81"/>
    <w:rsid w:val="009E5EC2"/>
    <w:rsid w:val="009F0245"/>
    <w:rsid w:val="009F44E0"/>
    <w:rsid w:val="009F606D"/>
    <w:rsid w:val="00A01794"/>
    <w:rsid w:val="00A03D35"/>
    <w:rsid w:val="00A03FF3"/>
    <w:rsid w:val="00A13DC8"/>
    <w:rsid w:val="00A17033"/>
    <w:rsid w:val="00A23288"/>
    <w:rsid w:val="00A30272"/>
    <w:rsid w:val="00A3403B"/>
    <w:rsid w:val="00A346C6"/>
    <w:rsid w:val="00A34BE4"/>
    <w:rsid w:val="00A3563E"/>
    <w:rsid w:val="00A42313"/>
    <w:rsid w:val="00A45352"/>
    <w:rsid w:val="00A47335"/>
    <w:rsid w:val="00A613F4"/>
    <w:rsid w:val="00A62ED8"/>
    <w:rsid w:val="00A660B2"/>
    <w:rsid w:val="00A7214A"/>
    <w:rsid w:val="00A72641"/>
    <w:rsid w:val="00A73179"/>
    <w:rsid w:val="00A76E41"/>
    <w:rsid w:val="00A77ED1"/>
    <w:rsid w:val="00A83455"/>
    <w:rsid w:val="00AA3F9F"/>
    <w:rsid w:val="00AA6B8F"/>
    <w:rsid w:val="00AA6D91"/>
    <w:rsid w:val="00AA7444"/>
    <w:rsid w:val="00AC3DF6"/>
    <w:rsid w:val="00AC4D8F"/>
    <w:rsid w:val="00AC5C12"/>
    <w:rsid w:val="00AC6CB6"/>
    <w:rsid w:val="00AE1464"/>
    <w:rsid w:val="00AE2257"/>
    <w:rsid w:val="00AE2963"/>
    <w:rsid w:val="00AE45A7"/>
    <w:rsid w:val="00AF412A"/>
    <w:rsid w:val="00AF4272"/>
    <w:rsid w:val="00AF66F7"/>
    <w:rsid w:val="00B02355"/>
    <w:rsid w:val="00B07603"/>
    <w:rsid w:val="00B078CA"/>
    <w:rsid w:val="00B13D05"/>
    <w:rsid w:val="00B1644E"/>
    <w:rsid w:val="00B17746"/>
    <w:rsid w:val="00B2602A"/>
    <w:rsid w:val="00B26E68"/>
    <w:rsid w:val="00B372CC"/>
    <w:rsid w:val="00B427A4"/>
    <w:rsid w:val="00B47C2B"/>
    <w:rsid w:val="00B50A82"/>
    <w:rsid w:val="00B5553A"/>
    <w:rsid w:val="00B55E8E"/>
    <w:rsid w:val="00B57F13"/>
    <w:rsid w:val="00B64286"/>
    <w:rsid w:val="00B654CF"/>
    <w:rsid w:val="00B70DE6"/>
    <w:rsid w:val="00B80299"/>
    <w:rsid w:val="00B95170"/>
    <w:rsid w:val="00B9770E"/>
    <w:rsid w:val="00B97AD8"/>
    <w:rsid w:val="00BC0F5E"/>
    <w:rsid w:val="00BC10A6"/>
    <w:rsid w:val="00BC73C8"/>
    <w:rsid w:val="00BE0972"/>
    <w:rsid w:val="00BE0E30"/>
    <w:rsid w:val="00BE15D4"/>
    <w:rsid w:val="00BE366F"/>
    <w:rsid w:val="00BF511E"/>
    <w:rsid w:val="00BF71BF"/>
    <w:rsid w:val="00BF7506"/>
    <w:rsid w:val="00C00BF1"/>
    <w:rsid w:val="00C0611F"/>
    <w:rsid w:val="00C07C27"/>
    <w:rsid w:val="00C10CAD"/>
    <w:rsid w:val="00C14954"/>
    <w:rsid w:val="00C162CA"/>
    <w:rsid w:val="00C25983"/>
    <w:rsid w:val="00C25B2D"/>
    <w:rsid w:val="00C358FE"/>
    <w:rsid w:val="00C4061D"/>
    <w:rsid w:val="00C440E5"/>
    <w:rsid w:val="00C46D3E"/>
    <w:rsid w:val="00C4741B"/>
    <w:rsid w:val="00C51DE5"/>
    <w:rsid w:val="00C53C87"/>
    <w:rsid w:val="00C55577"/>
    <w:rsid w:val="00C631E2"/>
    <w:rsid w:val="00C67D94"/>
    <w:rsid w:val="00C70221"/>
    <w:rsid w:val="00C7033D"/>
    <w:rsid w:val="00C71287"/>
    <w:rsid w:val="00C73C1A"/>
    <w:rsid w:val="00C83C01"/>
    <w:rsid w:val="00C862DD"/>
    <w:rsid w:val="00C86A9A"/>
    <w:rsid w:val="00C921D4"/>
    <w:rsid w:val="00C92BC9"/>
    <w:rsid w:val="00C956FC"/>
    <w:rsid w:val="00CA0675"/>
    <w:rsid w:val="00CA34C5"/>
    <w:rsid w:val="00CA3CE7"/>
    <w:rsid w:val="00CB2389"/>
    <w:rsid w:val="00CB2934"/>
    <w:rsid w:val="00CB6601"/>
    <w:rsid w:val="00CC069F"/>
    <w:rsid w:val="00CC15D0"/>
    <w:rsid w:val="00CC16F5"/>
    <w:rsid w:val="00CC73B4"/>
    <w:rsid w:val="00CC7BDD"/>
    <w:rsid w:val="00CD42F2"/>
    <w:rsid w:val="00CD5020"/>
    <w:rsid w:val="00CD57A6"/>
    <w:rsid w:val="00CD7EBC"/>
    <w:rsid w:val="00CE7CEC"/>
    <w:rsid w:val="00CF159B"/>
    <w:rsid w:val="00CF2221"/>
    <w:rsid w:val="00CF2535"/>
    <w:rsid w:val="00CF606C"/>
    <w:rsid w:val="00CF78B2"/>
    <w:rsid w:val="00D01E9B"/>
    <w:rsid w:val="00D0281E"/>
    <w:rsid w:val="00D10BF5"/>
    <w:rsid w:val="00D122C1"/>
    <w:rsid w:val="00D159DB"/>
    <w:rsid w:val="00D22A55"/>
    <w:rsid w:val="00D363D3"/>
    <w:rsid w:val="00D365DB"/>
    <w:rsid w:val="00D36941"/>
    <w:rsid w:val="00D37021"/>
    <w:rsid w:val="00D43213"/>
    <w:rsid w:val="00D43AD8"/>
    <w:rsid w:val="00D4571B"/>
    <w:rsid w:val="00D517A8"/>
    <w:rsid w:val="00D54EBA"/>
    <w:rsid w:val="00D61649"/>
    <w:rsid w:val="00D629B1"/>
    <w:rsid w:val="00D659AD"/>
    <w:rsid w:val="00D719DF"/>
    <w:rsid w:val="00D8762E"/>
    <w:rsid w:val="00D9047C"/>
    <w:rsid w:val="00D97DC5"/>
    <w:rsid w:val="00DA0427"/>
    <w:rsid w:val="00DA15C6"/>
    <w:rsid w:val="00DA30F6"/>
    <w:rsid w:val="00DA404D"/>
    <w:rsid w:val="00DA5593"/>
    <w:rsid w:val="00DA779B"/>
    <w:rsid w:val="00DB3FEE"/>
    <w:rsid w:val="00DB5122"/>
    <w:rsid w:val="00DB6A05"/>
    <w:rsid w:val="00DC02D4"/>
    <w:rsid w:val="00DC07C1"/>
    <w:rsid w:val="00DC7821"/>
    <w:rsid w:val="00DD389F"/>
    <w:rsid w:val="00DD5448"/>
    <w:rsid w:val="00DD5AC2"/>
    <w:rsid w:val="00DF2C9F"/>
    <w:rsid w:val="00DF4329"/>
    <w:rsid w:val="00E02AA6"/>
    <w:rsid w:val="00E17698"/>
    <w:rsid w:val="00E20DDC"/>
    <w:rsid w:val="00E21749"/>
    <w:rsid w:val="00E22D6B"/>
    <w:rsid w:val="00E23D6C"/>
    <w:rsid w:val="00E23DC3"/>
    <w:rsid w:val="00E25267"/>
    <w:rsid w:val="00E26915"/>
    <w:rsid w:val="00E30967"/>
    <w:rsid w:val="00E330DF"/>
    <w:rsid w:val="00E36CD7"/>
    <w:rsid w:val="00E4417A"/>
    <w:rsid w:val="00E44AD1"/>
    <w:rsid w:val="00E45F8C"/>
    <w:rsid w:val="00E466C6"/>
    <w:rsid w:val="00E61A33"/>
    <w:rsid w:val="00E67105"/>
    <w:rsid w:val="00E758F4"/>
    <w:rsid w:val="00E80169"/>
    <w:rsid w:val="00E85AA0"/>
    <w:rsid w:val="00E8697D"/>
    <w:rsid w:val="00E873B7"/>
    <w:rsid w:val="00E91965"/>
    <w:rsid w:val="00E927BF"/>
    <w:rsid w:val="00EA01BB"/>
    <w:rsid w:val="00EA48C5"/>
    <w:rsid w:val="00EA7300"/>
    <w:rsid w:val="00EB23BC"/>
    <w:rsid w:val="00EB28A3"/>
    <w:rsid w:val="00EC3DF7"/>
    <w:rsid w:val="00ED3EEB"/>
    <w:rsid w:val="00EE5800"/>
    <w:rsid w:val="00EE67A4"/>
    <w:rsid w:val="00EE68CE"/>
    <w:rsid w:val="00EF0A1F"/>
    <w:rsid w:val="00EF0A62"/>
    <w:rsid w:val="00EF184E"/>
    <w:rsid w:val="00EF1F13"/>
    <w:rsid w:val="00EF4EAE"/>
    <w:rsid w:val="00EF62F3"/>
    <w:rsid w:val="00F00B2A"/>
    <w:rsid w:val="00F10DA9"/>
    <w:rsid w:val="00F1202D"/>
    <w:rsid w:val="00F1254E"/>
    <w:rsid w:val="00F1292F"/>
    <w:rsid w:val="00F14213"/>
    <w:rsid w:val="00F30264"/>
    <w:rsid w:val="00F3027B"/>
    <w:rsid w:val="00F30DAA"/>
    <w:rsid w:val="00F32281"/>
    <w:rsid w:val="00F32884"/>
    <w:rsid w:val="00F33244"/>
    <w:rsid w:val="00F37208"/>
    <w:rsid w:val="00F37897"/>
    <w:rsid w:val="00F416CC"/>
    <w:rsid w:val="00F4408E"/>
    <w:rsid w:val="00F52966"/>
    <w:rsid w:val="00F54744"/>
    <w:rsid w:val="00F6294E"/>
    <w:rsid w:val="00F645B9"/>
    <w:rsid w:val="00F64D79"/>
    <w:rsid w:val="00F65CFE"/>
    <w:rsid w:val="00F7386F"/>
    <w:rsid w:val="00F77276"/>
    <w:rsid w:val="00F77EAB"/>
    <w:rsid w:val="00F80258"/>
    <w:rsid w:val="00F85911"/>
    <w:rsid w:val="00F95375"/>
    <w:rsid w:val="00FA11D6"/>
    <w:rsid w:val="00FA2760"/>
    <w:rsid w:val="00FA29A4"/>
    <w:rsid w:val="00FA4A60"/>
    <w:rsid w:val="00FA4A7D"/>
    <w:rsid w:val="00FA5038"/>
    <w:rsid w:val="00FA55B4"/>
    <w:rsid w:val="00FA5CAA"/>
    <w:rsid w:val="00FA607D"/>
    <w:rsid w:val="00FA6C66"/>
    <w:rsid w:val="00FB3439"/>
    <w:rsid w:val="00FC07E7"/>
    <w:rsid w:val="00FC3716"/>
    <w:rsid w:val="00FC47EC"/>
    <w:rsid w:val="00FC4FCC"/>
    <w:rsid w:val="00FC670A"/>
    <w:rsid w:val="00FD0441"/>
    <w:rsid w:val="00FD2F97"/>
    <w:rsid w:val="00FD72E0"/>
    <w:rsid w:val="00FD7F97"/>
    <w:rsid w:val="00FE55FD"/>
    <w:rsid w:val="00FE60D8"/>
    <w:rsid w:val="00FE7158"/>
    <w:rsid w:val="00FF1974"/>
    <w:rsid w:val="00FF28B0"/>
    <w:rsid w:val="00FF2DEB"/>
    <w:rsid w:val="00FF5368"/>
    <w:rsid w:val="00FF7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7A45BAD4"/>
  <w15:chartTrackingRefBased/>
  <w15:docId w15:val="{95D36B34-FCB3-4917-AF60-42C70CA9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94B"/>
  </w:style>
  <w:style w:type="paragraph" w:styleId="Heading1">
    <w:name w:val="heading 1"/>
    <w:basedOn w:val="Normal"/>
    <w:next w:val="Normal"/>
    <w:link w:val="Heading1Char"/>
    <w:uiPriority w:val="9"/>
    <w:qFormat/>
    <w:rsid w:val="000C794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C794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C794B"/>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C794B"/>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C794B"/>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C794B"/>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C794B"/>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C794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C794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94B"/>
    <w:rPr>
      <w:caps/>
      <w:color w:val="FFFFFF" w:themeColor="background1"/>
      <w:spacing w:val="15"/>
      <w:sz w:val="22"/>
      <w:szCs w:val="22"/>
      <w:shd w:val="clear" w:color="auto" w:fill="4472C4" w:themeFill="accent1"/>
    </w:rPr>
  </w:style>
  <w:style w:type="paragraph" w:styleId="Title">
    <w:name w:val="Title"/>
    <w:basedOn w:val="Normal"/>
    <w:next w:val="Normal"/>
    <w:link w:val="TitleChar"/>
    <w:uiPriority w:val="10"/>
    <w:qFormat/>
    <w:rsid w:val="000C794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C794B"/>
    <w:rPr>
      <w:rFonts w:asciiTheme="majorHAnsi" w:eastAsiaTheme="majorEastAsia" w:hAnsiTheme="majorHAnsi" w:cstheme="majorBidi"/>
      <w:caps/>
      <w:color w:val="4472C4" w:themeColor="accent1"/>
      <w:spacing w:val="10"/>
      <w:sz w:val="52"/>
      <w:szCs w:val="52"/>
    </w:rPr>
  </w:style>
  <w:style w:type="paragraph" w:customStyle="1" w:styleId="Heading1Alt">
    <w:name w:val="Heading 1 Alt"/>
    <w:basedOn w:val="Normal"/>
    <w:uiPriority w:val="1"/>
    <w:rsid w:val="00DC02D4"/>
    <w:pPr>
      <w:spacing w:before="120" w:line="180" w:lineRule="auto"/>
    </w:pPr>
    <w:rPr>
      <w:rFonts w:ascii="Calibri Light" w:hAnsi="Calibri Light"/>
      <w:b/>
      <w:caps/>
      <w:color w:val="001F5F"/>
      <w:sz w:val="56"/>
    </w:rPr>
  </w:style>
  <w:style w:type="paragraph" w:styleId="NoSpacing">
    <w:name w:val="No Spacing"/>
    <w:link w:val="NoSpacingChar"/>
    <w:uiPriority w:val="1"/>
    <w:qFormat/>
    <w:rsid w:val="000C794B"/>
    <w:pPr>
      <w:spacing w:after="0" w:line="240" w:lineRule="auto"/>
    </w:pPr>
  </w:style>
  <w:style w:type="paragraph" w:styleId="Date">
    <w:name w:val="Date"/>
    <w:basedOn w:val="Normal"/>
    <w:next w:val="Normal"/>
    <w:link w:val="DateChar"/>
    <w:uiPriority w:val="99"/>
    <w:rsid w:val="00DC02D4"/>
    <w:pPr>
      <w:kinsoku w:val="0"/>
      <w:overflowPunct w:val="0"/>
      <w:spacing w:after="0"/>
      <w:ind w:right="69"/>
      <w:jc w:val="right"/>
    </w:pPr>
    <w:rPr>
      <w:rFonts w:ascii="Constantia" w:hAnsi="Constantia"/>
      <w:color w:val="C45911" w:themeColor="accent2" w:themeShade="BF"/>
      <w:sz w:val="24"/>
      <w:szCs w:val="24"/>
    </w:rPr>
  </w:style>
  <w:style w:type="character" w:customStyle="1" w:styleId="DateChar">
    <w:name w:val="Date Char"/>
    <w:basedOn w:val="DefaultParagraphFont"/>
    <w:link w:val="Date"/>
    <w:uiPriority w:val="99"/>
    <w:rsid w:val="00DC02D4"/>
    <w:rPr>
      <w:rFonts w:ascii="Constantia" w:eastAsia="Times New Roman" w:hAnsi="Constantia" w:cs="Georgia"/>
      <w:color w:val="C45911" w:themeColor="accent2" w:themeShade="BF"/>
      <w:sz w:val="24"/>
      <w:szCs w:val="24"/>
      <w:lang w:val="en-US"/>
    </w:rPr>
  </w:style>
  <w:style w:type="paragraph" w:customStyle="1" w:styleId="StoryHighlight">
    <w:name w:val="Story Highlight"/>
    <w:basedOn w:val="Normal"/>
    <w:uiPriority w:val="1"/>
    <w:rsid w:val="00DC02D4"/>
    <w:pPr>
      <w:spacing w:line="300" w:lineRule="atLeast"/>
    </w:pPr>
    <w:rPr>
      <w:rFonts w:ascii="Constantia" w:hAnsi="Constantia"/>
      <w:b/>
      <w:i/>
      <w:color w:val="44546A" w:themeColor="text2"/>
      <w:sz w:val="24"/>
    </w:rPr>
  </w:style>
  <w:style w:type="character" w:customStyle="1" w:styleId="NoSpacingChar">
    <w:name w:val="No Spacing Char"/>
    <w:basedOn w:val="DefaultParagraphFont"/>
    <w:link w:val="NoSpacing"/>
    <w:uiPriority w:val="1"/>
    <w:rsid w:val="004A6E65"/>
  </w:style>
  <w:style w:type="character" w:customStyle="1" w:styleId="normaltextrun">
    <w:name w:val="normaltextrun"/>
    <w:basedOn w:val="DefaultParagraphFont"/>
    <w:rsid w:val="00732AA3"/>
  </w:style>
  <w:style w:type="character" w:customStyle="1" w:styleId="eop">
    <w:name w:val="eop"/>
    <w:basedOn w:val="DefaultParagraphFont"/>
    <w:rsid w:val="00732AA3"/>
  </w:style>
  <w:style w:type="table" w:styleId="TableGrid">
    <w:name w:val="Table Grid"/>
    <w:basedOn w:val="TableNormal"/>
    <w:uiPriority w:val="39"/>
    <w:rsid w:val="0073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315"/>
    <w:rPr>
      <w:color w:val="0563C1" w:themeColor="hyperlink"/>
      <w:u w:val="single"/>
    </w:rPr>
  </w:style>
  <w:style w:type="character" w:styleId="UnresolvedMention">
    <w:name w:val="Unresolved Mention"/>
    <w:basedOn w:val="DefaultParagraphFont"/>
    <w:uiPriority w:val="99"/>
    <w:semiHidden/>
    <w:unhideWhenUsed/>
    <w:rsid w:val="00640315"/>
    <w:rPr>
      <w:color w:val="605E5C"/>
      <w:shd w:val="clear" w:color="auto" w:fill="E1DFDD"/>
    </w:rPr>
  </w:style>
  <w:style w:type="character" w:styleId="FollowedHyperlink">
    <w:name w:val="FollowedHyperlink"/>
    <w:basedOn w:val="DefaultParagraphFont"/>
    <w:uiPriority w:val="99"/>
    <w:semiHidden/>
    <w:unhideWhenUsed/>
    <w:rsid w:val="00F80258"/>
    <w:rPr>
      <w:color w:val="954F72" w:themeColor="followedHyperlink"/>
      <w:u w:val="single"/>
    </w:rPr>
  </w:style>
  <w:style w:type="character" w:customStyle="1" w:styleId="Heading2Char">
    <w:name w:val="Heading 2 Char"/>
    <w:basedOn w:val="DefaultParagraphFont"/>
    <w:link w:val="Heading2"/>
    <w:uiPriority w:val="9"/>
    <w:rsid w:val="000C794B"/>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C794B"/>
    <w:rPr>
      <w:caps/>
      <w:color w:val="1F3763" w:themeColor="accent1" w:themeShade="7F"/>
      <w:spacing w:val="15"/>
    </w:rPr>
  </w:style>
  <w:style w:type="character" w:customStyle="1" w:styleId="Heading4Char">
    <w:name w:val="Heading 4 Char"/>
    <w:basedOn w:val="DefaultParagraphFont"/>
    <w:link w:val="Heading4"/>
    <w:uiPriority w:val="9"/>
    <w:semiHidden/>
    <w:rsid w:val="000C794B"/>
    <w:rPr>
      <w:caps/>
      <w:color w:val="2F5496" w:themeColor="accent1" w:themeShade="BF"/>
      <w:spacing w:val="10"/>
    </w:rPr>
  </w:style>
  <w:style w:type="character" w:customStyle="1" w:styleId="Heading5Char">
    <w:name w:val="Heading 5 Char"/>
    <w:basedOn w:val="DefaultParagraphFont"/>
    <w:link w:val="Heading5"/>
    <w:uiPriority w:val="9"/>
    <w:semiHidden/>
    <w:rsid w:val="000C794B"/>
    <w:rPr>
      <w:caps/>
      <w:color w:val="2F5496" w:themeColor="accent1" w:themeShade="BF"/>
      <w:spacing w:val="10"/>
    </w:rPr>
  </w:style>
  <w:style w:type="character" w:customStyle="1" w:styleId="Heading6Char">
    <w:name w:val="Heading 6 Char"/>
    <w:basedOn w:val="DefaultParagraphFont"/>
    <w:link w:val="Heading6"/>
    <w:uiPriority w:val="9"/>
    <w:semiHidden/>
    <w:rsid w:val="000C794B"/>
    <w:rPr>
      <w:caps/>
      <w:color w:val="2F5496" w:themeColor="accent1" w:themeShade="BF"/>
      <w:spacing w:val="10"/>
    </w:rPr>
  </w:style>
  <w:style w:type="character" w:customStyle="1" w:styleId="Heading7Char">
    <w:name w:val="Heading 7 Char"/>
    <w:basedOn w:val="DefaultParagraphFont"/>
    <w:link w:val="Heading7"/>
    <w:uiPriority w:val="9"/>
    <w:semiHidden/>
    <w:rsid w:val="000C794B"/>
    <w:rPr>
      <w:caps/>
      <w:color w:val="2F5496" w:themeColor="accent1" w:themeShade="BF"/>
      <w:spacing w:val="10"/>
    </w:rPr>
  </w:style>
  <w:style w:type="character" w:customStyle="1" w:styleId="Heading8Char">
    <w:name w:val="Heading 8 Char"/>
    <w:basedOn w:val="DefaultParagraphFont"/>
    <w:link w:val="Heading8"/>
    <w:uiPriority w:val="9"/>
    <w:semiHidden/>
    <w:rsid w:val="000C794B"/>
    <w:rPr>
      <w:caps/>
      <w:spacing w:val="10"/>
      <w:sz w:val="18"/>
      <w:szCs w:val="18"/>
    </w:rPr>
  </w:style>
  <w:style w:type="character" w:customStyle="1" w:styleId="Heading9Char">
    <w:name w:val="Heading 9 Char"/>
    <w:basedOn w:val="DefaultParagraphFont"/>
    <w:link w:val="Heading9"/>
    <w:uiPriority w:val="9"/>
    <w:semiHidden/>
    <w:rsid w:val="000C794B"/>
    <w:rPr>
      <w:i/>
      <w:iCs/>
      <w:caps/>
      <w:spacing w:val="10"/>
      <w:sz w:val="18"/>
      <w:szCs w:val="18"/>
    </w:rPr>
  </w:style>
  <w:style w:type="paragraph" w:styleId="Caption">
    <w:name w:val="caption"/>
    <w:basedOn w:val="Normal"/>
    <w:next w:val="Normal"/>
    <w:uiPriority w:val="35"/>
    <w:semiHidden/>
    <w:unhideWhenUsed/>
    <w:qFormat/>
    <w:rsid w:val="000C794B"/>
    <w:rPr>
      <w:b/>
      <w:bCs/>
      <w:color w:val="2F5496" w:themeColor="accent1" w:themeShade="BF"/>
      <w:sz w:val="16"/>
      <w:szCs w:val="16"/>
    </w:rPr>
  </w:style>
  <w:style w:type="paragraph" w:styleId="Subtitle">
    <w:name w:val="Subtitle"/>
    <w:basedOn w:val="Normal"/>
    <w:next w:val="Normal"/>
    <w:link w:val="SubtitleChar"/>
    <w:uiPriority w:val="11"/>
    <w:qFormat/>
    <w:rsid w:val="000C794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C794B"/>
    <w:rPr>
      <w:caps/>
      <w:color w:val="595959" w:themeColor="text1" w:themeTint="A6"/>
      <w:spacing w:val="10"/>
      <w:sz w:val="21"/>
      <w:szCs w:val="21"/>
    </w:rPr>
  </w:style>
  <w:style w:type="character" w:styleId="Strong">
    <w:name w:val="Strong"/>
    <w:uiPriority w:val="22"/>
    <w:qFormat/>
    <w:rsid w:val="000C794B"/>
    <w:rPr>
      <w:b/>
      <w:bCs/>
    </w:rPr>
  </w:style>
  <w:style w:type="character" w:styleId="Emphasis">
    <w:name w:val="Emphasis"/>
    <w:uiPriority w:val="20"/>
    <w:qFormat/>
    <w:rsid w:val="000C794B"/>
    <w:rPr>
      <w:caps/>
      <w:color w:val="1F3763" w:themeColor="accent1" w:themeShade="7F"/>
      <w:spacing w:val="5"/>
    </w:rPr>
  </w:style>
  <w:style w:type="paragraph" w:styleId="Quote">
    <w:name w:val="Quote"/>
    <w:basedOn w:val="Normal"/>
    <w:next w:val="Normal"/>
    <w:link w:val="QuoteChar"/>
    <w:uiPriority w:val="29"/>
    <w:qFormat/>
    <w:rsid w:val="000C794B"/>
    <w:rPr>
      <w:i/>
      <w:iCs/>
      <w:sz w:val="24"/>
      <w:szCs w:val="24"/>
    </w:rPr>
  </w:style>
  <w:style w:type="character" w:customStyle="1" w:styleId="QuoteChar">
    <w:name w:val="Quote Char"/>
    <w:basedOn w:val="DefaultParagraphFont"/>
    <w:link w:val="Quote"/>
    <w:uiPriority w:val="29"/>
    <w:rsid w:val="000C794B"/>
    <w:rPr>
      <w:i/>
      <w:iCs/>
      <w:sz w:val="24"/>
      <w:szCs w:val="24"/>
    </w:rPr>
  </w:style>
  <w:style w:type="paragraph" w:styleId="IntenseQuote">
    <w:name w:val="Intense Quote"/>
    <w:basedOn w:val="Normal"/>
    <w:next w:val="Normal"/>
    <w:link w:val="IntenseQuoteChar"/>
    <w:uiPriority w:val="30"/>
    <w:qFormat/>
    <w:rsid w:val="000C794B"/>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C794B"/>
    <w:rPr>
      <w:color w:val="4472C4" w:themeColor="accent1"/>
      <w:sz w:val="24"/>
      <w:szCs w:val="24"/>
    </w:rPr>
  </w:style>
  <w:style w:type="character" w:styleId="SubtleEmphasis">
    <w:name w:val="Subtle Emphasis"/>
    <w:uiPriority w:val="19"/>
    <w:qFormat/>
    <w:rsid w:val="000C794B"/>
    <w:rPr>
      <w:i/>
      <w:iCs/>
      <w:color w:val="1F3763" w:themeColor="accent1" w:themeShade="7F"/>
    </w:rPr>
  </w:style>
  <w:style w:type="character" w:styleId="IntenseEmphasis">
    <w:name w:val="Intense Emphasis"/>
    <w:uiPriority w:val="21"/>
    <w:qFormat/>
    <w:rsid w:val="000C794B"/>
    <w:rPr>
      <w:b/>
      <w:bCs/>
      <w:caps/>
      <w:color w:val="1F3763" w:themeColor="accent1" w:themeShade="7F"/>
      <w:spacing w:val="10"/>
    </w:rPr>
  </w:style>
  <w:style w:type="character" w:styleId="SubtleReference">
    <w:name w:val="Subtle Reference"/>
    <w:uiPriority w:val="31"/>
    <w:qFormat/>
    <w:rsid w:val="000C794B"/>
    <w:rPr>
      <w:b/>
      <w:bCs/>
      <w:color w:val="4472C4" w:themeColor="accent1"/>
    </w:rPr>
  </w:style>
  <w:style w:type="character" w:styleId="IntenseReference">
    <w:name w:val="Intense Reference"/>
    <w:uiPriority w:val="32"/>
    <w:qFormat/>
    <w:rsid w:val="000C794B"/>
    <w:rPr>
      <w:b/>
      <w:bCs/>
      <w:i/>
      <w:iCs/>
      <w:caps/>
      <w:color w:val="4472C4" w:themeColor="accent1"/>
    </w:rPr>
  </w:style>
  <w:style w:type="character" w:styleId="BookTitle">
    <w:name w:val="Book Title"/>
    <w:uiPriority w:val="33"/>
    <w:qFormat/>
    <w:rsid w:val="000C794B"/>
    <w:rPr>
      <w:b/>
      <w:bCs/>
      <w:i/>
      <w:iCs/>
      <w:spacing w:val="0"/>
    </w:rPr>
  </w:style>
  <w:style w:type="paragraph" w:styleId="TOCHeading">
    <w:name w:val="TOC Heading"/>
    <w:basedOn w:val="Heading1"/>
    <w:next w:val="Normal"/>
    <w:uiPriority w:val="39"/>
    <w:semiHidden/>
    <w:unhideWhenUsed/>
    <w:qFormat/>
    <w:rsid w:val="000C794B"/>
    <w:pPr>
      <w:outlineLvl w:val="9"/>
    </w:pPr>
  </w:style>
  <w:style w:type="paragraph" w:styleId="Header">
    <w:name w:val="header"/>
    <w:basedOn w:val="Normal"/>
    <w:link w:val="HeaderChar"/>
    <w:uiPriority w:val="99"/>
    <w:unhideWhenUsed/>
    <w:rsid w:val="00CB660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B6601"/>
  </w:style>
  <w:style w:type="paragraph" w:styleId="Footer">
    <w:name w:val="footer"/>
    <w:basedOn w:val="Normal"/>
    <w:link w:val="FooterChar"/>
    <w:uiPriority w:val="99"/>
    <w:unhideWhenUsed/>
    <w:rsid w:val="00CB660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B6601"/>
  </w:style>
  <w:style w:type="paragraph" w:styleId="ListParagraph">
    <w:name w:val="List Paragraph"/>
    <w:basedOn w:val="Normal"/>
    <w:uiPriority w:val="34"/>
    <w:qFormat/>
    <w:rsid w:val="00E80169"/>
    <w:pPr>
      <w:ind w:left="720"/>
      <w:contextualSpacing/>
    </w:pPr>
  </w:style>
  <w:style w:type="paragraph" w:customStyle="1" w:styleId="paragraph">
    <w:name w:val="paragraph"/>
    <w:basedOn w:val="Normal"/>
    <w:rsid w:val="00752759"/>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752759"/>
  </w:style>
  <w:style w:type="character" w:styleId="CommentReference">
    <w:name w:val="annotation reference"/>
    <w:basedOn w:val="DefaultParagraphFont"/>
    <w:uiPriority w:val="99"/>
    <w:semiHidden/>
    <w:unhideWhenUsed/>
    <w:rsid w:val="00690D78"/>
    <w:rPr>
      <w:sz w:val="16"/>
      <w:szCs w:val="16"/>
    </w:rPr>
  </w:style>
  <w:style w:type="paragraph" w:styleId="CommentText">
    <w:name w:val="annotation text"/>
    <w:basedOn w:val="Normal"/>
    <w:link w:val="CommentTextChar"/>
    <w:uiPriority w:val="99"/>
    <w:unhideWhenUsed/>
    <w:rsid w:val="00690D78"/>
    <w:pPr>
      <w:spacing w:line="240" w:lineRule="auto"/>
    </w:pPr>
  </w:style>
  <w:style w:type="character" w:customStyle="1" w:styleId="CommentTextChar">
    <w:name w:val="Comment Text Char"/>
    <w:basedOn w:val="DefaultParagraphFont"/>
    <w:link w:val="CommentText"/>
    <w:uiPriority w:val="99"/>
    <w:rsid w:val="00690D78"/>
  </w:style>
  <w:style w:type="paragraph" w:styleId="CommentSubject">
    <w:name w:val="annotation subject"/>
    <w:basedOn w:val="CommentText"/>
    <w:next w:val="CommentText"/>
    <w:link w:val="CommentSubjectChar"/>
    <w:uiPriority w:val="99"/>
    <w:semiHidden/>
    <w:unhideWhenUsed/>
    <w:rsid w:val="00690D78"/>
    <w:rPr>
      <w:b/>
      <w:bCs/>
    </w:rPr>
  </w:style>
  <w:style w:type="character" w:customStyle="1" w:styleId="CommentSubjectChar">
    <w:name w:val="Comment Subject Char"/>
    <w:basedOn w:val="CommentTextChar"/>
    <w:link w:val="CommentSubject"/>
    <w:uiPriority w:val="99"/>
    <w:semiHidden/>
    <w:rsid w:val="00690D78"/>
    <w:rPr>
      <w:b/>
      <w:bCs/>
    </w:rPr>
  </w:style>
  <w:style w:type="paragraph" w:styleId="BalloonText">
    <w:name w:val="Balloon Text"/>
    <w:basedOn w:val="Normal"/>
    <w:link w:val="BalloonTextChar"/>
    <w:uiPriority w:val="99"/>
    <w:semiHidden/>
    <w:unhideWhenUsed/>
    <w:rsid w:val="00690D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78"/>
    <w:rPr>
      <w:rFonts w:ascii="Segoe UI" w:hAnsi="Segoe UI" w:cs="Segoe UI"/>
      <w:sz w:val="18"/>
      <w:szCs w:val="18"/>
    </w:rPr>
  </w:style>
  <w:style w:type="paragraph" w:styleId="NormalWeb">
    <w:name w:val="Normal (Web)"/>
    <w:basedOn w:val="Normal"/>
    <w:uiPriority w:val="99"/>
    <w:semiHidden/>
    <w:unhideWhenUsed/>
    <w:rsid w:val="00690D78"/>
    <w:rPr>
      <w:rFonts w:ascii="Times New Roman" w:hAnsi="Times New Roman" w:cs="Times New Roman"/>
      <w:sz w:val="24"/>
      <w:szCs w:val="24"/>
    </w:rPr>
  </w:style>
  <w:style w:type="paragraph" w:customStyle="1" w:styleId="xmsonormal">
    <w:name w:val="x_msonormal"/>
    <w:basedOn w:val="Normal"/>
    <w:rsid w:val="002F11CE"/>
    <w:pPr>
      <w:spacing w:before="0" w:after="0" w:line="240" w:lineRule="auto"/>
    </w:pPr>
    <w:rPr>
      <w:rFonts w:ascii="Calibri" w:eastAsiaTheme="minorHAnsi" w:hAnsi="Calibri" w:cs="Calibri"/>
      <w:sz w:val="22"/>
      <w:szCs w:val="22"/>
      <w:lang w:eastAsia="en-GB"/>
    </w:rPr>
  </w:style>
  <w:style w:type="paragraph" w:customStyle="1" w:styleId="Default">
    <w:name w:val="Default"/>
    <w:basedOn w:val="Normal"/>
    <w:rsid w:val="00356467"/>
    <w:pPr>
      <w:autoSpaceDE w:val="0"/>
      <w:autoSpaceDN w:val="0"/>
      <w:spacing w:before="0" w:after="0" w:line="240" w:lineRule="auto"/>
    </w:pPr>
    <w:rPr>
      <w:rFonts w:ascii="Arial" w:eastAsiaTheme="minorHAns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521">
      <w:bodyDiv w:val="1"/>
      <w:marLeft w:val="0"/>
      <w:marRight w:val="0"/>
      <w:marTop w:val="0"/>
      <w:marBottom w:val="0"/>
      <w:divBdr>
        <w:top w:val="none" w:sz="0" w:space="0" w:color="auto"/>
        <w:left w:val="none" w:sz="0" w:space="0" w:color="auto"/>
        <w:bottom w:val="none" w:sz="0" w:space="0" w:color="auto"/>
        <w:right w:val="none" w:sz="0" w:space="0" w:color="auto"/>
      </w:divBdr>
      <w:divsChild>
        <w:div w:id="914893567">
          <w:marLeft w:val="0"/>
          <w:marRight w:val="0"/>
          <w:marTop w:val="0"/>
          <w:marBottom w:val="0"/>
          <w:divBdr>
            <w:top w:val="none" w:sz="0" w:space="0" w:color="auto"/>
            <w:left w:val="none" w:sz="0" w:space="0" w:color="auto"/>
            <w:bottom w:val="none" w:sz="0" w:space="0" w:color="auto"/>
            <w:right w:val="none" w:sz="0" w:space="0" w:color="auto"/>
          </w:divBdr>
        </w:div>
        <w:div w:id="2087914210">
          <w:marLeft w:val="0"/>
          <w:marRight w:val="0"/>
          <w:marTop w:val="0"/>
          <w:marBottom w:val="0"/>
          <w:divBdr>
            <w:top w:val="none" w:sz="0" w:space="0" w:color="auto"/>
            <w:left w:val="none" w:sz="0" w:space="0" w:color="auto"/>
            <w:bottom w:val="none" w:sz="0" w:space="0" w:color="auto"/>
            <w:right w:val="none" w:sz="0" w:space="0" w:color="auto"/>
          </w:divBdr>
        </w:div>
        <w:div w:id="218638641">
          <w:marLeft w:val="0"/>
          <w:marRight w:val="0"/>
          <w:marTop w:val="0"/>
          <w:marBottom w:val="0"/>
          <w:divBdr>
            <w:top w:val="none" w:sz="0" w:space="0" w:color="auto"/>
            <w:left w:val="none" w:sz="0" w:space="0" w:color="auto"/>
            <w:bottom w:val="none" w:sz="0" w:space="0" w:color="auto"/>
            <w:right w:val="none" w:sz="0" w:space="0" w:color="auto"/>
          </w:divBdr>
        </w:div>
        <w:div w:id="1503275966">
          <w:marLeft w:val="0"/>
          <w:marRight w:val="0"/>
          <w:marTop w:val="0"/>
          <w:marBottom w:val="0"/>
          <w:divBdr>
            <w:top w:val="none" w:sz="0" w:space="0" w:color="auto"/>
            <w:left w:val="none" w:sz="0" w:space="0" w:color="auto"/>
            <w:bottom w:val="none" w:sz="0" w:space="0" w:color="auto"/>
            <w:right w:val="none" w:sz="0" w:space="0" w:color="auto"/>
          </w:divBdr>
        </w:div>
        <w:div w:id="746654177">
          <w:marLeft w:val="0"/>
          <w:marRight w:val="0"/>
          <w:marTop w:val="0"/>
          <w:marBottom w:val="0"/>
          <w:divBdr>
            <w:top w:val="none" w:sz="0" w:space="0" w:color="auto"/>
            <w:left w:val="none" w:sz="0" w:space="0" w:color="auto"/>
            <w:bottom w:val="none" w:sz="0" w:space="0" w:color="auto"/>
            <w:right w:val="none" w:sz="0" w:space="0" w:color="auto"/>
          </w:divBdr>
        </w:div>
      </w:divsChild>
    </w:div>
    <w:div w:id="61607838">
      <w:bodyDiv w:val="1"/>
      <w:marLeft w:val="0"/>
      <w:marRight w:val="0"/>
      <w:marTop w:val="0"/>
      <w:marBottom w:val="0"/>
      <w:divBdr>
        <w:top w:val="none" w:sz="0" w:space="0" w:color="auto"/>
        <w:left w:val="none" w:sz="0" w:space="0" w:color="auto"/>
        <w:bottom w:val="none" w:sz="0" w:space="0" w:color="auto"/>
        <w:right w:val="none" w:sz="0" w:space="0" w:color="auto"/>
      </w:divBdr>
    </w:div>
    <w:div w:id="112747756">
      <w:bodyDiv w:val="1"/>
      <w:marLeft w:val="0"/>
      <w:marRight w:val="0"/>
      <w:marTop w:val="0"/>
      <w:marBottom w:val="0"/>
      <w:divBdr>
        <w:top w:val="none" w:sz="0" w:space="0" w:color="auto"/>
        <w:left w:val="none" w:sz="0" w:space="0" w:color="auto"/>
        <w:bottom w:val="none" w:sz="0" w:space="0" w:color="auto"/>
        <w:right w:val="none" w:sz="0" w:space="0" w:color="auto"/>
      </w:divBdr>
    </w:div>
    <w:div w:id="119809005">
      <w:bodyDiv w:val="1"/>
      <w:marLeft w:val="0"/>
      <w:marRight w:val="0"/>
      <w:marTop w:val="0"/>
      <w:marBottom w:val="0"/>
      <w:divBdr>
        <w:top w:val="none" w:sz="0" w:space="0" w:color="auto"/>
        <w:left w:val="none" w:sz="0" w:space="0" w:color="auto"/>
        <w:bottom w:val="none" w:sz="0" w:space="0" w:color="auto"/>
        <w:right w:val="none" w:sz="0" w:space="0" w:color="auto"/>
      </w:divBdr>
    </w:div>
    <w:div w:id="194197914">
      <w:bodyDiv w:val="1"/>
      <w:marLeft w:val="0"/>
      <w:marRight w:val="0"/>
      <w:marTop w:val="0"/>
      <w:marBottom w:val="0"/>
      <w:divBdr>
        <w:top w:val="none" w:sz="0" w:space="0" w:color="auto"/>
        <w:left w:val="none" w:sz="0" w:space="0" w:color="auto"/>
        <w:bottom w:val="none" w:sz="0" w:space="0" w:color="auto"/>
        <w:right w:val="none" w:sz="0" w:space="0" w:color="auto"/>
      </w:divBdr>
      <w:divsChild>
        <w:div w:id="1223979260">
          <w:marLeft w:val="0"/>
          <w:marRight w:val="0"/>
          <w:marTop w:val="0"/>
          <w:marBottom w:val="0"/>
          <w:divBdr>
            <w:top w:val="none" w:sz="0" w:space="0" w:color="auto"/>
            <w:left w:val="none" w:sz="0" w:space="0" w:color="auto"/>
            <w:bottom w:val="none" w:sz="0" w:space="0" w:color="auto"/>
            <w:right w:val="none" w:sz="0" w:space="0" w:color="auto"/>
          </w:divBdr>
          <w:divsChild>
            <w:div w:id="878008223">
              <w:marLeft w:val="0"/>
              <w:marRight w:val="0"/>
              <w:marTop w:val="0"/>
              <w:marBottom w:val="0"/>
              <w:divBdr>
                <w:top w:val="none" w:sz="0" w:space="0" w:color="auto"/>
                <w:left w:val="none" w:sz="0" w:space="0" w:color="auto"/>
                <w:bottom w:val="none" w:sz="0" w:space="0" w:color="auto"/>
                <w:right w:val="none" w:sz="0" w:space="0" w:color="auto"/>
              </w:divBdr>
            </w:div>
            <w:div w:id="352852448">
              <w:marLeft w:val="0"/>
              <w:marRight w:val="0"/>
              <w:marTop w:val="0"/>
              <w:marBottom w:val="0"/>
              <w:divBdr>
                <w:top w:val="none" w:sz="0" w:space="0" w:color="auto"/>
                <w:left w:val="none" w:sz="0" w:space="0" w:color="auto"/>
                <w:bottom w:val="none" w:sz="0" w:space="0" w:color="auto"/>
                <w:right w:val="none" w:sz="0" w:space="0" w:color="auto"/>
              </w:divBdr>
            </w:div>
          </w:divsChild>
        </w:div>
        <w:div w:id="133328677">
          <w:marLeft w:val="0"/>
          <w:marRight w:val="0"/>
          <w:marTop w:val="0"/>
          <w:marBottom w:val="0"/>
          <w:divBdr>
            <w:top w:val="none" w:sz="0" w:space="0" w:color="auto"/>
            <w:left w:val="none" w:sz="0" w:space="0" w:color="auto"/>
            <w:bottom w:val="none" w:sz="0" w:space="0" w:color="auto"/>
            <w:right w:val="none" w:sz="0" w:space="0" w:color="auto"/>
          </w:divBdr>
          <w:divsChild>
            <w:div w:id="358356574">
              <w:marLeft w:val="0"/>
              <w:marRight w:val="0"/>
              <w:marTop w:val="0"/>
              <w:marBottom w:val="0"/>
              <w:divBdr>
                <w:top w:val="none" w:sz="0" w:space="0" w:color="auto"/>
                <w:left w:val="none" w:sz="0" w:space="0" w:color="auto"/>
                <w:bottom w:val="none" w:sz="0" w:space="0" w:color="auto"/>
                <w:right w:val="none" w:sz="0" w:space="0" w:color="auto"/>
              </w:divBdr>
            </w:div>
            <w:div w:id="8442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4194">
      <w:bodyDiv w:val="1"/>
      <w:marLeft w:val="0"/>
      <w:marRight w:val="0"/>
      <w:marTop w:val="0"/>
      <w:marBottom w:val="0"/>
      <w:divBdr>
        <w:top w:val="none" w:sz="0" w:space="0" w:color="auto"/>
        <w:left w:val="none" w:sz="0" w:space="0" w:color="auto"/>
        <w:bottom w:val="none" w:sz="0" w:space="0" w:color="auto"/>
        <w:right w:val="none" w:sz="0" w:space="0" w:color="auto"/>
      </w:divBdr>
    </w:div>
    <w:div w:id="221259255">
      <w:bodyDiv w:val="1"/>
      <w:marLeft w:val="0"/>
      <w:marRight w:val="0"/>
      <w:marTop w:val="0"/>
      <w:marBottom w:val="0"/>
      <w:divBdr>
        <w:top w:val="none" w:sz="0" w:space="0" w:color="auto"/>
        <w:left w:val="none" w:sz="0" w:space="0" w:color="auto"/>
        <w:bottom w:val="none" w:sz="0" w:space="0" w:color="auto"/>
        <w:right w:val="none" w:sz="0" w:space="0" w:color="auto"/>
      </w:divBdr>
    </w:div>
    <w:div w:id="346369392">
      <w:bodyDiv w:val="1"/>
      <w:marLeft w:val="0"/>
      <w:marRight w:val="0"/>
      <w:marTop w:val="0"/>
      <w:marBottom w:val="0"/>
      <w:divBdr>
        <w:top w:val="none" w:sz="0" w:space="0" w:color="auto"/>
        <w:left w:val="none" w:sz="0" w:space="0" w:color="auto"/>
        <w:bottom w:val="none" w:sz="0" w:space="0" w:color="auto"/>
        <w:right w:val="none" w:sz="0" w:space="0" w:color="auto"/>
      </w:divBdr>
      <w:divsChild>
        <w:div w:id="890384617">
          <w:marLeft w:val="0"/>
          <w:marRight w:val="0"/>
          <w:marTop w:val="0"/>
          <w:marBottom w:val="0"/>
          <w:divBdr>
            <w:top w:val="none" w:sz="0" w:space="0" w:color="auto"/>
            <w:left w:val="none" w:sz="0" w:space="0" w:color="auto"/>
            <w:bottom w:val="none" w:sz="0" w:space="0" w:color="auto"/>
            <w:right w:val="none" w:sz="0" w:space="0" w:color="auto"/>
          </w:divBdr>
        </w:div>
        <w:div w:id="1877153077">
          <w:marLeft w:val="0"/>
          <w:marRight w:val="0"/>
          <w:marTop w:val="0"/>
          <w:marBottom w:val="0"/>
          <w:divBdr>
            <w:top w:val="none" w:sz="0" w:space="0" w:color="auto"/>
            <w:left w:val="none" w:sz="0" w:space="0" w:color="auto"/>
            <w:bottom w:val="none" w:sz="0" w:space="0" w:color="auto"/>
            <w:right w:val="none" w:sz="0" w:space="0" w:color="auto"/>
          </w:divBdr>
        </w:div>
      </w:divsChild>
    </w:div>
    <w:div w:id="418672208">
      <w:bodyDiv w:val="1"/>
      <w:marLeft w:val="0"/>
      <w:marRight w:val="0"/>
      <w:marTop w:val="0"/>
      <w:marBottom w:val="0"/>
      <w:divBdr>
        <w:top w:val="none" w:sz="0" w:space="0" w:color="auto"/>
        <w:left w:val="none" w:sz="0" w:space="0" w:color="auto"/>
        <w:bottom w:val="none" w:sz="0" w:space="0" w:color="auto"/>
        <w:right w:val="none" w:sz="0" w:space="0" w:color="auto"/>
      </w:divBdr>
    </w:div>
    <w:div w:id="426539663">
      <w:bodyDiv w:val="1"/>
      <w:marLeft w:val="0"/>
      <w:marRight w:val="0"/>
      <w:marTop w:val="0"/>
      <w:marBottom w:val="0"/>
      <w:divBdr>
        <w:top w:val="none" w:sz="0" w:space="0" w:color="auto"/>
        <w:left w:val="none" w:sz="0" w:space="0" w:color="auto"/>
        <w:bottom w:val="none" w:sz="0" w:space="0" w:color="auto"/>
        <w:right w:val="none" w:sz="0" w:space="0" w:color="auto"/>
      </w:divBdr>
    </w:div>
    <w:div w:id="574125387">
      <w:bodyDiv w:val="1"/>
      <w:marLeft w:val="0"/>
      <w:marRight w:val="0"/>
      <w:marTop w:val="0"/>
      <w:marBottom w:val="0"/>
      <w:divBdr>
        <w:top w:val="none" w:sz="0" w:space="0" w:color="auto"/>
        <w:left w:val="none" w:sz="0" w:space="0" w:color="auto"/>
        <w:bottom w:val="none" w:sz="0" w:space="0" w:color="auto"/>
        <w:right w:val="none" w:sz="0" w:space="0" w:color="auto"/>
      </w:divBdr>
    </w:div>
    <w:div w:id="617684559">
      <w:bodyDiv w:val="1"/>
      <w:marLeft w:val="0"/>
      <w:marRight w:val="0"/>
      <w:marTop w:val="0"/>
      <w:marBottom w:val="0"/>
      <w:divBdr>
        <w:top w:val="none" w:sz="0" w:space="0" w:color="auto"/>
        <w:left w:val="none" w:sz="0" w:space="0" w:color="auto"/>
        <w:bottom w:val="none" w:sz="0" w:space="0" w:color="auto"/>
        <w:right w:val="none" w:sz="0" w:space="0" w:color="auto"/>
      </w:divBdr>
    </w:div>
    <w:div w:id="620454252">
      <w:bodyDiv w:val="1"/>
      <w:marLeft w:val="0"/>
      <w:marRight w:val="0"/>
      <w:marTop w:val="0"/>
      <w:marBottom w:val="0"/>
      <w:divBdr>
        <w:top w:val="none" w:sz="0" w:space="0" w:color="auto"/>
        <w:left w:val="none" w:sz="0" w:space="0" w:color="auto"/>
        <w:bottom w:val="none" w:sz="0" w:space="0" w:color="auto"/>
        <w:right w:val="none" w:sz="0" w:space="0" w:color="auto"/>
      </w:divBdr>
    </w:div>
    <w:div w:id="638846727">
      <w:bodyDiv w:val="1"/>
      <w:marLeft w:val="0"/>
      <w:marRight w:val="0"/>
      <w:marTop w:val="0"/>
      <w:marBottom w:val="0"/>
      <w:divBdr>
        <w:top w:val="none" w:sz="0" w:space="0" w:color="auto"/>
        <w:left w:val="none" w:sz="0" w:space="0" w:color="auto"/>
        <w:bottom w:val="none" w:sz="0" w:space="0" w:color="auto"/>
        <w:right w:val="none" w:sz="0" w:space="0" w:color="auto"/>
      </w:divBdr>
    </w:div>
    <w:div w:id="667026524">
      <w:bodyDiv w:val="1"/>
      <w:marLeft w:val="0"/>
      <w:marRight w:val="0"/>
      <w:marTop w:val="0"/>
      <w:marBottom w:val="0"/>
      <w:divBdr>
        <w:top w:val="none" w:sz="0" w:space="0" w:color="auto"/>
        <w:left w:val="none" w:sz="0" w:space="0" w:color="auto"/>
        <w:bottom w:val="none" w:sz="0" w:space="0" w:color="auto"/>
        <w:right w:val="none" w:sz="0" w:space="0" w:color="auto"/>
      </w:divBdr>
    </w:div>
    <w:div w:id="702748206">
      <w:bodyDiv w:val="1"/>
      <w:marLeft w:val="0"/>
      <w:marRight w:val="0"/>
      <w:marTop w:val="0"/>
      <w:marBottom w:val="0"/>
      <w:divBdr>
        <w:top w:val="none" w:sz="0" w:space="0" w:color="auto"/>
        <w:left w:val="none" w:sz="0" w:space="0" w:color="auto"/>
        <w:bottom w:val="none" w:sz="0" w:space="0" w:color="auto"/>
        <w:right w:val="none" w:sz="0" w:space="0" w:color="auto"/>
      </w:divBdr>
    </w:div>
    <w:div w:id="716471076">
      <w:bodyDiv w:val="1"/>
      <w:marLeft w:val="0"/>
      <w:marRight w:val="0"/>
      <w:marTop w:val="0"/>
      <w:marBottom w:val="0"/>
      <w:divBdr>
        <w:top w:val="none" w:sz="0" w:space="0" w:color="auto"/>
        <w:left w:val="none" w:sz="0" w:space="0" w:color="auto"/>
        <w:bottom w:val="none" w:sz="0" w:space="0" w:color="auto"/>
        <w:right w:val="none" w:sz="0" w:space="0" w:color="auto"/>
      </w:divBdr>
    </w:div>
    <w:div w:id="753672734">
      <w:bodyDiv w:val="1"/>
      <w:marLeft w:val="0"/>
      <w:marRight w:val="0"/>
      <w:marTop w:val="0"/>
      <w:marBottom w:val="0"/>
      <w:divBdr>
        <w:top w:val="none" w:sz="0" w:space="0" w:color="auto"/>
        <w:left w:val="none" w:sz="0" w:space="0" w:color="auto"/>
        <w:bottom w:val="none" w:sz="0" w:space="0" w:color="auto"/>
        <w:right w:val="none" w:sz="0" w:space="0" w:color="auto"/>
      </w:divBdr>
    </w:div>
    <w:div w:id="828595592">
      <w:bodyDiv w:val="1"/>
      <w:marLeft w:val="0"/>
      <w:marRight w:val="0"/>
      <w:marTop w:val="0"/>
      <w:marBottom w:val="0"/>
      <w:divBdr>
        <w:top w:val="none" w:sz="0" w:space="0" w:color="auto"/>
        <w:left w:val="none" w:sz="0" w:space="0" w:color="auto"/>
        <w:bottom w:val="none" w:sz="0" w:space="0" w:color="auto"/>
        <w:right w:val="none" w:sz="0" w:space="0" w:color="auto"/>
      </w:divBdr>
    </w:div>
    <w:div w:id="912590985">
      <w:bodyDiv w:val="1"/>
      <w:marLeft w:val="0"/>
      <w:marRight w:val="0"/>
      <w:marTop w:val="0"/>
      <w:marBottom w:val="0"/>
      <w:divBdr>
        <w:top w:val="none" w:sz="0" w:space="0" w:color="auto"/>
        <w:left w:val="none" w:sz="0" w:space="0" w:color="auto"/>
        <w:bottom w:val="none" w:sz="0" w:space="0" w:color="auto"/>
        <w:right w:val="none" w:sz="0" w:space="0" w:color="auto"/>
      </w:divBdr>
    </w:div>
    <w:div w:id="932981561">
      <w:bodyDiv w:val="1"/>
      <w:marLeft w:val="0"/>
      <w:marRight w:val="0"/>
      <w:marTop w:val="0"/>
      <w:marBottom w:val="0"/>
      <w:divBdr>
        <w:top w:val="none" w:sz="0" w:space="0" w:color="auto"/>
        <w:left w:val="none" w:sz="0" w:space="0" w:color="auto"/>
        <w:bottom w:val="none" w:sz="0" w:space="0" w:color="auto"/>
        <w:right w:val="none" w:sz="0" w:space="0" w:color="auto"/>
      </w:divBdr>
      <w:divsChild>
        <w:div w:id="1252665659">
          <w:marLeft w:val="0"/>
          <w:marRight w:val="0"/>
          <w:marTop w:val="0"/>
          <w:marBottom w:val="0"/>
          <w:divBdr>
            <w:top w:val="none" w:sz="0" w:space="0" w:color="auto"/>
            <w:left w:val="none" w:sz="0" w:space="0" w:color="auto"/>
            <w:bottom w:val="none" w:sz="0" w:space="0" w:color="auto"/>
            <w:right w:val="none" w:sz="0" w:space="0" w:color="auto"/>
          </w:divBdr>
        </w:div>
        <w:div w:id="1207252613">
          <w:marLeft w:val="0"/>
          <w:marRight w:val="0"/>
          <w:marTop w:val="0"/>
          <w:marBottom w:val="0"/>
          <w:divBdr>
            <w:top w:val="none" w:sz="0" w:space="0" w:color="auto"/>
            <w:left w:val="none" w:sz="0" w:space="0" w:color="auto"/>
            <w:bottom w:val="none" w:sz="0" w:space="0" w:color="auto"/>
            <w:right w:val="none" w:sz="0" w:space="0" w:color="auto"/>
          </w:divBdr>
        </w:div>
      </w:divsChild>
    </w:div>
    <w:div w:id="995185155">
      <w:bodyDiv w:val="1"/>
      <w:marLeft w:val="0"/>
      <w:marRight w:val="0"/>
      <w:marTop w:val="0"/>
      <w:marBottom w:val="0"/>
      <w:divBdr>
        <w:top w:val="none" w:sz="0" w:space="0" w:color="auto"/>
        <w:left w:val="none" w:sz="0" w:space="0" w:color="auto"/>
        <w:bottom w:val="none" w:sz="0" w:space="0" w:color="auto"/>
        <w:right w:val="none" w:sz="0" w:space="0" w:color="auto"/>
      </w:divBdr>
    </w:div>
    <w:div w:id="1059523706">
      <w:bodyDiv w:val="1"/>
      <w:marLeft w:val="0"/>
      <w:marRight w:val="0"/>
      <w:marTop w:val="0"/>
      <w:marBottom w:val="0"/>
      <w:divBdr>
        <w:top w:val="none" w:sz="0" w:space="0" w:color="auto"/>
        <w:left w:val="none" w:sz="0" w:space="0" w:color="auto"/>
        <w:bottom w:val="none" w:sz="0" w:space="0" w:color="auto"/>
        <w:right w:val="none" w:sz="0" w:space="0" w:color="auto"/>
      </w:divBdr>
    </w:div>
    <w:div w:id="1156186161">
      <w:bodyDiv w:val="1"/>
      <w:marLeft w:val="0"/>
      <w:marRight w:val="0"/>
      <w:marTop w:val="0"/>
      <w:marBottom w:val="0"/>
      <w:divBdr>
        <w:top w:val="none" w:sz="0" w:space="0" w:color="auto"/>
        <w:left w:val="none" w:sz="0" w:space="0" w:color="auto"/>
        <w:bottom w:val="none" w:sz="0" w:space="0" w:color="auto"/>
        <w:right w:val="none" w:sz="0" w:space="0" w:color="auto"/>
      </w:divBdr>
    </w:div>
    <w:div w:id="1168598633">
      <w:bodyDiv w:val="1"/>
      <w:marLeft w:val="0"/>
      <w:marRight w:val="0"/>
      <w:marTop w:val="0"/>
      <w:marBottom w:val="0"/>
      <w:divBdr>
        <w:top w:val="none" w:sz="0" w:space="0" w:color="auto"/>
        <w:left w:val="none" w:sz="0" w:space="0" w:color="auto"/>
        <w:bottom w:val="none" w:sz="0" w:space="0" w:color="auto"/>
        <w:right w:val="none" w:sz="0" w:space="0" w:color="auto"/>
      </w:divBdr>
    </w:div>
    <w:div w:id="1170827537">
      <w:bodyDiv w:val="1"/>
      <w:marLeft w:val="0"/>
      <w:marRight w:val="0"/>
      <w:marTop w:val="0"/>
      <w:marBottom w:val="0"/>
      <w:divBdr>
        <w:top w:val="none" w:sz="0" w:space="0" w:color="auto"/>
        <w:left w:val="none" w:sz="0" w:space="0" w:color="auto"/>
        <w:bottom w:val="none" w:sz="0" w:space="0" w:color="auto"/>
        <w:right w:val="none" w:sz="0" w:space="0" w:color="auto"/>
      </w:divBdr>
    </w:div>
    <w:div w:id="1191988808">
      <w:bodyDiv w:val="1"/>
      <w:marLeft w:val="0"/>
      <w:marRight w:val="0"/>
      <w:marTop w:val="0"/>
      <w:marBottom w:val="0"/>
      <w:divBdr>
        <w:top w:val="none" w:sz="0" w:space="0" w:color="auto"/>
        <w:left w:val="none" w:sz="0" w:space="0" w:color="auto"/>
        <w:bottom w:val="none" w:sz="0" w:space="0" w:color="auto"/>
        <w:right w:val="none" w:sz="0" w:space="0" w:color="auto"/>
      </w:divBdr>
    </w:div>
    <w:div w:id="1216236345">
      <w:bodyDiv w:val="1"/>
      <w:marLeft w:val="0"/>
      <w:marRight w:val="0"/>
      <w:marTop w:val="0"/>
      <w:marBottom w:val="0"/>
      <w:divBdr>
        <w:top w:val="none" w:sz="0" w:space="0" w:color="auto"/>
        <w:left w:val="none" w:sz="0" w:space="0" w:color="auto"/>
        <w:bottom w:val="none" w:sz="0" w:space="0" w:color="auto"/>
        <w:right w:val="none" w:sz="0" w:space="0" w:color="auto"/>
      </w:divBdr>
    </w:div>
    <w:div w:id="1224027890">
      <w:bodyDiv w:val="1"/>
      <w:marLeft w:val="0"/>
      <w:marRight w:val="0"/>
      <w:marTop w:val="0"/>
      <w:marBottom w:val="0"/>
      <w:divBdr>
        <w:top w:val="none" w:sz="0" w:space="0" w:color="auto"/>
        <w:left w:val="none" w:sz="0" w:space="0" w:color="auto"/>
        <w:bottom w:val="none" w:sz="0" w:space="0" w:color="auto"/>
        <w:right w:val="none" w:sz="0" w:space="0" w:color="auto"/>
      </w:divBdr>
    </w:div>
    <w:div w:id="1367750631">
      <w:bodyDiv w:val="1"/>
      <w:marLeft w:val="0"/>
      <w:marRight w:val="0"/>
      <w:marTop w:val="0"/>
      <w:marBottom w:val="0"/>
      <w:divBdr>
        <w:top w:val="none" w:sz="0" w:space="0" w:color="auto"/>
        <w:left w:val="none" w:sz="0" w:space="0" w:color="auto"/>
        <w:bottom w:val="none" w:sz="0" w:space="0" w:color="auto"/>
        <w:right w:val="none" w:sz="0" w:space="0" w:color="auto"/>
      </w:divBdr>
    </w:div>
    <w:div w:id="1447310813">
      <w:bodyDiv w:val="1"/>
      <w:marLeft w:val="0"/>
      <w:marRight w:val="0"/>
      <w:marTop w:val="0"/>
      <w:marBottom w:val="0"/>
      <w:divBdr>
        <w:top w:val="none" w:sz="0" w:space="0" w:color="auto"/>
        <w:left w:val="none" w:sz="0" w:space="0" w:color="auto"/>
        <w:bottom w:val="none" w:sz="0" w:space="0" w:color="auto"/>
        <w:right w:val="none" w:sz="0" w:space="0" w:color="auto"/>
      </w:divBdr>
    </w:div>
    <w:div w:id="1462577940">
      <w:bodyDiv w:val="1"/>
      <w:marLeft w:val="0"/>
      <w:marRight w:val="0"/>
      <w:marTop w:val="0"/>
      <w:marBottom w:val="0"/>
      <w:divBdr>
        <w:top w:val="none" w:sz="0" w:space="0" w:color="auto"/>
        <w:left w:val="none" w:sz="0" w:space="0" w:color="auto"/>
        <w:bottom w:val="none" w:sz="0" w:space="0" w:color="auto"/>
        <w:right w:val="none" w:sz="0" w:space="0" w:color="auto"/>
      </w:divBdr>
    </w:div>
    <w:div w:id="1495947114">
      <w:bodyDiv w:val="1"/>
      <w:marLeft w:val="0"/>
      <w:marRight w:val="0"/>
      <w:marTop w:val="0"/>
      <w:marBottom w:val="0"/>
      <w:divBdr>
        <w:top w:val="none" w:sz="0" w:space="0" w:color="auto"/>
        <w:left w:val="none" w:sz="0" w:space="0" w:color="auto"/>
        <w:bottom w:val="none" w:sz="0" w:space="0" w:color="auto"/>
        <w:right w:val="none" w:sz="0" w:space="0" w:color="auto"/>
      </w:divBdr>
    </w:div>
    <w:div w:id="1608852576">
      <w:bodyDiv w:val="1"/>
      <w:marLeft w:val="0"/>
      <w:marRight w:val="0"/>
      <w:marTop w:val="0"/>
      <w:marBottom w:val="0"/>
      <w:divBdr>
        <w:top w:val="none" w:sz="0" w:space="0" w:color="auto"/>
        <w:left w:val="none" w:sz="0" w:space="0" w:color="auto"/>
        <w:bottom w:val="none" w:sz="0" w:space="0" w:color="auto"/>
        <w:right w:val="none" w:sz="0" w:space="0" w:color="auto"/>
      </w:divBdr>
    </w:div>
    <w:div w:id="1803840262">
      <w:bodyDiv w:val="1"/>
      <w:marLeft w:val="0"/>
      <w:marRight w:val="0"/>
      <w:marTop w:val="0"/>
      <w:marBottom w:val="0"/>
      <w:divBdr>
        <w:top w:val="none" w:sz="0" w:space="0" w:color="auto"/>
        <w:left w:val="none" w:sz="0" w:space="0" w:color="auto"/>
        <w:bottom w:val="none" w:sz="0" w:space="0" w:color="auto"/>
        <w:right w:val="none" w:sz="0" w:space="0" w:color="auto"/>
      </w:divBdr>
    </w:div>
    <w:div w:id="1916936493">
      <w:bodyDiv w:val="1"/>
      <w:marLeft w:val="0"/>
      <w:marRight w:val="0"/>
      <w:marTop w:val="0"/>
      <w:marBottom w:val="0"/>
      <w:divBdr>
        <w:top w:val="none" w:sz="0" w:space="0" w:color="auto"/>
        <w:left w:val="none" w:sz="0" w:space="0" w:color="auto"/>
        <w:bottom w:val="none" w:sz="0" w:space="0" w:color="auto"/>
        <w:right w:val="none" w:sz="0" w:space="0" w:color="auto"/>
      </w:divBdr>
      <w:divsChild>
        <w:div w:id="198131532">
          <w:marLeft w:val="0"/>
          <w:marRight w:val="0"/>
          <w:marTop w:val="0"/>
          <w:marBottom w:val="0"/>
          <w:divBdr>
            <w:top w:val="none" w:sz="0" w:space="0" w:color="auto"/>
            <w:left w:val="none" w:sz="0" w:space="0" w:color="auto"/>
            <w:bottom w:val="none" w:sz="0" w:space="0" w:color="auto"/>
            <w:right w:val="none" w:sz="0" w:space="0" w:color="auto"/>
          </w:divBdr>
        </w:div>
        <w:div w:id="1951548813">
          <w:marLeft w:val="0"/>
          <w:marRight w:val="0"/>
          <w:marTop w:val="0"/>
          <w:marBottom w:val="0"/>
          <w:divBdr>
            <w:top w:val="none" w:sz="0" w:space="0" w:color="auto"/>
            <w:left w:val="none" w:sz="0" w:space="0" w:color="auto"/>
            <w:bottom w:val="none" w:sz="0" w:space="0" w:color="auto"/>
            <w:right w:val="none" w:sz="0" w:space="0" w:color="auto"/>
          </w:divBdr>
        </w:div>
        <w:div w:id="1168865464">
          <w:marLeft w:val="0"/>
          <w:marRight w:val="0"/>
          <w:marTop w:val="0"/>
          <w:marBottom w:val="0"/>
          <w:divBdr>
            <w:top w:val="none" w:sz="0" w:space="0" w:color="auto"/>
            <w:left w:val="none" w:sz="0" w:space="0" w:color="auto"/>
            <w:bottom w:val="none" w:sz="0" w:space="0" w:color="auto"/>
            <w:right w:val="none" w:sz="0" w:space="0" w:color="auto"/>
          </w:divBdr>
        </w:div>
        <w:div w:id="1572544578">
          <w:marLeft w:val="0"/>
          <w:marRight w:val="0"/>
          <w:marTop w:val="0"/>
          <w:marBottom w:val="0"/>
          <w:divBdr>
            <w:top w:val="none" w:sz="0" w:space="0" w:color="auto"/>
            <w:left w:val="none" w:sz="0" w:space="0" w:color="auto"/>
            <w:bottom w:val="none" w:sz="0" w:space="0" w:color="auto"/>
            <w:right w:val="none" w:sz="0" w:space="0" w:color="auto"/>
          </w:divBdr>
        </w:div>
        <w:div w:id="133105434">
          <w:marLeft w:val="0"/>
          <w:marRight w:val="0"/>
          <w:marTop w:val="0"/>
          <w:marBottom w:val="0"/>
          <w:divBdr>
            <w:top w:val="none" w:sz="0" w:space="0" w:color="auto"/>
            <w:left w:val="none" w:sz="0" w:space="0" w:color="auto"/>
            <w:bottom w:val="none" w:sz="0" w:space="0" w:color="auto"/>
            <w:right w:val="none" w:sz="0" w:space="0" w:color="auto"/>
          </w:divBdr>
        </w:div>
      </w:divsChild>
    </w:div>
    <w:div w:id="2011249267">
      <w:bodyDiv w:val="1"/>
      <w:marLeft w:val="0"/>
      <w:marRight w:val="0"/>
      <w:marTop w:val="0"/>
      <w:marBottom w:val="0"/>
      <w:divBdr>
        <w:top w:val="none" w:sz="0" w:space="0" w:color="auto"/>
        <w:left w:val="none" w:sz="0" w:space="0" w:color="auto"/>
        <w:bottom w:val="none" w:sz="0" w:space="0" w:color="auto"/>
        <w:right w:val="none" w:sz="0" w:space="0" w:color="auto"/>
      </w:divBdr>
      <w:divsChild>
        <w:div w:id="293484148">
          <w:marLeft w:val="0"/>
          <w:marRight w:val="0"/>
          <w:marTop w:val="0"/>
          <w:marBottom w:val="0"/>
          <w:divBdr>
            <w:top w:val="none" w:sz="0" w:space="0" w:color="auto"/>
            <w:left w:val="none" w:sz="0" w:space="0" w:color="auto"/>
            <w:bottom w:val="none" w:sz="0" w:space="0" w:color="auto"/>
            <w:right w:val="none" w:sz="0" w:space="0" w:color="auto"/>
          </w:divBdr>
        </w:div>
        <w:div w:id="109321104">
          <w:marLeft w:val="0"/>
          <w:marRight w:val="0"/>
          <w:marTop w:val="0"/>
          <w:marBottom w:val="0"/>
          <w:divBdr>
            <w:top w:val="none" w:sz="0" w:space="0" w:color="auto"/>
            <w:left w:val="none" w:sz="0" w:space="0" w:color="auto"/>
            <w:bottom w:val="none" w:sz="0" w:space="0" w:color="auto"/>
            <w:right w:val="none" w:sz="0" w:space="0" w:color="auto"/>
          </w:divBdr>
        </w:div>
      </w:divsChild>
    </w:div>
    <w:div w:id="2097708989">
      <w:bodyDiv w:val="1"/>
      <w:marLeft w:val="0"/>
      <w:marRight w:val="0"/>
      <w:marTop w:val="0"/>
      <w:marBottom w:val="0"/>
      <w:divBdr>
        <w:top w:val="none" w:sz="0" w:space="0" w:color="auto"/>
        <w:left w:val="none" w:sz="0" w:space="0" w:color="auto"/>
        <w:bottom w:val="none" w:sz="0" w:space="0" w:color="auto"/>
        <w:right w:val="none" w:sz="0" w:space="0" w:color="auto"/>
      </w:divBdr>
    </w:div>
    <w:div w:id="21060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immform.phe.gov.uk/Logon.aspx?returnurl=%2fHome.aspx" TargetMode="External"/><Relationship Id="rId18" Type="http://schemas.openxmlformats.org/officeDocument/2006/relationships/hyperlink" Target="https://www.gov.uk/government/publications/vaccine-update-issue-340-july-2023-shingles-special-edition/vaccine-update-issue-340-july-2023-shingles-special-edition" TargetMode="External"/><Relationship Id="rId26" Type="http://schemas.openxmlformats.org/officeDocument/2006/relationships/image" Target="media/image3.jpeg"/><Relationship Id="rId39" Type="http://schemas.openxmlformats.org/officeDocument/2006/relationships/hyperlink" Target="mailto:DCHST.immunisationteam@nhs.net" TargetMode="External"/><Relationship Id="rId21" Type="http://schemas.openxmlformats.org/officeDocument/2006/relationships/hyperlink" Target="mailto:england.emids-imms@nhs.net" TargetMode="External"/><Relationship Id="rId34" Type="http://schemas.openxmlformats.org/officeDocument/2006/relationships/hyperlink" Target="mailto:NCP.NottinghamChildHealth@nhs.net" TargetMode="External"/><Relationship Id="rId42" Type="http://schemas.openxmlformats.org/officeDocument/2006/relationships/hyperlink" Target="https://www.gov.uk/government/collections/immunisation-against-infectious-disease-the-green-boo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br01.safelinks.protection.outlook.com/?url=https%3A%2F%2Fwww.gov.uk%2Fgovernment%2Fpublications%2Fshingles-vaccination-guidance-for-healthcare-professionals&amp;data=05%7C01%7Cmaria.lewis15%40nhs.net%7Cd1f64ca717a24c4c909a08db8daab76c%7C37c354b285b047f5b22207b48d774ee3%7C0%7C0%7C638259536572195713%7CUnknown%7CTWFpbGZsb3d8eyJWIjoiMC4wLjAwMDAiLCJQIjoiV2luMzIiLCJBTiI6Ik1haWwiLCJXVCI6Mn0%3D%7C3000%7C%7C%7C&amp;sdata=LRzJCDjrFS6BnFM3dq5veAeEUF3NszUeGJ1%2F20z18yk%3D&amp;reserved=0" TargetMode="External"/><Relationship Id="rId29" Type="http://schemas.openxmlformats.org/officeDocument/2006/relationships/hyperlink" Target="mailto:ENGLAND.EM.SCREENING@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88780/UKHSA-vaccine-incident-guidance-6-july-2022.pdf" TargetMode="External"/><Relationship Id="rId24" Type="http://schemas.openxmlformats.org/officeDocument/2006/relationships/hyperlink" Target="mailto:england.gp-contracting@nhs.net" TargetMode="External"/><Relationship Id="rId32" Type="http://schemas.openxmlformats.org/officeDocument/2006/relationships/hyperlink" Target="mailto:Kettering.ch@nhs.net" TargetMode="External"/><Relationship Id="rId37" Type="http://schemas.openxmlformats.org/officeDocument/2006/relationships/hyperlink" Target="mailto:Imms.nhft@nhs.net" TargetMode="External"/><Relationship Id="rId40" Type="http://schemas.openxmlformats.org/officeDocument/2006/relationships/hyperlink" Target="mailto:SAIS@nottshc.nhs.u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br01.safelinks.protection.outlook.com/?url=https%3A%2F%2Fwww.gov.uk%2Fgovernment%2Fpublications%2Fshingles-herpes-zoster-the-green-book-chapter-28a&amp;data=05%7C01%7Cmaria.lewis15%40nhs.net%7Cd1f64ca717a24c4c909a08db8daab76c%7C37c354b285b047f5b22207b48d774ee3%7C0%7C0%7C638259536572195713%7CUnknown%7CTWFpbGZsb3d8eyJWIjoiMC4wLjAwMDAiLCJQIjoiV2luMzIiLCJBTiI6Ik1haWwiLCJXVCI6Mn0%3D%7C3000%7C%7C%7C&amp;sdata=SbnkduXTF6FvpSiSb3hMdrIhWab%2B7zbGVb1XxpYibuE%3D&amp;reserved=0" TargetMode="External"/><Relationship Id="rId23" Type="http://schemas.openxmlformats.org/officeDocument/2006/relationships/hyperlink" Target="mailto:HCWvac@phe.gov.uk" TargetMode="External"/><Relationship Id="rId28" Type="http://schemas.openxmlformats.org/officeDocument/2006/relationships/hyperlink" Target="mailto:ENGLAND.EMIDS-IMMS@NHS.NET" TargetMode="External"/><Relationship Id="rId36" Type="http://schemas.openxmlformats.org/officeDocument/2006/relationships/hyperlink" Target="mailto:lhnt.sais@nhs.net" TargetMode="External"/><Relationship Id="rId10" Type="http://schemas.openxmlformats.org/officeDocument/2006/relationships/package" Target="embeddings/Microsoft_PowerPoint_Presentation.pptx"/><Relationship Id="rId19" Type="http://schemas.openxmlformats.org/officeDocument/2006/relationships/hyperlink" Target="https://www.gov.uk/government/publications/vaccine-update-issue-339-june-2023-hpv-special-edition/vaccine-update-issue-339-june-2023-hpv-special" TargetMode="External"/><Relationship Id="rId31" Type="http://schemas.openxmlformats.org/officeDocument/2006/relationships/hyperlink" Target="mailto:lpt.ChildHealthRecords@nhs.ne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gbr01.safelinks.protection.outlook.com/?url=https%3A%2F%2Fevidence.nihr.ac.uk%2Falert%2Fhow-to-tackle-vaccine-misinformation-what-works-and-what-doesnt%2F&amp;data=05%7C01%7Claura.wood47%40nhs.net%7Ca12386e931fb4f6b923408db86a34caf%7C37c354b285b047f5b22207b48d774ee3%7C0%7C0%7C638251808140749538%7CUnknown%7CTWFpbGZsb3d8eyJWIjoiMC4wLjAwMDAiLCJQIjoiV2luMzIiLCJBTiI6Ik1haWwiLCJXVCI6Mn0%3D%7C3000%7C%7C%7C&amp;sdata=vGNbGcusMeFyDik6KuRCKddVsf1GGKSiCG3T4MkgRsA%3D&amp;reserved=0" TargetMode="External"/><Relationship Id="rId22" Type="http://schemas.openxmlformats.org/officeDocument/2006/relationships/hyperlink" Target="mailto:Helpdesk@immform.org.uk" TargetMode="External"/><Relationship Id="rId27" Type="http://schemas.openxmlformats.org/officeDocument/2006/relationships/hyperlink" Target="mailto:england.em.screening@nhs.net" TargetMode="External"/><Relationship Id="rId30" Type="http://schemas.openxmlformats.org/officeDocument/2006/relationships/hyperlink" Target="mailto:LHNT.ChildHealthSouth@nhs.net" TargetMode="External"/><Relationship Id="rId35" Type="http://schemas.openxmlformats.org/officeDocument/2006/relationships/hyperlink" Target="mailto:Nottscountychildhealth@nottshc.nhs.uk"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medicines.info@uhl-tr.nhs.uk" TargetMode="External"/><Relationship Id="rId17" Type="http://schemas.openxmlformats.org/officeDocument/2006/relationships/hyperlink" Target="https://gbr01.safelinks.protection.outlook.com/ap/t-59584e83/?url=https%3A%2F%2Fteams.microsoft.com%2Fl%2Fmeetup-join%2F19%253ameeting_NjYwYWU2MjUtZGYxZS00MGJlLWJiYzctNzFiYWIwNTZhMzE3%2540thread.v2%2F0%3Fcontext%3D%257B%2522Tid%2522%253A%2522ee4e1499-4a35-4b2e-ad47-5f3cf9de8666%2522%252C%2522Oid%2522%253A%25221b1736ba-d421-449c-8800-800c5ac9eb15%2522%252C%2522IsBroadcastMeeting%2522%253Atrue%252C%2522role%2522%253A%2522a%2522%257D%26btype%3Da%26role%3Da&amp;data=05%7C01%7Cmaria.lewis15%40nhs.net%7Cc09e4784ca634a5dd90308db879d9529%7C37c354b285b047f5b22207b48d774ee3%7C0%7C0%7C638252883307288700%7CUnknown%7CTWFpbGZsb3d8eyJWIjoiMC4wLjAwMDAiLCJQIjoiV2luMzIiLCJBTiI6Ik1haWwiLCJXVCI6Mn0%3D%7C3000%7C%7C%7C&amp;sdata=aMJEoSwZEpCmfgdy%2BVpQocnDZ1FQd40BBgzKWkW8iug%3D&amp;reserved=0" TargetMode="External"/><Relationship Id="rId25" Type="http://schemas.openxmlformats.org/officeDocument/2006/relationships/hyperlink" Target="https://www.england.nhs.uk/midlands/information-for-professionals/leicestershire-lincolnshire-northamptonshire-screening-and-immunisation-team-sit/" TargetMode="External"/><Relationship Id="rId33" Type="http://schemas.openxmlformats.org/officeDocument/2006/relationships/hyperlink" Target="mailto:AGCSU.DerbyshireChildHealth@nhs.net" TargetMode="External"/><Relationship Id="rId38" Type="http://schemas.openxmlformats.org/officeDocument/2006/relationships/hyperlink" Target="mailto:DCHST.immunisationteam@nhs.net" TargetMode="External"/><Relationship Id="rId20" Type="http://schemas.openxmlformats.org/officeDocument/2006/relationships/hyperlink" Target="https://public.govdelivery.com/accounts/UKHPA/subscribers/new?preferences=true" TargetMode="External"/><Relationship Id="rId41" Type="http://schemas.openxmlformats.org/officeDocument/2006/relationships/hyperlink" Target="https://www.gov.uk/government/publications/vaccination-of-individuals-with-uncertain-or-incomplete-immunisation-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948593-1537-4F62-9FB2-883759FBBDB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F64D7-D89E-4E20-8DAA-8F5F08DA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2236</Words>
  <Characters>12748</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Wood</dc:creator>
  <cp:keywords/>
  <dc:description/>
  <cp:lastModifiedBy>Laura Wood</cp:lastModifiedBy>
  <cp:revision>2</cp:revision>
  <cp:lastPrinted>2022-09-13T13:22:00Z</cp:lastPrinted>
  <dcterms:created xsi:type="dcterms:W3CDTF">2023-08-09T08:57:00Z</dcterms:created>
  <dcterms:modified xsi:type="dcterms:W3CDTF">2023-08-09T08:57:00Z</dcterms:modified>
</cp:coreProperties>
</file>