
<file path=[Content_Types].xml><?xml version="1.0" encoding="utf-8"?>
<Types xmlns="http://schemas.openxmlformats.org/package/2006/content-types">
  <Default Extension="bin" ContentType="application/vnd.openxmlformats-officedocument.oleObject"/>
  <Default Extension="doc" ContentType="application/msword"/>
  <Default Extension="docx" ContentType="application/vnd.openxmlformats-officedocument.wordprocessingml.document"/>
  <Default Extension="emf" ContentType="image/x-emf"/>
  <Default Extension="png" ContentType="image/png"/>
  <Default Extension="pptx" ContentType="application/vnd.openxmlformats-officedocument.presentationml.presentation"/>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B9F5AC1" w14:textId="77777777" w:rsidR="003E6CB6" w:rsidRPr="003B0A21" w:rsidRDefault="003E6CB6" w:rsidP="003E6CB6">
      <w:pPr>
        <w:tabs>
          <w:tab w:val="center" w:pos="-1560"/>
        </w:tabs>
        <w:jc w:val="right"/>
        <w:rPr>
          <w:b/>
          <w:bCs w:val="0"/>
          <w:sz w:val="36"/>
          <w:szCs w:val="36"/>
          <w:u w:val="single"/>
          <w:lang w:eastAsia="en-GB"/>
        </w:rPr>
      </w:pPr>
      <w:r>
        <w:rPr>
          <w:noProof/>
          <w:lang w:eastAsia="en-GB"/>
        </w:rPr>
        <w:drawing>
          <wp:anchor distT="0" distB="0" distL="114300" distR="114300" simplePos="0" relativeHeight="251659264" behindDoc="0" locked="0" layoutInCell="1" allowOverlap="1" wp14:anchorId="02DFF269" wp14:editId="64636562">
            <wp:simplePos x="0" y="0"/>
            <wp:positionH relativeFrom="column">
              <wp:posOffset>7124700</wp:posOffset>
            </wp:positionH>
            <wp:positionV relativeFrom="paragraph">
              <wp:posOffset>-433070</wp:posOffset>
            </wp:positionV>
            <wp:extent cx="2668905" cy="775970"/>
            <wp:effectExtent l="0" t="0" r="0" b="508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668905" cy="775970"/>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val="0"/>
          <w:sz w:val="36"/>
          <w:szCs w:val="36"/>
          <w:u w:val="single"/>
          <w:lang w:eastAsia="en-GB"/>
        </w:rPr>
        <w:t>0</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709"/>
      </w:tblGrid>
      <w:tr w:rsidR="003E6CB6" w:rsidRPr="00B84524" w14:paraId="022F2EE9" w14:textId="77777777" w:rsidTr="00D806A2">
        <w:tc>
          <w:tcPr>
            <w:tcW w:w="4361" w:type="dxa"/>
            <w:shd w:val="clear" w:color="auto" w:fill="auto"/>
          </w:tcPr>
          <w:p w14:paraId="5B699E9D" w14:textId="77777777" w:rsidR="003E6CB6" w:rsidRPr="00B84524" w:rsidRDefault="003E6CB6" w:rsidP="00D806A2">
            <w:pPr>
              <w:rPr>
                <w:rFonts w:eastAsia="SimSun" w:cs="Times New Roman"/>
                <w:bCs w:val="0"/>
                <w:noProof/>
                <w:sz w:val="20"/>
                <w:szCs w:val="20"/>
                <w:lang w:eastAsia="en-GB"/>
              </w:rPr>
            </w:pPr>
            <w:r w:rsidRPr="00B84524">
              <w:rPr>
                <w:rFonts w:eastAsia="SimSun" w:cs="Times New Roman"/>
                <w:bCs w:val="0"/>
                <w:noProof/>
                <w:sz w:val="20"/>
                <w:szCs w:val="20"/>
                <w:lang w:eastAsia="en-GB"/>
              </w:rPr>
              <w:t>Total Number of Actions</w:t>
            </w:r>
          </w:p>
        </w:tc>
        <w:tc>
          <w:tcPr>
            <w:tcW w:w="709" w:type="dxa"/>
            <w:tcBorders>
              <w:bottom w:val="single" w:sz="4" w:space="0" w:color="auto"/>
            </w:tcBorders>
            <w:shd w:val="clear" w:color="auto" w:fill="auto"/>
          </w:tcPr>
          <w:p w14:paraId="7DF6DAA7" w14:textId="77777777" w:rsidR="003E6CB6" w:rsidRPr="00B84524" w:rsidRDefault="003E6CB6" w:rsidP="00D806A2">
            <w:pPr>
              <w:rPr>
                <w:rFonts w:eastAsia="SimSun" w:cs="Times New Roman"/>
                <w:bCs w:val="0"/>
                <w:noProof/>
                <w:sz w:val="20"/>
                <w:szCs w:val="20"/>
                <w:lang w:eastAsia="en-GB"/>
              </w:rPr>
            </w:pPr>
            <w:r>
              <w:rPr>
                <w:rFonts w:eastAsia="SimSun" w:cs="Times New Roman"/>
                <w:bCs w:val="0"/>
                <w:noProof/>
                <w:sz w:val="20"/>
                <w:szCs w:val="20"/>
                <w:lang w:eastAsia="en-GB"/>
              </w:rPr>
              <w:t>3</w:t>
            </w:r>
          </w:p>
        </w:tc>
      </w:tr>
      <w:tr w:rsidR="003E6CB6" w:rsidRPr="00B84524" w14:paraId="3F3BCFC6" w14:textId="77777777" w:rsidTr="00D806A2">
        <w:tc>
          <w:tcPr>
            <w:tcW w:w="4361" w:type="dxa"/>
            <w:shd w:val="clear" w:color="auto" w:fill="auto"/>
          </w:tcPr>
          <w:p w14:paraId="67274608" w14:textId="77777777" w:rsidR="003E6CB6" w:rsidRPr="00B84524" w:rsidRDefault="003E6CB6" w:rsidP="00D806A2">
            <w:pPr>
              <w:rPr>
                <w:rFonts w:eastAsia="SimSun" w:cs="Times New Roman"/>
                <w:bCs w:val="0"/>
                <w:noProof/>
                <w:sz w:val="20"/>
                <w:szCs w:val="20"/>
                <w:lang w:eastAsia="en-GB"/>
              </w:rPr>
            </w:pPr>
            <w:r w:rsidRPr="00B84524">
              <w:rPr>
                <w:rFonts w:eastAsia="SimSun" w:cs="Times New Roman"/>
                <w:bCs w:val="0"/>
                <w:noProof/>
                <w:sz w:val="20"/>
                <w:szCs w:val="20"/>
                <w:lang w:eastAsia="en-GB"/>
              </w:rPr>
              <w:t>Total Number Actions Completed</w:t>
            </w:r>
          </w:p>
        </w:tc>
        <w:tc>
          <w:tcPr>
            <w:tcW w:w="709" w:type="dxa"/>
            <w:shd w:val="clear" w:color="auto" w:fill="FFFFFF" w:themeFill="background1"/>
          </w:tcPr>
          <w:p w14:paraId="68B6933F" w14:textId="77777777" w:rsidR="003E6CB6" w:rsidRPr="00B84524" w:rsidRDefault="003E6CB6" w:rsidP="00D806A2">
            <w:pPr>
              <w:rPr>
                <w:rFonts w:eastAsia="SimSun" w:cs="Times New Roman"/>
                <w:bCs w:val="0"/>
                <w:noProof/>
                <w:sz w:val="20"/>
                <w:szCs w:val="20"/>
                <w:lang w:eastAsia="en-GB"/>
              </w:rPr>
            </w:pPr>
            <w:r>
              <w:rPr>
                <w:rFonts w:eastAsia="SimSun" w:cs="Times New Roman"/>
                <w:bCs w:val="0"/>
                <w:noProof/>
                <w:sz w:val="20"/>
                <w:szCs w:val="20"/>
                <w:lang w:eastAsia="en-GB"/>
              </w:rPr>
              <w:t>3</w:t>
            </w:r>
          </w:p>
        </w:tc>
      </w:tr>
      <w:tr w:rsidR="003E6CB6" w:rsidRPr="00B84524" w14:paraId="1408A5B2" w14:textId="77777777" w:rsidTr="00D806A2">
        <w:tc>
          <w:tcPr>
            <w:tcW w:w="4361" w:type="dxa"/>
            <w:shd w:val="clear" w:color="auto" w:fill="auto"/>
          </w:tcPr>
          <w:p w14:paraId="749EAA61" w14:textId="77777777" w:rsidR="003E6CB6" w:rsidRPr="00B84524" w:rsidRDefault="003E6CB6" w:rsidP="00D806A2">
            <w:pPr>
              <w:rPr>
                <w:rFonts w:eastAsia="SimSun" w:cs="Times New Roman"/>
                <w:bCs w:val="0"/>
                <w:noProof/>
                <w:sz w:val="20"/>
                <w:szCs w:val="20"/>
                <w:lang w:eastAsia="en-GB"/>
              </w:rPr>
            </w:pPr>
            <w:r w:rsidRPr="00B84524">
              <w:rPr>
                <w:rFonts w:eastAsia="SimSun" w:cs="Times New Roman"/>
                <w:bCs w:val="0"/>
                <w:noProof/>
                <w:sz w:val="20"/>
                <w:szCs w:val="20"/>
                <w:lang w:eastAsia="en-GB"/>
              </w:rPr>
              <w:t>Total Number of Actions in Progress</w:t>
            </w:r>
          </w:p>
        </w:tc>
        <w:tc>
          <w:tcPr>
            <w:tcW w:w="709" w:type="dxa"/>
            <w:shd w:val="clear" w:color="auto" w:fill="FFFFFF" w:themeFill="background1"/>
          </w:tcPr>
          <w:p w14:paraId="05FB4813" w14:textId="77777777" w:rsidR="003E6CB6" w:rsidRPr="00B84524" w:rsidRDefault="003E6CB6" w:rsidP="00D806A2">
            <w:pPr>
              <w:rPr>
                <w:rFonts w:eastAsia="SimSun" w:cs="Times New Roman"/>
                <w:bCs w:val="0"/>
                <w:noProof/>
                <w:sz w:val="20"/>
                <w:szCs w:val="20"/>
                <w:lang w:eastAsia="en-GB"/>
              </w:rPr>
            </w:pPr>
            <w:r>
              <w:rPr>
                <w:rFonts w:eastAsia="SimSun" w:cs="Times New Roman"/>
                <w:bCs w:val="0"/>
                <w:noProof/>
                <w:sz w:val="20"/>
                <w:szCs w:val="20"/>
                <w:lang w:eastAsia="en-GB"/>
              </w:rPr>
              <w:t>0</w:t>
            </w:r>
          </w:p>
        </w:tc>
      </w:tr>
      <w:tr w:rsidR="003E6CB6" w:rsidRPr="00B84524" w14:paraId="38CA21C1" w14:textId="77777777" w:rsidTr="00D806A2">
        <w:tc>
          <w:tcPr>
            <w:tcW w:w="4361" w:type="dxa"/>
            <w:shd w:val="clear" w:color="auto" w:fill="auto"/>
          </w:tcPr>
          <w:p w14:paraId="2AC95842" w14:textId="77777777" w:rsidR="003E6CB6" w:rsidRPr="00B84524" w:rsidRDefault="003E6CB6" w:rsidP="00D806A2">
            <w:pPr>
              <w:rPr>
                <w:rFonts w:eastAsia="SimSun" w:cs="Times New Roman"/>
                <w:bCs w:val="0"/>
                <w:noProof/>
                <w:sz w:val="20"/>
                <w:szCs w:val="20"/>
                <w:lang w:eastAsia="en-GB"/>
              </w:rPr>
            </w:pPr>
            <w:r w:rsidRPr="00B84524">
              <w:rPr>
                <w:rFonts w:eastAsia="SimSun" w:cs="Times New Roman"/>
                <w:bCs w:val="0"/>
                <w:noProof/>
                <w:sz w:val="20"/>
                <w:szCs w:val="20"/>
                <w:lang w:eastAsia="en-GB"/>
              </w:rPr>
              <w:t>Total Number of Actions Outstanding</w:t>
            </w:r>
          </w:p>
        </w:tc>
        <w:tc>
          <w:tcPr>
            <w:tcW w:w="709" w:type="dxa"/>
            <w:shd w:val="clear" w:color="auto" w:fill="FFFFFF" w:themeFill="background1"/>
          </w:tcPr>
          <w:p w14:paraId="094BB778" w14:textId="77777777" w:rsidR="003E6CB6" w:rsidRPr="00B84524" w:rsidRDefault="003E6CB6" w:rsidP="00D806A2">
            <w:pPr>
              <w:rPr>
                <w:rFonts w:eastAsia="SimSun" w:cs="Times New Roman"/>
                <w:bCs w:val="0"/>
                <w:noProof/>
                <w:sz w:val="20"/>
                <w:szCs w:val="20"/>
                <w:lang w:eastAsia="en-GB"/>
              </w:rPr>
            </w:pPr>
            <w:r>
              <w:rPr>
                <w:rFonts w:eastAsia="SimSun" w:cs="Times New Roman"/>
                <w:bCs w:val="0"/>
                <w:noProof/>
                <w:sz w:val="20"/>
                <w:szCs w:val="20"/>
                <w:lang w:eastAsia="en-GB"/>
              </w:rPr>
              <w:t>0</w:t>
            </w:r>
          </w:p>
        </w:tc>
      </w:tr>
    </w:tbl>
    <w:p w14:paraId="3D7DB491" w14:textId="77777777" w:rsidR="003E6CB6" w:rsidRDefault="003E6CB6" w:rsidP="003E6CB6">
      <w:pPr>
        <w:tabs>
          <w:tab w:val="center" w:pos="7869"/>
          <w:tab w:val="left" w:pos="12349"/>
        </w:tabs>
        <w:jc w:val="center"/>
        <w:rPr>
          <w:b/>
          <w:bCs w:val="0"/>
          <w:sz w:val="24"/>
          <w:szCs w:val="24"/>
          <w:u w:val="single"/>
          <w:lang w:eastAsia="en-GB"/>
        </w:rPr>
      </w:pPr>
    </w:p>
    <w:p w14:paraId="1A84F525" w14:textId="77777777" w:rsidR="003E6CB6" w:rsidRPr="00024193" w:rsidRDefault="003E6CB6" w:rsidP="003E6CB6">
      <w:pPr>
        <w:tabs>
          <w:tab w:val="center" w:pos="7869"/>
          <w:tab w:val="left" w:pos="12349"/>
        </w:tabs>
        <w:jc w:val="center"/>
        <w:rPr>
          <w:b/>
          <w:bCs w:val="0"/>
          <w:sz w:val="24"/>
          <w:szCs w:val="24"/>
          <w:u w:val="single"/>
          <w:lang w:eastAsia="en-GB"/>
        </w:rPr>
      </w:pPr>
      <w:r w:rsidRPr="00024193">
        <w:rPr>
          <w:b/>
          <w:bCs w:val="0"/>
          <w:sz w:val="24"/>
          <w:szCs w:val="24"/>
          <w:u w:val="single"/>
          <w:lang w:eastAsia="en-GB"/>
        </w:rPr>
        <w:t>QUALITY IMPROVEMENT PLAN</w:t>
      </w:r>
      <w:r>
        <w:rPr>
          <w:b/>
          <w:bCs w:val="0"/>
          <w:sz w:val="24"/>
          <w:szCs w:val="24"/>
          <w:u w:val="single"/>
          <w:lang w:eastAsia="en-GB"/>
        </w:rPr>
        <w:t xml:space="preserve"> (homicide recommendations)</w:t>
      </w:r>
    </w:p>
    <w:p w14:paraId="79BD5771" w14:textId="77777777" w:rsidR="003E6CB6" w:rsidRPr="009D0661" w:rsidRDefault="003E6CB6" w:rsidP="003E6CB6">
      <w:pPr>
        <w:rPr>
          <w:b/>
          <w:bCs w:val="0"/>
          <w:lang w:eastAsia="en-GB"/>
        </w:rPr>
      </w:pPr>
      <w:r>
        <w:rPr>
          <w:b/>
          <w:bCs w:val="0"/>
          <w:lang w:eastAsia="en-GB"/>
        </w:rPr>
        <w:tab/>
      </w:r>
      <w:r>
        <w:rPr>
          <w:b/>
          <w:bCs w:val="0"/>
          <w:lang w:eastAsia="en-GB"/>
        </w:rPr>
        <w:tab/>
      </w:r>
      <w:r>
        <w:rPr>
          <w:b/>
          <w:bCs w:val="0"/>
          <w:lang w:eastAsia="en-GB"/>
        </w:rPr>
        <w:tab/>
      </w:r>
      <w:r>
        <w:rPr>
          <w:b/>
          <w:bCs w:val="0"/>
          <w:lang w:eastAsia="en-GB"/>
        </w:rPr>
        <w:tab/>
      </w:r>
      <w:r w:rsidRPr="009D0661">
        <w:rPr>
          <w:b/>
          <w:bCs w:val="0"/>
          <w:lang w:eastAsia="en-GB"/>
        </w:rPr>
        <w:tab/>
      </w:r>
    </w:p>
    <w:p w14:paraId="6FD0836F" w14:textId="77777777" w:rsidR="003E6CB6" w:rsidRPr="009D0661" w:rsidRDefault="003E6CB6" w:rsidP="003E6CB6">
      <w:pPr>
        <w:rPr>
          <w:bCs w:val="0"/>
          <w:lang w:eastAsia="en-GB"/>
        </w:rPr>
      </w:pPr>
      <w:r w:rsidRPr="009D0661">
        <w:rPr>
          <w:b/>
          <w:bCs w:val="0"/>
          <w:lang w:eastAsia="en-GB"/>
        </w:rPr>
        <w:t>Quality Im</w:t>
      </w:r>
      <w:r>
        <w:rPr>
          <w:b/>
          <w:bCs w:val="0"/>
          <w:lang w:eastAsia="en-GB"/>
        </w:rPr>
        <w:t>prove</w:t>
      </w:r>
      <w:r w:rsidRPr="009D0661">
        <w:rPr>
          <w:b/>
          <w:bCs w:val="0"/>
          <w:lang w:eastAsia="en-GB"/>
        </w:rPr>
        <w:t xml:space="preserve">ment Plan for: </w:t>
      </w:r>
      <w:r w:rsidRPr="009D0661">
        <w:rPr>
          <w:b/>
          <w:bCs w:val="0"/>
          <w:lang w:eastAsia="en-GB"/>
        </w:rPr>
        <w:tab/>
      </w:r>
      <w:r>
        <w:rPr>
          <w:b/>
          <w:bCs w:val="0"/>
          <w:lang w:eastAsia="en-GB"/>
        </w:rPr>
        <w:t>HMP Ranby</w:t>
      </w:r>
    </w:p>
    <w:p w14:paraId="2D4F1D0E" w14:textId="77777777" w:rsidR="003E6CB6" w:rsidRPr="009D0661" w:rsidRDefault="003E6CB6" w:rsidP="003E6CB6">
      <w:pPr>
        <w:jc w:val="center"/>
        <w:rPr>
          <w:b/>
          <w:bCs w:val="0"/>
          <w:u w:val="single"/>
          <w:lang w:eastAsia="en-GB"/>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24"/>
        <w:gridCol w:w="5962"/>
        <w:gridCol w:w="6290"/>
      </w:tblGrid>
      <w:tr w:rsidR="003E6CB6" w:rsidRPr="009D0661" w14:paraId="7B96DFD3" w14:textId="77777777" w:rsidTr="00D806A2">
        <w:trPr>
          <w:trHeight w:val="867"/>
        </w:trPr>
        <w:tc>
          <w:tcPr>
            <w:tcW w:w="3024" w:type="dxa"/>
          </w:tcPr>
          <w:p w14:paraId="4F1A72EF" w14:textId="77777777" w:rsidR="003E6CB6" w:rsidRDefault="003E6CB6" w:rsidP="00D806A2">
            <w:pPr>
              <w:rPr>
                <w:b/>
                <w:bCs w:val="0"/>
                <w:u w:val="single"/>
                <w:lang w:eastAsia="en-GB"/>
              </w:rPr>
            </w:pPr>
            <w:r>
              <w:rPr>
                <w:b/>
                <w:bCs w:val="0"/>
                <w:u w:val="single"/>
                <w:lang w:eastAsia="en-GB"/>
              </w:rPr>
              <w:t>Patient Initial:</w:t>
            </w:r>
          </w:p>
          <w:p w14:paraId="44B8144A" w14:textId="77777777" w:rsidR="003E6CB6" w:rsidRPr="003E1FD2" w:rsidRDefault="003E6CB6" w:rsidP="00D806A2">
            <w:pPr>
              <w:rPr>
                <w:bCs w:val="0"/>
                <w:lang w:eastAsia="en-GB"/>
              </w:rPr>
            </w:pPr>
          </w:p>
          <w:p w14:paraId="64EF3013" w14:textId="77777777" w:rsidR="003E6CB6" w:rsidRPr="00270D23" w:rsidRDefault="003E6CB6" w:rsidP="00D806A2">
            <w:pPr>
              <w:rPr>
                <w:bCs w:val="0"/>
                <w:lang w:eastAsia="en-GB"/>
              </w:rPr>
            </w:pPr>
            <w:r>
              <w:rPr>
                <w:bCs w:val="0"/>
                <w:lang w:eastAsia="en-GB"/>
              </w:rPr>
              <w:t>GC</w:t>
            </w:r>
          </w:p>
        </w:tc>
        <w:tc>
          <w:tcPr>
            <w:tcW w:w="5962" w:type="dxa"/>
          </w:tcPr>
          <w:p w14:paraId="471436E6" w14:textId="77777777" w:rsidR="003E6CB6" w:rsidRDefault="003E6CB6" w:rsidP="00D806A2">
            <w:pPr>
              <w:rPr>
                <w:b/>
                <w:bCs w:val="0"/>
                <w:u w:val="single"/>
                <w:lang w:eastAsia="en-GB"/>
              </w:rPr>
            </w:pPr>
            <w:r>
              <w:rPr>
                <w:b/>
                <w:bCs w:val="0"/>
                <w:u w:val="single"/>
                <w:lang w:eastAsia="en-GB"/>
              </w:rPr>
              <w:t xml:space="preserve">Date of Incident: </w:t>
            </w:r>
          </w:p>
          <w:p w14:paraId="6D8AE1E7" w14:textId="77777777" w:rsidR="003E6CB6" w:rsidRPr="00AA516D" w:rsidRDefault="003E6CB6" w:rsidP="00D806A2">
            <w:pPr>
              <w:rPr>
                <w:b/>
                <w:iCs/>
                <w:u w:val="single"/>
              </w:rPr>
            </w:pPr>
          </w:p>
          <w:p w14:paraId="04095EA5" w14:textId="77777777" w:rsidR="003E6CB6" w:rsidRPr="00AA516D" w:rsidRDefault="003E6CB6" w:rsidP="00D806A2">
            <w:pPr>
              <w:rPr>
                <w:b/>
                <w:bCs w:val="0"/>
                <w:iCs/>
                <w:u w:val="single"/>
                <w:lang w:eastAsia="en-GB"/>
              </w:rPr>
            </w:pPr>
            <w:r w:rsidRPr="00AA516D">
              <w:rPr>
                <w:iCs/>
              </w:rPr>
              <w:t>18-19</w:t>
            </w:r>
            <w:r>
              <w:rPr>
                <w:iCs/>
              </w:rPr>
              <w:t xml:space="preserve"> April 201</w:t>
            </w:r>
            <w:r w:rsidRPr="00AA516D">
              <w:rPr>
                <w:iCs/>
              </w:rPr>
              <w:t>9</w:t>
            </w:r>
          </w:p>
          <w:p w14:paraId="7680A001" w14:textId="77777777" w:rsidR="003E6CB6" w:rsidRPr="00270D23" w:rsidRDefault="003E6CB6" w:rsidP="00D806A2">
            <w:pPr>
              <w:rPr>
                <w:bCs w:val="0"/>
                <w:lang w:eastAsia="en-GB"/>
              </w:rPr>
            </w:pPr>
          </w:p>
        </w:tc>
        <w:tc>
          <w:tcPr>
            <w:tcW w:w="6290" w:type="dxa"/>
          </w:tcPr>
          <w:p w14:paraId="3F872BD1" w14:textId="77777777" w:rsidR="003E6CB6" w:rsidRDefault="003E6CB6" w:rsidP="00D806A2">
            <w:pPr>
              <w:rPr>
                <w:b/>
                <w:bCs w:val="0"/>
                <w:u w:val="single"/>
                <w:lang w:eastAsia="en-GB"/>
              </w:rPr>
            </w:pPr>
            <w:r>
              <w:rPr>
                <w:b/>
                <w:bCs w:val="0"/>
                <w:u w:val="single"/>
                <w:lang w:eastAsia="en-GB"/>
              </w:rPr>
              <w:t>Incident/STEIS Number:</w:t>
            </w:r>
          </w:p>
          <w:p w14:paraId="3FA8C8AB" w14:textId="77777777" w:rsidR="003E6CB6" w:rsidRDefault="003E6CB6" w:rsidP="00D806A2">
            <w:pPr>
              <w:rPr>
                <w:bCs w:val="0"/>
                <w:lang w:eastAsia="en-GB"/>
              </w:rPr>
            </w:pPr>
          </w:p>
          <w:p w14:paraId="4927167F" w14:textId="77777777" w:rsidR="003E6CB6" w:rsidRPr="00270D23" w:rsidRDefault="003E6CB6" w:rsidP="00D806A2">
            <w:pPr>
              <w:rPr>
                <w:bCs w:val="0"/>
                <w:lang w:eastAsia="en-GB"/>
              </w:rPr>
            </w:pPr>
            <w:r>
              <w:rPr>
                <w:bCs w:val="0"/>
                <w:lang w:eastAsia="en-GB"/>
              </w:rPr>
              <w:t>2019/9238</w:t>
            </w:r>
          </w:p>
        </w:tc>
      </w:tr>
      <w:tr w:rsidR="003E6CB6" w:rsidRPr="009D0661" w14:paraId="72456738" w14:textId="77777777" w:rsidTr="00D806A2">
        <w:trPr>
          <w:trHeight w:val="1659"/>
        </w:trPr>
        <w:tc>
          <w:tcPr>
            <w:tcW w:w="15276" w:type="dxa"/>
            <w:gridSpan w:val="3"/>
          </w:tcPr>
          <w:p w14:paraId="66158BC0" w14:textId="77777777" w:rsidR="003E6CB6" w:rsidRPr="009D0661" w:rsidRDefault="003E6CB6" w:rsidP="00D806A2">
            <w:pPr>
              <w:spacing w:after="120"/>
              <w:rPr>
                <w:b/>
                <w:bCs w:val="0"/>
                <w:u w:val="single"/>
                <w:lang w:eastAsia="en-GB"/>
              </w:rPr>
            </w:pPr>
            <w:r w:rsidRPr="009D0661">
              <w:rPr>
                <w:b/>
                <w:bCs w:val="0"/>
                <w:u w:val="single"/>
                <w:lang w:eastAsia="en-GB"/>
              </w:rPr>
              <w:t>Background/Gap:</w:t>
            </w:r>
          </w:p>
          <w:p w14:paraId="639F2661" w14:textId="77777777" w:rsidR="003E6CB6" w:rsidRPr="00AA516D" w:rsidRDefault="003E6CB6" w:rsidP="00D806A2">
            <w:pPr>
              <w:jc w:val="both"/>
              <w:rPr>
                <w:lang w:eastAsia="en-GB"/>
              </w:rPr>
            </w:pPr>
            <w:bookmarkStart w:id="0" w:name="_Hlk34308287"/>
            <w:r w:rsidRPr="00AA516D">
              <w:rPr>
                <w:lang w:eastAsia="en-GB"/>
              </w:rPr>
              <w:t>On the 18-19</w:t>
            </w:r>
            <w:r w:rsidRPr="00AA516D">
              <w:rPr>
                <w:vertAlign w:val="superscript"/>
                <w:lang w:eastAsia="en-GB"/>
              </w:rPr>
              <w:t>th</w:t>
            </w:r>
            <w:r w:rsidRPr="00AA516D">
              <w:rPr>
                <w:lang w:eastAsia="en-GB"/>
              </w:rPr>
              <w:t xml:space="preserve"> April 2019 GS stole a vehicle from an address on his street within Derbyshire before driving into Nottinghamshire, crashing into the corner of a house. He then fled the vehicle assaulting people before attempting to steal another vehicle. He failed in his first attempt before he forced his way into a second vehicle containing a female driver, he drove away with her still in the vehicle. </w:t>
            </w:r>
          </w:p>
          <w:p w14:paraId="6B904B13" w14:textId="77777777" w:rsidR="003E6CB6" w:rsidRPr="00AA516D" w:rsidRDefault="003E6CB6" w:rsidP="00D806A2">
            <w:pPr>
              <w:jc w:val="both"/>
              <w:rPr>
                <w:lang w:eastAsia="en-GB"/>
              </w:rPr>
            </w:pPr>
          </w:p>
          <w:p w14:paraId="199D1110" w14:textId="77777777" w:rsidR="003E6CB6" w:rsidRDefault="003E6CB6" w:rsidP="00D806A2">
            <w:pPr>
              <w:jc w:val="both"/>
              <w:rPr>
                <w:lang w:eastAsia="en-GB"/>
              </w:rPr>
            </w:pPr>
            <w:r w:rsidRPr="00AA516D">
              <w:rPr>
                <w:lang w:eastAsia="en-GB"/>
              </w:rPr>
              <w:t xml:space="preserve">GS then drove to the A38 where he </w:t>
            </w:r>
            <w:r>
              <w:rPr>
                <w:lang w:eastAsia="en-GB"/>
              </w:rPr>
              <w:t>allowed</w:t>
            </w:r>
            <w:r w:rsidRPr="00AA516D">
              <w:rPr>
                <w:lang w:eastAsia="en-GB"/>
              </w:rPr>
              <w:t xml:space="preserve"> the female </w:t>
            </w:r>
            <w:r>
              <w:rPr>
                <w:lang w:eastAsia="en-GB"/>
              </w:rPr>
              <w:t xml:space="preserve">to </w:t>
            </w:r>
            <w:r w:rsidRPr="00AA516D">
              <w:rPr>
                <w:lang w:eastAsia="en-GB"/>
              </w:rPr>
              <w:t xml:space="preserve">go </w:t>
            </w:r>
            <w:r>
              <w:rPr>
                <w:lang w:eastAsia="en-GB"/>
              </w:rPr>
              <w:t xml:space="preserve">free, </w:t>
            </w:r>
            <w:r w:rsidRPr="00AA516D">
              <w:rPr>
                <w:lang w:eastAsia="en-GB"/>
              </w:rPr>
              <w:t xml:space="preserve">and </w:t>
            </w:r>
            <w:r>
              <w:rPr>
                <w:lang w:eastAsia="en-GB"/>
              </w:rPr>
              <w:t xml:space="preserve">then he </w:t>
            </w:r>
            <w:r w:rsidRPr="00AA516D">
              <w:rPr>
                <w:lang w:eastAsia="en-GB"/>
              </w:rPr>
              <w:t>drove into Mansfield Woodhouse, crashing the second stolen vehicle. GS then made attempts to break into a dwelling before smashing rear doors of a second dwelling and stealing the keys to a third vehicle. Upon leaving the address he assaulted further persons outside.</w:t>
            </w:r>
            <w:r>
              <w:rPr>
                <w:lang w:eastAsia="en-GB"/>
              </w:rPr>
              <w:t xml:space="preserve"> </w:t>
            </w:r>
            <w:r w:rsidRPr="00AA516D">
              <w:rPr>
                <w:lang w:eastAsia="en-GB"/>
              </w:rPr>
              <w:t xml:space="preserve">Upon driving the third </w:t>
            </w:r>
            <w:r>
              <w:rPr>
                <w:lang w:eastAsia="en-GB"/>
              </w:rPr>
              <w:t>vehicle</w:t>
            </w:r>
            <w:r w:rsidRPr="00AA516D">
              <w:rPr>
                <w:lang w:eastAsia="en-GB"/>
              </w:rPr>
              <w:t xml:space="preserve"> he ran over a 70-year-old gentleman</w:t>
            </w:r>
            <w:r>
              <w:rPr>
                <w:lang w:eastAsia="en-GB"/>
              </w:rPr>
              <w:t>, who unfortunately later died</w:t>
            </w:r>
            <w:r w:rsidRPr="00AA516D">
              <w:rPr>
                <w:lang w:eastAsia="en-GB"/>
              </w:rPr>
              <w:t>. GS was then tasered and detained</w:t>
            </w:r>
            <w:r>
              <w:rPr>
                <w:lang w:eastAsia="en-GB"/>
              </w:rPr>
              <w:t xml:space="preserve"> by Nottinghamshire Police</w:t>
            </w:r>
            <w:r w:rsidRPr="00AA516D">
              <w:rPr>
                <w:lang w:eastAsia="en-GB"/>
              </w:rPr>
              <w:t>.</w:t>
            </w:r>
            <w:bookmarkEnd w:id="0"/>
          </w:p>
          <w:p w14:paraId="39A461B6" w14:textId="77777777" w:rsidR="003E6CB6" w:rsidRPr="003E0759" w:rsidRDefault="003E6CB6" w:rsidP="00D806A2">
            <w:pPr>
              <w:jc w:val="both"/>
              <w:rPr>
                <w:lang w:eastAsia="en-GB"/>
              </w:rPr>
            </w:pPr>
          </w:p>
        </w:tc>
      </w:tr>
    </w:tbl>
    <w:p w14:paraId="6B95C2F5" w14:textId="77777777" w:rsidR="003E6CB6" w:rsidRPr="009D0661" w:rsidRDefault="003E6CB6" w:rsidP="003E6CB6">
      <w:pPr>
        <w:rPr>
          <w:bCs w:val="0"/>
          <w:lang w:eastAsia="en-GB"/>
        </w:rPr>
      </w:pPr>
    </w:p>
    <w:tbl>
      <w:tblPr>
        <w:tblpPr w:leftFromText="180" w:rightFromText="180" w:vertAnchor="text" w:horzAnchor="margin" w:tblpY="-47"/>
        <w:tblW w:w="15276" w:type="dxa"/>
        <w:tblLook w:val="04A0" w:firstRow="1" w:lastRow="0" w:firstColumn="1" w:lastColumn="0" w:noHBand="0" w:noVBand="1"/>
      </w:tblPr>
      <w:tblGrid>
        <w:gridCol w:w="442"/>
        <w:gridCol w:w="447"/>
        <w:gridCol w:w="14400"/>
      </w:tblGrid>
      <w:tr w:rsidR="003E6CB6" w:rsidRPr="009D0661" w14:paraId="5ED8511B" w14:textId="77777777" w:rsidTr="00D806A2">
        <w:trPr>
          <w:trHeight w:val="248"/>
        </w:trPr>
        <w:tc>
          <w:tcPr>
            <w:tcW w:w="15276" w:type="dxa"/>
            <w:gridSpan w:val="3"/>
            <w:tcBorders>
              <w:top w:val="single" w:sz="8" w:space="0" w:color="auto"/>
              <w:left w:val="single" w:sz="8" w:space="0" w:color="auto"/>
              <w:bottom w:val="nil"/>
              <w:right w:val="single" w:sz="8" w:space="0" w:color="000000"/>
            </w:tcBorders>
            <w:shd w:val="clear" w:color="000000" w:fill="FFFFFF"/>
            <w:noWrap/>
            <w:vAlign w:val="bottom"/>
            <w:hideMark/>
          </w:tcPr>
          <w:p w14:paraId="6B651555" w14:textId="77777777" w:rsidR="003E6CB6" w:rsidRPr="009D0661" w:rsidRDefault="003E6CB6" w:rsidP="00D806A2">
            <w:pPr>
              <w:rPr>
                <w:b/>
                <w:color w:val="000000"/>
                <w:u w:val="single"/>
                <w:lang w:eastAsia="en-GB"/>
              </w:rPr>
            </w:pPr>
            <w:r w:rsidRPr="009D0661">
              <w:rPr>
                <w:bCs w:val="0"/>
                <w:color w:val="000000"/>
                <w:lang w:eastAsia="en-GB"/>
              </w:rPr>
              <w:t> </w:t>
            </w:r>
            <w:r w:rsidRPr="009D0661">
              <w:rPr>
                <w:b/>
                <w:color w:val="000000"/>
                <w:u w:val="single"/>
                <w:lang w:eastAsia="en-GB"/>
              </w:rPr>
              <w:t>Progress Key</w:t>
            </w:r>
          </w:p>
          <w:p w14:paraId="1FF0401D" w14:textId="77777777" w:rsidR="003E6CB6" w:rsidRPr="009D0661" w:rsidRDefault="003E6CB6" w:rsidP="00D806A2">
            <w:pPr>
              <w:rPr>
                <w:b/>
                <w:color w:val="000000"/>
                <w:u w:val="single"/>
                <w:lang w:eastAsia="en-GB"/>
              </w:rPr>
            </w:pPr>
          </w:p>
        </w:tc>
      </w:tr>
      <w:tr w:rsidR="003E6CB6" w:rsidRPr="009D0661" w14:paraId="2218C73E" w14:textId="77777777" w:rsidTr="00D806A2">
        <w:trPr>
          <w:trHeight w:val="248"/>
        </w:trPr>
        <w:tc>
          <w:tcPr>
            <w:tcW w:w="444" w:type="dxa"/>
            <w:tcBorders>
              <w:top w:val="nil"/>
              <w:left w:val="single" w:sz="8" w:space="0" w:color="auto"/>
              <w:bottom w:val="nil"/>
              <w:right w:val="nil"/>
            </w:tcBorders>
            <w:shd w:val="clear" w:color="000000" w:fill="FFFFFF"/>
            <w:noWrap/>
            <w:vAlign w:val="bottom"/>
            <w:hideMark/>
          </w:tcPr>
          <w:p w14:paraId="2BAC57F8" w14:textId="77777777" w:rsidR="003E6CB6" w:rsidRPr="009D0661" w:rsidRDefault="003E6CB6" w:rsidP="00D806A2">
            <w:pPr>
              <w:rPr>
                <w:bCs w:val="0"/>
                <w:color w:val="000000"/>
                <w:lang w:eastAsia="en-GB"/>
              </w:rPr>
            </w:pPr>
            <w:r w:rsidRPr="009D0661">
              <w:rPr>
                <w:bCs w:val="0"/>
                <w:color w:val="000000"/>
                <w:lang w:eastAsia="en-GB"/>
              </w:rPr>
              <w:t> </w:t>
            </w:r>
          </w:p>
        </w:tc>
        <w:tc>
          <w:tcPr>
            <w:tcW w:w="292" w:type="dxa"/>
            <w:tcBorders>
              <w:top w:val="single" w:sz="4" w:space="0" w:color="auto"/>
              <w:left w:val="single" w:sz="4" w:space="0" w:color="auto"/>
              <w:bottom w:val="single" w:sz="4" w:space="0" w:color="auto"/>
              <w:right w:val="single" w:sz="4" w:space="0" w:color="auto"/>
            </w:tcBorders>
            <w:shd w:val="clear" w:color="000000" w:fill="92D050"/>
            <w:noWrap/>
            <w:vAlign w:val="bottom"/>
            <w:hideMark/>
          </w:tcPr>
          <w:p w14:paraId="0DB792CC" w14:textId="77777777" w:rsidR="003E6CB6" w:rsidRPr="005D31BD" w:rsidRDefault="003E6CB6" w:rsidP="00D806A2">
            <w:pPr>
              <w:rPr>
                <w:b/>
                <w:bCs w:val="0"/>
                <w:color w:val="000000"/>
                <w:lang w:eastAsia="en-GB"/>
              </w:rPr>
            </w:pPr>
            <w:r w:rsidRPr="005D31BD">
              <w:rPr>
                <w:b/>
                <w:bCs w:val="0"/>
                <w:color w:val="000000"/>
                <w:lang w:eastAsia="en-GB"/>
              </w:rPr>
              <w:t> G</w:t>
            </w:r>
          </w:p>
        </w:tc>
        <w:tc>
          <w:tcPr>
            <w:tcW w:w="14540" w:type="dxa"/>
            <w:tcBorders>
              <w:top w:val="nil"/>
              <w:left w:val="nil"/>
              <w:bottom w:val="nil"/>
              <w:right w:val="single" w:sz="8" w:space="0" w:color="auto"/>
            </w:tcBorders>
            <w:shd w:val="clear" w:color="000000" w:fill="FFFFFF"/>
            <w:noWrap/>
            <w:vAlign w:val="bottom"/>
            <w:hideMark/>
          </w:tcPr>
          <w:p w14:paraId="56875D72" w14:textId="77777777" w:rsidR="003E6CB6" w:rsidRPr="009D0661" w:rsidRDefault="003E6CB6" w:rsidP="00D806A2">
            <w:pPr>
              <w:rPr>
                <w:bCs w:val="0"/>
                <w:color w:val="000000"/>
                <w:lang w:eastAsia="en-GB"/>
              </w:rPr>
            </w:pPr>
            <w:r w:rsidRPr="009D0661">
              <w:rPr>
                <w:bCs w:val="0"/>
                <w:color w:val="000000"/>
                <w:lang w:eastAsia="en-GB"/>
              </w:rPr>
              <w:t>Positive impact of improvement found. It is embedded into practice and has been signed off by the appropriate forum.</w:t>
            </w:r>
          </w:p>
        </w:tc>
      </w:tr>
      <w:tr w:rsidR="003E6CB6" w:rsidRPr="009D0661" w14:paraId="56ED2490" w14:textId="77777777" w:rsidTr="00D806A2">
        <w:trPr>
          <w:trHeight w:val="248"/>
        </w:trPr>
        <w:tc>
          <w:tcPr>
            <w:tcW w:w="444" w:type="dxa"/>
            <w:tcBorders>
              <w:top w:val="nil"/>
              <w:left w:val="single" w:sz="8" w:space="0" w:color="auto"/>
              <w:bottom w:val="nil"/>
              <w:right w:val="nil"/>
            </w:tcBorders>
            <w:shd w:val="clear" w:color="000000" w:fill="FFFFFF"/>
            <w:noWrap/>
            <w:vAlign w:val="bottom"/>
            <w:hideMark/>
          </w:tcPr>
          <w:p w14:paraId="2BA04D6C" w14:textId="77777777" w:rsidR="003E6CB6" w:rsidRPr="009D0661" w:rsidRDefault="003E6CB6" w:rsidP="00D806A2">
            <w:pPr>
              <w:rPr>
                <w:bCs w:val="0"/>
                <w:color w:val="000000"/>
                <w:lang w:eastAsia="en-GB"/>
              </w:rPr>
            </w:pPr>
            <w:r w:rsidRPr="009D0661">
              <w:rPr>
                <w:bCs w:val="0"/>
                <w:color w:val="000000"/>
                <w:lang w:eastAsia="en-GB"/>
              </w:rPr>
              <w:t> </w:t>
            </w:r>
          </w:p>
        </w:tc>
        <w:tc>
          <w:tcPr>
            <w:tcW w:w="292" w:type="dxa"/>
            <w:tcBorders>
              <w:top w:val="nil"/>
              <w:left w:val="single" w:sz="4" w:space="0" w:color="auto"/>
              <w:bottom w:val="single" w:sz="4" w:space="0" w:color="auto"/>
              <w:right w:val="single" w:sz="4" w:space="0" w:color="auto"/>
            </w:tcBorders>
            <w:shd w:val="clear" w:color="000000" w:fill="0070C0"/>
            <w:noWrap/>
            <w:vAlign w:val="bottom"/>
            <w:hideMark/>
          </w:tcPr>
          <w:p w14:paraId="3FC6EF0B" w14:textId="77777777" w:rsidR="003E6CB6" w:rsidRPr="005D31BD" w:rsidRDefault="003E6CB6" w:rsidP="00D806A2">
            <w:pPr>
              <w:rPr>
                <w:b/>
                <w:bCs w:val="0"/>
                <w:color w:val="000000"/>
                <w:lang w:eastAsia="en-GB"/>
              </w:rPr>
            </w:pPr>
            <w:r w:rsidRPr="005D31BD">
              <w:rPr>
                <w:b/>
                <w:bCs w:val="0"/>
                <w:color w:val="000000"/>
                <w:lang w:eastAsia="en-GB"/>
              </w:rPr>
              <w:t> B</w:t>
            </w:r>
          </w:p>
        </w:tc>
        <w:tc>
          <w:tcPr>
            <w:tcW w:w="14540" w:type="dxa"/>
            <w:tcBorders>
              <w:top w:val="nil"/>
              <w:left w:val="nil"/>
              <w:bottom w:val="nil"/>
              <w:right w:val="single" w:sz="8" w:space="0" w:color="auto"/>
            </w:tcBorders>
            <w:shd w:val="clear" w:color="000000" w:fill="FFFFFF"/>
            <w:noWrap/>
            <w:vAlign w:val="bottom"/>
            <w:hideMark/>
          </w:tcPr>
          <w:p w14:paraId="4DCD456C" w14:textId="77777777" w:rsidR="003E6CB6" w:rsidRPr="009D0661" w:rsidRDefault="003E6CB6" w:rsidP="00D806A2">
            <w:pPr>
              <w:rPr>
                <w:bCs w:val="0"/>
                <w:color w:val="000000"/>
                <w:lang w:eastAsia="en-GB"/>
              </w:rPr>
            </w:pPr>
            <w:r w:rsidRPr="009D0661">
              <w:rPr>
                <w:bCs w:val="0"/>
                <w:color w:val="000000"/>
                <w:lang w:eastAsia="en-GB"/>
              </w:rPr>
              <w:t>Improvement considered complete by action plan lead. Evidence of compliance and embeddedness is available.</w:t>
            </w:r>
          </w:p>
        </w:tc>
      </w:tr>
      <w:tr w:rsidR="003E6CB6" w:rsidRPr="009D0661" w14:paraId="313A04DF" w14:textId="77777777" w:rsidTr="00D806A2">
        <w:trPr>
          <w:trHeight w:val="248"/>
        </w:trPr>
        <w:tc>
          <w:tcPr>
            <w:tcW w:w="444" w:type="dxa"/>
            <w:tcBorders>
              <w:top w:val="nil"/>
              <w:left w:val="single" w:sz="8" w:space="0" w:color="auto"/>
              <w:bottom w:val="nil"/>
              <w:right w:val="nil"/>
            </w:tcBorders>
            <w:shd w:val="clear" w:color="000000" w:fill="FFFFFF"/>
            <w:noWrap/>
            <w:vAlign w:val="bottom"/>
            <w:hideMark/>
          </w:tcPr>
          <w:p w14:paraId="62A08A77" w14:textId="77777777" w:rsidR="003E6CB6" w:rsidRPr="009D0661" w:rsidRDefault="003E6CB6" w:rsidP="00D806A2">
            <w:pPr>
              <w:rPr>
                <w:bCs w:val="0"/>
                <w:color w:val="000000"/>
                <w:lang w:eastAsia="en-GB"/>
              </w:rPr>
            </w:pPr>
            <w:r w:rsidRPr="009D0661">
              <w:rPr>
                <w:bCs w:val="0"/>
                <w:color w:val="000000"/>
                <w:lang w:eastAsia="en-GB"/>
              </w:rPr>
              <w:t> </w:t>
            </w:r>
          </w:p>
        </w:tc>
        <w:tc>
          <w:tcPr>
            <w:tcW w:w="292" w:type="dxa"/>
            <w:tcBorders>
              <w:top w:val="nil"/>
              <w:left w:val="single" w:sz="4" w:space="0" w:color="auto"/>
              <w:bottom w:val="single" w:sz="4" w:space="0" w:color="auto"/>
              <w:right w:val="single" w:sz="4" w:space="0" w:color="auto"/>
            </w:tcBorders>
            <w:shd w:val="clear" w:color="000000" w:fill="FFFF00"/>
            <w:noWrap/>
            <w:vAlign w:val="bottom"/>
            <w:hideMark/>
          </w:tcPr>
          <w:p w14:paraId="43ECF57C" w14:textId="77777777" w:rsidR="003E6CB6" w:rsidRPr="005D31BD" w:rsidRDefault="003E6CB6" w:rsidP="00D806A2">
            <w:pPr>
              <w:rPr>
                <w:b/>
                <w:bCs w:val="0"/>
                <w:color w:val="000000"/>
                <w:lang w:eastAsia="en-GB"/>
              </w:rPr>
            </w:pPr>
            <w:r w:rsidRPr="005D31BD">
              <w:rPr>
                <w:b/>
                <w:bCs w:val="0"/>
                <w:color w:val="000000"/>
                <w:lang w:eastAsia="en-GB"/>
              </w:rPr>
              <w:t> Y</w:t>
            </w:r>
          </w:p>
        </w:tc>
        <w:tc>
          <w:tcPr>
            <w:tcW w:w="14540" w:type="dxa"/>
            <w:tcBorders>
              <w:top w:val="nil"/>
              <w:left w:val="nil"/>
              <w:bottom w:val="nil"/>
              <w:right w:val="single" w:sz="8" w:space="0" w:color="auto"/>
            </w:tcBorders>
            <w:shd w:val="clear" w:color="000000" w:fill="FFFFFF"/>
            <w:noWrap/>
            <w:vAlign w:val="bottom"/>
            <w:hideMark/>
          </w:tcPr>
          <w:p w14:paraId="7492725B" w14:textId="77777777" w:rsidR="003E6CB6" w:rsidRPr="009D0661" w:rsidRDefault="003E6CB6" w:rsidP="00D806A2">
            <w:pPr>
              <w:rPr>
                <w:bCs w:val="0"/>
                <w:color w:val="000000"/>
                <w:lang w:eastAsia="en-GB"/>
              </w:rPr>
            </w:pPr>
            <w:r w:rsidRPr="009D0661">
              <w:rPr>
                <w:bCs w:val="0"/>
                <w:color w:val="000000"/>
                <w:lang w:eastAsia="en-GB"/>
              </w:rPr>
              <w:t>Progressing to time, evidence of progress.</w:t>
            </w:r>
          </w:p>
        </w:tc>
      </w:tr>
      <w:tr w:rsidR="003E6CB6" w:rsidRPr="009D0661" w14:paraId="5ADD2E45" w14:textId="77777777" w:rsidTr="00D806A2">
        <w:trPr>
          <w:trHeight w:val="248"/>
        </w:trPr>
        <w:tc>
          <w:tcPr>
            <w:tcW w:w="444" w:type="dxa"/>
            <w:tcBorders>
              <w:top w:val="nil"/>
              <w:left w:val="single" w:sz="8" w:space="0" w:color="auto"/>
              <w:bottom w:val="nil"/>
              <w:right w:val="nil"/>
            </w:tcBorders>
            <w:shd w:val="clear" w:color="000000" w:fill="FFFFFF"/>
            <w:noWrap/>
            <w:vAlign w:val="bottom"/>
            <w:hideMark/>
          </w:tcPr>
          <w:p w14:paraId="19D9A393" w14:textId="77777777" w:rsidR="003E6CB6" w:rsidRPr="009D0661" w:rsidRDefault="003E6CB6" w:rsidP="00D806A2">
            <w:pPr>
              <w:rPr>
                <w:bCs w:val="0"/>
                <w:color w:val="000000"/>
                <w:lang w:eastAsia="en-GB"/>
              </w:rPr>
            </w:pPr>
            <w:r w:rsidRPr="009D0661">
              <w:rPr>
                <w:bCs w:val="0"/>
                <w:color w:val="000000"/>
                <w:lang w:eastAsia="en-GB"/>
              </w:rPr>
              <w:t> </w:t>
            </w:r>
          </w:p>
        </w:tc>
        <w:tc>
          <w:tcPr>
            <w:tcW w:w="292" w:type="dxa"/>
            <w:tcBorders>
              <w:top w:val="nil"/>
              <w:left w:val="single" w:sz="4" w:space="0" w:color="auto"/>
              <w:bottom w:val="single" w:sz="4" w:space="0" w:color="auto"/>
              <w:right w:val="single" w:sz="4" w:space="0" w:color="auto"/>
            </w:tcBorders>
            <w:shd w:val="clear" w:color="000000" w:fill="FFC000"/>
            <w:noWrap/>
            <w:vAlign w:val="bottom"/>
            <w:hideMark/>
          </w:tcPr>
          <w:p w14:paraId="4D64F998" w14:textId="77777777" w:rsidR="003E6CB6" w:rsidRPr="005D31BD" w:rsidRDefault="003E6CB6" w:rsidP="00D806A2">
            <w:pPr>
              <w:rPr>
                <w:b/>
                <w:bCs w:val="0"/>
                <w:color w:val="000000"/>
                <w:lang w:eastAsia="en-GB"/>
              </w:rPr>
            </w:pPr>
            <w:r w:rsidRPr="005D31BD">
              <w:rPr>
                <w:b/>
                <w:bCs w:val="0"/>
                <w:color w:val="000000"/>
                <w:lang w:eastAsia="en-GB"/>
              </w:rPr>
              <w:t> A</w:t>
            </w:r>
          </w:p>
        </w:tc>
        <w:tc>
          <w:tcPr>
            <w:tcW w:w="14540" w:type="dxa"/>
            <w:tcBorders>
              <w:top w:val="nil"/>
              <w:left w:val="nil"/>
              <w:bottom w:val="nil"/>
              <w:right w:val="single" w:sz="8" w:space="0" w:color="auto"/>
            </w:tcBorders>
            <w:shd w:val="clear" w:color="000000" w:fill="FFFFFF"/>
            <w:noWrap/>
            <w:vAlign w:val="bottom"/>
            <w:hideMark/>
          </w:tcPr>
          <w:p w14:paraId="35C82917" w14:textId="77777777" w:rsidR="003E6CB6" w:rsidRPr="009D0661" w:rsidRDefault="003E6CB6" w:rsidP="00D806A2">
            <w:pPr>
              <w:rPr>
                <w:bCs w:val="0"/>
                <w:color w:val="000000"/>
                <w:lang w:eastAsia="en-GB"/>
              </w:rPr>
            </w:pPr>
            <w:r w:rsidRPr="009D0661">
              <w:rPr>
                <w:bCs w:val="0"/>
                <w:color w:val="000000"/>
                <w:lang w:eastAsia="en-GB"/>
              </w:rPr>
              <w:t>Delayed, with evidence of improvement and agreed actions to get back on track.</w:t>
            </w:r>
          </w:p>
        </w:tc>
      </w:tr>
      <w:tr w:rsidR="003E6CB6" w:rsidRPr="009D0661" w14:paraId="3A7986DF" w14:textId="77777777" w:rsidTr="00D806A2">
        <w:trPr>
          <w:trHeight w:val="125"/>
        </w:trPr>
        <w:tc>
          <w:tcPr>
            <w:tcW w:w="444" w:type="dxa"/>
            <w:tcBorders>
              <w:top w:val="nil"/>
              <w:left w:val="single" w:sz="8" w:space="0" w:color="auto"/>
              <w:bottom w:val="single" w:sz="4" w:space="0" w:color="auto"/>
              <w:right w:val="nil"/>
            </w:tcBorders>
            <w:shd w:val="clear" w:color="000000" w:fill="FFFFFF"/>
            <w:noWrap/>
            <w:vAlign w:val="bottom"/>
            <w:hideMark/>
          </w:tcPr>
          <w:p w14:paraId="724501E0" w14:textId="77777777" w:rsidR="003E6CB6" w:rsidRPr="009D0661" w:rsidRDefault="003E6CB6" w:rsidP="00D806A2">
            <w:pPr>
              <w:rPr>
                <w:bCs w:val="0"/>
                <w:color w:val="000000"/>
                <w:lang w:eastAsia="en-GB"/>
              </w:rPr>
            </w:pPr>
            <w:r w:rsidRPr="009D0661">
              <w:rPr>
                <w:bCs w:val="0"/>
                <w:color w:val="000000"/>
                <w:lang w:eastAsia="en-GB"/>
              </w:rPr>
              <w:t> </w:t>
            </w:r>
          </w:p>
        </w:tc>
        <w:tc>
          <w:tcPr>
            <w:tcW w:w="292" w:type="dxa"/>
            <w:tcBorders>
              <w:top w:val="nil"/>
              <w:left w:val="single" w:sz="4" w:space="0" w:color="auto"/>
              <w:bottom w:val="single" w:sz="4" w:space="0" w:color="auto"/>
              <w:right w:val="single" w:sz="4" w:space="0" w:color="auto"/>
            </w:tcBorders>
            <w:shd w:val="clear" w:color="000000" w:fill="FF0000"/>
            <w:noWrap/>
            <w:vAlign w:val="bottom"/>
            <w:hideMark/>
          </w:tcPr>
          <w:p w14:paraId="5C65F565" w14:textId="77777777" w:rsidR="003E6CB6" w:rsidRPr="005D31BD" w:rsidRDefault="003E6CB6" w:rsidP="00D806A2">
            <w:pPr>
              <w:rPr>
                <w:b/>
                <w:bCs w:val="0"/>
                <w:color w:val="000000"/>
                <w:lang w:eastAsia="en-GB"/>
              </w:rPr>
            </w:pPr>
            <w:r w:rsidRPr="005D31BD">
              <w:rPr>
                <w:b/>
                <w:bCs w:val="0"/>
                <w:color w:val="000000"/>
                <w:lang w:eastAsia="en-GB"/>
              </w:rPr>
              <w:t> R</w:t>
            </w:r>
          </w:p>
        </w:tc>
        <w:tc>
          <w:tcPr>
            <w:tcW w:w="14540" w:type="dxa"/>
            <w:tcBorders>
              <w:top w:val="nil"/>
              <w:left w:val="nil"/>
              <w:bottom w:val="single" w:sz="4" w:space="0" w:color="auto"/>
              <w:right w:val="single" w:sz="8" w:space="0" w:color="auto"/>
            </w:tcBorders>
            <w:shd w:val="clear" w:color="000000" w:fill="FFFFFF"/>
            <w:noWrap/>
            <w:vAlign w:val="bottom"/>
            <w:hideMark/>
          </w:tcPr>
          <w:p w14:paraId="4E8409D1" w14:textId="77777777" w:rsidR="003E6CB6" w:rsidRPr="009D0661" w:rsidRDefault="003E6CB6" w:rsidP="00D806A2">
            <w:pPr>
              <w:rPr>
                <w:bCs w:val="0"/>
                <w:color w:val="000000"/>
                <w:lang w:eastAsia="en-GB"/>
              </w:rPr>
            </w:pPr>
            <w:r w:rsidRPr="009D0661">
              <w:rPr>
                <w:bCs w:val="0"/>
                <w:color w:val="000000"/>
                <w:lang w:eastAsia="en-GB"/>
              </w:rPr>
              <w:t>Cause for concern. No progress towards improvement completion. Needs evidence of action being taken to improve.</w:t>
            </w:r>
          </w:p>
        </w:tc>
      </w:tr>
    </w:tbl>
    <w:tbl>
      <w:tblPr>
        <w:tblW w:w="15726" w:type="dxa"/>
        <w:tblInd w:w="-4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3394"/>
        <w:gridCol w:w="1985"/>
        <w:gridCol w:w="708"/>
        <w:gridCol w:w="851"/>
        <w:gridCol w:w="992"/>
        <w:gridCol w:w="992"/>
        <w:gridCol w:w="4536"/>
        <w:gridCol w:w="2268"/>
      </w:tblGrid>
      <w:tr w:rsidR="003E6CB6" w:rsidRPr="00694BFD" w14:paraId="561CE831" w14:textId="77777777" w:rsidTr="00D806A2">
        <w:trPr>
          <w:trHeight w:val="284"/>
          <w:tblHeader/>
        </w:trPr>
        <w:tc>
          <w:tcPr>
            <w:tcW w:w="3394" w:type="dxa"/>
            <w:vMerge w:val="restart"/>
            <w:shd w:val="clear" w:color="auto" w:fill="D9D9D9"/>
            <w:vAlign w:val="center"/>
          </w:tcPr>
          <w:p w14:paraId="6337DAB9" w14:textId="77777777" w:rsidR="003E6CB6" w:rsidRPr="00694BFD" w:rsidRDefault="003E6CB6" w:rsidP="00D806A2">
            <w:pPr>
              <w:jc w:val="center"/>
              <w:rPr>
                <w:b/>
                <w:sz w:val="18"/>
                <w:szCs w:val="18"/>
                <w:lang w:eastAsia="en-GB"/>
              </w:rPr>
            </w:pPr>
            <w:r>
              <w:rPr>
                <w:b/>
                <w:sz w:val="18"/>
                <w:szCs w:val="18"/>
                <w:lang w:eastAsia="en-GB"/>
              </w:rPr>
              <w:lastRenderedPageBreak/>
              <w:t>Recommendations</w:t>
            </w:r>
          </w:p>
        </w:tc>
        <w:tc>
          <w:tcPr>
            <w:tcW w:w="1985" w:type="dxa"/>
            <w:vMerge w:val="restart"/>
            <w:shd w:val="clear" w:color="auto" w:fill="D9D9D9"/>
            <w:vAlign w:val="center"/>
          </w:tcPr>
          <w:p w14:paraId="70CED082" w14:textId="77777777" w:rsidR="003E6CB6" w:rsidRPr="00694BFD" w:rsidRDefault="003E6CB6" w:rsidP="00D806A2">
            <w:pPr>
              <w:jc w:val="center"/>
              <w:rPr>
                <w:b/>
                <w:sz w:val="18"/>
                <w:szCs w:val="18"/>
                <w:lang w:eastAsia="en-GB"/>
              </w:rPr>
            </w:pPr>
            <w:r>
              <w:rPr>
                <w:b/>
                <w:sz w:val="18"/>
                <w:szCs w:val="18"/>
                <w:lang w:eastAsia="en-GB"/>
              </w:rPr>
              <w:t xml:space="preserve">Actions Required </w:t>
            </w:r>
          </w:p>
        </w:tc>
        <w:tc>
          <w:tcPr>
            <w:tcW w:w="2551" w:type="dxa"/>
            <w:gridSpan w:val="3"/>
            <w:shd w:val="clear" w:color="auto" w:fill="D9D9D9"/>
            <w:vAlign w:val="center"/>
          </w:tcPr>
          <w:p w14:paraId="4921FB3E" w14:textId="77777777" w:rsidR="003E6CB6" w:rsidRPr="00694BFD" w:rsidRDefault="003E6CB6" w:rsidP="00D806A2">
            <w:pPr>
              <w:jc w:val="center"/>
              <w:rPr>
                <w:b/>
                <w:sz w:val="18"/>
                <w:szCs w:val="18"/>
                <w:lang w:eastAsia="en-GB"/>
              </w:rPr>
            </w:pPr>
            <w:r w:rsidRPr="00694BFD">
              <w:rPr>
                <w:b/>
                <w:sz w:val="18"/>
                <w:szCs w:val="18"/>
                <w:lang w:eastAsia="en-GB"/>
              </w:rPr>
              <w:t>Timescales</w:t>
            </w:r>
          </w:p>
        </w:tc>
        <w:tc>
          <w:tcPr>
            <w:tcW w:w="992" w:type="dxa"/>
            <w:vMerge w:val="restart"/>
            <w:shd w:val="clear" w:color="auto" w:fill="D9D9D9"/>
            <w:vAlign w:val="center"/>
          </w:tcPr>
          <w:p w14:paraId="37B068A5" w14:textId="77777777" w:rsidR="003E6CB6" w:rsidRPr="00694BFD" w:rsidRDefault="003E6CB6" w:rsidP="00D806A2">
            <w:pPr>
              <w:jc w:val="center"/>
              <w:rPr>
                <w:b/>
                <w:sz w:val="18"/>
                <w:szCs w:val="18"/>
                <w:lang w:eastAsia="en-GB"/>
              </w:rPr>
            </w:pPr>
            <w:r w:rsidRPr="00694BFD">
              <w:rPr>
                <w:b/>
                <w:sz w:val="18"/>
                <w:szCs w:val="18"/>
                <w:lang w:eastAsia="en-GB"/>
              </w:rPr>
              <w:t>Progress Rating</w:t>
            </w:r>
          </w:p>
        </w:tc>
        <w:tc>
          <w:tcPr>
            <w:tcW w:w="4536" w:type="dxa"/>
            <w:vMerge w:val="restart"/>
            <w:shd w:val="clear" w:color="auto" w:fill="D9D9D9"/>
            <w:vAlign w:val="center"/>
          </w:tcPr>
          <w:p w14:paraId="05AB43BB" w14:textId="77777777" w:rsidR="003E6CB6" w:rsidRPr="00694BFD" w:rsidRDefault="003E6CB6" w:rsidP="00D806A2">
            <w:pPr>
              <w:ind w:right="141"/>
              <w:jc w:val="center"/>
              <w:rPr>
                <w:b/>
                <w:sz w:val="18"/>
                <w:szCs w:val="18"/>
                <w:lang w:eastAsia="en-GB"/>
              </w:rPr>
            </w:pPr>
            <w:r>
              <w:rPr>
                <w:b/>
                <w:sz w:val="18"/>
                <w:szCs w:val="18"/>
                <w:lang w:eastAsia="en-GB"/>
              </w:rPr>
              <w:t xml:space="preserve">Trust Policy/Practice </w:t>
            </w:r>
            <w:r w:rsidRPr="00694BFD">
              <w:rPr>
                <w:b/>
                <w:sz w:val="18"/>
                <w:szCs w:val="18"/>
                <w:lang w:eastAsia="en-GB"/>
              </w:rPr>
              <w:t xml:space="preserve"> </w:t>
            </w:r>
          </w:p>
        </w:tc>
        <w:tc>
          <w:tcPr>
            <w:tcW w:w="2268" w:type="dxa"/>
            <w:vMerge w:val="restart"/>
            <w:shd w:val="clear" w:color="auto" w:fill="D9D9D9"/>
          </w:tcPr>
          <w:p w14:paraId="165222D8" w14:textId="77777777" w:rsidR="003E6CB6" w:rsidRDefault="003E6CB6" w:rsidP="00D806A2">
            <w:pPr>
              <w:jc w:val="center"/>
              <w:rPr>
                <w:rFonts w:ascii="Arial Bold" w:hAnsi="Arial Bold"/>
                <w:b/>
                <w:sz w:val="18"/>
                <w:szCs w:val="18"/>
                <w:lang w:eastAsia="en-GB"/>
              </w:rPr>
            </w:pPr>
          </w:p>
          <w:p w14:paraId="680F7E00" w14:textId="77777777" w:rsidR="003E6CB6" w:rsidRDefault="003E6CB6" w:rsidP="00D806A2">
            <w:pPr>
              <w:jc w:val="center"/>
              <w:rPr>
                <w:rFonts w:ascii="Arial Bold" w:hAnsi="Arial Bold"/>
                <w:b/>
                <w:sz w:val="18"/>
                <w:szCs w:val="18"/>
                <w:lang w:eastAsia="en-GB"/>
              </w:rPr>
            </w:pPr>
          </w:p>
          <w:p w14:paraId="3561B56B" w14:textId="77777777" w:rsidR="003E6CB6" w:rsidRDefault="003E6CB6" w:rsidP="00D806A2">
            <w:pPr>
              <w:jc w:val="center"/>
              <w:rPr>
                <w:rFonts w:ascii="Arial Bold" w:hAnsi="Arial Bold"/>
                <w:b/>
                <w:sz w:val="18"/>
                <w:szCs w:val="18"/>
                <w:lang w:eastAsia="en-GB"/>
              </w:rPr>
            </w:pPr>
          </w:p>
          <w:p w14:paraId="0079A789" w14:textId="77777777" w:rsidR="003E6CB6" w:rsidRPr="00694BFD" w:rsidRDefault="003E6CB6" w:rsidP="00D806A2">
            <w:pPr>
              <w:jc w:val="center"/>
              <w:rPr>
                <w:rFonts w:ascii="Arial Bold" w:hAnsi="Arial Bold"/>
                <w:b/>
                <w:sz w:val="18"/>
                <w:szCs w:val="18"/>
                <w:lang w:eastAsia="en-GB"/>
              </w:rPr>
            </w:pPr>
            <w:r>
              <w:rPr>
                <w:rFonts w:ascii="Arial Bold" w:hAnsi="Arial Bold"/>
                <w:b/>
                <w:sz w:val="18"/>
                <w:szCs w:val="18"/>
                <w:lang w:eastAsia="en-GB"/>
              </w:rPr>
              <w:t>Supporting Evidence</w:t>
            </w:r>
          </w:p>
        </w:tc>
      </w:tr>
      <w:tr w:rsidR="003E6CB6" w:rsidRPr="00694BFD" w14:paraId="23590908" w14:textId="77777777" w:rsidTr="00D806A2">
        <w:trPr>
          <w:trHeight w:val="1261"/>
          <w:tblHeader/>
        </w:trPr>
        <w:tc>
          <w:tcPr>
            <w:tcW w:w="3394" w:type="dxa"/>
            <w:vMerge/>
            <w:shd w:val="clear" w:color="auto" w:fill="D9D9D9"/>
            <w:vAlign w:val="center"/>
          </w:tcPr>
          <w:p w14:paraId="2E048D33" w14:textId="77777777" w:rsidR="003E6CB6" w:rsidRPr="00694BFD" w:rsidRDefault="003E6CB6" w:rsidP="00D806A2">
            <w:pPr>
              <w:jc w:val="center"/>
              <w:rPr>
                <w:b/>
                <w:sz w:val="18"/>
                <w:szCs w:val="18"/>
                <w:lang w:eastAsia="en-GB"/>
              </w:rPr>
            </w:pPr>
          </w:p>
        </w:tc>
        <w:tc>
          <w:tcPr>
            <w:tcW w:w="1985" w:type="dxa"/>
            <w:vMerge/>
            <w:shd w:val="clear" w:color="auto" w:fill="D9D9D9"/>
            <w:vAlign w:val="center"/>
          </w:tcPr>
          <w:p w14:paraId="7FA9A3F5" w14:textId="77777777" w:rsidR="003E6CB6" w:rsidRPr="00694BFD" w:rsidRDefault="003E6CB6" w:rsidP="00D806A2">
            <w:pPr>
              <w:jc w:val="center"/>
              <w:rPr>
                <w:b/>
                <w:sz w:val="18"/>
                <w:szCs w:val="18"/>
                <w:lang w:eastAsia="en-GB"/>
              </w:rPr>
            </w:pPr>
          </w:p>
        </w:tc>
        <w:tc>
          <w:tcPr>
            <w:tcW w:w="708" w:type="dxa"/>
            <w:shd w:val="clear" w:color="auto" w:fill="D9D9D9"/>
            <w:vAlign w:val="center"/>
          </w:tcPr>
          <w:p w14:paraId="2A03E451" w14:textId="77777777" w:rsidR="003E6CB6" w:rsidRPr="000245B4" w:rsidRDefault="003E6CB6" w:rsidP="00D806A2">
            <w:pPr>
              <w:jc w:val="center"/>
              <w:rPr>
                <w:b/>
                <w:sz w:val="16"/>
                <w:szCs w:val="16"/>
                <w:lang w:eastAsia="en-GB"/>
              </w:rPr>
            </w:pPr>
            <w:r w:rsidRPr="000245B4">
              <w:rPr>
                <w:b/>
                <w:sz w:val="16"/>
                <w:szCs w:val="16"/>
                <w:lang w:eastAsia="en-GB"/>
              </w:rPr>
              <w:t>Plan</w:t>
            </w:r>
            <w:r>
              <w:rPr>
                <w:b/>
                <w:sz w:val="16"/>
                <w:szCs w:val="16"/>
                <w:lang w:eastAsia="en-GB"/>
              </w:rPr>
              <w:t>n</w:t>
            </w:r>
            <w:r w:rsidRPr="000245B4">
              <w:rPr>
                <w:b/>
                <w:sz w:val="16"/>
                <w:szCs w:val="16"/>
                <w:lang w:eastAsia="en-GB"/>
              </w:rPr>
              <w:t>ed</w:t>
            </w:r>
          </w:p>
          <w:p w14:paraId="725ACA12" w14:textId="77777777" w:rsidR="003E6CB6" w:rsidRPr="000245B4" w:rsidRDefault="003E6CB6" w:rsidP="00D806A2">
            <w:pPr>
              <w:jc w:val="center"/>
              <w:rPr>
                <w:b/>
                <w:sz w:val="16"/>
                <w:szCs w:val="16"/>
                <w:lang w:eastAsia="en-GB"/>
              </w:rPr>
            </w:pPr>
            <w:r w:rsidRPr="000245B4">
              <w:rPr>
                <w:b/>
                <w:sz w:val="16"/>
                <w:szCs w:val="16"/>
                <w:lang w:eastAsia="en-GB"/>
              </w:rPr>
              <w:t>Start Date</w:t>
            </w:r>
          </w:p>
          <w:p w14:paraId="2006FBCB" w14:textId="77777777" w:rsidR="003E6CB6" w:rsidRPr="000245B4" w:rsidRDefault="003E6CB6" w:rsidP="00D806A2">
            <w:pPr>
              <w:jc w:val="center"/>
              <w:rPr>
                <w:b/>
                <w:sz w:val="16"/>
                <w:szCs w:val="16"/>
                <w:lang w:eastAsia="en-GB"/>
              </w:rPr>
            </w:pPr>
            <w:r w:rsidRPr="000245B4">
              <w:rPr>
                <w:b/>
                <w:sz w:val="16"/>
                <w:szCs w:val="16"/>
                <w:lang w:eastAsia="en-GB"/>
              </w:rPr>
              <w:t>(--/--/--)</w:t>
            </w:r>
          </w:p>
        </w:tc>
        <w:tc>
          <w:tcPr>
            <w:tcW w:w="851" w:type="dxa"/>
            <w:shd w:val="clear" w:color="auto" w:fill="D9D9D9"/>
            <w:vAlign w:val="center"/>
          </w:tcPr>
          <w:p w14:paraId="46F659E9" w14:textId="77777777" w:rsidR="003E6CB6" w:rsidRPr="000245B4" w:rsidRDefault="003E6CB6" w:rsidP="00D806A2">
            <w:pPr>
              <w:jc w:val="center"/>
              <w:rPr>
                <w:b/>
                <w:sz w:val="16"/>
                <w:szCs w:val="16"/>
                <w:lang w:eastAsia="en-GB"/>
              </w:rPr>
            </w:pPr>
            <w:r w:rsidRPr="000245B4">
              <w:rPr>
                <w:b/>
                <w:sz w:val="16"/>
                <w:szCs w:val="16"/>
                <w:lang w:eastAsia="en-GB"/>
              </w:rPr>
              <w:t>Planned</w:t>
            </w:r>
          </w:p>
          <w:p w14:paraId="73E41E34" w14:textId="77777777" w:rsidR="003E6CB6" w:rsidRPr="000245B4" w:rsidRDefault="003E6CB6" w:rsidP="00D806A2">
            <w:pPr>
              <w:jc w:val="center"/>
              <w:rPr>
                <w:b/>
                <w:sz w:val="16"/>
                <w:szCs w:val="16"/>
                <w:lang w:eastAsia="en-GB"/>
              </w:rPr>
            </w:pPr>
            <w:r w:rsidRPr="000245B4">
              <w:rPr>
                <w:b/>
                <w:sz w:val="16"/>
                <w:szCs w:val="16"/>
                <w:lang w:eastAsia="en-GB"/>
              </w:rPr>
              <w:t>End Date</w:t>
            </w:r>
          </w:p>
          <w:p w14:paraId="11679393" w14:textId="77777777" w:rsidR="003E6CB6" w:rsidRPr="000245B4" w:rsidRDefault="003E6CB6" w:rsidP="00D806A2">
            <w:pPr>
              <w:jc w:val="center"/>
              <w:rPr>
                <w:b/>
                <w:sz w:val="16"/>
                <w:szCs w:val="16"/>
                <w:lang w:eastAsia="en-GB"/>
              </w:rPr>
            </w:pPr>
            <w:r w:rsidRPr="000245B4">
              <w:rPr>
                <w:b/>
                <w:sz w:val="16"/>
                <w:szCs w:val="16"/>
                <w:lang w:eastAsia="en-GB"/>
              </w:rPr>
              <w:t>(--/--/--)</w:t>
            </w:r>
          </w:p>
        </w:tc>
        <w:tc>
          <w:tcPr>
            <w:tcW w:w="992" w:type="dxa"/>
            <w:shd w:val="clear" w:color="auto" w:fill="D9D9D9"/>
            <w:vAlign w:val="center"/>
          </w:tcPr>
          <w:p w14:paraId="4D952A6B" w14:textId="77777777" w:rsidR="003E6CB6" w:rsidRPr="000245B4" w:rsidRDefault="003E6CB6" w:rsidP="00D806A2">
            <w:pPr>
              <w:jc w:val="center"/>
              <w:rPr>
                <w:b/>
                <w:sz w:val="16"/>
                <w:szCs w:val="16"/>
                <w:lang w:eastAsia="en-GB"/>
              </w:rPr>
            </w:pPr>
            <w:r w:rsidRPr="000245B4">
              <w:rPr>
                <w:b/>
                <w:sz w:val="16"/>
                <w:szCs w:val="16"/>
                <w:lang w:eastAsia="en-GB"/>
              </w:rPr>
              <w:t>Completion</w:t>
            </w:r>
          </w:p>
          <w:p w14:paraId="6E8937AA" w14:textId="77777777" w:rsidR="003E6CB6" w:rsidRPr="000245B4" w:rsidRDefault="003E6CB6" w:rsidP="00D806A2">
            <w:pPr>
              <w:jc w:val="center"/>
              <w:rPr>
                <w:b/>
                <w:sz w:val="16"/>
                <w:szCs w:val="16"/>
                <w:lang w:eastAsia="en-GB"/>
              </w:rPr>
            </w:pPr>
            <w:r w:rsidRPr="000245B4">
              <w:rPr>
                <w:b/>
                <w:sz w:val="16"/>
                <w:szCs w:val="16"/>
                <w:lang w:eastAsia="en-GB"/>
              </w:rPr>
              <w:t>Date</w:t>
            </w:r>
          </w:p>
          <w:p w14:paraId="21296B12" w14:textId="77777777" w:rsidR="003E6CB6" w:rsidRPr="00694BFD" w:rsidRDefault="003E6CB6" w:rsidP="00D806A2">
            <w:pPr>
              <w:jc w:val="center"/>
              <w:rPr>
                <w:b/>
                <w:sz w:val="18"/>
                <w:szCs w:val="18"/>
                <w:lang w:eastAsia="en-GB"/>
              </w:rPr>
            </w:pPr>
            <w:r w:rsidRPr="000245B4">
              <w:rPr>
                <w:b/>
                <w:sz w:val="16"/>
                <w:szCs w:val="16"/>
                <w:lang w:eastAsia="en-GB"/>
              </w:rPr>
              <w:t>(--/--/--)</w:t>
            </w:r>
          </w:p>
        </w:tc>
        <w:tc>
          <w:tcPr>
            <w:tcW w:w="992" w:type="dxa"/>
            <w:vMerge/>
            <w:shd w:val="clear" w:color="auto" w:fill="D9D9D9"/>
            <w:vAlign w:val="center"/>
          </w:tcPr>
          <w:p w14:paraId="4CFD642F" w14:textId="77777777" w:rsidR="003E6CB6" w:rsidRPr="00694BFD" w:rsidRDefault="003E6CB6" w:rsidP="00D806A2">
            <w:pPr>
              <w:jc w:val="center"/>
              <w:rPr>
                <w:b/>
                <w:sz w:val="18"/>
                <w:szCs w:val="18"/>
                <w:lang w:eastAsia="en-GB"/>
              </w:rPr>
            </w:pPr>
          </w:p>
        </w:tc>
        <w:tc>
          <w:tcPr>
            <w:tcW w:w="4536" w:type="dxa"/>
            <w:vMerge/>
            <w:shd w:val="clear" w:color="auto" w:fill="D9D9D9"/>
            <w:vAlign w:val="center"/>
          </w:tcPr>
          <w:p w14:paraId="2FF94654" w14:textId="77777777" w:rsidR="003E6CB6" w:rsidRPr="00694BFD" w:rsidRDefault="003E6CB6" w:rsidP="00D806A2">
            <w:pPr>
              <w:jc w:val="center"/>
              <w:rPr>
                <w:b/>
                <w:sz w:val="18"/>
                <w:szCs w:val="18"/>
                <w:lang w:eastAsia="en-GB"/>
              </w:rPr>
            </w:pPr>
          </w:p>
        </w:tc>
        <w:tc>
          <w:tcPr>
            <w:tcW w:w="2268" w:type="dxa"/>
            <w:vMerge/>
            <w:shd w:val="clear" w:color="auto" w:fill="D9D9D9"/>
          </w:tcPr>
          <w:p w14:paraId="090BC389" w14:textId="77777777" w:rsidR="003E6CB6" w:rsidRPr="00694BFD" w:rsidRDefault="003E6CB6" w:rsidP="00D806A2">
            <w:pPr>
              <w:jc w:val="center"/>
              <w:rPr>
                <w:b/>
                <w:sz w:val="18"/>
                <w:szCs w:val="18"/>
                <w:lang w:eastAsia="en-GB"/>
              </w:rPr>
            </w:pPr>
          </w:p>
        </w:tc>
      </w:tr>
      <w:tr w:rsidR="003E6CB6" w:rsidRPr="00694BFD" w14:paraId="0970872B" w14:textId="77777777" w:rsidTr="00D806A2">
        <w:trPr>
          <w:trHeight w:val="3811"/>
        </w:trPr>
        <w:tc>
          <w:tcPr>
            <w:tcW w:w="3394" w:type="dxa"/>
            <w:vAlign w:val="center"/>
          </w:tcPr>
          <w:p w14:paraId="29BC3C78" w14:textId="77777777" w:rsidR="003E6CB6" w:rsidRPr="001F56F7" w:rsidRDefault="003E6CB6" w:rsidP="00D806A2">
            <w:pPr>
              <w:rPr>
                <w:sz w:val="20"/>
                <w:szCs w:val="20"/>
                <w:lang w:eastAsia="en-GB"/>
              </w:rPr>
            </w:pPr>
            <w:r>
              <w:rPr>
                <w:b/>
                <w:bCs w:val="0"/>
                <w:sz w:val="23"/>
                <w:szCs w:val="23"/>
              </w:rPr>
              <w:t>On the basis of appointments made since these events, the mental health in-reach team should capitalise on their enhanced leadership capability to provide a continued programme of local quality improvement based on the findings of this report and the local investigation, supported by documented audit</w:t>
            </w:r>
          </w:p>
        </w:tc>
        <w:tc>
          <w:tcPr>
            <w:tcW w:w="1985" w:type="dxa"/>
            <w:vAlign w:val="center"/>
          </w:tcPr>
          <w:p w14:paraId="356882CA" w14:textId="77777777" w:rsidR="003E6CB6" w:rsidRDefault="003E6CB6" w:rsidP="00D806A2">
            <w:pPr>
              <w:spacing w:before="120" w:after="120"/>
              <w:ind w:right="161"/>
              <w:rPr>
                <w:sz w:val="24"/>
                <w:szCs w:val="24"/>
                <w:lang w:eastAsia="en-GB"/>
              </w:rPr>
            </w:pPr>
            <w:r w:rsidRPr="00A85B47">
              <w:rPr>
                <w:sz w:val="24"/>
                <w:szCs w:val="24"/>
                <w:lang w:eastAsia="en-GB"/>
              </w:rPr>
              <w:t>Review of segregation processes in partnership with the prison</w:t>
            </w:r>
            <w:r>
              <w:rPr>
                <w:sz w:val="24"/>
                <w:szCs w:val="24"/>
                <w:lang w:eastAsia="en-GB"/>
              </w:rPr>
              <w:t>.</w:t>
            </w:r>
          </w:p>
          <w:p w14:paraId="056E45E5" w14:textId="77777777" w:rsidR="003E6CB6" w:rsidRDefault="003E6CB6" w:rsidP="00D806A2">
            <w:pPr>
              <w:spacing w:before="120" w:after="120"/>
              <w:ind w:right="161"/>
              <w:rPr>
                <w:sz w:val="24"/>
                <w:szCs w:val="24"/>
                <w:lang w:eastAsia="en-GB"/>
              </w:rPr>
            </w:pPr>
            <w:r>
              <w:rPr>
                <w:sz w:val="24"/>
                <w:szCs w:val="24"/>
                <w:lang w:eastAsia="en-GB"/>
              </w:rPr>
              <w:t xml:space="preserve">Establishing a </w:t>
            </w:r>
            <w:r w:rsidRPr="00E22C65">
              <w:rPr>
                <w:sz w:val="24"/>
                <w:szCs w:val="24"/>
                <w:lang w:eastAsia="en-GB"/>
              </w:rPr>
              <w:t xml:space="preserve">clear Care Unit </w:t>
            </w:r>
            <w:r>
              <w:rPr>
                <w:sz w:val="24"/>
                <w:szCs w:val="24"/>
                <w:lang w:eastAsia="en-GB"/>
              </w:rPr>
              <w:t xml:space="preserve">leadership structure to support with improving quality of healthcare processes and outcomes. </w:t>
            </w:r>
          </w:p>
          <w:p w14:paraId="727C12BE" w14:textId="77777777" w:rsidR="003E6CB6" w:rsidRDefault="003E6CB6" w:rsidP="00D806A2">
            <w:pPr>
              <w:spacing w:before="120" w:after="120"/>
              <w:ind w:right="161"/>
              <w:rPr>
                <w:sz w:val="24"/>
                <w:szCs w:val="24"/>
                <w:lang w:eastAsia="en-GB"/>
              </w:rPr>
            </w:pPr>
            <w:r>
              <w:rPr>
                <w:sz w:val="24"/>
                <w:szCs w:val="24"/>
                <w:lang w:eastAsia="en-GB"/>
              </w:rPr>
              <w:t xml:space="preserve">Establish and roll out </w:t>
            </w:r>
            <w:r w:rsidRPr="00E22C65">
              <w:rPr>
                <w:sz w:val="24"/>
                <w:szCs w:val="24"/>
                <w:lang w:eastAsia="en-GB"/>
              </w:rPr>
              <w:t xml:space="preserve">segregation </w:t>
            </w:r>
            <w:r>
              <w:rPr>
                <w:sz w:val="24"/>
                <w:szCs w:val="24"/>
                <w:lang w:eastAsia="en-GB"/>
              </w:rPr>
              <w:t>training programme for staff.</w:t>
            </w:r>
          </w:p>
          <w:p w14:paraId="1CE7F7D7" w14:textId="77777777" w:rsidR="003E6CB6" w:rsidRPr="00A85B47" w:rsidRDefault="003E6CB6" w:rsidP="00D806A2">
            <w:pPr>
              <w:spacing w:before="120" w:after="120"/>
              <w:ind w:right="161"/>
              <w:rPr>
                <w:sz w:val="24"/>
                <w:szCs w:val="24"/>
                <w:lang w:eastAsia="en-GB"/>
              </w:rPr>
            </w:pPr>
            <w:r>
              <w:rPr>
                <w:sz w:val="24"/>
                <w:szCs w:val="24"/>
                <w:lang w:eastAsia="en-GB"/>
              </w:rPr>
              <w:t xml:space="preserve">Establish an </w:t>
            </w:r>
            <w:r w:rsidRPr="00E22C65">
              <w:rPr>
                <w:sz w:val="24"/>
                <w:szCs w:val="24"/>
                <w:lang w:eastAsia="en-GB"/>
              </w:rPr>
              <w:t xml:space="preserve">audit schedule </w:t>
            </w:r>
            <w:r>
              <w:rPr>
                <w:sz w:val="24"/>
                <w:szCs w:val="24"/>
                <w:lang w:eastAsia="en-GB"/>
              </w:rPr>
              <w:t xml:space="preserve">to ensure ongoing oversight and scrutiny of segregation documentation. </w:t>
            </w:r>
          </w:p>
          <w:p w14:paraId="0A1BAD7A" w14:textId="77777777" w:rsidR="003E6CB6" w:rsidRPr="001F56F7" w:rsidRDefault="003E6CB6" w:rsidP="00D806A2">
            <w:pPr>
              <w:spacing w:before="120" w:after="120"/>
              <w:ind w:left="125" w:right="161"/>
              <w:rPr>
                <w:sz w:val="20"/>
                <w:szCs w:val="20"/>
                <w:lang w:eastAsia="en-GB"/>
              </w:rPr>
            </w:pPr>
            <w:r w:rsidRPr="001F56F7">
              <w:rPr>
                <w:sz w:val="20"/>
                <w:szCs w:val="20"/>
                <w:lang w:eastAsia="en-GB"/>
              </w:rPr>
              <w:lastRenderedPageBreak/>
              <w:t xml:space="preserve"> </w:t>
            </w:r>
          </w:p>
        </w:tc>
        <w:tc>
          <w:tcPr>
            <w:tcW w:w="708" w:type="dxa"/>
            <w:shd w:val="clear" w:color="auto" w:fill="auto"/>
            <w:tcMar>
              <w:top w:w="0" w:type="dxa"/>
              <w:left w:w="108" w:type="dxa"/>
              <w:bottom w:w="0" w:type="dxa"/>
              <w:right w:w="108" w:type="dxa"/>
            </w:tcMar>
            <w:vAlign w:val="center"/>
          </w:tcPr>
          <w:p w14:paraId="62DAE7E7" w14:textId="77777777" w:rsidR="003E6CB6" w:rsidRPr="001F56F7" w:rsidRDefault="003E6CB6" w:rsidP="00D806A2">
            <w:pPr>
              <w:jc w:val="center"/>
              <w:rPr>
                <w:sz w:val="20"/>
                <w:szCs w:val="20"/>
                <w:lang w:eastAsia="en-GB"/>
              </w:rPr>
            </w:pPr>
          </w:p>
        </w:tc>
        <w:tc>
          <w:tcPr>
            <w:tcW w:w="851" w:type="dxa"/>
            <w:vAlign w:val="center"/>
          </w:tcPr>
          <w:p w14:paraId="02FF66CF" w14:textId="77777777" w:rsidR="003E6CB6" w:rsidRPr="001F56F7" w:rsidRDefault="003E6CB6" w:rsidP="00D806A2">
            <w:pPr>
              <w:jc w:val="center"/>
              <w:rPr>
                <w:sz w:val="20"/>
                <w:szCs w:val="20"/>
                <w:lang w:eastAsia="en-GB"/>
              </w:rPr>
            </w:pPr>
          </w:p>
        </w:tc>
        <w:tc>
          <w:tcPr>
            <w:tcW w:w="992" w:type="dxa"/>
            <w:shd w:val="clear" w:color="auto" w:fill="auto"/>
            <w:tcMar>
              <w:top w:w="0" w:type="dxa"/>
              <w:left w:w="108" w:type="dxa"/>
              <w:bottom w:w="0" w:type="dxa"/>
              <w:right w:w="108" w:type="dxa"/>
            </w:tcMar>
            <w:vAlign w:val="center"/>
          </w:tcPr>
          <w:p w14:paraId="1B17B72B" w14:textId="77777777" w:rsidR="003E6CB6" w:rsidRPr="00694BFD" w:rsidRDefault="003E6CB6" w:rsidP="00D806A2">
            <w:pPr>
              <w:jc w:val="center"/>
              <w:rPr>
                <w:color w:val="0070C0"/>
                <w:sz w:val="18"/>
                <w:szCs w:val="18"/>
                <w:lang w:eastAsia="en-GB"/>
              </w:rPr>
            </w:pPr>
            <w:r w:rsidRPr="008C6DC6">
              <w:rPr>
                <w:lang w:eastAsia="en-GB"/>
              </w:rPr>
              <w:t>April 2023</w:t>
            </w:r>
          </w:p>
        </w:tc>
        <w:tc>
          <w:tcPr>
            <w:tcW w:w="992" w:type="dxa"/>
            <w:shd w:val="clear" w:color="auto" w:fill="156082" w:themeFill="accent1"/>
            <w:vAlign w:val="center"/>
          </w:tcPr>
          <w:p w14:paraId="77DAA74A" w14:textId="77777777" w:rsidR="003E6CB6" w:rsidRPr="00227ADC" w:rsidRDefault="003E6CB6" w:rsidP="00D806A2">
            <w:pPr>
              <w:ind w:left="141" w:right="142"/>
              <w:jc w:val="center"/>
              <w:rPr>
                <w:b/>
                <w:bCs w:val="0"/>
                <w:color w:val="0070C0"/>
                <w:sz w:val="18"/>
                <w:szCs w:val="18"/>
                <w:lang w:eastAsia="en-GB"/>
              </w:rPr>
            </w:pPr>
            <w:r w:rsidRPr="00227ADC">
              <w:rPr>
                <w:b/>
                <w:bCs w:val="0"/>
                <w:lang w:eastAsia="en-GB"/>
              </w:rPr>
              <w:t>B</w:t>
            </w:r>
          </w:p>
        </w:tc>
        <w:tc>
          <w:tcPr>
            <w:tcW w:w="4536" w:type="dxa"/>
            <w:vAlign w:val="center"/>
          </w:tcPr>
          <w:p w14:paraId="1A50BB58" w14:textId="77777777" w:rsidR="003E6CB6" w:rsidRDefault="003E6CB6" w:rsidP="00D806A2">
            <w:pPr>
              <w:pStyle w:val="Default"/>
              <w:jc w:val="both"/>
              <w:rPr>
                <w:sz w:val="23"/>
                <w:szCs w:val="23"/>
              </w:rPr>
            </w:pPr>
            <w:r>
              <w:rPr>
                <w:sz w:val="23"/>
                <w:szCs w:val="23"/>
              </w:rPr>
              <w:t xml:space="preserve">The Trust have established processes regarding healthcare provision and the management of patients in segregation. A comprehensive Segregation Standard Operating Procedure is available. This includes an internal escalation process which is agreed with the prison.  </w:t>
            </w:r>
          </w:p>
          <w:p w14:paraId="262FE361" w14:textId="77777777" w:rsidR="003E6CB6" w:rsidRDefault="003E6CB6" w:rsidP="00D806A2">
            <w:pPr>
              <w:pStyle w:val="Default"/>
              <w:jc w:val="both"/>
              <w:rPr>
                <w:sz w:val="23"/>
                <w:szCs w:val="23"/>
              </w:rPr>
            </w:pPr>
          </w:p>
          <w:p w14:paraId="1632D3DC" w14:textId="77777777" w:rsidR="003E6CB6" w:rsidRDefault="003E6CB6" w:rsidP="00D806A2">
            <w:pPr>
              <w:pStyle w:val="Default"/>
              <w:jc w:val="both"/>
              <w:rPr>
                <w:sz w:val="23"/>
                <w:szCs w:val="23"/>
              </w:rPr>
            </w:pPr>
            <w:r>
              <w:rPr>
                <w:sz w:val="23"/>
                <w:szCs w:val="23"/>
              </w:rPr>
              <w:t xml:space="preserve">All patients located in segregation are case managed by the mental health team and are reviewed jointly by both a registered adult nurse (RGN) and registered mental health nurse (RMN) within the prescribed frequency.  </w:t>
            </w:r>
          </w:p>
          <w:p w14:paraId="36F66DAC" w14:textId="77777777" w:rsidR="003E6CB6" w:rsidRDefault="003E6CB6" w:rsidP="00D806A2">
            <w:pPr>
              <w:pStyle w:val="Default"/>
              <w:jc w:val="both"/>
              <w:rPr>
                <w:sz w:val="23"/>
                <w:szCs w:val="23"/>
              </w:rPr>
            </w:pPr>
          </w:p>
          <w:p w14:paraId="26DA35A7" w14:textId="77777777" w:rsidR="003E6CB6" w:rsidRDefault="003E6CB6" w:rsidP="00D806A2">
            <w:pPr>
              <w:pStyle w:val="Default"/>
              <w:jc w:val="both"/>
              <w:rPr>
                <w:sz w:val="23"/>
                <w:szCs w:val="23"/>
              </w:rPr>
            </w:pPr>
            <w:r>
              <w:rPr>
                <w:sz w:val="23"/>
                <w:szCs w:val="23"/>
              </w:rPr>
              <w:t xml:space="preserve">The healthcare team works in partnership with the prison to enable a clear review process and to ensure that patient needs are identified and managed appropriately when in segregation.  </w:t>
            </w:r>
          </w:p>
          <w:p w14:paraId="1C491D2A" w14:textId="77777777" w:rsidR="003E6CB6" w:rsidRDefault="003E6CB6" w:rsidP="00D806A2">
            <w:pPr>
              <w:pStyle w:val="Default"/>
              <w:jc w:val="both"/>
              <w:rPr>
                <w:sz w:val="23"/>
                <w:szCs w:val="23"/>
              </w:rPr>
            </w:pPr>
          </w:p>
          <w:p w14:paraId="3BF09166" w14:textId="77777777" w:rsidR="003E6CB6" w:rsidRDefault="003E6CB6" w:rsidP="00D806A2">
            <w:pPr>
              <w:pStyle w:val="Default"/>
              <w:jc w:val="both"/>
              <w:rPr>
                <w:sz w:val="23"/>
                <w:szCs w:val="23"/>
              </w:rPr>
            </w:pPr>
            <w:r>
              <w:rPr>
                <w:sz w:val="23"/>
                <w:szCs w:val="23"/>
              </w:rPr>
              <w:t xml:space="preserve">Clinical Leads roles have been established and are recruited to.  They provide a rolling programme of training that includes segregation, suicide and self-harm, Mental Capacity Act and </w:t>
            </w:r>
            <w:r w:rsidRPr="009A20C9">
              <w:rPr>
                <w:color w:val="auto"/>
                <w:sz w:val="23"/>
                <w:szCs w:val="23"/>
              </w:rPr>
              <w:t>assessment, care in custody teamwork</w:t>
            </w:r>
            <w:r w:rsidRPr="009A20C9">
              <w:rPr>
                <w:b/>
                <w:bCs/>
                <w:color w:val="auto"/>
                <w:sz w:val="23"/>
                <w:szCs w:val="23"/>
              </w:rPr>
              <w:t xml:space="preserve"> </w:t>
            </w:r>
            <w:r>
              <w:rPr>
                <w:sz w:val="23"/>
                <w:szCs w:val="23"/>
              </w:rPr>
              <w:t xml:space="preserve">training.  </w:t>
            </w:r>
          </w:p>
          <w:p w14:paraId="1706D84A" w14:textId="77777777" w:rsidR="003E6CB6" w:rsidRDefault="003E6CB6" w:rsidP="00D806A2">
            <w:pPr>
              <w:pStyle w:val="Default"/>
              <w:jc w:val="both"/>
              <w:rPr>
                <w:sz w:val="23"/>
                <w:szCs w:val="23"/>
              </w:rPr>
            </w:pPr>
          </w:p>
          <w:p w14:paraId="7CA44760" w14:textId="77777777" w:rsidR="003E6CB6" w:rsidRDefault="003E6CB6" w:rsidP="00D806A2">
            <w:pPr>
              <w:pStyle w:val="Default"/>
              <w:jc w:val="both"/>
              <w:rPr>
                <w:sz w:val="23"/>
                <w:szCs w:val="23"/>
              </w:rPr>
            </w:pPr>
          </w:p>
          <w:p w14:paraId="45532C6E" w14:textId="77777777" w:rsidR="003E6CB6" w:rsidRDefault="003E6CB6" w:rsidP="00D806A2">
            <w:pPr>
              <w:pStyle w:val="Default"/>
              <w:jc w:val="both"/>
              <w:rPr>
                <w:sz w:val="23"/>
                <w:szCs w:val="23"/>
              </w:rPr>
            </w:pPr>
          </w:p>
          <w:p w14:paraId="22DC49DC" w14:textId="77777777" w:rsidR="003E6CB6" w:rsidRDefault="003E6CB6" w:rsidP="00D806A2">
            <w:pPr>
              <w:pStyle w:val="Default"/>
              <w:jc w:val="both"/>
              <w:rPr>
                <w:sz w:val="23"/>
                <w:szCs w:val="23"/>
                <w:lang w:eastAsia="en-US"/>
              </w:rPr>
            </w:pPr>
            <w:r>
              <w:rPr>
                <w:sz w:val="23"/>
                <w:szCs w:val="23"/>
              </w:rPr>
              <w:lastRenderedPageBreak/>
              <w:t xml:space="preserve">Compliance with this training is monitored through monthly audits of records and is included in the Offender Health essential training requirement. </w:t>
            </w:r>
          </w:p>
          <w:p w14:paraId="780A44DA" w14:textId="77777777" w:rsidR="003E6CB6" w:rsidRDefault="003E6CB6" w:rsidP="00D806A2">
            <w:pPr>
              <w:tabs>
                <w:tab w:val="left" w:pos="1701"/>
              </w:tabs>
              <w:ind w:left="142" w:right="284"/>
              <w:contextualSpacing/>
              <w:jc w:val="both"/>
              <w:rPr>
                <w:color w:val="0070C0"/>
                <w:sz w:val="18"/>
                <w:szCs w:val="18"/>
                <w:lang w:eastAsia="en-GB"/>
              </w:rPr>
            </w:pPr>
          </w:p>
          <w:p w14:paraId="3D00476C" w14:textId="77777777" w:rsidR="003E6CB6" w:rsidRDefault="003E6CB6" w:rsidP="00D806A2">
            <w:pPr>
              <w:tabs>
                <w:tab w:val="left" w:pos="1701"/>
              </w:tabs>
              <w:ind w:left="142" w:right="284"/>
              <w:contextualSpacing/>
              <w:jc w:val="both"/>
              <w:rPr>
                <w:color w:val="0070C0"/>
                <w:sz w:val="18"/>
                <w:szCs w:val="18"/>
                <w:lang w:eastAsia="en-GB"/>
              </w:rPr>
            </w:pPr>
          </w:p>
          <w:p w14:paraId="4EC0C72F" w14:textId="77777777" w:rsidR="003E6CB6" w:rsidRPr="00694BFD" w:rsidRDefault="003E6CB6" w:rsidP="00D806A2">
            <w:pPr>
              <w:tabs>
                <w:tab w:val="left" w:pos="1701"/>
              </w:tabs>
              <w:ind w:left="142" w:right="284"/>
              <w:contextualSpacing/>
              <w:jc w:val="both"/>
              <w:rPr>
                <w:color w:val="0070C0"/>
                <w:sz w:val="18"/>
                <w:szCs w:val="18"/>
                <w:lang w:eastAsia="en-GB"/>
              </w:rPr>
            </w:pPr>
          </w:p>
        </w:tc>
        <w:tc>
          <w:tcPr>
            <w:tcW w:w="2268" w:type="dxa"/>
          </w:tcPr>
          <w:p w14:paraId="54A644D1" w14:textId="77777777" w:rsidR="003E6CB6" w:rsidRDefault="003E6CB6" w:rsidP="00D806A2">
            <w:pPr>
              <w:ind w:left="141" w:right="142"/>
              <w:jc w:val="center"/>
              <w:rPr>
                <w:lang w:eastAsia="en-GB"/>
              </w:rPr>
            </w:pPr>
            <w:r w:rsidRPr="008C6DC6">
              <w:rPr>
                <w:lang w:eastAsia="en-GB"/>
              </w:rPr>
              <w:lastRenderedPageBreak/>
              <w:t>Segregation Standard Operating Procedure:</w:t>
            </w:r>
          </w:p>
          <w:p w14:paraId="09AAF19A" w14:textId="77777777" w:rsidR="003E6CB6" w:rsidRDefault="00000000" w:rsidP="00D806A2">
            <w:pPr>
              <w:ind w:left="141" w:right="142"/>
              <w:jc w:val="center"/>
              <w:rPr>
                <w:color w:val="0070C0"/>
                <w:lang w:eastAsia="en-GB"/>
              </w:rPr>
            </w:pPr>
            <w:r>
              <w:rPr>
                <w:noProof/>
                <w:color w:val="0070C0"/>
              </w:rPr>
              <w:object w:dxaOrig="1440" w:dyaOrig="1440" w14:anchorId="6158402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0;text-align:left;margin-left:12.6pt;margin-top:9.25pt;width:92.4pt;height:60.8pt;z-index:-251653120;mso-position-horizontal-relative:text;mso-position-vertical-relative:text;mso-width-relative:page;mso-height-relative:page">
                  <v:imagedata r:id="rId7" o:title=""/>
                </v:shape>
                <o:OLEObject Type="Link" ProgID="Word.Document.12" ShapeID="_x0000_s1029" DrawAspect="Icon" r:id="rId8" UpdateMode="Always">
                  <o:LinkType>EnhancedMetaFile</o:LinkType>
                  <o:LockedField>false</o:LockedField>
                  <o:FieldCodes>\f 0</o:FieldCodes>
                </o:OLEObject>
              </w:object>
            </w:r>
          </w:p>
          <w:p w14:paraId="7E035518" w14:textId="77777777" w:rsidR="003E6CB6" w:rsidRPr="008C6DC6" w:rsidRDefault="003E6CB6" w:rsidP="00D806A2">
            <w:pPr>
              <w:rPr>
                <w:lang w:eastAsia="en-GB"/>
              </w:rPr>
            </w:pPr>
          </w:p>
          <w:p w14:paraId="60E463BE" w14:textId="77777777" w:rsidR="003E6CB6" w:rsidRPr="008C6DC6" w:rsidRDefault="003E6CB6" w:rsidP="00D806A2">
            <w:pPr>
              <w:rPr>
                <w:lang w:eastAsia="en-GB"/>
              </w:rPr>
            </w:pPr>
          </w:p>
          <w:p w14:paraId="34D34AC3" w14:textId="77777777" w:rsidR="003E6CB6" w:rsidRPr="008C6DC6" w:rsidRDefault="003E6CB6" w:rsidP="00D806A2">
            <w:pPr>
              <w:rPr>
                <w:lang w:eastAsia="en-GB"/>
              </w:rPr>
            </w:pPr>
          </w:p>
          <w:p w14:paraId="28E7F368" w14:textId="77777777" w:rsidR="003E6CB6" w:rsidRPr="008C6DC6" w:rsidRDefault="003E6CB6" w:rsidP="00D806A2">
            <w:pPr>
              <w:rPr>
                <w:lang w:eastAsia="en-GB"/>
              </w:rPr>
            </w:pPr>
          </w:p>
          <w:p w14:paraId="6571AB14" w14:textId="77777777" w:rsidR="003E6CB6" w:rsidRDefault="003E6CB6" w:rsidP="00D806A2">
            <w:pPr>
              <w:rPr>
                <w:lang w:eastAsia="en-GB"/>
              </w:rPr>
            </w:pPr>
          </w:p>
          <w:p w14:paraId="54BD1759" w14:textId="77777777" w:rsidR="003E6CB6" w:rsidRDefault="003E6CB6" w:rsidP="00D806A2">
            <w:pPr>
              <w:jc w:val="center"/>
              <w:rPr>
                <w:lang w:eastAsia="en-GB"/>
              </w:rPr>
            </w:pPr>
            <w:r>
              <w:rPr>
                <w:lang w:eastAsia="en-GB"/>
              </w:rPr>
              <w:t>Segregation Competency Package:</w:t>
            </w:r>
          </w:p>
          <w:p w14:paraId="75359F8C" w14:textId="77777777" w:rsidR="003E6CB6" w:rsidRPr="008C6DC6" w:rsidRDefault="00000000" w:rsidP="00D806A2">
            <w:pPr>
              <w:jc w:val="center"/>
              <w:rPr>
                <w:lang w:eastAsia="en-GB"/>
              </w:rPr>
            </w:pPr>
            <w:r>
              <w:rPr>
                <w:noProof/>
              </w:rPr>
              <w:object w:dxaOrig="1440" w:dyaOrig="1440" w14:anchorId="11A26E9E">
                <v:shape id="_x0000_s1030" type="#_x0000_t75" style="position:absolute;left:0;text-align:left;margin-left:6.1pt;margin-top:4.35pt;width:103.35pt;height:68pt;z-index:251664384;mso-position-horizontal-relative:text;mso-position-vertical-relative:text;mso-width-relative:page;mso-height-relative:page">
                  <v:imagedata r:id="rId9" o:title=""/>
                </v:shape>
                <o:OLEObject Type="Embed" ProgID="PowerPoint.Show.12" ShapeID="_x0000_s1030" DrawAspect="Icon" ObjectID="_1785239941" r:id="rId10"/>
              </w:object>
            </w:r>
          </w:p>
          <w:p w14:paraId="2536C57B" w14:textId="77777777" w:rsidR="003E6CB6" w:rsidRPr="008C6DC6" w:rsidRDefault="003E6CB6" w:rsidP="00D806A2">
            <w:pPr>
              <w:rPr>
                <w:lang w:eastAsia="en-GB"/>
              </w:rPr>
            </w:pPr>
          </w:p>
          <w:p w14:paraId="4142D0D5" w14:textId="77777777" w:rsidR="003E6CB6" w:rsidRPr="008C6DC6" w:rsidRDefault="003E6CB6" w:rsidP="00D806A2">
            <w:pPr>
              <w:rPr>
                <w:lang w:eastAsia="en-GB"/>
              </w:rPr>
            </w:pPr>
          </w:p>
          <w:p w14:paraId="3B524A5B" w14:textId="77777777" w:rsidR="003E6CB6" w:rsidRPr="008C6DC6" w:rsidRDefault="003E6CB6" w:rsidP="00D806A2">
            <w:pPr>
              <w:rPr>
                <w:lang w:eastAsia="en-GB"/>
              </w:rPr>
            </w:pPr>
          </w:p>
          <w:p w14:paraId="5EFB49C4" w14:textId="77777777" w:rsidR="003E6CB6" w:rsidRDefault="003E6CB6" w:rsidP="00D806A2">
            <w:pPr>
              <w:rPr>
                <w:color w:val="0070C0"/>
                <w:lang w:eastAsia="en-GB"/>
              </w:rPr>
            </w:pPr>
          </w:p>
          <w:p w14:paraId="6949D3B2" w14:textId="77777777" w:rsidR="003E6CB6" w:rsidRDefault="003E6CB6" w:rsidP="00D806A2">
            <w:pPr>
              <w:jc w:val="center"/>
              <w:rPr>
                <w:lang w:eastAsia="en-GB"/>
              </w:rPr>
            </w:pPr>
          </w:p>
          <w:p w14:paraId="504B384B" w14:textId="77777777" w:rsidR="003E6CB6" w:rsidRDefault="003E6CB6" w:rsidP="00D806A2">
            <w:pPr>
              <w:jc w:val="center"/>
              <w:rPr>
                <w:lang w:eastAsia="en-GB"/>
              </w:rPr>
            </w:pPr>
          </w:p>
          <w:p w14:paraId="70BB6CE9" w14:textId="77777777" w:rsidR="003E6CB6" w:rsidRDefault="003E6CB6" w:rsidP="00D806A2">
            <w:pPr>
              <w:jc w:val="center"/>
              <w:rPr>
                <w:lang w:eastAsia="en-GB"/>
              </w:rPr>
            </w:pPr>
            <w:r>
              <w:rPr>
                <w:lang w:eastAsia="en-GB"/>
              </w:rPr>
              <w:t>MDT / Complex Case Meeting Template:</w:t>
            </w:r>
          </w:p>
          <w:p w14:paraId="614E146A" w14:textId="77777777" w:rsidR="003E6CB6" w:rsidRDefault="00000000" w:rsidP="00D806A2">
            <w:pPr>
              <w:jc w:val="center"/>
              <w:rPr>
                <w:lang w:eastAsia="en-GB"/>
              </w:rPr>
            </w:pPr>
            <w:r>
              <w:rPr>
                <w:noProof/>
              </w:rPr>
              <w:object w:dxaOrig="1440" w:dyaOrig="1440" w14:anchorId="1F7A5155">
                <v:shape id="_x0000_s1032" type="#_x0000_t75" style="position:absolute;left:0;text-align:left;margin-left:12.6pt;margin-top:12.05pt;width:88.5pt;height:58.25pt;z-index:251666432;mso-position-horizontal-relative:text;mso-position-vertical-relative:text;mso-width-relative:page;mso-height-relative:page">
                  <v:imagedata r:id="rId11" o:title=""/>
                </v:shape>
                <o:OLEObject Type="Embed" ProgID="Word.Document.12" ShapeID="_x0000_s1032" DrawAspect="Icon" ObjectID="_1785239942" r:id="rId12">
                  <o:FieldCodes>\s</o:FieldCodes>
                </o:OLEObject>
              </w:object>
            </w:r>
          </w:p>
          <w:p w14:paraId="0B720466" w14:textId="77777777" w:rsidR="003E6CB6" w:rsidRDefault="003E6CB6" w:rsidP="00D806A2">
            <w:pPr>
              <w:jc w:val="center"/>
              <w:rPr>
                <w:lang w:eastAsia="en-GB"/>
              </w:rPr>
            </w:pPr>
          </w:p>
          <w:p w14:paraId="301F6106" w14:textId="77777777" w:rsidR="003E6CB6" w:rsidRDefault="003E6CB6" w:rsidP="00D806A2">
            <w:pPr>
              <w:jc w:val="center"/>
              <w:rPr>
                <w:lang w:eastAsia="en-GB"/>
              </w:rPr>
            </w:pPr>
          </w:p>
          <w:p w14:paraId="3ED9DDD9" w14:textId="77777777" w:rsidR="003E6CB6" w:rsidRDefault="003E6CB6" w:rsidP="00D806A2">
            <w:pPr>
              <w:jc w:val="center"/>
              <w:rPr>
                <w:lang w:eastAsia="en-GB"/>
              </w:rPr>
            </w:pPr>
          </w:p>
          <w:p w14:paraId="4720B04A" w14:textId="77777777" w:rsidR="003E6CB6" w:rsidRDefault="003E6CB6" w:rsidP="00D806A2">
            <w:pPr>
              <w:jc w:val="center"/>
              <w:rPr>
                <w:lang w:eastAsia="en-GB"/>
              </w:rPr>
            </w:pPr>
          </w:p>
          <w:p w14:paraId="4C17D449" w14:textId="77777777" w:rsidR="003E6CB6" w:rsidRDefault="003E6CB6" w:rsidP="00D806A2">
            <w:pPr>
              <w:jc w:val="center"/>
              <w:rPr>
                <w:lang w:eastAsia="en-GB"/>
              </w:rPr>
            </w:pPr>
          </w:p>
          <w:p w14:paraId="4937C059" w14:textId="77777777" w:rsidR="003E6CB6" w:rsidRDefault="003E6CB6" w:rsidP="00D806A2">
            <w:pPr>
              <w:jc w:val="center"/>
              <w:rPr>
                <w:lang w:eastAsia="en-GB"/>
              </w:rPr>
            </w:pPr>
            <w:r>
              <w:rPr>
                <w:lang w:eastAsia="en-GB"/>
              </w:rPr>
              <w:t xml:space="preserve">MDT Standard Format:  </w:t>
            </w:r>
          </w:p>
          <w:p w14:paraId="7ADAE946" w14:textId="77777777" w:rsidR="003E6CB6" w:rsidRDefault="00000000" w:rsidP="00D806A2">
            <w:pPr>
              <w:jc w:val="center"/>
              <w:rPr>
                <w:lang w:eastAsia="en-GB"/>
              </w:rPr>
            </w:pPr>
            <w:r>
              <w:rPr>
                <w:noProof/>
              </w:rPr>
              <w:object w:dxaOrig="1440" w:dyaOrig="1440" w14:anchorId="328EEA9E">
                <v:shape id="_x0000_s1033" type="#_x0000_t75" style="position:absolute;left:0;text-align:left;margin-left:1.3pt;margin-top:10.95pt;width:99.8pt;height:65.3pt;z-index:251667456;mso-position-horizontal-relative:text;mso-position-vertical-relative:text;mso-width-relative:page;mso-height-relative:page">
                  <v:imagedata r:id="rId13" o:title=""/>
                </v:shape>
                <o:OLEObject Type="Embed" ProgID="Word.Document.12" ShapeID="_x0000_s1033" DrawAspect="Icon" ObjectID="_1785239943" r:id="rId14">
                  <o:FieldCodes>\s</o:FieldCodes>
                </o:OLEObject>
              </w:object>
            </w:r>
          </w:p>
          <w:p w14:paraId="3B34258E" w14:textId="77777777" w:rsidR="003E6CB6" w:rsidRDefault="003E6CB6" w:rsidP="00D806A2">
            <w:pPr>
              <w:jc w:val="center"/>
              <w:rPr>
                <w:lang w:eastAsia="en-GB"/>
              </w:rPr>
            </w:pPr>
          </w:p>
          <w:p w14:paraId="5A918DA1" w14:textId="77777777" w:rsidR="003E6CB6" w:rsidRDefault="003E6CB6" w:rsidP="00D806A2">
            <w:pPr>
              <w:jc w:val="center"/>
              <w:rPr>
                <w:lang w:eastAsia="en-GB"/>
              </w:rPr>
            </w:pPr>
          </w:p>
          <w:p w14:paraId="1CF3398C" w14:textId="77777777" w:rsidR="003E6CB6" w:rsidRDefault="003E6CB6" w:rsidP="00D806A2">
            <w:pPr>
              <w:jc w:val="center"/>
              <w:rPr>
                <w:lang w:eastAsia="en-GB"/>
              </w:rPr>
            </w:pPr>
          </w:p>
          <w:p w14:paraId="39F38474" w14:textId="77777777" w:rsidR="003E6CB6" w:rsidRDefault="003E6CB6" w:rsidP="00D806A2">
            <w:pPr>
              <w:rPr>
                <w:lang w:eastAsia="en-GB"/>
              </w:rPr>
            </w:pPr>
            <w:r>
              <w:rPr>
                <w:lang w:eastAsia="en-GB"/>
              </w:rPr>
              <w:lastRenderedPageBreak/>
              <w:t>Rolling Programme for Training 2023:</w:t>
            </w:r>
          </w:p>
          <w:p w14:paraId="4E2D32C0" w14:textId="77777777" w:rsidR="003E6CB6" w:rsidRDefault="00000000" w:rsidP="00D806A2">
            <w:pPr>
              <w:jc w:val="center"/>
              <w:rPr>
                <w:lang w:eastAsia="en-GB"/>
              </w:rPr>
            </w:pPr>
            <w:r>
              <w:rPr>
                <w:noProof/>
              </w:rPr>
              <w:object w:dxaOrig="1440" w:dyaOrig="1440" w14:anchorId="2FCB86D7">
                <v:shape id="_x0000_s1031" type="#_x0000_t75" style="position:absolute;left:0;text-align:left;margin-left:3.2pt;margin-top:6.25pt;width:102.75pt;height:67.6pt;z-index:251665408;mso-position-horizontal-relative:text;mso-position-vertical-relative:text;mso-width-relative:page;mso-height-relative:page">
                  <v:imagedata r:id="rId15" o:title=""/>
                </v:shape>
                <o:OLEObject Type="Embed" ProgID="Excel.Sheet.12" ShapeID="_x0000_s1031" DrawAspect="Icon" ObjectID="_1785239944" r:id="rId16"/>
              </w:object>
            </w:r>
          </w:p>
          <w:p w14:paraId="3700DD12" w14:textId="77777777" w:rsidR="003E6CB6" w:rsidRDefault="003E6CB6" w:rsidP="00D806A2">
            <w:pPr>
              <w:jc w:val="center"/>
              <w:rPr>
                <w:lang w:eastAsia="en-GB"/>
              </w:rPr>
            </w:pPr>
          </w:p>
          <w:p w14:paraId="372DD5E7" w14:textId="77777777" w:rsidR="003E6CB6" w:rsidRPr="003057C9" w:rsidRDefault="003E6CB6" w:rsidP="00D806A2">
            <w:pPr>
              <w:rPr>
                <w:lang w:eastAsia="en-GB"/>
              </w:rPr>
            </w:pPr>
          </w:p>
          <w:p w14:paraId="7473DB01" w14:textId="77777777" w:rsidR="003E6CB6" w:rsidRPr="003057C9" w:rsidRDefault="003E6CB6" w:rsidP="00D806A2">
            <w:pPr>
              <w:rPr>
                <w:lang w:eastAsia="en-GB"/>
              </w:rPr>
            </w:pPr>
          </w:p>
          <w:p w14:paraId="1BA59845" w14:textId="77777777" w:rsidR="003E6CB6" w:rsidRPr="003057C9" w:rsidRDefault="003E6CB6" w:rsidP="00D806A2">
            <w:pPr>
              <w:rPr>
                <w:lang w:eastAsia="en-GB"/>
              </w:rPr>
            </w:pPr>
          </w:p>
          <w:p w14:paraId="3ACF5FEA" w14:textId="77777777" w:rsidR="003E6CB6" w:rsidRPr="003057C9" w:rsidRDefault="003E6CB6" w:rsidP="00D806A2">
            <w:pPr>
              <w:rPr>
                <w:lang w:eastAsia="en-GB"/>
              </w:rPr>
            </w:pPr>
          </w:p>
          <w:p w14:paraId="409F6D79" w14:textId="77777777" w:rsidR="003E6CB6" w:rsidRDefault="003E6CB6" w:rsidP="00D806A2">
            <w:pPr>
              <w:jc w:val="center"/>
              <w:rPr>
                <w:lang w:eastAsia="en-GB"/>
              </w:rPr>
            </w:pPr>
          </w:p>
          <w:p w14:paraId="3F379027" w14:textId="77777777" w:rsidR="003E6CB6" w:rsidRDefault="003E6CB6" w:rsidP="00D806A2">
            <w:pPr>
              <w:jc w:val="center"/>
              <w:rPr>
                <w:lang w:eastAsia="en-GB"/>
              </w:rPr>
            </w:pPr>
            <w:r>
              <w:rPr>
                <w:lang w:eastAsia="en-GB"/>
              </w:rPr>
              <w:t>HMP Ranby Monthly CPD Programme:</w:t>
            </w:r>
          </w:p>
          <w:p w14:paraId="51A1EFCC" w14:textId="77777777" w:rsidR="003E6CB6" w:rsidRDefault="003E6CB6" w:rsidP="00D806A2">
            <w:pPr>
              <w:jc w:val="center"/>
              <w:rPr>
                <w:lang w:eastAsia="en-GB"/>
              </w:rPr>
            </w:pPr>
          </w:p>
          <w:p w14:paraId="4C7957D3" w14:textId="77777777" w:rsidR="003E6CB6" w:rsidRDefault="003E6CB6" w:rsidP="00D806A2">
            <w:pPr>
              <w:jc w:val="center"/>
              <w:rPr>
                <w:lang w:eastAsia="en-GB"/>
              </w:rPr>
            </w:pPr>
            <w:r>
              <w:rPr>
                <w:lang w:eastAsia="en-GB"/>
              </w:rPr>
              <w:object w:dxaOrig="1508" w:dyaOrig="984" w14:anchorId="3C4DFA43">
                <v:shape id="_x0000_i1030" type="#_x0000_t75" style="width:76.2pt;height:49.2pt" o:ole="">
                  <v:imagedata r:id="rId17" o:title=""/>
                </v:shape>
                <o:OLEObject Type="Embed" ProgID="PowerPoint.Show.12" ShapeID="_x0000_i1030" DrawAspect="Icon" ObjectID="_1785239940" r:id="rId18"/>
              </w:object>
            </w:r>
          </w:p>
          <w:p w14:paraId="662B1703" w14:textId="77777777" w:rsidR="003E6CB6" w:rsidRDefault="003E6CB6" w:rsidP="00D806A2">
            <w:pPr>
              <w:jc w:val="center"/>
              <w:rPr>
                <w:lang w:eastAsia="en-GB"/>
              </w:rPr>
            </w:pPr>
          </w:p>
          <w:p w14:paraId="1E1EB45F" w14:textId="77777777" w:rsidR="003E6CB6" w:rsidRDefault="003E6CB6" w:rsidP="00D806A2">
            <w:pPr>
              <w:jc w:val="center"/>
              <w:rPr>
                <w:lang w:eastAsia="en-GB"/>
              </w:rPr>
            </w:pPr>
            <w:r>
              <w:rPr>
                <w:lang w:eastAsia="en-GB"/>
              </w:rPr>
              <w:t>HMP Ranby SASH:</w:t>
            </w:r>
          </w:p>
          <w:p w14:paraId="1AFA51AB" w14:textId="77777777" w:rsidR="003E6CB6" w:rsidRDefault="00000000" w:rsidP="00D806A2">
            <w:pPr>
              <w:jc w:val="center"/>
              <w:rPr>
                <w:lang w:eastAsia="en-GB"/>
              </w:rPr>
            </w:pPr>
            <w:r>
              <w:rPr>
                <w:noProof/>
              </w:rPr>
              <w:object w:dxaOrig="1440" w:dyaOrig="1440" w14:anchorId="2E00BEF9">
                <v:shape id="_x0000_s1035" type="#_x0000_t75" style="position:absolute;left:0;text-align:left;margin-left:6.7pt;margin-top:7.3pt;width:93.9pt;height:61.35pt;z-index:251669504;mso-position-horizontal-relative:text;mso-position-vertical-relative:text;mso-width-relative:page;mso-height-relative:page">
                  <v:imagedata r:id="rId19" o:title=""/>
                </v:shape>
                <o:OLEObject Type="Embed" ProgID="Acrobat.Document.DC" ShapeID="_x0000_s1035" DrawAspect="Icon" ObjectID="_1785239945" r:id="rId20"/>
              </w:object>
            </w:r>
          </w:p>
          <w:p w14:paraId="101BC698" w14:textId="77777777" w:rsidR="003E6CB6" w:rsidRDefault="003E6CB6" w:rsidP="00D806A2">
            <w:pPr>
              <w:jc w:val="center"/>
              <w:rPr>
                <w:lang w:eastAsia="en-GB"/>
              </w:rPr>
            </w:pPr>
          </w:p>
          <w:p w14:paraId="149E74E9" w14:textId="77777777" w:rsidR="003E6CB6" w:rsidRDefault="003E6CB6" w:rsidP="00D806A2">
            <w:pPr>
              <w:jc w:val="center"/>
              <w:rPr>
                <w:lang w:eastAsia="en-GB"/>
              </w:rPr>
            </w:pPr>
          </w:p>
          <w:p w14:paraId="1DF7D142" w14:textId="77777777" w:rsidR="003E6CB6" w:rsidRDefault="003E6CB6" w:rsidP="00D806A2">
            <w:pPr>
              <w:jc w:val="center"/>
              <w:rPr>
                <w:lang w:eastAsia="en-GB"/>
              </w:rPr>
            </w:pPr>
          </w:p>
          <w:p w14:paraId="472396CF" w14:textId="77777777" w:rsidR="003E6CB6" w:rsidRDefault="003E6CB6" w:rsidP="00D806A2">
            <w:pPr>
              <w:jc w:val="center"/>
              <w:rPr>
                <w:lang w:eastAsia="en-GB"/>
              </w:rPr>
            </w:pPr>
          </w:p>
          <w:p w14:paraId="3B5D6821" w14:textId="77777777" w:rsidR="003E6CB6" w:rsidRPr="003057C9" w:rsidRDefault="003E6CB6" w:rsidP="00D806A2">
            <w:pPr>
              <w:jc w:val="center"/>
              <w:rPr>
                <w:lang w:eastAsia="en-GB"/>
              </w:rPr>
            </w:pPr>
          </w:p>
        </w:tc>
      </w:tr>
      <w:tr w:rsidR="003E6CB6" w:rsidRPr="00AA516D" w14:paraId="6FC8A798" w14:textId="77777777" w:rsidTr="00D806A2">
        <w:trPr>
          <w:trHeight w:val="3811"/>
        </w:trPr>
        <w:tc>
          <w:tcPr>
            <w:tcW w:w="3394" w:type="dxa"/>
            <w:vAlign w:val="center"/>
          </w:tcPr>
          <w:p w14:paraId="3CFE338B" w14:textId="77777777" w:rsidR="003E6CB6" w:rsidRPr="00651928" w:rsidRDefault="003E6CB6" w:rsidP="00D806A2">
            <w:pPr>
              <w:rPr>
                <w:color w:val="0070C0"/>
                <w:sz w:val="20"/>
                <w:szCs w:val="20"/>
                <w:lang w:eastAsia="en-GB"/>
              </w:rPr>
            </w:pPr>
            <w:r>
              <w:rPr>
                <w:b/>
                <w:bCs w:val="0"/>
                <w:sz w:val="23"/>
                <w:szCs w:val="23"/>
              </w:rPr>
              <w:lastRenderedPageBreak/>
              <w:t>The implementation of clinical supervision is a very positive achievement, and this success will need to be maintained by the organisation by providing ring-fenced time for clinically driven supervision to this team who deliver services in a pressurised and challenging environment</w:t>
            </w:r>
          </w:p>
        </w:tc>
        <w:tc>
          <w:tcPr>
            <w:tcW w:w="1985" w:type="dxa"/>
            <w:vAlign w:val="center"/>
          </w:tcPr>
          <w:p w14:paraId="7F0C3ACD" w14:textId="77777777" w:rsidR="003E6CB6" w:rsidRPr="00B421E2" w:rsidRDefault="003E6CB6" w:rsidP="00D806A2">
            <w:pPr>
              <w:spacing w:before="120" w:after="120"/>
              <w:ind w:left="125" w:right="161"/>
              <w:rPr>
                <w:sz w:val="24"/>
                <w:szCs w:val="24"/>
                <w:lang w:eastAsia="en-GB"/>
              </w:rPr>
            </w:pPr>
            <w:r w:rsidRPr="00B421E2">
              <w:rPr>
                <w:sz w:val="24"/>
                <w:szCs w:val="24"/>
                <w:lang w:eastAsia="en-GB"/>
              </w:rPr>
              <w:t xml:space="preserve">Ensure there are robust systems in place for clinical supervision and support for staff </w:t>
            </w:r>
          </w:p>
        </w:tc>
        <w:tc>
          <w:tcPr>
            <w:tcW w:w="708" w:type="dxa"/>
            <w:shd w:val="clear" w:color="auto" w:fill="auto"/>
            <w:tcMar>
              <w:top w:w="0" w:type="dxa"/>
              <w:left w:w="108" w:type="dxa"/>
              <w:bottom w:w="0" w:type="dxa"/>
              <w:right w:w="108" w:type="dxa"/>
            </w:tcMar>
            <w:vAlign w:val="center"/>
          </w:tcPr>
          <w:p w14:paraId="1338CC7A" w14:textId="77777777" w:rsidR="003E6CB6" w:rsidRPr="00AA516D" w:rsidRDefault="003E6CB6" w:rsidP="00D806A2">
            <w:pPr>
              <w:jc w:val="center"/>
              <w:rPr>
                <w:lang w:eastAsia="en-GB"/>
              </w:rPr>
            </w:pPr>
          </w:p>
        </w:tc>
        <w:tc>
          <w:tcPr>
            <w:tcW w:w="851" w:type="dxa"/>
            <w:vAlign w:val="center"/>
          </w:tcPr>
          <w:p w14:paraId="05091D7F" w14:textId="77777777" w:rsidR="003E6CB6" w:rsidRPr="009969DF" w:rsidRDefault="003E6CB6" w:rsidP="00D806A2">
            <w:pPr>
              <w:jc w:val="center"/>
              <w:rPr>
                <w:strike/>
                <w:lang w:eastAsia="en-GB"/>
              </w:rPr>
            </w:pPr>
          </w:p>
        </w:tc>
        <w:tc>
          <w:tcPr>
            <w:tcW w:w="992" w:type="dxa"/>
            <w:shd w:val="clear" w:color="auto" w:fill="auto"/>
            <w:tcMar>
              <w:top w:w="0" w:type="dxa"/>
              <w:left w:w="108" w:type="dxa"/>
              <w:bottom w:w="0" w:type="dxa"/>
              <w:right w:w="108" w:type="dxa"/>
            </w:tcMar>
            <w:vAlign w:val="center"/>
          </w:tcPr>
          <w:p w14:paraId="49BD34F4" w14:textId="77777777" w:rsidR="003E6CB6" w:rsidRPr="00AA516D" w:rsidRDefault="003E6CB6" w:rsidP="00D806A2">
            <w:pPr>
              <w:jc w:val="center"/>
              <w:rPr>
                <w:color w:val="0070C0"/>
                <w:lang w:eastAsia="en-GB"/>
              </w:rPr>
            </w:pPr>
            <w:r w:rsidRPr="008C6DC6">
              <w:rPr>
                <w:lang w:eastAsia="en-GB"/>
              </w:rPr>
              <w:t>April 2023</w:t>
            </w:r>
            <w:r>
              <w:rPr>
                <w:color w:val="0070C0"/>
                <w:lang w:eastAsia="en-GB"/>
              </w:rPr>
              <w:t xml:space="preserve"> </w:t>
            </w:r>
          </w:p>
        </w:tc>
        <w:tc>
          <w:tcPr>
            <w:tcW w:w="992" w:type="dxa"/>
            <w:shd w:val="clear" w:color="auto" w:fill="156082" w:themeFill="accent1"/>
            <w:vAlign w:val="center"/>
          </w:tcPr>
          <w:p w14:paraId="7AA547BC" w14:textId="77777777" w:rsidR="003E6CB6" w:rsidRPr="00227ADC" w:rsidRDefault="003E6CB6" w:rsidP="00D806A2">
            <w:pPr>
              <w:ind w:left="141" w:right="142"/>
              <w:jc w:val="center"/>
              <w:rPr>
                <w:b/>
                <w:bCs w:val="0"/>
                <w:color w:val="0070C0"/>
                <w:lang w:eastAsia="en-GB"/>
              </w:rPr>
            </w:pPr>
            <w:r w:rsidRPr="00227ADC">
              <w:rPr>
                <w:b/>
                <w:bCs w:val="0"/>
                <w:lang w:eastAsia="en-GB"/>
              </w:rPr>
              <w:t>B</w:t>
            </w:r>
          </w:p>
        </w:tc>
        <w:tc>
          <w:tcPr>
            <w:tcW w:w="4536" w:type="dxa"/>
            <w:tcBorders>
              <w:bottom w:val="single" w:sz="4" w:space="0" w:color="auto"/>
            </w:tcBorders>
            <w:vAlign w:val="center"/>
          </w:tcPr>
          <w:p w14:paraId="31BDE1FF" w14:textId="77777777" w:rsidR="003E6CB6" w:rsidRDefault="003E6CB6" w:rsidP="00D806A2">
            <w:pPr>
              <w:pStyle w:val="Default"/>
              <w:jc w:val="both"/>
              <w:rPr>
                <w:sz w:val="23"/>
                <w:szCs w:val="23"/>
              </w:rPr>
            </w:pPr>
            <w:r>
              <w:rPr>
                <w:sz w:val="23"/>
                <w:szCs w:val="23"/>
              </w:rPr>
              <w:t>To enable access to clinical supervision, protected time is facilitated for staff and supervision is offered monthly as a minimum.</w:t>
            </w:r>
          </w:p>
          <w:p w14:paraId="5C93C049" w14:textId="77777777" w:rsidR="003E6CB6" w:rsidRDefault="003E6CB6" w:rsidP="00D806A2">
            <w:pPr>
              <w:pStyle w:val="Default"/>
              <w:jc w:val="both"/>
              <w:rPr>
                <w:sz w:val="23"/>
                <w:szCs w:val="23"/>
              </w:rPr>
            </w:pPr>
          </w:p>
          <w:p w14:paraId="2B44A9C1" w14:textId="77777777" w:rsidR="003E6CB6" w:rsidRDefault="003E6CB6" w:rsidP="00D806A2">
            <w:pPr>
              <w:pStyle w:val="Default"/>
              <w:jc w:val="both"/>
              <w:rPr>
                <w:sz w:val="23"/>
                <w:szCs w:val="23"/>
              </w:rPr>
            </w:pPr>
            <w:r>
              <w:rPr>
                <w:sz w:val="23"/>
                <w:szCs w:val="23"/>
              </w:rPr>
              <w:t>Supervision sessions are provided by the psychology service. Within these forums there are opportunities for staff to discuss complex cases and to engage in clinical discussions regarding individual patients.</w:t>
            </w:r>
          </w:p>
          <w:p w14:paraId="043126E9" w14:textId="77777777" w:rsidR="003E6CB6" w:rsidRDefault="003E6CB6" w:rsidP="00D806A2">
            <w:pPr>
              <w:pStyle w:val="Default"/>
              <w:jc w:val="both"/>
              <w:rPr>
                <w:sz w:val="23"/>
                <w:szCs w:val="23"/>
              </w:rPr>
            </w:pPr>
          </w:p>
          <w:p w14:paraId="6CAE6B4B" w14:textId="77777777" w:rsidR="003E6CB6" w:rsidRDefault="003E6CB6" w:rsidP="00D806A2">
            <w:pPr>
              <w:pStyle w:val="Default"/>
              <w:jc w:val="both"/>
              <w:rPr>
                <w:sz w:val="23"/>
                <w:szCs w:val="23"/>
              </w:rPr>
            </w:pPr>
            <w:r>
              <w:rPr>
                <w:sz w:val="23"/>
                <w:szCs w:val="23"/>
              </w:rPr>
              <w:t xml:space="preserve">These sessions therefore inform work staff undertake in relation to the development of clinical formulations which support staff in the ongoing management of care delivery and risk. </w:t>
            </w:r>
          </w:p>
          <w:p w14:paraId="7A57145A" w14:textId="77777777" w:rsidR="003E6CB6" w:rsidRDefault="003E6CB6" w:rsidP="00D806A2">
            <w:pPr>
              <w:pStyle w:val="Default"/>
              <w:jc w:val="both"/>
              <w:rPr>
                <w:sz w:val="23"/>
                <w:szCs w:val="23"/>
              </w:rPr>
            </w:pPr>
          </w:p>
          <w:p w14:paraId="79B4C77D" w14:textId="77777777" w:rsidR="003E6CB6" w:rsidRDefault="003E6CB6" w:rsidP="00D806A2">
            <w:pPr>
              <w:pStyle w:val="Default"/>
              <w:jc w:val="both"/>
              <w:rPr>
                <w:sz w:val="23"/>
                <w:szCs w:val="23"/>
              </w:rPr>
            </w:pPr>
            <w:r>
              <w:rPr>
                <w:sz w:val="23"/>
                <w:szCs w:val="23"/>
              </w:rPr>
              <w:t xml:space="preserve">Compliance with the Clinical Supervision standards are monitored through the Care Unit’s monthly Finance &amp; Performance and Compliance meetings. </w:t>
            </w:r>
          </w:p>
          <w:p w14:paraId="2755FDEC" w14:textId="77777777" w:rsidR="003E6CB6" w:rsidRDefault="003E6CB6" w:rsidP="00D806A2">
            <w:pPr>
              <w:pStyle w:val="Default"/>
              <w:jc w:val="both"/>
              <w:rPr>
                <w:sz w:val="23"/>
                <w:szCs w:val="23"/>
              </w:rPr>
            </w:pPr>
          </w:p>
          <w:p w14:paraId="28FB15C9" w14:textId="77777777" w:rsidR="003E6CB6" w:rsidRDefault="003E6CB6" w:rsidP="00D806A2">
            <w:pPr>
              <w:pStyle w:val="Default"/>
              <w:jc w:val="both"/>
              <w:rPr>
                <w:sz w:val="23"/>
                <w:szCs w:val="23"/>
              </w:rPr>
            </w:pPr>
            <w:r>
              <w:rPr>
                <w:sz w:val="23"/>
                <w:szCs w:val="23"/>
              </w:rPr>
              <w:t xml:space="preserve">The mental health team attends the weekly Safety Intervention Meeting (SIM) with prison partners as well as the monthly prison led Safeguarding meeting. </w:t>
            </w:r>
          </w:p>
          <w:p w14:paraId="437F8BB2" w14:textId="77777777" w:rsidR="003E6CB6" w:rsidRPr="00A07AA6" w:rsidRDefault="003E6CB6" w:rsidP="00D806A2">
            <w:pPr>
              <w:tabs>
                <w:tab w:val="left" w:pos="1701"/>
              </w:tabs>
              <w:ind w:right="284"/>
              <w:contextualSpacing/>
              <w:rPr>
                <w:color w:val="FF0000"/>
                <w:lang w:eastAsia="en-GB"/>
              </w:rPr>
            </w:pPr>
          </w:p>
        </w:tc>
        <w:tc>
          <w:tcPr>
            <w:tcW w:w="2268" w:type="dxa"/>
          </w:tcPr>
          <w:p w14:paraId="0F1F170A" w14:textId="77777777" w:rsidR="003E6CB6" w:rsidRDefault="00000000" w:rsidP="00D806A2">
            <w:pPr>
              <w:ind w:right="142"/>
              <w:jc w:val="center"/>
              <w:rPr>
                <w:lang w:eastAsia="en-GB"/>
              </w:rPr>
            </w:pPr>
            <w:r>
              <w:rPr>
                <w:noProof/>
              </w:rPr>
              <w:object w:dxaOrig="1440" w:dyaOrig="1440" w14:anchorId="6DAB1A44">
                <v:shape id="_x0000_s1027" type="#_x0000_t75" style="position:absolute;left:0;text-align:left;margin-left:20.95pt;margin-top:29.35pt;width:75.5pt;height:49pt;z-index:-251655168;mso-position-horizontal-relative:text;mso-position-vertical-relative:text;mso-width-relative:page;mso-height-relative:page">
                  <v:imagedata r:id="rId21" o:title=""/>
                </v:shape>
                <o:OLEObject Type="Embed" ProgID="Acrobat.Document.DC" ShapeID="_x0000_s1027" DrawAspect="Icon" ObjectID="_1785239946" r:id="rId22"/>
              </w:object>
            </w:r>
            <w:r w:rsidR="003E6CB6" w:rsidRPr="00F77967">
              <w:rPr>
                <w:lang w:eastAsia="en-GB"/>
              </w:rPr>
              <w:t>Clinical Supervision Policy</w:t>
            </w:r>
            <w:r w:rsidR="003E6CB6">
              <w:rPr>
                <w:lang w:eastAsia="en-GB"/>
              </w:rPr>
              <w:t>:</w:t>
            </w:r>
          </w:p>
          <w:p w14:paraId="36C39946" w14:textId="77777777" w:rsidR="003E6CB6" w:rsidRDefault="003E6CB6" w:rsidP="00D806A2">
            <w:pPr>
              <w:ind w:right="142"/>
              <w:jc w:val="center"/>
              <w:rPr>
                <w:lang w:eastAsia="en-GB"/>
              </w:rPr>
            </w:pPr>
          </w:p>
          <w:p w14:paraId="08DBE694" w14:textId="77777777" w:rsidR="003E6CB6" w:rsidRDefault="003E6CB6" w:rsidP="00D806A2">
            <w:pPr>
              <w:ind w:right="142"/>
              <w:jc w:val="center"/>
              <w:rPr>
                <w:lang w:eastAsia="en-GB"/>
              </w:rPr>
            </w:pPr>
          </w:p>
          <w:p w14:paraId="77296E90" w14:textId="77777777" w:rsidR="003E6CB6" w:rsidRDefault="003E6CB6" w:rsidP="00D806A2">
            <w:pPr>
              <w:ind w:right="142"/>
              <w:jc w:val="center"/>
              <w:rPr>
                <w:lang w:eastAsia="en-GB"/>
              </w:rPr>
            </w:pPr>
          </w:p>
          <w:p w14:paraId="0B83905D" w14:textId="77777777" w:rsidR="003E6CB6" w:rsidRDefault="003E6CB6" w:rsidP="00D806A2">
            <w:pPr>
              <w:ind w:right="142"/>
              <w:jc w:val="center"/>
              <w:rPr>
                <w:lang w:eastAsia="en-GB"/>
              </w:rPr>
            </w:pPr>
          </w:p>
          <w:p w14:paraId="5145F19D" w14:textId="77777777" w:rsidR="003E6CB6" w:rsidRDefault="003E6CB6" w:rsidP="00D806A2">
            <w:pPr>
              <w:ind w:right="142"/>
              <w:jc w:val="center"/>
              <w:rPr>
                <w:lang w:eastAsia="en-GB"/>
              </w:rPr>
            </w:pPr>
          </w:p>
          <w:p w14:paraId="0352E5DC" w14:textId="77777777" w:rsidR="003E6CB6" w:rsidRDefault="003E6CB6" w:rsidP="00D806A2">
            <w:pPr>
              <w:ind w:right="142"/>
              <w:jc w:val="center"/>
              <w:rPr>
                <w:lang w:eastAsia="en-GB"/>
              </w:rPr>
            </w:pPr>
          </w:p>
          <w:p w14:paraId="1E48E9E3" w14:textId="77777777" w:rsidR="003E6CB6" w:rsidRDefault="00000000" w:rsidP="00D806A2">
            <w:pPr>
              <w:ind w:right="142"/>
              <w:jc w:val="center"/>
              <w:rPr>
                <w:lang w:eastAsia="en-GB"/>
              </w:rPr>
            </w:pPr>
            <w:r>
              <w:rPr>
                <w:noProof/>
                <w:color w:val="0070C0"/>
              </w:rPr>
              <w:object w:dxaOrig="1440" w:dyaOrig="1440" w14:anchorId="581B8B4D">
                <v:shape id="_x0000_s1028" type="#_x0000_t75" style="position:absolute;left:0;text-align:left;margin-left:10.65pt;margin-top:56.7pt;width:101.9pt;height:66.1pt;z-index:-251654144;mso-position-horizontal-relative:text;mso-position-vertical-relative:text;mso-width-relative:page;mso-height-relative:page">
                  <v:imagedata r:id="rId23" o:title=""/>
                </v:shape>
                <o:OLEObject Type="Embed" ProgID="Excel.Sheet.12" ShapeID="_x0000_s1028" DrawAspect="Icon" ObjectID="_1785239947" r:id="rId24"/>
              </w:object>
            </w:r>
            <w:r w:rsidR="003E6CB6">
              <w:rPr>
                <w:lang w:eastAsia="en-GB"/>
              </w:rPr>
              <w:t xml:space="preserve">HMP Ranby (mental health team) Clinical Supervision Sessions Jan 22 – July 23: </w:t>
            </w:r>
          </w:p>
          <w:p w14:paraId="6E416F73" w14:textId="77777777" w:rsidR="003E6CB6" w:rsidRPr="00BE050A" w:rsidRDefault="003E6CB6" w:rsidP="00D806A2">
            <w:pPr>
              <w:rPr>
                <w:lang w:eastAsia="en-GB"/>
              </w:rPr>
            </w:pPr>
          </w:p>
          <w:p w14:paraId="5F5D7248" w14:textId="77777777" w:rsidR="003E6CB6" w:rsidRPr="00BE050A" w:rsidRDefault="003E6CB6" w:rsidP="00D806A2">
            <w:pPr>
              <w:rPr>
                <w:lang w:eastAsia="en-GB"/>
              </w:rPr>
            </w:pPr>
          </w:p>
          <w:p w14:paraId="1EF61664" w14:textId="77777777" w:rsidR="003E6CB6" w:rsidRPr="00BE050A" w:rsidRDefault="003E6CB6" w:rsidP="00D806A2">
            <w:pPr>
              <w:rPr>
                <w:lang w:eastAsia="en-GB"/>
              </w:rPr>
            </w:pPr>
          </w:p>
          <w:p w14:paraId="61C5B2D3" w14:textId="77777777" w:rsidR="003E6CB6" w:rsidRPr="00BE050A" w:rsidRDefault="003E6CB6" w:rsidP="00D806A2">
            <w:pPr>
              <w:rPr>
                <w:lang w:eastAsia="en-GB"/>
              </w:rPr>
            </w:pPr>
          </w:p>
          <w:p w14:paraId="786A20D7" w14:textId="77777777" w:rsidR="003E6CB6" w:rsidRPr="00BE050A" w:rsidRDefault="003E6CB6" w:rsidP="00D806A2">
            <w:pPr>
              <w:rPr>
                <w:lang w:eastAsia="en-GB"/>
              </w:rPr>
            </w:pPr>
          </w:p>
          <w:p w14:paraId="1A7AD04B" w14:textId="77777777" w:rsidR="003E6CB6" w:rsidRPr="00BE050A" w:rsidRDefault="003E6CB6" w:rsidP="00D806A2">
            <w:pPr>
              <w:rPr>
                <w:lang w:eastAsia="en-GB"/>
              </w:rPr>
            </w:pPr>
          </w:p>
          <w:p w14:paraId="74958E35" w14:textId="77777777" w:rsidR="003E6CB6" w:rsidRDefault="003E6CB6" w:rsidP="00D806A2">
            <w:pPr>
              <w:rPr>
                <w:lang w:eastAsia="en-GB"/>
              </w:rPr>
            </w:pPr>
          </w:p>
          <w:p w14:paraId="287D739A" w14:textId="77777777" w:rsidR="003E6CB6" w:rsidRPr="00BE050A" w:rsidRDefault="003E6CB6" w:rsidP="00D806A2">
            <w:pPr>
              <w:jc w:val="center"/>
              <w:rPr>
                <w:lang w:eastAsia="en-GB"/>
              </w:rPr>
            </w:pPr>
          </w:p>
        </w:tc>
      </w:tr>
      <w:tr w:rsidR="003E6CB6" w:rsidRPr="00AA516D" w14:paraId="0D20C562" w14:textId="77777777" w:rsidTr="00D806A2">
        <w:trPr>
          <w:trHeight w:val="3811"/>
        </w:trPr>
        <w:tc>
          <w:tcPr>
            <w:tcW w:w="3394" w:type="dxa"/>
            <w:vAlign w:val="center"/>
          </w:tcPr>
          <w:p w14:paraId="7FD26B73" w14:textId="77777777" w:rsidR="003E6CB6" w:rsidRPr="00651928" w:rsidRDefault="003E6CB6" w:rsidP="00D806A2">
            <w:pPr>
              <w:pStyle w:val="Default"/>
              <w:rPr>
                <w:color w:val="0070C0"/>
                <w:sz w:val="20"/>
                <w:szCs w:val="20"/>
              </w:rPr>
            </w:pPr>
            <w:bookmarkStart w:id="1" w:name="_Hlk40085636"/>
            <w:r>
              <w:rPr>
                <w:b/>
                <w:bCs/>
                <w:sz w:val="23"/>
                <w:szCs w:val="23"/>
              </w:rPr>
              <w:lastRenderedPageBreak/>
              <w:t>The systems that support the delivery of care, including notetaking, task allocation, care planning, documentation of MDT decisions and discharge planning, should all be reviewed to ensure that they ensure clear communication to clinicians. It is necessary to engage staff to examine these processes. This could be achieved in a number of ways, such as reflective practice, peer review and Quality Improvement methodology</w:t>
            </w:r>
          </w:p>
        </w:tc>
        <w:tc>
          <w:tcPr>
            <w:tcW w:w="1985" w:type="dxa"/>
            <w:vAlign w:val="center"/>
          </w:tcPr>
          <w:p w14:paraId="46711715" w14:textId="77777777" w:rsidR="003E6CB6" w:rsidRDefault="003E6CB6" w:rsidP="00D806A2">
            <w:pPr>
              <w:spacing w:before="120" w:after="120"/>
              <w:ind w:left="125" w:right="161"/>
              <w:rPr>
                <w:sz w:val="20"/>
                <w:szCs w:val="20"/>
                <w:lang w:eastAsia="en-GB"/>
              </w:rPr>
            </w:pPr>
            <w:r>
              <w:rPr>
                <w:sz w:val="20"/>
                <w:szCs w:val="20"/>
                <w:lang w:eastAsia="en-GB"/>
              </w:rPr>
              <w:t xml:space="preserve">Establish and embed a clear quality governance structure and processes that support with ongoing quality improvements. </w:t>
            </w:r>
          </w:p>
          <w:p w14:paraId="7B8F67A7" w14:textId="77777777" w:rsidR="003E6CB6" w:rsidRDefault="003E6CB6" w:rsidP="00D806A2">
            <w:pPr>
              <w:spacing w:before="120" w:after="120"/>
              <w:ind w:left="125" w:right="161"/>
              <w:rPr>
                <w:sz w:val="20"/>
                <w:szCs w:val="20"/>
                <w:lang w:eastAsia="en-GB"/>
              </w:rPr>
            </w:pPr>
          </w:p>
          <w:p w14:paraId="47886881" w14:textId="77777777" w:rsidR="003E6CB6" w:rsidRDefault="003E6CB6" w:rsidP="00D806A2">
            <w:pPr>
              <w:spacing w:before="120" w:after="120"/>
              <w:ind w:left="125" w:right="161"/>
              <w:rPr>
                <w:sz w:val="20"/>
                <w:szCs w:val="20"/>
                <w:lang w:eastAsia="en-GB"/>
              </w:rPr>
            </w:pPr>
            <w:r>
              <w:rPr>
                <w:sz w:val="20"/>
                <w:szCs w:val="20"/>
                <w:lang w:eastAsia="en-GB"/>
              </w:rPr>
              <w:t xml:space="preserve">Ensure governance structure supports clear expectations around communication and sharing lessons learned with staff. </w:t>
            </w:r>
          </w:p>
          <w:p w14:paraId="571DFA00" w14:textId="77777777" w:rsidR="003E6CB6" w:rsidRDefault="003E6CB6" w:rsidP="00D806A2">
            <w:pPr>
              <w:spacing w:before="120" w:after="120"/>
              <w:ind w:left="125" w:right="161"/>
              <w:rPr>
                <w:sz w:val="20"/>
                <w:szCs w:val="20"/>
                <w:lang w:eastAsia="en-GB"/>
              </w:rPr>
            </w:pPr>
          </w:p>
          <w:p w14:paraId="340CA360" w14:textId="77777777" w:rsidR="003E6CB6" w:rsidRDefault="003E6CB6" w:rsidP="00D806A2">
            <w:pPr>
              <w:spacing w:before="120" w:after="120"/>
              <w:ind w:left="125" w:right="161"/>
              <w:rPr>
                <w:sz w:val="20"/>
                <w:szCs w:val="20"/>
                <w:lang w:eastAsia="en-GB"/>
              </w:rPr>
            </w:pPr>
            <w:r>
              <w:rPr>
                <w:sz w:val="20"/>
                <w:szCs w:val="20"/>
                <w:lang w:eastAsia="en-GB"/>
              </w:rPr>
              <w:t xml:space="preserve">Ensure clear processes are in place to support with pre-release discharge planning to support the patient journey and transition from prison to community. </w:t>
            </w:r>
          </w:p>
          <w:p w14:paraId="63E45764" w14:textId="77777777" w:rsidR="003E6CB6" w:rsidRPr="00651928" w:rsidRDefault="003E6CB6" w:rsidP="00D806A2">
            <w:pPr>
              <w:spacing w:before="120" w:after="120"/>
              <w:ind w:left="125" w:right="161"/>
              <w:rPr>
                <w:sz w:val="20"/>
                <w:szCs w:val="20"/>
                <w:lang w:eastAsia="en-GB"/>
              </w:rPr>
            </w:pPr>
            <w:r>
              <w:rPr>
                <w:sz w:val="20"/>
                <w:szCs w:val="20"/>
                <w:lang w:eastAsia="en-GB"/>
              </w:rPr>
              <w:t xml:space="preserve">Establish audit processes to support with </w:t>
            </w:r>
            <w:r>
              <w:rPr>
                <w:sz w:val="20"/>
                <w:szCs w:val="20"/>
                <w:lang w:eastAsia="en-GB"/>
              </w:rPr>
              <w:lastRenderedPageBreak/>
              <w:t xml:space="preserve">quality improvements. </w:t>
            </w:r>
          </w:p>
        </w:tc>
        <w:tc>
          <w:tcPr>
            <w:tcW w:w="708" w:type="dxa"/>
            <w:shd w:val="clear" w:color="auto" w:fill="auto"/>
            <w:tcMar>
              <w:top w:w="0" w:type="dxa"/>
              <w:left w:w="108" w:type="dxa"/>
              <w:bottom w:w="0" w:type="dxa"/>
              <w:right w:w="108" w:type="dxa"/>
            </w:tcMar>
            <w:vAlign w:val="center"/>
          </w:tcPr>
          <w:p w14:paraId="49F9760A" w14:textId="77777777" w:rsidR="003E6CB6" w:rsidRPr="00AA516D" w:rsidRDefault="003E6CB6" w:rsidP="00D806A2">
            <w:pPr>
              <w:jc w:val="center"/>
              <w:rPr>
                <w:lang w:eastAsia="en-GB"/>
              </w:rPr>
            </w:pPr>
          </w:p>
        </w:tc>
        <w:tc>
          <w:tcPr>
            <w:tcW w:w="851" w:type="dxa"/>
            <w:vAlign w:val="center"/>
          </w:tcPr>
          <w:p w14:paraId="023227E4" w14:textId="77777777" w:rsidR="003E6CB6" w:rsidRPr="00AA516D" w:rsidRDefault="003E6CB6" w:rsidP="00D806A2">
            <w:pPr>
              <w:jc w:val="center"/>
              <w:rPr>
                <w:lang w:eastAsia="en-GB"/>
              </w:rPr>
            </w:pPr>
          </w:p>
        </w:tc>
        <w:tc>
          <w:tcPr>
            <w:tcW w:w="992" w:type="dxa"/>
            <w:shd w:val="clear" w:color="auto" w:fill="auto"/>
            <w:tcMar>
              <w:top w:w="0" w:type="dxa"/>
              <w:left w:w="108" w:type="dxa"/>
              <w:bottom w:w="0" w:type="dxa"/>
              <w:right w:w="108" w:type="dxa"/>
            </w:tcMar>
            <w:vAlign w:val="center"/>
          </w:tcPr>
          <w:p w14:paraId="59310987" w14:textId="77777777" w:rsidR="003E6CB6" w:rsidRPr="00B56FC6" w:rsidRDefault="003E6CB6" w:rsidP="00D806A2">
            <w:pPr>
              <w:jc w:val="center"/>
              <w:rPr>
                <w:color w:val="0070C0"/>
                <w:lang w:eastAsia="en-GB"/>
              </w:rPr>
            </w:pPr>
            <w:r>
              <w:rPr>
                <w:lang w:eastAsia="en-GB"/>
              </w:rPr>
              <w:t>A</w:t>
            </w:r>
            <w:r w:rsidRPr="008C6DC6">
              <w:rPr>
                <w:lang w:eastAsia="en-GB"/>
              </w:rPr>
              <w:t xml:space="preserve">pril 2023 </w:t>
            </w:r>
          </w:p>
        </w:tc>
        <w:tc>
          <w:tcPr>
            <w:tcW w:w="992" w:type="dxa"/>
            <w:shd w:val="clear" w:color="auto" w:fill="156082" w:themeFill="accent1"/>
            <w:vAlign w:val="center"/>
          </w:tcPr>
          <w:p w14:paraId="4947669F" w14:textId="77777777" w:rsidR="003E6CB6" w:rsidRPr="00227ADC" w:rsidRDefault="003E6CB6" w:rsidP="00D806A2">
            <w:pPr>
              <w:ind w:left="141" w:right="142"/>
              <w:jc w:val="center"/>
              <w:rPr>
                <w:b/>
                <w:bCs w:val="0"/>
                <w:lang w:eastAsia="en-GB"/>
              </w:rPr>
            </w:pPr>
            <w:r w:rsidRPr="00227ADC">
              <w:rPr>
                <w:b/>
                <w:bCs w:val="0"/>
                <w:lang w:eastAsia="en-GB"/>
              </w:rPr>
              <w:t>B</w:t>
            </w:r>
          </w:p>
        </w:tc>
        <w:tc>
          <w:tcPr>
            <w:tcW w:w="4536" w:type="dxa"/>
            <w:tcBorders>
              <w:bottom w:val="single" w:sz="4" w:space="0" w:color="auto"/>
            </w:tcBorders>
            <w:vAlign w:val="center"/>
          </w:tcPr>
          <w:p w14:paraId="5338C5CA" w14:textId="77777777" w:rsidR="003E6CB6" w:rsidRDefault="003E6CB6" w:rsidP="00D806A2">
            <w:pPr>
              <w:jc w:val="both"/>
            </w:pPr>
            <w:r>
              <w:t>A clear governance structure exists within the Trust which supports and underpins quality improvement.</w:t>
            </w:r>
          </w:p>
          <w:p w14:paraId="4408C307" w14:textId="77777777" w:rsidR="003E6CB6" w:rsidRDefault="003E6CB6" w:rsidP="00D806A2">
            <w:pPr>
              <w:jc w:val="both"/>
            </w:pPr>
          </w:p>
          <w:p w14:paraId="1F2ECBEC" w14:textId="77777777" w:rsidR="003E6CB6" w:rsidRDefault="003E6CB6" w:rsidP="00D806A2">
            <w:pPr>
              <w:jc w:val="both"/>
            </w:pPr>
            <w:r>
              <w:t>Within the Offender Health care unit there is a quality governance group, supported by a clinical senate and pathway specific quality improvement meetings which are established to address critical areas of clinical practice to ensure ongoing development, improvement and sharing learning.</w:t>
            </w:r>
          </w:p>
          <w:p w14:paraId="6151D12F" w14:textId="77777777" w:rsidR="003E6CB6" w:rsidRDefault="003E6CB6" w:rsidP="00D806A2">
            <w:pPr>
              <w:jc w:val="both"/>
            </w:pPr>
          </w:p>
          <w:p w14:paraId="1AD2D79C" w14:textId="77777777" w:rsidR="003E6CB6" w:rsidRDefault="003E6CB6" w:rsidP="00D806A2">
            <w:pPr>
              <w:jc w:val="both"/>
            </w:pPr>
            <w:r>
              <w:t xml:space="preserve">The offender health quality governance group reports into the Forensic quality oversight group, which in turn reports to the Trust’s quality oversight group, enabling an enhanced level of support and scrutiny of improvement work. </w:t>
            </w:r>
          </w:p>
          <w:p w14:paraId="25A645DA" w14:textId="77777777" w:rsidR="003E6CB6" w:rsidRDefault="003E6CB6" w:rsidP="00D806A2">
            <w:pPr>
              <w:jc w:val="both"/>
            </w:pPr>
          </w:p>
          <w:p w14:paraId="76D28F4A" w14:textId="77777777" w:rsidR="003E6CB6" w:rsidRDefault="003E6CB6" w:rsidP="00D806A2">
            <w:pPr>
              <w:jc w:val="both"/>
            </w:pPr>
            <w:bookmarkStart w:id="2" w:name="_Hlk143506479"/>
            <w:r>
              <w:t xml:space="preserve">The offender health care unit has established processes for sharing lessons and learning with staff including sharing Trust documentation audit findings, record keeping which are shared within established staff forums.  </w:t>
            </w:r>
          </w:p>
          <w:bookmarkEnd w:id="2"/>
          <w:p w14:paraId="06CFF496" w14:textId="77777777" w:rsidR="003E6CB6" w:rsidRDefault="003E6CB6" w:rsidP="00D806A2">
            <w:pPr>
              <w:jc w:val="both"/>
            </w:pPr>
          </w:p>
          <w:p w14:paraId="72E6C4C7" w14:textId="77777777" w:rsidR="003E6CB6" w:rsidRPr="003E0759" w:rsidRDefault="003E6CB6" w:rsidP="00D806A2">
            <w:pPr>
              <w:jc w:val="both"/>
            </w:pPr>
            <w:r>
              <w:t xml:space="preserve">In respect of supporting patients through their journey from custody into the community, the healthcare team and prison colleagues have established arrangements for working in partnership along with community-based agencies, including Reconnect, to ensure that </w:t>
            </w:r>
            <w:r>
              <w:lastRenderedPageBreak/>
              <w:t>patients on release have established connections and networks to support and prepare them for life outside prison.</w:t>
            </w:r>
          </w:p>
        </w:tc>
        <w:tc>
          <w:tcPr>
            <w:tcW w:w="2268" w:type="dxa"/>
          </w:tcPr>
          <w:p w14:paraId="1A17FF88" w14:textId="77777777" w:rsidR="003E6CB6" w:rsidRPr="009731D4" w:rsidRDefault="003E6CB6" w:rsidP="00D806A2">
            <w:pPr>
              <w:ind w:left="141" w:right="142"/>
              <w:jc w:val="center"/>
              <w:rPr>
                <w:lang w:eastAsia="en-GB"/>
              </w:rPr>
            </w:pPr>
            <w:r w:rsidRPr="009731D4">
              <w:rPr>
                <w:lang w:eastAsia="en-GB"/>
              </w:rPr>
              <w:lastRenderedPageBreak/>
              <w:t>Offender Health Care Unit Governance Structure – July 23:</w:t>
            </w:r>
          </w:p>
          <w:p w14:paraId="25B2B3FD" w14:textId="77777777" w:rsidR="003E6CB6" w:rsidRDefault="00000000" w:rsidP="00D806A2">
            <w:pPr>
              <w:ind w:left="141" w:right="142"/>
              <w:jc w:val="center"/>
              <w:rPr>
                <w:color w:val="0070C0"/>
                <w:lang w:eastAsia="en-GB"/>
              </w:rPr>
            </w:pPr>
            <w:r>
              <w:rPr>
                <w:noProof/>
                <w:color w:val="0070C0"/>
              </w:rPr>
              <w:object w:dxaOrig="1440" w:dyaOrig="1440" w14:anchorId="33BBF8B1">
                <v:shape id="_x0000_s1026" type="#_x0000_t75" style="position:absolute;left:0;text-align:left;margin-left:11.5pt;margin-top:70.35pt;width:96.75pt;height:62.8pt;z-index:251658240;mso-position-horizontal-relative:margin;mso-position-vertical-relative:margin">
                  <v:imagedata r:id="rId25" o:title=""/>
                  <w10:wrap anchorx="margin" anchory="margin"/>
                </v:shape>
                <o:OLEObject Type="Embed" ProgID="PowerPoint.Show.12" ShapeID="_x0000_s1026" DrawAspect="Icon" ObjectID="_1785239948" r:id="rId26"/>
              </w:object>
            </w:r>
          </w:p>
          <w:p w14:paraId="53AFB17F" w14:textId="77777777" w:rsidR="003E6CB6" w:rsidRDefault="003E6CB6" w:rsidP="00D806A2">
            <w:pPr>
              <w:ind w:left="141" w:right="142"/>
              <w:jc w:val="center"/>
              <w:rPr>
                <w:color w:val="0070C0"/>
                <w:lang w:eastAsia="en-GB"/>
              </w:rPr>
            </w:pPr>
          </w:p>
          <w:p w14:paraId="16394502" w14:textId="77777777" w:rsidR="003E6CB6" w:rsidRDefault="003E6CB6" w:rsidP="00D806A2">
            <w:pPr>
              <w:ind w:left="141" w:right="142"/>
              <w:jc w:val="center"/>
              <w:rPr>
                <w:color w:val="0070C0"/>
                <w:lang w:eastAsia="en-GB"/>
              </w:rPr>
            </w:pPr>
          </w:p>
          <w:p w14:paraId="2E191879" w14:textId="77777777" w:rsidR="003E6CB6" w:rsidRPr="001C046D" w:rsidRDefault="003E6CB6" w:rsidP="00D806A2">
            <w:pPr>
              <w:rPr>
                <w:lang w:eastAsia="en-GB"/>
              </w:rPr>
            </w:pPr>
          </w:p>
          <w:p w14:paraId="13CC9D05" w14:textId="77777777" w:rsidR="003E6CB6" w:rsidRPr="001C046D" w:rsidRDefault="003E6CB6" w:rsidP="00D806A2">
            <w:pPr>
              <w:rPr>
                <w:lang w:eastAsia="en-GB"/>
              </w:rPr>
            </w:pPr>
          </w:p>
          <w:p w14:paraId="2BB09219" w14:textId="77777777" w:rsidR="003E6CB6" w:rsidRDefault="003E6CB6" w:rsidP="00D806A2">
            <w:pPr>
              <w:rPr>
                <w:color w:val="0070C0"/>
                <w:lang w:eastAsia="en-GB"/>
              </w:rPr>
            </w:pPr>
          </w:p>
          <w:p w14:paraId="2FE19549" w14:textId="77777777" w:rsidR="003E6CB6" w:rsidRDefault="003E6CB6" w:rsidP="00D806A2">
            <w:pPr>
              <w:rPr>
                <w:lang w:eastAsia="en-GB"/>
              </w:rPr>
            </w:pPr>
          </w:p>
          <w:p w14:paraId="7C28E0F1" w14:textId="77777777" w:rsidR="003E6CB6" w:rsidRDefault="003E6CB6" w:rsidP="00D806A2">
            <w:pPr>
              <w:jc w:val="center"/>
              <w:rPr>
                <w:lang w:eastAsia="en-GB"/>
              </w:rPr>
            </w:pPr>
            <w:r>
              <w:rPr>
                <w:lang w:eastAsia="en-GB"/>
              </w:rPr>
              <w:t>Offender Health Quality Operational Governance Agenda:</w:t>
            </w:r>
          </w:p>
          <w:p w14:paraId="474A6C12" w14:textId="77777777" w:rsidR="003E6CB6" w:rsidRPr="003E0759" w:rsidRDefault="00000000" w:rsidP="00D806A2">
            <w:pPr>
              <w:rPr>
                <w:lang w:eastAsia="en-GB"/>
              </w:rPr>
            </w:pPr>
            <w:r>
              <w:rPr>
                <w:noProof/>
              </w:rPr>
              <w:object w:dxaOrig="1440" w:dyaOrig="1440" w14:anchorId="4D407178">
                <v:shape id="_x0000_s1034" type="#_x0000_t75" style="position:absolute;margin-left:7.15pt;margin-top:9.6pt;width:60.55pt;height:39.55pt;z-index:251668480;mso-position-horizontal-relative:text;mso-position-vertical-relative:text;mso-width-relative:page;mso-height-relative:page">
                  <v:imagedata r:id="rId27" o:title=""/>
                </v:shape>
                <o:OLEObject Type="Embed" ProgID="Word.Document.8" ShapeID="_x0000_s1034" DrawAspect="Icon" ObjectID="_1785239949" r:id="rId28">
                  <o:FieldCodes>\s</o:FieldCodes>
                </o:OLEObject>
              </w:object>
            </w:r>
          </w:p>
        </w:tc>
      </w:tr>
      <w:bookmarkEnd w:id="1"/>
    </w:tbl>
    <w:p w14:paraId="3D410815" w14:textId="77777777" w:rsidR="003E6CB6" w:rsidRPr="00B13C24" w:rsidRDefault="003E6CB6" w:rsidP="003E6CB6">
      <w:pPr>
        <w:overflowPunct w:val="0"/>
        <w:autoSpaceDE w:val="0"/>
        <w:autoSpaceDN w:val="0"/>
        <w:adjustRightInd w:val="0"/>
        <w:rPr>
          <w:rFonts w:ascii="Calibri" w:hAnsi="Calibri" w:cs="Calibri"/>
          <w:sz w:val="12"/>
        </w:rPr>
      </w:pPr>
    </w:p>
    <w:p w14:paraId="6FF0B21F" w14:textId="77777777" w:rsidR="000769E4" w:rsidRDefault="000769E4"/>
    <w:sectPr w:rsidR="000769E4" w:rsidSect="003E6CB6">
      <w:footerReference w:type="default" r:id="rId29"/>
      <w:footerReference w:type="first" r:id="rId30"/>
      <w:pgSz w:w="16838" w:h="11906" w:orient="landscape" w:code="9"/>
      <w:pgMar w:top="1134" w:right="678" w:bottom="851" w:left="851" w:header="426" w:footer="43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349FA9C" w14:textId="77777777" w:rsidR="00BD21AE" w:rsidRDefault="00BD21AE">
      <w:r>
        <w:separator/>
      </w:r>
    </w:p>
  </w:endnote>
  <w:endnote w:type="continuationSeparator" w:id="0">
    <w:p w14:paraId="50DD4BA4" w14:textId="77777777" w:rsidR="00BD21AE" w:rsidRDefault="00BD21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rial Bold">
    <w:panose1 w:val="020B0704020202020204"/>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41031053"/>
      <w:docPartObj>
        <w:docPartGallery w:val="Page Numbers (Bottom of Page)"/>
        <w:docPartUnique/>
      </w:docPartObj>
    </w:sdtPr>
    <w:sdtEndPr>
      <w:rPr>
        <w:noProof/>
      </w:rPr>
    </w:sdtEndPr>
    <w:sdtContent>
      <w:p w14:paraId="54354621" w14:textId="77777777" w:rsidR="003E6CB6" w:rsidRPr="005A6257" w:rsidRDefault="003E6CB6" w:rsidP="00AE559E">
        <w:pPr>
          <w:pStyle w:val="Footer"/>
          <w:tabs>
            <w:tab w:val="clear" w:pos="4320"/>
            <w:tab w:val="center" w:pos="7230"/>
          </w:tabs>
        </w:pPr>
        <w:r>
          <w:tab/>
        </w:r>
        <w:r>
          <w:fldChar w:fldCharType="begin"/>
        </w:r>
        <w:r>
          <w:instrText xml:space="preserve"> PAGE   \* MERGEFORMAT </w:instrText>
        </w:r>
        <w:r>
          <w:fldChar w:fldCharType="separate"/>
        </w:r>
        <w:r>
          <w:rPr>
            <w:noProof/>
          </w:rPr>
          <w:t>2</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6EDBD6" w14:textId="77777777" w:rsidR="003E6CB6" w:rsidRPr="00D2241C" w:rsidRDefault="003E6CB6" w:rsidP="00AE559E">
    <w:pPr>
      <w:pStyle w:val="Footer"/>
      <w:tabs>
        <w:tab w:val="clear" w:pos="4320"/>
        <w:tab w:val="center" w:pos="7230"/>
      </w:tabs>
      <w:ind w:right="712"/>
      <w:rPr>
        <w:rFonts w:eastAsiaTheme="majorEastAsia"/>
        <w:b/>
      </w:rPr>
    </w:pPr>
    <w:r>
      <w:rPr>
        <w:rFonts w:eastAsiaTheme="majorEastAsia"/>
        <w:b/>
      </w:rPr>
      <w:t xml:space="preserve">                          Version Number: 2</w:t>
    </w:r>
    <w:r>
      <w:rPr>
        <w:rFonts w:eastAsiaTheme="majorEastAsia"/>
        <w:b/>
      </w:rPr>
      <w:tab/>
    </w:r>
    <w:r>
      <w:fldChar w:fldCharType="begin"/>
    </w:r>
    <w:r>
      <w:instrText xml:space="preserve"> PAGE   \* MERGEFORMAT </w:instrText>
    </w:r>
    <w:r>
      <w:fldChar w:fldCharType="separate"/>
    </w:r>
    <w:r>
      <w:rPr>
        <w:noProof/>
      </w:rPr>
      <w:t>1</w:t>
    </w:r>
    <w:r>
      <w:rPr>
        <w:noProof/>
      </w:rPr>
      <w:fldChar w:fldCharType="end"/>
    </w:r>
  </w:p>
  <w:p w14:paraId="48F483DF" w14:textId="77777777" w:rsidR="003E6CB6" w:rsidRPr="00B5100A" w:rsidRDefault="003E6CB6" w:rsidP="00B5100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7107E8E" w14:textId="77777777" w:rsidR="00BD21AE" w:rsidRDefault="00BD21AE">
      <w:r>
        <w:separator/>
      </w:r>
    </w:p>
  </w:footnote>
  <w:footnote w:type="continuationSeparator" w:id="0">
    <w:p w14:paraId="05253276" w14:textId="77777777" w:rsidR="00BD21AE" w:rsidRDefault="00BD21A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6CB6"/>
    <w:rsid w:val="000769E4"/>
    <w:rsid w:val="000B6632"/>
    <w:rsid w:val="003E6CB6"/>
    <w:rsid w:val="00442545"/>
    <w:rsid w:val="007E65C2"/>
    <w:rsid w:val="00BD21AE"/>
    <w:rsid w:val="00F80C7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36"/>
    <o:shapelayout v:ext="edit">
      <o:idmap v:ext="edit" data="1"/>
    </o:shapelayout>
  </w:shapeDefaults>
  <w:decimalSymbol w:val="."/>
  <w:listSeparator w:val=","/>
  <w14:docId w14:val="227F2550"/>
  <w15:chartTrackingRefBased/>
  <w15:docId w15:val="{C83544EF-08AD-4095-844B-9441DE92A1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6CB6"/>
    <w:pPr>
      <w:spacing w:after="0" w:line="240" w:lineRule="auto"/>
    </w:pPr>
    <w:rPr>
      <w:rFonts w:ascii="Arial" w:eastAsia="Times New Roman" w:hAnsi="Arial" w:cs="Arial"/>
      <w:bCs/>
      <w:kern w:val="0"/>
      <w14:ligatures w14:val="none"/>
    </w:rPr>
  </w:style>
  <w:style w:type="paragraph" w:styleId="Heading1">
    <w:name w:val="heading 1"/>
    <w:basedOn w:val="Normal"/>
    <w:next w:val="Normal"/>
    <w:link w:val="Heading1Char"/>
    <w:uiPriority w:val="9"/>
    <w:qFormat/>
    <w:rsid w:val="003E6CB6"/>
    <w:pPr>
      <w:keepNext/>
      <w:keepLines/>
      <w:spacing w:before="360" w:after="80" w:line="259" w:lineRule="auto"/>
      <w:outlineLvl w:val="0"/>
    </w:pPr>
    <w:rPr>
      <w:rFonts w:asciiTheme="majorHAnsi" w:eastAsiaTheme="majorEastAsia" w:hAnsiTheme="majorHAnsi" w:cstheme="majorBidi"/>
      <w:bCs w:val="0"/>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3E6CB6"/>
    <w:pPr>
      <w:keepNext/>
      <w:keepLines/>
      <w:spacing w:before="160" w:after="80" w:line="259" w:lineRule="auto"/>
      <w:outlineLvl w:val="1"/>
    </w:pPr>
    <w:rPr>
      <w:rFonts w:asciiTheme="majorHAnsi" w:eastAsiaTheme="majorEastAsia" w:hAnsiTheme="majorHAnsi" w:cstheme="majorBidi"/>
      <w:bCs w:val="0"/>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3E6CB6"/>
    <w:pPr>
      <w:keepNext/>
      <w:keepLines/>
      <w:spacing w:before="160" w:after="80" w:line="259" w:lineRule="auto"/>
      <w:outlineLvl w:val="2"/>
    </w:pPr>
    <w:rPr>
      <w:rFonts w:asciiTheme="minorHAnsi" w:eastAsiaTheme="majorEastAsia" w:hAnsiTheme="minorHAnsi" w:cstheme="majorBidi"/>
      <w:bCs w:val="0"/>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3E6CB6"/>
    <w:pPr>
      <w:keepNext/>
      <w:keepLines/>
      <w:spacing w:before="80" w:after="40" w:line="259" w:lineRule="auto"/>
      <w:outlineLvl w:val="3"/>
    </w:pPr>
    <w:rPr>
      <w:rFonts w:asciiTheme="minorHAnsi" w:eastAsiaTheme="majorEastAsia" w:hAnsiTheme="minorHAnsi" w:cstheme="majorBidi"/>
      <w:bCs w:val="0"/>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3E6CB6"/>
    <w:pPr>
      <w:keepNext/>
      <w:keepLines/>
      <w:spacing w:before="80" w:after="40" w:line="259" w:lineRule="auto"/>
      <w:outlineLvl w:val="4"/>
    </w:pPr>
    <w:rPr>
      <w:rFonts w:asciiTheme="minorHAnsi" w:eastAsiaTheme="majorEastAsia" w:hAnsiTheme="minorHAnsi" w:cstheme="majorBidi"/>
      <w:bCs w:val="0"/>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3E6CB6"/>
    <w:pPr>
      <w:keepNext/>
      <w:keepLines/>
      <w:spacing w:before="40" w:line="259" w:lineRule="auto"/>
      <w:outlineLvl w:val="5"/>
    </w:pPr>
    <w:rPr>
      <w:rFonts w:asciiTheme="minorHAnsi" w:eastAsiaTheme="majorEastAsia" w:hAnsiTheme="minorHAnsi" w:cstheme="majorBidi"/>
      <w:bCs w:val="0"/>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3E6CB6"/>
    <w:pPr>
      <w:keepNext/>
      <w:keepLines/>
      <w:spacing w:before="40" w:line="259" w:lineRule="auto"/>
      <w:outlineLvl w:val="6"/>
    </w:pPr>
    <w:rPr>
      <w:rFonts w:asciiTheme="minorHAnsi" w:eastAsiaTheme="majorEastAsia" w:hAnsiTheme="minorHAnsi" w:cstheme="majorBidi"/>
      <w:bCs w:val="0"/>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3E6CB6"/>
    <w:pPr>
      <w:keepNext/>
      <w:keepLines/>
      <w:spacing w:line="259" w:lineRule="auto"/>
      <w:outlineLvl w:val="7"/>
    </w:pPr>
    <w:rPr>
      <w:rFonts w:asciiTheme="minorHAnsi" w:eastAsiaTheme="majorEastAsia" w:hAnsiTheme="minorHAnsi" w:cstheme="majorBidi"/>
      <w:bCs w:val="0"/>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3E6CB6"/>
    <w:pPr>
      <w:keepNext/>
      <w:keepLines/>
      <w:spacing w:line="259" w:lineRule="auto"/>
      <w:outlineLvl w:val="8"/>
    </w:pPr>
    <w:rPr>
      <w:rFonts w:asciiTheme="minorHAnsi" w:eastAsiaTheme="majorEastAsia" w:hAnsiTheme="minorHAnsi" w:cstheme="majorBidi"/>
      <w:bCs w:val="0"/>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E6CB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E6CB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E6CB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E6CB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E6CB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E6CB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E6CB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E6CB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E6CB6"/>
    <w:rPr>
      <w:rFonts w:eastAsiaTheme="majorEastAsia" w:cstheme="majorBidi"/>
      <w:color w:val="272727" w:themeColor="text1" w:themeTint="D8"/>
    </w:rPr>
  </w:style>
  <w:style w:type="paragraph" w:styleId="Title">
    <w:name w:val="Title"/>
    <w:basedOn w:val="Normal"/>
    <w:next w:val="Normal"/>
    <w:link w:val="TitleChar"/>
    <w:uiPriority w:val="10"/>
    <w:qFormat/>
    <w:rsid w:val="003E6CB6"/>
    <w:pPr>
      <w:spacing w:after="80"/>
      <w:contextualSpacing/>
    </w:pPr>
    <w:rPr>
      <w:rFonts w:asciiTheme="majorHAnsi" w:eastAsiaTheme="majorEastAsia" w:hAnsiTheme="majorHAnsi" w:cstheme="majorBidi"/>
      <w:bCs w:val="0"/>
      <w:spacing w:val="-10"/>
      <w:kern w:val="28"/>
      <w:sz w:val="56"/>
      <w:szCs w:val="56"/>
      <w14:ligatures w14:val="standardContextual"/>
    </w:rPr>
  </w:style>
  <w:style w:type="character" w:customStyle="1" w:styleId="TitleChar">
    <w:name w:val="Title Char"/>
    <w:basedOn w:val="DefaultParagraphFont"/>
    <w:link w:val="Title"/>
    <w:uiPriority w:val="10"/>
    <w:rsid w:val="003E6CB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E6CB6"/>
    <w:pPr>
      <w:numPr>
        <w:ilvl w:val="1"/>
      </w:numPr>
      <w:spacing w:after="160" w:line="259" w:lineRule="auto"/>
    </w:pPr>
    <w:rPr>
      <w:rFonts w:asciiTheme="minorHAnsi" w:eastAsiaTheme="majorEastAsia" w:hAnsiTheme="minorHAnsi" w:cstheme="majorBidi"/>
      <w:bCs w:val="0"/>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3E6CB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E6CB6"/>
    <w:pPr>
      <w:spacing w:before="160" w:after="160" w:line="259" w:lineRule="auto"/>
      <w:jc w:val="center"/>
    </w:pPr>
    <w:rPr>
      <w:rFonts w:asciiTheme="minorHAnsi" w:eastAsiaTheme="minorHAnsi" w:hAnsiTheme="minorHAnsi" w:cstheme="minorBidi"/>
      <w:bCs w:val="0"/>
      <w:i/>
      <w:iCs/>
      <w:color w:val="404040" w:themeColor="text1" w:themeTint="BF"/>
      <w:kern w:val="2"/>
      <w14:ligatures w14:val="standardContextual"/>
    </w:rPr>
  </w:style>
  <w:style w:type="character" w:customStyle="1" w:styleId="QuoteChar">
    <w:name w:val="Quote Char"/>
    <w:basedOn w:val="DefaultParagraphFont"/>
    <w:link w:val="Quote"/>
    <w:uiPriority w:val="29"/>
    <w:rsid w:val="003E6CB6"/>
    <w:rPr>
      <w:i/>
      <w:iCs/>
      <w:color w:val="404040" w:themeColor="text1" w:themeTint="BF"/>
    </w:rPr>
  </w:style>
  <w:style w:type="paragraph" w:styleId="ListParagraph">
    <w:name w:val="List Paragraph"/>
    <w:basedOn w:val="Normal"/>
    <w:uiPriority w:val="34"/>
    <w:qFormat/>
    <w:rsid w:val="003E6CB6"/>
    <w:pPr>
      <w:spacing w:after="160" w:line="259" w:lineRule="auto"/>
      <w:ind w:left="720"/>
      <w:contextualSpacing/>
    </w:pPr>
    <w:rPr>
      <w:rFonts w:asciiTheme="minorHAnsi" w:eastAsiaTheme="minorHAnsi" w:hAnsiTheme="minorHAnsi" w:cstheme="minorBidi"/>
      <w:bCs w:val="0"/>
      <w:kern w:val="2"/>
      <w14:ligatures w14:val="standardContextual"/>
    </w:rPr>
  </w:style>
  <w:style w:type="character" w:styleId="IntenseEmphasis">
    <w:name w:val="Intense Emphasis"/>
    <w:basedOn w:val="DefaultParagraphFont"/>
    <w:uiPriority w:val="21"/>
    <w:qFormat/>
    <w:rsid w:val="003E6CB6"/>
    <w:rPr>
      <w:i/>
      <w:iCs/>
      <w:color w:val="0F4761" w:themeColor="accent1" w:themeShade="BF"/>
    </w:rPr>
  </w:style>
  <w:style w:type="paragraph" w:styleId="IntenseQuote">
    <w:name w:val="Intense Quote"/>
    <w:basedOn w:val="Normal"/>
    <w:next w:val="Normal"/>
    <w:link w:val="IntenseQuoteChar"/>
    <w:uiPriority w:val="30"/>
    <w:qFormat/>
    <w:rsid w:val="003E6CB6"/>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asciiTheme="minorHAnsi" w:eastAsiaTheme="minorHAnsi" w:hAnsiTheme="minorHAnsi" w:cstheme="minorBidi"/>
      <w:bCs w:val="0"/>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3E6CB6"/>
    <w:rPr>
      <w:i/>
      <w:iCs/>
      <w:color w:val="0F4761" w:themeColor="accent1" w:themeShade="BF"/>
    </w:rPr>
  </w:style>
  <w:style w:type="character" w:styleId="IntenseReference">
    <w:name w:val="Intense Reference"/>
    <w:basedOn w:val="DefaultParagraphFont"/>
    <w:uiPriority w:val="32"/>
    <w:qFormat/>
    <w:rsid w:val="003E6CB6"/>
    <w:rPr>
      <w:b/>
      <w:bCs/>
      <w:smallCaps/>
      <w:color w:val="0F4761" w:themeColor="accent1" w:themeShade="BF"/>
      <w:spacing w:val="5"/>
    </w:rPr>
  </w:style>
  <w:style w:type="paragraph" w:styleId="Footer">
    <w:name w:val="footer"/>
    <w:basedOn w:val="Normal"/>
    <w:link w:val="FooterChar"/>
    <w:uiPriority w:val="99"/>
    <w:rsid w:val="003E6CB6"/>
    <w:pPr>
      <w:tabs>
        <w:tab w:val="center" w:pos="4320"/>
        <w:tab w:val="right" w:pos="8640"/>
      </w:tabs>
    </w:pPr>
  </w:style>
  <w:style w:type="character" w:customStyle="1" w:styleId="FooterChar">
    <w:name w:val="Footer Char"/>
    <w:basedOn w:val="DefaultParagraphFont"/>
    <w:link w:val="Footer"/>
    <w:uiPriority w:val="99"/>
    <w:rsid w:val="003E6CB6"/>
    <w:rPr>
      <w:rFonts w:ascii="Arial" w:eastAsia="Times New Roman" w:hAnsi="Arial" w:cs="Arial"/>
      <w:bCs/>
      <w:kern w:val="0"/>
      <w14:ligatures w14:val="none"/>
    </w:rPr>
  </w:style>
  <w:style w:type="paragraph" w:customStyle="1" w:styleId="Default">
    <w:name w:val="Default"/>
    <w:rsid w:val="003E6CB6"/>
    <w:pPr>
      <w:autoSpaceDE w:val="0"/>
      <w:autoSpaceDN w:val="0"/>
      <w:adjustRightInd w:val="0"/>
      <w:spacing w:after="0" w:line="240" w:lineRule="auto"/>
    </w:pPr>
    <w:rPr>
      <w:rFonts w:ascii="Arial" w:eastAsia="Times New Roman" w:hAnsi="Arial" w:cs="Arial"/>
      <w:color w:val="000000"/>
      <w:kern w:val="0"/>
      <w:sz w:val="24"/>
      <w:szCs w:val="24"/>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file:///\\Xnottingham\MyShares\Offender%20Health%20(DMT)\Quality%20Assurance\Seg%20Policy%20-%20Jan%2023.docx" TargetMode="External"/><Relationship Id="rId13" Type="http://schemas.openxmlformats.org/officeDocument/2006/relationships/image" Target="media/image5.emf"/><Relationship Id="rId18" Type="http://schemas.openxmlformats.org/officeDocument/2006/relationships/package" Target="embeddings/Microsoft_PowerPoint_Presentation2.pptx"/><Relationship Id="rId26" Type="http://schemas.openxmlformats.org/officeDocument/2006/relationships/package" Target="embeddings/Microsoft_PowerPoint_Presentation4.pptx"/><Relationship Id="rId3" Type="http://schemas.openxmlformats.org/officeDocument/2006/relationships/webSettings" Target="webSettings.xml"/><Relationship Id="rId21" Type="http://schemas.openxmlformats.org/officeDocument/2006/relationships/image" Target="media/image9.emf"/><Relationship Id="rId7" Type="http://schemas.openxmlformats.org/officeDocument/2006/relationships/image" Target="media/image2.emf"/><Relationship Id="rId12" Type="http://schemas.openxmlformats.org/officeDocument/2006/relationships/package" Target="embeddings/Microsoft_Word_Document.docx"/><Relationship Id="rId17" Type="http://schemas.openxmlformats.org/officeDocument/2006/relationships/image" Target="media/image7.emf"/><Relationship Id="rId25" Type="http://schemas.openxmlformats.org/officeDocument/2006/relationships/image" Target="media/image11.emf"/><Relationship Id="rId2" Type="http://schemas.openxmlformats.org/officeDocument/2006/relationships/settings" Target="settings.xml"/><Relationship Id="rId16" Type="http://schemas.openxmlformats.org/officeDocument/2006/relationships/package" Target="embeddings/Microsoft_Excel_Worksheet.xlsx"/><Relationship Id="rId20" Type="http://schemas.openxmlformats.org/officeDocument/2006/relationships/oleObject" Target="embeddings/oleObject1.bin"/><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4.emf"/><Relationship Id="rId24" Type="http://schemas.openxmlformats.org/officeDocument/2006/relationships/package" Target="embeddings/Microsoft_Excel_Worksheet3.xlsx"/><Relationship Id="rId32" Type="http://schemas.openxmlformats.org/officeDocument/2006/relationships/theme" Target="theme/theme1.xml"/><Relationship Id="rId5" Type="http://schemas.openxmlformats.org/officeDocument/2006/relationships/endnotes" Target="endnotes.xml"/><Relationship Id="rId15" Type="http://schemas.openxmlformats.org/officeDocument/2006/relationships/image" Target="media/image6.emf"/><Relationship Id="rId23" Type="http://schemas.openxmlformats.org/officeDocument/2006/relationships/image" Target="media/image10.emf"/><Relationship Id="rId28" Type="http://schemas.openxmlformats.org/officeDocument/2006/relationships/oleObject" Target="embeddings/Microsoft_Word_97_-_2003_Document.doc"/><Relationship Id="rId10" Type="http://schemas.openxmlformats.org/officeDocument/2006/relationships/package" Target="embeddings/Microsoft_PowerPoint_Presentation.pptx"/><Relationship Id="rId19" Type="http://schemas.openxmlformats.org/officeDocument/2006/relationships/image" Target="media/image8.emf"/><Relationship Id="rId31"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3.emf"/><Relationship Id="rId14" Type="http://schemas.openxmlformats.org/officeDocument/2006/relationships/package" Target="embeddings/Microsoft_Word_Document1.docx"/><Relationship Id="rId22" Type="http://schemas.openxmlformats.org/officeDocument/2006/relationships/oleObject" Target="embeddings/oleObject2.bin"/><Relationship Id="rId27" Type="http://schemas.openxmlformats.org/officeDocument/2006/relationships/image" Target="media/image12.emf"/><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1133</Words>
  <Characters>6459</Characters>
  <Application>Microsoft Office Word</Application>
  <DocSecurity>0</DocSecurity>
  <Lines>53</Lines>
  <Paragraphs>15</Paragraphs>
  <ScaleCrop>false</ScaleCrop>
  <Company>NHS</Company>
  <LinksUpToDate>false</LinksUpToDate>
  <CharactersWithSpaces>7577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Fiona Ireson</dc:creator>
  <cp:keywords/>
  <dc:description/>
  <cp:lastModifiedBy>Fiona Ireson</cp:lastModifiedBy>
  <cp:revision>2</cp:revision>
  <dcterms:created xsi:type="dcterms:W3CDTF">2024-08-15T14:10:00Z</dcterms:created>
  <dcterms:modified xsi:type="dcterms:W3CDTF">2024-08-15T14:12:00Z</dcterms:modified>
</cp:coreProperties>
</file>