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FAA" w:rsidRDefault="00D22FAA" w:rsidP="00D22FAA">
      <w:pPr>
        <w:jc w:val="center"/>
        <w:rPr>
          <w:sz w:val="36"/>
          <w:szCs w:val="36"/>
        </w:rPr>
      </w:pPr>
      <w:r>
        <w:rPr>
          <w:sz w:val="36"/>
          <w:szCs w:val="36"/>
        </w:rPr>
        <w:t>C</w:t>
      </w:r>
      <w:r w:rsidRPr="000B5215">
        <w:rPr>
          <w:sz w:val="36"/>
          <w:szCs w:val="36"/>
        </w:rPr>
        <w:t>ore Competency Theme</w:t>
      </w:r>
      <w:r>
        <w:rPr>
          <w:sz w:val="36"/>
          <w:szCs w:val="36"/>
        </w:rPr>
        <w:t xml:space="preserve"> 2: Respiratory Assessment and Management</w:t>
      </w:r>
    </w:p>
    <w:p w:rsidR="00007D58" w:rsidRDefault="00D22FAA">
      <w:r>
        <w:rPr>
          <w:noProof/>
          <w:lang w:eastAsia="en-GB"/>
        </w:rPr>
        <w:drawing>
          <wp:anchor distT="0" distB="0" distL="114300" distR="114300" simplePos="0" relativeHeight="251658240" behindDoc="1" locked="0" layoutInCell="1" allowOverlap="1" wp14:anchorId="307876C0" wp14:editId="18708157">
            <wp:simplePos x="0" y="0"/>
            <wp:positionH relativeFrom="column">
              <wp:posOffset>-815975</wp:posOffset>
            </wp:positionH>
            <wp:positionV relativeFrom="paragraph">
              <wp:posOffset>257810</wp:posOffset>
            </wp:positionV>
            <wp:extent cx="7374890" cy="6555105"/>
            <wp:effectExtent l="0" t="0" r="0" b="0"/>
            <wp:wrapThrough wrapText="bothSides">
              <wp:wrapPolygon edited="0">
                <wp:start x="0" y="0"/>
                <wp:lineTo x="0" y="21531"/>
                <wp:lineTo x="21537" y="21531"/>
                <wp:lineTo x="2153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piratory-system-diagram.jpg"/>
                    <pic:cNvPicPr/>
                  </pic:nvPicPr>
                  <pic:blipFill>
                    <a:blip r:embed="rId6">
                      <a:extLst>
                        <a:ext uri="{28A0092B-C50C-407E-A947-70E740481C1C}">
                          <a14:useLocalDpi xmlns:a14="http://schemas.microsoft.com/office/drawing/2010/main" val="0"/>
                        </a:ext>
                      </a:extLst>
                    </a:blip>
                    <a:stretch>
                      <a:fillRect/>
                    </a:stretch>
                  </pic:blipFill>
                  <pic:spPr>
                    <a:xfrm>
                      <a:off x="0" y="0"/>
                      <a:ext cx="7374890" cy="6555105"/>
                    </a:xfrm>
                    <a:prstGeom prst="rect">
                      <a:avLst/>
                    </a:prstGeom>
                  </pic:spPr>
                </pic:pic>
              </a:graphicData>
            </a:graphic>
            <wp14:sizeRelH relativeFrom="page">
              <wp14:pctWidth>0</wp14:pctWidth>
            </wp14:sizeRelH>
            <wp14:sizeRelV relativeFrom="page">
              <wp14:pctHeight>0</wp14:pctHeight>
            </wp14:sizeRelV>
          </wp:anchor>
        </w:drawing>
      </w:r>
    </w:p>
    <w:p w:rsidR="00D22FAA" w:rsidRDefault="00D22FAA">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-815926</wp:posOffset>
                </wp:positionH>
                <wp:positionV relativeFrom="paragraph">
                  <wp:posOffset>5097585</wp:posOffset>
                </wp:positionV>
                <wp:extent cx="548640" cy="1392701"/>
                <wp:effectExtent l="0" t="0" r="22860" b="17145"/>
                <wp:wrapNone/>
                <wp:docPr id="3" name="Rectangle 3"/>
                <wp:cNvGraphicFramePr/>
                <a:graphic xmlns:a="http://schemas.openxmlformats.org/drawingml/2006/main">
                  <a:graphicData uri="http://schemas.microsoft.com/office/word/2010/wordprocessingShape">
                    <wps:wsp>
                      <wps:cNvSpPr/>
                      <wps:spPr>
                        <a:xfrm>
                          <a:off x="0" y="0"/>
                          <a:ext cx="548640" cy="139270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64.25pt;margin-top:401.4pt;width:43.2pt;height:109.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" fillcolor="white [3212]" strokecolor="white [3212]" strokeweight="2pt"/>
            </w:pict>
          </mc:Fallback>
        </mc:AlternateContent>
      </w:r>
    </w:p>
    <w:p w:rsidR="00D22FAA" w:rsidRDefault="00D22FAA"/>
    <w:p w:rsidR="00D22FAA" w:rsidRDefault="00D22FAA">
      <w:r>
        <w:br w:type="page"/>
      </w:r>
    </w:p>
    <w:tbl>
      <w:tblPr>
        <w:tblStyle w:val="TableGrid"/>
        <w:tblW w:w="10916" w:type="dxa"/>
        <w:tblInd w:w="-885" w:type="dxa"/>
        <w:tblLayout w:type="fixed"/>
        <w:tblLook w:val="04A0" w:firstRow="1" w:lastRow="0" w:firstColumn="1" w:lastColumn="0" w:noHBand="0" w:noVBand="1"/>
      </w:tblPr>
      <w:tblGrid>
        <w:gridCol w:w="1277"/>
        <w:gridCol w:w="4678"/>
        <w:gridCol w:w="4961"/>
      </w:tblGrid>
      <w:tr w:rsidR="00D22FAA" w:rsidRPr="00C250B2" w:rsidTr="00D22FAA">
        <w:tc>
          <w:tcPr>
            <w:tcW w:w="1277" w:type="dxa"/>
          </w:tcPr>
          <w:p w:rsidR="00D22FAA" w:rsidRPr="00C250B2" w:rsidRDefault="00D22FAA" w:rsidP="00A408E4">
            <w:pPr>
              <w:rPr>
                <w:sz w:val="28"/>
                <w:szCs w:val="28"/>
              </w:rPr>
            </w:pPr>
          </w:p>
        </w:tc>
        <w:tc>
          <w:tcPr>
            <w:tcW w:w="4678" w:type="dxa"/>
          </w:tcPr>
          <w:p w:rsidR="00D22FAA" w:rsidRPr="00C250B2" w:rsidRDefault="00D22FAA" w:rsidP="00A408E4">
            <w:pPr>
              <w:rPr>
                <w:sz w:val="28"/>
                <w:szCs w:val="28"/>
              </w:rPr>
            </w:pPr>
            <w:r w:rsidRPr="00C250B2">
              <w:rPr>
                <w:sz w:val="28"/>
                <w:szCs w:val="28"/>
              </w:rPr>
              <w:t>Brief description</w:t>
            </w:r>
          </w:p>
        </w:tc>
        <w:tc>
          <w:tcPr>
            <w:tcW w:w="4961" w:type="dxa"/>
          </w:tcPr>
          <w:p w:rsidR="00D22FAA" w:rsidRPr="00C250B2" w:rsidRDefault="00D22FAA" w:rsidP="00A408E4">
            <w:pPr>
              <w:rPr>
                <w:sz w:val="28"/>
                <w:szCs w:val="28"/>
              </w:rPr>
            </w:pPr>
            <w:r w:rsidRPr="00C250B2">
              <w:rPr>
                <w:sz w:val="28"/>
                <w:szCs w:val="28"/>
              </w:rPr>
              <w:t>Functions</w:t>
            </w:r>
          </w:p>
        </w:tc>
      </w:tr>
      <w:tr w:rsidR="00D22FAA" w:rsidTr="001C6E71">
        <w:trPr>
          <w:trHeight w:val="1763"/>
        </w:trPr>
        <w:tc>
          <w:tcPr>
            <w:tcW w:w="1277" w:type="dxa"/>
          </w:tcPr>
          <w:p w:rsidR="00D22FAA" w:rsidRDefault="00D22FAA" w:rsidP="00A408E4">
            <w:pPr>
              <w:rPr>
                <w:sz w:val="36"/>
                <w:szCs w:val="36"/>
              </w:rPr>
            </w:pPr>
            <w:bookmarkStart w:id="0" w:name="_GoBack" w:colFirst="1" w:colLast="2"/>
            <w:r>
              <w:rPr>
                <w:sz w:val="36"/>
                <w:szCs w:val="36"/>
              </w:rPr>
              <w:t>A</w:t>
            </w:r>
          </w:p>
          <w:p w:rsidR="00D22FAA" w:rsidRDefault="00D22FAA" w:rsidP="00A408E4">
            <w:pPr>
              <w:rPr>
                <w:sz w:val="24"/>
                <w:szCs w:val="24"/>
              </w:rPr>
            </w:pPr>
          </w:p>
          <w:p w:rsidR="00D22FAA" w:rsidRPr="004F77A7" w:rsidRDefault="00D22FAA" w:rsidP="00A408E4">
            <w:pPr>
              <w:rPr>
                <w:sz w:val="24"/>
                <w:szCs w:val="24"/>
              </w:rPr>
            </w:pPr>
            <w:r w:rsidRPr="00D22FAA">
              <w:rPr>
                <w:szCs w:val="24"/>
              </w:rPr>
              <w:t>Nasal Cavity</w:t>
            </w:r>
          </w:p>
        </w:tc>
        <w:tc>
          <w:tcPr>
            <w:tcW w:w="4678" w:type="dxa"/>
          </w:tcPr>
          <w:p w:rsidR="00D22FAA" w:rsidRPr="00AB05C2" w:rsidRDefault="00EE5DD4" w:rsidP="00A408E4">
            <w:pPr>
              <w:rPr>
                <w:sz w:val="18"/>
                <w:szCs w:val="18"/>
              </w:rPr>
            </w:pPr>
            <w:r w:rsidRPr="00AB05C2">
              <w:rPr>
                <w:rFonts w:cs="Arial"/>
                <w:sz w:val="18"/>
                <w:szCs w:val="18"/>
              </w:rPr>
              <w:t xml:space="preserve">The </w:t>
            </w:r>
            <w:r w:rsidRPr="00AB05C2">
              <w:rPr>
                <w:rFonts w:cs="Arial"/>
                <w:bCs/>
                <w:sz w:val="18"/>
                <w:szCs w:val="18"/>
              </w:rPr>
              <w:t>nasal cavity</w:t>
            </w:r>
            <w:r w:rsidRPr="00AB05C2">
              <w:rPr>
                <w:rFonts w:cs="Arial"/>
                <w:sz w:val="18"/>
                <w:szCs w:val="18"/>
              </w:rPr>
              <w:t xml:space="preserve"> is a hollow space within the </w:t>
            </w:r>
            <w:r w:rsidRPr="00AB05C2">
              <w:rPr>
                <w:rFonts w:cs="Arial"/>
                <w:bCs/>
                <w:sz w:val="18"/>
                <w:szCs w:val="18"/>
              </w:rPr>
              <w:t>nose</w:t>
            </w:r>
            <w:r w:rsidRPr="00AB05C2">
              <w:rPr>
                <w:rFonts w:cs="Arial"/>
                <w:sz w:val="18"/>
                <w:szCs w:val="18"/>
              </w:rPr>
              <w:t xml:space="preserve"> and skull that is lined with hairs and mucus membrane. </w:t>
            </w:r>
          </w:p>
          <w:p w:rsidR="00D22FAA" w:rsidRPr="00AB05C2" w:rsidRDefault="00D22FAA" w:rsidP="00A408E4">
            <w:pPr>
              <w:rPr>
                <w:sz w:val="18"/>
                <w:szCs w:val="18"/>
              </w:rPr>
            </w:pPr>
          </w:p>
          <w:p w:rsidR="00D22FAA" w:rsidRPr="00AB05C2" w:rsidRDefault="00D22FAA" w:rsidP="00EE5DD4">
            <w:pPr>
              <w:rPr>
                <w:sz w:val="18"/>
                <w:szCs w:val="18"/>
              </w:rPr>
            </w:pPr>
          </w:p>
        </w:tc>
        <w:tc>
          <w:tcPr>
            <w:tcW w:w="4961" w:type="dxa"/>
          </w:tcPr>
          <w:p w:rsidR="001C6E71" w:rsidRPr="00AB05C2" w:rsidRDefault="001C6E71" w:rsidP="001C6E71">
            <w:pPr>
              <w:pStyle w:val="NoSpacing"/>
              <w:rPr>
                <w:sz w:val="18"/>
                <w:szCs w:val="18"/>
                <w:lang w:eastAsia="en-GB"/>
              </w:rPr>
            </w:pPr>
            <w:r w:rsidRPr="00AB05C2">
              <w:rPr>
                <w:sz w:val="18"/>
                <w:szCs w:val="18"/>
                <w:lang w:eastAsia="en-GB"/>
              </w:rPr>
              <w:t>The nasal cavity has four functions:</w:t>
            </w:r>
          </w:p>
          <w:p w:rsidR="001C6E71" w:rsidRPr="00AB05C2" w:rsidRDefault="001C6E71" w:rsidP="001C6E71">
            <w:pPr>
              <w:pStyle w:val="NoSpacing"/>
              <w:numPr>
                <w:ilvl w:val="0"/>
                <w:numId w:val="6"/>
              </w:numPr>
              <w:rPr>
                <w:sz w:val="18"/>
                <w:szCs w:val="18"/>
                <w:lang w:eastAsia="en-GB"/>
              </w:rPr>
            </w:pPr>
            <w:r w:rsidRPr="00AB05C2">
              <w:rPr>
                <w:sz w:val="18"/>
                <w:szCs w:val="18"/>
                <w:lang w:eastAsia="en-GB"/>
              </w:rPr>
              <w:t>Warms and humidifies the inspired air.</w:t>
            </w:r>
          </w:p>
          <w:p w:rsidR="001C6E71" w:rsidRPr="00AB05C2" w:rsidRDefault="001C6E71" w:rsidP="001C6E71">
            <w:pPr>
              <w:pStyle w:val="NoSpacing"/>
              <w:numPr>
                <w:ilvl w:val="0"/>
                <w:numId w:val="6"/>
              </w:numPr>
              <w:rPr>
                <w:sz w:val="18"/>
                <w:szCs w:val="18"/>
                <w:lang w:eastAsia="en-GB"/>
              </w:rPr>
            </w:pPr>
            <w:r w:rsidRPr="00AB05C2">
              <w:rPr>
                <w:sz w:val="18"/>
                <w:szCs w:val="18"/>
                <w:lang w:eastAsia="en-GB"/>
              </w:rPr>
              <w:t>Removes and traps pathogens and particulate matter from the inspired air.</w:t>
            </w:r>
          </w:p>
          <w:p w:rsidR="001C6E71" w:rsidRPr="00AB05C2" w:rsidRDefault="001C6E71" w:rsidP="001C6E71">
            <w:pPr>
              <w:pStyle w:val="NoSpacing"/>
              <w:numPr>
                <w:ilvl w:val="0"/>
                <w:numId w:val="6"/>
              </w:numPr>
              <w:rPr>
                <w:sz w:val="18"/>
                <w:szCs w:val="18"/>
                <w:lang w:eastAsia="en-GB"/>
              </w:rPr>
            </w:pPr>
            <w:r w:rsidRPr="00AB05C2">
              <w:rPr>
                <w:sz w:val="18"/>
                <w:szCs w:val="18"/>
                <w:lang w:eastAsia="en-GB"/>
              </w:rPr>
              <w:t>Responsible for sense of smell.</w:t>
            </w:r>
          </w:p>
          <w:p w:rsidR="00EE5DD4" w:rsidRPr="00AB05C2" w:rsidRDefault="001C6E71" w:rsidP="001C6E71">
            <w:pPr>
              <w:pStyle w:val="NoSpacing"/>
              <w:numPr>
                <w:ilvl w:val="0"/>
                <w:numId w:val="6"/>
              </w:numPr>
              <w:rPr>
                <w:sz w:val="18"/>
                <w:szCs w:val="18"/>
                <w:lang w:eastAsia="en-GB"/>
              </w:rPr>
            </w:pPr>
            <w:r w:rsidRPr="00AB05C2">
              <w:rPr>
                <w:sz w:val="18"/>
                <w:szCs w:val="18"/>
                <w:lang w:eastAsia="en-GB"/>
              </w:rPr>
              <w:t>Drains and clears the paranasal sinuses and lacrimal ducts</w:t>
            </w:r>
          </w:p>
        </w:tc>
      </w:tr>
      <w:tr w:rsidR="00D22FAA" w:rsidTr="00D22FAA">
        <w:tc>
          <w:tcPr>
            <w:tcW w:w="1277" w:type="dxa"/>
          </w:tcPr>
          <w:p w:rsidR="00D22FAA" w:rsidRDefault="00D22FAA" w:rsidP="00A408E4">
            <w:pPr>
              <w:rPr>
                <w:sz w:val="36"/>
                <w:szCs w:val="36"/>
              </w:rPr>
            </w:pPr>
            <w:r>
              <w:rPr>
                <w:sz w:val="36"/>
                <w:szCs w:val="36"/>
              </w:rPr>
              <w:t>B</w:t>
            </w:r>
          </w:p>
          <w:p w:rsidR="00D22FAA" w:rsidRDefault="00D22FAA" w:rsidP="00A408E4">
            <w:pPr>
              <w:rPr>
                <w:sz w:val="36"/>
                <w:szCs w:val="36"/>
              </w:rPr>
            </w:pPr>
          </w:p>
          <w:p w:rsidR="00D22FAA" w:rsidRPr="00D22FAA" w:rsidRDefault="00D22FAA" w:rsidP="00A408E4">
            <w:r w:rsidRPr="00D22FAA">
              <w:t>Pharynx</w:t>
            </w:r>
          </w:p>
          <w:p w:rsidR="00D22FAA" w:rsidRPr="004F77A7" w:rsidRDefault="00D22FAA" w:rsidP="00A408E4">
            <w:pPr>
              <w:rPr>
                <w:sz w:val="28"/>
                <w:szCs w:val="36"/>
              </w:rPr>
            </w:pPr>
          </w:p>
        </w:tc>
        <w:tc>
          <w:tcPr>
            <w:tcW w:w="4678" w:type="dxa"/>
          </w:tcPr>
          <w:p w:rsidR="00D22FAA" w:rsidRPr="00AB05C2" w:rsidRDefault="00EE5DD4" w:rsidP="00A408E4">
            <w:pPr>
              <w:rPr>
                <w:sz w:val="18"/>
                <w:szCs w:val="18"/>
              </w:rPr>
            </w:pPr>
            <w:r w:rsidRPr="00AB05C2">
              <w:rPr>
                <w:sz w:val="18"/>
                <w:szCs w:val="18"/>
                <w:lang w:val="en"/>
              </w:rPr>
              <w:t xml:space="preserve">The pharynx, also known as the throat, is a muscular funnel that extends from the posterior end of the nasal cavity to the superior end of the </w:t>
            </w:r>
            <w:hyperlink r:id="rId7" w:history="1">
              <w:r w:rsidRPr="00AB05C2">
                <w:rPr>
                  <w:rStyle w:val="Hyperlink"/>
                  <w:bCs/>
                  <w:color w:val="auto"/>
                  <w:sz w:val="18"/>
                  <w:szCs w:val="18"/>
                  <w:lang w:val="en"/>
                </w:rPr>
                <w:t>esophagus</w:t>
              </w:r>
            </w:hyperlink>
            <w:r w:rsidRPr="00AB05C2">
              <w:rPr>
                <w:sz w:val="18"/>
                <w:szCs w:val="18"/>
                <w:lang w:val="en"/>
              </w:rPr>
              <w:t xml:space="preserve"> and larynx. The pharynx is divided into 3 regions: the nasopharynx, oropharynx, and laryngopharynx. </w:t>
            </w:r>
          </w:p>
        </w:tc>
        <w:tc>
          <w:tcPr>
            <w:tcW w:w="4961" w:type="dxa"/>
          </w:tcPr>
          <w:p w:rsidR="00EE5DD4" w:rsidRPr="00AB05C2" w:rsidRDefault="00EE5DD4" w:rsidP="00A408E4">
            <w:pPr>
              <w:rPr>
                <w:sz w:val="18"/>
                <w:szCs w:val="18"/>
              </w:rPr>
            </w:pPr>
            <w:r w:rsidRPr="00AB05C2">
              <w:rPr>
                <w:sz w:val="18"/>
                <w:szCs w:val="18"/>
                <w:lang w:val="en"/>
              </w:rPr>
              <w:t xml:space="preserve">The pharynx is also used to swallow </w:t>
            </w:r>
            <w:proofErr w:type="gramStart"/>
            <w:r w:rsidRPr="00AB05C2">
              <w:rPr>
                <w:sz w:val="18"/>
                <w:szCs w:val="18"/>
                <w:lang w:val="en"/>
              </w:rPr>
              <w:t>food,</w:t>
            </w:r>
            <w:proofErr w:type="gramEnd"/>
            <w:r w:rsidRPr="00AB05C2">
              <w:rPr>
                <w:sz w:val="18"/>
                <w:szCs w:val="18"/>
                <w:lang w:val="en"/>
              </w:rPr>
              <w:t xml:space="preserve"> the epiglottis ensures that air passes into the trachea by covering the opening to the esophagus. During the process of swallowing, the epiglottis moves to cover the trachea to ensure that food enters the esophagus and to prevent choking.</w:t>
            </w:r>
          </w:p>
        </w:tc>
      </w:tr>
      <w:tr w:rsidR="00D22FAA" w:rsidTr="00D22FAA">
        <w:tc>
          <w:tcPr>
            <w:tcW w:w="1277" w:type="dxa"/>
          </w:tcPr>
          <w:p w:rsidR="00D22FAA" w:rsidRDefault="00D22FAA" w:rsidP="00A408E4">
            <w:pPr>
              <w:rPr>
                <w:sz w:val="36"/>
                <w:szCs w:val="36"/>
              </w:rPr>
            </w:pPr>
            <w:r>
              <w:rPr>
                <w:sz w:val="36"/>
                <w:szCs w:val="36"/>
              </w:rPr>
              <w:t>C</w:t>
            </w:r>
          </w:p>
          <w:p w:rsidR="00D22FAA" w:rsidRDefault="00D22FAA" w:rsidP="00A408E4">
            <w:pPr>
              <w:rPr>
                <w:sz w:val="32"/>
                <w:szCs w:val="36"/>
              </w:rPr>
            </w:pPr>
          </w:p>
          <w:p w:rsidR="00D22FAA" w:rsidRPr="00D22FAA" w:rsidRDefault="00D22FAA" w:rsidP="00A408E4">
            <w:r w:rsidRPr="00D22FAA">
              <w:t>Larynx</w:t>
            </w:r>
          </w:p>
        </w:tc>
        <w:tc>
          <w:tcPr>
            <w:tcW w:w="4678" w:type="dxa"/>
          </w:tcPr>
          <w:p w:rsidR="001C6E71" w:rsidRPr="00AB05C2" w:rsidRDefault="00EE5DD4" w:rsidP="00A408E4">
            <w:pPr>
              <w:rPr>
                <w:sz w:val="18"/>
                <w:szCs w:val="18"/>
                <w:lang w:val="en"/>
              </w:rPr>
            </w:pPr>
            <w:r w:rsidRPr="00AB05C2">
              <w:rPr>
                <w:sz w:val="18"/>
                <w:szCs w:val="18"/>
                <w:lang w:val="en"/>
              </w:rPr>
              <w:t xml:space="preserve">The </w:t>
            </w:r>
            <w:hyperlink r:id="rId8" w:history="1">
              <w:r w:rsidRPr="00AB05C2">
                <w:rPr>
                  <w:rStyle w:val="Hyperlink"/>
                  <w:bCs/>
                  <w:color w:val="auto"/>
                  <w:sz w:val="18"/>
                  <w:szCs w:val="18"/>
                  <w:lang w:val="en"/>
                </w:rPr>
                <w:t>larynx</w:t>
              </w:r>
            </w:hyperlink>
            <w:r w:rsidRPr="00AB05C2">
              <w:rPr>
                <w:sz w:val="18"/>
                <w:szCs w:val="18"/>
                <w:lang w:val="en"/>
              </w:rPr>
              <w:t xml:space="preserve"> is a short section of the airway that connects the laryngopharynx and the trachea. Several cartilage structures make up the larynx and give it its structure. </w:t>
            </w:r>
          </w:p>
          <w:p w:rsidR="001C6E71" w:rsidRPr="00AB05C2" w:rsidRDefault="00EE5DD4" w:rsidP="001C6E71">
            <w:pPr>
              <w:pStyle w:val="ListParagraph"/>
              <w:numPr>
                <w:ilvl w:val="0"/>
                <w:numId w:val="2"/>
              </w:numPr>
              <w:rPr>
                <w:sz w:val="18"/>
                <w:szCs w:val="18"/>
                <w:lang w:val="en"/>
              </w:rPr>
            </w:pPr>
            <w:r w:rsidRPr="00AB05C2">
              <w:rPr>
                <w:sz w:val="18"/>
                <w:szCs w:val="18"/>
                <w:lang w:val="en"/>
              </w:rPr>
              <w:t xml:space="preserve">The epiglottis serves as the cover of the larynx during swallowing. </w:t>
            </w:r>
          </w:p>
          <w:p w:rsidR="001C6E71" w:rsidRPr="00AB05C2" w:rsidRDefault="001C6E71" w:rsidP="001C6E71">
            <w:pPr>
              <w:pStyle w:val="ListParagraph"/>
              <w:numPr>
                <w:ilvl w:val="0"/>
                <w:numId w:val="2"/>
              </w:numPr>
              <w:rPr>
                <w:sz w:val="18"/>
                <w:szCs w:val="18"/>
                <w:lang w:val="en"/>
              </w:rPr>
            </w:pPr>
            <w:r w:rsidRPr="00AB05C2">
              <w:rPr>
                <w:sz w:val="18"/>
                <w:szCs w:val="18"/>
                <w:lang w:val="en"/>
              </w:rPr>
              <w:t>The</w:t>
            </w:r>
            <w:r w:rsidR="00EE5DD4" w:rsidRPr="00AB05C2">
              <w:rPr>
                <w:sz w:val="18"/>
                <w:szCs w:val="18"/>
                <w:lang w:val="en"/>
              </w:rPr>
              <w:t xml:space="preserve"> </w:t>
            </w:r>
            <w:hyperlink r:id="rId9" w:history="1">
              <w:r w:rsidR="00EE5DD4" w:rsidRPr="00AB05C2">
                <w:rPr>
                  <w:rStyle w:val="Hyperlink"/>
                  <w:bCs/>
                  <w:color w:val="auto"/>
                  <w:sz w:val="18"/>
                  <w:szCs w:val="18"/>
                  <w:lang w:val="en"/>
                </w:rPr>
                <w:t>thyroid cartilage</w:t>
              </w:r>
            </w:hyperlink>
            <w:r w:rsidRPr="00AB05C2">
              <w:rPr>
                <w:sz w:val="18"/>
                <w:szCs w:val="18"/>
                <w:lang w:val="en"/>
              </w:rPr>
              <w:t xml:space="preserve"> (</w:t>
            </w:r>
            <w:r w:rsidR="00EE5DD4" w:rsidRPr="00AB05C2">
              <w:rPr>
                <w:sz w:val="18"/>
                <w:szCs w:val="18"/>
                <w:lang w:val="en"/>
              </w:rPr>
              <w:t>which is often referred to as the Adam’s apple</w:t>
            </w:r>
            <w:r w:rsidRPr="00AB05C2">
              <w:rPr>
                <w:sz w:val="18"/>
                <w:szCs w:val="18"/>
                <w:lang w:val="en"/>
              </w:rPr>
              <w:t>),</w:t>
            </w:r>
            <w:r w:rsidR="00EE5DD4" w:rsidRPr="00AB05C2">
              <w:rPr>
                <w:sz w:val="18"/>
                <w:szCs w:val="18"/>
                <w:lang w:val="en"/>
              </w:rPr>
              <w:t xml:space="preserve"> holds open the anterior end of the larynx and protects the vocal folds. </w:t>
            </w:r>
          </w:p>
          <w:p w:rsidR="001C6E71" w:rsidRPr="00AB05C2" w:rsidRDefault="001C6E71" w:rsidP="001C6E71">
            <w:pPr>
              <w:pStyle w:val="ListParagraph"/>
              <w:numPr>
                <w:ilvl w:val="0"/>
                <w:numId w:val="2"/>
              </w:numPr>
              <w:rPr>
                <w:sz w:val="18"/>
                <w:szCs w:val="18"/>
                <w:lang w:val="en"/>
              </w:rPr>
            </w:pPr>
            <w:r w:rsidRPr="00AB05C2">
              <w:rPr>
                <w:sz w:val="18"/>
                <w:szCs w:val="18"/>
                <w:lang w:val="en"/>
              </w:rPr>
              <w:t>C</w:t>
            </w:r>
            <w:r w:rsidR="00EE5DD4" w:rsidRPr="00AB05C2">
              <w:rPr>
                <w:sz w:val="18"/>
                <w:szCs w:val="18"/>
                <w:lang w:val="en"/>
              </w:rPr>
              <w:t xml:space="preserve">ricoid cartilage which holds the larynx open and supports its posterior end. </w:t>
            </w:r>
          </w:p>
          <w:p w:rsidR="00D22FAA" w:rsidRPr="00AB05C2" w:rsidRDefault="00EE5DD4" w:rsidP="001C6E71">
            <w:pPr>
              <w:pStyle w:val="ListParagraph"/>
              <w:numPr>
                <w:ilvl w:val="0"/>
                <w:numId w:val="2"/>
              </w:numPr>
              <w:rPr>
                <w:sz w:val="18"/>
                <w:szCs w:val="18"/>
              </w:rPr>
            </w:pPr>
            <w:r w:rsidRPr="00AB05C2">
              <w:rPr>
                <w:sz w:val="18"/>
                <w:szCs w:val="18"/>
                <w:lang w:val="en"/>
              </w:rPr>
              <w:t>In addition to cartilage, the larynx contains special structures known as vocal folds, which allow the body to produce the sounds of speech and singing.</w:t>
            </w:r>
          </w:p>
        </w:tc>
        <w:tc>
          <w:tcPr>
            <w:tcW w:w="4961" w:type="dxa"/>
          </w:tcPr>
          <w:p w:rsidR="00D22FAA" w:rsidRPr="00AB05C2" w:rsidRDefault="001C6E71" w:rsidP="00A408E4">
            <w:pPr>
              <w:rPr>
                <w:sz w:val="18"/>
                <w:szCs w:val="18"/>
              </w:rPr>
            </w:pPr>
            <w:r w:rsidRPr="00AB05C2">
              <w:rPr>
                <w:sz w:val="18"/>
                <w:szCs w:val="18"/>
              </w:rPr>
              <w:t xml:space="preserve">The </w:t>
            </w:r>
            <w:r w:rsidR="00CA733E" w:rsidRPr="00AB05C2">
              <w:rPr>
                <w:sz w:val="18"/>
                <w:szCs w:val="18"/>
              </w:rPr>
              <w:t xml:space="preserve">primary </w:t>
            </w:r>
            <w:r w:rsidRPr="00AB05C2">
              <w:rPr>
                <w:sz w:val="18"/>
                <w:szCs w:val="18"/>
              </w:rPr>
              <w:t xml:space="preserve">function of the larynx </w:t>
            </w:r>
            <w:r w:rsidR="00CA733E" w:rsidRPr="00AB05C2">
              <w:rPr>
                <w:sz w:val="18"/>
                <w:szCs w:val="18"/>
              </w:rPr>
              <w:t xml:space="preserve">is producing speech through the vocal folds. It also houses the epiglottis which covers the larynx during swallowing to ensure food goes into the oesophagus. </w:t>
            </w:r>
          </w:p>
        </w:tc>
      </w:tr>
      <w:tr w:rsidR="00D22FAA" w:rsidTr="00D22FAA">
        <w:tc>
          <w:tcPr>
            <w:tcW w:w="1277" w:type="dxa"/>
          </w:tcPr>
          <w:p w:rsidR="00D22FAA" w:rsidRDefault="00D22FAA" w:rsidP="00A408E4">
            <w:pPr>
              <w:rPr>
                <w:sz w:val="36"/>
                <w:szCs w:val="36"/>
              </w:rPr>
            </w:pPr>
            <w:r>
              <w:rPr>
                <w:sz w:val="36"/>
                <w:szCs w:val="36"/>
              </w:rPr>
              <w:t>D</w:t>
            </w:r>
          </w:p>
          <w:p w:rsidR="00D22FAA" w:rsidRDefault="00D22FAA" w:rsidP="00A408E4">
            <w:pPr>
              <w:rPr>
                <w:sz w:val="36"/>
                <w:szCs w:val="36"/>
              </w:rPr>
            </w:pPr>
          </w:p>
          <w:p w:rsidR="00D22FAA" w:rsidRPr="00D22FAA" w:rsidRDefault="00D22FAA" w:rsidP="00A408E4">
            <w:pPr>
              <w:rPr>
                <w:szCs w:val="36"/>
              </w:rPr>
            </w:pPr>
            <w:r w:rsidRPr="00D22FAA">
              <w:rPr>
                <w:szCs w:val="36"/>
              </w:rPr>
              <w:t>Trachea</w:t>
            </w:r>
          </w:p>
          <w:p w:rsidR="00D22FAA" w:rsidRPr="004F77A7" w:rsidRDefault="00D22FAA" w:rsidP="00A408E4">
            <w:pPr>
              <w:rPr>
                <w:sz w:val="28"/>
                <w:szCs w:val="36"/>
              </w:rPr>
            </w:pPr>
          </w:p>
        </w:tc>
        <w:tc>
          <w:tcPr>
            <w:tcW w:w="4678" w:type="dxa"/>
          </w:tcPr>
          <w:p w:rsidR="00D22FAA" w:rsidRPr="00AB05C2" w:rsidRDefault="00CA733E" w:rsidP="00CA733E">
            <w:pPr>
              <w:pStyle w:val="NoSpacing"/>
              <w:rPr>
                <w:sz w:val="18"/>
                <w:szCs w:val="18"/>
              </w:rPr>
            </w:pPr>
            <w:r w:rsidRPr="00AB05C2">
              <w:rPr>
                <w:sz w:val="18"/>
                <w:szCs w:val="18"/>
                <w:lang w:val="en"/>
              </w:rPr>
              <w:t>The trachea connects the larynx to the bronchi and allows air to pass through the neck and into the thorax. The rings of cartilage making up the trachea allow it to remain open to air at all times. The open end of the cartilage rings faces posteriorly toward the esophagus, allowing the esophagus to expand into the space occupied by the trachea to accommodate masses of food moving through the esophagus.</w:t>
            </w:r>
          </w:p>
        </w:tc>
        <w:tc>
          <w:tcPr>
            <w:tcW w:w="4961" w:type="dxa"/>
          </w:tcPr>
          <w:p w:rsidR="00D22FAA" w:rsidRPr="00AB05C2" w:rsidRDefault="00CA733E" w:rsidP="00CA733E">
            <w:pPr>
              <w:pStyle w:val="NoSpacing"/>
              <w:rPr>
                <w:sz w:val="18"/>
                <w:szCs w:val="18"/>
              </w:rPr>
            </w:pPr>
            <w:r w:rsidRPr="00AB05C2">
              <w:rPr>
                <w:sz w:val="18"/>
                <w:szCs w:val="18"/>
                <w:lang w:val="en"/>
              </w:rPr>
              <w:t>The main function of the trachea is to provide a clear airway for air to enter and exit the lungs. In addition, the epithelium lining the trachea produces mucus that traps dust and other contaminants and prevents it from reaching the lungs.</w:t>
            </w:r>
          </w:p>
        </w:tc>
      </w:tr>
      <w:tr w:rsidR="00D22FAA" w:rsidTr="00D22FAA">
        <w:trPr>
          <w:trHeight w:val="1830"/>
        </w:trPr>
        <w:tc>
          <w:tcPr>
            <w:tcW w:w="1277" w:type="dxa"/>
          </w:tcPr>
          <w:p w:rsidR="00D22FAA" w:rsidRDefault="00D22FAA" w:rsidP="00A408E4">
            <w:pPr>
              <w:rPr>
                <w:sz w:val="36"/>
                <w:szCs w:val="36"/>
              </w:rPr>
            </w:pPr>
            <w:r>
              <w:rPr>
                <w:sz w:val="36"/>
                <w:szCs w:val="36"/>
              </w:rPr>
              <w:t>E</w:t>
            </w:r>
          </w:p>
          <w:p w:rsidR="00D22FAA" w:rsidRDefault="00D22FAA" w:rsidP="00D22FAA">
            <w:pPr>
              <w:rPr>
                <w:sz w:val="28"/>
                <w:szCs w:val="36"/>
              </w:rPr>
            </w:pPr>
          </w:p>
          <w:p w:rsidR="00D22FAA" w:rsidRPr="004F77A7" w:rsidRDefault="00D22FAA" w:rsidP="00D22FAA">
            <w:pPr>
              <w:rPr>
                <w:sz w:val="28"/>
                <w:szCs w:val="36"/>
              </w:rPr>
            </w:pPr>
            <w:r w:rsidRPr="00D22FAA">
              <w:rPr>
                <w:szCs w:val="36"/>
              </w:rPr>
              <w:t>Lungs</w:t>
            </w:r>
          </w:p>
        </w:tc>
        <w:tc>
          <w:tcPr>
            <w:tcW w:w="4678" w:type="dxa"/>
          </w:tcPr>
          <w:p w:rsidR="00CA733E" w:rsidRPr="00AB05C2" w:rsidRDefault="00CA733E" w:rsidP="00CA733E">
            <w:pPr>
              <w:pStyle w:val="NoSpacing"/>
              <w:rPr>
                <w:sz w:val="18"/>
                <w:szCs w:val="18"/>
                <w:lang w:val="en"/>
              </w:rPr>
            </w:pPr>
            <w:r w:rsidRPr="00AB05C2">
              <w:rPr>
                <w:sz w:val="18"/>
                <w:szCs w:val="18"/>
                <w:lang w:val="en"/>
              </w:rPr>
              <w:t xml:space="preserve">The </w:t>
            </w:r>
            <w:hyperlink r:id="rId10" w:history="1">
              <w:r w:rsidRPr="00AB05C2">
                <w:rPr>
                  <w:rStyle w:val="Hyperlink"/>
                  <w:bCs/>
                  <w:color w:val="auto"/>
                  <w:sz w:val="18"/>
                  <w:szCs w:val="18"/>
                  <w:lang w:val="en"/>
                </w:rPr>
                <w:t>lungs</w:t>
              </w:r>
            </w:hyperlink>
            <w:r w:rsidRPr="00AB05C2">
              <w:rPr>
                <w:sz w:val="18"/>
                <w:szCs w:val="18"/>
                <w:lang w:val="en"/>
              </w:rPr>
              <w:t xml:space="preserve"> are a pair of large, spongy organs</w:t>
            </w:r>
            <w:r w:rsidR="00823FE3" w:rsidRPr="00AB05C2">
              <w:rPr>
                <w:sz w:val="18"/>
                <w:szCs w:val="18"/>
                <w:lang w:val="en"/>
              </w:rPr>
              <w:t xml:space="preserve"> containing many capillaries and around 30 million tiny sacs known as </w:t>
            </w:r>
            <w:hyperlink r:id="rId11" w:history="1">
              <w:r w:rsidR="00823FE3" w:rsidRPr="00AB05C2">
                <w:rPr>
                  <w:rStyle w:val="Hyperlink"/>
                  <w:bCs/>
                  <w:color w:val="auto"/>
                  <w:sz w:val="18"/>
                  <w:szCs w:val="18"/>
                  <w:lang w:val="en"/>
                </w:rPr>
                <w:t>alveoli</w:t>
              </w:r>
            </w:hyperlink>
            <w:r w:rsidR="00823FE3" w:rsidRPr="00AB05C2">
              <w:rPr>
                <w:sz w:val="18"/>
                <w:szCs w:val="18"/>
                <w:lang w:val="en"/>
              </w:rPr>
              <w:t>.</w:t>
            </w:r>
            <w:r w:rsidRPr="00AB05C2">
              <w:rPr>
                <w:sz w:val="18"/>
                <w:szCs w:val="18"/>
                <w:lang w:val="en"/>
              </w:rPr>
              <w:t xml:space="preserve"> The left lung is slightly smaller than the right lung due to the position of the heart and is made up of 2 lobes while the right lung has 3 lobes. </w:t>
            </w:r>
          </w:p>
          <w:p w:rsidR="00D22FAA" w:rsidRPr="00AB05C2" w:rsidRDefault="00CA733E" w:rsidP="00CA733E">
            <w:pPr>
              <w:pStyle w:val="NoSpacing"/>
              <w:rPr>
                <w:sz w:val="18"/>
                <w:szCs w:val="18"/>
              </w:rPr>
            </w:pPr>
            <w:r w:rsidRPr="00AB05C2">
              <w:rPr>
                <w:sz w:val="18"/>
                <w:szCs w:val="18"/>
                <w:lang w:val="en"/>
              </w:rPr>
              <w:t>Each lung is surrounded by a pleural membrane that provides the lung with space to expand and allows the lungs to passively fill with air as they relax.</w:t>
            </w:r>
          </w:p>
        </w:tc>
        <w:tc>
          <w:tcPr>
            <w:tcW w:w="4961" w:type="dxa"/>
          </w:tcPr>
          <w:p w:rsidR="00D22FAA" w:rsidRPr="00AB05C2" w:rsidRDefault="00823FE3" w:rsidP="00A408E4">
            <w:pPr>
              <w:autoSpaceDE w:val="0"/>
              <w:autoSpaceDN w:val="0"/>
              <w:adjustRightInd w:val="0"/>
              <w:rPr>
                <w:sz w:val="18"/>
                <w:szCs w:val="18"/>
              </w:rPr>
            </w:pPr>
            <w:r w:rsidRPr="00AB05C2">
              <w:rPr>
                <w:sz w:val="18"/>
                <w:szCs w:val="18"/>
              </w:rPr>
              <w:t xml:space="preserve">The alveoli are capillary rich and are responsible for gaseous exchange – transfer of oxygen to red blood cells and absorption of carbon dioxide which is then exhaled. </w:t>
            </w:r>
          </w:p>
        </w:tc>
      </w:tr>
      <w:tr w:rsidR="00D22FAA" w:rsidTr="00D22FAA">
        <w:tc>
          <w:tcPr>
            <w:tcW w:w="1277" w:type="dxa"/>
          </w:tcPr>
          <w:p w:rsidR="00D22FAA" w:rsidRDefault="00D22FAA" w:rsidP="00A408E4">
            <w:pPr>
              <w:rPr>
                <w:sz w:val="36"/>
                <w:szCs w:val="36"/>
              </w:rPr>
            </w:pPr>
            <w:r>
              <w:rPr>
                <w:sz w:val="36"/>
                <w:szCs w:val="36"/>
              </w:rPr>
              <w:t>F</w:t>
            </w:r>
          </w:p>
          <w:p w:rsidR="00D22FAA" w:rsidRDefault="00D22FAA" w:rsidP="00A408E4">
            <w:pPr>
              <w:rPr>
                <w:sz w:val="28"/>
                <w:szCs w:val="36"/>
              </w:rPr>
            </w:pPr>
          </w:p>
          <w:p w:rsidR="00D22FAA" w:rsidRPr="004F77A7" w:rsidRDefault="00D22FAA" w:rsidP="00A408E4">
            <w:pPr>
              <w:rPr>
                <w:sz w:val="28"/>
                <w:szCs w:val="36"/>
              </w:rPr>
            </w:pPr>
            <w:r w:rsidRPr="00D22FAA">
              <w:rPr>
                <w:szCs w:val="36"/>
              </w:rPr>
              <w:t>Bronchioles</w:t>
            </w:r>
          </w:p>
        </w:tc>
        <w:tc>
          <w:tcPr>
            <w:tcW w:w="4678" w:type="dxa"/>
          </w:tcPr>
          <w:p w:rsidR="00D22FAA" w:rsidRPr="00AB05C2" w:rsidRDefault="00E449A8" w:rsidP="00997CC3">
            <w:pPr>
              <w:rPr>
                <w:sz w:val="18"/>
                <w:szCs w:val="18"/>
              </w:rPr>
            </w:pPr>
            <w:r w:rsidRPr="00AB05C2">
              <w:rPr>
                <w:sz w:val="18"/>
                <w:szCs w:val="18"/>
              </w:rPr>
              <w:t>The tiny branch of a</w:t>
            </w:r>
            <w:r w:rsidRPr="00AB05C2">
              <w:rPr>
                <w:sz w:val="18"/>
                <w:szCs w:val="18"/>
              </w:rPr>
              <w:t>ir tubes within the lungs that are</w:t>
            </w:r>
            <w:r w:rsidRPr="00AB05C2">
              <w:rPr>
                <w:sz w:val="18"/>
                <w:szCs w:val="18"/>
              </w:rPr>
              <w:t xml:space="preserve"> a continuation of the </w:t>
            </w:r>
            <w:hyperlink r:id="rId12" w:tgtFrame="_blank" w:tooltip="Definition" w:history="1">
              <w:r w:rsidRPr="00AB05C2">
                <w:rPr>
                  <w:rStyle w:val="Hyperlink"/>
                  <w:color w:val="auto"/>
                  <w:sz w:val="18"/>
                  <w:szCs w:val="18"/>
                </w:rPr>
                <w:t>bronchus</w:t>
              </w:r>
            </w:hyperlink>
            <w:r w:rsidRPr="00AB05C2">
              <w:rPr>
                <w:sz w:val="18"/>
                <w:szCs w:val="18"/>
              </w:rPr>
              <w:t>. The bronchioles co</w:t>
            </w:r>
            <w:r w:rsidRPr="00AB05C2">
              <w:rPr>
                <w:sz w:val="18"/>
                <w:szCs w:val="18"/>
              </w:rPr>
              <w:t xml:space="preserve">nnect to the alveoli (air sacs).  In order to reach is alveoli the bronchioles must reduce in size, </w:t>
            </w:r>
            <w:r w:rsidRPr="00AB05C2">
              <w:rPr>
                <w:rFonts w:cs="Arial"/>
                <w:sz w:val="18"/>
                <w:szCs w:val="18"/>
                <w:lang w:val="en"/>
              </w:rPr>
              <w:t>b</w:t>
            </w:r>
            <w:r w:rsidRPr="00AB05C2">
              <w:rPr>
                <w:rFonts w:cs="Arial"/>
                <w:sz w:val="18"/>
                <w:szCs w:val="18"/>
                <w:lang w:val="en"/>
              </w:rPr>
              <w:t xml:space="preserve">ronchioles range in diameter from several millimeters to less than half a millimeter. The tip of each bronchiole, called a </w:t>
            </w:r>
            <w:r w:rsidRPr="00AB05C2">
              <w:rPr>
                <w:rFonts w:cs="Arial"/>
                <w:bCs/>
                <w:sz w:val="18"/>
                <w:szCs w:val="18"/>
                <w:lang w:val="en"/>
              </w:rPr>
              <w:t>terminal bronchiole</w:t>
            </w:r>
            <w:r w:rsidRPr="00AB05C2">
              <w:rPr>
                <w:rFonts w:cs="Arial"/>
                <w:sz w:val="18"/>
                <w:szCs w:val="18"/>
                <w:lang w:val="en"/>
              </w:rPr>
              <w:t xml:space="preserve">, </w:t>
            </w:r>
            <w:r w:rsidRPr="00AB05C2">
              <w:rPr>
                <w:rFonts w:cs="Arial"/>
                <w:sz w:val="18"/>
                <w:szCs w:val="18"/>
                <w:lang w:val="en"/>
              </w:rPr>
              <w:t xml:space="preserve">it </w:t>
            </w:r>
            <w:r w:rsidRPr="00AB05C2">
              <w:rPr>
                <w:rFonts w:cs="Arial"/>
                <w:sz w:val="18"/>
                <w:szCs w:val="18"/>
                <w:lang w:val="en"/>
              </w:rPr>
              <w:t>ends at a cluster of alveoli that it feeds.</w:t>
            </w:r>
            <w:r w:rsidRPr="00AB05C2">
              <w:rPr>
                <w:rFonts w:ascii="Open Sans" w:hAnsi="Open Sans" w:cs="Arial"/>
                <w:sz w:val="18"/>
                <w:szCs w:val="18"/>
                <w:lang w:val="en"/>
              </w:rPr>
              <w:t xml:space="preserve"> </w:t>
            </w:r>
          </w:p>
        </w:tc>
        <w:tc>
          <w:tcPr>
            <w:tcW w:w="4961" w:type="dxa"/>
          </w:tcPr>
          <w:p w:rsidR="00D22FAA" w:rsidRPr="00AB05C2" w:rsidRDefault="00E449A8" w:rsidP="00A408E4">
            <w:pPr>
              <w:rPr>
                <w:sz w:val="18"/>
                <w:szCs w:val="18"/>
              </w:rPr>
            </w:pPr>
            <w:r w:rsidRPr="00AB05C2">
              <w:rPr>
                <w:rFonts w:cs="Arial"/>
                <w:sz w:val="18"/>
                <w:szCs w:val="18"/>
                <w:lang w:val="en"/>
              </w:rPr>
              <w:t>The function of the bronchioles is to ensure that incoming air is supplied to each alveolus.</w:t>
            </w:r>
          </w:p>
        </w:tc>
      </w:tr>
      <w:tr w:rsidR="00D22FAA" w:rsidTr="00D22FAA">
        <w:tc>
          <w:tcPr>
            <w:tcW w:w="1277" w:type="dxa"/>
          </w:tcPr>
          <w:p w:rsidR="00D22FAA" w:rsidRDefault="00D22FAA" w:rsidP="00A408E4">
            <w:pPr>
              <w:rPr>
                <w:sz w:val="36"/>
                <w:szCs w:val="36"/>
              </w:rPr>
            </w:pPr>
            <w:r>
              <w:rPr>
                <w:sz w:val="36"/>
                <w:szCs w:val="36"/>
              </w:rPr>
              <w:t>G</w:t>
            </w:r>
          </w:p>
          <w:p w:rsidR="00D22FAA" w:rsidRPr="00997CC3" w:rsidRDefault="00D22FAA" w:rsidP="00A408E4">
            <w:pPr>
              <w:rPr>
                <w:sz w:val="16"/>
                <w:szCs w:val="16"/>
              </w:rPr>
            </w:pPr>
          </w:p>
          <w:p w:rsidR="00D22FAA" w:rsidRPr="00997CC3" w:rsidRDefault="00D22FAA" w:rsidP="00A408E4">
            <w:pPr>
              <w:rPr>
                <w:szCs w:val="36"/>
              </w:rPr>
            </w:pPr>
            <w:r w:rsidRPr="00D22FAA">
              <w:rPr>
                <w:szCs w:val="36"/>
              </w:rPr>
              <w:t>Bronchi</w:t>
            </w:r>
          </w:p>
        </w:tc>
        <w:tc>
          <w:tcPr>
            <w:tcW w:w="4678" w:type="dxa"/>
          </w:tcPr>
          <w:p w:rsidR="00D22FAA" w:rsidRPr="00AB05C2" w:rsidRDefault="00E47DBE" w:rsidP="00A408E4">
            <w:pPr>
              <w:rPr>
                <w:sz w:val="18"/>
                <w:szCs w:val="18"/>
              </w:rPr>
            </w:pPr>
            <w:r w:rsidRPr="00AB05C2">
              <w:rPr>
                <w:bCs/>
                <w:sz w:val="18"/>
                <w:szCs w:val="18"/>
                <w:lang w:val="en"/>
              </w:rPr>
              <w:t xml:space="preserve">Bronchi </w:t>
            </w:r>
            <w:r w:rsidRPr="00AB05C2">
              <w:rPr>
                <w:sz w:val="18"/>
                <w:szCs w:val="18"/>
                <w:lang w:val="en"/>
              </w:rPr>
              <w:t>are the main passageway into the lungs</w:t>
            </w:r>
            <w:r w:rsidR="00FA58D3" w:rsidRPr="00AB05C2">
              <w:rPr>
                <w:sz w:val="18"/>
                <w:szCs w:val="18"/>
                <w:lang w:val="en"/>
              </w:rPr>
              <w:t xml:space="preserve"> which divide from the </w:t>
            </w:r>
            <w:r w:rsidR="00FA58D3" w:rsidRPr="00AB05C2">
              <w:rPr>
                <w:sz w:val="18"/>
                <w:szCs w:val="18"/>
              </w:rPr>
              <w:t>trachea that then lead respectively into the right and the left lung</w:t>
            </w:r>
            <w:r w:rsidR="00FA58D3" w:rsidRPr="00AB05C2">
              <w:rPr>
                <w:sz w:val="18"/>
                <w:szCs w:val="18"/>
                <w:lang w:val="en"/>
              </w:rPr>
              <w:t>.</w:t>
            </w:r>
          </w:p>
        </w:tc>
        <w:tc>
          <w:tcPr>
            <w:tcW w:w="4961" w:type="dxa"/>
          </w:tcPr>
          <w:p w:rsidR="00D22FAA" w:rsidRPr="00AB05C2" w:rsidRDefault="00FA58D3" w:rsidP="00A408E4">
            <w:pPr>
              <w:rPr>
                <w:sz w:val="18"/>
                <w:szCs w:val="18"/>
              </w:rPr>
            </w:pPr>
            <w:r w:rsidRPr="00AB05C2">
              <w:rPr>
                <w:sz w:val="18"/>
                <w:szCs w:val="18"/>
              </w:rPr>
              <w:t>To transfer air into the lungs from the trachea</w:t>
            </w:r>
          </w:p>
        </w:tc>
      </w:tr>
      <w:tr w:rsidR="00D22FAA" w:rsidTr="00D22FAA">
        <w:tc>
          <w:tcPr>
            <w:tcW w:w="1277" w:type="dxa"/>
          </w:tcPr>
          <w:p w:rsidR="00D22FAA" w:rsidRDefault="00D22FAA" w:rsidP="00A408E4">
            <w:pPr>
              <w:rPr>
                <w:sz w:val="36"/>
                <w:szCs w:val="36"/>
              </w:rPr>
            </w:pPr>
            <w:r>
              <w:rPr>
                <w:sz w:val="36"/>
                <w:szCs w:val="36"/>
              </w:rPr>
              <w:t>H</w:t>
            </w:r>
          </w:p>
          <w:p w:rsidR="00D22FAA" w:rsidRDefault="00D22FAA" w:rsidP="00A408E4">
            <w:pPr>
              <w:rPr>
                <w:sz w:val="36"/>
                <w:szCs w:val="36"/>
              </w:rPr>
            </w:pPr>
          </w:p>
          <w:p w:rsidR="00D22FAA" w:rsidRDefault="00D22FAA" w:rsidP="00A408E4">
            <w:pPr>
              <w:rPr>
                <w:sz w:val="36"/>
                <w:szCs w:val="36"/>
              </w:rPr>
            </w:pPr>
            <w:r>
              <w:rPr>
                <w:szCs w:val="36"/>
              </w:rPr>
              <w:t>Alveoli</w:t>
            </w:r>
          </w:p>
        </w:tc>
        <w:tc>
          <w:tcPr>
            <w:tcW w:w="4678" w:type="dxa"/>
          </w:tcPr>
          <w:p w:rsidR="00D22FAA" w:rsidRPr="00AB05C2" w:rsidRDefault="00E449A8" w:rsidP="00997CC3">
            <w:pPr>
              <w:rPr>
                <w:sz w:val="18"/>
                <w:szCs w:val="18"/>
              </w:rPr>
            </w:pPr>
            <w:r w:rsidRPr="00AB05C2">
              <w:rPr>
                <w:sz w:val="18"/>
                <w:szCs w:val="18"/>
              </w:rPr>
              <w:t>Alveoli</w:t>
            </w:r>
            <w:r w:rsidR="00997CC3" w:rsidRPr="00AB05C2">
              <w:rPr>
                <w:sz w:val="18"/>
                <w:szCs w:val="18"/>
              </w:rPr>
              <w:t xml:space="preserve"> (pleural) or Alveolus (singular) are </w:t>
            </w:r>
            <w:r w:rsidRPr="00AB05C2">
              <w:rPr>
                <w:sz w:val="18"/>
                <w:szCs w:val="18"/>
              </w:rPr>
              <w:t>small, balloon-like sacs at the end of the small air passages in the lungs (the bronchiole). Oxygen is inhaled and absorbed into the bloodstream through the thin walls of each alveolus, by way of the pulmonary veins. Carbon dioxide from the pulmonary artery is exhaled as a waste product of the lungs.</w:t>
            </w:r>
          </w:p>
        </w:tc>
        <w:tc>
          <w:tcPr>
            <w:tcW w:w="4961" w:type="dxa"/>
          </w:tcPr>
          <w:p w:rsidR="00D22FAA" w:rsidRPr="00AB05C2" w:rsidRDefault="005346DF" w:rsidP="00997CC3">
            <w:pPr>
              <w:rPr>
                <w:sz w:val="18"/>
                <w:szCs w:val="18"/>
              </w:rPr>
            </w:pPr>
            <w:r w:rsidRPr="00AB05C2">
              <w:rPr>
                <w:sz w:val="18"/>
                <w:szCs w:val="18"/>
              </w:rPr>
              <w:t>This is</w:t>
            </w:r>
            <w:r w:rsidR="00997CC3" w:rsidRPr="00AB05C2">
              <w:rPr>
                <w:sz w:val="18"/>
                <w:szCs w:val="18"/>
              </w:rPr>
              <w:t xml:space="preserve"> where gaseous exchange </w:t>
            </w:r>
            <w:proofErr w:type="gramStart"/>
            <w:r w:rsidR="00997CC3" w:rsidRPr="00AB05C2">
              <w:rPr>
                <w:sz w:val="18"/>
                <w:szCs w:val="18"/>
              </w:rPr>
              <w:t>occurs,</w:t>
            </w:r>
            <w:proofErr w:type="gramEnd"/>
            <w:r w:rsidR="00997CC3" w:rsidRPr="00AB05C2">
              <w:rPr>
                <w:sz w:val="18"/>
                <w:szCs w:val="18"/>
              </w:rPr>
              <w:t xml:space="preserve"> inhaled air containing oxygen is absorbed through the capillaries surround the alveoli and circulated throughout the body and waste carbon dioxide is transferred out of the capillaries and exhaled.</w:t>
            </w:r>
          </w:p>
        </w:tc>
      </w:tr>
      <w:tr w:rsidR="00D22FAA" w:rsidTr="00D22FAA">
        <w:tc>
          <w:tcPr>
            <w:tcW w:w="1277" w:type="dxa"/>
          </w:tcPr>
          <w:p w:rsidR="00D22FAA" w:rsidRDefault="00D22FAA" w:rsidP="00A408E4">
            <w:pPr>
              <w:rPr>
                <w:sz w:val="36"/>
                <w:szCs w:val="36"/>
              </w:rPr>
            </w:pPr>
            <w:r>
              <w:rPr>
                <w:sz w:val="36"/>
                <w:szCs w:val="36"/>
              </w:rPr>
              <w:t>I</w:t>
            </w:r>
          </w:p>
          <w:p w:rsidR="00D22FAA" w:rsidRDefault="00D22FAA" w:rsidP="00A408E4">
            <w:pPr>
              <w:rPr>
                <w:sz w:val="36"/>
                <w:szCs w:val="36"/>
              </w:rPr>
            </w:pPr>
          </w:p>
          <w:p w:rsidR="00D22FAA" w:rsidRPr="00D22FAA" w:rsidRDefault="00D22FAA" w:rsidP="00A408E4">
            <w:pPr>
              <w:rPr>
                <w:szCs w:val="36"/>
              </w:rPr>
            </w:pPr>
            <w:r w:rsidRPr="00D22FAA">
              <w:rPr>
                <w:szCs w:val="36"/>
              </w:rPr>
              <w:t>Diaphragm</w:t>
            </w:r>
          </w:p>
          <w:p w:rsidR="00D22FAA" w:rsidRDefault="00D22FAA" w:rsidP="00A408E4">
            <w:pPr>
              <w:rPr>
                <w:sz w:val="36"/>
                <w:szCs w:val="36"/>
              </w:rPr>
            </w:pPr>
          </w:p>
        </w:tc>
        <w:tc>
          <w:tcPr>
            <w:tcW w:w="4678" w:type="dxa"/>
          </w:tcPr>
          <w:p w:rsidR="00D22FAA" w:rsidRPr="00AB05C2" w:rsidRDefault="00997CC3" w:rsidP="00351975">
            <w:pPr>
              <w:rPr>
                <w:sz w:val="18"/>
                <w:szCs w:val="18"/>
              </w:rPr>
            </w:pPr>
            <w:r w:rsidRPr="00AB05C2">
              <w:rPr>
                <w:sz w:val="18"/>
                <w:szCs w:val="18"/>
                <w:lang w:val="en"/>
              </w:rPr>
              <w:t xml:space="preserve">The diaphragm is a dome-shaped structure of </w:t>
            </w:r>
            <w:hyperlink r:id="rId13" w:tooltip="Muscle tissue" w:history="1">
              <w:r w:rsidRPr="00AB05C2">
                <w:rPr>
                  <w:rStyle w:val="Hyperlink"/>
                  <w:color w:val="auto"/>
                  <w:sz w:val="18"/>
                  <w:szCs w:val="18"/>
                  <w:lang w:val="en"/>
                </w:rPr>
                <w:t>muscle</w:t>
              </w:r>
            </w:hyperlink>
            <w:r w:rsidRPr="00AB05C2">
              <w:rPr>
                <w:sz w:val="18"/>
                <w:szCs w:val="18"/>
                <w:lang w:val="en"/>
              </w:rPr>
              <w:t xml:space="preserve"> and </w:t>
            </w:r>
            <w:hyperlink r:id="rId14" w:tooltip="Fibrous tissue" w:history="1">
              <w:r w:rsidRPr="00AB05C2">
                <w:rPr>
                  <w:rStyle w:val="Hyperlink"/>
                  <w:color w:val="auto"/>
                  <w:sz w:val="18"/>
                  <w:szCs w:val="18"/>
                  <w:lang w:val="en"/>
                </w:rPr>
                <w:t>fibrous tissue</w:t>
              </w:r>
            </w:hyperlink>
            <w:r w:rsidRPr="00AB05C2">
              <w:rPr>
                <w:sz w:val="18"/>
                <w:szCs w:val="18"/>
                <w:lang w:val="en"/>
              </w:rPr>
              <w:t xml:space="preserve"> that separates the </w:t>
            </w:r>
            <w:hyperlink r:id="rId15" w:tooltip="Thoracic cavity" w:history="1">
              <w:r w:rsidRPr="00AB05C2">
                <w:rPr>
                  <w:rStyle w:val="Hyperlink"/>
                  <w:color w:val="auto"/>
                  <w:sz w:val="18"/>
                  <w:szCs w:val="18"/>
                  <w:lang w:val="en"/>
                </w:rPr>
                <w:t>thoracic cavity</w:t>
              </w:r>
            </w:hyperlink>
            <w:r w:rsidRPr="00AB05C2">
              <w:rPr>
                <w:sz w:val="18"/>
                <w:szCs w:val="18"/>
                <w:lang w:val="en"/>
              </w:rPr>
              <w:t xml:space="preserve"> from the abdomen. The dome curves upwards. The superior surface of the dome forms the floor of the thoracic cavity, and the inferior surface the roof of the abdominal cavity.</w:t>
            </w:r>
          </w:p>
        </w:tc>
        <w:tc>
          <w:tcPr>
            <w:tcW w:w="4961" w:type="dxa"/>
          </w:tcPr>
          <w:p w:rsidR="00D22FAA" w:rsidRPr="00AB05C2" w:rsidRDefault="00351975" w:rsidP="00351975">
            <w:pPr>
              <w:rPr>
                <w:sz w:val="18"/>
                <w:szCs w:val="18"/>
              </w:rPr>
            </w:pPr>
            <w:r w:rsidRPr="00AB05C2">
              <w:rPr>
                <w:sz w:val="18"/>
                <w:szCs w:val="18"/>
              </w:rPr>
              <w:t xml:space="preserve">During inhalation the diaphragm contacts and is flatten allowing the volume and pressure in the chest to increase causing air to be pushed into the lungs through the nose and mouth. During exhalation the diaphragm relaxes and returns to its dome-like stricture reducing volume and pressure in the lungs forcing air out of the lungs.  </w:t>
            </w:r>
          </w:p>
        </w:tc>
      </w:tr>
    </w:tbl>
    <w:bookmarkEnd w:id="0"/>
    <w:p w:rsidR="00D22FAA" w:rsidRDefault="00D22FAA">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-815926</wp:posOffset>
                </wp:positionH>
                <wp:positionV relativeFrom="paragraph">
                  <wp:posOffset>5097585</wp:posOffset>
                </wp:positionV>
                <wp:extent cx="351692" cy="1477107"/>
                <wp:effectExtent l="0" t="0" r="10795" b="27940"/>
                <wp:wrapNone/>
                <wp:docPr id="2" name="Rectangle 2"/>
                <wp:cNvGraphicFramePr/>
                <a:graphic xmlns:a="http://schemas.openxmlformats.org/drawingml/2006/main">
                  <a:graphicData uri="http://schemas.microsoft.com/office/word/2010/wordprocessingShape">
                    <wps:wsp>
                      <wps:cNvSpPr/>
                      <wps:spPr>
                        <a:xfrm>
                          <a:off x="0" y="0"/>
                          <a:ext cx="351692" cy="147710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64.25pt;margin-top:401.4pt;width:27.7pt;height:11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" fillcolor="white [3212]" strokecolor="white [3212]" strokeweight="2pt"/>
            </w:pict>
          </mc:Fallback>
        </mc:AlternateContent>
      </w:r>
    </w:p>
    <w:sectPr w:rsidR="00D22FAA" w:rsidSect="00D22FAA">
      <w:pgSz w:w="11906" w:h="16838"/>
      <w:pgMar w:top="284"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6F6"/>
    <w:multiLevelType w:val="multilevel"/>
    <w:tmpl w:val="52BA2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C670E"/>
    <w:multiLevelType w:val="hybridMultilevel"/>
    <w:tmpl w:val="B8B2F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322E9D"/>
    <w:multiLevelType w:val="hybridMultilevel"/>
    <w:tmpl w:val="DCC29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5B1E52"/>
    <w:multiLevelType w:val="hybridMultilevel"/>
    <w:tmpl w:val="B90A2C1C"/>
    <w:lvl w:ilvl="0" w:tplc="7A022CB6">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9D7002"/>
    <w:multiLevelType w:val="hybridMultilevel"/>
    <w:tmpl w:val="9B9C1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AF15AE5"/>
    <w:multiLevelType w:val="hybridMultilevel"/>
    <w:tmpl w:val="AE00D9EC"/>
    <w:lvl w:ilvl="0" w:tplc="7A022CB6">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FAA"/>
    <w:rsid w:val="001C6E71"/>
    <w:rsid w:val="00351975"/>
    <w:rsid w:val="00451C8C"/>
    <w:rsid w:val="005346DF"/>
    <w:rsid w:val="007F55E2"/>
    <w:rsid w:val="00823FE3"/>
    <w:rsid w:val="00997CC3"/>
    <w:rsid w:val="009A65C3"/>
    <w:rsid w:val="00AB05C2"/>
    <w:rsid w:val="00CA733E"/>
    <w:rsid w:val="00D22FAA"/>
    <w:rsid w:val="00E449A8"/>
    <w:rsid w:val="00E47DBE"/>
    <w:rsid w:val="00EE5DD4"/>
    <w:rsid w:val="00FA58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F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FAA"/>
    <w:rPr>
      <w:rFonts w:ascii="Tahoma" w:hAnsi="Tahoma" w:cs="Tahoma"/>
      <w:sz w:val="16"/>
      <w:szCs w:val="16"/>
    </w:rPr>
  </w:style>
  <w:style w:type="table" w:styleId="TableGrid">
    <w:name w:val="Table Grid"/>
    <w:basedOn w:val="TableNormal"/>
    <w:uiPriority w:val="59"/>
    <w:rsid w:val="00D2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2FAA"/>
    <w:pPr>
      <w:ind w:left="720"/>
      <w:contextualSpacing/>
    </w:pPr>
  </w:style>
  <w:style w:type="paragraph" w:styleId="NormalWeb">
    <w:name w:val="Normal (Web)"/>
    <w:basedOn w:val="Normal"/>
    <w:uiPriority w:val="99"/>
    <w:unhideWhenUsed/>
    <w:rsid w:val="00D22FA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E5DD4"/>
    <w:rPr>
      <w:b/>
      <w:bCs/>
    </w:rPr>
  </w:style>
  <w:style w:type="character" w:styleId="Hyperlink">
    <w:name w:val="Hyperlink"/>
    <w:basedOn w:val="DefaultParagraphFont"/>
    <w:uiPriority w:val="99"/>
    <w:semiHidden/>
    <w:unhideWhenUsed/>
    <w:rsid w:val="00EE5DD4"/>
    <w:rPr>
      <w:strike w:val="0"/>
      <w:dstrike w:val="0"/>
      <w:color w:val="0094C2"/>
      <w:u w:val="none"/>
      <w:effect w:val="none"/>
    </w:rPr>
  </w:style>
  <w:style w:type="paragraph" w:styleId="NoSpacing">
    <w:name w:val="No Spacing"/>
    <w:uiPriority w:val="1"/>
    <w:qFormat/>
    <w:rsid w:val="001C6E7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F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FAA"/>
    <w:rPr>
      <w:rFonts w:ascii="Tahoma" w:hAnsi="Tahoma" w:cs="Tahoma"/>
      <w:sz w:val="16"/>
      <w:szCs w:val="16"/>
    </w:rPr>
  </w:style>
  <w:style w:type="table" w:styleId="TableGrid">
    <w:name w:val="Table Grid"/>
    <w:basedOn w:val="TableNormal"/>
    <w:uiPriority w:val="59"/>
    <w:rsid w:val="00D2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2FAA"/>
    <w:pPr>
      <w:ind w:left="720"/>
      <w:contextualSpacing/>
    </w:pPr>
  </w:style>
  <w:style w:type="paragraph" w:styleId="NormalWeb">
    <w:name w:val="Normal (Web)"/>
    <w:basedOn w:val="Normal"/>
    <w:uiPriority w:val="99"/>
    <w:unhideWhenUsed/>
    <w:rsid w:val="00D22FA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E5DD4"/>
    <w:rPr>
      <w:b/>
      <w:bCs/>
    </w:rPr>
  </w:style>
  <w:style w:type="character" w:styleId="Hyperlink">
    <w:name w:val="Hyperlink"/>
    <w:basedOn w:val="DefaultParagraphFont"/>
    <w:uiPriority w:val="99"/>
    <w:semiHidden/>
    <w:unhideWhenUsed/>
    <w:rsid w:val="00EE5DD4"/>
    <w:rPr>
      <w:strike w:val="0"/>
      <w:dstrike w:val="0"/>
      <w:color w:val="0094C2"/>
      <w:u w:val="none"/>
      <w:effect w:val="none"/>
    </w:rPr>
  </w:style>
  <w:style w:type="paragraph" w:styleId="NoSpacing">
    <w:name w:val="No Spacing"/>
    <w:uiPriority w:val="1"/>
    <w:qFormat/>
    <w:rsid w:val="001C6E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590747">
      <w:bodyDiv w:val="1"/>
      <w:marLeft w:val="0"/>
      <w:marRight w:val="0"/>
      <w:marTop w:val="0"/>
      <w:marBottom w:val="0"/>
      <w:divBdr>
        <w:top w:val="none" w:sz="0" w:space="0" w:color="auto"/>
        <w:left w:val="none" w:sz="0" w:space="0" w:color="auto"/>
        <w:bottom w:val="none" w:sz="0" w:space="0" w:color="auto"/>
        <w:right w:val="none" w:sz="0" w:space="0" w:color="auto"/>
      </w:divBdr>
      <w:divsChild>
        <w:div w:id="210776753">
          <w:marLeft w:val="0"/>
          <w:marRight w:val="0"/>
          <w:marTop w:val="0"/>
          <w:marBottom w:val="0"/>
          <w:divBdr>
            <w:top w:val="none" w:sz="0" w:space="0" w:color="auto"/>
            <w:left w:val="none" w:sz="0" w:space="0" w:color="auto"/>
            <w:bottom w:val="none" w:sz="0" w:space="0" w:color="auto"/>
            <w:right w:val="none" w:sz="0" w:space="0" w:color="auto"/>
          </w:divBdr>
        </w:div>
      </w:divsChild>
    </w:div>
    <w:div w:id="1112624491">
      <w:bodyDiv w:val="1"/>
      <w:marLeft w:val="0"/>
      <w:marRight w:val="0"/>
      <w:marTop w:val="0"/>
      <w:marBottom w:val="0"/>
      <w:divBdr>
        <w:top w:val="none" w:sz="0" w:space="0" w:color="auto"/>
        <w:left w:val="none" w:sz="0" w:space="0" w:color="auto"/>
        <w:bottom w:val="none" w:sz="0" w:space="0" w:color="auto"/>
        <w:right w:val="none" w:sz="0" w:space="0" w:color="auto"/>
      </w:divBdr>
      <w:divsChild>
        <w:div w:id="1328483450">
          <w:marLeft w:val="0"/>
          <w:marRight w:val="0"/>
          <w:marTop w:val="0"/>
          <w:marBottom w:val="0"/>
          <w:divBdr>
            <w:top w:val="none" w:sz="0" w:space="0" w:color="auto"/>
            <w:left w:val="none" w:sz="0" w:space="0" w:color="auto"/>
            <w:bottom w:val="none" w:sz="0" w:space="0" w:color="auto"/>
            <w:right w:val="none" w:sz="0" w:space="0" w:color="auto"/>
          </w:divBdr>
          <w:divsChild>
            <w:div w:id="233206087">
              <w:marLeft w:val="0"/>
              <w:marRight w:val="0"/>
              <w:marTop w:val="1950"/>
              <w:marBottom w:val="0"/>
              <w:divBdr>
                <w:top w:val="none" w:sz="0" w:space="0" w:color="auto"/>
                <w:left w:val="none" w:sz="0" w:space="0" w:color="auto"/>
                <w:bottom w:val="none" w:sz="0" w:space="0" w:color="auto"/>
                <w:right w:val="none" w:sz="0" w:space="0" w:color="auto"/>
              </w:divBdr>
              <w:divsChild>
                <w:div w:id="1040669446">
                  <w:marLeft w:val="0"/>
                  <w:marRight w:val="0"/>
                  <w:marTop w:val="0"/>
                  <w:marBottom w:val="0"/>
                  <w:divBdr>
                    <w:top w:val="none" w:sz="0" w:space="0" w:color="auto"/>
                    <w:left w:val="none" w:sz="0" w:space="0" w:color="auto"/>
                    <w:bottom w:val="none" w:sz="0" w:space="0" w:color="auto"/>
                    <w:right w:val="none" w:sz="0" w:space="0" w:color="auto"/>
                  </w:divBdr>
                  <w:divsChild>
                    <w:div w:id="201982561">
                      <w:marLeft w:val="0"/>
                      <w:marRight w:val="0"/>
                      <w:marTop w:val="0"/>
                      <w:marBottom w:val="0"/>
                      <w:divBdr>
                        <w:top w:val="none" w:sz="0" w:space="0" w:color="auto"/>
                        <w:left w:val="none" w:sz="0" w:space="0" w:color="auto"/>
                        <w:bottom w:val="none" w:sz="0" w:space="0" w:color="auto"/>
                        <w:right w:val="none" w:sz="0" w:space="0" w:color="auto"/>
                      </w:divBdr>
                      <w:divsChild>
                        <w:div w:id="1382905554">
                          <w:marLeft w:val="0"/>
                          <w:marRight w:val="0"/>
                          <w:marTop w:val="0"/>
                          <w:marBottom w:val="0"/>
                          <w:divBdr>
                            <w:top w:val="none" w:sz="0" w:space="0" w:color="auto"/>
                            <w:left w:val="none" w:sz="0" w:space="0" w:color="auto"/>
                            <w:bottom w:val="none" w:sz="0" w:space="0" w:color="auto"/>
                            <w:right w:val="none" w:sz="0" w:space="0" w:color="auto"/>
                          </w:divBdr>
                          <w:divsChild>
                            <w:div w:id="19872709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erbody.com/anatomy/respiratory/head-neck/larynx" TargetMode="External"/><Relationship Id="rId13" Type="http://schemas.openxmlformats.org/officeDocument/2006/relationships/hyperlink" Target="https://en.wikipedia.org/wiki/Muscle_tissue" TargetMode="External"/><Relationship Id="rId3" Type="http://schemas.microsoft.com/office/2007/relationships/stylesWithEffects" Target="stylesWithEffects.xml"/><Relationship Id="rId7" Type="http://schemas.openxmlformats.org/officeDocument/2006/relationships/hyperlink" Target="http://www.innerbody.com/image_dige01/dige03-new2.html" TargetMode="External"/><Relationship Id="rId12" Type="http://schemas.openxmlformats.org/officeDocument/2006/relationships/hyperlink" Target="http://www.medicinenet.com/script/main/art.asp?articlekey=2038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www.innerbody.com/image/card07.html" TargetMode="External"/><Relationship Id="rId5" Type="http://schemas.openxmlformats.org/officeDocument/2006/relationships/webSettings" Target="webSettings.xml"/><Relationship Id="rId15" Type="http://schemas.openxmlformats.org/officeDocument/2006/relationships/hyperlink" Target="https://en.wikipedia.org/wiki/Thoracic_cavity" TargetMode="External"/><Relationship Id="rId10" Type="http://schemas.openxmlformats.org/officeDocument/2006/relationships/hyperlink" Target="http://www.innerbody.com/anatomy/respiratory/lungs" TargetMode="External"/><Relationship Id="rId4" Type="http://schemas.openxmlformats.org/officeDocument/2006/relationships/settings" Target="settings.xml"/><Relationship Id="rId9" Type="http://schemas.openxmlformats.org/officeDocument/2006/relationships/hyperlink" Target="http://www.innerbody.com/image_cardov/card60-new.html" TargetMode="External"/><Relationship Id="rId14" Type="http://schemas.openxmlformats.org/officeDocument/2006/relationships/hyperlink" Target="https://en.wikipedia.org/wiki/Fibrous_tiss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2</Pages>
  <Words>855</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Nottingham University Hospitals</Company>
  <LinksUpToDate>false</LinksUpToDate>
  <CharactersWithSpaces>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Claire (Stroke Service)</dc:creator>
  <cp:lastModifiedBy>Roberts Claire (Stroke Service)</cp:lastModifiedBy>
  <cp:revision>4</cp:revision>
  <dcterms:created xsi:type="dcterms:W3CDTF">2016-04-28T11:40:00Z</dcterms:created>
  <dcterms:modified xsi:type="dcterms:W3CDTF">2016-05-02T09:59:00Z</dcterms:modified>
</cp:coreProperties>
</file>