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75794" w14:textId="0B39C727" w:rsidR="00341E21" w:rsidRPr="00AC509C" w:rsidRDefault="002304BA" w:rsidP="00334FBF">
      <w:pPr>
        <w:spacing w:after="0"/>
        <w:rPr>
          <w:rFonts w:ascii="Arial" w:hAnsi="Arial" w:cs="Arial"/>
        </w:rPr>
      </w:pPr>
      <w:r w:rsidRPr="00AC509C">
        <w:rPr>
          <w:rFonts w:ascii="Arial" w:hAnsi="Arial" w:cs="Arial"/>
          <w:noProof/>
          <w:lang w:eastAsia="en-GB"/>
        </w:rPr>
        <w:drawing>
          <wp:anchor distT="0" distB="0" distL="114300" distR="114300" simplePos="0" relativeHeight="251664384" behindDoc="0" locked="0" layoutInCell="1" allowOverlap="1" wp14:anchorId="30498FD4" wp14:editId="4299CD94">
            <wp:simplePos x="0" y="0"/>
            <wp:positionH relativeFrom="column">
              <wp:posOffset>-456565</wp:posOffset>
            </wp:positionH>
            <wp:positionV relativeFrom="paragraph">
              <wp:posOffset>-225425</wp:posOffset>
            </wp:positionV>
            <wp:extent cx="1714500" cy="1031240"/>
            <wp:effectExtent l="0" t="0" r="0" b="0"/>
            <wp:wrapNone/>
            <wp:docPr id="6" name="Picture 6" descr="NWC SCN logo 11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WC SCN logo 1105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031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lang w:eastAsia="en-GB"/>
        </w:rPr>
        <w:drawing>
          <wp:anchor distT="0" distB="0" distL="114300" distR="114300" simplePos="0" relativeHeight="251682816" behindDoc="1" locked="0" layoutInCell="1" allowOverlap="1" wp14:anchorId="55653755" wp14:editId="26487F86">
            <wp:simplePos x="0" y="0"/>
            <wp:positionH relativeFrom="column">
              <wp:posOffset>2743200</wp:posOffset>
            </wp:positionH>
            <wp:positionV relativeFrom="paragraph">
              <wp:posOffset>-118110</wp:posOffset>
            </wp:positionV>
            <wp:extent cx="1449070" cy="683895"/>
            <wp:effectExtent l="0" t="0" r="0" b="1905"/>
            <wp:wrapThrough wrapText="bothSides">
              <wp:wrapPolygon edited="0">
                <wp:start x="0" y="0"/>
                <wp:lineTo x="0" y="21058"/>
                <wp:lineTo x="21297" y="21058"/>
                <wp:lineTo x="2129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A.jpg"/>
                    <pic:cNvPicPr/>
                  </pic:nvPicPr>
                  <pic:blipFill>
                    <a:blip r:embed="rId9">
                      <a:extLst>
                        <a:ext uri="{28A0092B-C50C-407E-A947-70E740481C1C}">
                          <a14:useLocalDpi xmlns:a14="http://schemas.microsoft.com/office/drawing/2010/main" val="0"/>
                        </a:ext>
                      </a:extLst>
                    </a:blip>
                    <a:stretch>
                      <a:fillRect/>
                    </a:stretch>
                  </pic:blipFill>
                  <pic:spPr>
                    <a:xfrm>
                      <a:off x="0" y="0"/>
                      <a:ext cx="1449070" cy="683895"/>
                    </a:xfrm>
                    <a:prstGeom prst="rect">
                      <a:avLst/>
                    </a:prstGeom>
                  </pic:spPr>
                </pic:pic>
              </a:graphicData>
            </a:graphic>
            <wp14:sizeRelH relativeFrom="page">
              <wp14:pctWidth>0</wp14:pctWidth>
            </wp14:sizeRelH>
            <wp14:sizeRelV relativeFrom="page">
              <wp14:pctHeight>0</wp14:pctHeight>
            </wp14:sizeRelV>
          </wp:anchor>
        </w:drawing>
      </w:r>
      <w:r w:rsidRPr="00AC509C">
        <w:rPr>
          <w:rFonts w:ascii="Arial" w:hAnsi="Arial" w:cs="Arial"/>
          <w:b/>
          <w:noProof/>
          <w:sz w:val="32"/>
          <w:szCs w:val="32"/>
          <w:lang w:eastAsia="en-GB"/>
        </w:rPr>
        <w:drawing>
          <wp:anchor distT="0" distB="0" distL="114300" distR="114300" simplePos="0" relativeHeight="251683840" behindDoc="1" locked="0" layoutInCell="1" allowOverlap="1" wp14:anchorId="6F0A2555" wp14:editId="6D00D383">
            <wp:simplePos x="0" y="0"/>
            <wp:positionH relativeFrom="column">
              <wp:posOffset>4114800</wp:posOffset>
            </wp:positionH>
            <wp:positionV relativeFrom="paragraph">
              <wp:posOffset>1905</wp:posOffset>
            </wp:positionV>
            <wp:extent cx="1829435" cy="463550"/>
            <wp:effectExtent l="0" t="0" r="0" b="0"/>
            <wp:wrapThrough wrapText="bothSides">
              <wp:wrapPolygon edited="0">
                <wp:start x="0" y="0"/>
                <wp:lineTo x="0" y="20416"/>
                <wp:lineTo x="21368" y="20416"/>
                <wp:lineTo x="21368" y="0"/>
                <wp:lineTo x="0" y="0"/>
              </wp:wrapPolygon>
            </wp:wrapThrough>
            <wp:docPr id="2" name="Picture 2" descr="GMEC logo 16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EC logo 1606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9435" cy="46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77E58" w14:textId="502C91B8" w:rsidR="00AC509C" w:rsidRPr="00AC509C" w:rsidRDefault="00BC0007" w:rsidP="008071F9">
      <w:pPr>
        <w:spacing w:after="0"/>
        <w:jc w:val="right"/>
        <w:rPr>
          <w:rFonts w:ascii="Arial" w:hAnsi="Arial" w:cs="Arial"/>
        </w:rPr>
      </w:pPr>
      <w:r>
        <w:rPr>
          <w:rFonts w:ascii="Arial" w:hAnsi="Arial" w:cs="Arial"/>
          <w:b/>
          <w:noProof/>
          <w:sz w:val="32"/>
          <w:szCs w:val="32"/>
          <w:lang w:eastAsia="en-GB"/>
        </w:rPr>
        <w:drawing>
          <wp:inline distT="0" distB="0" distL="0" distR="0" wp14:anchorId="58DF1257" wp14:editId="7B034D83">
            <wp:extent cx="1485900" cy="4385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in Greater manchester.jpg"/>
                    <pic:cNvPicPr/>
                  </pic:nvPicPr>
                  <pic:blipFill>
                    <a:blip r:embed="rId11">
                      <a:extLst>
                        <a:ext uri="{28A0092B-C50C-407E-A947-70E740481C1C}">
                          <a14:useLocalDpi xmlns:a14="http://schemas.microsoft.com/office/drawing/2010/main" val="0"/>
                        </a:ext>
                      </a:extLst>
                    </a:blip>
                    <a:stretch>
                      <a:fillRect/>
                    </a:stretch>
                  </pic:blipFill>
                  <pic:spPr>
                    <a:xfrm>
                      <a:off x="0" y="0"/>
                      <a:ext cx="1489406" cy="439582"/>
                    </a:xfrm>
                    <a:prstGeom prst="rect">
                      <a:avLst/>
                    </a:prstGeom>
                  </pic:spPr>
                </pic:pic>
              </a:graphicData>
            </a:graphic>
          </wp:inline>
        </w:drawing>
      </w:r>
    </w:p>
    <w:p w14:paraId="38F6BB94" w14:textId="2D540468" w:rsidR="00AC509C" w:rsidRPr="00AC509C" w:rsidRDefault="00AC509C" w:rsidP="008071F9">
      <w:pPr>
        <w:spacing w:after="0"/>
        <w:jc w:val="right"/>
        <w:rPr>
          <w:rFonts w:ascii="Arial" w:hAnsi="Arial" w:cs="Arial"/>
        </w:rPr>
      </w:pPr>
    </w:p>
    <w:p w14:paraId="6C86ECC9" w14:textId="294CD457" w:rsidR="00AC509C" w:rsidRDefault="00AC509C" w:rsidP="00AC509C">
      <w:pPr>
        <w:jc w:val="center"/>
        <w:rPr>
          <w:rFonts w:ascii="Arial" w:hAnsi="Arial" w:cs="Arial"/>
          <w:b/>
          <w:noProof/>
          <w:sz w:val="32"/>
          <w:szCs w:val="32"/>
          <w:lang w:eastAsia="en-GB"/>
        </w:rPr>
      </w:pPr>
    </w:p>
    <w:p w14:paraId="434A21D3" w14:textId="676F07DC" w:rsidR="00375F15" w:rsidRDefault="00BC0007" w:rsidP="00AC509C">
      <w:pPr>
        <w:jc w:val="center"/>
        <w:rPr>
          <w:rFonts w:ascii="Arial" w:hAnsi="Arial" w:cs="Arial"/>
          <w:b/>
          <w:noProof/>
          <w:sz w:val="32"/>
          <w:szCs w:val="32"/>
          <w:lang w:eastAsia="en-GB"/>
        </w:rPr>
      </w:pPr>
      <w:r w:rsidRPr="00E92F1B">
        <w:rPr>
          <w:rFonts w:cs="Arial"/>
          <w:noProof/>
          <w:lang w:eastAsia="en-GB"/>
        </w:rPr>
        <mc:AlternateContent>
          <mc:Choice Requires="wpg">
            <w:drawing>
              <wp:anchor distT="0" distB="0" distL="114300" distR="114300" simplePos="0" relativeHeight="251673600" behindDoc="0" locked="0" layoutInCell="1" allowOverlap="1" wp14:anchorId="0E99E2E1" wp14:editId="298D7590">
                <wp:simplePos x="0" y="0"/>
                <wp:positionH relativeFrom="page">
                  <wp:posOffset>2971165</wp:posOffset>
                </wp:positionH>
                <wp:positionV relativeFrom="paragraph">
                  <wp:posOffset>33020</wp:posOffset>
                </wp:positionV>
                <wp:extent cx="1830705" cy="987425"/>
                <wp:effectExtent l="0" t="0" r="0" b="3175"/>
                <wp:wrapNone/>
                <wp:docPr id="701"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987425"/>
                          <a:chOff x="4173" y="-2289"/>
                          <a:chExt cx="3560" cy="2018"/>
                        </a:xfrm>
                      </wpg:grpSpPr>
                      <wpg:grpSp>
                        <wpg:cNvPr id="702" name="Group 623"/>
                        <wpg:cNvGrpSpPr>
                          <a:grpSpLocks/>
                        </wpg:cNvGrpSpPr>
                        <wpg:grpSpPr bwMode="auto">
                          <a:xfrm>
                            <a:off x="6292" y="-1744"/>
                            <a:ext cx="1431" cy="1463"/>
                            <a:chOff x="6292" y="-1744"/>
                            <a:chExt cx="1431" cy="1463"/>
                          </a:xfrm>
                        </wpg:grpSpPr>
                        <wps:wsp>
                          <wps:cNvPr id="703" name="Freeform 624"/>
                          <wps:cNvSpPr>
                            <a:spLocks/>
                          </wps:cNvSpPr>
                          <wps:spPr bwMode="auto">
                            <a:xfrm>
                              <a:off x="6292" y="-1744"/>
                              <a:ext cx="1431" cy="1463"/>
                            </a:xfrm>
                            <a:custGeom>
                              <a:avLst/>
                              <a:gdLst>
                                <a:gd name="T0" fmla="+- 0 6573 6292"/>
                                <a:gd name="T1" fmla="*/ T0 w 1431"/>
                                <a:gd name="T2" fmla="+- 0 -1744 -1744"/>
                                <a:gd name="T3" fmla="*/ -1744 h 1463"/>
                                <a:gd name="T4" fmla="+- 0 6505 6292"/>
                                <a:gd name="T5" fmla="*/ T4 w 1431"/>
                                <a:gd name="T6" fmla="+- 0 -1736 -1744"/>
                                <a:gd name="T7" fmla="*/ -1736 h 1463"/>
                                <a:gd name="T8" fmla="+- 0 6444 6292"/>
                                <a:gd name="T9" fmla="*/ T8 w 1431"/>
                                <a:gd name="T10" fmla="+- 0 -1712 -1744"/>
                                <a:gd name="T11" fmla="*/ -1712 h 1463"/>
                                <a:gd name="T12" fmla="+- 0 6390 6292"/>
                                <a:gd name="T13" fmla="*/ T12 w 1431"/>
                                <a:gd name="T14" fmla="+- 0 -1675 -1744"/>
                                <a:gd name="T15" fmla="*/ -1675 h 1463"/>
                                <a:gd name="T16" fmla="+- 0 6346 6292"/>
                                <a:gd name="T17" fmla="*/ T16 w 1431"/>
                                <a:gd name="T18" fmla="+- 0 -1627 -1744"/>
                                <a:gd name="T19" fmla="*/ -1627 h 1463"/>
                                <a:gd name="T20" fmla="+- 0 6314 6292"/>
                                <a:gd name="T21" fmla="*/ T20 w 1431"/>
                                <a:gd name="T22" fmla="+- 0 -1569 -1744"/>
                                <a:gd name="T23" fmla="*/ -1569 h 1463"/>
                                <a:gd name="T24" fmla="+- 0 6296 6292"/>
                                <a:gd name="T25" fmla="*/ T24 w 1431"/>
                                <a:gd name="T26" fmla="+- 0 -1504 -1744"/>
                                <a:gd name="T27" fmla="*/ -1504 h 1463"/>
                                <a:gd name="T28" fmla="+- 0 6292 6292"/>
                                <a:gd name="T29" fmla="*/ T28 w 1431"/>
                                <a:gd name="T30" fmla="+- 0 -1457 -1744"/>
                                <a:gd name="T31" fmla="*/ -1457 h 1463"/>
                                <a:gd name="T32" fmla="+- 0 6292 6292"/>
                                <a:gd name="T33" fmla="*/ T32 w 1431"/>
                                <a:gd name="T34" fmla="+- 0 -281 -1744"/>
                                <a:gd name="T35" fmla="*/ -281 h 1463"/>
                                <a:gd name="T36" fmla="+- 0 7442 6292"/>
                                <a:gd name="T37" fmla="*/ T36 w 1431"/>
                                <a:gd name="T38" fmla="+- 0 -281 -1744"/>
                                <a:gd name="T39" fmla="*/ -281 h 1463"/>
                                <a:gd name="T40" fmla="+- 0 7465 6292"/>
                                <a:gd name="T41" fmla="*/ T40 w 1431"/>
                                <a:gd name="T42" fmla="+- 0 -282 -1744"/>
                                <a:gd name="T43" fmla="*/ -282 h 1463"/>
                                <a:gd name="T44" fmla="+- 0 7531 6292"/>
                                <a:gd name="T45" fmla="*/ T44 w 1431"/>
                                <a:gd name="T46" fmla="+- 0 -295 -1744"/>
                                <a:gd name="T47" fmla="*/ -295 h 1463"/>
                                <a:gd name="T48" fmla="+- 0 7590 6292"/>
                                <a:gd name="T49" fmla="*/ T48 w 1431"/>
                                <a:gd name="T50" fmla="+- 0 -324 -1744"/>
                                <a:gd name="T51" fmla="*/ -324 h 1463"/>
                                <a:gd name="T52" fmla="+- 0 7640 6292"/>
                                <a:gd name="T53" fmla="*/ T52 w 1431"/>
                                <a:gd name="T54" fmla="+- 0 -365 -1744"/>
                                <a:gd name="T55" fmla="*/ -365 h 1463"/>
                                <a:gd name="T56" fmla="+- 0 7681 6292"/>
                                <a:gd name="T57" fmla="*/ T56 w 1431"/>
                                <a:gd name="T58" fmla="+- 0 -417 -1744"/>
                                <a:gd name="T59" fmla="*/ -417 h 1463"/>
                                <a:gd name="T60" fmla="+- 0 7708 6292"/>
                                <a:gd name="T61" fmla="*/ T60 w 1431"/>
                                <a:gd name="T62" fmla="+- 0 -477 -1744"/>
                                <a:gd name="T63" fmla="*/ -477 h 1463"/>
                                <a:gd name="T64" fmla="+- 0 7722 6292"/>
                                <a:gd name="T65" fmla="*/ T64 w 1431"/>
                                <a:gd name="T66" fmla="+- 0 -545 -1744"/>
                                <a:gd name="T67" fmla="*/ -545 h 1463"/>
                                <a:gd name="T68" fmla="+- 0 7723 6292"/>
                                <a:gd name="T69" fmla="*/ T68 w 1431"/>
                                <a:gd name="T70" fmla="+- 0 -568 -1744"/>
                                <a:gd name="T71" fmla="*/ -568 h 1463"/>
                                <a:gd name="T72" fmla="+- 0 7722 6292"/>
                                <a:gd name="T73" fmla="*/ T72 w 1431"/>
                                <a:gd name="T74" fmla="+- 0 -592 -1744"/>
                                <a:gd name="T75" fmla="*/ -592 h 1463"/>
                                <a:gd name="T76" fmla="+- 0 7708 6292"/>
                                <a:gd name="T77" fmla="*/ T76 w 1431"/>
                                <a:gd name="T78" fmla="+- 0 -659 -1744"/>
                                <a:gd name="T79" fmla="*/ -659 h 1463"/>
                                <a:gd name="T80" fmla="+- 0 7681 6292"/>
                                <a:gd name="T81" fmla="*/ T80 w 1431"/>
                                <a:gd name="T82" fmla="+- 0 -719 -1744"/>
                                <a:gd name="T83" fmla="*/ -719 h 1463"/>
                                <a:gd name="T84" fmla="+- 0 7640 6292"/>
                                <a:gd name="T85" fmla="*/ T84 w 1431"/>
                                <a:gd name="T86" fmla="+- 0 -771 -1744"/>
                                <a:gd name="T87" fmla="*/ -771 h 1463"/>
                                <a:gd name="T88" fmla="+- 0 7590 6292"/>
                                <a:gd name="T89" fmla="*/ T88 w 1431"/>
                                <a:gd name="T90" fmla="+- 0 -812 -1744"/>
                                <a:gd name="T91" fmla="*/ -812 h 1463"/>
                                <a:gd name="T92" fmla="+- 0 7531 6292"/>
                                <a:gd name="T93" fmla="*/ T92 w 1431"/>
                                <a:gd name="T94" fmla="+- 0 -841 -1744"/>
                                <a:gd name="T95" fmla="*/ -841 h 1463"/>
                                <a:gd name="T96" fmla="+- 0 7465 6292"/>
                                <a:gd name="T97" fmla="*/ T96 w 1431"/>
                                <a:gd name="T98" fmla="+- 0 -854 -1744"/>
                                <a:gd name="T99" fmla="*/ -854 h 1463"/>
                                <a:gd name="T100" fmla="+- 0 7275 6292"/>
                                <a:gd name="T101" fmla="*/ T100 w 1431"/>
                                <a:gd name="T102" fmla="+- 0 -855 -1744"/>
                                <a:gd name="T103" fmla="*/ -855 h 1463"/>
                                <a:gd name="T104" fmla="+- 0 7240 6292"/>
                                <a:gd name="T105" fmla="*/ T104 w 1431"/>
                                <a:gd name="T106" fmla="+- 0 -857 -1744"/>
                                <a:gd name="T107" fmla="*/ -857 h 1463"/>
                                <a:gd name="T108" fmla="+- 0 7174 6292"/>
                                <a:gd name="T109" fmla="*/ T108 w 1431"/>
                                <a:gd name="T110" fmla="+- 0 -868 -1744"/>
                                <a:gd name="T111" fmla="*/ -868 h 1463"/>
                                <a:gd name="T112" fmla="+- 0 7111 6292"/>
                                <a:gd name="T113" fmla="*/ T112 w 1431"/>
                                <a:gd name="T114" fmla="+- 0 -889 -1744"/>
                                <a:gd name="T115" fmla="*/ -889 h 1463"/>
                                <a:gd name="T116" fmla="+- 0 7053 6292"/>
                                <a:gd name="T117" fmla="*/ T116 w 1431"/>
                                <a:gd name="T118" fmla="+- 0 -920 -1744"/>
                                <a:gd name="T119" fmla="*/ -920 h 1463"/>
                                <a:gd name="T120" fmla="+- 0 7001 6292"/>
                                <a:gd name="T121" fmla="*/ T120 w 1431"/>
                                <a:gd name="T122" fmla="+- 0 -959 -1744"/>
                                <a:gd name="T123" fmla="*/ -959 h 1463"/>
                                <a:gd name="T124" fmla="+- 0 6955 6292"/>
                                <a:gd name="T125" fmla="*/ T124 w 1431"/>
                                <a:gd name="T126" fmla="+- 0 -1006 -1744"/>
                                <a:gd name="T127" fmla="*/ -1006 h 1463"/>
                                <a:gd name="T128" fmla="+- 0 6917 6292"/>
                                <a:gd name="T129" fmla="*/ T128 w 1431"/>
                                <a:gd name="T130" fmla="+- 0 -1059 -1744"/>
                                <a:gd name="T131" fmla="*/ -1059 h 1463"/>
                                <a:gd name="T132" fmla="+- 0 6887 6292"/>
                                <a:gd name="T133" fmla="*/ T132 w 1431"/>
                                <a:gd name="T134" fmla="+- 0 -1119 -1744"/>
                                <a:gd name="T135" fmla="*/ -1119 h 1463"/>
                                <a:gd name="T136" fmla="+- 0 6866 6292"/>
                                <a:gd name="T137" fmla="*/ T136 w 1431"/>
                                <a:gd name="T138" fmla="+- 0 -1183 -1744"/>
                                <a:gd name="T139" fmla="*/ -1183 h 1463"/>
                                <a:gd name="T140" fmla="+- 0 6855 6292"/>
                                <a:gd name="T141" fmla="*/ T140 w 1431"/>
                                <a:gd name="T142" fmla="+- 0 -1251 -1744"/>
                                <a:gd name="T143" fmla="*/ -1251 h 1463"/>
                                <a:gd name="T144" fmla="+- 0 6854 6292"/>
                                <a:gd name="T145" fmla="*/ T144 w 1431"/>
                                <a:gd name="T146" fmla="+- 0 -1286 -1744"/>
                                <a:gd name="T147" fmla="*/ -1286 h 1463"/>
                                <a:gd name="T148" fmla="+- 0 6854 6292"/>
                                <a:gd name="T149" fmla="*/ T148 w 1431"/>
                                <a:gd name="T150" fmla="+- 0 -1457 -1744"/>
                                <a:gd name="T151" fmla="*/ -1457 h 1463"/>
                                <a:gd name="T152" fmla="+- 0 6853 6292"/>
                                <a:gd name="T153" fmla="*/ T152 w 1431"/>
                                <a:gd name="T154" fmla="+- 0 -1481 -1744"/>
                                <a:gd name="T155" fmla="*/ -1481 h 1463"/>
                                <a:gd name="T156" fmla="+- 0 6839 6292"/>
                                <a:gd name="T157" fmla="*/ T156 w 1431"/>
                                <a:gd name="T158" fmla="+- 0 -1548 -1744"/>
                                <a:gd name="T159" fmla="*/ -1548 h 1463"/>
                                <a:gd name="T160" fmla="+- 0 6812 6292"/>
                                <a:gd name="T161" fmla="*/ T160 w 1431"/>
                                <a:gd name="T162" fmla="+- 0 -1608 -1744"/>
                                <a:gd name="T163" fmla="*/ -1608 h 1463"/>
                                <a:gd name="T164" fmla="+- 0 6772 6292"/>
                                <a:gd name="T165" fmla="*/ T164 w 1431"/>
                                <a:gd name="T166" fmla="+- 0 -1660 -1744"/>
                                <a:gd name="T167" fmla="*/ -1660 h 1463"/>
                                <a:gd name="T168" fmla="+- 0 6721 6292"/>
                                <a:gd name="T169" fmla="*/ T168 w 1431"/>
                                <a:gd name="T170" fmla="+- 0 -1701 -1744"/>
                                <a:gd name="T171" fmla="*/ -1701 h 1463"/>
                                <a:gd name="T172" fmla="+- 0 6662 6292"/>
                                <a:gd name="T173" fmla="*/ T172 w 1431"/>
                                <a:gd name="T174" fmla="+- 0 -1730 -1744"/>
                                <a:gd name="T175" fmla="*/ -1730 h 1463"/>
                                <a:gd name="T176" fmla="+- 0 6596 6292"/>
                                <a:gd name="T177" fmla="*/ T176 w 1431"/>
                                <a:gd name="T178" fmla="+- 0 -1743 -1744"/>
                                <a:gd name="T179" fmla="*/ -1743 h 1463"/>
                                <a:gd name="T180" fmla="+- 0 6573 6292"/>
                                <a:gd name="T181" fmla="*/ T180 w 1431"/>
                                <a:gd name="T182" fmla="+- 0 -1744 -1744"/>
                                <a:gd name="T183" fmla="*/ -1744 h 1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31" h="1463">
                                  <a:moveTo>
                                    <a:pt x="281" y="0"/>
                                  </a:moveTo>
                                  <a:lnTo>
                                    <a:pt x="213" y="8"/>
                                  </a:lnTo>
                                  <a:lnTo>
                                    <a:pt x="152" y="32"/>
                                  </a:lnTo>
                                  <a:lnTo>
                                    <a:pt x="98" y="69"/>
                                  </a:lnTo>
                                  <a:lnTo>
                                    <a:pt x="54" y="117"/>
                                  </a:lnTo>
                                  <a:lnTo>
                                    <a:pt x="22" y="175"/>
                                  </a:lnTo>
                                  <a:lnTo>
                                    <a:pt x="4" y="240"/>
                                  </a:lnTo>
                                  <a:lnTo>
                                    <a:pt x="0" y="287"/>
                                  </a:lnTo>
                                  <a:lnTo>
                                    <a:pt x="0" y="1463"/>
                                  </a:lnTo>
                                  <a:lnTo>
                                    <a:pt x="1150" y="1463"/>
                                  </a:lnTo>
                                  <a:lnTo>
                                    <a:pt x="1173" y="1462"/>
                                  </a:lnTo>
                                  <a:lnTo>
                                    <a:pt x="1239" y="1449"/>
                                  </a:lnTo>
                                  <a:lnTo>
                                    <a:pt x="1298" y="1420"/>
                                  </a:lnTo>
                                  <a:lnTo>
                                    <a:pt x="1348" y="1379"/>
                                  </a:lnTo>
                                  <a:lnTo>
                                    <a:pt x="1389" y="1327"/>
                                  </a:lnTo>
                                  <a:lnTo>
                                    <a:pt x="1416" y="1267"/>
                                  </a:lnTo>
                                  <a:lnTo>
                                    <a:pt x="1430" y="1199"/>
                                  </a:lnTo>
                                  <a:lnTo>
                                    <a:pt x="1431" y="1176"/>
                                  </a:lnTo>
                                  <a:lnTo>
                                    <a:pt x="1430" y="1152"/>
                                  </a:lnTo>
                                  <a:lnTo>
                                    <a:pt x="1416" y="1085"/>
                                  </a:lnTo>
                                  <a:lnTo>
                                    <a:pt x="1389" y="1025"/>
                                  </a:lnTo>
                                  <a:lnTo>
                                    <a:pt x="1348" y="973"/>
                                  </a:lnTo>
                                  <a:lnTo>
                                    <a:pt x="1298" y="932"/>
                                  </a:lnTo>
                                  <a:lnTo>
                                    <a:pt x="1239" y="903"/>
                                  </a:lnTo>
                                  <a:lnTo>
                                    <a:pt x="1173" y="890"/>
                                  </a:lnTo>
                                  <a:lnTo>
                                    <a:pt x="983" y="889"/>
                                  </a:lnTo>
                                  <a:lnTo>
                                    <a:pt x="948" y="887"/>
                                  </a:lnTo>
                                  <a:lnTo>
                                    <a:pt x="882" y="876"/>
                                  </a:lnTo>
                                  <a:lnTo>
                                    <a:pt x="819" y="855"/>
                                  </a:lnTo>
                                  <a:lnTo>
                                    <a:pt x="761" y="824"/>
                                  </a:lnTo>
                                  <a:lnTo>
                                    <a:pt x="709" y="785"/>
                                  </a:lnTo>
                                  <a:lnTo>
                                    <a:pt x="663" y="738"/>
                                  </a:lnTo>
                                  <a:lnTo>
                                    <a:pt x="625" y="685"/>
                                  </a:lnTo>
                                  <a:lnTo>
                                    <a:pt x="595" y="625"/>
                                  </a:lnTo>
                                  <a:lnTo>
                                    <a:pt x="574" y="561"/>
                                  </a:lnTo>
                                  <a:lnTo>
                                    <a:pt x="563" y="493"/>
                                  </a:lnTo>
                                  <a:lnTo>
                                    <a:pt x="562" y="458"/>
                                  </a:lnTo>
                                  <a:lnTo>
                                    <a:pt x="562" y="287"/>
                                  </a:lnTo>
                                  <a:lnTo>
                                    <a:pt x="561" y="263"/>
                                  </a:lnTo>
                                  <a:lnTo>
                                    <a:pt x="547" y="196"/>
                                  </a:lnTo>
                                  <a:lnTo>
                                    <a:pt x="520" y="136"/>
                                  </a:lnTo>
                                  <a:lnTo>
                                    <a:pt x="480" y="84"/>
                                  </a:lnTo>
                                  <a:lnTo>
                                    <a:pt x="429" y="43"/>
                                  </a:lnTo>
                                  <a:lnTo>
                                    <a:pt x="370" y="14"/>
                                  </a:lnTo>
                                  <a:lnTo>
                                    <a:pt x="304" y="1"/>
                                  </a:lnTo>
                                  <a:lnTo>
                                    <a:pt x="281" y="0"/>
                                  </a:lnTo>
                                </a:path>
                              </a:pathLst>
                            </a:custGeom>
                            <a:solidFill>
                              <a:srgbClr val="75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621"/>
                        <wpg:cNvGrpSpPr>
                          <a:grpSpLocks/>
                        </wpg:cNvGrpSpPr>
                        <wpg:grpSpPr bwMode="auto">
                          <a:xfrm>
                            <a:off x="6970" y="-1698"/>
                            <a:ext cx="703" cy="719"/>
                            <a:chOff x="6970" y="-1698"/>
                            <a:chExt cx="703" cy="719"/>
                          </a:xfrm>
                        </wpg:grpSpPr>
                        <wps:wsp>
                          <wps:cNvPr id="705" name="Freeform 622"/>
                          <wps:cNvSpPr>
                            <a:spLocks/>
                          </wps:cNvSpPr>
                          <wps:spPr bwMode="auto">
                            <a:xfrm>
                              <a:off x="6970" y="-1698"/>
                              <a:ext cx="703" cy="719"/>
                            </a:xfrm>
                            <a:custGeom>
                              <a:avLst/>
                              <a:gdLst>
                                <a:gd name="T0" fmla="+- 0 7321 6970"/>
                                <a:gd name="T1" fmla="*/ T0 w 703"/>
                                <a:gd name="T2" fmla="+- 0 -1698 -1698"/>
                                <a:gd name="T3" fmla="*/ -1698 h 719"/>
                                <a:gd name="T4" fmla="+- 0 7237 6970"/>
                                <a:gd name="T5" fmla="*/ T4 w 703"/>
                                <a:gd name="T6" fmla="+- 0 -1687 -1698"/>
                                <a:gd name="T7" fmla="*/ -1687 h 719"/>
                                <a:gd name="T8" fmla="+- 0 7160 6970"/>
                                <a:gd name="T9" fmla="*/ T8 w 703"/>
                                <a:gd name="T10" fmla="+- 0 -1658 -1698"/>
                                <a:gd name="T11" fmla="*/ -1658 h 719"/>
                                <a:gd name="T12" fmla="+- 0 7093 6970"/>
                                <a:gd name="T13" fmla="*/ T12 w 703"/>
                                <a:gd name="T14" fmla="+- 0 -1611 -1698"/>
                                <a:gd name="T15" fmla="*/ -1611 h 719"/>
                                <a:gd name="T16" fmla="+- 0 7038 6970"/>
                                <a:gd name="T17" fmla="*/ T16 w 703"/>
                                <a:gd name="T18" fmla="+- 0 -1551 -1698"/>
                                <a:gd name="T19" fmla="*/ -1551 h 719"/>
                                <a:gd name="T20" fmla="+- 0 6998 6970"/>
                                <a:gd name="T21" fmla="*/ T20 w 703"/>
                                <a:gd name="T22" fmla="+- 0 -1478 -1698"/>
                                <a:gd name="T23" fmla="*/ -1478 h 719"/>
                                <a:gd name="T24" fmla="+- 0 6975 6970"/>
                                <a:gd name="T25" fmla="*/ T24 w 703"/>
                                <a:gd name="T26" fmla="+- 0 -1396 -1698"/>
                                <a:gd name="T27" fmla="*/ -1396 h 719"/>
                                <a:gd name="T28" fmla="+- 0 6970 6970"/>
                                <a:gd name="T29" fmla="*/ T28 w 703"/>
                                <a:gd name="T30" fmla="+- 0 -1338 -1698"/>
                                <a:gd name="T31" fmla="*/ -1338 h 719"/>
                                <a:gd name="T32" fmla="+- 0 6971 6970"/>
                                <a:gd name="T33" fmla="*/ T32 w 703"/>
                                <a:gd name="T34" fmla="+- 0 -1309 -1698"/>
                                <a:gd name="T35" fmla="*/ -1309 h 719"/>
                                <a:gd name="T36" fmla="+- 0 6988 6970"/>
                                <a:gd name="T37" fmla="*/ T36 w 703"/>
                                <a:gd name="T38" fmla="+- 0 -1225 -1698"/>
                                <a:gd name="T39" fmla="*/ -1225 h 719"/>
                                <a:gd name="T40" fmla="+- 0 7023 6970"/>
                                <a:gd name="T41" fmla="*/ T40 w 703"/>
                                <a:gd name="T42" fmla="+- 0 -1149 -1698"/>
                                <a:gd name="T43" fmla="*/ -1149 h 719"/>
                                <a:gd name="T44" fmla="+- 0 7073 6970"/>
                                <a:gd name="T45" fmla="*/ T44 w 703"/>
                                <a:gd name="T46" fmla="+- 0 -1084 -1698"/>
                                <a:gd name="T47" fmla="*/ -1084 h 719"/>
                                <a:gd name="T48" fmla="+- 0 7136 6970"/>
                                <a:gd name="T49" fmla="*/ T48 w 703"/>
                                <a:gd name="T50" fmla="+- 0 -1032 -1698"/>
                                <a:gd name="T51" fmla="*/ -1032 h 719"/>
                                <a:gd name="T52" fmla="+- 0 7210 6970"/>
                                <a:gd name="T53" fmla="*/ T52 w 703"/>
                                <a:gd name="T54" fmla="+- 0 -997 -1698"/>
                                <a:gd name="T55" fmla="*/ -997 h 719"/>
                                <a:gd name="T56" fmla="+- 0 7293 6970"/>
                                <a:gd name="T57" fmla="*/ T56 w 703"/>
                                <a:gd name="T58" fmla="+- 0 -980 -1698"/>
                                <a:gd name="T59" fmla="*/ -980 h 719"/>
                                <a:gd name="T60" fmla="+- 0 7321 6970"/>
                                <a:gd name="T61" fmla="*/ T60 w 703"/>
                                <a:gd name="T62" fmla="+- 0 -979 -1698"/>
                                <a:gd name="T63" fmla="*/ -979 h 719"/>
                                <a:gd name="T64" fmla="+- 0 7350 6970"/>
                                <a:gd name="T65" fmla="*/ T64 w 703"/>
                                <a:gd name="T66" fmla="+- 0 -980 -1698"/>
                                <a:gd name="T67" fmla="*/ -980 h 719"/>
                                <a:gd name="T68" fmla="+- 0 7433 6970"/>
                                <a:gd name="T69" fmla="*/ T68 w 703"/>
                                <a:gd name="T70" fmla="+- 0 -997 -1698"/>
                                <a:gd name="T71" fmla="*/ -997 h 719"/>
                                <a:gd name="T72" fmla="+- 0 7507 6970"/>
                                <a:gd name="T73" fmla="*/ T72 w 703"/>
                                <a:gd name="T74" fmla="+- 0 -1032 -1698"/>
                                <a:gd name="T75" fmla="*/ -1032 h 719"/>
                                <a:gd name="T76" fmla="+- 0 7570 6970"/>
                                <a:gd name="T77" fmla="*/ T76 w 703"/>
                                <a:gd name="T78" fmla="+- 0 -1084 -1698"/>
                                <a:gd name="T79" fmla="*/ -1084 h 719"/>
                                <a:gd name="T80" fmla="+- 0 7620 6970"/>
                                <a:gd name="T81" fmla="*/ T80 w 703"/>
                                <a:gd name="T82" fmla="+- 0 -1149 -1698"/>
                                <a:gd name="T83" fmla="*/ -1149 h 719"/>
                                <a:gd name="T84" fmla="+- 0 7655 6970"/>
                                <a:gd name="T85" fmla="*/ T84 w 703"/>
                                <a:gd name="T86" fmla="+- 0 -1225 -1698"/>
                                <a:gd name="T87" fmla="*/ -1225 h 719"/>
                                <a:gd name="T88" fmla="+- 0 7672 6970"/>
                                <a:gd name="T89" fmla="*/ T88 w 703"/>
                                <a:gd name="T90" fmla="+- 0 -1309 -1698"/>
                                <a:gd name="T91" fmla="*/ -1309 h 719"/>
                                <a:gd name="T92" fmla="+- 0 7673 6970"/>
                                <a:gd name="T93" fmla="*/ T92 w 703"/>
                                <a:gd name="T94" fmla="+- 0 -1338 -1698"/>
                                <a:gd name="T95" fmla="*/ -1338 h 719"/>
                                <a:gd name="T96" fmla="+- 0 7672 6970"/>
                                <a:gd name="T97" fmla="*/ T96 w 703"/>
                                <a:gd name="T98" fmla="+- 0 -1368 -1698"/>
                                <a:gd name="T99" fmla="*/ -1368 h 719"/>
                                <a:gd name="T100" fmla="+- 0 7655 6970"/>
                                <a:gd name="T101" fmla="*/ T100 w 703"/>
                                <a:gd name="T102" fmla="+- 0 -1452 -1698"/>
                                <a:gd name="T103" fmla="*/ -1452 h 719"/>
                                <a:gd name="T104" fmla="+- 0 7620 6970"/>
                                <a:gd name="T105" fmla="*/ T104 w 703"/>
                                <a:gd name="T106" fmla="+- 0 -1528 -1698"/>
                                <a:gd name="T107" fmla="*/ -1528 h 719"/>
                                <a:gd name="T108" fmla="+- 0 7570 6970"/>
                                <a:gd name="T109" fmla="*/ T108 w 703"/>
                                <a:gd name="T110" fmla="+- 0 -1592 -1698"/>
                                <a:gd name="T111" fmla="*/ -1592 h 719"/>
                                <a:gd name="T112" fmla="+- 0 7507 6970"/>
                                <a:gd name="T113" fmla="*/ T112 w 703"/>
                                <a:gd name="T114" fmla="+- 0 -1644 -1698"/>
                                <a:gd name="T115" fmla="*/ -1644 h 719"/>
                                <a:gd name="T116" fmla="+- 0 7433 6970"/>
                                <a:gd name="T117" fmla="*/ T116 w 703"/>
                                <a:gd name="T118" fmla="+- 0 -1679 -1698"/>
                                <a:gd name="T119" fmla="*/ -1679 h 719"/>
                                <a:gd name="T120" fmla="+- 0 7350 6970"/>
                                <a:gd name="T121" fmla="*/ T120 w 703"/>
                                <a:gd name="T122" fmla="+- 0 -1697 -1698"/>
                                <a:gd name="T123" fmla="*/ -1697 h 719"/>
                                <a:gd name="T124" fmla="+- 0 7321 6970"/>
                                <a:gd name="T125" fmla="*/ T124 w 703"/>
                                <a:gd name="T126" fmla="+- 0 -1698 -1698"/>
                                <a:gd name="T127" fmla="*/ -1698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3" h="719">
                                  <a:moveTo>
                                    <a:pt x="351" y="0"/>
                                  </a:moveTo>
                                  <a:lnTo>
                                    <a:pt x="267" y="11"/>
                                  </a:lnTo>
                                  <a:lnTo>
                                    <a:pt x="190" y="40"/>
                                  </a:lnTo>
                                  <a:lnTo>
                                    <a:pt x="123" y="87"/>
                                  </a:lnTo>
                                  <a:lnTo>
                                    <a:pt x="68" y="147"/>
                                  </a:lnTo>
                                  <a:lnTo>
                                    <a:pt x="28" y="220"/>
                                  </a:lnTo>
                                  <a:lnTo>
                                    <a:pt x="5" y="302"/>
                                  </a:lnTo>
                                  <a:lnTo>
                                    <a:pt x="0" y="360"/>
                                  </a:lnTo>
                                  <a:lnTo>
                                    <a:pt x="1" y="389"/>
                                  </a:lnTo>
                                  <a:lnTo>
                                    <a:pt x="18" y="473"/>
                                  </a:lnTo>
                                  <a:lnTo>
                                    <a:pt x="53" y="549"/>
                                  </a:lnTo>
                                  <a:lnTo>
                                    <a:pt x="103" y="614"/>
                                  </a:lnTo>
                                  <a:lnTo>
                                    <a:pt x="166" y="666"/>
                                  </a:lnTo>
                                  <a:lnTo>
                                    <a:pt x="240" y="701"/>
                                  </a:lnTo>
                                  <a:lnTo>
                                    <a:pt x="323" y="718"/>
                                  </a:lnTo>
                                  <a:lnTo>
                                    <a:pt x="351" y="719"/>
                                  </a:lnTo>
                                  <a:lnTo>
                                    <a:pt x="380" y="718"/>
                                  </a:lnTo>
                                  <a:lnTo>
                                    <a:pt x="463" y="701"/>
                                  </a:lnTo>
                                  <a:lnTo>
                                    <a:pt x="537" y="666"/>
                                  </a:lnTo>
                                  <a:lnTo>
                                    <a:pt x="600" y="614"/>
                                  </a:lnTo>
                                  <a:lnTo>
                                    <a:pt x="650" y="549"/>
                                  </a:lnTo>
                                  <a:lnTo>
                                    <a:pt x="685" y="473"/>
                                  </a:lnTo>
                                  <a:lnTo>
                                    <a:pt x="702" y="389"/>
                                  </a:lnTo>
                                  <a:lnTo>
                                    <a:pt x="703" y="360"/>
                                  </a:lnTo>
                                  <a:lnTo>
                                    <a:pt x="702" y="330"/>
                                  </a:lnTo>
                                  <a:lnTo>
                                    <a:pt x="685" y="246"/>
                                  </a:lnTo>
                                  <a:lnTo>
                                    <a:pt x="650" y="170"/>
                                  </a:lnTo>
                                  <a:lnTo>
                                    <a:pt x="600" y="106"/>
                                  </a:lnTo>
                                  <a:lnTo>
                                    <a:pt x="537" y="54"/>
                                  </a:lnTo>
                                  <a:lnTo>
                                    <a:pt x="463" y="19"/>
                                  </a:lnTo>
                                  <a:lnTo>
                                    <a:pt x="380" y="1"/>
                                  </a:lnTo>
                                  <a:lnTo>
                                    <a:pt x="351" y="0"/>
                                  </a:lnTo>
                                </a:path>
                              </a:pathLst>
                            </a:custGeom>
                            <a:solidFill>
                              <a:srgbClr val="75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618"/>
                        <wpg:cNvGrpSpPr>
                          <a:grpSpLocks/>
                        </wpg:cNvGrpSpPr>
                        <wpg:grpSpPr bwMode="auto">
                          <a:xfrm>
                            <a:off x="4183" y="-1749"/>
                            <a:ext cx="1431" cy="1464"/>
                            <a:chOff x="4183" y="-1749"/>
                            <a:chExt cx="1431" cy="1464"/>
                          </a:xfrm>
                        </wpg:grpSpPr>
                        <wps:wsp>
                          <wps:cNvPr id="707" name="Freeform 620"/>
                          <wps:cNvSpPr>
                            <a:spLocks/>
                          </wps:cNvSpPr>
                          <wps:spPr bwMode="auto">
                            <a:xfrm>
                              <a:off x="4183" y="-1749"/>
                              <a:ext cx="1431" cy="1464"/>
                            </a:xfrm>
                            <a:custGeom>
                              <a:avLst/>
                              <a:gdLst>
                                <a:gd name="T0" fmla="+- 0 4464 4183"/>
                                <a:gd name="T1" fmla="*/ T0 w 1431"/>
                                <a:gd name="T2" fmla="+- 0 -860 -1749"/>
                                <a:gd name="T3" fmla="*/ -860 h 1464"/>
                                <a:gd name="T4" fmla="+- 0 4396 4183"/>
                                <a:gd name="T5" fmla="*/ T4 w 1431"/>
                                <a:gd name="T6" fmla="+- 0 -852 -1749"/>
                                <a:gd name="T7" fmla="*/ -852 h 1464"/>
                                <a:gd name="T8" fmla="+- 0 4335 4183"/>
                                <a:gd name="T9" fmla="*/ T8 w 1431"/>
                                <a:gd name="T10" fmla="+- 0 -828 -1749"/>
                                <a:gd name="T11" fmla="*/ -828 h 1464"/>
                                <a:gd name="T12" fmla="+- 0 4281 4183"/>
                                <a:gd name="T13" fmla="*/ T12 w 1431"/>
                                <a:gd name="T14" fmla="+- 0 -791 -1749"/>
                                <a:gd name="T15" fmla="*/ -791 h 1464"/>
                                <a:gd name="T16" fmla="+- 0 4237 4183"/>
                                <a:gd name="T17" fmla="*/ T16 w 1431"/>
                                <a:gd name="T18" fmla="+- 0 -743 -1749"/>
                                <a:gd name="T19" fmla="*/ -743 h 1464"/>
                                <a:gd name="T20" fmla="+- 0 4205 4183"/>
                                <a:gd name="T21" fmla="*/ T20 w 1431"/>
                                <a:gd name="T22" fmla="+- 0 -685 -1749"/>
                                <a:gd name="T23" fmla="*/ -685 h 1464"/>
                                <a:gd name="T24" fmla="+- 0 4187 4183"/>
                                <a:gd name="T25" fmla="*/ T24 w 1431"/>
                                <a:gd name="T26" fmla="+- 0 -620 -1749"/>
                                <a:gd name="T27" fmla="*/ -620 h 1464"/>
                                <a:gd name="T28" fmla="+- 0 4183 4183"/>
                                <a:gd name="T29" fmla="*/ T28 w 1431"/>
                                <a:gd name="T30" fmla="+- 0 -573 -1749"/>
                                <a:gd name="T31" fmla="*/ -573 h 1464"/>
                                <a:gd name="T32" fmla="+- 0 4184 4183"/>
                                <a:gd name="T33" fmla="*/ T32 w 1431"/>
                                <a:gd name="T34" fmla="+- 0 -549 -1749"/>
                                <a:gd name="T35" fmla="*/ -549 h 1464"/>
                                <a:gd name="T36" fmla="+- 0 4197 4183"/>
                                <a:gd name="T37" fmla="*/ T36 w 1431"/>
                                <a:gd name="T38" fmla="+- 0 -482 -1749"/>
                                <a:gd name="T39" fmla="*/ -482 h 1464"/>
                                <a:gd name="T40" fmla="+- 0 4225 4183"/>
                                <a:gd name="T41" fmla="*/ T40 w 1431"/>
                                <a:gd name="T42" fmla="+- 0 -422 -1749"/>
                                <a:gd name="T43" fmla="*/ -422 h 1464"/>
                                <a:gd name="T44" fmla="+- 0 4265 4183"/>
                                <a:gd name="T45" fmla="*/ T44 w 1431"/>
                                <a:gd name="T46" fmla="+- 0 -370 -1749"/>
                                <a:gd name="T47" fmla="*/ -370 h 1464"/>
                                <a:gd name="T48" fmla="+- 0 4316 4183"/>
                                <a:gd name="T49" fmla="*/ T48 w 1431"/>
                                <a:gd name="T50" fmla="+- 0 -329 -1749"/>
                                <a:gd name="T51" fmla="*/ -329 h 1464"/>
                                <a:gd name="T52" fmla="+- 0 4375 4183"/>
                                <a:gd name="T53" fmla="*/ T52 w 1431"/>
                                <a:gd name="T54" fmla="+- 0 -300 -1749"/>
                                <a:gd name="T55" fmla="*/ -300 h 1464"/>
                                <a:gd name="T56" fmla="+- 0 4441 4183"/>
                                <a:gd name="T57" fmla="*/ T56 w 1431"/>
                                <a:gd name="T58" fmla="+- 0 -287 -1749"/>
                                <a:gd name="T59" fmla="*/ -287 h 1464"/>
                                <a:gd name="T60" fmla="+- 0 4464 4183"/>
                                <a:gd name="T61" fmla="*/ T60 w 1431"/>
                                <a:gd name="T62" fmla="+- 0 -286 -1749"/>
                                <a:gd name="T63" fmla="*/ -286 h 1464"/>
                                <a:gd name="T64" fmla="+- 0 5613 4183"/>
                                <a:gd name="T65" fmla="*/ T64 w 1431"/>
                                <a:gd name="T66" fmla="+- 0 -286 -1749"/>
                                <a:gd name="T67" fmla="*/ -286 h 1464"/>
                                <a:gd name="T68" fmla="+- 0 5613 4183"/>
                                <a:gd name="T69" fmla="*/ T68 w 1431"/>
                                <a:gd name="T70" fmla="+- 0 -860 -1749"/>
                                <a:gd name="T71" fmla="*/ -860 h 1464"/>
                                <a:gd name="T72" fmla="+- 0 4464 4183"/>
                                <a:gd name="T73" fmla="*/ T72 w 1431"/>
                                <a:gd name="T74" fmla="+- 0 -860 -1749"/>
                                <a:gd name="T75" fmla="*/ -860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31" h="1464">
                                  <a:moveTo>
                                    <a:pt x="281" y="889"/>
                                  </a:moveTo>
                                  <a:lnTo>
                                    <a:pt x="213" y="897"/>
                                  </a:lnTo>
                                  <a:lnTo>
                                    <a:pt x="152" y="921"/>
                                  </a:lnTo>
                                  <a:lnTo>
                                    <a:pt x="98" y="958"/>
                                  </a:lnTo>
                                  <a:lnTo>
                                    <a:pt x="54" y="1006"/>
                                  </a:lnTo>
                                  <a:lnTo>
                                    <a:pt x="22" y="1064"/>
                                  </a:lnTo>
                                  <a:lnTo>
                                    <a:pt x="4" y="1129"/>
                                  </a:lnTo>
                                  <a:lnTo>
                                    <a:pt x="0" y="1176"/>
                                  </a:lnTo>
                                  <a:lnTo>
                                    <a:pt x="1" y="1200"/>
                                  </a:lnTo>
                                  <a:lnTo>
                                    <a:pt x="14" y="1267"/>
                                  </a:lnTo>
                                  <a:lnTo>
                                    <a:pt x="42" y="1327"/>
                                  </a:lnTo>
                                  <a:lnTo>
                                    <a:pt x="82" y="1379"/>
                                  </a:lnTo>
                                  <a:lnTo>
                                    <a:pt x="133" y="1420"/>
                                  </a:lnTo>
                                  <a:lnTo>
                                    <a:pt x="192" y="1449"/>
                                  </a:lnTo>
                                  <a:lnTo>
                                    <a:pt x="258" y="1462"/>
                                  </a:lnTo>
                                  <a:lnTo>
                                    <a:pt x="281" y="1463"/>
                                  </a:lnTo>
                                  <a:lnTo>
                                    <a:pt x="1430" y="1463"/>
                                  </a:lnTo>
                                  <a:lnTo>
                                    <a:pt x="1430" y="889"/>
                                  </a:lnTo>
                                  <a:lnTo>
                                    <a:pt x="281" y="889"/>
                                  </a:lnTo>
                                </a:path>
                              </a:pathLst>
                            </a:custGeom>
                            <a:solidFill>
                              <a:srgbClr val="75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19"/>
                          <wps:cNvSpPr>
                            <a:spLocks/>
                          </wps:cNvSpPr>
                          <wps:spPr bwMode="auto">
                            <a:xfrm>
                              <a:off x="4183" y="-1749"/>
                              <a:ext cx="1431" cy="1464"/>
                            </a:xfrm>
                            <a:custGeom>
                              <a:avLst/>
                              <a:gdLst>
                                <a:gd name="T0" fmla="+- 0 5333 4183"/>
                                <a:gd name="T1" fmla="*/ T0 w 1431"/>
                                <a:gd name="T2" fmla="+- 0 -1749 -1749"/>
                                <a:gd name="T3" fmla="*/ -1749 h 1464"/>
                                <a:gd name="T4" fmla="+- 0 5265 4183"/>
                                <a:gd name="T5" fmla="*/ T4 w 1431"/>
                                <a:gd name="T6" fmla="+- 0 -1741 -1749"/>
                                <a:gd name="T7" fmla="*/ -1741 h 1464"/>
                                <a:gd name="T8" fmla="+- 0 5203 4183"/>
                                <a:gd name="T9" fmla="*/ T8 w 1431"/>
                                <a:gd name="T10" fmla="+- 0 -1717 -1749"/>
                                <a:gd name="T11" fmla="*/ -1717 h 1464"/>
                                <a:gd name="T12" fmla="+- 0 5150 4183"/>
                                <a:gd name="T13" fmla="*/ T12 w 1431"/>
                                <a:gd name="T14" fmla="+- 0 -1680 -1749"/>
                                <a:gd name="T15" fmla="*/ -1680 h 1464"/>
                                <a:gd name="T16" fmla="+- 0 5106 4183"/>
                                <a:gd name="T17" fmla="*/ T16 w 1431"/>
                                <a:gd name="T18" fmla="+- 0 -1631 -1749"/>
                                <a:gd name="T19" fmla="*/ -1631 h 1464"/>
                                <a:gd name="T20" fmla="+- 0 5074 4183"/>
                                <a:gd name="T21" fmla="*/ T20 w 1431"/>
                                <a:gd name="T22" fmla="+- 0 -1574 -1749"/>
                                <a:gd name="T23" fmla="*/ -1574 h 1464"/>
                                <a:gd name="T24" fmla="+- 0 5055 4183"/>
                                <a:gd name="T25" fmla="*/ T24 w 1431"/>
                                <a:gd name="T26" fmla="+- 0 -1508 -1749"/>
                                <a:gd name="T27" fmla="*/ -1508 h 1464"/>
                                <a:gd name="T28" fmla="+- 0 5052 4183"/>
                                <a:gd name="T29" fmla="*/ T28 w 1431"/>
                                <a:gd name="T30" fmla="+- 0 -1291 -1749"/>
                                <a:gd name="T31" fmla="*/ -1291 h 1464"/>
                                <a:gd name="T32" fmla="+- 0 5050 4183"/>
                                <a:gd name="T33" fmla="*/ T32 w 1431"/>
                                <a:gd name="T34" fmla="+- 0 -1256 -1749"/>
                                <a:gd name="T35" fmla="*/ -1256 h 1464"/>
                                <a:gd name="T36" fmla="+- 0 5039 4183"/>
                                <a:gd name="T37" fmla="*/ T36 w 1431"/>
                                <a:gd name="T38" fmla="+- 0 -1188 -1749"/>
                                <a:gd name="T39" fmla="*/ -1188 h 1464"/>
                                <a:gd name="T40" fmla="+- 0 5019 4183"/>
                                <a:gd name="T41" fmla="*/ T40 w 1431"/>
                                <a:gd name="T42" fmla="+- 0 -1123 -1749"/>
                                <a:gd name="T43" fmla="*/ -1123 h 1464"/>
                                <a:gd name="T44" fmla="+- 0 4989 4183"/>
                                <a:gd name="T45" fmla="*/ T44 w 1431"/>
                                <a:gd name="T46" fmla="+- 0 -1064 -1749"/>
                                <a:gd name="T47" fmla="*/ -1064 h 1464"/>
                                <a:gd name="T48" fmla="+- 0 4950 4183"/>
                                <a:gd name="T49" fmla="*/ T48 w 1431"/>
                                <a:gd name="T50" fmla="+- 0 -1011 -1749"/>
                                <a:gd name="T51" fmla="*/ -1011 h 1464"/>
                                <a:gd name="T52" fmla="+- 0 4905 4183"/>
                                <a:gd name="T53" fmla="*/ T52 w 1431"/>
                                <a:gd name="T54" fmla="+- 0 -964 -1749"/>
                                <a:gd name="T55" fmla="*/ -964 h 1464"/>
                                <a:gd name="T56" fmla="+- 0 4852 4183"/>
                                <a:gd name="T57" fmla="*/ T56 w 1431"/>
                                <a:gd name="T58" fmla="+- 0 -925 -1749"/>
                                <a:gd name="T59" fmla="*/ -925 h 1464"/>
                                <a:gd name="T60" fmla="+- 0 4795 4183"/>
                                <a:gd name="T61" fmla="*/ T60 w 1431"/>
                                <a:gd name="T62" fmla="+- 0 -894 -1749"/>
                                <a:gd name="T63" fmla="*/ -894 h 1464"/>
                                <a:gd name="T64" fmla="+- 0 4732 4183"/>
                                <a:gd name="T65" fmla="*/ T64 w 1431"/>
                                <a:gd name="T66" fmla="+- 0 -873 -1749"/>
                                <a:gd name="T67" fmla="*/ -873 h 1464"/>
                                <a:gd name="T68" fmla="+- 0 4665 4183"/>
                                <a:gd name="T69" fmla="*/ T68 w 1431"/>
                                <a:gd name="T70" fmla="+- 0 -862 -1749"/>
                                <a:gd name="T71" fmla="*/ -862 h 1464"/>
                                <a:gd name="T72" fmla="+- 0 4630 4183"/>
                                <a:gd name="T73" fmla="*/ T72 w 1431"/>
                                <a:gd name="T74" fmla="+- 0 -860 -1749"/>
                                <a:gd name="T75" fmla="*/ -860 h 1464"/>
                                <a:gd name="T76" fmla="+- 0 5613 4183"/>
                                <a:gd name="T77" fmla="*/ T76 w 1431"/>
                                <a:gd name="T78" fmla="+- 0 -860 -1749"/>
                                <a:gd name="T79" fmla="*/ -860 h 1464"/>
                                <a:gd name="T80" fmla="+- 0 5613 4183"/>
                                <a:gd name="T81" fmla="*/ T80 w 1431"/>
                                <a:gd name="T82" fmla="+- 0 -1462 -1749"/>
                                <a:gd name="T83" fmla="*/ -1462 h 1464"/>
                                <a:gd name="T84" fmla="+- 0 5605 4183"/>
                                <a:gd name="T85" fmla="*/ T84 w 1431"/>
                                <a:gd name="T86" fmla="+- 0 -1531 -1749"/>
                                <a:gd name="T87" fmla="*/ -1531 h 1464"/>
                                <a:gd name="T88" fmla="+- 0 5582 4183"/>
                                <a:gd name="T89" fmla="*/ T88 w 1431"/>
                                <a:gd name="T90" fmla="+- 0 -1594 -1749"/>
                                <a:gd name="T91" fmla="*/ -1594 h 1464"/>
                                <a:gd name="T92" fmla="+- 0 5546 4183"/>
                                <a:gd name="T93" fmla="*/ T92 w 1431"/>
                                <a:gd name="T94" fmla="+- 0 -1649 -1749"/>
                                <a:gd name="T95" fmla="*/ -1649 h 1464"/>
                                <a:gd name="T96" fmla="+- 0 5498 4183"/>
                                <a:gd name="T97" fmla="*/ T96 w 1431"/>
                                <a:gd name="T98" fmla="+- 0 -1694 -1749"/>
                                <a:gd name="T99" fmla="*/ -1694 h 1464"/>
                                <a:gd name="T100" fmla="+- 0 5442 4183"/>
                                <a:gd name="T101" fmla="*/ T100 w 1431"/>
                                <a:gd name="T102" fmla="+- 0 -1726 -1749"/>
                                <a:gd name="T103" fmla="*/ -1726 h 1464"/>
                                <a:gd name="T104" fmla="+- 0 5378 4183"/>
                                <a:gd name="T105" fmla="*/ T104 w 1431"/>
                                <a:gd name="T106" fmla="+- 0 -1745 -1749"/>
                                <a:gd name="T107" fmla="*/ -1745 h 1464"/>
                                <a:gd name="T108" fmla="+- 0 5356 4183"/>
                                <a:gd name="T109" fmla="*/ T108 w 1431"/>
                                <a:gd name="T110" fmla="+- 0 -1748 -1749"/>
                                <a:gd name="T111" fmla="*/ -1748 h 1464"/>
                                <a:gd name="T112" fmla="+- 0 5333 4183"/>
                                <a:gd name="T113" fmla="*/ T112 w 1431"/>
                                <a:gd name="T114" fmla="+- 0 -1749 -1749"/>
                                <a:gd name="T115" fmla="*/ -1749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31" h="1464">
                                  <a:moveTo>
                                    <a:pt x="1150" y="0"/>
                                  </a:moveTo>
                                  <a:lnTo>
                                    <a:pt x="1082" y="8"/>
                                  </a:lnTo>
                                  <a:lnTo>
                                    <a:pt x="1020" y="32"/>
                                  </a:lnTo>
                                  <a:lnTo>
                                    <a:pt x="967" y="69"/>
                                  </a:lnTo>
                                  <a:lnTo>
                                    <a:pt x="923" y="118"/>
                                  </a:lnTo>
                                  <a:lnTo>
                                    <a:pt x="891" y="175"/>
                                  </a:lnTo>
                                  <a:lnTo>
                                    <a:pt x="872" y="241"/>
                                  </a:lnTo>
                                  <a:lnTo>
                                    <a:pt x="869" y="458"/>
                                  </a:lnTo>
                                  <a:lnTo>
                                    <a:pt x="867" y="493"/>
                                  </a:lnTo>
                                  <a:lnTo>
                                    <a:pt x="856" y="561"/>
                                  </a:lnTo>
                                  <a:lnTo>
                                    <a:pt x="836" y="626"/>
                                  </a:lnTo>
                                  <a:lnTo>
                                    <a:pt x="806" y="685"/>
                                  </a:lnTo>
                                  <a:lnTo>
                                    <a:pt x="767" y="738"/>
                                  </a:lnTo>
                                  <a:lnTo>
                                    <a:pt x="722" y="785"/>
                                  </a:lnTo>
                                  <a:lnTo>
                                    <a:pt x="669" y="824"/>
                                  </a:lnTo>
                                  <a:lnTo>
                                    <a:pt x="612" y="855"/>
                                  </a:lnTo>
                                  <a:lnTo>
                                    <a:pt x="549" y="876"/>
                                  </a:lnTo>
                                  <a:lnTo>
                                    <a:pt x="482" y="887"/>
                                  </a:lnTo>
                                  <a:lnTo>
                                    <a:pt x="447" y="889"/>
                                  </a:lnTo>
                                  <a:lnTo>
                                    <a:pt x="1430" y="889"/>
                                  </a:lnTo>
                                  <a:lnTo>
                                    <a:pt x="1430" y="287"/>
                                  </a:lnTo>
                                  <a:lnTo>
                                    <a:pt x="1422" y="218"/>
                                  </a:lnTo>
                                  <a:lnTo>
                                    <a:pt x="1399" y="155"/>
                                  </a:lnTo>
                                  <a:lnTo>
                                    <a:pt x="1363" y="100"/>
                                  </a:lnTo>
                                  <a:lnTo>
                                    <a:pt x="1315" y="55"/>
                                  </a:lnTo>
                                  <a:lnTo>
                                    <a:pt x="1259" y="23"/>
                                  </a:lnTo>
                                  <a:lnTo>
                                    <a:pt x="1195" y="4"/>
                                  </a:lnTo>
                                  <a:lnTo>
                                    <a:pt x="1173" y="1"/>
                                  </a:lnTo>
                                  <a:lnTo>
                                    <a:pt x="1150" y="0"/>
                                  </a:lnTo>
                                </a:path>
                              </a:pathLst>
                            </a:custGeom>
                            <a:solidFill>
                              <a:srgbClr val="75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616"/>
                        <wpg:cNvGrpSpPr>
                          <a:grpSpLocks/>
                        </wpg:cNvGrpSpPr>
                        <wpg:grpSpPr bwMode="auto">
                          <a:xfrm>
                            <a:off x="4228" y="-1698"/>
                            <a:ext cx="703" cy="719"/>
                            <a:chOff x="4228" y="-1698"/>
                            <a:chExt cx="703" cy="719"/>
                          </a:xfrm>
                        </wpg:grpSpPr>
                        <wps:wsp>
                          <wps:cNvPr id="710" name="Freeform 617"/>
                          <wps:cNvSpPr>
                            <a:spLocks/>
                          </wps:cNvSpPr>
                          <wps:spPr bwMode="auto">
                            <a:xfrm>
                              <a:off x="4228" y="-1698"/>
                              <a:ext cx="703" cy="719"/>
                            </a:xfrm>
                            <a:custGeom>
                              <a:avLst/>
                              <a:gdLst>
                                <a:gd name="T0" fmla="+- 0 4580 4228"/>
                                <a:gd name="T1" fmla="*/ T0 w 703"/>
                                <a:gd name="T2" fmla="+- 0 -1698 -1698"/>
                                <a:gd name="T3" fmla="*/ -1698 h 719"/>
                                <a:gd name="T4" fmla="+- 0 4495 4228"/>
                                <a:gd name="T5" fmla="*/ T4 w 703"/>
                                <a:gd name="T6" fmla="+- 0 -1688 -1698"/>
                                <a:gd name="T7" fmla="*/ -1688 h 719"/>
                                <a:gd name="T8" fmla="+- 0 4418 4228"/>
                                <a:gd name="T9" fmla="*/ T8 w 703"/>
                                <a:gd name="T10" fmla="+- 0 -1658 -1698"/>
                                <a:gd name="T11" fmla="*/ -1658 h 719"/>
                                <a:gd name="T12" fmla="+- 0 4351 4228"/>
                                <a:gd name="T13" fmla="*/ T12 w 703"/>
                                <a:gd name="T14" fmla="+- 0 -1612 -1698"/>
                                <a:gd name="T15" fmla="*/ -1612 h 719"/>
                                <a:gd name="T16" fmla="+- 0 4296 4228"/>
                                <a:gd name="T17" fmla="*/ T16 w 703"/>
                                <a:gd name="T18" fmla="+- 0 -1551 -1698"/>
                                <a:gd name="T19" fmla="*/ -1551 h 719"/>
                                <a:gd name="T20" fmla="+- 0 4256 4228"/>
                                <a:gd name="T21" fmla="*/ T20 w 703"/>
                                <a:gd name="T22" fmla="+- 0 -1479 -1698"/>
                                <a:gd name="T23" fmla="*/ -1479 h 719"/>
                                <a:gd name="T24" fmla="+- 0 4233 4228"/>
                                <a:gd name="T25" fmla="*/ T24 w 703"/>
                                <a:gd name="T26" fmla="+- 0 -1397 -1698"/>
                                <a:gd name="T27" fmla="*/ -1397 h 719"/>
                                <a:gd name="T28" fmla="+- 0 4228 4228"/>
                                <a:gd name="T29" fmla="*/ T28 w 703"/>
                                <a:gd name="T30" fmla="+- 0 -1339 -1698"/>
                                <a:gd name="T31" fmla="*/ -1339 h 719"/>
                                <a:gd name="T32" fmla="+- 0 4229 4228"/>
                                <a:gd name="T33" fmla="*/ T32 w 703"/>
                                <a:gd name="T34" fmla="+- 0 -1309 -1698"/>
                                <a:gd name="T35" fmla="*/ -1309 h 719"/>
                                <a:gd name="T36" fmla="+- 0 4246 4228"/>
                                <a:gd name="T37" fmla="*/ T36 w 703"/>
                                <a:gd name="T38" fmla="+- 0 -1225 -1698"/>
                                <a:gd name="T39" fmla="*/ -1225 h 719"/>
                                <a:gd name="T40" fmla="+- 0 4281 4228"/>
                                <a:gd name="T41" fmla="*/ T40 w 703"/>
                                <a:gd name="T42" fmla="+- 0 -1149 -1698"/>
                                <a:gd name="T43" fmla="*/ -1149 h 719"/>
                                <a:gd name="T44" fmla="+- 0 4331 4228"/>
                                <a:gd name="T45" fmla="*/ T44 w 703"/>
                                <a:gd name="T46" fmla="+- 0 -1084 -1698"/>
                                <a:gd name="T47" fmla="*/ -1084 h 719"/>
                                <a:gd name="T48" fmla="+- 0 4395 4228"/>
                                <a:gd name="T49" fmla="*/ T48 w 703"/>
                                <a:gd name="T50" fmla="+- 0 -1033 -1698"/>
                                <a:gd name="T51" fmla="*/ -1033 h 719"/>
                                <a:gd name="T52" fmla="+- 0 4469 4228"/>
                                <a:gd name="T53" fmla="*/ T52 w 703"/>
                                <a:gd name="T54" fmla="+- 0 -997 -1698"/>
                                <a:gd name="T55" fmla="*/ -997 h 719"/>
                                <a:gd name="T56" fmla="+- 0 4551 4228"/>
                                <a:gd name="T57" fmla="*/ T56 w 703"/>
                                <a:gd name="T58" fmla="+- 0 -980 -1698"/>
                                <a:gd name="T59" fmla="*/ -980 h 719"/>
                                <a:gd name="T60" fmla="+- 0 4580 4228"/>
                                <a:gd name="T61" fmla="*/ T60 w 703"/>
                                <a:gd name="T62" fmla="+- 0 -979 -1698"/>
                                <a:gd name="T63" fmla="*/ -979 h 719"/>
                                <a:gd name="T64" fmla="+- 0 4609 4228"/>
                                <a:gd name="T65" fmla="*/ T64 w 703"/>
                                <a:gd name="T66" fmla="+- 0 -980 -1698"/>
                                <a:gd name="T67" fmla="*/ -980 h 719"/>
                                <a:gd name="T68" fmla="+- 0 4691 4228"/>
                                <a:gd name="T69" fmla="*/ T68 w 703"/>
                                <a:gd name="T70" fmla="+- 0 -997 -1698"/>
                                <a:gd name="T71" fmla="*/ -997 h 719"/>
                                <a:gd name="T72" fmla="+- 0 4765 4228"/>
                                <a:gd name="T73" fmla="*/ T72 w 703"/>
                                <a:gd name="T74" fmla="+- 0 -1033 -1698"/>
                                <a:gd name="T75" fmla="*/ -1033 h 719"/>
                                <a:gd name="T76" fmla="+- 0 4828 4228"/>
                                <a:gd name="T77" fmla="*/ T76 w 703"/>
                                <a:gd name="T78" fmla="+- 0 -1084 -1698"/>
                                <a:gd name="T79" fmla="*/ -1084 h 719"/>
                                <a:gd name="T80" fmla="+- 0 4879 4228"/>
                                <a:gd name="T81" fmla="*/ T80 w 703"/>
                                <a:gd name="T82" fmla="+- 0 -1149 -1698"/>
                                <a:gd name="T83" fmla="*/ -1149 h 719"/>
                                <a:gd name="T84" fmla="+- 0 4913 4228"/>
                                <a:gd name="T85" fmla="*/ T84 w 703"/>
                                <a:gd name="T86" fmla="+- 0 -1225 -1698"/>
                                <a:gd name="T87" fmla="*/ -1225 h 719"/>
                                <a:gd name="T88" fmla="+- 0 4930 4228"/>
                                <a:gd name="T89" fmla="*/ T88 w 703"/>
                                <a:gd name="T90" fmla="+- 0 -1309 -1698"/>
                                <a:gd name="T91" fmla="*/ -1309 h 719"/>
                                <a:gd name="T92" fmla="+- 0 4931 4228"/>
                                <a:gd name="T93" fmla="*/ T92 w 703"/>
                                <a:gd name="T94" fmla="+- 0 -1339 -1698"/>
                                <a:gd name="T95" fmla="*/ -1339 h 719"/>
                                <a:gd name="T96" fmla="+- 0 4930 4228"/>
                                <a:gd name="T97" fmla="*/ T96 w 703"/>
                                <a:gd name="T98" fmla="+- 0 -1368 -1698"/>
                                <a:gd name="T99" fmla="*/ -1368 h 719"/>
                                <a:gd name="T100" fmla="+- 0 4913 4228"/>
                                <a:gd name="T101" fmla="*/ T100 w 703"/>
                                <a:gd name="T102" fmla="+- 0 -1452 -1698"/>
                                <a:gd name="T103" fmla="*/ -1452 h 719"/>
                                <a:gd name="T104" fmla="+- 0 4879 4228"/>
                                <a:gd name="T105" fmla="*/ T104 w 703"/>
                                <a:gd name="T106" fmla="+- 0 -1528 -1698"/>
                                <a:gd name="T107" fmla="*/ -1528 h 719"/>
                                <a:gd name="T108" fmla="+- 0 4828 4228"/>
                                <a:gd name="T109" fmla="*/ T108 w 703"/>
                                <a:gd name="T110" fmla="+- 0 -1593 -1698"/>
                                <a:gd name="T111" fmla="*/ -1593 h 719"/>
                                <a:gd name="T112" fmla="+- 0 4765 4228"/>
                                <a:gd name="T113" fmla="*/ T112 w 703"/>
                                <a:gd name="T114" fmla="+- 0 -1644 -1698"/>
                                <a:gd name="T115" fmla="*/ -1644 h 719"/>
                                <a:gd name="T116" fmla="+- 0 4691 4228"/>
                                <a:gd name="T117" fmla="*/ T116 w 703"/>
                                <a:gd name="T118" fmla="+- 0 -1680 -1698"/>
                                <a:gd name="T119" fmla="*/ -1680 h 719"/>
                                <a:gd name="T120" fmla="+- 0 4608 4228"/>
                                <a:gd name="T121" fmla="*/ T120 w 703"/>
                                <a:gd name="T122" fmla="+- 0 -1697 -1698"/>
                                <a:gd name="T123" fmla="*/ -1697 h 719"/>
                                <a:gd name="T124" fmla="+- 0 4580 4228"/>
                                <a:gd name="T125" fmla="*/ T124 w 703"/>
                                <a:gd name="T126" fmla="+- 0 -1698 -1698"/>
                                <a:gd name="T127" fmla="*/ -1698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3" h="719">
                                  <a:moveTo>
                                    <a:pt x="352" y="0"/>
                                  </a:moveTo>
                                  <a:lnTo>
                                    <a:pt x="267" y="10"/>
                                  </a:lnTo>
                                  <a:lnTo>
                                    <a:pt x="190" y="40"/>
                                  </a:lnTo>
                                  <a:lnTo>
                                    <a:pt x="123" y="86"/>
                                  </a:lnTo>
                                  <a:lnTo>
                                    <a:pt x="68" y="147"/>
                                  </a:lnTo>
                                  <a:lnTo>
                                    <a:pt x="28" y="219"/>
                                  </a:lnTo>
                                  <a:lnTo>
                                    <a:pt x="5" y="301"/>
                                  </a:lnTo>
                                  <a:lnTo>
                                    <a:pt x="0" y="359"/>
                                  </a:lnTo>
                                  <a:lnTo>
                                    <a:pt x="1" y="389"/>
                                  </a:lnTo>
                                  <a:lnTo>
                                    <a:pt x="18" y="473"/>
                                  </a:lnTo>
                                  <a:lnTo>
                                    <a:pt x="53" y="549"/>
                                  </a:lnTo>
                                  <a:lnTo>
                                    <a:pt x="103" y="614"/>
                                  </a:lnTo>
                                  <a:lnTo>
                                    <a:pt x="167" y="665"/>
                                  </a:lnTo>
                                  <a:lnTo>
                                    <a:pt x="241" y="701"/>
                                  </a:lnTo>
                                  <a:lnTo>
                                    <a:pt x="323" y="718"/>
                                  </a:lnTo>
                                  <a:lnTo>
                                    <a:pt x="352" y="719"/>
                                  </a:lnTo>
                                  <a:lnTo>
                                    <a:pt x="381" y="718"/>
                                  </a:lnTo>
                                  <a:lnTo>
                                    <a:pt x="463" y="701"/>
                                  </a:lnTo>
                                  <a:lnTo>
                                    <a:pt x="537" y="665"/>
                                  </a:lnTo>
                                  <a:lnTo>
                                    <a:pt x="600" y="614"/>
                                  </a:lnTo>
                                  <a:lnTo>
                                    <a:pt x="651" y="549"/>
                                  </a:lnTo>
                                  <a:lnTo>
                                    <a:pt x="685" y="473"/>
                                  </a:lnTo>
                                  <a:lnTo>
                                    <a:pt x="702" y="389"/>
                                  </a:lnTo>
                                  <a:lnTo>
                                    <a:pt x="703" y="359"/>
                                  </a:lnTo>
                                  <a:lnTo>
                                    <a:pt x="702" y="330"/>
                                  </a:lnTo>
                                  <a:lnTo>
                                    <a:pt x="685" y="246"/>
                                  </a:lnTo>
                                  <a:lnTo>
                                    <a:pt x="651" y="170"/>
                                  </a:lnTo>
                                  <a:lnTo>
                                    <a:pt x="600" y="105"/>
                                  </a:lnTo>
                                  <a:lnTo>
                                    <a:pt x="537" y="54"/>
                                  </a:lnTo>
                                  <a:lnTo>
                                    <a:pt x="463" y="18"/>
                                  </a:lnTo>
                                  <a:lnTo>
                                    <a:pt x="380" y="1"/>
                                  </a:lnTo>
                                  <a:lnTo>
                                    <a:pt x="352" y="0"/>
                                  </a:lnTo>
                                </a:path>
                              </a:pathLst>
                            </a:custGeom>
                            <a:solidFill>
                              <a:srgbClr val="75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613"/>
                        <wpg:cNvGrpSpPr>
                          <a:grpSpLocks/>
                        </wpg:cNvGrpSpPr>
                        <wpg:grpSpPr bwMode="auto">
                          <a:xfrm>
                            <a:off x="5058" y="-1749"/>
                            <a:ext cx="1790" cy="1322"/>
                            <a:chOff x="5058" y="-1749"/>
                            <a:chExt cx="1790" cy="1322"/>
                          </a:xfrm>
                        </wpg:grpSpPr>
                        <wps:wsp>
                          <wps:cNvPr id="712" name="Freeform 615"/>
                          <wps:cNvSpPr>
                            <a:spLocks/>
                          </wps:cNvSpPr>
                          <wps:spPr bwMode="auto">
                            <a:xfrm>
                              <a:off x="5058" y="-1749"/>
                              <a:ext cx="1790" cy="1322"/>
                            </a:xfrm>
                            <a:custGeom>
                              <a:avLst/>
                              <a:gdLst>
                                <a:gd name="T0" fmla="+- 0 5339 5058"/>
                                <a:gd name="T1" fmla="*/ T0 w 1790"/>
                                <a:gd name="T2" fmla="+- 0 -1749 -1749"/>
                                <a:gd name="T3" fmla="*/ -1749 h 1322"/>
                                <a:gd name="T4" fmla="+- 0 5275 5058"/>
                                <a:gd name="T5" fmla="*/ T4 w 1790"/>
                                <a:gd name="T6" fmla="+- 0 -1742 -1749"/>
                                <a:gd name="T7" fmla="*/ -1742 h 1322"/>
                                <a:gd name="T8" fmla="+- 0 5214 5058"/>
                                <a:gd name="T9" fmla="*/ T8 w 1790"/>
                                <a:gd name="T10" fmla="+- 0 -1719 -1749"/>
                                <a:gd name="T11" fmla="*/ -1719 h 1322"/>
                                <a:gd name="T12" fmla="+- 0 5158 5058"/>
                                <a:gd name="T13" fmla="*/ T12 w 1790"/>
                                <a:gd name="T14" fmla="+- 0 -1681 -1749"/>
                                <a:gd name="T15" fmla="*/ -1681 h 1322"/>
                                <a:gd name="T16" fmla="+- 0 5111 5058"/>
                                <a:gd name="T17" fmla="*/ T16 w 1790"/>
                                <a:gd name="T18" fmla="+- 0 -1629 -1749"/>
                                <a:gd name="T19" fmla="*/ -1629 h 1322"/>
                                <a:gd name="T20" fmla="+- 0 5079 5058"/>
                                <a:gd name="T21" fmla="*/ T20 w 1790"/>
                                <a:gd name="T22" fmla="+- 0 -1570 -1749"/>
                                <a:gd name="T23" fmla="*/ -1570 h 1322"/>
                                <a:gd name="T24" fmla="+- 0 5062 5058"/>
                                <a:gd name="T25" fmla="*/ T24 w 1790"/>
                                <a:gd name="T26" fmla="+- 0 -1506 -1749"/>
                                <a:gd name="T27" fmla="*/ -1506 h 1322"/>
                                <a:gd name="T28" fmla="+- 0 5058 5058"/>
                                <a:gd name="T29" fmla="*/ T28 w 1790"/>
                                <a:gd name="T30" fmla="+- 0 -1462 -1749"/>
                                <a:gd name="T31" fmla="*/ -1462 h 1322"/>
                                <a:gd name="T32" fmla="+- 0 5059 5058"/>
                                <a:gd name="T33" fmla="*/ T32 w 1790"/>
                                <a:gd name="T34" fmla="+- 0 -1440 -1749"/>
                                <a:gd name="T35" fmla="*/ -1440 h 1322"/>
                                <a:gd name="T36" fmla="+- 0 5072 5058"/>
                                <a:gd name="T37" fmla="*/ T36 w 1790"/>
                                <a:gd name="T38" fmla="+- 0 -1375 -1749"/>
                                <a:gd name="T39" fmla="*/ -1375 h 1322"/>
                                <a:gd name="T40" fmla="+- 0 5099 5058"/>
                                <a:gd name="T41" fmla="*/ T40 w 1790"/>
                                <a:gd name="T42" fmla="+- 0 -1313 -1749"/>
                                <a:gd name="T43" fmla="*/ -1313 h 1322"/>
                                <a:gd name="T44" fmla="+- 0 5141 5058"/>
                                <a:gd name="T45" fmla="*/ T44 w 1790"/>
                                <a:gd name="T46" fmla="+- 0 -1259 -1749"/>
                                <a:gd name="T47" fmla="*/ -1259 h 1322"/>
                                <a:gd name="T48" fmla="+- 0 5954 5058"/>
                                <a:gd name="T49" fmla="*/ T48 w 1790"/>
                                <a:gd name="T50" fmla="+- 0 -427 -1749"/>
                                <a:gd name="T51" fmla="*/ -427 h 1322"/>
                                <a:gd name="T52" fmla="+- 0 6767 5058"/>
                                <a:gd name="T53" fmla="*/ T52 w 1790"/>
                                <a:gd name="T54" fmla="+- 0 -1259 -1749"/>
                                <a:gd name="T55" fmla="*/ -1259 h 1322"/>
                                <a:gd name="T56" fmla="+- 0 6809 5058"/>
                                <a:gd name="T57" fmla="*/ T56 w 1790"/>
                                <a:gd name="T58" fmla="+- 0 -1313 -1749"/>
                                <a:gd name="T59" fmla="*/ -1313 h 1322"/>
                                <a:gd name="T60" fmla="+- 0 6836 5058"/>
                                <a:gd name="T61" fmla="*/ T60 w 1790"/>
                                <a:gd name="T62" fmla="+- 0 -1375 -1749"/>
                                <a:gd name="T63" fmla="*/ -1375 h 1322"/>
                                <a:gd name="T64" fmla="+- 0 6846 5058"/>
                                <a:gd name="T65" fmla="*/ T64 w 1790"/>
                                <a:gd name="T66" fmla="+- 0 -1418 -1749"/>
                                <a:gd name="T67" fmla="*/ -1418 h 1322"/>
                                <a:gd name="T68" fmla="+- 0 5954 5058"/>
                                <a:gd name="T69" fmla="*/ T68 w 1790"/>
                                <a:gd name="T70" fmla="+- 0 -1418 -1749"/>
                                <a:gd name="T71" fmla="*/ -1418 h 1322"/>
                                <a:gd name="T72" fmla="+- 0 5921 5058"/>
                                <a:gd name="T73" fmla="*/ T72 w 1790"/>
                                <a:gd name="T74" fmla="+- 0 -1419 -1749"/>
                                <a:gd name="T75" fmla="*/ -1419 h 1322"/>
                                <a:gd name="T76" fmla="+- 0 5857 5058"/>
                                <a:gd name="T77" fmla="*/ T76 w 1790"/>
                                <a:gd name="T78" fmla="+- 0 -1429 -1749"/>
                                <a:gd name="T79" fmla="*/ -1429 h 1322"/>
                                <a:gd name="T80" fmla="+- 0 5795 5058"/>
                                <a:gd name="T81" fmla="*/ T80 w 1790"/>
                                <a:gd name="T82" fmla="+- 0 -1450 -1749"/>
                                <a:gd name="T83" fmla="*/ -1450 h 1322"/>
                                <a:gd name="T84" fmla="+- 0 5736 5058"/>
                                <a:gd name="T85" fmla="*/ T84 w 1790"/>
                                <a:gd name="T86" fmla="+- 0 -1480 -1749"/>
                                <a:gd name="T87" fmla="*/ -1480 h 1322"/>
                                <a:gd name="T88" fmla="+- 0 5681 5058"/>
                                <a:gd name="T89" fmla="*/ T88 w 1790"/>
                                <a:gd name="T90" fmla="+- 0 -1520 -1749"/>
                                <a:gd name="T91" fmla="*/ -1520 h 1322"/>
                                <a:gd name="T92" fmla="+- 0 5538 5058"/>
                                <a:gd name="T93" fmla="*/ T92 w 1790"/>
                                <a:gd name="T94" fmla="+- 0 -1665 -1749"/>
                                <a:gd name="T95" fmla="*/ -1665 h 1322"/>
                                <a:gd name="T96" fmla="+- 0 5521 5058"/>
                                <a:gd name="T97" fmla="*/ T96 w 1790"/>
                                <a:gd name="T98" fmla="+- 0 -1681 -1749"/>
                                <a:gd name="T99" fmla="*/ -1681 h 1322"/>
                                <a:gd name="T100" fmla="+- 0 5465 5058"/>
                                <a:gd name="T101" fmla="*/ T100 w 1790"/>
                                <a:gd name="T102" fmla="+- 0 -1719 -1749"/>
                                <a:gd name="T103" fmla="*/ -1719 h 1322"/>
                                <a:gd name="T104" fmla="+- 0 5404 5058"/>
                                <a:gd name="T105" fmla="*/ T104 w 1790"/>
                                <a:gd name="T106" fmla="+- 0 -1742 -1749"/>
                                <a:gd name="T107" fmla="*/ -1742 h 1322"/>
                                <a:gd name="T108" fmla="+- 0 5361 5058"/>
                                <a:gd name="T109" fmla="*/ T108 w 1790"/>
                                <a:gd name="T110" fmla="+- 0 -1748 -1749"/>
                                <a:gd name="T111" fmla="*/ -1748 h 1322"/>
                                <a:gd name="T112" fmla="+- 0 5339 5058"/>
                                <a:gd name="T113" fmla="*/ T112 w 1790"/>
                                <a:gd name="T114" fmla="+- 0 -1749 -1749"/>
                                <a:gd name="T115" fmla="*/ -1749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90" h="1322">
                                  <a:moveTo>
                                    <a:pt x="281" y="0"/>
                                  </a:moveTo>
                                  <a:lnTo>
                                    <a:pt x="217" y="7"/>
                                  </a:lnTo>
                                  <a:lnTo>
                                    <a:pt x="156" y="30"/>
                                  </a:lnTo>
                                  <a:lnTo>
                                    <a:pt x="100" y="68"/>
                                  </a:lnTo>
                                  <a:lnTo>
                                    <a:pt x="53" y="120"/>
                                  </a:lnTo>
                                  <a:lnTo>
                                    <a:pt x="21" y="179"/>
                                  </a:lnTo>
                                  <a:lnTo>
                                    <a:pt x="4" y="243"/>
                                  </a:lnTo>
                                  <a:lnTo>
                                    <a:pt x="0" y="287"/>
                                  </a:lnTo>
                                  <a:lnTo>
                                    <a:pt x="1" y="309"/>
                                  </a:lnTo>
                                  <a:lnTo>
                                    <a:pt x="14" y="374"/>
                                  </a:lnTo>
                                  <a:lnTo>
                                    <a:pt x="41" y="436"/>
                                  </a:lnTo>
                                  <a:lnTo>
                                    <a:pt x="83" y="490"/>
                                  </a:lnTo>
                                  <a:lnTo>
                                    <a:pt x="896" y="1322"/>
                                  </a:lnTo>
                                  <a:lnTo>
                                    <a:pt x="1709" y="490"/>
                                  </a:lnTo>
                                  <a:lnTo>
                                    <a:pt x="1751" y="436"/>
                                  </a:lnTo>
                                  <a:lnTo>
                                    <a:pt x="1778" y="374"/>
                                  </a:lnTo>
                                  <a:lnTo>
                                    <a:pt x="1788" y="331"/>
                                  </a:lnTo>
                                  <a:lnTo>
                                    <a:pt x="896" y="331"/>
                                  </a:lnTo>
                                  <a:lnTo>
                                    <a:pt x="863" y="330"/>
                                  </a:lnTo>
                                  <a:lnTo>
                                    <a:pt x="799" y="320"/>
                                  </a:lnTo>
                                  <a:lnTo>
                                    <a:pt x="737" y="299"/>
                                  </a:lnTo>
                                  <a:lnTo>
                                    <a:pt x="678" y="269"/>
                                  </a:lnTo>
                                  <a:lnTo>
                                    <a:pt x="623" y="229"/>
                                  </a:lnTo>
                                  <a:lnTo>
                                    <a:pt x="480" y="84"/>
                                  </a:lnTo>
                                  <a:lnTo>
                                    <a:pt x="463" y="68"/>
                                  </a:lnTo>
                                  <a:lnTo>
                                    <a:pt x="407" y="30"/>
                                  </a:lnTo>
                                  <a:lnTo>
                                    <a:pt x="346" y="7"/>
                                  </a:lnTo>
                                  <a:lnTo>
                                    <a:pt x="303" y="1"/>
                                  </a:lnTo>
                                  <a:lnTo>
                                    <a:pt x="281" y="0"/>
                                  </a:lnTo>
                                </a:path>
                              </a:pathLst>
                            </a:custGeom>
                            <a:solidFill>
                              <a:srgbClr val="75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14"/>
                          <wps:cNvSpPr>
                            <a:spLocks/>
                          </wps:cNvSpPr>
                          <wps:spPr bwMode="auto">
                            <a:xfrm>
                              <a:off x="5058" y="-1749"/>
                              <a:ext cx="1790" cy="1322"/>
                            </a:xfrm>
                            <a:custGeom>
                              <a:avLst/>
                              <a:gdLst>
                                <a:gd name="T0" fmla="+- 0 6568 5058"/>
                                <a:gd name="T1" fmla="*/ T0 w 1790"/>
                                <a:gd name="T2" fmla="+- 0 -1749 -1749"/>
                                <a:gd name="T3" fmla="*/ -1749 h 1322"/>
                                <a:gd name="T4" fmla="+- 0 6504 5058"/>
                                <a:gd name="T5" fmla="*/ T4 w 1790"/>
                                <a:gd name="T6" fmla="+- 0 -1742 -1749"/>
                                <a:gd name="T7" fmla="*/ -1742 h 1322"/>
                                <a:gd name="T8" fmla="+- 0 6442 5058"/>
                                <a:gd name="T9" fmla="*/ T8 w 1790"/>
                                <a:gd name="T10" fmla="+- 0 -1719 -1749"/>
                                <a:gd name="T11" fmla="*/ -1719 h 1322"/>
                                <a:gd name="T12" fmla="+- 0 6386 5058"/>
                                <a:gd name="T13" fmla="*/ T12 w 1790"/>
                                <a:gd name="T14" fmla="+- 0 -1681 -1749"/>
                                <a:gd name="T15" fmla="*/ -1681 h 1322"/>
                                <a:gd name="T16" fmla="+- 0 6252 5058"/>
                                <a:gd name="T17" fmla="*/ T16 w 1790"/>
                                <a:gd name="T18" fmla="+- 0 -1544 -1749"/>
                                <a:gd name="T19" fmla="*/ -1544 h 1322"/>
                                <a:gd name="T20" fmla="+- 0 6226 5058"/>
                                <a:gd name="T21" fmla="*/ T20 w 1790"/>
                                <a:gd name="T22" fmla="+- 0 -1520 -1749"/>
                                <a:gd name="T23" fmla="*/ -1520 h 1322"/>
                                <a:gd name="T24" fmla="+- 0 6171 5058"/>
                                <a:gd name="T25" fmla="*/ T24 w 1790"/>
                                <a:gd name="T26" fmla="+- 0 -1480 -1749"/>
                                <a:gd name="T27" fmla="*/ -1480 h 1322"/>
                                <a:gd name="T28" fmla="+- 0 6112 5058"/>
                                <a:gd name="T29" fmla="*/ T28 w 1790"/>
                                <a:gd name="T30" fmla="+- 0 -1450 -1749"/>
                                <a:gd name="T31" fmla="*/ -1450 h 1322"/>
                                <a:gd name="T32" fmla="+- 0 6050 5058"/>
                                <a:gd name="T33" fmla="*/ T32 w 1790"/>
                                <a:gd name="T34" fmla="+- 0 -1429 -1749"/>
                                <a:gd name="T35" fmla="*/ -1429 h 1322"/>
                                <a:gd name="T36" fmla="+- 0 5986 5058"/>
                                <a:gd name="T37" fmla="*/ T36 w 1790"/>
                                <a:gd name="T38" fmla="+- 0 -1419 -1749"/>
                                <a:gd name="T39" fmla="*/ -1419 h 1322"/>
                                <a:gd name="T40" fmla="+- 0 5954 5058"/>
                                <a:gd name="T41" fmla="*/ T40 w 1790"/>
                                <a:gd name="T42" fmla="+- 0 -1418 -1749"/>
                                <a:gd name="T43" fmla="*/ -1418 h 1322"/>
                                <a:gd name="T44" fmla="+- 0 6846 5058"/>
                                <a:gd name="T45" fmla="*/ T44 w 1790"/>
                                <a:gd name="T46" fmla="+- 0 -1418 -1749"/>
                                <a:gd name="T47" fmla="*/ -1418 h 1322"/>
                                <a:gd name="T48" fmla="+- 0 6848 5058"/>
                                <a:gd name="T49" fmla="*/ T48 w 1790"/>
                                <a:gd name="T50" fmla="+- 0 -1440 -1749"/>
                                <a:gd name="T51" fmla="*/ -1440 h 1322"/>
                                <a:gd name="T52" fmla="+- 0 6849 5058"/>
                                <a:gd name="T53" fmla="*/ T52 w 1790"/>
                                <a:gd name="T54" fmla="+- 0 -1462 -1749"/>
                                <a:gd name="T55" fmla="*/ -1462 h 1322"/>
                                <a:gd name="T56" fmla="+- 0 6848 5058"/>
                                <a:gd name="T57" fmla="*/ T56 w 1790"/>
                                <a:gd name="T58" fmla="+- 0 -1484 -1749"/>
                                <a:gd name="T59" fmla="*/ -1484 h 1322"/>
                                <a:gd name="T60" fmla="+- 0 6836 5058"/>
                                <a:gd name="T61" fmla="*/ T60 w 1790"/>
                                <a:gd name="T62" fmla="+- 0 -1549 -1749"/>
                                <a:gd name="T63" fmla="*/ -1549 h 1322"/>
                                <a:gd name="T64" fmla="+- 0 6809 5058"/>
                                <a:gd name="T65" fmla="*/ T64 w 1790"/>
                                <a:gd name="T66" fmla="+- 0 -1610 -1749"/>
                                <a:gd name="T67" fmla="*/ -1610 h 1322"/>
                                <a:gd name="T68" fmla="+- 0 6767 5058"/>
                                <a:gd name="T69" fmla="*/ T68 w 1790"/>
                                <a:gd name="T70" fmla="+- 0 -1665 -1749"/>
                                <a:gd name="T71" fmla="*/ -1665 h 1322"/>
                                <a:gd name="T72" fmla="+- 0 6713 5058"/>
                                <a:gd name="T73" fmla="*/ T72 w 1790"/>
                                <a:gd name="T74" fmla="+- 0 -1708 -1749"/>
                                <a:gd name="T75" fmla="*/ -1708 h 1322"/>
                                <a:gd name="T76" fmla="+- 0 6653 5058"/>
                                <a:gd name="T77" fmla="*/ T76 w 1790"/>
                                <a:gd name="T78" fmla="+- 0 -1736 -1749"/>
                                <a:gd name="T79" fmla="*/ -1736 h 1322"/>
                                <a:gd name="T80" fmla="+- 0 6590 5058"/>
                                <a:gd name="T81" fmla="*/ T80 w 1790"/>
                                <a:gd name="T82" fmla="+- 0 -1748 -1749"/>
                                <a:gd name="T83" fmla="*/ -1748 h 1322"/>
                                <a:gd name="T84" fmla="+- 0 6568 5058"/>
                                <a:gd name="T85" fmla="*/ T84 w 1790"/>
                                <a:gd name="T86" fmla="+- 0 -1749 -1749"/>
                                <a:gd name="T87" fmla="*/ -1749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90" h="1322">
                                  <a:moveTo>
                                    <a:pt x="1510" y="0"/>
                                  </a:moveTo>
                                  <a:lnTo>
                                    <a:pt x="1446" y="7"/>
                                  </a:lnTo>
                                  <a:lnTo>
                                    <a:pt x="1384" y="30"/>
                                  </a:lnTo>
                                  <a:lnTo>
                                    <a:pt x="1328" y="68"/>
                                  </a:lnTo>
                                  <a:lnTo>
                                    <a:pt x="1194" y="205"/>
                                  </a:lnTo>
                                  <a:lnTo>
                                    <a:pt x="1168" y="229"/>
                                  </a:lnTo>
                                  <a:lnTo>
                                    <a:pt x="1113" y="269"/>
                                  </a:lnTo>
                                  <a:lnTo>
                                    <a:pt x="1054" y="299"/>
                                  </a:lnTo>
                                  <a:lnTo>
                                    <a:pt x="992" y="320"/>
                                  </a:lnTo>
                                  <a:lnTo>
                                    <a:pt x="928" y="330"/>
                                  </a:lnTo>
                                  <a:lnTo>
                                    <a:pt x="896" y="331"/>
                                  </a:lnTo>
                                  <a:lnTo>
                                    <a:pt x="1788" y="331"/>
                                  </a:lnTo>
                                  <a:lnTo>
                                    <a:pt x="1790" y="309"/>
                                  </a:lnTo>
                                  <a:lnTo>
                                    <a:pt x="1791" y="287"/>
                                  </a:lnTo>
                                  <a:lnTo>
                                    <a:pt x="1790" y="265"/>
                                  </a:lnTo>
                                  <a:lnTo>
                                    <a:pt x="1778" y="200"/>
                                  </a:lnTo>
                                  <a:lnTo>
                                    <a:pt x="1751" y="139"/>
                                  </a:lnTo>
                                  <a:lnTo>
                                    <a:pt x="1709" y="84"/>
                                  </a:lnTo>
                                  <a:lnTo>
                                    <a:pt x="1655" y="41"/>
                                  </a:lnTo>
                                  <a:lnTo>
                                    <a:pt x="1595" y="13"/>
                                  </a:lnTo>
                                  <a:lnTo>
                                    <a:pt x="1532" y="1"/>
                                  </a:lnTo>
                                  <a:lnTo>
                                    <a:pt x="1510" y="0"/>
                                  </a:lnTo>
                                </a:path>
                              </a:pathLst>
                            </a:custGeom>
                            <a:solidFill>
                              <a:srgbClr val="75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611"/>
                        <wpg:cNvGrpSpPr>
                          <a:grpSpLocks/>
                        </wpg:cNvGrpSpPr>
                        <wpg:grpSpPr bwMode="auto">
                          <a:xfrm>
                            <a:off x="5599" y="-2279"/>
                            <a:ext cx="703" cy="719"/>
                            <a:chOff x="5599" y="-2279"/>
                            <a:chExt cx="703" cy="719"/>
                          </a:xfrm>
                        </wpg:grpSpPr>
                        <wps:wsp>
                          <wps:cNvPr id="715" name="Freeform 612"/>
                          <wps:cNvSpPr>
                            <a:spLocks/>
                          </wps:cNvSpPr>
                          <wps:spPr bwMode="auto">
                            <a:xfrm>
                              <a:off x="5599" y="-2279"/>
                              <a:ext cx="703" cy="719"/>
                            </a:xfrm>
                            <a:custGeom>
                              <a:avLst/>
                              <a:gdLst>
                                <a:gd name="T0" fmla="+- 0 5951 5599"/>
                                <a:gd name="T1" fmla="*/ T0 w 703"/>
                                <a:gd name="T2" fmla="+- 0 -2279 -2279"/>
                                <a:gd name="T3" fmla="*/ -2279 h 719"/>
                                <a:gd name="T4" fmla="+- 0 5870 5599"/>
                                <a:gd name="T5" fmla="*/ T4 w 703"/>
                                <a:gd name="T6" fmla="+- 0 -2269 -2279"/>
                                <a:gd name="T7" fmla="*/ -2269 h 719"/>
                                <a:gd name="T8" fmla="+- 0 5793 5599"/>
                                <a:gd name="T9" fmla="*/ T8 w 703"/>
                                <a:gd name="T10" fmla="+- 0 -2241 -2279"/>
                                <a:gd name="T11" fmla="*/ -2241 h 719"/>
                                <a:gd name="T12" fmla="+- 0 5723 5599"/>
                                <a:gd name="T13" fmla="*/ T12 w 703"/>
                                <a:gd name="T14" fmla="+- 0 -2194 -2279"/>
                                <a:gd name="T15" fmla="*/ -2194 h 719"/>
                                <a:gd name="T16" fmla="+- 0 5665 5599"/>
                                <a:gd name="T17" fmla="*/ T16 w 703"/>
                                <a:gd name="T18" fmla="+- 0 -2129 -2279"/>
                                <a:gd name="T19" fmla="*/ -2129 h 719"/>
                                <a:gd name="T20" fmla="+- 0 5625 5599"/>
                                <a:gd name="T21" fmla="*/ T20 w 703"/>
                                <a:gd name="T22" fmla="+- 0 -2055 -2279"/>
                                <a:gd name="T23" fmla="*/ -2055 h 719"/>
                                <a:gd name="T24" fmla="+- 0 5603 5599"/>
                                <a:gd name="T25" fmla="*/ T24 w 703"/>
                                <a:gd name="T26" fmla="+- 0 -1974 -2279"/>
                                <a:gd name="T27" fmla="*/ -1974 h 719"/>
                                <a:gd name="T28" fmla="+- 0 5599 5599"/>
                                <a:gd name="T29" fmla="*/ T28 w 703"/>
                                <a:gd name="T30" fmla="+- 0 -1919 -2279"/>
                                <a:gd name="T31" fmla="*/ -1919 h 719"/>
                                <a:gd name="T32" fmla="+- 0 5600 5599"/>
                                <a:gd name="T33" fmla="*/ T32 w 703"/>
                                <a:gd name="T34" fmla="+- 0 -1892 -2279"/>
                                <a:gd name="T35" fmla="*/ -1892 h 719"/>
                                <a:gd name="T36" fmla="+- 0 5616 5599"/>
                                <a:gd name="T37" fmla="*/ T36 w 703"/>
                                <a:gd name="T38" fmla="+- 0 -1810 -2279"/>
                                <a:gd name="T39" fmla="*/ -1810 h 719"/>
                                <a:gd name="T40" fmla="+- 0 5650 5599"/>
                                <a:gd name="T41" fmla="*/ T40 w 703"/>
                                <a:gd name="T42" fmla="+- 0 -1733 -2279"/>
                                <a:gd name="T43" fmla="*/ -1733 h 719"/>
                                <a:gd name="T44" fmla="+- 0 5702 5599"/>
                                <a:gd name="T45" fmla="*/ T44 w 703"/>
                                <a:gd name="T46" fmla="+- 0 -1665 -2279"/>
                                <a:gd name="T47" fmla="*/ -1665 h 719"/>
                                <a:gd name="T48" fmla="+- 0 5769 5599"/>
                                <a:gd name="T49" fmla="*/ T48 w 703"/>
                                <a:gd name="T50" fmla="+- 0 -1611 -2279"/>
                                <a:gd name="T51" fmla="*/ -1611 h 719"/>
                                <a:gd name="T52" fmla="+- 0 5844 5599"/>
                                <a:gd name="T53" fmla="*/ T52 w 703"/>
                                <a:gd name="T54" fmla="+- 0 -1576 -2279"/>
                                <a:gd name="T55" fmla="*/ -1576 h 719"/>
                                <a:gd name="T56" fmla="+- 0 5924 5599"/>
                                <a:gd name="T57" fmla="*/ T56 w 703"/>
                                <a:gd name="T58" fmla="+- 0 -1561 -2279"/>
                                <a:gd name="T59" fmla="*/ -1561 h 719"/>
                                <a:gd name="T60" fmla="+- 0 5951 5599"/>
                                <a:gd name="T61" fmla="*/ T60 w 703"/>
                                <a:gd name="T62" fmla="+- 0 -1560 -2279"/>
                                <a:gd name="T63" fmla="*/ -1560 h 719"/>
                                <a:gd name="T64" fmla="+- 0 5978 5599"/>
                                <a:gd name="T65" fmla="*/ T64 w 703"/>
                                <a:gd name="T66" fmla="+- 0 -1561 -2279"/>
                                <a:gd name="T67" fmla="*/ -1561 h 719"/>
                                <a:gd name="T68" fmla="+- 0 6057 5599"/>
                                <a:gd name="T69" fmla="*/ T68 w 703"/>
                                <a:gd name="T70" fmla="+- 0 -1576 -2279"/>
                                <a:gd name="T71" fmla="*/ -1576 h 719"/>
                                <a:gd name="T72" fmla="+- 0 6132 5599"/>
                                <a:gd name="T73" fmla="*/ T72 w 703"/>
                                <a:gd name="T74" fmla="+- 0 -1611 -2279"/>
                                <a:gd name="T75" fmla="*/ -1611 h 719"/>
                                <a:gd name="T76" fmla="+- 0 6199 5599"/>
                                <a:gd name="T77" fmla="*/ T76 w 703"/>
                                <a:gd name="T78" fmla="+- 0 -1665 -2279"/>
                                <a:gd name="T79" fmla="*/ -1665 h 719"/>
                                <a:gd name="T80" fmla="+- 0 6252 5599"/>
                                <a:gd name="T81" fmla="*/ T80 w 703"/>
                                <a:gd name="T82" fmla="+- 0 -1733 -2279"/>
                                <a:gd name="T83" fmla="*/ -1733 h 719"/>
                                <a:gd name="T84" fmla="+- 0 6286 5599"/>
                                <a:gd name="T85" fmla="*/ T84 w 703"/>
                                <a:gd name="T86" fmla="+- 0 -1810 -2279"/>
                                <a:gd name="T87" fmla="*/ -1810 h 719"/>
                                <a:gd name="T88" fmla="+- 0 6301 5599"/>
                                <a:gd name="T89" fmla="*/ T88 w 703"/>
                                <a:gd name="T90" fmla="+- 0 -1892 -2279"/>
                                <a:gd name="T91" fmla="*/ -1892 h 719"/>
                                <a:gd name="T92" fmla="+- 0 6302 5599"/>
                                <a:gd name="T93" fmla="*/ T92 w 703"/>
                                <a:gd name="T94" fmla="+- 0 -1919 -2279"/>
                                <a:gd name="T95" fmla="*/ -1919 h 719"/>
                                <a:gd name="T96" fmla="+- 0 6301 5599"/>
                                <a:gd name="T97" fmla="*/ T96 w 703"/>
                                <a:gd name="T98" fmla="+- 0 -1947 -2279"/>
                                <a:gd name="T99" fmla="*/ -1947 h 719"/>
                                <a:gd name="T100" fmla="+- 0 6286 5599"/>
                                <a:gd name="T101" fmla="*/ T100 w 703"/>
                                <a:gd name="T102" fmla="+- 0 -2028 -2279"/>
                                <a:gd name="T103" fmla="*/ -2028 h 719"/>
                                <a:gd name="T104" fmla="+- 0 6252 5599"/>
                                <a:gd name="T105" fmla="*/ T104 w 703"/>
                                <a:gd name="T106" fmla="+- 0 -2105 -2279"/>
                                <a:gd name="T107" fmla="*/ -2105 h 719"/>
                                <a:gd name="T108" fmla="+- 0 6199 5599"/>
                                <a:gd name="T109" fmla="*/ T108 w 703"/>
                                <a:gd name="T110" fmla="+- 0 -2174 -2279"/>
                                <a:gd name="T111" fmla="*/ -2174 h 719"/>
                                <a:gd name="T112" fmla="+- 0 6132 5599"/>
                                <a:gd name="T113" fmla="*/ T112 w 703"/>
                                <a:gd name="T114" fmla="+- 0 -2227 -2279"/>
                                <a:gd name="T115" fmla="*/ -2227 h 719"/>
                                <a:gd name="T116" fmla="+- 0 6057 5599"/>
                                <a:gd name="T117" fmla="*/ T116 w 703"/>
                                <a:gd name="T118" fmla="+- 0 -2262 -2279"/>
                                <a:gd name="T119" fmla="*/ -2262 h 719"/>
                                <a:gd name="T120" fmla="+- 0 5978 5599"/>
                                <a:gd name="T121" fmla="*/ T120 w 703"/>
                                <a:gd name="T122" fmla="+- 0 -2278 -2279"/>
                                <a:gd name="T123" fmla="*/ -2278 h 719"/>
                                <a:gd name="T124" fmla="+- 0 5951 5599"/>
                                <a:gd name="T125" fmla="*/ T124 w 703"/>
                                <a:gd name="T126" fmla="+- 0 -2279 -2279"/>
                                <a:gd name="T127" fmla="*/ -2279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3" h="719">
                                  <a:moveTo>
                                    <a:pt x="352" y="0"/>
                                  </a:moveTo>
                                  <a:lnTo>
                                    <a:pt x="271" y="10"/>
                                  </a:lnTo>
                                  <a:lnTo>
                                    <a:pt x="194" y="38"/>
                                  </a:lnTo>
                                  <a:lnTo>
                                    <a:pt x="124" y="85"/>
                                  </a:lnTo>
                                  <a:lnTo>
                                    <a:pt x="66" y="150"/>
                                  </a:lnTo>
                                  <a:lnTo>
                                    <a:pt x="26" y="224"/>
                                  </a:lnTo>
                                  <a:lnTo>
                                    <a:pt x="4" y="305"/>
                                  </a:lnTo>
                                  <a:lnTo>
                                    <a:pt x="0" y="360"/>
                                  </a:lnTo>
                                  <a:lnTo>
                                    <a:pt x="1" y="387"/>
                                  </a:lnTo>
                                  <a:lnTo>
                                    <a:pt x="17" y="469"/>
                                  </a:lnTo>
                                  <a:lnTo>
                                    <a:pt x="51" y="546"/>
                                  </a:lnTo>
                                  <a:lnTo>
                                    <a:pt x="103" y="614"/>
                                  </a:lnTo>
                                  <a:lnTo>
                                    <a:pt x="170" y="668"/>
                                  </a:lnTo>
                                  <a:lnTo>
                                    <a:pt x="245" y="703"/>
                                  </a:lnTo>
                                  <a:lnTo>
                                    <a:pt x="325" y="718"/>
                                  </a:lnTo>
                                  <a:lnTo>
                                    <a:pt x="352" y="719"/>
                                  </a:lnTo>
                                  <a:lnTo>
                                    <a:pt x="379" y="718"/>
                                  </a:lnTo>
                                  <a:lnTo>
                                    <a:pt x="458" y="703"/>
                                  </a:lnTo>
                                  <a:lnTo>
                                    <a:pt x="533" y="668"/>
                                  </a:lnTo>
                                  <a:lnTo>
                                    <a:pt x="600" y="614"/>
                                  </a:lnTo>
                                  <a:lnTo>
                                    <a:pt x="653" y="546"/>
                                  </a:lnTo>
                                  <a:lnTo>
                                    <a:pt x="687" y="469"/>
                                  </a:lnTo>
                                  <a:lnTo>
                                    <a:pt x="702" y="387"/>
                                  </a:lnTo>
                                  <a:lnTo>
                                    <a:pt x="703" y="360"/>
                                  </a:lnTo>
                                  <a:lnTo>
                                    <a:pt x="702" y="332"/>
                                  </a:lnTo>
                                  <a:lnTo>
                                    <a:pt x="687" y="251"/>
                                  </a:lnTo>
                                  <a:lnTo>
                                    <a:pt x="653" y="174"/>
                                  </a:lnTo>
                                  <a:lnTo>
                                    <a:pt x="600" y="105"/>
                                  </a:lnTo>
                                  <a:lnTo>
                                    <a:pt x="533" y="52"/>
                                  </a:lnTo>
                                  <a:lnTo>
                                    <a:pt x="458" y="17"/>
                                  </a:lnTo>
                                  <a:lnTo>
                                    <a:pt x="379" y="1"/>
                                  </a:lnTo>
                                  <a:lnTo>
                                    <a:pt x="352" y="0"/>
                                  </a:lnTo>
                                </a:path>
                              </a:pathLst>
                            </a:custGeom>
                            <a:solidFill>
                              <a:srgbClr val="75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240754" id="Group 610" o:spid="_x0000_s1026" style="position:absolute;margin-left:233.95pt;margin-top:2.6pt;width:144.15pt;height:77.75pt;z-index:251673600;mso-position-horizontal-relative:page" coordorigin="4173,-2289" coordsize="3560,20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">
                <v:group id="Group 623" o:spid="_x0000_s1027" style="position:absolute;left:6292;top:-1744;width:1431;height:1463" coordorigin="6292,-1744" coordsize="1431,1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T7V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">
                  <v:shape id="Freeform 624" o:spid="_x0000_s1028" style="position:absolute;left:6292;top:-1744;width:1431;height:1463;visibility:visible;mso-wrap-style:square;v-text-anchor:top" coordsize="1431,1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" path="m281,l213,8,152,32,98,69,54,117,22,175,4,240,,287,,1463r1150,l1173,1462r66,-13l1298,1420r50,-41l1389,1327r27,-60l1430,1199r1,-23l1430,1152r-14,-67l1389,1025r-41,-52l1298,932r-59,-29l1173,890,983,889r-35,-2l882,876,819,855,761,824,709,785,663,738,625,685,595,625,574,561,563,493r-1,-35l562,287r-1,-24l547,196,520,136,480,84,429,43,370,14,304,1,281,e" fillcolor="#753b96" stroked="f">
                    <v:path arrowok="t" o:connecttype="custom" o:connectlocs="281,-1744;213,-1736;152,-1712;98,-1675;54,-1627;22,-1569;4,-1504;0,-1457;0,-281;1150,-281;1173,-282;1239,-295;1298,-324;1348,-365;1389,-417;1416,-477;1430,-545;1431,-568;1430,-592;1416,-659;1389,-719;1348,-771;1298,-812;1239,-841;1173,-854;983,-855;948,-857;882,-868;819,-889;761,-920;709,-959;663,-1006;625,-1059;595,-1119;574,-1183;563,-1251;562,-1286;562,-1457;561,-1481;547,-1548;520,-1608;480,-1660;429,-1701;370,-1730;304,-1743;281,-1744" o:connectangles="0,0,0,0,0,0,0,0,0,0,0,0,0,0,0,0,0,0,0,0,0,0,0,0,0,0,0,0,0,0,0,0,0,0,0,0,0,0,0,0,0,0,0,0,0,0"/>
                  </v:shape>
                </v:group>
                <v:group id="Group 621" o:spid="_x0000_s1029" style="position:absolute;left:6970;top:-1698;width:703;height:719" coordorigin="6970,-1698" coordsize="703,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AM6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">
                  <v:shape id="Freeform 622" o:spid="_x0000_s1030" style="position:absolute;left:6970;top:-1698;width:703;height:719;visibility:visible;mso-wrap-style:square;v-text-anchor:top" coordsize="703,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" path="m351,l267,11,190,40,123,87,68,147,28,220,5,302,,360r1,29l18,473r35,76l103,614r63,52l240,701r83,17l351,719r29,-1l463,701r74,-35l600,614r50,-65l685,473r17,-84l703,360r-1,-30l685,246,650,170,600,106,537,54,463,19,380,1,351,e" fillcolor="#753b96" stroked="f">
                    <v:path arrowok="t" o:connecttype="custom" o:connectlocs="351,-1698;267,-1687;190,-1658;123,-1611;68,-1551;28,-1478;5,-1396;0,-1338;1,-1309;18,-1225;53,-1149;103,-1084;166,-1032;240,-997;323,-980;351,-979;380,-980;463,-997;537,-1032;600,-1084;650,-1149;685,-1225;702,-1309;703,-1338;702,-1368;685,-1452;650,-1528;600,-1592;537,-1644;463,-1679;380,-1697;351,-1698" o:connectangles="0,0,0,0,0,0,0,0,0,0,0,0,0,0,0,0,0,0,0,0,0,0,0,0,0,0,0,0,0,0,0,0"/>
                  </v:shape>
                </v:group>
                <v:group id="Group 618" o:spid="_x0000_s1031" style="position:absolute;left:4183;top:-1749;width:1431;height:1464" coordorigin="4183,-1749" coordsize="1431,1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jjWyQAAAOE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">
                  <v:shape id="Freeform 620" o:spid="_x0000_s1032" style="position:absolute;left:4183;top:-1749;width:1431;height:1464;visibility:visible;mso-wrap-style:square;v-text-anchor:top" coordsize="1431,1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" path="m281,889r-68,8l152,921,98,958r-44,48l22,1064,4,1129,,1176r1,24l14,1267r28,60l82,1379r51,41l192,1449r66,13l281,1463r1149,l1430,889r-1149,e" fillcolor="#753b96" stroked="f">
                    <v:path arrowok="t" o:connecttype="custom" o:connectlocs="281,-860;213,-852;152,-828;98,-791;54,-743;22,-685;4,-620;0,-573;1,-549;14,-482;42,-422;82,-370;133,-329;192,-300;258,-287;281,-286;1430,-286;1430,-860;281,-860" o:connectangles="0,0,0,0,0,0,0,0,0,0,0,0,0,0,0,0,0,0,0"/>
                  </v:shape>
                  <v:shape id="Freeform 619" o:spid="_x0000_s1033" style="position:absolute;left:4183;top:-1749;width:1431;height:1464;visibility:visible;mso-wrap-style:square;v-text-anchor:top" coordsize="1431,1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" path="m1150,r-68,8l1020,32,967,69r-44,49l891,175r-19,66l869,458r-2,35l856,561r-20,65l806,685r-39,53l722,785r-53,39l612,855r-63,21l482,887r-35,2l1430,889r,-602l1422,218r-23,-63l1363,100,1315,55,1259,23,1195,4,1173,1,1150,e" fillcolor="#753b96" stroked="f">
                    <v:path arrowok="t" o:connecttype="custom" o:connectlocs="1150,-1749;1082,-1741;1020,-1717;967,-1680;923,-1631;891,-1574;872,-1508;869,-1291;867,-1256;856,-1188;836,-1123;806,-1064;767,-1011;722,-964;669,-925;612,-894;549,-873;482,-862;447,-860;1430,-860;1430,-1462;1422,-1531;1399,-1594;1363,-1649;1315,-1694;1259,-1726;1195,-1745;1173,-1748;1150,-1749" o:connectangles="0,0,0,0,0,0,0,0,0,0,0,0,0,0,0,0,0,0,0,0,0,0,0,0,0,0,0,0,0"/>
                  </v:shape>
                </v:group>
                <v:group id="Group 616" o:spid="_x0000_s1034" style="position:absolute;left:4228;top:-1698;width:703;height:719" coordorigin="4228,-1698" coordsize="703,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">
                  <v:shape id="Freeform 617" o:spid="_x0000_s1035" style="position:absolute;left:4228;top:-1698;width:703;height:719;visibility:visible;mso-wrap-style:square;v-text-anchor:top" coordsize="703,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" path="m352,l267,10,190,40,123,86,68,147,28,219,5,301,,359r1,30l18,473r35,76l103,614r64,51l241,701r82,17l352,719r29,-1l463,701r74,-36l600,614r51,-65l685,473r17,-84l703,359r-1,-29l685,246,651,170,600,105,537,54,463,18,380,1,352,e" fillcolor="#753b96" stroked="f">
                    <v:path arrowok="t" o:connecttype="custom" o:connectlocs="352,-1698;267,-1688;190,-1658;123,-1612;68,-1551;28,-1479;5,-1397;0,-1339;1,-1309;18,-1225;53,-1149;103,-1084;167,-1033;241,-997;323,-980;352,-979;381,-980;463,-997;537,-1033;600,-1084;651,-1149;685,-1225;702,-1309;703,-1339;702,-1368;685,-1452;651,-1528;600,-1593;537,-1644;463,-1680;380,-1697;352,-1698" o:connectangles="0,0,0,0,0,0,0,0,0,0,0,0,0,0,0,0,0,0,0,0,0,0,0,0,0,0,0,0,0,0,0,0"/>
                  </v:shape>
                </v:group>
                <v:group id="Group 613" o:spid="_x0000_s1036" style="position:absolute;left:5058;top:-1749;width:1790;height:1322" coordorigin="5058,-1749" coordsize="1790,1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">
                  <v:shape id="Freeform 615" o:spid="_x0000_s1037" style="position:absolute;left:5058;top:-1749;width:1790;height:1322;visibility:visible;mso-wrap-style:square;v-text-anchor:top" coordsize="1790,1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" path="m281,l217,7,156,30,100,68,53,120,21,179,4,243,,287r1,22l14,374r27,62l83,490r813,832l1709,490r42,-54l1778,374r10,-43l896,331r-33,-1l799,320,737,299,678,269,623,229,480,84,463,68,407,30,346,7,303,1,281,e" fillcolor="#753b96" stroked="f">
                    <v:path arrowok="t" o:connecttype="custom" o:connectlocs="281,-1749;217,-1742;156,-1719;100,-1681;53,-1629;21,-1570;4,-1506;0,-1462;1,-1440;14,-1375;41,-1313;83,-1259;896,-427;1709,-1259;1751,-1313;1778,-1375;1788,-1418;896,-1418;863,-1419;799,-1429;737,-1450;678,-1480;623,-1520;480,-1665;463,-1681;407,-1719;346,-1742;303,-1748;281,-1749" o:connectangles="0,0,0,0,0,0,0,0,0,0,0,0,0,0,0,0,0,0,0,0,0,0,0,0,0,0,0,0,0"/>
                  </v:shape>
                  <v:shape id="Freeform 614" o:spid="_x0000_s1038" style="position:absolute;left:5058;top:-1749;width:1790;height:1322;visibility:visible;mso-wrap-style:square;v-text-anchor:top" coordsize="1790,1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" path="m1510,r-64,7l1384,30r-56,38l1194,205r-26,24l1113,269r-59,30l992,320r-64,10l896,331r892,l1790,309r1,-22l1790,265r-12,-65l1751,139,1709,84,1655,41,1595,13,1532,1,1510,e" fillcolor="#753b96" stroked="f">
                    <v:path arrowok="t" o:connecttype="custom" o:connectlocs="1510,-1749;1446,-1742;1384,-1719;1328,-1681;1194,-1544;1168,-1520;1113,-1480;1054,-1450;992,-1429;928,-1419;896,-1418;1788,-1418;1790,-1440;1791,-1462;1790,-1484;1778,-1549;1751,-1610;1709,-1665;1655,-1708;1595,-1736;1532,-1748;1510,-1749" o:connectangles="0,0,0,0,0,0,0,0,0,0,0,0,0,0,0,0,0,0,0,0,0,0"/>
                  </v:shape>
                </v:group>
                <v:group id="Group 611" o:spid="_x0000_s1039" style="position:absolute;left:5599;top:-2279;width:703;height:719" coordorigin="5599,-2279" coordsize="703,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ZXn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">
                  <v:shape id="Freeform 612" o:spid="_x0000_s1040" style="position:absolute;left:5599;top:-2279;width:703;height:719;visibility:visible;mso-wrap-style:square;v-text-anchor:top" coordsize="703,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" path="m352,l271,10,194,38,124,85,66,150,26,224,4,305,,360r1,27l17,469r34,77l103,614r67,54l245,703r80,15l352,719r27,-1l458,703r75,-35l600,614r53,-68l687,469r15,-82l703,360r-1,-28l687,251,653,174,600,105,533,52,458,17,379,1,352,e" fillcolor="#753b96" stroked="f">
                    <v:path arrowok="t" o:connecttype="custom" o:connectlocs="352,-2279;271,-2269;194,-2241;124,-2194;66,-2129;26,-2055;4,-1974;0,-1919;1,-1892;17,-1810;51,-1733;103,-1665;170,-1611;245,-1576;325,-1561;352,-1560;379,-1561;458,-1576;533,-1611;600,-1665;653,-1733;687,-1810;702,-1892;703,-1919;702,-1947;687,-2028;653,-2105;600,-2174;533,-2227;458,-2262;379,-2278;352,-2279" o:connectangles="0,0,0,0,0,0,0,0,0,0,0,0,0,0,0,0,0,0,0,0,0,0,0,0,0,0,0,0,0,0,0,0"/>
                  </v:shape>
                </v:group>
                <w10:wrap anchorx="page"/>
              </v:group>
            </w:pict>
          </mc:Fallback>
        </mc:AlternateContent>
      </w:r>
    </w:p>
    <w:p w14:paraId="0E007186" w14:textId="7F55CD41" w:rsidR="00375F15" w:rsidRPr="00AC509C" w:rsidRDefault="00375F15" w:rsidP="00AC509C">
      <w:pPr>
        <w:jc w:val="center"/>
        <w:rPr>
          <w:rFonts w:ascii="Arial" w:hAnsi="Arial" w:cs="Arial"/>
        </w:rPr>
      </w:pPr>
    </w:p>
    <w:p w14:paraId="0F36DAED" w14:textId="64FD06DA" w:rsidR="00AC509C" w:rsidRPr="00AC509C" w:rsidRDefault="00AC509C" w:rsidP="00AC509C">
      <w:pPr>
        <w:spacing w:after="0"/>
        <w:jc w:val="center"/>
        <w:rPr>
          <w:rFonts w:ascii="Arial" w:hAnsi="Arial" w:cs="Arial"/>
        </w:rPr>
      </w:pPr>
    </w:p>
    <w:p w14:paraId="32E3EBB5" w14:textId="77777777" w:rsidR="00BC0007" w:rsidRDefault="00BC0007" w:rsidP="00334FBF">
      <w:pPr>
        <w:spacing w:after="0"/>
        <w:ind w:left="706" w:right="-14"/>
        <w:rPr>
          <w:rFonts w:eastAsia="Arial" w:cs="Arial"/>
          <w:spacing w:val="-22"/>
          <w:sz w:val="72"/>
          <w:szCs w:val="72"/>
        </w:rPr>
      </w:pPr>
    </w:p>
    <w:p w14:paraId="6D90A0B2" w14:textId="436636F7" w:rsidR="00375F15" w:rsidRPr="00E92F1B" w:rsidRDefault="00334FBF" w:rsidP="00334FBF">
      <w:pPr>
        <w:spacing w:after="0"/>
        <w:ind w:left="706" w:right="-14"/>
        <w:rPr>
          <w:rFonts w:eastAsia="Arial" w:cs="Arial"/>
          <w:color w:val="58595B"/>
          <w:spacing w:val="-22"/>
          <w:sz w:val="72"/>
          <w:szCs w:val="72"/>
        </w:rPr>
      </w:pPr>
      <w:r w:rsidRPr="00334FBF">
        <w:rPr>
          <w:rFonts w:eastAsia="Arial" w:cs="Arial"/>
          <w:spacing w:val="-22"/>
          <w:sz w:val="72"/>
          <w:szCs w:val="72"/>
        </w:rPr>
        <w:t xml:space="preserve">Management of </w:t>
      </w:r>
      <w:r w:rsidR="00375F15" w:rsidRPr="00334FBF">
        <w:rPr>
          <w:rFonts w:eastAsia="Arial" w:cs="Arial"/>
          <w:spacing w:val="-22"/>
          <w:sz w:val="72"/>
          <w:szCs w:val="72"/>
        </w:rPr>
        <w:t>Second Trimester</w:t>
      </w:r>
      <w:r w:rsidR="00375F15" w:rsidRPr="00375F15">
        <w:rPr>
          <w:rFonts w:eastAsia="Arial" w:cs="Arial"/>
          <w:spacing w:val="-22"/>
          <w:sz w:val="56"/>
          <w:szCs w:val="56"/>
        </w:rPr>
        <w:t xml:space="preserve"> </w:t>
      </w:r>
      <w:r w:rsidR="00375F15" w:rsidRPr="00334FBF">
        <w:rPr>
          <w:rFonts w:eastAsia="Arial" w:cs="Arial"/>
          <w:spacing w:val="-22"/>
          <w:sz w:val="72"/>
          <w:szCs w:val="72"/>
        </w:rPr>
        <w:t>Pregnancy Loss</w:t>
      </w:r>
      <w:r w:rsidR="00A90E5C">
        <w:rPr>
          <w:rFonts w:eastAsia="Arial" w:cs="Arial"/>
          <w:color w:val="58595B"/>
          <w:spacing w:val="-22"/>
          <w:sz w:val="56"/>
          <w:szCs w:val="56"/>
        </w:rPr>
        <w:tab/>
        <w:t xml:space="preserve">   </w:t>
      </w:r>
    </w:p>
    <w:p w14:paraId="0DA2B12D" w14:textId="28F0DD97" w:rsidR="00A905CF" w:rsidRPr="00BC0007" w:rsidRDefault="009E4A11" w:rsidP="00E9555D">
      <w:pPr>
        <w:spacing w:after="0"/>
        <w:jc w:val="center"/>
        <w:rPr>
          <w:rFonts w:ascii="Arial" w:hAnsi="Arial" w:cs="Arial"/>
          <w:noProof/>
        </w:rPr>
      </w:pPr>
      <w:r>
        <w:rPr>
          <w:rFonts w:cs="Arial"/>
          <w:b/>
          <w:noProof/>
          <w:sz w:val="32"/>
          <w:szCs w:val="32"/>
          <w:lang w:eastAsia="en-GB"/>
        </w:rPr>
        <w:drawing>
          <wp:anchor distT="0" distB="0" distL="114300" distR="114300" simplePos="0" relativeHeight="251681791" behindDoc="1" locked="0" layoutInCell="1" allowOverlap="1" wp14:anchorId="59745709" wp14:editId="19F81400">
            <wp:simplePos x="0" y="0"/>
            <wp:positionH relativeFrom="column">
              <wp:posOffset>1942465</wp:posOffset>
            </wp:positionH>
            <wp:positionV relativeFrom="paragraph">
              <wp:posOffset>50800</wp:posOffset>
            </wp:positionV>
            <wp:extent cx="1851660" cy="2374265"/>
            <wp:effectExtent l="0" t="0" r="0" b="6985"/>
            <wp:wrapNone/>
            <wp:docPr id="12" name="Picture 12" descr="Hare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ebe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1660" cy="237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1229A" w14:textId="29E4EE49" w:rsidR="00BC0007" w:rsidRPr="00CF78F1" w:rsidRDefault="009E4A11" w:rsidP="00CF78F1">
      <w:pPr>
        <w:spacing w:after="0"/>
        <w:ind w:right="1286"/>
        <w:jc w:val="right"/>
        <w:rPr>
          <w:rFonts w:ascii="Arial" w:hAnsi="Arial" w:cs="Arial"/>
          <w:noProof/>
        </w:rPr>
      </w:pPr>
      <w:r w:rsidRPr="00CF78F1">
        <w:rPr>
          <w:rFonts w:eastAsia="Arial" w:cs="Arial"/>
          <w:noProof/>
          <w:color w:val="FFFFFF" w:themeColor="background1"/>
          <w:spacing w:val="-22"/>
          <w:sz w:val="72"/>
          <w:szCs w:val="72"/>
          <w:shd w:val="clear" w:color="auto" w:fill="4F6228" w:themeFill="accent3" w:themeFillShade="80"/>
          <w:lang w:eastAsia="en-GB"/>
        </w:rPr>
        <mc:AlternateContent>
          <mc:Choice Requires="wps">
            <w:drawing>
              <wp:anchor distT="0" distB="0" distL="114300" distR="114300" simplePos="0" relativeHeight="251694080" behindDoc="0" locked="0" layoutInCell="1" allowOverlap="1" wp14:anchorId="6071B018" wp14:editId="3502D260">
                <wp:simplePos x="0" y="0"/>
                <wp:positionH relativeFrom="column">
                  <wp:posOffset>800100</wp:posOffset>
                </wp:positionH>
                <wp:positionV relativeFrom="paragraph">
                  <wp:posOffset>7620</wp:posOffset>
                </wp:positionV>
                <wp:extent cx="4114800" cy="3811"/>
                <wp:effectExtent l="0" t="19050" r="0" b="34290"/>
                <wp:wrapNone/>
                <wp:docPr id="22" name="Straight Connector 22"/>
                <wp:cNvGraphicFramePr/>
                <a:graphic xmlns:a="http://schemas.openxmlformats.org/drawingml/2006/main">
                  <a:graphicData uri="http://schemas.microsoft.com/office/word/2010/wordprocessingShape">
                    <wps:wsp>
                      <wps:cNvCnPr/>
                      <wps:spPr>
                        <a:xfrm flipV="1">
                          <a:off x="0" y="0"/>
                          <a:ext cx="4114800" cy="3811"/>
                        </a:xfrm>
                        <a:prstGeom prst="line">
                          <a:avLst/>
                        </a:prstGeom>
                        <a:ln w="317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B16ED" id="Straight Connector 2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6pt" to="387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" strokecolor="#4e6128 [1606]" strokeweight="2.5pt"/>
            </w:pict>
          </mc:Fallback>
        </mc:AlternateContent>
      </w:r>
      <w:r w:rsidR="00CF78F1" w:rsidRPr="00CF78F1">
        <w:rPr>
          <w:rFonts w:eastAsia="Arial" w:cs="Arial"/>
          <w:color w:val="FFFFFF" w:themeColor="background1"/>
          <w:spacing w:val="-22"/>
          <w:sz w:val="72"/>
          <w:szCs w:val="72"/>
          <w:shd w:val="clear" w:color="auto" w:fill="4F6228" w:themeFill="accent3" w:themeFillShade="80"/>
        </w:rPr>
        <w:t>Guideline</w:t>
      </w:r>
    </w:p>
    <w:p w14:paraId="3573D621" w14:textId="77777777" w:rsidR="00A905CF" w:rsidRDefault="00A905CF" w:rsidP="00E9555D">
      <w:pPr>
        <w:spacing w:after="0"/>
        <w:jc w:val="center"/>
        <w:rPr>
          <w:rFonts w:ascii="Arial" w:hAnsi="Arial" w:cs="Arial"/>
          <w:noProof/>
        </w:rPr>
      </w:pPr>
    </w:p>
    <w:p w14:paraId="4E5BFFC7" w14:textId="77777777" w:rsidR="007C000E" w:rsidRDefault="007C000E" w:rsidP="00E9555D">
      <w:pPr>
        <w:spacing w:after="0"/>
        <w:jc w:val="center"/>
        <w:rPr>
          <w:rFonts w:ascii="Arial" w:hAnsi="Arial" w:cs="Arial"/>
          <w:noProof/>
        </w:rPr>
      </w:pPr>
    </w:p>
    <w:p w14:paraId="3A7066F6" w14:textId="6D8C33F6" w:rsidR="007C000E" w:rsidRDefault="007C000E" w:rsidP="00E9555D">
      <w:pPr>
        <w:spacing w:after="0"/>
        <w:jc w:val="center"/>
        <w:rPr>
          <w:rFonts w:ascii="Arial" w:hAnsi="Arial" w:cs="Arial"/>
          <w:noProof/>
        </w:rPr>
      </w:pPr>
    </w:p>
    <w:p w14:paraId="052AB3E7" w14:textId="77777777" w:rsidR="007C000E" w:rsidRDefault="007C000E" w:rsidP="00E9555D">
      <w:pPr>
        <w:spacing w:after="0"/>
        <w:jc w:val="center"/>
        <w:rPr>
          <w:rFonts w:ascii="Arial" w:hAnsi="Arial" w:cs="Arial"/>
          <w:noProof/>
        </w:rPr>
      </w:pPr>
    </w:p>
    <w:p w14:paraId="524451CD" w14:textId="77777777" w:rsidR="007C000E" w:rsidRDefault="007C000E" w:rsidP="00E9555D">
      <w:pPr>
        <w:spacing w:after="0"/>
        <w:jc w:val="center"/>
        <w:rPr>
          <w:rFonts w:ascii="Arial" w:hAnsi="Arial" w:cs="Arial"/>
          <w:noProof/>
        </w:rPr>
      </w:pPr>
    </w:p>
    <w:p w14:paraId="2202F7BF" w14:textId="77777777" w:rsidR="007C000E" w:rsidRDefault="007C000E" w:rsidP="00E9555D">
      <w:pPr>
        <w:spacing w:after="0"/>
        <w:jc w:val="center"/>
        <w:rPr>
          <w:rFonts w:ascii="Arial" w:hAnsi="Arial" w:cs="Arial"/>
          <w:noProof/>
        </w:rPr>
      </w:pPr>
    </w:p>
    <w:p w14:paraId="66E71ECB" w14:textId="77777777" w:rsidR="007C000E" w:rsidRDefault="007C000E" w:rsidP="00E9555D">
      <w:pPr>
        <w:spacing w:after="0"/>
        <w:jc w:val="center"/>
        <w:rPr>
          <w:rFonts w:ascii="Arial" w:hAnsi="Arial" w:cs="Arial"/>
          <w:noProof/>
        </w:rPr>
      </w:pPr>
    </w:p>
    <w:p w14:paraId="44B13DB9" w14:textId="77777777" w:rsidR="007C000E" w:rsidRDefault="007C000E" w:rsidP="00E9555D">
      <w:pPr>
        <w:spacing w:after="0"/>
        <w:jc w:val="center"/>
        <w:rPr>
          <w:rFonts w:ascii="Arial" w:hAnsi="Arial" w:cs="Arial"/>
          <w:noProof/>
        </w:rPr>
      </w:pPr>
    </w:p>
    <w:p w14:paraId="5E99B72D" w14:textId="77777777" w:rsidR="007C000E" w:rsidRDefault="007C000E" w:rsidP="00E9555D">
      <w:pPr>
        <w:spacing w:after="0"/>
        <w:jc w:val="center"/>
        <w:rPr>
          <w:rFonts w:ascii="Arial" w:hAnsi="Arial" w:cs="Arial"/>
          <w:noProof/>
        </w:rPr>
      </w:pPr>
    </w:p>
    <w:p w14:paraId="4A151270" w14:textId="77777777" w:rsidR="007C000E" w:rsidRDefault="007C000E" w:rsidP="00E9555D">
      <w:pPr>
        <w:spacing w:after="0"/>
        <w:jc w:val="center"/>
        <w:rPr>
          <w:rFonts w:ascii="Arial" w:hAnsi="Arial" w:cs="Arial"/>
          <w:noProof/>
        </w:rPr>
      </w:pPr>
    </w:p>
    <w:p w14:paraId="6A69F5BF" w14:textId="77777777" w:rsidR="007C000E" w:rsidRDefault="007C000E" w:rsidP="00E9555D">
      <w:pPr>
        <w:spacing w:after="0"/>
        <w:jc w:val="center"/>
        <w:rPr>
          <w:rFonts w:ascii="Arial" w:hAnsi="Arial" w:cs="Arial"/>
          <w:noProof/>
        </w:rPr>
      </w:pPr>
    </w:p>
    <w:p w14:paraId="1D1E606E" w14:textId="6730DD64" w:rsidR="00375F15" w:rsidRDefault="00375F15" w:rsidP="00AC509C">
      <w:pPr>
        <w:spacing w:after="0"/>
        <w:jc w:val="both"/>
        <w:rPr>
          <w:rFonts w:ascii="Arial" w:hAnsi="Arial" w:cs="Arial"/>
          <w:noProof/>
        </w:rPr>
      </w:pPr>
      <w:r>
        <w:rPr>
          <w:rFonts w:cs="Arial"/>
          <w:b/>
          <w:noProof/>
          <w:sz w:val="32"/>
          <w:szCs w:val="32"/>
          <w:lang w:eastAsia="en-GB"/>
        </w:rPr>
        <mc:AlternateContent>
          <mc:Choice Requires="wps">
            <w:drawing>
              <wp:anchor distT="0" distB="0" distL="114300" distR="114300" simplePos="0" relativeHeight="251695104" behindDoc="1" locked="0" layoutInCell="1" allowOverlap="1" wp14:anchorId="20BB6082" wp14:editId="48ADBB3F">
                <wp:simplePos x="0" y="0"/>
                <wp:positionH relativeFrom="column">
                  <wp:posOffset>-231140</wp:posOffset>
                </wp:positionH>
                <wp:positionV relativeFrom="paragraph">
                  <wp:posOffset>55245</wp:posOffset>
                </wp:positionV>
                <wp:extent cx="6350000" cy="825500"/>
                <wp:effectExtent l="0" t="0" r="12700" b="12700"/>
                <wp:wrapNone/>
                <wp:docPr id="9" name="Rounded Rectangle 9"/>
                <wp:cNvGraphicFramePr/>
                <a:graphic xmlns:a="http://schemas.openxmlformats.org/drawingml/2006/main">
                  <a:graphicData uri="http://schemas.microsoft.com/office/word/2010/wordprocessingShape">
                    <wps:wsp>
                      <wps:cNvSpPr/>
                      <wps:spPr>
                        <a:xfrm>
                          <a:off x="0" y="0"/>
                          <a:ext cx="6350000" cy="825500"/>
                        </a:xfrm>
                        <a:prstGeom prst="roundRect">
                          <a:avLst/>
                        </a:prstGeom>
                        <a:solidFill>
                          <a:schemeClr val="accent3">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0C470C1B" w14:textId="77777777" w:rsidR="00CF78F1" w:rsidRPr="00217A4C" w:rsidRDefault="00CF78F1" w:rsidP="00375F15">
                            <w:pPr>
                              <w:jc w:val="center"/>
                              <w:rPr>
                                <w:sz w:val="40"/>
                                <w:szCs w:val="40"/>
                              </w:rPr>
                            </w:pPr>
                            <w:r w:rsidRPr="00217A4C">
                              <w:rPr>
                                <w:sz w:val="40"/>
                                <w:szCs w:val="40"/>
                              </w:rPr>
                              <w:t>Ensuring optimal management for families who experience a second trimester pregnancy loss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BB6082" id="Rounded Rectangle 9" o:spid="_x0000_s1026" style="position:absolute;left:0;text-align:left;margin-left:-18.2pt;margin-top:4.35pt;width:500pt;height:6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" fillcolor="#4e6128 [1606]" strokecolor="#4e6128 [1606]" strokeweight="2pt">
                <v:textbox>
                  <w:txbxContent>
                    <w:p w14:paraId="0C470C1B" w14:textId="77777777" w:rsidR="00CF78F1" w:rsidRPr="00217A4C" w:rsidRDefault="00CF78F1" w:rsidP="00375F15">
                      <w:pPr>
                        <w:jc w:val="center"/>
                        <w:rPr>
                          <w:sz w:val="40"/>
                          <w:szCs w:val="40"/>
                        </w:rPr>
                      </w:pPr>
                      <w:r w:rsidRPr="00217A4C">
                        <w:rPr>
                          <w:sz w:val="40"/>
                          <w:szCs w:val="40"/>
                        </w:rPr>
                        <w:t>Ensuring optimal management for families who experience a second trimester pregnancy loss</w:t>
                      </w:r>
                    </w:p>
                  </w:txbxContent>
                </v:textbox>
              </v:roundrect>
            </w:pict>
          </mc:Fallback>
        </mc:AlternateContent>
      </w:r>
    </w:p>
    <w:p w14:paraId="31660F70" w14:textId="77777777" w:rsidR="00375F15" w:rsidRDefault="00375F15" w:rsidP="00AC509C">
      <w:pPr>
        <w:spacing w:after="0"/>
        <w:jc w:val="both"/>
        <w:rPr>
          <w:rFonts w:ascii="Arial" w:hAnsi="Arial" w:cs="Arial"/>
          <w:noProof/>
        </w:rPr>
      </w:pPr>
    </w:p>
    <w:p w14:paraId="58455DE0" w14:textId="77777777" w:rsidR="00375F15" w:rsidRDefault="00375F15" w:rsidP="00AC509C">
      <w:pPr>
        <w:spacing w:after="0"/>
        <w:jc w:val="both"/>
        <w:rPr>
          <w:rFonts w:ascii="Arial" w:hAnsi="Arial" w:cs="Arial"/>
          <w:noProof/>
        </w:rPr>
      </w:pPr>
    </w:p>
    <w:p w14:paraId="782F3ACE" w14:textId="77777777" w:rsidR="00375F15" w:rsidRDefault="00375F15" w:rsidP="00AC509C">
      <w:pPr>
        <w:spacing w:after="0"/>
        <w:jc w:val="both"/>
        <w:rPr>
          <w:rFonts w:ascii="Arial" w:hAnsi="Arial" w:cs="Arial"/>
          <w:noProof/>
        </w:rPr>
      </w:pPr>
    </w:p>
    <w:p w14:paraId="46EFE846" w14:textId="77777777" w:rsidR="00375F15" w:rsidRDefault="00375F15" w:rsidP="00AC509C">
      <w:pPr>
        <w:spacing w:after="0"/>
        <w:jc w:val="both"/>
        <w:rPr>
          <w:rFonts w:ascii="Arial" w:hAnsi="Arial" w:cs="Arial"/>
          <w:noProof/>
        </w:rPr>
      </w:pPr>
    </w:p>
    <w:p w14:paraId="7CAE8D95" w14:textId="77777777" w:rsidR="00375F15" w:rsidRDefault="00375F15" w:rsidP="00AC509C">
      <w:pPr>
        <w:spacing w:after="0"/>
        <w:jc w:val="both"/>
        <w:rPr>
          <w:rFonts w:ascii="Arial" w:hAnsi="Arial" w:cs="Arial"/>
          <w:noProof/>
        </w:rPr>
      </w:pPr>
    </w:p>
    <w:p w14:paraId="1C83A03C" w14:textId="77777777" w:rsidR="00375F15" w:rsidRPr="009C4C30" w:rsidRDefault="00375F15" w:rsidP="00375F15">
      <w:pPr>
        <w:spacing w:after="0"/>
        <w:jc w:val="center"/>
        <w:rPr>
          <w:rFonts w:ascii="Arial" w:hAnsi="Arial" w:cs="Arial"/>
          <w:b/>
          <w:noProof/>
          <w:sz w:val="32"/>
          <w:szCs w:val="32"/>
        </w:rPr>
      </w:pPr>
      <w:r w:rsidRPr="009C4C30">
        <w:rPr>
          <w:rFonts w:ascii="Arial" w:hAnsi="Arial" w:cs="Arial"/>
          <w:b/>
          <w:noProof/>
          <w:sz w:val="32"/>
          <w:szCs w:val="32"/>
        </w:rPr>
        <w:t xml:space="preserve">To be used from 13+0 weeks to 23+6 weeks gestation </w:t>
      </w:r>
    </w:p>
    <w:p w14:paraId="00A6E150" w14:textId="287174E1" w:rsidR="00375F15" w:rsidRPr="009C4C30" w:rsidRDefault="00375F15" w:rsidP="00375F15">
      <w:pPr>
        <w:spacing w:after="0"/>
        <w:jc w:val="center"/>
        <w:rPr>
          <w:rFonts w:ascii="Arial" w:hAnsi="Arial" w:cs="Arial"/>
          <w:noProof/>
          <w:sz w:val="32"/>
          <w:szCs w:val="32"/>
        </w:rPr>
      </w:pPr>
      <w:r w:rsidRPr="009C4C30">
        <w:rPr>
          <w:rFonts w:ascii="Arial" w:hAnsi="Arial" w:cs="Arial"/>
          <w:noProof/>
          <w:sz w:val="32"/>
          <w:szCs w:val="32"/>
        </w:rPr>
        <w:t>in association with the Second Trimester Pregnancy Loss Integrated Care Pathway</w:t>
      </w:r>
    </w:p>
    <w:p w14:paraId="7C332B5E" w14:textId="7AA542CB" w:rsidR="0051337C" w:rsidRDefault="009E4A11" w:rsidP="00375F15">
      <w:pPr>
        <w:rPr>
          <w:rFonts w:ascii="Arial" w:hAnsi="Arial" w:cs="Arial"/>
          <w:noProof/>
          <w:sz w:val="24"/>
          <w:szCs w:val="24"/>
        </w:rPr>
      </w:pPr>
      <w:r w:rsidRPr="00375F15">
        <w:rPr>
          <w:rFonts w:ascii="Arial" w:hAnsi="Arial" w:cs="Arial"/>
          <w:noProof/>
          <w:sz w:val="24"/>
          <w:szCs w:val="24"/>
          <w:lang w:eastAsia="en-GB"/>
        </w:rPr>
        <w:drawing>
          <wp:anchor distT="0" distB="0" distL="114300" distR="114300" simplePos="0" relativeHeight="251692032" behindDoc="0" locked="0" layoutInCell="1" allowOverlap="1" wp14:anchorId="63B17658" wp14:editId="31006DF8">
            <wp:simplePos x="0" y="0"/>
            <wp:positionH relativeFrom="column">
              <wp:posOffset>2284730</wp:posOffset>
            </wp:positionH>
            <wp:positionV relativeFrom="paragraph">
              <wp:posOffset>90170</wp:posOffset>
            </wp:positionV>
            <wp:extent cx="1210310" cy="1165225"/>
            <wp:effectExtent l="0" t="0" r="8890" b="0"/>
            <wp:wrapNone/>
            <wp:docPr id="4"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6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0310" cy="1165225"/>
                    </a:xfrm>
                    <a:prstGeom prst="rect">
                      <a:avLst/>
                    </a:prstGeom>
                    <a:noFill/>
                    <a:extLst/>
                  </pic:spPr>
                </pic:pic>
              </a:graphicData>
            </a:graphic>
            <wp14:sizeRelH relativeFrom="margin">
              <wp14:pctWidth>0</wp14:pctWidth>
            </wp14:sizeRelH>
            <wp14:sizeRelV relativeFrom="margin">
              <wp14:pctHeight>0</wp14:pctHeight>
            </wp14:sizeRelV>
          </wp:anchor>
        </w:drawing>
      </w:r>
      <w:r w:rsidR="0051337C">
        <w:rPr>
          <w:rFonts w:ascii="Arial" w:hAnsi="Arial" w:cs="Arial"/>
          <w:noProof/>
          <w:sz w:val="24"/>
          <w:szCs w:val="24"/>
        </w:rPr>
        <w:t>Version 2</w:t>
      </w:r>
    </w:p>
    <w:p w14:paraId="1C20B8AB" w14:textId="69303D1C" w:rsidR="00AC509C" w:rsidRPr="00375F15" w:rsidRDefault="0051337C" w:rsidP="00375F15">
      <w:pPr>
        <w:rPr>
          <w:rFonts w:ascii="Arial" w:hAnsi="Arial" w:cs="Arial"/>
          <w:noProof/>
          <w:sz w:val="24"/>
          <w:szCs w:val="24"/>
        </w:rPr>
      </w:pPr>
      <w:r>
        <w:rPr>
          <w:rFonts w:ascii="Arial" w:hAnsi="Arial" w:cs="Arial"/>
          <w:noProof/>
          <w:sz w:val="24"/>
          <w:szCs w:val="24"/>
        </w:rPr>
        <w:t>March</w:t>
      </w:r>
      <w:r w:rsidRPr="00375F15">
        <w:rPr>
          <w:rFonts w:ascii="Arial" w:hAnsi="Arial" w:cs="Arial"/>
          <w:noProof/>
          <w:sz w:val="24"/>
          <w:szCs w:val="24"/>
        </w:rPr>
        <w:t xml:space="preserve"> </w:t>
      </w:r>
      <w:r w:rsidR="00AC509C" w:rsidRPr="00375F15">
        <w:rPr>
          <w:rFonts w:ascii="Arial" w:hAnsi="Arial" w:cs="Arial"/>
          <w:noProof/>
          <w:sz w:val="24"/>
          <w:szCs w:val="24"/>
        </w:rPr>
        <w:t>201</w:t>
      </w:r>
      <w:r w:rsidR="00CF6AE1" w:rsidRPr="00375F15">
        <w:rPr>
          <w:rFonts w:ascii="Arial" w:hAnsi="Arial" w:cs="Arial"/>
          <w:noProof/>
          <w:sz w:val="24"/>
          <w:szCs w:val="24"/>
        </w:rPr>
        <w:t>8</w:t>
      </w:r>
    </w:p>
    <w:p w14:paraId="7EF2B14B" w14:textId="44E4090B" w:rsidR="007E14AC" w:rsidRDefault="00375F15" w:rsidP="00375F15">
      <w:pPr>
        <w:rPr>
          <w:rFonts w:ascii="Arial" w:hAnsi="Arial" w:cs="Arial"/>
          <w:noProof/>
          <w:sz w:val="28"/>
          <w:szCs w:val="28"/>
        </w:rPr>
      </w:pPr>
      <w:r w:rsidRPr="00375F15">
        <w:rPr>
          <w:rFonts w:ascii="Arial" w:hAnsi="Arial" w:cs="Arial"/>
          <w:noProof/>
          <w:sz w:val="24"/>
          <w:szCs w:val="24"/>
          <w:lang w:eastAsia="en-GB"/>
        </w:rPr>
        <mc:AlternateContent>
          <mc:Choice Requires="wps">
            <w:drawing>
              <wp:anchor distT="0" distB="0" distL="114300" distR="114300" simplePos="0" relativeHeight="251680768" behindDoc="1" locked="0" layoutInCell="1" allowOverlap="1" wp14:anchorId="6899B09E" wp14:editId="7DC3ED45">
                <wp:simplePos x="0" y="0"/>
                <wp:positionH relativeFrom="column">
                  <wp:posOffset>-685800</wp:posOffset>
                </wp:positionH>
                <wp:positionV relativeFrom="paragraph">
                  <wp:posOffset>673100</wp:posOffset>
                </wp:positionV>
                <wp:extent cx="7086600" cy="1064895"/>
                <wp:effectExtent l="0" t="0" r="19050" b="20955"/>
                <wp:wrapNone/>
                <wp:docPr id="27" name="Rounded Rectangle 27"/>
                <wp:cNvGraphicFramePr/>
                <a:graphic xmlns:a="http://schemas.openxmlformats.org/drawingml/2006/main">
                  <a:graphicData uri="http://schemas.microsoft.com/office/word/2010/wordprocessingShape">
                    <wps:wsp>
                      <wps:cNvSpPr/>
                      <wps:spPr>
                        <a:xfrm>
                          <a:off x="0" y="0"/>
                          <a:ext cx="7086600" cy="1064895"/>
                        </a:xfrm>
                        <a:prstGeom prst="roundRect">
                          <a:avLst/>
                        </a:prstGeom>
                        <a:solidFill>
                          <a:schemeClr val="accent3">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276781AF" w14:textId="77777777" w:rsidR="00CF78F1" w:rsidRPr="009E4A11" w:rsidRDefault="00CF78F1" w:rsidP="00375F15">
                            <w:pPr>
                              <w:jc w:val="center"/>
                              <w:rPr>
                                <w:rFonts w:ascii="Trebuchet MS" w:hAnsi="Trebuchet MS"/>
                                <w:b/>
                                <w:sz w:val="36"/>
                                <w:szCs w:val="36"/>
                              </w:rPr>
                            </w:pPr>
                            <w:r w:rsidRPr="009E4A11">
                              <w:rPr>
                                <w:rFonts w:ascii="Trebuchet MS" w:hAnsi="Trebuchet MS"/>
                                <w:b/>
                                <w:sz w:val="36"/>
                                <w:szCs w:val="36"/>
                              </w:rPr>
                              <w:t xml:space="preserve">In honour of all the parents and families </w:t>
                            </w:r>
                          </w:p>
                          <w:p w14:paraId="48E6D3F1" w14:textId="77777777" w:rsidR="00CF78F1" w:rsidRPr="009E4A11" w:rsidRDefault="00CF78F1" w:rsidP="00375F15">
                            <w:pPr>
                              <w:jc w:val="center"/>
                              <w:rPr>
                                <w:rFonts w:ascii="Trebuchet MS" w:hAnsi="Trebuchet MS"/>
                                <w:b/>
                                <w:sz w:val="36"/>
                                <w:szCs w:val="36"/>
                              </w:rPr>
                            </w:pPr>
                            <w:r w:rsidRPr="009E4A11">
                              <w:rPr>
                                <w:rFonts w:ascii="Trebuchet MS" w:hAnsi="Trebuchet MS"/>
                                <w:b/>
                                <w:sz w:val="36"/>
                                <w:szCs w:val="36"/>
                              </w:rPr>
                              <w:t>who have experienced a pregnancy loss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9B09E" id="Rounded Rectangle 27" o:spid="_x0000_s1027" style="position:absolute;margin-left:-54pt;margin-top:53pt;width:558pt;height:83.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" fillcolor="#4e6128 [1606]" strokecolor="#4e6128 [1606]" strokeweight="2pt">
                <v:textbox>
                  <w:txbxContent>
                    <w:p w14:paraId="276781AF" w14:textId="77777777" w:rsidR="00CF78F1" w:rsidRPr="009E4A11" w:rsidRDefault="00CF78F1" w:rsidP="00375F15">
                      <w:pPr>
                        <w:jc w:val="center"/>
                        <w:rPr>
                          <w:rFonts w:ascii="Trebuchet MS" w:hAnsi="Trebuchet MS"/>
                          <w:b/>
                          <w:sz w:val="36"/>
                          <w:szCs w:val="36"/>
                        </w:rPr>
                      </w:pPr>
                      <w:r w:rsidRPr="009E4A11">
                        <w:rPr>
                          <w:rFonts w:ascii="Trebuchet MS" w:hAnsi="Trebuchet MS"/>
                          <w:b/>
                          <w:sz w:val="36"/>
                          <w:szCs w:val="36"/>
                        </w:rPr>
                        <w:t xml:space="preserve">In honour of all the parents and families </w:t>
                      </w:r>
                    </w:p>
                    <w:p w14:paraId="48E6D3F1" w14:textId="77777777" w:rsidR="00CF78F1" w:rsidRPr="009E4A11" w:rsidRDefault="00CF78F1" w:rsidP="00375F15">
                      <w:pPr>
                        <w:jc w:val="center"/>
                        <w:rPr>
                          <w:rFonts w:ascii="Trebuchet MS" w:hAnsi="Trebuchet MS"/>
                          <w:b/>
                          <w:sz w:val="36"/>
                          <w:szCs w:val="36"/>
                        </w:rPr>
                      </w:pPr>
                      <w:r w:rsidRPr="009E4A11">
                        <w:rPr>
                          <w:rFonts w:ascii="Trebuchet MS" w:hAnsi="Trebuchet MS"/>
                          <w:b/>
                          <w:sz w:val="36"/>
                          <w:szCs w:val="36"/>
                        </w:rPr>
                        <w:t>who have experienced a pregnancy loss</w:t>
                      </w:r>
                    </w:p>
                  </w:txbxContent>
                </v:textbox>
              </v:roundrect>
            </w:pict>
          </mc:Fallback>
        </mc:AlternateContent>
      </w:r>
      <w:r w:rsidR="004D1673" w:rsidRPr="00375F15">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5D6233F8" wp14:editId="451F1A2F">
                <wp:simplePos x="0" y="0"/>
                <wp:positionH relativeFrom="column">
                  <wp:posOffset>-114300</wp:posOffset>
                </wp:positionH>
                <wp:positionV relativeFrom="paragraph">
                  <wp:posOffset>3488055</wp:posOffset>
                </wp:positionV>
                <wp:extent cx="5943600" cy="571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noFill/>
                          <a:miter lim="800000"/>
                          <a:headEnd/>
                          <a:tailEnd/>
                        </a:ln>
                      </wps:spPr>
                      <wps:txbx>
                        <w:txbxContent>
                          <w:p w14:paraId="4C0062E3" w14:textId="61293790" w:rsidR="00CF78F1" w:rsidRPr="004D1673" w:rsidRDefault="00CF78F1" w:rsidP="004D1673">
                            <w:pPr>
                              <w:shd w:val="clear" w:color="auto" w:fill="7030A0"/>
                              <w:jc w:val="center"/>
                              <w:rPr>
                                <w:rFonts w:ascii="Berlin Sans FB" w:hAnsi="Berlin Sans FB"/>
                                <w:color w:val="FFFFFF" w:themeColor="background1"/>
                                <w:sz w:val="36"/>
                                <w:szCs w:val="36"/>
                              </w:rPr>
                            </w:pPr>
                            <w:r w:rsidRPr="004D1673">
                              <w:rPr>
                                <w:rFonts w:ascii="Berlin Sans FB" w:hAnsi="Berlin Sans FB"/>
                                <w:color w:val="FFFFFF" w:themeColor="background1"/>
                                <w:sz w:val="36"/>
                                <w:szCs w:val="36"/>
                              </w:rPr>
                              <w:t>In honour of all the parents and families who have experienced a pregnancy loss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6233F8" id="_x0000_t202" coordsize="21600,21600" o:spt="202" path="m,l,21600r21600,l21600,xe">
                <v:stroke joinstyle="miter"/>
                <v:path gradientshapeok="t" o:connecttype="rect"/>
              </v:shapetype>
              <v:shape id="Text Box 2" o:spid="_x0000_s1028" type="#_x0000_t202" style="position:absolute;margin-left:-9pt;margin-top:274.65pt;width:468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" stroked="f">
                <v:textbox inset="0,0,0,0">
                  <w:txbxContent>
                    <w:p w14:paraId="4C0062E3" w14:textId="61293790" w:rsidR="00CF78F1" w:rsidRPr="004D1673" w:rsidRDefault="00CF78F1" w:rsidP="004D1673">
                      <w:pPr>
                        <w:shd w:val="clear" w:color="auto" w:fill="7030A0"/>
                        <w:jc w:val="center"/>
                        <w:rPr>
                          <w:rFonts w:ascii="Berlin Sans FB" w:hAnsi="Berlin Sans FB"/>
                          <w:color w:val="FFFFFF" w:themeColor="background1"/>
                          <w:sz w:val="36"/>
                          <w:szCs w:val="36"/>
                        </w:rPr>
                      </w:pPr>
                      <w:r w:rsidRPr="004D1673">
                        <w:rPr>
                          <w:rFonts w:ascii="Berlin Sans FB" w:hAnsi="Berlin Sans FB"/>
                          <w:color w:val="FFFFFF" w:themeColor="background1"/>
                          <w:sz w:val="36"/>
                          <w:szCs w:val="36"/>
                        </w:rPr>
                        <w:t>In honour of all the parents and families who have experienced a pregnancy loss</w:t>
                      </w:r>
                    </w:p>
                  </w:txbxContent>
                </v:textbox>
              </v:shape>
            </w:pict>
          </mc:Fallback>
        </mc:AlternateContent>
      </w:r>
      <w:r w:rsidR="007E14AC">
        <w:rPr>
          <w:rFonts w:ascii="Arial" w:hAnsi="Arial" w:cs="Arial"/>
          <w:noProof/>
          <w:sz w:val="28"/>
          <w:szCs w:val="28"/>
        </w:rPr>
        <w:br w:type="page"/>
      </w:r>
    </w:p>
    <w:p w14:paraId="3F887864" w14:textId="77777777" w:rsidR="00AC509C" w:rsidRPr="009C4C30" w:rsidRDefault="00AC509C" w:rsidP="009C4C30">
      <w:pPr>
        <w:shd w:val="clear" w:color="auto" w:fill="4F6228" w:themeFill="accent3" w:themeFillShade="80"/>
        <w:spacing w:line="660" w:lineRule="atLeast"/>
        <w:rPr>
          <w:rFonts w:ascii="Arial" w:hAnsi="Arial" w:cs="Arial"/>
          <w:b/>
          <w:color w:val="FFFFFF" w:themeColor="background1"/>
          <w:sz w:val="32"/>
          <w:szCs w:val="32"/>
        </w:rPr>
      </w:pPr>
      <w:r w:rsidRPr="009C4C30">
        <w:rPr>
          <w:rFonts w:ascii="Arial" w:hAnsi="Arial" w:cs="Arial"/>
          <w:b/>
          <w:color w:val="FFFFFF" w:themeColor="background1"/>
          <w:sz w:val="32"/>
          <w:szCs w:val="32"/>
        </w:rPr>
        <w:lastRenderedPageBreak/>
        <w:t>Document Control</w:t>
      </w:r>
    </w:p>
    <w:p w14:paraId="717F6EC4" w14:textId="77777777" w:rsidR="00AC509C" w:rsidRPr="009C4C30" w:rsidRDefault="00AC509C" w:rsidP="006A24F6">
      <w:pPr>
        <w:spacing w:after="0"/>
        <w:jc w:val="both"/>
        <w:rPr>
          <w:rFonts w:ascii="Arial" w:hAnsi="Arial" w:cs="Arial"/>
          <w:b/>
          <w:sz w:val="24"/>
          <w:szCs w:val="24"/>
        </w:rPr>
      </w:pPr>
    </w:p>
    <w:p w14:paraId="40C93842" w14:textId="77777777" w:rsidR="00AC509C" w:rsidRPr="00DF1542" w:rsidRDefault="00AC509C" w:rsidP="006A24F6">
      <w:pPr>
        <w:spacing w:after="0"/>
        <w:jc w:val="both"/>
        <w:rPr>
          <w:rFonts w:ascii="Arial" w:hAnsi="Arial" w:cs="Arial"/>
          <w:b/>
          <w:color w:val="4F6228" w:themeColor="accent3" w:themeShade="80"/>
          <w:sz w:val="24"/>
          <w:szCs w:val="24"/>
        </w:rPr>
      </w:pPr>
      <w:r w:rsidRPr="00DF1542">
        <w:rPr>
          <w:rFonts w:ascii="Arial" w:hAnsi="Arial" w:cs="Arial"/>
          <w:b/>
          <w:color w:val="4F6228" w:themeColor="accent3" w:themeShade="80"/>
          <w:sz w:val="24"/>
          <w:szCs w:val="24"/>
        </w:rPr>
        <w:t>Ownership</w:t>
      </w:r>
    </w:p>
    <w:tbl>
      <w:tblPr>
        <w:tblW w:w="4846" w:type="pct"/>
        <w:tblInd w:w="108" w:type="dxa"/>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1E0" w:firstRow="1" w:lastRow="1" w:firstColumn="1" w:lastColumn="1" w:noHBand="0" w:noVBand="0"/>
      </w:tblPr>
      <w:tblGrid>
        <w:gridCol w:w="1259"/>
        <w:gridCol w:w="3961"/>
        <w:gridCol w:w="3737"/>
      </w:tblGrid>
      <w:tr w:rsidR="00AC509C" w:rsidRPr="00AC509C" w14:paraId="347886BC" w14:textId="77777777" w:rsidTr="00F34C57">
        <w:tc>
          <w:tcPr>
            <w:tcW w:w="703" w:type="pct"/>
            <w:shd w:val="clear" w:color="auto" w:fill="auto"/>
          </w:tcPr>
          <w:p w14:paraId="07953BCF" w14:textId="77777777" w:rsidR="00AC509C" w:rsidRPr="00F34C57" w:rsidRDefault="00AC509C" w:rsidP="004D1673">
            <w:pPr>
              <w:spacing w:before="40" w:after="40"/>
              <w:jc w:val="both"/>
              <w:rPr>
                <w:rFonts w:ascii="Arial" w:hAnsi="Arial" w:cs="Arial"/>
                <w:b/>
                <w:bCs/>
                <w:color w:val="4F6228" w:themeColor="accent3" w:themeShade="80"/>
              </w:rPr>
            </w:pPr>
            <w:r w:rsidRPr="00F34C57">
              <w:rPr>
                <w:rFonts w:ascii="Arial" w:hAnsi="Arial" w:cs="Arial"/>
                <w:b/>
                <w:bCs/>
                <w:color w:val="4F6228" w:themeColor="accent3" w:themeShade="80"/>
              </w:rPr>
              <w:t>Role</w:t>
            </w:r>
          </w:p>
        </w:tc>
        <w:tc>
          <w:tcPr>
            <w:tcW w:w="2211" w:type="pct"/>
            <w:shd w:val="clear" w:color="auto" w:fill="auto"/>
          </w:tcPr>
          <w:p w14:paraId="03241B8B" w14:textId="77777777" w:rsidR="00AC509C" w:rsidRPr="00F34C57" w:rsidRDefault="00AC509C" w:rsidP="004D1673">
            <w:pPr>
              <w:spacing w:before="40" w:after="40"/>
              <w:jc w:val="both"/>
              <w:rPr>
                <w:rFonts w:ascii="Arial" w:hAnsi="Arial" w:cs="Arial"/>
                <w:b/>
                <w:bCs/>
                <w:color w:val="4F6228" w:themeColor="accent3" w:themeShade="80"/>
              </w:rPr>
            </w:pPr>
            <w:r w:rsidRPr="00F34C57">
              <w:rPr>
                <w:rFonts w:ascii="Arial" w:hAnsi="Arial" w:cs="Arial"/>
                <w:b/>
                <w:bCs/>
                <w:color w:val="4F6228" w:themeColor="accent3" w:themeShade="80"/>
              </w:rPr>
              <w:t>Department</w:t>
            </w:r>
          </w:p>
        </w:tc>
        <w:tc>
          <w:tcPr>
            <w:tcW w:w="2086" w:type="pct"/>
            <w:shd w:val="clear" w:color="auto" w:fill="auto"/>
          </w:tcPr>
          <w:p w14:paraId="1B415577" w14:textId="77777777" w:rsidR="00AC509C" w:rsidRPr="00F34C57" w:rsidRDefault="00AC509C" w:rsidP="004D1673">
            <w:pPr>
              <w:spacing w:before="40" w:after="40"/>
              <w:jc w:val="both"/>
              <w:rPr>
                <w:rFonts w:ascii="Arial" w:hAnsi="Arial" w:cs="Arial"/>
                <w:b/>
                <w:bCs/>
                <w:color w:val="4F6228" w:themeColor="accent3" w:themeShade="80"/>
              </w:rPr>
            </w:pPr>
            <w:r w:rsidRPr="00F34C57">
              <w:rPr>
                <w:rFonts w:ascii="Arial" w:hAnsi="Arial" w:cs="Arial"/>
                <w:b/>
                <w:bCs/>
                <w:color w:val="4F6228" w:themeColor="accent3" w:themeShade="80"/>
              </w:rPr>
              <w:t xml:space="preserve">Contact  </w:t>
            </w:r>
          </w:p>
        </w:tc>
      </w:tr>
      <w:tr w:rsidR="00AC509C" w:rsidRPr="00AC509C" w14:paraId="6DF09CA7" w14:textId="77777777" w:rsidTr="00F34C57">
        <w:tc>
          <w:tcPr>
            <w:tcW w:w="703" w:type="pct"/>
            <w:shd w:val="clear" w:color="auto" w:fill="auto"/>
          </w:tcPr>
          <w:p w14:paraId="0ED5AF58" w14:textId="77777777" w:rsidR="00AC509C" w:rsidRPr="00E805F3" w:rsidRDefault="00AC509C" w:rsidP="006A24F6">
            <w:pPr>
              <w:spacing w:after="0"/>
              <w:jc w:val="both"/>
              <w:rPr>
                <w:rFonts w:ascii="Arial" w:hAnsi="Arial" w:cs="Arial"/>
                <w:bCs/>
              </w:rPr>
            </w:pPr>
            <w:r w:rsidRPr="00E805F3">
              <w:rPr>
                <w:rFonts w:ascii="Arial" w:hAnsi="Arial" w:cs="Arial"/>
                <w:bCs/>
              </w:rPr>
              <w:t>Owner</w:t>
            </w:r>
          </w:p>
        </w:tc>
        <w:tc>
          <w:tcPr>
            <w:tcW w:w="2211" w:type="pct"/>
            <w:shd w:val="clear" w:color="auto" w:fill="auto"/>
          </w:tcPr>
          <w:p w14:paraId="36B47CAA" w14:textId="77777777" w:rsidR="00AC509C" w:rsidRPr="00E805F3" w:rsidRDefault="00AC509C" w:rsidP="006A24F6">
            <w:pPr>
              <w:spacing w:after="0"/>
              <w:jc w:val="both"/>
              <w:rPr>
                <w:rFonts w:ascii="Arial" w:hAnsi="Arial" w:cs="Arial"/>
              </w:rPr>
            </w:pPr>
            <w:r w:rsidRPr="00E805F3">
              <w:rPr>
                <w:rFonts w:ascii="Arial" w:hAnsi="Arial" w:cs="Arial"/>
              </w:rPr>
              <w:t>Greater Manchester and Eastern Cheshire Strategic Clinical Network</w:t>
            </w:r>
          </w:p>
        </w:tc>
        <w:tc>
          <w:tcPr>
            <w:tcW w:w="2086" w:type="pct"/>
            <w:shd w:val="clear" w:color="auto" w:fill="auto"/>
          </w:tcPr>
          <w:p w14:paraId="5EDA0B4E" w14:textId="30E0A80C" w:rsidR="00AC509C" w:rsidRPr="00E805F3" w:rsidRDefault="004D1673" w:rsidP="006A24F6">
            <w:pPr>
              <w:spacing w:after="0"/>
              <w:rPr>
                <w:rFonts w:ascii="Arial" w:hAnsi="Arial" w:cs="Arial"/>
                <w:bCs/>
              </w:rPr>
            </w:pPr>
            <w:r w:rsidRPr="00E805F3">
              <w:rPr>
                <w:rFonts w:ascii="Arial" w:hAnsi="Arial" w:cs="Arial"/>
                <w:bCs/>
              </w:rPr>
              <w:t>John Tomlinson, Project Clinical Lead, GMEC SCN Stillbirth Group</w:t>
            </w:r>
          </w:p>
        </w:tc>
      </w:tr>
      <w:tr w:rsidR="004D1673" w:rsidRPr="00765539" w14:paraId="400D1BBC" w14:textId="77777777" w:rsidTr="00F34C57">
        <w:tc>
          <w:tcPr>
            <w:tcW w:w="703" w:type="pct"/>
            <w:shd w:val="clear" w:color="auto" w:fill="auto"/>
          </w:tcPr>
          <w:p w14:paraId="662253A9" w14:textId="51EDD73C" w:rsidR="004D1673" w:rsidRPr="00E805F3" w:rsidRDefault="004D1673" w:rsidP="006A24F6">
            <w:pPr>
              <w:spacing w:after="0"/>
              <w:jc w:val="both"/>
              <w:rPr>
                <w:rFonts w:ascii="Arial" w:hAnsi="Arial" w:cs="Arial"/>
                <w:bCs/>
              </w:rPr>
            </w:pPr>
            <w:r w:rsidRPr="00E805F3">
              <w:rPr>
                <w:rFonts w:ascii="Arial" w:hAnsi="Arial" w:cs="Arial"/>
                <w:bCs/>
              </w:rPr>
              <w:t>Project Leads</w:t>
            </w:r>
          </w:p>
        </w:tc>
        <w:tc>
          <w:tcPr>
            <w:tcW w:w="2211" w:type="pct"/>
            <w:shd w:val="clear" w:color="auto" w:fill="auto"/>
          </w:tcPr>
          <w:p w14:paraId="4DF07581" w14:textId="6A8782F5" w:rsidR="004D1673" w:rsidRPr="00E805F3" w:rsidRDefault="004D1673" w:rsidP="006A24F6">
            <w:pPr>
              <w:spacing w:after="0"/>
              <w:jc w:val="both"/>
              <w:rPr>
                <w:rFonts w:ascii="Arial" w:hAnsi="Arial" w:cs="Arial"/>
                <w:bCs/>
              </w:rPr>
            </w:pPr>
            <w:r w:rsidRPr="00E805F3">
              <w:rPr>
                <w:rFonts w:ascii="Arial" w:hAnsi="Arial" w:cs="Arial"/>
                <w:bCs/>
              </w:rPr>
              <w:t>Greater Manchester and Eastern Cheshire Strategic Clinical Network</w:t>
            </w:r>
          </w:p>
        </w:tc>
        <w:tc>
          <w:tcPr>
            <w:tcW w:w="2086" w:type="pct"/>
            <w:shd w:val="clear" w:color="auto" w:fill="auto"/>
          </w:tcPr>
          <w:p w14:paraId="1CD8B10E" w14:textId="59751FDD" w:rsidR="004D1673" w:rsidRPr="00E805F3" w:rsidRDefault="004D1673" w:rsidP="004D1673">
            <w:pPr>
              <w:spacing w:after="0"/>
              <w:rPr>
                <w:rFonts w:ascii="Arial" w:hAnsi="Arial" w:cs="Arial"/>
                <w:bCs/>
              </w:rPr>
            </w:pPr>
            <w:r w:rsidRPr="00E805F3">
              <w:rPr>
                <w:rFonts w:ascii="Arial" w:hAnsi="Arial" w:cs="Arial"/>
                <w:bCs/>
              </w:rPr>
              <w:t xml:space="preserve">Elaine Church and Khashia Mulbagal, Consultant Obstetricians </w:t>
            </w:r>
          </w:p>
        </w:tc>
      </w:tr>
      <w:tr w:rsidR="00AC509C" w:rsidRPr="00765539" w14:paraId="01D85391" w14:textId="77777777" w:rsidTr="00F34C57">
        <w:tc>
          <w:tcPr>
            <w:tcW w:w="703" w:type="pct"/>
            <w:shd w:val="clear" w:color="auto" w:fill="auto"/>
          </w:tcPr>
          <w:p w14:paraId="42B6B365" w14:textId="77777777" w:rsidR="00AC509C" w:rsidRPr="00E805F3" w:rsidRDefault="00AC509C" w:rsidP="006A24F6">
            <w:pPr>
              <w:spacing w:after="0"/>
              <w:jc w:val="both"/>
              <w:rPr>
                <w:rFonts w:ascii="Arial" w:hAnsi="Arial" w:cs="Arial"/>
                <w:bCs/>
              </w:rPr>
            </w:pPr>
            <w:r w:rsidRPr="00E805F3">
              <w:rPr>
                <w:rFonts w:ascii="Arial" w:hAnsi="Arial" w:cs="Arial"/>
                <w:bCs/>
              </w:rPr>
              <w:t>Project Manager</w:t>
            </w:r>
          </w:p>
        </w:tc>
        <w:tc>
          <w:tcPr>
            <w:tcW w:w="2211" w:type="pct"/>
            <w:shd w:val="clear" w:color="auto" w:fill="auto"/>
          </w:tcPr>
          <w:p w14:paraId="760D05ED" w14:textId="77777777" w:rsidR="00AC509C" w:rsidRPr="00E805F3" w:rsidRDefault="00AC509C" w:rsidP="006A24F6">
            <w:pPr>
              <w:spacing w:after="0"/>
              <w:jc w:val="both"/>
              <w:rPr>
                <w:rFonts w:ascii="Arial" w:hAnsi="Arial" w:cs="Arial"/>
                <w:bCs/>
              </w:rPr>
            </w:pPr>
            <w:r w:rsidRPr="00E805F3">
              <w:rPr>
                <w:rFonts w:ascii="Arial" w:hAnsi="Arial" w:cs="Arial"/>
                <w:bCs/>
              </w:rPr>
              <w:t>Greater Manchester and Eastern Cheshire Strategic Clinical Network</w:t>
            </w:r>
          </w:p>
        </w:tc>
        <w:tc>
          <w:tcPr>
            <w:tcW w:w="2086" w:type="pct"/>
            <w:shd w:val="clear" w:color="auto" w:fill="auto"/>
          </w:tcPr>
          <w:p w14:paraId="34ECF74F" w14:textId="604BCCA5" w:rsidR="004D1673" w:rsidRPr="00E805F3" w:rsidRDefault="00AC509C" w:rsidP="0087525A">
            <w:pPr>
              <w:spacing w:after="0"/>
              <w:rPr>
                <w:rFonts w:ascii="Arial" w:hAnsi="Arial" w:cs="Arial"/>
                <w:bCs/>
              </w:rPr>
            </w:pPr>
            <w:r w:rsidRPr="00E805F3">
              <w:rPr>
                <w:rFonts w:ascii="Arial" w:hAnsi="Arial" w:cs="Arial"/>
                <w:bCs/>
              </w:rPr>
              <w:t>Sarah West</w:t>
            </w:r>
            <w:r w:rsidR="004D1673" w:rsidRPr="00E805F3">
              <w:rPr>
                <w:rFonts w:ascii="Arial" w:hAnsi="Arial" w:cs="Arial"/>
                <w:bCs/>
              </w:rPr>
              <w:t>, Senior</w:t>
            </w:r>
            <w:r w:rsidR="005C7A6A" w:rsidRPr="00E805F3">
              <w:rPr>
                <w:rFonts w:ascii="Arial" w:hAnsi="Arial" w:cs="Arial"/>
                <w:bCs/>
              </w:rPr>
              <w:t xml:space="preserve"> </w:t>
            </w:r>
            <w:r w:rsidRPr="00E805F3">
              <w:rPr>
                <w:rFonts w:ascii="Arial" w:hAnsi="Arial" w:cs="Arial"/>
                <w:bCs/>
              </w:rPr>
              <w:t xml:space="preserve">Project </w:t>
            </w:r>
            <w:r w:rsidR="005C7A6A" w:rsidRPr="00E805F3">
              <w:rPr>
                <w:rFonts w:ascii="Arial" w:hAnsi="Arial" w:cs="Arial"/>
                <w:bCs/>
              </w:rPr>
              <w:t>Manager</w:t>
            </w:r>
            <w:r w:rsidR="0087525A">
              <w:rPr>
                <w:rFonts w:ascii="Arial" w:hAnsi="Arial" w:cs="Arial"/>
                <w:bCs/>
              </w:rPr>
              <w:t>,</w:t>
            </w:r>
            <w:r w:rsidR="00E805F3">
              <w:rPr>
                <w:rFonts w:ascii="Arial" w:hAnsi="Arial" w:cs="Arial"/>
                <w:bCs/>
              </w:rPr>
              <w:t xml:space="preserve"> </w:t>
            </w:r>
            <w:r w:rsidR="004D1673" w:rsidRPr="00E805F3">
              <w:rPr>
                <w:rFonts w:ascii="Arial" w:hAnsi="Arial" w:cs="Arial"/>
                <w:bCs/>
              </w:rPr>
              <w:t>Sarah.west20@nhs.net</w:t>
            </w:r>
          </w:p>
        </w:tc>
      </w:tr>
    </w:tbl>
    <w:p w14:paraId="7DEDAB85" w14:textId="77777777" w:rsidR="0027314F" w:rsidRPr="009C4C30" w:rsidRDefault="0027314F" w:rsidP="006A24F6">
      <w:pPr>
        <w:spacing w:after="0"/>
        <w:jc w:val="both"/>
        <w:rPr>
          <w:rFonts w:ascii="Arial" w:hAnsi="Arial" w:cs="Arial"/>
          <w:color w:val="4F6228" w:themeColor="accent3" w:themeShade="80"/>
          <w:sz w:val="24"/>
          <w:szCs w:val="24"/>
        </w:rPr>
      </w:pPr>
    </w:p>
    <w:p w14:paraId="38880E2E" w14:textId="55D7856D" w:rsidR="00AC509C" w:rsidRPr="00DF1542" w:rsidRDefault="00AC509C" w:rsidP="006A24F6">
      <w:pPr>
        <w:spacing w:after="0"/>
        <w:jc w:val="both"/>
        <w:rPr>
          <w:rFonts w:ascii="Arial" w:hAnsi="Arial" w:cs="Arial"/>
          <w:b/>
          <w:color w:val="4F6228" w:themeColor="accent3" w:themeShade="80"/>
          <w:sz w:val="24"/>
          <w:szCs w:val="24"/>
        </w:rPr>
      </w:pPr>
      <w:r w:rsidRPr="00DF1542">
        <w:rPr>
          <w:rFonts w:ascii="Arial" w:hAnsi="Arial" w:cs="Arial"/>
          <w:b/>
          <w:color w:val="4F6228" w:themeColor="accent3" w:themeShade="80"/>
          <w:sz w:val="24"/>
          <w:szCs w:val="24"/>
        </w:rPr>
        <w:t>Authors</w:t>
      </w:r>
    </w:p>
    <w:tbl>
      <w:tblPr>
        <w:tblW w:w="484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9"/>
        <w:gridCol w:w="3241"/>
        <w:gridCol w:w="4097"/>
      </w:tblGrid>
      <w:tr w:rsidR="00AC509C" w:rsidRPr="00AC509C" w14:paraId="651F950C" w14:textId="77777777" w:rsidTr="00781EED">
        <w:tc>
          <w:tcPr>
            <w:tcW w:w="904" w:type="pct"/>
            <w:shd w:val="clear" w:color="auto" w:fill="4F6228" w:themeFill="accent3" w:themeFillShade="80"/>
          </w:tcPr>
          <w:p w14:paraId="27297135" w14:textId="77777777" w:rsidR="00AC509C" w:rsidRPr="00AC509C" w:rsidRDefault="00AC509C" w:rsidP="00781EED">
            <w:pPr>
              <w:spacing w:before="60" w:after="60"/>
              <w:rPr>
                <w:rFonts w:ascii="Arial" w:hAnsi="Arial" w:cs="Arial"/>
                <w:b/>
                <w:bCs/>
                <w:color w:val="FFFFFF"/>
              </w:rPr>
            </w:pPr>
            <w:r w:rsidRPr="00AC509C">
              <w:rPr>
                <w:rFonts w:ascii="Arial" w:hAnsi="Arial" w:cs="Arial"/>
                <w:b/>
                <w:bCs/>
                <w:color w:val="FFFFFF"/>
              </w:rPr>
              <w:t>Author</w:t>
            </w:r>
          </w:p>
        </w:tc>
        <w:tc>
          <w:tcPr>
            <w:tcW w:w="1809" w:type="pct"/>
            <w:shd w:val="clear" w:color="auto" w:fill="4F6228" w:themeFill="accent3" w:themeFillShade="80"/>
          </w:tcPr>
          <w:p w14:paraId="7BE8BBC4" w14:textId="77777777" w:rsidR="00AC509C" w:rsidRPr="00AC509C" w:rsidRDefault="00AC509C" w:rsidP="001322F7">
            <w:pPr>
              <w:spacing w:before="60" w:after="60"/>
              <w:jc w:val="center"/>
              <w:rPr>
                <w:rFonts w:ascii="Arial" w:hAnsi="Arial" w:cs="Arial"/>
                <w:b/>
                <w:bCs/>
                <w:color w:val="FFFFFF"/>
              </w:rPr>
            </w:pPr>
            <w:r w:rsidRPr="00AC509C">
              <w:rPr>
                <w:rFonts w:ascii="Arial" w:hAnsi="Arial" w:cs="Arial"/>
                <w:b/>
                <w:bCs/>
                <w:color w:val="FFFFFF"/>
              </w:rPr>
              <w:t>Title</w:t>
            </w:r>
          </w:p>
        </w:tc>
        <w:tc>
          <w:tcPr>
            <w:tcW w:w="2287" w:type="pct"/>
            <w:shd w:val="clear" w:color="auto" w:fill="4F6228" w:themeFill="accent3" w:themeFillShade="80"/>
          </w:tcPr>
          <w:p w14:paraId="2A785347" w14:textId="77777777" w:rsidR="00AC509C" w:rsidRPr="00AC509C" w:rsidRDefault="00AC509C" w:rsidP="001322F7">
            <w:pPr>
              <w:spacing w:before="60" w:after="60"/>
              <w:jc w:val="center"/>
              <w:rPr>
                <w:rFonts w:ascii="Arial" w:hAnsi="Arial" w:cs="Arial"/>
                <w:b/>
                <w:bCs/>
                <w:color w:val="FFFFFF"/>
              </w:rPr>
            </w:pPr>
            <w:r w:rsidRPr="00AC509C">
              <w:rPr>
                <w:rFonts w:ascii="Arial" w:hAnsi="Arial" w:cs="Arial"/>
                <w:b/>
                <w:bCs/>
                <w:color w:val="FFFFFF"/>
              </w:rPr>
              <w:t>Organisation</w:t>
            </w:r>
          </w:p>
        </w:tc>
      </w:tr>
      <w:tr w:rsidR="00AC509C" w:rsidRPr="00AC509C" w14:paraId="60FB9BF0" w14:textId="77777777" w:rsidTr="00781EED">
        <w:tc>
          <w:tcPr>
            <w:tcW w:w="904" w:type="pct"/>
            <w:shd w:val="clear" w:color="auto" w:fill="auto"/>
          </w:tcPr>
          <w:p w14:paraId="07A5C76D" w14:textId="77777777" w:rsidR="00AC509C" w:rsidRPr="00E805F3" w:rsidRDefault="00AC509C" w:rsidP="00AC509C">
            <w:pPr>
              <w:spacing w:after="0"/>
              <w:rPr>
                <w:rFonts w:ascii="Arial" w:hAnsi="Arial" w:cs="Arial"/>
                <w:bCs/>
              </w:rPr>
            </w:pPr>
            <w:r w:rsidRPr="00E805F3">
              <w:rPr>
                <w:rFonts w:ascii="Arial" w:hAnsi="Arial" w:cs="Arial"/>
                <w:bCs/>
              </w:rPr>
              <w:t>E Church</w:t>
            </w:r>
          </w:p>
        </w:tc>
        <w:tc>
          <w:tcPr>
            <w:tcW w:w="1809" w:type="pct"/>
            <w:shd w:val="clear" w:color="auto" w:fill="auto"/>
          </w:tcPr>
          <w:p w14:paraId="23EED897" w14:textId="29F42E8E" w:rsidR="00AC509C" w:rsidRPr="00E805F3" w:rsidRDefault="00AC509C" w:rsidP="00A9203F">
            <w:pPr>
              <w:spacing w:after="0"/>
              <w:rPr>
                <w:rFonts w:ascii="Arial" w:hAnsi="Arial" w:cs="Arial"/>
              </w:rPr>
            </w:pPr>
            <w:r w:rsidRPr="00E805F3">
              <w:rPr>
                <w:rFonts w:ascii="Arial" w:hAnsi="Arial" w:cs="Arial"/>
              </w:rPr>
              <w:t xml:space="preserve">Consultant </w:t>
            </w:r>
            <w:r w:rsidR="00A9203F">
              <w:rPr>
                <w:rFonts w:ascii="Arial" w:hAnsi="Arial" w:cs="Arial"/>
              </w:rPr>
              <w:t xml:space="preserve">Obstetrician and Gynaecologist </w:t>
            </w:r>
          </w:p>
        </w:tc>
        <w:tc>
          <w:tcPr>
            <w:tcW w:w="2287" w:type="pct"/>
            <w:shd w:val="clear" w:color="auto" w:fill="auto"/>
          </w:tcPr>
          <w:p w14:paraId="1CF7E835" w14:textId="02CF474A" w:rsidR="00AC509C" w:rsidRPr="00E805F3" w:rsidRDefault="00CF6AE1" w:rsidP="00AC509C">
            <w:pPr>
              <w:spacing w:after="0"/>
              <w:rPr>
                <w:rFonts w:ascii="Arial" w:hAnsi="Arial" w:cs="Arial"/>
                <w:bCs/>
              </w:rPr>
            </w:pPr>
            <w:r w:rsidRPr="00E805F3">
              <w:rPr>
                <w:rFonts w:ascii="Arial" w:hAnsi="Arial" w:cs="Arial"/>
                <w:bCs/>
              </w:rPr>
              <w:t xml:space="preserve">Manchester </w:t>
            </w:r>
            <w:r w:rsidR="00AC509C" w:rsidRPr="00E805F3">
              <w:rPr>
                <w:rFonts w:ascii="Arial" w:hAnsi="Arial" w:cs="Arial"/>
                <w:bCs/>
              </w:rPr>
              <w:t>University NHS FT</w:t>
            </w:r>
          </w:p>
          <w:p w14:paraId="6D93FA70" w14:textId="77777777" w:rsidR="00AC509C" w:rsidRPr="00E805F3" w:rsidRDefault="00AC509C" w:rsidP="00AC509C">
            <w:pPr>
              <w:spacing w:after="0"/>
              <w:rPr>
                <w:rFonts w:ascii="Arial" w:hAnsi="Arial" w:cs="Arial"/>
                <w:bCs/>
              </w:rPr>
            </w:pPr>
          </w:p>
        </w:tc>
      </w:tr>
      <w:tr w:rsidR="00AC509C" w:rsidRPr="00AC509C" w14:paraId="17A79636" w14:textId="77777777" w:rsidTr="00781EED">
        <w:tc>
          <w:tcPr>
            <w:tcW w:w="904" w:type="pct"/>
            <w:shd w:val="clear" w:color="auto" w:fill="auto"/>
          </w:tcPr>
          <w:p w14:paraId="2F9A2CC4" w14:textId="77777777" w:rsidR="00AC509C" w:rsidRPr="00E805F3" w:rsidRDefault="00AC509C" w:rsidP="00AC509C">
            <w:pPr>
              <w:spacing w:after="0"/>
              <w:rPr>
                <w:rFonts w:ascii="Arial" w:hAnsi="Arial" w:cs="Arial"/>
                <w:bCs/>
              </w:rPr>
            </w:pPr>
            <w:r w:rsidRPr="00E805F3">
              <w:rPr>
                <w:rFonts w:ascii="Arial" w:hAnsi="Arial" w:cs="Arial"/>
                <w:bCs/>
              </w:rPr>
              <w:t>K Mulbagal</w:t>
            </w:r>
          </w:p>
        </w:tc>
        <w:tc>
          <w:tcPr>
            <w:tcW w:w="1809" w:type="pct"/>
            <w:shd w:val="clear" w:color="auto" w:fill="auto"/>
          </w:tcPr>
          <w:p w14:paraId="48B4283B" w14:textId="77777777" w:rsidR="00AC509C" w:rsidRPr="00E805F3" w:rsidRDefault="00AC509C" w:rsidP="00AC509C">
            <w:pPr>
              <w:spacing w:after="0"/>
              <w:rPr>
                <w:rFonts w:ascii="Arial" w:hAnsi="Arial" w:cs="Arial"/>
              </w:rPr>
            </w:pPr>
            <w:r w:rsidRPr="00E805F3">
              <w:rPr>
                <w:rFonts w:ascii="Arial" w:hAnsi="Arial" w:cs="Arial"/>
              </w:rPr>
              <w:t>Consultant Obstetrician and Gynaecologist</w:t>
            </w:r>
          </w:p>
        </w:tc>
        <w:tc>
          <w:tcPr>
            <w:tcW w:w="2287" w:type="pct"/>
            <w:shd w:val="clear" w:color="auto" w:fill="auto"/>
          </w:tcPr>
          <w:p w14:paraId="42782EC8" w14:textId="77777777" w:rsidR="00AC509C" w:rsidRPr="00E805F3" w:rsidRDefault="00AC509C" w:rsidP="00AC509C">
            <w:pPr>
              <w:spacing w:after="0"/>
              <w:rPr>
                <w:rFonts w:ascii="Arial" w:hAnsi="Arial" w:cs="Arial"/>
                <w:bCs/>
              </w:rPr>
            </w:pPr>
            <w:r w:rsidRPr="00E805F3">
              <w:rPr>
                <w:rFonts w:ascii="Arial" w:hAnsi="Arial" w:cs="Arial"/>
                <w:bCs/>
              </w:rPr>
              <w:t>Bolton NHS FT</w:t>
            </w:r>
          </w:p>
        </w:tc>
      </w:tr>
      <w:tr w:rsidR="00A9203F" w:rsidRPr="00A41313" w14:paraId="615CE270" w14:textId="77777777" w:rsidTr="00781EED">
        <w:tc>
          <w:tcPr>
            <w:tcW w:w="904" w:type="pct"/>
            <w:tcBorders>
              <w:top w:val="single" w:sz="4" w:space="0" w:color="000000"/>
              <w:left w:val="single" w:sz="4" w:space="0" w:color="000000"/>
              <w:bottom w:val="single" w:sz="4" w:space="0" w:color="000000"/>
              <w:right w:val="single" w:sz="4" w:space="0" w:color="000000"/>
            </w:tcBorders>
            <w:shd w:val="clear" w:color="auto" w:fill="auto"/>
          </w:tcPr>
          <w:p w14:paraId="4CDA6A2F" w14:textId="77777777" w:rsidR="00A9203F" w:rsidRPr="00A9203F" w:rsidRDefault="00A9203F" w:rsidP="0087525A">
            <w:pPr>
              <w:spacing w:after="0"/>
              <w:rPr>
                <w:rFonts w:ascii="Arial" w:hAnsi="Arial" w:cs="Arial"/>
                <w:bCs/>
              </w:rPr>
            </w:pPr>
            <w:r w:rsidRPr="00A9203F">
              <w:rPr>
                <w:rFonts w:ascii="Arial" w:hAnsi="Arial" w:cs="Arial"/>
                <w:bCs/>
              </w:rPr>
              <w:t>G Batra</w:t>
            </w:r>
          </w:p>
        </w:tc>
        <w:tc>
          <w:tcPr>
            <w:tcW w:w="1809" w:type="pct"/>
            <w:tcBorders>
              <w:top w:val="single" w:sz="4" w:space="0" w:color="000000"/>
              <w:left w:val="single" w:sz="4" w:space="0" w:color="000000"/>
              <w:bottom w:val="single" w:sz="4" w:space="0" w:color="000000"/>
              <w:right w:val="single" w:sz="4" w:space="0" w:color="000000"/>
            </w:tcBorders>
            <w:shd w:val="clear" w:color="auto" w:fill="auto"/>
          </w:tcPr>
          <w:p w14:paraId="7228602B" w14:textId="77777777" w:rsidR="00A9203F" w:rsidRPr="00A9203F" w:rsidRDefault="00A9203F" w:rsidP="0087525A">
            <w:pPr>
              <w:spacing w:after="0"/>
              <w:rPr>
                <w:rFonts w:ascii="Arial" w:hAnsi="Arial" w:cs="Arial"/>
              </w:rPr>
            </w:pPr>
            <w:r w:rsidRPr="00A9203F">
              <w:rPr>
                <w:rFonts w:ascii="Arial" w:hAnsi="Arial" w:cs="Arial"/>
              </w:rPr>
              <w:t>Consultant Paediatric and Perinatal Pathologist</w:t>
            </w:r>
          </w:p>
        </w:tc>
        <w:tc>
          <w:tcPr>
            <w:tcW w:w="2287" w:type="pct"/>
            <w:tcBorders>
              <w:top w:val="single" w:sz="4" w:space="0" w:color="000000"/>
              <w:left w:val="single" w:sz="4" w:space="0" w:color="000000"/>
              <w:bottom w:val="single" w:sz="4" w:space="0" w:color="000000"/>
              <w:right w:val="single" w:sz="4" w:space="0" w:color="000000"/>
            </w:tcBorders>
            <w:shd w:val="clear" w:color="auto" w:fill="auto"/>
          </w:tcPr>
          <w:p w14:paraId="11FE3C52" w14:textId="77777777" w:rsidR="00A9203F" w:rsidRPr="00A9203F" w:rsidRDefault="00A9203F" w:rsidP="0087525A">
            <w:pPr>
              <w:spacing w:after="0"/>
              <w:rPr>
                <w:rFonts w:ascii="Arial" w:hAnsi="Arial" w:cs="Arial"/>
                <w:bCs/>
              </w:rPr>
            </w:pPr>
            <w:r w:rsidRPr="00A9203F">
              <w:rPr>
                <w:rFonts w:ascii="Arial" w:hAnsi="Arial" w:cs="Arial"/>
                <w:bCs/>
              </w:rPr>
              <w:t>Manchester University NHS FT</w:t>
            </w:r>
          </w:p>
        </w:tc>
      </w:tr>
      <w:tr w:rsidR="00A9203F" w:rsidRPr="002E5D8E" w14:paraId="1037A0E7" w14:textId="77777777" w:rsidTr="00781EED">
        <w:tc>
          <w:tcPr>
            <w:tcW w:w="904" w:type="pct"/>
            <w:tcBorders>
              <w:top w:val="single" w:sz="4" w:space="0" w:color="000000"/>
              <w:left w:val="single" w:sz="4" w:space="0" w:color="000000"/>
              <w:bottom w:val="single" w:sz="4" w:space="0" w:color="000000"/>
              <w:right w:val="single" w:sz="4" w:space="0" w:color="000000"/>
            </w:tcBorders>
            <w:shd w:val="clear" w:color="auto" w:fill="auto"/>
          </w:tcPr>
          <w:p w14:paraId="3A802087" w14:textId="77777777" w:rsidR="00A9203F" w:rsidRPr="00A9203F" w:rsidRDefault="00A9203F" w:rsidP="0087525A">
            <w:pPr>
              <w:spacing w:after="0"/>
              <w:rPr>
                <w:rFonts w:ascii="Arial" w:hAnsi="Arial" w:cs="Arial"/>
                <w:bCs/>
              </w:rPr>
            </w:pPr>
            <w:r w:rsidRPr="00A9203F">
              <w:rPr>
                <w:rFonts w:ascii="Arial" w:hAnsi="Arial" w:cs="Arial"/>
                <w:bCs/>
              </w:rPr>
              <w:t>E Elson</w:t>
            </w:r>
          </w:p>
        </w:tc>
        <w:tc>
          <w:tcPr>
            <w:tcW w:w="1809" w:type="pct"/>
            <w:tcBorders>
              <w:top w:val="single" w:sz="4" w:space="0" w:color="000000"/>
              <w:left w:val="single" w:sz="4" w:space="0" w:color="000000"/>
              <w:bottom w:val="single" w:sz="4" w:space="0" w:color="000000"/>
              <w:right w:val="single" w:sz="4" w:space="0" w:color="000000"/>
            </w:tcBorders>
            <w:shd w:val="clear" w:color="auto" w:fill="auto"/>
          </w:tcPr>
          <w:p w14:paraId="606C9C14" w14:textId="77777777" w:rsidR="00A9203F" w:rsidRPr="00A9203F" w:rsidRDefault="00A9203F" w:rsidP="0087525A">
            <w:pPr>
              <w:spacing w:after="0"/>
              <w:rPr>
                <w:rFonts w:ascii="Arial" w:hAnsi="Arial" w:cs="Arial"/>
              </w:rPr>
            </w:pPr>
            <w:r w:rsidRPr="00A9203F">
              <w:rPr>
                <w:rFonts w:ascii="Arial" w:hAnsi="Arial" w:cs="Arial"/>
              </w:rPr>
              <w:t>Bereavement Midwife</w:t>
            </w:r>
          </w:p>
        </w:tc>
        <w:tc>
          <w:tcPr>
            <w:tcW w:w="2287" w:type="pct"/>
            <w:tcBorders>
              <w:top w:val="single" w:sz="4" w:space="0" w:color="000000"/>
              <w:left w:val="single" w:sz="4" w:space="0" w:color="000000"/>
              <w:bottom w:val="single" w:sz="4" w:space="0" w:color="000000"/>
              <w:right w:val="single" w:sz="4" w:space="0" w:color="000000"/>
            </w:tcBorders>
            <w:shd w:val="clear" w:color="auto" w:fill="auto"/>
          </w:tcPr>
          <w:p w14:paraId="41AC9E95" w14:textId="77777777" w:rsidR="00A9203F" w:rsidRPr="00A9203F" w:rsidRDefault="00A9203F" w:rsidP="0087525A">
            <w:pPr>
              <w:spacing w:after="0"/>
              <w:rPr>
                <w:rFonts w:ascii="Arial" w:hAnsi="Arial" w:cs="Arial"/>
                <w:bCs/>
              </w:rPr>
            </w:pPr>
            <w:r w:rsidRPr="00A9203F">
              <w:rPr>
                <w:rFonts w:ascii="Arial" w:hAnsi="Arial" w:cs="Arial"/>
                <w:bCs/>
              </w:rPr>
              <w:t>Tameside and Glossop IC Trust</w:t>
            </w:r>
          </w:p>
          <w:p w14:paraId="164C8283" w14:textId="77777777" w:rsidR="00A9203F" w:rsidRPr="00A9203F" w:rsidRDefault="00A9203F" w:rsidP="0087525A">
            <w:pPr>
              <w:spacing w:after="0"/>
              <w:rPr>
                <w:rFonts w:ascii="Arial" w:hAnsi="Arial" w:cs="Arial"/>
                <w:bCs/>
              </w:rPr>
            </w:pPr>
          </w:p>
        </w:tc>
      </w:tr>
      <w:tr w:rsidR="00A9203F" w:rsidRPr="00A41313" w14:paraId="28046120" w14:textId="77777777" w:rsidTr="00781EED">
        <w:tc>
          <w:tcPr>
            <w:tcW w:w="904" w:type="pct"/>
            <w:tcBorders>
              <w:top w:val="single" w:sz="4" w:space="0" w:color="000000"/>
              <w:left w:val="single" w:sz="4" w:space="0" w:color="000000"/>
              <w:bottom w:val="single" w:sz="4" w:space="0" w:color="000000"/>
              <w:right w:val="single" w:sz="4" w:space="0" w:color="000000"/>
            </w:tcBorders>
            <w:shd w:val="clear" w:color="auto" w:fill="auto"/>
          </w:tcPr>
          <w:p w14:paraId="329D75AB" w14:textId="77777777" w:rsidR="00A9203F" w:rsidRPr="00A9203F" w:rsidRDefault="00A9203F" w:rsidP="0087525A">
            <w:pPr>
              <w:spacing w:after="0"/>
              <w:rPr>
                <w:rFonts w:ascii="Arial" w:hAnsi="Arial" w:cs="Arial"/>
                <w:bCs/>
              </w:rPr>
            </w:pPr>
            <w:r w:rsidRPr="00A9203F">
              <w:rPr>
                <w:rFonts w:ascii="Arial" w:hAnsi="Arial" w:cs="Arial"/>
                <w:bCs/>
              </w:rPr>
              <w:t>V Holmes</w:t>
            </w:r>
          </w:p>
        </w:tc>
        <w:tc>
          <w:tcPr>
            <w:tcW w:w="1809" w:type="pct"/>
            <w:tcBorders>
              <w:top w:val="single" w:sz="4" w:space="0" w:color="000000"/>
              <w:left w:val="single" w:sz="4" w:space="0" w:color="000000"/>
              <w:bottom w:val="single" w:sz="4" w:space="0" w:color="000000"/>
              <w:right w:val="single" w:sz="4" w:space="0" w:color="000000"/>
            </w:tcBorders>
            <w:shd w:val="clear" w:color="auto" w:fill="auto"/>
          </w:tcPr>
          <w:p w14:paraId="5DB7EC7F" w14:textId="77777777" w:rsidR="00A9203F" w:rsidRPr="00A9203F" w:rsidRDefault="00A9203F" w:rsidP="0087525A">
            <w:pPr>
              <w:spacing w:after="0"/>
              <w:rPr>
                <w:rFonts w:ascii="Arial" w:hAnsi="Arial" w:cs="Arial"/>
              </w:rPr>
            </w:pPr>
            <w:r w:rsidRPr="00A9203F">
              <w:rPr>
                <w:rFonts w:ascii="Arial" w:hAnsi="Arial" w:cs="Arial"/>
              </w:rPr>
              <w:t>Bereavement Midwife and Delivery Unit Co-ordinator</w:t>
            </w:r>
          </w:p>
        </w:tc>
        <w:tc>
          <w:tcPr>
            <w:tcW w:w="2287" w:type="pct"/>
            <w:tcBorders>
              <w:top w:val="single" w:sz="4" w:space="0" w:color="000000"/>
              <w:left w:val="single" w:sz="4" w:space="0" w:color="000000"/>
              <w:bottom w:val="single" w:sz="4" w:space="0" w:color="000000"/>
              <w:right w:val="single" w:sz="4" w:space="0" w:color="000000"/>
            </w:tcBorders>
            <w:shd w:val="clear" w:color="auto" w:fill="auto"/>
          </w:tcPr>
          <w:p w14:paraId="73F8B9FF" w14:textId="77777777" w:rsidR="00A9203F" w:rsidRPr="00A9203F" w:rsidRDefault="00A9203F" w:rsidP="0087525A">
            <w:pPr>
              <w:spacing w:after="0"/>
              <w:rPr>
                <w:rFonts w:ascii="Arial" w:hAnsi="Arial" w:cs="Arial"/>
                <w:bCs/>
              </w:rPr>
            </w:pPr>
            <w:r w:rsidRPr="00A9203F">
              <w:rPr>
                <w:rFonts w:ascii="Arial" w:hAnsi="Arial" w:cs="Arial"/>
                <w:bCs/>
              </w:rPr>
              <w:t>St Marys Hospital, Manchester University NHS FT</w:t>
            </w:r>
          </w:p>
        </w:tc>
      </w:tr>
      <w:tr w:rsidR="00A9203F" w:rsidRPr="00A41313" w14:paraId="6DDB8C75" w14:textId="77777777" w:rsidTr="00781EED">
        <w:tc>
          <w:tcPr>
            <w:tcW w:w="904" w:type="pct"/>
            <w:tcBorders>
              <w:top w:val="single" w:sz="4" w:space="0" w:color="000000"/>
              <w:left w:val="single" w:sz="4" w:space="0" w:color="000000"/>
              <w:bottom w:val="single" w:sz="4" w:space="0" w:color="000000"/>
              <w:right w:val="single" w:sz="4" w:space="0" w:color="000000"/>
            </w:tcBorders>
            <w:shd w:val="clear" w:color="auto" w:fill="auto"/>
          </w:tcPr>
          <w:p w14:paraId="4B0EDB45" w14:textId="77777777" w:rsidR="00A9203F" w:rsidRPr="00A9203F" w:rsidRDefault="00A9203F" w:rsidP="0087525A">
            <w:pPr>
              <w:spacing w:after="0"/>
              <w:rPr>
                <w:rFonts w:ascii="Arial" w:hAnsi="Arial" w:cs="Arial"/>
                <w:bCs/>
              </w:rPr>
            </w:pPr>
            <w:r w:rsidRPr="00A9203F">
              <w:rPr>
                <w:rFonts w:ascii="Arial" w:hAnsi="Arial" w:cs="Arial"/>
                <w:bCs/>
              </w:rPr>
              <w:t>D Littler</w:t>
            </w:r>
          </w:p>
        </w:tc>
        <w:tc>
          <w:tcPr>
            <w:tcW w:w="1809" w:type="pct"/>
            <w:tcBorders>
              <w:top w:val="single" w:sz="4" w:space="0" w:color="000000"/>
              <w:left w:val="single" w:sz="4" w:space="0" w:color="000000"/>
              <w:bottom w:val="single" w:sz="4" w:space="0" w:color="000000"/>
              <w:right w:val="single" w:sz="4" w:space="0" w:color="000000"/>
            </w:tcBorders>
            <w:shd w:val="clear" w:color="auto" w:fill="auto"/>
          </w:tcPr>
          <w:p w14:paraId="13FECD52" w14:textId="77777777" w:rsidR="00A9203F" w:rsidRPr="00A9203F" w:rsidRDefault="00A9203F" w:rsidP="0087525A">
            <w:pPr>
              <w:spacing w:after="0"/>
              <w:rPr>
                <w:rFonts w:ascii="Arial" w:hAnsi="Arial" w:cs="Arial"/>
              </w:rPr>
            </w:pPr>
            <w:r w:rsidRPr="00A9203F">
              <w:rPr>
                <w:rFonts w:ascii="Arial" w:hAnsi="Arial" w:cs="Arial"/>
              </w:rPr>
              <w:t>Bereavement Midwife</w:t>
            </w:r>
          </w:p>
        </w:tc>
        <w:tc>
          <w:tcPr>
            <w:tcW w:w="2287" w:type="pct"/>
            <w:tcBorders>
              <w:top w:val="single" w:sz="4" w:space="0" w:color="000000"/>
              <w:left w:val="single" w:sz="4" w:space="0" w:color="000000"/>
              <w:bottom w:val="single" w:sz="4" w:space="0" w:color="000000"/>
              <w:right w:val="single" w:sz="4" w:space="0" w:color="000000"/>
            </w:tcBorders>
            <w:shd w:val="clear" w:color="auto" w:fill="auto"/>
          </w:tcPr>
          <w:p w14:paraId="311781CE" w14:textId="77777777" w:rsidR="00A9203F" w:rsidRPr="00A9203F" w:rsidRDefault="00A9203F" w:rsidP="0087525A">
            <w:pPr>
              <w:spacing w:after="0"/>
              <w:rPr>
                <w:rFonts w:ascii="Arial" w:hAnsi="Arial" w:cs="Arial"/>
                <w:bCs/>
              </w:rPr>
            </w:pPr>
            <w:r w:rsidRPr="00A9203F">
              <w:rPr>
                <w:rFonts w:ascii="Arial" w:hAnsi="Arial" w:cs="Arial"/>
                <w:bCs/>
              </w:rPr>
              <w:t>North Manchester General Hospital, Pennine Acute Hospitals</w:t>
            </w:r>
          </w:p>
        </w:tc>
      </w:tr>
      <w:tr w:rsidR="00A9203F" w:rsidRPr="00A41313" w14:paraId="74CCAC46" w14:textId="77777777" w:rsidTr="00781EED">
        <w:tc>
          <w:tcPr>
            <w:tcW w:w="904" w:type="pct"/>
            <w:tcBorders>
              <w:top w:val="single" w:sz="4" w:space="0" w:color="000000"/>
              <w:left w:val="single" w:sz="4" w:space="0" w:color="000000"/>
              <w:bottom w:val="single" w:sz="4" w:space="0" w:color="000000"/>
              <w:right w:val="single" w:sz="4" w:space="0" w:color="000000"/>
            </w:tcBorders>
            <w:shd w:val="clear" w:color="auto" w:fill="auto"/>
          </w:tcPr>
          <w:p w14:paraId="6F964ABD" w14:textId="77777777" w:rsidR="00A9203F" w:rsidRPr="00A9203F" w:rsidRDefault="00A9203F" w:rsidP="0087525A">
            <w:pPr>
              <w:spacing w:after="0"/>
              <w:rPr>
                <w:rFonts w:ascii="Arial" w:hAnsi="Arial" w:cs="Arial"/>
                <w:bCs/>
              </w:rPr>
            </w:pPr>
            <w:r w:rsidRPr="00A9203F">
              <w:rPr>
                <w:rFonts w:ascii="Arial" w:hAnsi="Arial" w:cs="Arial"/>
                <w:bCs/>
              </w:rPr>
              <w:t>C Navin</w:t>
            </w:r>
          </w:p>
        </w:tc>
        <w:tc>
          <w:tcPr>
            <w:tcW w:w="1809" w:type="pct"/>
            <w:tcBorders>
              <w:top w:val="single" w:sz="4" w:space="0" w:color="000000"/>
              <w:left w:val="single" w:sz="4" w:space="0" w:color="000000"/>
              <w:bottom w:val="single" w:sz="4" w:space="0" w:color="000000"/>
              <w:right w:val="single" w:sz="4" w:space="0" w:color="000000"/>
            </w:tcBorders>
            <w:shd w:val="clear" w:color="auto" w:fill="auto"/>
          </w:tcPr>
          <w:p w14:paraId="73BE36F5" w14:textId="77777777" w:rsidR="00A9203F" w:rsidRPr="00A9203F" w:rsidRDefault="00A9203F" w:rsidP="0087525A">
            <w:pPr>
              <w:spacing w:after="0"/>
              <w:rPr>
                <w:rFonts w:ascii="Arial" w:hAnsi="Arial" w:cs="Arial"/>
              </w:rPr>
            </w:pPr>
            <w:r w:rsidRPr="00A9203F">
              <w:rPr>
                <w:rFonts w:ascii="Arial" w:hAnsi="Arial" w:cs="Arial"/>
              </w:rPr>
              <w:t>Bereavement Midwife</w:t>
            </w:r>
          </w:p>
        </w:tc>
        <w:tc>
          <w:tcPr>
            <w:tcW w:w="2287" w:type="pct"/>
            <w:tcBorders>
              <w:top w:val="single" w:sz="4" w:space="0" w:color="000000"/>
              <w:left w:val="single" w:sz="4" w:space="0" w:color="000000"/>
              <w:bottom w:val="single" w:sz="4" w:space="0" w:color="000000"/>
              <w:right w:val="single" w:sz="4" w:space="0" w:color="000000"/>
            </w:tcBorders>
            <w:shd w:val="clear" w:color="auto" w:fill="auto"/>
          </w:tcPr>
          <w:p w14:paraId="634F5069" w14:textId="77777777" w:rsidR="00A9203F" w:rsidRPr="00A9203F" w:rsidRDefault="00A9203F" w:rsidP="0087525A">
            <w:pPr>
              <w:spacing w:after="0"/>
              <w:rPr>
                <w:rFonts w:ascii="Arial" w:hAnsi="Arial" w:cs="Arial"/>
                <w:bCs/>
              </w:rPr>
            </w:pPr>
            <w:r w:rsidRPr="00A9203F">
              <w:rPr>
                <w:rFonts w:ascii="Arial" w:hAnsi="Arial" w:cs="Arial"/>
                <w:bCs/>
              </w:rPr>
              <w:t>Wythenshawe Hospital, Manchester University NHS FT</w:t>
            </w:r>
          </w:p>
        </w:tc>
      </w:tr>
      <w:tr w:rsidR="00A9203F" w:rsidRPr="00A41313" w14:paraId="4C6BADBD" w14:textId="77777777" w:rsidTr="00781EED">
        <w:tc>
          <w:tcPr>
            <w:tcW w:w="904" w:type="pct"/>
            <w:tcBorders>
              <w:top w:val="single" w:sz="4" w:space="0" w:color="000000"/>
              <w:left w:val="single" w:sz="4" w:space="0" w:color="000000"/>
              <w:bottom w:val="single" w:sz="4" w:space="0" w:color="000000"/>
              <w:right w:val="single" w:sz="4" w:space="0" w:color="000000"/>
            </w:tcBorders>
            <w:shd w:val="clear" w:color="auto" w:fill="auto"/>
          </w:tcPr>
          <w:p w14:paraId="6AF9FB5A" w14:textId="77777777" w:rsidR="00A9203F" w:rsidRPr="00A9203F" w:rsidRDefault="00A9203F" w:rsidP="0087525A">
            <w:pPr>
              <w:spacing w:after="0"/>
              <w:rPr>
                <w:rFonts w:ascii="Arial" w:hAnsi="Arial" w:cs="Arial"/>
                <w:bCs/>
              </w:rPr>
            </w:pPr>
            <w:r w:rsidRPr="00A9203F">
              <w:rPr>
                <w:rFonts w:ascii="Arial" w:hAnsi="Arial" w:cs="Arial"/>
                <w:bCs/>
              </w:rPr>
              <w:t>C Rice</w:t>
            </w:r>
          </w:p>
        </w:tc>
        <w:tc>
          <w:tcPr>
            <w:tcW w:w="1809" w:type="pct"/>
            <w:tcBorders>
              <w:top w:val="single" w:sz="4" w:space="0" w:color="000000"/>
              <w:left w:val="single" w:sz="4" w:space="0" w:color="000000"/>
              <w:bottom w:val="single" w:sz="4" w:space="0" w:color="000000"/>
              <w:right w:val="single" w:sz="4" w:space="0" w:color="000000"/>
            </w:tcBorders>
            <w:shd w:val="clear" w:color="auto" w:fill="auto"/>
          </w:tcPr>
          <w:p w14:paraId="132CAAB4" w14:textId="77777777" w:rsidR="00A9203F" w:rsidRPr="00A9203F" w:rsidRDefault="00A9203F" w:rsidP="0087525A">
            <w:pPr>
              <w:spacing w:after="0"/>
              <w:rPr>
                <w:rFonts w:ascii="Arial" w:hAnsi="Arial" w:cs="Arial"/>
              </w:rPr>
            </w:pPr>
            <w:r w:rsidRPr="00A9203F">
              <w:rPr>
                <w:rFonts w:ascii="Arial" w:hAnsi="Arial" w:cs="Arial"/>
              </w:rPr>
              <w:t>Consultant Obstetrician and Gynaecologist</w:t>
            </w:r>
          </w:p>
        </w:tc>
        <w:tc>
          <w:tcPr>
            <w:tcW w:w="2287" w:type="pct"/>
            <w:tcBorders>
              <w:top w:val="single" w:sz="4" w:space="0" w:color="000000"/>
              <w:left w:val="single" w:sz="4" w:space="0" w:color="000000"/>
              <w:bottom w:val="single" w:sz="4" w:space="0" w:color="000000"/>
              <w:right w:val="single" w:sz="4" w:space="0" w:color="000000"/>
            </w:tcBorders>
            <w:shd w:val="clear" w:color="auto" w:fill="auto"/>
          </w:tcPr>
          <w:p w14:paraId="339D6A5F" w14:textId="77777777" w:rsidR="00A9203F" w:rsidRPr="00A9203F" w:rsidRDefault="00A9203F" w:rsidP="0087525A">
            <w:pPr>
              <w:spacing w:after="0"/>
              <w:rPr>
                <w:rFonts w:ascii="Arial" w:hAnsi="Arial" w:cs="Arial"/>
                <w:bCs/>
              </w:rPr>
            </w:pPr>
            <w:r w:rsidRPr="00A9203F">
              <w:rPr>
                <w:rFonts w:ascii="Arial" w:hAnsi="Arial" w:cs="Arial"/>
                <w:bCs/>
              </w:rPr>
              <w:t>North Manchester General Hospital</w:t>
            </w:r>
          </w:p>
          <w:p w14:paraId="39069415" w14:textId="77777777" w:rsidR="00A9203F" w:rsidRPr="00A9203F" w:rsidRDefault="00A9203F" w:rsidP="0087525A">
            <w:pPr>
              <w:spacing w:after="0"/>
              <w:rPr>
                <w:rFonts w:ascii="Arial" w:hAnsi="Arial" w:cs="Arial"/>
                <w:bCs/>
              </w:rPr>
            </w:pPr>
            <w:r w:rsidRPr="00A9203F">
              <w:rPr>
                <w:rFonts w:ascii="Arial" w:hAnsi="Arial" w:cs="Arial"/>
                <w:bCs/>
              </w:rPr>
              <w:t>Pennine Acute Hospitals</w:t>
            </w:r>
          </w:p>
        </w:tc>
      </w:tr>
      <w:tr w:rsidR="00A9203F" w:rsidRPr="00A41313" w14:paraId="48C032A8" w14:textId="77777777" w:rsidTr="00781EED">
        <w:tc>
          <w:tcPr>
            <w:tcW w:w="904" w:type="pct"/>
            <w:tcBorders>
              <w:top w:val="single" w:sz="4" w:space="0" w:color="000000"/>
              <w:left w:val="single" w:sz="4" w:space="0" w:color="000000"/>
              <w:bottom w:val="single" w:sz="4" w:space="0" w:color="000000"/>
              <w:right w:val="single" w:sz="4" w:space="0" w:color="000000"/>
            </w:tcBorders>
            <w:shd w:val="clear" w:color="auto" w:fill="auto"/>
          </w:tcPr>
          <w:p w14:paraId="59F509C5" w14:textId="77777777" w:rsidR="00A9203F" w:rsidRPr="00A9203F" w:rsidRDefault="00A9203F" w:rsidP="0087525A">
            <w:pPr>
              <w:spacing w:after="0"/>
              <w:rPr>
                <w:rFonts w:ascii="Arial" w:hAnsi="Arial" w:cs="Arial"/>
                <w:bCs/>
              </w:rPr>
            </w:pPr>
            <w:r w:rsidRPr="00A9203F">
              <w:rPr>
                <w:rFonts w:ascii="Arial" w:hAnsi="Arial" w:cs="Arial"/>
                <w:bCs/>
              </w:rPr>
              <w:t>N Singh</w:t>
            </w:r>
          </w:p>
        </w:tc>
        <w:tc>
          <w:tcPr>
            <w:tcW w:w="1809" w:type="pct"/>
            <w:tcBorders>
              <w:top w:val="single" w:sz="4" w:space="0" w:color="000000"/>
              <w:left w:val="single" w:sz="4" w:space="0" w:color="000000"/>
              <w:bottom w:val="single" w:sz="4" w:space="0" w:color="000000"/>
              <w:right w:val="single" w:sz="4" w:space="0" w:color="000000"/>
            </w:tcBorders>
            <w:shd w:val="clear" w:color="auto" w:fill="auto"/>
          </w:tcPr>
          <w:p w14:paraId="2884A9CD" w14:textId="77777777" w:rsidR="00A9203F" w:rsidRPr="00A9203F" w:rsidRDefault="00A9203F" w:rsidP="0087525A">
            <w:pPr>
              <w:spacing w:after="0"/>
              <w:rPr>
                <w:rFonts w:ascii="Arial" w:hAnsi="Arial" w:cs="Arial"/>
              </w:rPr>
            </w:pPr>
            <w:r w:rsidRPr="00A9203F">
              <w:rPr>
                <w:rFonts w:ascii="Arial" w:hAnsi="Arial" w:cs="Arial"/>
              </w:rPr>
              <w:t>Consultant Obstetrician and Gynaecologist</w:t>
            </w:r>
          </w:p>
        </w:tc>
        <w:tc>
          <w:tcPr>
            <w:tcW w:w="2287" w:type="pct"/>
            <w:tcBorders>
              <w:top w:val="single" w:sz="4" w:space="0" w:color="000000"/>
              <w:left w:val="single" w:sz="4" w:space="0" w:color="000000"/>
              <w:bottom w:val="single" w:sz="4" w:space="0" w:color="000000"/>
              <w:right w:val="single" w:sz="4" w:space="0" w:color="000000"/>
            </w:tcBorders>
            <w:shd w:val="clear" w:color="auto" w:fill="auto"/>
          </w:tcPr>
          <w:p w14:paraId="0472F225" w14:textId="77777777" w:rsidR="00A9203F" w:rsidRPr="00A9203F" w:rsidRDefault="00A9203F" w:rsidP="0087525A">
            <w:pPr>
              <w:spacing w:after="0"/>
              <w:rPr>
                <w:rFonts w:ascii="Arial" w:hAnsi="Arial" w:cs="Arial"/>
                <w:bCs/>
              </w:rPr>
            </w:pPr>
            <w:r w:rsidRPr="00A9203F">
              <w:rPr>
                <w:rFonts w:ascii="Arial" w:hAnsi="Arial" w:cs="Arial"/>
                <w:bCs/>
              </w:rPr>
              <w:t>Bolton NHS FT</w:t>
            </w:r>
          </w:p>
        </w:tc>
      </w:tr>
      <w:tr w:rsidR="00A9203F" w:rsidRPr="00D917B8" w14:paraId="13FC2425" w14:textId="77777777" w:rsidTr="00781EED">
        <w:tc>
          <w:tcPr>
            <w:tcW w:w="904" w:type="pct"/>
            <w:tcBorders>
              <w:top w:val="single" w:sz="4" w:space="0" w:color="000000"/>
              <w:left w:val="single" w:sz="4" w:space="0" w:color="000000"/>
              <w:bottom w:val="single" w:sz="4" w:space="0" w:color="000000"/>
              <w:right w:val="single" w:sz="4" w:space="0" w:color="000000"/>
            </w:tcBorders>
            <w:shd w:val="clear" w:color="auto" w:fill="auto"/>
          </w:tcPr>
          <w:p w14:paraId="1064403C" w14:textId="77777777" w:rsidR="00A9203F" w:rsidRPr="00A9203F" w:rsidRDefault="00A9203F" w:rsidP="0087525A">
            <w:pPr>
              <w:spacing w:after="0"/>
              <w:rPr>
                <w:rFonts w:ascii="Arial" w:hAnsi="Arial" w:cs="Arial"/>
                <w:bCs/>
              </w:rPr>
            </w:pPr>
            <w:r w:rsidRPr="00A9203F">
              <w:rPr>
                <w:rFonts w:ascii="Arial" w:hAnsi="Arial" w:cs="Arial"/>
                <w:bCs/>
              </w:rPr>
              <w:t>D Tinker</w:t>
            </w:r>
          </w:p>
        </w:tc>
        <w:tc>
          <w:tcPr>
            <w:tcW w:w="1809" w:type="pct"/>
            <w:tcBorders>
              <w:top w:val="single" w:sz="4" w:space="0" w:color="000000"/>
              <w:left w:val="single" w:sz="4" w:space="0" w:color="000000"/>
              <w:bottom w:val="single" w:sz="4" w:space="0" w:color="000000"/>
              <w:right w:val="single" w:sz="4" w:space="0" w:color="000000"/>
            </w:tcBorders>
            <w:shd w:val="clear" w:color="auto" w:fill="auto"/>
          </w:tcPr>
          <w:p w14:paraId="7100F22B" w14:textId="77777777" w:rsidR="00A9203F" w:rsidRPr="00A9203F" w:rsidRDefault="00A9203F" w:rsidP="0087525A">
            <w:pPr>
              <w:spacing w:after="0"/>
              <w:rPr>
                <w:rFonts w:ascii="Arial" w:hAnsi="Arial" w:cs="Arial"/>
              </w:rPr>
            </w:pPr>
            <w:r w:rsidRPr="00A9203F">
              <w:rPr>
                <w:rFonts w:ascii="Arial" w:hAnsi="Arial" w:cs="Arial"/>
              </w:rPr>
              <w:t>Deputy Head of Midwifery</w:t>
            </w:r>
          </w:p>
        </w:tc>
        <w:tc>
          <w:tcPr>
            <w:tcW w:w="2287" w:type="pct"/>
            <w:tcBorders>
              <w:top w:val="single" w:sz="4" w:space="0" w:color="000000"/>
              <w:left w:val="single" w:sz="4" w:space="0" w:color="000000"/>
              <w:bottom w:val="single" w:sz="4" w:space="0" w:color="000000"/>
              <w:right w:val="single" w:sz="4" w:space="0" w:color="000000"/>
            </w:tcBorders>
            <w:shd w:val="clear" w:color="auto" w:fill="auto"/>
          </w:tcPr>
          <w:p w14:paraId="4C575A8D" w14:textId="77777777" w:rsidR="00A9203F" w:rsidRPr="00A9203F" w:rsidRDefault="00A9203F" w:rsidP="0087525A">
            <w:pPr>
              <w:spacing w:after="0"/>
              <w:rPr>
                <w:rFonts w:ascii="Arial" w:hAnsi="Arial" w:cs="Arial"/>
                <w:bCs/>
              </w:rPr>
            </w:pPr>
            <w:r w:rsidRPr="00A9203F">
              <w:rPr>
                <w:rFonts w:ascii="Arial" w:hAnsi="Arial" w:cs="Arial"/>
                <w:bCs/>
              </w:rPr>
              <w:t>East Cheshire NHS HT</w:t>
            </w:r>
          </w:p>
          <w:p w14:paraId="4E39A1AC" w14:textId="77777777" w:rsidR="00A9203F" w:rsidRPr="00A9203F" w:rsidRDefault="00A9203F" w:rsidP="0087525A">
            <w:pPr>
              <w:spacing w:after="0"/>
              <w:rPr>
                <w:rFonts w:ascii="Arial" w:hAnsi="Arial" w:cs="Arial"/>
                <w:bCs/>
              </w:rPr>
            </w:pPr>
          </w:p>
        </w:tc>
      </w:tr>
      <w:tr w:rsidR="00A9203F" w:rsidRPr="00A41313" w14:paraId="410FD77B" w14:textId="77777777" w:rsidTr="00781EED">
        <w:tc>
          <w:tcPr>
            <w:tcW w:w="904" w:type="pct"/>
            <w:tcBorders>
              <w:top w:val="single" w:sz="4" w:space="0" w:color="000000"/>
              <w:left w:val="single" w:sz="4" w:space="0" w:color="000000"/>
              <w:bottom w:val="single" w:sz="4" w:space="0" w:color="000000"/>
              <w:right w:val="single" w:sz="4" w:space="0" w:color="000000"/>
            </w:tcBorders>
            <w:shd w:val="clear" w:color="auto" w:fill="auto"/>
          </w:tcPr>
          <w:p w14:paraId="4B035F0E" w14:textId="77777777" w:rsidR="00A9203F" w:rsidRPr="00A9203F" w:rsidRDefault="00A9203F" w:rsidP="0087525A">
            <w:pPr>
              <w:spacing w:after="0"/>
              <w:rPr>
                <w:rFonts w:ascii="Arial" w:hAnsi="Arial" w:cs="Arial"/>
                <w:bCs/>
              </w:rPr>
            </w:pPr>
            <w:r w:rsidRPr="00A9203F">
              <w:rPr>
                <w:rFonts w:ascii="Arial" w:hAnsi="Arial" w:cs="Arial"/>
                <w:bCs/>
              </w:rPr>
              <w:t>J Yeo</w:t>
            </w:r>
          </w:p>
          <w:p w14:paraId="5B627E17" w14:textId="77777777" w:rsidR="00A9203F" w:rsidRPr="00A9203F" w:rsidRDefault="00A9203F" w:rsidP="0087525A">
            <w:pPr>
              <w:spacing w:after="0"/>
              <w:rPr>
                <w:rFonts w:ascii="Arial" w:hAnsi="Arial" w:cs="Arial"/>
                <w:bCs/>
              </w:rPr>
            </w:pPr>
          </w:p>
        </w:tc>
        <w:tc>
          <w:tcPr>
            <w:tcW w:w="1809" w:type="pct"/>
            <w:tcBorders>
              <w:top w:val="single" w:sz="4" w:space="0" w:color="000000"/>
              <w:left w:val="single" w:sz="4" w:space="0" w:color="000000"/>
              <w:bottom w:val="single" w:sz="4" w:space="0" w:color="000000"/>
              <w:right w:val="single" w:sz="4" w:space="0" w:color="000000"/>
            </w:tcBorders>
            <w:shd w:val="clear" w:color="auto" w:fill="auto"/>
          </w:tcPr>
          <w:p w14:paraId="6C8C28AC" w14:textId="77777777" w:rsidR="00A9203F" w:rsidRPr="00A9203F" w:rsidRDefault="00A9203F" w:rsidP="0087525A">
            <w:pPr>
              <w:spacing w:after="0"/>
              <w:rPr>
                <w:rFonts w:ascii="Arial" w:hAnsi="Arial" w:cs="Arial"/>
              </w:rPr>
            </w:pPr>
            <w:r w:rsidRPr="00A9203F">
              <w:rPr>
                <w:rFonts w:ascii="Arial" w:hAnsi="Arial" w:cs="Arial"/>
              </w:rPr>
              <w:t>Bereavement Lead, Delivery Suite</w:t>
            </w:r>
          </w:p>
        </w:tc>
        <w:tc>
          <w:tcPr>
            <w:tcW w:w="2287" w:type="pct"/>
            <w:tcBorders>
              <w:top w:val="single" w:sz="4" w:space="0" w:color="000000"/>
              <w:left w:val="single" w:sz="4" w:space="0" w:color="000000"/>
              <w:bottom w:val="single" w:sz="4" w:space="0" w:color="000000"/>
              <w:right w:val="single" w:sz="4" w:space="0" w:color="000000"/>
            </w:tcBorders>
            <w:shd w:val="clear" w:color="auto" w:fill="auto"/>
          </w:tcPr>
          <w:p w14:paraId="58013309" w14:textId="77777777" w:rsidR="00A9203F" w:rsidRPr="00A9203F" w:rsidRDefault="00A9203F" w:rsidP="0087525A">
            <w:pPr>
              <w:spacing w:after="0"/>
              <w:rPr>
                <w:rFonts w:ascii="Arial" w:hAnsi="Arial" w:cs="Arial"/>
                <w:bCs/>
              </w:rPr>
            </w:pPr>
            <w:r w:rsidRPr="00A9203F">
              <w:rPr>
                <w:rFonts w:ascii="Arial" w:hAnsi="Arial" w:cs="Arial"/>
                <w:bCs/>
              </w:rPr>
              <w:t>Wrightington Wigan and Leigh NHS FT</w:t>
            </w:r>
          </w:p>
        </w:tc>
      </w:tr>
    </w:tbl>
    <w:p w14:paraId="1ABB2EE8" w14:textId="77777777" w:rsidR="009C4C30" w:rsidRPr="00DF1542" w:rsidRDefault="009C4C30" w:rsidP="009C4C30">
      <w:pPr>
        <w:spacing w:after="0"/>
        <w:jc w:val="both"/>
        <w:rPr>
          <w:rFonts w:ascii="Arial" w:hAnsi="Arial" w:cs="Arial"/>
          <w:b/>
          <w:color w:val="4F6228" w:themeColor="accent3" w:themeShade="80"/>
          <w:sz w:val="24"/>
          <w:szCs w:val="24"/>
        </w:rPr>
      </w:pPr>
    </w:p>
    <w:p w14:paraId="1A03339B" w14:textId="77777777" w:rsidR="009C4C30" w:rsidRPr="00781EED" w:rsidRDefault="009C4C30" w:rsidP="009C4C30">
      <w:pPr>
        <w:spacing w:after="0"/>
        <w:jc w:val="both"/>
        <w:rPr>
          <w:rFonts w:ascii="Arial" w:hAnsi="Arial" w:cs="Arial"/>
          <w:b/>
          <w:color w:val="4F6228" w:themeColor="accent3" w:themeShade="80"/>
          <w:sz w:val="24"/>
          <w:szCs w:val="24"/>
        </w:rPr>
      </w:pPr>
      <w:r w:rsidRPr="00781EED">
        <w:rPr>
          <w:rFonts w:ascii="Arial" w:hAnsi="Arial" w:cs="Arial"/>
          <w:b/>
          <w:color w:val="4F6228" w:themeColor="accent3" w:themeShade="80"/>
          <w:sz w:val="24"/>
          <w:szCs w:val="24"/>
        </w:rPr>
        <w:t>Version control</w:t>
      </w:r>
    </w:p>
    <w:tbl>
      <w:tblPr>
        <w:tblW w:w="4824" w:type="pct"/>
        <w:tblInd w:w="108" w:type="dxa"/>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1E0" w:firstRow="1" w:lastRow="1" w:firstColumn="1" w:lastColumn="1" w:noHBand="0" w:noVBand="0"/>
      </w:tblPr>
      <w:tblGrid>
        <w:gridCol w:w="1261"/>
        <w:gridCol w:w="5040"/>
        <w:gridCol w:w="2616"/>
      </w:tblGrid>
      <w:tr w:rsidR="009C4C30" w:rsidRPr="00E805F3" w14:paraId="729756DC" w14:textId="77777777" w:rsidTr="009707ED">
        <w:tc>
          <w:tcPr>
            <w:tcW w:w="707" w:type="pct"/>
            <w:shd w:val="clear" w:color="auto" w:fill="auto"/>
          </w:tcPr>
          <w:p w14:paraId="07DF7311" w14:textId="77777777" w:rsidR="009C4C30" w:rsidRPr="00E805F3" w:rsidRDefault="009C4C30" w:rsidP="009707ED">
            <w:pPr>
              <w:spacing w:before="40" w:after="40"/>
              <w:jc w:val="both"/>
              <w:rPr>
                <w:rFonts w:ascii="Arial" w:hAnsi="Arial" w:cs="Arial"/>
                <w:b/>
                <w:bCs/>
              </w:rPr>
            </w:pPr>
            <w:r w:rsidRPr="00E805F3">
              <w:rPr>
                <w:rFonts w:ascii="Arial" w:hAnsi="Arial" w:cs="Arial"/>
                <w:b/>
                <w:bCs/>
              </w:rPr>
              <w:t>Version</w:t>
            </w:r>
          </w:p>
        </w:tc>
        <w:tc>
          <w:tcPr>
            <w:tcW w:w="2826" w:type="pct"/>
            <w:shd w:val="clear" w:color="auto" w:fill="auto"/>
          </w:tcPr>
          <w:p w14:paraId="224DF7AB" w14:textId="77777777" w:rsidR="009C4C30" w:rsidRPr="00E805F3" w:rsidRDefault="009C4C30" w:rsidP="009707ED">
            <w:pPr>
              <w:spacing w:before="40" w:after="40"/>
              <w:jc w:val="both"/>
              <w:rPr>
                <w:rFonts w:ascii="Arial" w:hAnsi="Arial" w:cs="Arial"/>
                <w:b/>
                <w:bCs/>
              </w:rPr>
            </w:pPr>
            <w:r w:rsidRPr="00E805F3">
              <w:rPr>
                <w:rFonts w:ascii="Arial" w:hAnsi="Arial" w:cs="Arial"/>
                <w:b/>
                <w:bCs/>
              </w:rPr>
              <w:t>Action</w:t>
            </w:r>
          </w:p>
        </w:tc>
        <w:tc>
          <w:tcPr>
            <w:tcW w:w="1467" w:type="pct"/>
            <w:shd w:val="clear" w:color="auto" w:fill="auto"/>
          </w:tcPr>
          <w:p w14:paraId="24232035" w14:textId="77777777" w:rsidR="009C4C30" w:rsidRPr="00E805F3" w:rsidRDefault="009C4C30" w:rsidP="009707ED">
            <w:pPr>
              <w:spacing w:before="40" w:after="40"/>
              <w:jc w:val="both"/>
              <w:rPr>
                <w:rFonts w:ascii="Arial" w:hAnsi="Arial" w:cs="Arial"/>
                <w:b/>
                <w:bCs/>
              </w:rPr>
            </w:pPr>
            <w:r w:rsidRPr="00E805F3">
              <w:rPr>
                <w:rFonts w:ascii="Arial" w:hAnsi="Arial" w:cs="Arial"/>
                <w:b/>
                <w:bCs/>
              </w:rPr>
              <w:t>Date</w:t>
            </w:r>
          </w:p>
        </w:tc>
      </w:tr>
      <w:tr w:rsidR="009C4C30" w:rsidRPr="00E805F3" w14:paraId="4B663FAA" w14:textId="77777777" w:rsidTr="009707ED">
        <w:tc>
          <w:tcPr>
            <w:tcW w:w="707" w:type="pct"/>
            <w:shd w:val="clear" w:color="auto" w:fill="auto"/>
          </w:tcPr>
          <w:p w14:paraId="32EC2C4F" w14:textId="77777777" w:rsidR="009C4C30" w:rsidRDefault="009C4C30" w:rsidP="009707ED">
            <w:pPr>
              <w:spacing w:after="0"/>
              <w:jc w:val="both"/>
              <w:rPr>
                <w:rFonts w:ascii="Arial" w:hAnsi="Arial" w:cs="Arial"/>
              </w:rPr>
            </w:pPr>
            <w:r>
              <w:rPr>
                <w:rFonts w:ascii="Arial" w:hAnsi="Arial" w:cs="Arial"/>
              </w:rPr>
              <w:t>1.0</w:t>
            </w:r>
          </w:p>
        </w:tc>
        <w:tc>
          <w:tcPr>
            <w:tcW w:w="2826" w:type="pct"/>
            <w:shd w:val="clear" w:color="auto" w:fill="auto"/>
          </w:tcPr>
          <w:p w14:paraId="296CAC3D" w14:textId="77777777" w:rsidR="009C4C30" w:rsidRPr="00E805F3" w:rsidRDefault="009C4C30" w:rsidP="009707ED">
            <w:pPr>
              <w:spacing w:after="0"/>
              <w:rPr>
                <w:rFonts w:ascii="Arial" w:hAnsi="Arial" w:cs="Arial"/>
              </w:rPr>
            </w:pPr>
            <w:r>
              <w:rPr>
                <w:rFonts w:ascii="Arial" w:hAnsi="Arial" w:cs="Arial"/>
              </w:rPr>
              <w:t>Version 1 published 2017 circulated across GMEC and NWC SCNs for consultation</w:t>
            </w:r>
          </w:p>
        </w:tc>
        <w:tc>
          <w:tcPr>
            <w:tcW w:w="1467" w:type="pct"/>
            <w:shd w:val="clear" w:color="auto" w:fill="auto"/>
          </w:tcPr>
          <w:p w14:paraId="49187C52" w14:textId="77777777" w:rsidR="009C4C30" w:rsidRDefault="009C4C30" w:rsidP="009707ED">
            <w:pPr>
              <w:spacing w:after="0"/>
              <w:rPr>
                <w:rFonts w:ascii="Arial" w:hAnsi="Arial" w:cs="Arial"/>
                <w:bCs/>
              </w:rPr>
            </w:pPr>
            <w:r>
              <w:rPr>
                <w:rFonts w:ascii="Arial" w:hAnsi="Arial" w:cs="Arial"/>
                <w:bCs/>
              </w:rPr>
              <w:t>01/12/17</w:t>
            </w:r>
          </w:p>
        </w:tc>
      </w:tr>
      <w:tr w:rsidR="009C4C30" w:rsidRPr="00E805F3" w14:paraId="32FF011B" w14:textId="77777777" w:rsidTr="009707ED">
        <w:tc>
          <w:tcPr>
            <w:tcW w:w="707" w:type="pct"/>
            <w:shd w:val="clear" w:color="auto" w:fill="auto"/>
          </w:tcPr>
          <w:p w14:paraId="2CA5297C" w14:textId="3DD9566B" w:rsidR="009C4C30" w:rsidRPr="00E805F3" w:rsidRDefault="00781EED" w:rsidP="009707ED">
            <w:pPr>
              <w:spacing w:after="0"/>
              <w:jc w:val="both"/>
              <w:rPr>
                <w:rFonts w:ascii="Arial" w:hAnsi="Arial" w:cs="Arial"/>
              </w:rPr>
            </w:pPr>
            <w:r>
              <w:rPr>
                <w:rFonts w:ascii="Arial" w:hAnsi="Arial" w:cs="Arial"/>
              </w:rPr>
              <w:t>2.0</w:t>
            </w:r>
          </w:p>
        </w:tc>
        <w:tc>
          <w:tcPr>
            <w:tcW w:w="2826" w:type="pct"/>
            <w:shd w:val="clear" w:color="auto" w:fill="auto"/>
          </w:tcPr>
          <w:p w14:paraId="573553E3" w14:textId="5F70C2D1" w:rsidR="009C4C30" w:rsidRPr="00E805F3" w:rsidRDefault="009C4C30" w:rsidP="009707ED">
            <w:pPr>
              <w:spacing w:after="0"/>
              <w:rPr>
                <w:rFonts w:ascii="Arial" w:hAnsi="Arial" w:cs="Arial"/>
              </w:rPr>
            </w:pPr>
            <w:r w:rsidRPr="00E805F3">
              <w:rPr>
                <w:rFonts w:ascii="Arial" w:hAnsi="Arial" w:cs="Arial"/>
              </w:rPr>
              <w:t>Revisions from Project Leads</w:t>
            </w:r>
          </w:p>
        </w:tc>
        <w:tc>
          <w:tcPr>
            <w:tcW w:w="1467" w:type="pct"/>
            <w:shd w:val="clear" w:color="auto" w:fill="auto"/>
          </w:tcPr>
          <w:p w14:paraId="33DFFD23" w14:textId="77777777" w:rsidR="009C4C30" w:rsidRPr="00E805F3" w:rsidRDefault="009C4C30" w:rsidP="009707ED">
            <w:pPr>
              <w:spacing w:after="0"/>
              <w:rPr>
                <w:rFonts w:ascii="Arial" w:hAnsi="Arial" w:cs="Arial"/>
                <w:bCs/>
              </w:rPr>
            </w:pPr>
            <w:r>
              <w:rPr>
                <w:rFonts w:ascii="Arial" w:hAnsi="Arial" w:cs="Arial"/>
                <w:bCs/>
              </w:rPr>
              <w:t>30/01/</w:t>
            </w:r>
            <w:r w:rsidRPr="00E805F3">
              <w:rPr>
                <w:rFonts w:ascii="Arial" w:hAnsi="Arial" w:cs="Arial"/>
                <w:bCs/>
              </w:rPr>
              <w:t>18</w:t>
            </w:r>
          </w:p>
        </w:tc>
      </w:tr>
      <w:tr w:rsidR="009C4C30" w:rsidRPr="00E805F3" w14:paraId="7D22895B" w14:textId="77777777" w:rsidTr="009707ED">
        <w:tc>
          <w:tcPr>
            <w:tcW w:w="707" w:type="pct"/>
            <w:shd w:val="clear" w:color="auto" w:fill="auto"/>
          </w:tcPr>
          <w:p w14:paraId="7BDA3708" w14:textId="77777777" w:rsidR="009C4C30" w:rsidRDefault="009C4C30" w:rsidP="009707ED">
            <w:pPr>
              <w:spacing w:after="0"/>
              <w:jc w:val="both"/>
              <w:rPr>
                <w:rFonts w:ascii="Arial" w:hAnsi="Arial" w:cs="Arial"/>
              </w:rPr>
            </w:pPr>
            <w:r>
              <w:rPr>
                <w:rFonts w:ascii="Arial" w:hAnsi="Arial" w:cs="Arial"/>
              </w:rPr>
              <w:t>1.2</w:t>
            </w:r>
          </w:p>
        </w:tc>
        <w:tc>
          <w:tcPr>
            <w:tcW w:w="2826" w:type="pct"/>
            <w:shd w:val="clear" w:color="auto" w:fill="auto"/>
          </w:tcPr>
          <w:p w14:paraId="7D7E2005" w14:textId="77777777" w:rsidR="009C4C30" w:rsidRPr="00E805F3" w:rsidRDefault="009C4C30" w:rsidP="009707ED">
            <w:pPr>
              <w:spacing w:after="0"/>
              <w:rPr>
                <w:rFonts w:ascii="Arial" w:hAnsi="Arial" w:cs="Arial"/>
              </w:rPr>
            </w:pPr>
            <w:r>
              <w:rPr>
                <w:rFonts w:ascii="Arial" w:hAnsi="Arial" w:cs="Arial"/>
              </w:rPr>
              <w:t xml:space="preserve">Amendments made at GMEC SCN Stillbirth SIG </w:t>
            </w:r>
          </w:p>
        </w:tc>
        <w:tc>
          <w:tcPr>
            <w:tcW w:w="1467" w:type="pct"/>
            <w:shd w:val="clear" w:color="auto" w:fill="auto"/>
          </w:tcPr>
          <w:p w14:paraId="6A9F523B" w14:textId="77777777" w:rsidR="009C4C30" w:rsidRDefault="009C4C30" w:rsidP="009707ED">
            <w:pPr>
              <w:spacing w:after="0"/>
              <w:rPr>
                <w:rFonts w:ascii="Arial" w:hAnsi="Arial" w:cs="Arial"/>
                <w:bCs/>
              </w:rPr>
            </w:pPr>
            <w:r>
              <w:rPr>
                <w:rFonts w:ascii="Arial" w:hAnsi="Arial" w:cs="Arial"/>
                <w:bCs/>
              </w:rPr>
              <w:t>02/02/18</w:t>
            </w:r>
          </w:p>
        </w:tc>
      </w:tr>
      <w:tr w:rsidR="00781EED" w:rsidRPr="00E805F3" w14:paraId="5361FA36" w14:textId="77777777" w:rsidTr="009707ED">
        <w:tc>
          <w:tcPr>
            <w:tcW w:w="707" w:type="pct"/>
            <w:shd w:val="clear" w:color="auto" w:fill="auto"/>
          </w:tcPr>
          <w:p w14:paraId="4FB64886" w14:textId="70C8DD27" w:rsidR="00781EED" w:rsidRDefault="00781EED" w:rsidP="009707ED">
            <w:pPr>
              <w:spacing w:after="0"/>
              <w:jc w:val="both"/>
              <w:rPr>
                <w:rFonts w:ascii="Arial" w:hAnsi="Arial" w:cs="Arial"/>
              </w:rPr>
            </w:pPr>
            <w:r>
              <w:rPr>
                <w:rFonts w:ascii="Arial" w:hAnsi="Arial" w:cs="Arial"/>
              </w:rPr>
              <w:t>1.3</w:t>
            </w:r>
          </w:p>
        </w:tc>
        <w:tc>
          <w:tcPr>
            <w:tcW w:w="2826" w:type="pct"/>
            <w:shd w:val="clear" w:color="auto" w:fill="auto"/>
          </w:tcPr>
          <w:p w14:paraId="1F0925A8" w14:textId="64D924D1" w:rsidR="00781EED" w:rsidRDefault="00781EED" w:rsidP="009707ED">
            <w:pPr>
              <w:spacing w:after="0"/>
              <w:rPr>
                <w:rFonts w:ascii="Arial" w:hAnsi="Arial" w:cs="Arial"/>
              </w:rPr>
            </w:pPr>
            <w:r>
              <w:rPr>
                <w:rFonts w:ascii="Arial" w:hAnsi="Arial" w:cs="Arial"/>
              </w:rPr>
              <w:t>Final adjustments by EC &amp; JT</w:t>
            </w:r>
          </w:p>
        </w:tc>
        <w:tc>
          <w:tcPr>
            <w:tcW w:w="1467" w:type="pct"/>
            <w:shd w:val="clear" w:color="auto" w:fill="auto"/>
          </w:tcPr>
          <w:p w14:paraId="3CF663DD" w14:textId="7966454E" w:rsidR="00781EED" w:rsidRDefault="00781EED" w:rsidP="009707ED">
            <w:pPr>
              <w:spacing w:after="0"/>
              <w:rPr>
                <w:rFonts w:ascii="Arial" w:hAnsi="Arial" w:cs="Arial"/>
                <w:bCs/>
              </w:rPr>
            </w:pPr>
            <w:r>
              <w:rPr>
                <w:rFonts w:ascii="Arial" w:hAnsi="Arial" w:cs="Arial"/>
                <w:bCs/>
              </w:rPr>
              <w:t>19/2/18</w:t>
            </w:r>
          </w:p>
        </w:tc>
      </w:tr>
      <w:tr w:rsidR="00781EED" w:rsidRPr="00E805F3" w14:paraId="5C218133" w14:textId="77777777" w:rsidTr="009707ED">
        <w:tc>
          <w:tcPr>
            <w:tcW w:w="707" w:type="pct"/>
            <w:shd w:val="clear" w:color="auto" w:fill="auto"/>
          </w:tcPr>
          <w:p w14:paraId="05747B2C" w14:textId="0C665A78" w:rsidR="00781EED" w:rsidRPr="00781EED" w:rsidRDefault="00781EED" w:rsidP="009707ED">
            <w:pPr>
              <w:spacing w:after="0"/>
              <w:jc w:val="both"/>
              <w:rPr>
                <w:rFonts w:ascii="Arial" w:hAnsi="Arial" w:cs="Arial"/>
                <w:b/>
              </w:rPr>
            </w:pPr>
            <w:r w:rsidRPr="00781EED">
              <w:rPr>
                <w:rFonts w:ascii="Arial" w:hAnsi="Arial" w:cs="Arial"/>
                <w:b/>
              </w:rPr>
              <w:t>2.0</w:t>
            </w:r>
          </w:p>
        </w:tc>
        <w:tc>
          <w:tcPr>
            <w:tcW w:w="2826" w:type="pct"/>
            <w:shd w:val="clear" w:color="auto" w:fill="auto"/>
          </w:tcPr>
          <w:p w14:paraId="60A60446" w14:textId="1A74B201" w:rsidR="00781EED" w:rsidRPr="00781EED" w:rsidRDefault="00781EED" w:rsidP="009707ED">
            <w:pPr>
              <w:spacing w:after="0"/>
              <w:rPr>
                <w:rFonts w:ascii="Arial" w:hAnsi="Arial" w:cs="Arial"/>
                <w:b/>
              </w:rPr>
            </w:pPr>
            <w:r w:rsidRPr="00781EED">
              <w:rPr>
                <w:rFonts w:ascii="Arial" w:hAnsi="Arial" w:cs="Arial"/>
                <w:b/>
              </w:rPr>
              <w:t>Publication date</w:t>
            </w:r>
          </w:p>
        </w:tc>
        <w:tc>
          <w:tcPr>
            <w:tcW w:w="1467" w:type="pct"/>
            <w:shd w:val="clear" w:color="auto" w:fill="auto"/>
          </w:tcPr>
          <w:p w14:paraId="5BFEE199" w14:textId="16507027" w:rsidR="00781EED" w:rsidRPr="00781EED" w:rsidRDefault="00781EED" w:rsidP="009707ED">
            <w:pPr>
              <w:spacing w:after="0"/>
              <w:rPr>
                <w:rFonts w:ascii="Arial" w:hAnsi="Arial" w:cs="Arial"/>
                <w:b/>
                <w:bCs/>
              </w:rPr>
            </w:pPr>
            <w:r w:rsidRPr="00781EED">
              <w:rPr>
                <w:rFonts w:ascii="Arial" w:hAnsi="Arial" w:cs="Arial"/>
                <w:b/>
                <w:bCs/>
              </w:rPr>
              <w:t>02/03/18</w:t>
            </w:r>
          </w:p>
        </w:tc>
      </w:tr>
    </w:tbl>
    <w:p w14:paraId="3C284BF2" w14:textId="48267F3D" w:rsidR="004D1673" w:rsidRDefault="004D1673">
      <w:pPr>
        <w:rPr>
          <w:rFonts w:ascii="Arial" w:hAnsi="Arial" w:cs="Arial"/>
          <w:b/>
          <w:color w:val="8064A2"/>
          <w:sz w:val="28"/>
          <w:szCs w:val="28"/>
        </w:rPr>
      </w:pPr>
      <w:r>
        <w:rPr>
          <w:rFonts w:ascii="Arial" w:hAnsi="Arial" w:cs="Arial"/>
          <w:b/>
          <w:color w:val="8064A2"/>
          <w:sz w:val="28"/>
          <w:szCs w:val="28"/>
        </w:rPr>
        <w:br w:type="page"/>
      </w:r>
    </w:p>
    <w:p w14:paraId="70F661FF" w14:textId="77777777" w:rsidR="00AC509C" w:rsidRPr="00A9203F" w:rsidRDefault="00AC509C" w:rsidP="00A9203F">
      <w:pPr>
        <w:rPr>
          <w:rFonts w:ascii="Arial" w:hAnsi="Arial" w:cs="Arial"/>
          <w:b/>
          <w:color w:val="4F6228" w:themeColor="accent3" w:themeShade="80"/>
          <w:sz w:val="32"/>
          <w:szCs w:val="32"/>
        </w:rPr>
      </w:pPr>
      <w:r w:rsidRPr="00A9203F">
        <w:rPr>
          <w:rFonts w:ascii="Arial" w:hAnsi="Arial" w:cs="Arial"/>
          <w:b/>
          <w:color w:val="4F6228" w:themeColor="accent3" w:themeShade="80"/>
          <w:sz w:val="32"/>
          <w:szCs w:val="32"/>
        </w:rPr>
        <w:lastRenderedPageBreak/>
        <w:t>Contributors</w:t>
      </w:r>
    </w:p>
    <w:p w14:paraId="371A77BC" w14:textId="77777777" w:rsidR="00AC509C" w:rsidRDefault="00AC509C" w:rsidP="00AC509C">
      <w:pPr>
        <w:spacing w:after="0"/>
        <w:rPr>
          <w:rFonts w:ascii="Arial" w:hAnsi="Arial" w:cs="Arial"/>
        </w:rPr>
      </w:pPr>
    </w:p>
    <w:p w14:paraId="56F6B3E7" w14:textId="77777777" w:rsidR="0087525A" w:rsidRPr="00AC509C" w:rsidRDefault="0087525A" w:rsidP="00AC509C">
      <w:pPr>
        <w:spacing w:after="0"/>
        <w:rPr>
          <w:rFonts w:ascii="Arial" w:hAnsi="Arial" w:cs="Arial"/>
        </w:rPr>
      </w:pPr>
    </w:p>
    <w:p w14:paraId="0D704A21" w14:textId="419A7025" w:rsidR="00AC509C" w:rsidRPr="00AC509C" w:rsidRDefault="00AC509C" w:rsidP="0087525A">
      <w:pPr>
        <w:spacing w:after="0" w:line="360" w:lineRule="auto"/>
        <w:ind w:left="547" w:right="562"/>
        <w:rPr>
          <w:rFonts w:ascii="Arial" w:hAnsi="Arial" w:cs="Arial"/>
        </w:rPr>
      </w:pPr>
      <w:r w:rsidRPr="00AC509C">
        <w:rPr>
          <w:rFonts w:ascii="Arial" w:hAnsi="Arial" w:cs="Arial"/>
        </w:rPr>
        <w:t xml:space="preserve">For invaluable input throughout the development of this guidance and ICP, we thank S Kala, Bolton </w:t>
      </w:r>
      <w:r w:rsidR="00EE2893">
        <w:rPr>
          <w:rFonts w:ascii="Arial" w:hAnsi="Arial" w:cs="Arial"/>
        </w:rPr>
        <w:t>NHS Foundation Trust</w:t>
      </w:r>
      <w:r w:rsidRPr="00AC509C">
        <w:rPr>
          <w:rFonts w:ascii="Arial" w:hAnsi="Arial" w:cs="Arial"/>
        </w:rPr>
        <w:t xml:space="preserve">; L Bardon and E Martindale, East Lancashire </w:t>
      </w:r>
      <w:r w:rsidR="00EE2893">
        <w:rPr>
          <w:rFonts w:ascii="Arial" w:hAnsi="Arial" w:cs="Arial"/>
        </w:rPr>
        <w:t>NHS Foundation Trust</w:t>
      </w:r>
      <w:r w:rsidR="00EE2893" w:rsidRPr="00AC509C">
        <w:rPr>
          <w:rFonts w:ascii="Arial" w:hAnsi="Arial" w:cs="Arial"/>
        </w:rPr>
        <w:t xml:space="preserve"> </w:t>
      </w:r>
      <w:r w:rsidRPr="00AC509C">
        <w:rPr>
          <w:rFonts w:ascii="Arial" w:hAnsi="Arial" w:cs="Arial"/>
        </w:rPr>
        <w:t>FT;</w:t>
      </w:r>
      <w:r w:rsidR="00EE2893">
        <w:rPr>
          <w:rFonts w:ascii="Arial" w:hAnsi="Arial" w:cs="Arial"/>
        </w:rPr>
        <w:t xml:space="preserve"> G Batra, </w:t>
      </w:r>
      <w:r w:rsidRPr="00AC509C">
        <w:rPr>
          <w:rFonts w:ascii="Arial" w:hAnsi="Arial" w:cs="Arial"/>
        </w:rPr>
        <w:t xml:space="preserve">Manchester </w:t>
      </w:r>
      <w:r w:rsidR="00EE2893">
        <w:rPr>
          <w:rFonts w:ascii="Arial" w:hAnsi="Arial" w:cs="Arial"/>
        </w:rPr>
        <w:t xml:space="preserve">University </w:t>
      </w:r>
      <w:r w:rsidRPr="00AC509C">
        <w:rPr>
          <w:rFonts w:ascii="Arial" w:hAnsi="Arial" w:cs="Arial"/>
        </w:rPr>
        <w:t>NHS F</w:t>
      </w:r>
      <w:r w:rsidR="00EE2893">
        <w:rPr>
          <w:rFonts w:ascii="Arial" w:hAnsi="Arial" w:cs="Arial"/>
        </w:rPr>
        <w:t>oundation Trust</w:t>
      </w:r>
      <w:r w:rsidRPr="00AC509C">
        <w:rPr>
          <w:rFonts w:ascii="Arial" w:hAnsi="Arial" w:cs="Arial"/>
        </w:rPr>
        <w:t xml:space="preserve">; C Rice, </w:t>
      </w:r>
      <w:r w:rsidR="00EE2893">
        <w:rPr>
          <w:rFonts w:ascii="Arial" w:hAnsi="Arial" w:cs="Arial"/>
        </w:rPr>
        <w:t>North Manchester General Hospital,</w:t>
      </w:r>
      <w:r w:rsidRPr="00AC509C">
        <w:rPr>
          <w:rFonts w:ascii="Arial" w:hAnsi="Arial" w:cs="Arial"/>
        </w:rPr>
        <w:t xml:space="preserve"> </w:t>
      </w:r>
      <w:r w:rsidR="00375F15">
        <w:rPr>
          <w:rFonts w:ascii="Arial" w:hAnsi="Arial" w:cs="Arial"/>
        </w:rPr>
        <w:t xml:space="preserve">C Beales (retired) Stockport FT, </w:t>
      </w:r>
      <w:r w:rsidRPr="00AC509C">
        <w:rPr>
          <w:rFonts w:ascii="Arial" w:hAnsi="Arial" w:cs="Arial"/>
        </w:rPr>
        <w:t xml:space="preserve">E Elson, Tameside &amp; Glossop </w:t>
      </w:r>
      <w:r w:rsidR="00EE2893">
        <w:rPr>
          <w:rFonts w:ascii="Arial" w:hAnsi="Arial" w:cs="Arial"/>
        </w:rPr>
        <w:t xml:space="preserve">Integrated Care </w:t>
      </w:r>
      <w:r w:rsidRPr="00AC509C">
        <w:rPr>
          <w:rFonts w:ascii="Arial" w:hAnsi="Arial" w:cs="Arial"/>
        </w:rPr>
        <w:t>T</w:t>
      </w:r>
      <w:r w:rsidR="0087525A">
        <w:rPr>
          <w:rFonts w:ascii="Arial" w:hAnsi="Arial" w:cs="Arial"/>
        </w:rPr>
        <w:t xml:space="preserve">rust and Professor </w:t>
      </w:r>
      <w:r w:rsidRPr="00AC509C">
        <w:rPr>
          <w:rFonts w:ascii="Arial" w:hAnsi="Arial" w:cs="Arial"/>
        </w:rPr>
        <w:t xml:space="preserve">A Heazell, </w:t>
      </w:r>
      <w:r w:rsidRPr="00AC509C">
        <w:rPr>
          <w:rFonts w:ascii="Arial" w:hAnsi="Arial" w:cs="Arial"/>
          <w:bCs/>
        </w:rPr>
        <w:t xml:space="preserve">University of Manchester and Manchester </w:t>
      </w:r>
      <w:r w:rsidR="00CF6AE1">
        <w:rPr>
          <w:rFonts w:ascii="Arial" w:hAnsi="Arial" w:cs="Arial"/>
          <w:bCs/>
        </w:rPr>
        <w:t xml:space="preserve">University </w:t>
      </w:r>
      <w:r w:rsidRPr="00AC509C">
        <w:rPr>
          <w:rFonts w:ascii="Arial" w:hAnsi="Arial" w:cs="Arial"/>
          <w:bCs/>
        </w:rPr>
        <w:t>NHS F</w:t>
      </w:r>
      <w:r w:rsidR="00EE2893">
        <w:rPr>
          <w:rFonts w:ascii="Arial" w:hAnsi="Arial" w:cs="Arial"/>
          <w:bCs/>
        </w:rPr>
        <w:t>oundation Trust</w:t>
      </w:r>
      <w:r w:rsidR="0027314F">
        <w:rPr>
          <w:rFonts w:ascii="Arial" w:hAnsi="Arial" w:cs="Arial"/>
          <w:bCs/>
        </w:rPr>
        <w:t>.</w:t>
      </w:r>
    </w:p>
    <w:p w14:paraId="27D89DDF" w14:textId="77777777" w:rsidR="00AC509C" w:rsidRPr="00AC509C" w:rsidRDefault="00AC509C" w:rsidP="0087525A">
      <w:pPr>
        <w:spacing w:after="0" w:line="360" w:lineRule="auto"/>
        <w:ind w:left="547" w:right="562"/>
        <w:rPr>
          <w:rFonts w:ascii="Arial" w:hAnsi="Arial" w:cs="Arial"/>
        </w:rPr>
      </w:pPr>
    </w:p>
    <w:p w14:paraId="3C2D2B3C" w14:textId="6FABA903" w:rsidR="00AC509C" w:rsidRPr="00AC509C" w:rsidRDefault="00AC509C" w:rsidP="0087525A">
      <w:pPr>
        <w:spacing w:after="0" w:line="360" w:lineRule="auto"/>
        <w:ind w:left="547" w:right="562"/>
        <w:rPr>
          <w:rFonts w:ascii="Arial" w:hAnsi="Arial" w:cs="Arial"/>
          <w:szCs w:val="20"/>
        </w:rPr>
      </w:pPr>
      <w:r w:rsidRPr="00AC509C">
        <w:rPr>
          <w:rFonts w:ascii="Arial" w:hAnsi="Arial" w:cs="Arial"/>
          <w:szCs w:val="20"/>
        </w:rPr>
        <w:t>In addition, we would like to thank the contributions received during the consultation period, including B Wills, BLISS; K Bancroft, Bolton NHS F</w:t>
      </w:r>
      <w:r w:rsidR="00EE2893">
        <w:rPr>
          <w:rFonts w:ascii="Arial" w:hAnsi="Arial" w:cs="Arial"/>
          <w:szCs w:val="20"/>
        </w:rPr>
        <w:t>oundation Trust</w:t>
      </w:r>
      <w:r w:rsidRPr="00AC509C">
        <w:rPr>
          <w:rFonts w:ascii="Arial" w:hAnsi="Arial" w:cs="Arial"/>
          <w:szCs w:val="20"/>
        </w:rPr>
        <w:t xml:space="preserve">; C Tower and K Potier, Manchester </w:t>
      </w:r>
      <w:r w:rsidR="00EE2893">
        <w:rPr>
          <w:rFonts w:ascii="Arial" w:hAnsi="Arial" w:cs="Arial"/>
          <w:szCs w:val="20"/>
        </w:rPr>
        <w:t xml:space="preserve">University </w:t>
      </w:r>
      <w:r w:rsidRPr="00AC509C">
        <w:rPr>
          <w:rFonts w:ascii="Arial" w:hAnsi="Arial" w:cs="Arial"/>
          <w:szCs w:val="20"/>
        </w:rPr>
        <w:t>F</w:t>
      </w:r>
      <w:r w:rsidR="00EE2893">
        <w:rPr>
          <w:rFonts w:ascii="Arial" w:hAnsi="Arial" w:cs="Arial"/>
          <w:szCs w:val="20"/>
        </w:rPr>
        <w:t xml:space="preserve">oundation </w:t>
      </w:r>
      <w:r w:rsidRPr="00AC509C">
        <w:rPr>
          <w:rFonts w:ascii="Arial" w:hAnsi="Arial" w:cs="Arial"/>
          <w:szCs w:val="20"/>
        </w:rPr>
        <w:t>T</w:t>
      </w:r>
      <w:r w:rsidR="00EE2893">
        <w:rPr>
          <w:rFonts w:ascii="Arial" w:hAnsi="Arial" w:cs="Arial"/>
          <w:szCs w:val="20"/>
        </w:rPr>
        <w:t>rust</w:t>
      </w:r>
      <w:r w:rsidRPr="00AC509C">
        <w:rPr>
          <w:rFonts w:ascii="Arial" w:hAnsi="Arial" w:cs="Arial"/>
          <w:szCs w:val="20"/>
        </w:rPr>
        <w:t>; S Brigham, Countess of Chester NHS F</w:t>
      </w:r>
      <w:r w:rsidR="00EE2893">
        <w:rPr>
          <w:rFonts w:ascii="Arial" w:hAnsi="Arial" w:cs="Arial"/>
          <w:szCs w:val="20"/>
        </w:rPr>
        <w:t xml:space="preserve">oundation </w:t>
      </w:r>
      <w:r w:rsidRPr="00AC509C">
        <w:rPr>
          <w:rFonts w:ascii="Arial" w:hAnsi="Arial" w:cs="Arial"/>
          <w:szCs w:val="20"/>
        </w:rPr>
        <w:t>T</w:t>
      </w:r>
      <w:r w:rsidR="00EE2893">
        <w:rPr>
          <w:rFonts w:ascii="Arial" w:hAnsi="Arial" w:cs="Arial"/>
          <w:szCs w:val="20"/>
        </w:rPr>
        <w:t>rust</w:t>
      </w:r>
      <w:r w:rsidRPr="00AC509C">
        <w:rPr>
          <w:rFonts w:ascii="Arial" w:hAnsi="Arial" w:cs="Arial"/>
          <w:szCs w:val="20"/>
        </w:rPr>
        <w:t>; M Moran, East Cheshire NHS Trust; J Nugent</w:t>
      </w:r>
      <w:r w:rsidR="00F872D0">
        <w:rPr>
          <w:rFonts w:ascii="Arial" w:hAnsi="Arial" w:cs="Arial"/>
          <w:szCs w:val="20"/>
        </w:rPr>
        <w:t>,</w:t>
      </w:r>
      <w:r w:rsidRPr="00AC509C">
        <w:rPr>
          <w:rFonts w:ascii="Arial" w:hAnsi="Arial" w:cs="Arial"/>
          <w:szCs w:val="20"/>
        </w:rPr>
        <w:t xml:space="preserve"> East Lancashire NHS F</w:t>
      </w:r>
      <w:r w:rsidR="00EE2893">
        <w:rPr>
          <w:rFonts w:ascii="Arial" w:hAnsi="Arial" w:cs="Arial"/>
          <w:szCs w:val="20"/>
        </w:rPr>
        <w:t>oundation Trust</w:t>
      </w:r>
      <w:r w:rsidRPr="00AC509C">
        <w:rPr>
          <w:rFonts w:ascii="Arial" w:hAnsi="Arial" w:cs="Arial"/>
          <w:szCs w:val="20"/>
        </w:rPr>
        <w:t>; P Elton, GMEC SCN; F Paige, Liverpool Women’s Hospital; A Sambrook and C Sykes, Morecambe Bay NHS F</w:t>
      </w:r>
      <w:r w:rsidR="00EE2893">
        <w:rPr>
          <w:rFonts w:ascii="Arial" w:hAnsi="Arial" w:cs="Arial"/>
          <w:szCs w:val="20"/>
        </w:rPr>
        <w:t xml:space="preserve">oundation </w:t>
      </w:r>
      <w:r w:rsidRPr="00AC509C">
        <w:rPr>
          <w:rFonts w:ascii="Arial" w:hAnsi="Arial" w:cs="Arial"/>
          <w:szCs w:val="20"/>
        </w:rPr>
        <w:t>T</w:t>
      </w:r>
      <w:r w:rsidR="00EE2893">
        <w:rPr>
          <w:rFonts w:ascii="Arial" w:hAnsi="Arial" w:cs="Arial"/>
          <w:szCs w:val="20"/>
        </w:rPr>
        <w:t>rust</w:t>
      </w:r>
      <w:r w:rsidRPr="00AC509C">
        <w:rPr>
          <w:rFonts w:ascii="Arial" w:hAnsi="Arial" w:cs="Arial"/>
          <w:szCs w:val="20"/>
        </w:rPr>
        <w:t>; S Smith, North West Antenatal and Newborn Screening Programme; K Hughes, S Mundy and J Sanderson</w:t>
      </w:r>
      <w:r w:rsidR="00221A27">
        <w:rPr>
          <w:rFonts w:ascii="Arial" w:hAnsi="Arial" w:cs="Arial"/>
          <w:szCs w:val="20"/>
        </w:rPr>
        <w:t>,</w:t>
      </w:r>
      <w:r w:rsidRPr="00AC509C">
        <w:rPr>
          <w:rFonts w:ascii="Arial" w:hAnsi="Arial" w:cs="Arial"/>
          <w:szCs w:val="20"/>
        </w:rPr>
        <w:t xml:space="preserve"> St Helens &amp; Knowsley NHS Trust; H Furness, Warrington and Halton Hospitals NHS F</w:t>
      </w:r>
      <w:r w:rsidR="00EE2893">
        <w:rPr>
          <w:rFonts w:ascii="Arial" w:hAnsi="Arial" w:cs="Arial"/>
          <w:szCs w:val="20"/>
        </w:rPr>
        <w:t xml:space="preserve">oundation </w:t>
      </w:r>
      <w:r w:rsidRPr="00AC509C">
        <w:rPr>
          <w:rFonts w:ascii="Arial" w:hAnsi="Arial" w:cs="Arial"/>
          <w:szCs w:val="20"/>
        </w:rPr>
        <w:t>T</w:t>
      </w:r>
      <w:r w:rsidR="00EE2893">
        <w:rPr>
          <w:rFonts w:ascii="Arial" w:hAnsi="Arial" w:cs="Arial"/>
          <w:szCs w:val="20"/>
        </w:rPr>
        <w:t>rust</w:t>
      </w:r>
      <w:r w:rsidRPr="00AC509C">
        <w:rPr>
          <w:rFonts w:ascii="Arial" w:hAnsi="Arial" w:cs="Arial"/>
          <w:szCs w:val="20"/>
        </w:rPr>
        <w:t xml:space="preserve">; </w:t>
      </w:r>
      <w:r w:rsidR="00EE2893">
        <w:rPr>
          <w:rFonts w:ascii="Arial" w:hAnsi="Arial" w:cs="Arial"/>
          <w:szCs w:val="20"/>
        </w:rPr>
        <w:t xml:space="preserve">and </w:t>
      </w:r>
      <w:r w:rsidR="00DA0AAE">
        <w:rPr>
          <w:rFonts w:ascii="Arial" w:hAnsi="Arial" w:cs="Arial"/>
          <w:szCs w:val="20"/>
        </w:rPr>
        <w:t>E Romeling and</w:t>
      </w:r>
      <w:r w:rsidRPr="00AC509C">
        <w:rPr>
          <w:rFonts w:ascii="Arial" w:hAnsi="Arial" w:cs="Arial"/>
          <w:szCs w:val="20"/>
        </w:rPr>
        <w:t xml:space="preserve"> J Karuppaswamy, Wrightington Wigan and Leigh NHS FT.</w:t>
      </w:r>
    </w:p>
    <w:p w14:paraId="2BE0719E" w14:textId="77777777" w:rsidR="00AC509C" w:rsidRPr="00AC509C" w:rsidRDefault="00AC509C" w:rsidP="00803863">
      <w:pPr>
        <w:spacing w:line="276" w:lineRule="auto"/>
        <w:jc w:val="both"/>
        <w:rPr>
          <w:rFonts w:ascii="Arial" w:hAnsi="Arial" w:cs="Arial"/>
          <w:b/>
          <w:sz w:val="16"/>
          <w:szCs w:val="16"/>
          <w:u w:val="single"/>
        </w:rPr>
      </w:pPr>
      <w:r w:rsidRPr="00AC509C">
        <w:rPr>
          <w:rFonts w:ascii="Arial" w:hAnsi="Arial" w:cs="Arial"/>
          <w:b/>
          <w:sz w:val="16"/>
          <w:szCs w:val="16"/>
          <w:u w:val="single"/>
        </w:rPr>
        <w:br w:type="page"/>
      </w:r>
    </w:p>
    <w:p w14:paraId="203A0E67" w14:textId="14EDD9D7" w:rsidR="00A9203F" w:rsidRPr="00A9203F" w:rsidRDefault="00A9203F" w:rsidP="00A9203F">
      <w:pPr>
        <w:rPr>
          <w:rFonts w:ascii="Arial" w:hAnsi="Arial" w:cs="Arial"/>
          <w:b/>
          <w:color w:val="4F6228" w:themeColor="accent3" w:themeShade="80"/>
          <w:sz w:val="32"/>
          <w:szCs w:val="32"/>
        </w:rPr>
      </w:pPr>
      <w:r>
        <w:rPr>
          <w:rFonts w:ascii="Arial" w:hAnsi="Arial" w:cs="Arial"/>
          <w:b/>
          <w:color w:val="4F6228" w:themeColor="accent3" w:themeShade="80"/>
          <w:sz w:val="32"/>
          <w:szCs w:val="32"/>
        </w:rPr>
        <w:lastRenderedPageBreak/>
        <w:t>Acknowledgements</w:t>
      </w:r>
    </w:p>
    <w:p w14:paraId="509B24C8" w14:textId="77777777" w:rsidR="00AC509C" w:rsidRDefault="00AC509C" w:rsidP="00AC509C">
      <w:pPr>
        <w:spacing w:after="0"/>
        <w:jc w:val="both"/>
        <w:rPr>
          <w:rFonts w:ascii="Arial" w:hAnsi="Arial" w:cs="Arial"/>
        </w:rPr>
      </w:pPr>
    </w:p>
    <w:p w14:paraId="4E8787B9" w14:textId="77777777" w:rsidR="0087525A" w:rsidRPr="00AC509C" w:rsidRDefault="0087525A" w:rsidP="00AC509C">
      <w:pPr>
        <w:spacing w:after="0"/>
        <w:jc w:val="both"/>
        <w:rPr>
          <w:rFonts w:ascii="Arial" w:hAnsi="Arial" w:cs="Arial"/>
        </w:rPr>
      </w:pPr>
    </w:p>
    <w:p w14:paraId="6ADEF541" w14:textId="77777777" w:rsidR="00AC509C" w:rsidRPr="00AC509C" w:rsidRDefault="00AC509C" w:rsidP="0087525A">
      <w:pPr>
        <w:spacing w:after="0" w:line="360" w:lineRule="auto"/>
        <w:ind w:left="547" w:right="562"/>
        <w:rPr>
          <w:rFonts w:ascii="Arial" w:hAnsi="Arial" w:cs="Arial"/>
        </w:rPr>
      </w:pPr>
      <w:r w:rsidRPr="00AC509C">
        <w:rPr>
          <w:rFonts w:ascii="Arial" w:hAnsi="Arial" w:cs="Arial"/>
        </w:rPr>
        <w:t xml:space="preserve">On behalf of the Greater Manchester and Eastern Cheshire and North West Coast Strategic Clinical Networks, I would like to take this opportunity to thank the authors for their enthusiasm, motivation and dedication in the development of the North West Second Trimester Pregnancy Loss Guideline and Integrated Care Pathway.  </w:t>
      </w:r>
    </w:p>
    <w:p w14:paraId="0673AE56" w14:textId="77777777" w:rsidR="00AC509C" w:rsidRPr="00AC509C" w:rsidRDefault="00AC509C" w:rsidP="0087525A">
      <w:pPr>
        <w:spacing w:after="0" w:line="360" w:lineRule="auto"/>
        <w:ind w:left="547" w:right="562"/>
        <w:rPr>
          <w:rFonts w:ascii="Arial" w:hAnsi="Arial" w:cs="Arial"/>
          <w:sz w:val="16"/>
          <w:szCs w:val="16"/>
        </w:rPr>
      </w:pPr>
    </w:p>
    <w:p w14:paraId="1EF3C620" w14:textId="01A30F4F" w:rsidR="00AC509C" w:rsidRPr="00AC509C" w:rsidRDefault="00AC509C" w:rsidP="0087525A">
      <w:pPr>
        <w:spacing w:after="0" w:line="360" w:lineRule="auto"/>
        <w:ind w:left="547" w:right="562"/>
        <w:rPr>
          <w:rFonts w:ascii="Arial" w:hAnsi="Arial" w:cs="Arial"/>
        </w:rPr>
      </w:pPr>
      <w:r w:rsidRPr="00AC509C">
        <w:rPr>
          <w:rFonts w:ascii="Arial" w:hAnsi="Arial" w:cs="Arial"/>
        </w:rPr>
        <w:t xml:space="preserve">I would also like to acknowledge and thank the </w:t>
      </w:r>
      <w:r w:rsidR="004D1673">
        <w:rPr>
          <w:rFonts w:ascii="Arial" w:hAnsi="Arial" w:cs="Arial"/>
        </w:rPr>
        <w:t xml:space="preserve">members of the GMEC </w:t>
      </w:r>
      <w:r w:rsidR="004D1673" w:rsidRPr="00AC509C">
        <w:rPr>
          <w:rFonts w:ascii="Arial" w:hAnsi="Arial" w:cs="Arial"/>
        </w:rPr>
        <w:t xml:space="preserve">Maternity </w:t>
      </w:r>
      <w:r w:rsidR="004D1673">
        <w:rPr>
          <w:rFonts w:ascii="Arial" w:hAnsi="Arial" w:cs="Arial"/>
        </w:rPr>
        <w:t xml:space="preserve">Steering Group for their </w:t>
      </w:r>
      <w:r w:rsidRPr="00AC509C">
        <w:rPr>
          <w:rFonts w:ascii="Arial" w:hAnsi="Arial" w:cs="Arial"/>
        </w:rPr>
        <w:t>contributions and thank The Miscarriage Association, Antenatal Results and Choices (ARC), Sands and TAMBA for their advice and support.</w:t>
      </w:r>
    </w:p>
    <w:p w14:paraId="09048BE6" w14:textId="77777777" w:rsidR="00AC509C" w:rsidRPr="00AC509C" w:rsidRDefault="00AC509C" w:rsidP="0087525A">
      <w:pPr>
        <w:spacing w:after="0" w:line="360" w:lineRule="auto"/>
        <w:ind w:left="547" w:right="562"/>
        <w:rPr>
          <w:rFonts w:ascii="Arial" w:hAnsi="Arial" w:cs="Arial"/>
        </w:rPr>
      </w:pPr>
    </w:p>
    <w:p w14:paraId="0E77BAF8" w14:textId="03CAD903" w:rsidR="00AC509C" w:rsidRPr="00AC509C" w:rsidRDefault="00AC509C" w:rsidP="0087525A">
      <w:pPr>
        <w:spacing w:after="0" w:line="360" w:lineRule="auto"/>
        <w:ind w:left="547" w:right="562"/>
        <w:rPr>
          <w:rFonts w:ascii="Arial" w:hAnsi="Arial" w:cs="Arial"/>
        </w:rPr>
      </w:pPr>
      <w:r w:rsidRPr="00AC509C">
        <w:rPr>
          <w:rFonts w:ascii="Arial" w:hAnsi="Arial" w:cs="Arial"/>
        </w:rPr>
        <w:t xml:space="preserve">Once finally endorsed these guidelines are available to be adopted across the North West </w:t>
      </w:r>
      <w:r w:rsidR="00A9203F">
        <w:rPr>
          <w:rFonts w:ascii="Arial" w:hAnsi="Arial" w:cs="Arial"/>
        </w:rPr>
        <w:t xml:space="preserve">(and anywhere else that finds this useful) </w:t>
      </w:r>
      <w:r w:rsidRPr="00AC509C">
        <w:rPr>
          <w:rFonts w:ascii="Arial" w:hAnsi="Arial" w:cs="Arial"/>
        </w:rPr>
        <w:t xml:space="preserve">in order that parents and their families receive universal and </w:t>
      </w:r>
      <w:proofErr w:type="gramStart"/>
      <w:r w:rsidRPr="00AC509C">
        <w:rPr>
          <w:rFonts w:ascii="Arial" w:hAnsi="Arial" w:cs="Arial"/>
        </w:rPr>
        <w:t>high quality</w:t>
      </w:r>
      <w:proofErr w:type="gramEnd"/>
      <w:r w:rsidRPr="00AC509C">
        <w:rPr>
          <w:rFonts w:ascii="Arial" w:hAnsi="Arial" w:cs="Arial"/>
        </w:rPr>
        <w:t xml:space="preserve"> care if they experience this unfortunate complication.</w:t>
      </w:r>
    </w:p>
    <w:p w14:paraId="13805BB9" w14:textId="3BF1121A" w:rsidR="0087525A" w:rsidRPr="00AC509C" w:rsidRDefault="000733BA" w:rsidP="0087525A">
      <w:pPr>
        <w:spacing w:after="0" w:line="360" w:lineRule="auto"/>
        <w:ind w:left="547" w:right="562"/>
        <w:rPr>
          <w:rFonts w:ascii="Arial" w:hAnsi="Arial" w:cs="Arial"/>
        </w:rPr>
      </w:pPr>
      <w:r>
        <w:rPr>
          <w:noProof/>
        </w:rPr>
        <w:object w:dxaOrig="9464" w:dyaOrig="3795" w14:anchorId="1B318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 style="width:234.2pt;height:76.35pt;mso-width-percent:0;mso-height-percent:0;mso-width-percent:0;mso-height-percent:0" o:ole="">
            <v:imagedata r:id="rId14" o:title=""/>
          </v:shape>
          <o:OLEObject Type="Embed" ProgID="MSPhotoEd.3" ShapeID="_x0000_i1054" DrawAspect="Content" ObjectID="_1632298957" r:id="rId15"/>
        </w:object>
      </w:r>
    </w:p>
    <w:p w14:paraId="1C64AADA" w14:textId="77777777" w:rsidR="0087525A" w:rsidRPr="002411D8" w:rsidRDefault="0087525A" w:rsidP="0087525A">
      <w:pPr>
        <w:spacing w:after="0" w:line="360" w:lineRule="auto"/>
        <w:ind w:left="547" w:right="562"/>
        <w:rPr>
          <w:rFonts w:ascii="Arial" w:hAnsi="Arial" w:cs="Arial"/>
        </w:rPr>
      </w:pPr>
      <w:r w:rsidRPr="002411D8">
        <w:rPr>
          <w:rFonts w:ascii="Arial" w:hAnsi="Arial" w:cs="Arial"/>
        </w:rPr>
        <w:t>Dr John Tomlinson</w:t>
      </w:r>
    </w:p>
    <w:p w14:paraId="5CFB1FEC" w14:textId="77777777" w:rsidR="0087525A" w:rsidRDefault="0087525A" w:rsidP="0087525A">
      <w:pPr>
        <w:spacing w:after="0" w:line="360" w:lineRule="auto"/>
        <w:ind w:left="547" w:right="562"/>
        <w:rPr>
          <w:rFonts w:ascii="Arial" w:hAnsi="Arial" w:cs="Arial"/>
          <w:b/>
        </w:rPr>
      </w:pPr>
      <w:r>
        <w:rPr>
          <w:rFonts w:ascii="Arial" w:hAnsi="Arial" w:cs="Arial"/>
          <w:b/>
        </w:rPr>
        <w:t xml:space="preserve">Chair, Stillbirth </w:t>
      </w:r>
      <w:r w:rsidRPr="002411D8">
        <w:rPr>
          <w:rFonts w:ascii="Arial" w:hAnsi="Arial" w:cs="Arial"/>
          <w:b/>
        </w:rPr>
        <w:t xml:space="preserve">Special Interest Group </w:t>
      </w:r>
    </w:p>
    <w:p w14:paraId="29047974" w14:textId="77777777" w:rsidR="0087525A" w:rsidRDefault="0087525A" w:rsidP="0087525A">
      <w:pPr>
        <w:spacing w:after="0" w:line="360" w:lineRule="auto"/>
        <w:ind w:left="547" w:right="562"/>
        <w:rPr>
          <w:rFonts w:ascii="Arial" w:hAnsi="Arial" w:cs="Arial"/>
          <w:b/>
        </w:rPr>
      </w:pPr>
      <w:r>
        <w:rPr>
          <w:rFonts w:ascii="Arial" w:hAnsi="Arial" w:cs="Arial"/>
          <w:b/>
        </w:rPr>
        <w:t>Greater Manchester and Eastern Cheshire Strategic Clinical Network</w:t>
      </w:r>
    </w:p>
    <w:p w14:paraId="2BB40D04" w14:textId="77777777" w:rsidR="0087525A" w:rsidRDefault="0087525A" w:rsidP="0087525A">
      <w:pPr>
        <w:ind w:left="540"/>
        <w:rPr>
          <w:rFonts w:ascii="Arial" w:hAnsi="Arial" w:cs="Arial"/>
          <w:b/>
        </w:rPr>
      </w:pPr>
    </w:p>
    <w:p w14:paraId="35641CEF" w14:textId="7F10908E" w:rsidR="0087525A" w:rsidRDefault="0051337C" w:rsidP="0087525A">
      <w:pPr>
        <w:ind w:left="540"/>
        <w:rPr>
          <w:rFonts w:ascii="Arial" w:hAnsi="Arial" w:cs="Arial"/>
          <w:b/>
        </w:rPr>
      </w:pPr>
      <w:r>
        <w:rPr>
          <w:rFonts w:ascii="Arial" w:hAnsi="Arial" w:cs="Arial"/>
          <w:noProof/>
          <w:lang w:eastAsia="en-GB"/>
        </w:rPr>
        <w:drawing>
          <wp:inline distT="0" distB="0" distL="0" distR="0" wp14:anchorId="39868355" wp14:editId="3C3FD125">
            <wp:extent cx="3009507" cy="97917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Rowlands signature.png"/>
                    <pic:cNvPicPr/>
                  </pic:nvPicPr>
                  <pic:blipFill>
                    <a:blip r:embed="rId16">
                      <a:extLst>
                        <a:ext uri="{28A0092B-C50C-407E-A947-70E740481C1C}">
                          <a14:useLocalDpi xmlns:a14="http://schemas.microsoft.com/office/drawing/2010/main" val="0"/>
                        </a:ext>
                      </a:extLst>
                    </a:blip>
                    <a:stretch>
                      <a:fillRect/>
                    </a:stretch>
                  </pic:blipFill>
                  <pic:spPr>
                    <a:xfrm>
                      <a:off x="0" y="0"/>
                      <a:ext cx="3010724" cy="979566"/>
                    </a:xfrm>
                    <a:prstGeom prst="rect">
                      <a:avLst/>
                    </a:prstGeom>
                  </pic:spPr>
                </pic:pic>
              </a:graphicData>
            </a:graphic>
          </wp:inline>
        </w:drawing>
      </w:r>
    </w:p>
    <w:p w14:paraId="5CB6C56E" w14:textId="77777777" w:rsidR="0087525A" w:rsidRDefault="0087525A" w:rsidP="0087525A">
      <w:pPr>
        <w:ind w:left="540"/>
        <w:rPr>
          <w:rFonts w:ascii="Arial" w:hAnsi="Arial" w:cs="Arial"/>
          <w:b/>
        </w:rPr>
      </w:pPr>
    </w:p>
    <w:p w14:paraId="6AC0E72C" w14:textId="77777777" w:rsidR="0087525A" w:rsidRPr="006E11E3" w:rsidRDefault="0087525A" w:rsidP="0087525A">
      <w:pPr>
        <w:ind w:left="540"/>
        <w:rPr>
          <w:rFonts w:ascii="Arial" w:hAnsi="Arial" w:cs="Arial"/>
        </w:rPr>
      </w:pPr>
      <w:r w:rsidRPr="006E11E3">
        <w:rPr>
          <w:rFonts w:ascii="Arial" w:hAnsi="Arial" w:cs="Arial"/>
        </w:rPr>
        <w:t>David Rowlands</w:t>
      </w:r>
    </w:p>
    <w:p w14:paraId="05717780" w14:textId="77777777" w:rsidR="0087525A" w:rsidRDefault="0087525A" w:rsidP="0087525A">
      <w:pPr>
        <w:ind w:left="540"/>
        <w:rPr>
          <w:rFonts w:ascii="Arial" w:hAnsi="Arial" w:cs="Arial"/>
          <w:b/>
        </w:rPr>
      </w:pPr>
      <w:r>
        <w:rPr>
          <w:rFonts w:ascii="Arial" w:hAnsi="Arial" w:cs="Arial"/>
          <w:b/>
        </w:rPr>
        <w:t>Maternity Clinical Lead</w:t>
      </w:r>
    </w:p>
    <w:p w14:paraId="6D022E48" w14:textId="77777777" w:rsidR="0087525A" w:rsidRPr="002411D8" w:rsidRDefault="0087525A" w:rsidP="0087525A">
      <w:pPr>
        <w:ind w:left="540"/>
        <w:rPr>
          <w:rFonts w:ascii="Arial" w:hAnsi="Arial" w:cs="Arial"/>
          <w:b/>
        </w:rPr>
      </w:pPr>
      <w:r>
        <w:rPr>
          <w:rFonts w:ascii="Arial" w:hAnsi="Arial" w:cs="Arial"/>
          <w:b/>
        </w:rPr>
        <w:t>North West Coast Strategic Clinical Network</w:t>
      </w:r>
    </w:p>
    <w:p w14:paraId="4AB8A3DE" w14:textId="77777777" w:rsidR="000C5723" w:rsidRDefault="000C5723" w:rsidP="000C5723">
      <w:pPr>
        <w:spacing w:after="0"/>
        <w:jc w:val="both"/>
        <w:rPr>
          <w:rFonts w:ascii="Arial" w:eastAsia="Times New Roman" w:hAnsi="Arial" w:cs="Arial"/>
          <w:lang w:eastAsia="en-GB"/>
        </w:rPr>
        <w:sectPr w:rsidR="000C5723" w:rsidSect="00294F6E">
          <w:footerReference w:type="default" r:id="rId17"/>
          <w:footerReference w:type="first" r:id="rId18"/>
          <w:endnotePr>
            <w:numFmt w:val="decimal"/>
          </w:endnotePr>
          <w:pgSz w:w="11906" w:h="16838"/>
          <w:pgMar w:top="1152" w:right="1440" w:bottom="720" w:left="1440" w:header="706" w:footer="376" w:gutter="0"/>
          <w:pgBorders w:display="firstPage" w:offsetFrom="page">
            <w:top w:val="single" w:sz="18" w:space="24" w:color="92D050"/>
            <w:left w:val="single" w:sz="18" w:space="24" w:color="92D050"/>
            <w:bottom w:val="single" w:sz="18" w:space="24" w:color="92D050"/>
            <w:right w:val="single" w:sz="18" w:space="24" w:color="92D050"/>
          </w:pgBorders>
          <w:pgNumType w:start="0"/>
          <w:cols w:space="708"/>
          <w:titlePg/>
          <w:docGrid w:linePitch="360"/>
        </w:sectPr>
      </w:pPr>
    </w:p>
    <w:p w14:paraId="158E51C5" w14:textId="28735E1B" w:rsidR="00AC509C" w:rsidRDefault="00AC509C">
      <w:pPr>
        <w:rPr>
          <w:rFonts w:ascii="Arial" w:hAnsi="Arial" w:cs="Arial"/>
        </w:rPr>
      </w:pPr>
      <w:bookmarkStart w:id="0" w:name="_GoBack"/>
      <w:bookmarkEnd w:id="0"/>
    </w:p>
    <w:p w14:paraId="4A89BEAD" w14:textId="2164E1E5" w:rsidR="0027314F" w:rsidRDefault="00A9203F" w:rsidP="00A9203F">
      <w:pPr>
        <w:shd w:val="clear" w:color="auto" w:fill="4F6228" w:themeFill="accent3" w:themeFillShade="80"/>
        <w:spacing w:line="660" w:lineRule="exact"/>
        <w:rPr>
          <w:rFonts w:ascii="Arial" w:hAnsi="Arial" w:cs="Arial"/>
          <w:b/>
          <w:color w:val="FFFFFF" w:themeColor="background1"/>
          <w:sz w:val="32"/>
          <w:szCs w:val="32"/>
        </w:rPr>
      </w:pPr>
      <w:r w:rsidRPr="00A9203F">
        <w:rPr>
          <w:rFonts w:ascii="Arial" w:hAnsi="Arial" w:cs="Arial"/>
          <w:b/>
          <w:color w:val="FFFFFF" w:themeColor="background1"/>
          <w:sz w:val="32"/>
          <w:szCs w:val="32"/>
        </w:rPr>
        <w:t>Contents</w:t>
      </w:r>
    </w:p>
    <w:sdt>
      <w:sdtPr>
        <w:rPr>
          <w:rFonts w:asciiTheme="minorHAnsi" w:eastAsiaTheme="minorHAnsi" w:hAnsiTheme="minorHAnsi" w:cstheme="minorBidi"/>
          <w:bCs w:val="0"/>
          <w:noProof w:val="0"/>
          <w:szCs w:val="22"/>
          <w:lang w:val="en-GB" w:eastAsia="en-US"/>
        </w:rPr>
        <w:id w:val="-1895120542"/>
        <w:docPartObj>
          <w:docPartGallery w:val="Table of Contents"/>
          <w:docPartUnique/>
        </w:docPartObj>
      </w:sdtPr>
      <w:sdtEndPr>
        <w:rPr>
          <w:b/>
        </w:rPr>
      </w:sdtEndPr>
      <w:sdtContent>
        <w:p w14:paraId="5A5AE29D" w14:textId="77777777" w:rsidR="00B0604A" w:rsidRDefault="00A9203F">
          <w:pPr>
            <w:pStyle w:val="TOC1"/>
            <w:rPr>
              <w:rFonts w:asciiTheme="minorHAnsi" w:eastAsiaTheme="minorEastAsia" w:hAnsiTheme="minorHAnsi" w:cstheme="minorBidi"/>
              <w:bCs w:val="0"/>
              <w:szCs w:val="22"/>
              <w:lang w:val="en-GB" w:eastAsia="en-GB"/>
            </w:rPr>
          </w:pPr>
          <w:r>
            <w:fldChar w:fldCharType="begin"/>
          </w:r>
          <w:r>
            <w:instrText xml:space="preserve"> TOC \o "1-3" \h \z \u </w:instrText>
          </w:r>
          <w:r>
            <w:fldChar w:fldCharType="separate"/>
          </w:r>
          <w:hyperlink w:anchor="_Toc507688568" w:history="1">
            <w:r w:rsidR="00B0604A" w:rsidRPr="009B5C41">
              <w:rPr>
                <w:rStyle w:val="Hyperlink"/>
              </w:rPr>
              <w:t>1. Introduction</w:t>
            </w:r>
            <w:r w:rsidR="00B0604A">
              <w:rPr>
                <w:webHidden/>
              </w:rPr>
              <w:tab/>
            </w:r>
            <w:r w:rsidR="00B0604A">
              <w:rPr>
                <w:webHidden/>
              </w:rPr>
              <w:fldChar w:fldCharType="begin"/>
            </w:r>
            <w:r w:rsidR="00B0604A">
              <w:rPr>
                <w:webHidden/>
              </w:rPr>
              <w:instrText xml:space="preserve"> PAGEREF _Toc507688568 \h </w:instrText>
            </w:r>
            <w:r w:rsidR="00B0604A">
              <w:rPr>
                <w:webHidden/>
              </w:rPr>
            </w:r>
            <w:r w:rsidR="00B0604A">
              <w:rPr>
                <w:webHidden/>
              </w:rPr>
              <w:fldChar w:fldCharType="separate"/>
            </w:r>
            <w:r w:rsidR="00BF2F19">
              <w:rPr>
                <w:webHidden/>
              </w:rPr>
              <w:t>5</w:t>
            </w:r>
            <w:r w:rsidR="00B0604A">
              <w:rPr>
                <w:webHidden/>
              </w:rPr>
              <w:fldChar w:fldCharType="end"/>
            </w:r>
          </w:hyperlink>
        </w:p>
        <w:p w14:paraId="6BB48822" w14:textId="77777777" w:rsidR="00B0604A" w:rsidRDefault="000733BA">
          <w:pPr>
            <w:pStyle w:val="TOC1"/>
            <w:rPr>
              <w:rFonts w:asciiTheme="minorHAnsi" w:eastAsiaTheme="minorEastAsia" w:hAnsiTheme="minorHAnsi" w:cstheme="minorBidi"/>
              <w:bCs w:val="0"/>
              <w:szCs w:val="22"/>
              <w:lang w:val="en-GB" w:eastAsia="en-GB"/>
            </w:rPr>
          </w:pPr>
          <w:hyperlink w:anchor="_Toc507688569" w:history="1">
            <w:r w:rsidR="00B0604A" w:rsidRPr="009B5C41">
              <w:rPr>
                <w:rStyle w:val="Hyperlink"/>
                <w:rFonts w:eastAsia="Times New Roman"/>
              </w:rPr>
              <w:t xml:space="preserve">2. </w:t>
            </w:r>
            <w:r w:rsidR="00B0604A" w:rsidRPr="009B5C41">
              <w:rPr>
                <w:rStyle w:val="Hyperlink"/>
                <w:rFonts w:eastAsia="Times New Roman"/>
                <w:lang w:val="x-none"/>
              </w:rPr>
              <w:t>Presentation</w:t>
            </w:r>
            <w:r w:rsidR="00B0604A" w:rsidRPr="009B5C41">
              <w:rPr>
                <w:rStyle w:val="Hyperlink"/>
                <w:rFonts w:eastAsia="Times New Roman"/>
              </w:rPr>
              <w:t>,</w:t>
            </w:r>
            <w:r w:rsidR="00B0604A" w:rsidRPr="009B5C41">
              <w:rPr>
                <w:rStyle w:val="Hyperlink"/>
                <w:rFonts w:eastAsia="Times New Roman"/>
                <w:lang w:val="x-none"/>
              </w:rPr>
              <w:t xml:space="preserve"> Diagnosis </w:t>
            </w:r>
            <w:r w:rsidR="00B0604A" w:rsidRPr="009B5C41">
              <w:rPr>
                <w:rStyle w:val="Hyperlink"/>
                <w:rFonts w:eastAsia="Times New Roman"/>
              </w:rPr>
              <w:t>and Immediate Care</w:t>
            </w:r>
            <w:r w:rsidR="00B0604A">
              <w:rPr>
                <w:webHidden/>
              </w:rPr>
              <w:tab/>
            </w:r>
            <w:r w:rsidR="00B0604A">
              <w:rPr>
                <w:webHidden/>
              </w:rPr>
              <w:fldChar w:fldCharType="begin"/>
            </w:r>
            <w:r w:rsidR="00B0604A">
              <w:rPr>
                <w:webHidden/>
              </w:rPr>
              <w:instrText xml:space="preserve"> PAGEREF _Toc507688569 \h </w:instrText>
            </w:r>
            <w:r w:rsidR="00B0604A">
              <w:rPr>
                <w:webHidden/>
              </w:rPr>
            </w:r>
            <w:r w:rsidR="00B0604A">
              <w:rPr>
                <w:webHidden/>
              </w:rPr>
              <w:fldChar w:fldCharType="separate"/>
            </w:r>
            <w:r w:rsidR="00BF2F19">
              <w:rPr>
                <w:webHidden/>
              </w:rPr>
              <w:t>6</w:t>
            </w:r>
            <w:r w:rsidR="00B0604A">
              <w:rPr>
                <w:webHidden/>
              </w:rPr>
              <w:fldChar w:fldCharType="end"/>
            </w:r>
          </w:hyperlink>
        </w:p>
        <w:p w14:paraId="07D77E29" w14:textId="77777777" w:rsidR="00B0604A" w:rsidRDefault="000733BA">
          <w:pPr>
            <w:pStyle w:val="TOC1"/>
            <w:rPr>
              <w:rFonts w:asciiTheme="minorHAnsi" w:eastAsiaTheme="minorEastAsia" w:hAnsiTheme="minorHAnsi" w:cstheme="minorBidi"/>
              <w:bCs w:val="0"/>
              <w:szCs w:val="22"/>
              <w:lang w:val="en-GB" w:eastAsia="en-GB"/>
            </w:rPr>
          </w:pPr>
          <w:hyperlink w:anchor="_Toc507688570" w:history="1">
            <w:r w:rsidR="00B0604A" w:rsidRPr="009B5C41">
              <w:rPr>
                <w:rStyle w:val="Hyperlink"/>
                <w:rFonts w:eastAsia="Times New Roman"/>
              </w:rPr>
              <w:t>3. Psychological Support Following Pregnancy Loss</w:t>
            </w:r>
            <w:r w:rsidR="00B0604A">
              <w:rPr>
                <w:webHidden/>
              </w:rPr>
              <w:tab/>
            </w:r>
            <w:r w:rsidR="00B0604A">
              <w:rPr>
                <w:webHidden/>
              </w:rPr>
              <w:fldChar w:fldCharType="begin"/>
            </w:r>
            <w:r w:rsidR="00B0604A">
              <w:rPr>
                <w:webHidden/>
              </w:rPr>
              <w:instrText xml:space="preserve"> PAGEREF _Toc507688570 \h </w:instrText>
            </w:r>
            <w:r w:rsidR="00B0604A">
              <w:rPr>
                <w:webHidden/>
              </w:rPr>
            </w:r>
            <w:r w:rsidR="00B0604A">
              <w:rPr>
                <w:webHidden/>
              </w:rPr>
              <w:fldChar w:fldCharType="separate"/>
            </w:r>
            <w:r w:rsidR="00BF2F19">
              <w:rPr>
                <w:webHidden/>
              </w:rPr>
              <w:t>7</w:t>
            </w:r>
            <w:r w:rsidR="00B0604A">
              <w:rPr>
                <w:webHidden/>
              </w:rPr>
              <w:fldChar w:fldCharType="end"/>
            </w:r>
          </w:hyperlink>
        </w:p>
        <w:p w14:paraId="710F9D78" w14:textId="77777777" w:rsidR="00B0604A" w:rsidRDefault="000733BA">
          <w:pPr>
            <w:pStyle w:val="TOC1"/>
            <w:rPr>
              <w:rFonts w:asciiTheme="minorHAnsi" w:eastAsiaTheme="minorEastAsia" w:hAnsiTheme="minorHAnsi" w:cstheme="minorBidi"/>
              <w:bCs w:val="0"/>
              <w:szCs w:val="22"/>
              <w:lang w:val="en-GB" w:eastAsia="en-GB"/>
            </w:rPr>
          </w:pPr>
          <w:hyperlink w:anchor="_Toc507688571" w:history="1">
            <w:r w:rsidR="00B0604A" w:rsidRPr="009B5C41">
              <w:rPr>
                <w:rStyle w:val="Hyperlink"/>
                <w:rFonts w:eastAsia="Times New Roman"/>
              </w:rPr>
              <w:t>4. Multiple Pregnancies</w:t>
            </w:r>
            <w:r w:rsidR="00B0604A">
              <w:rPr>
                <w:webHidden/>
              </w:rPr>
              <w:tab/>
            </w:r>
            <w:r w:rsidR="00B0604A">
              <w:rPr>
                <w:webHidden/>
              </w:rPr>
              <w:fldChar w:fldCharType="begin"/>
            </w:r>
            <w:r w:rsidR="00B0604A">
              <w:rPr>
                <w:webHidden/>
              </w:rPr>
              <w:instrText xml:space="preserve"> PAGEREF _Toc507688571 \h </w:instrText>
            </w:r>
            <w:r w:rsidR="00B0604A">
              <w:rPr>
                <w:webHidden/>
              </w:rPr>
            </w:r>
            <w:r w:rsidR="00B0604A">
              <w:rPr>
                <w:webHidden/>
              </w:rPr>
              <w:fldChar w:fldCharType="separate"/>
            </w:r>
            <w:r w:rsidR="00BF2F19">
              <w:rPr>
                <w:webHidden/>
              </w:rPr>
              <w:t>8</w:t>
            </w:r>
            <w:r w:rsidR="00B0604A">
              <w:rPr>
                <w:webHidden/>
              </w:rPr>
              <w:fldChar w:fldCharType="end"/>
            </w:r>
          </w:hyperlink>
        </w:p>
        <w:p w14:paraId="7F18F5BB" w14:textId="77777777" w:rsidR="00B0604A" w:rsidRDefault="000733BA">
          <w:pPr>
            <w:pStyle w:val="TOC1"/>
            <w:rPr>
              <w:rFonts w:asciiTheme="minorHAnsi" w:eastAsiaTheme="minorEastAsia" w:hAnsiTheme="minorHAnsi" w:cstheme="minorBidi"/>
              <w:bCs w:val="0"/>
              <w:szCs w:val="22"/>
              <w:lang w:val="en-GB" w:eastAsia="en-GB"/>
            </w:rPr>
          </w:pPr>
          <w:hyperlink w:anchor="_Toc507688572" w:history="1">
            <w:r w:rsidR="00B0604A" w:rsidRPr="009B5C41">
              <w:rPr>
                <w:rStyle w:val="Hyperlink"/>
                <w:rFonts w:eastAsia="Times New Roman"/>
              </w:rPr>
              <w:t>5. Deliveries At The Threshold Of Viability</w:t>
            </w:r>
            <w:r w:rsidR="00B0604A">
              <w:rPr>
                <w:webHidden/>
              </w:rPr>
              <w:tab/>
            </w:r>
            <w:r w:rsidR="00B0604A">
              <w:rPr>
                <w:webHidden/>
              </w:rPr>
              <w:fldChar w:fldCharType="begin"/>
            </w:r>
            <w:r w:rsidR="00B0604A">
              <w:rPr>
                <w:webHidden/>
              </w:rPr>
              <w:instrText xml:space="preserve"> PAGEREF _Toc507688572 \h </w:instrText>
            </w:r>
            <w:r w:rsidR="00B0604A">
              <w:rPr>
                <w:webHidden/>
              </w:rPr>
            </w:r>
            <w:r w:rsidR="00B0604A">
              <w:rPr>
                <w:webHidden/>
              </w:rPr>
              <w:fldChar w:fldCharType="separate"/>
            </w:r>
            <w:r w:rsidR="00BF2F19">
              <w:rPr>
                <w:webHidden/>
              </w:rPr>
              <w:t>9</w:t>
            </w:r>
            <w:r w:rsidR="00B0604A">
              <w:rPr>
                <w:webHidden/>
              </w:rPr>
              <w:fldChar w:fldCharType="end"/>
            </w:r>
          </w:hyperlink>
        </w:p>
        <w:p w14:paraId="7B9811EC" w14:textId="77777777" w:rsidR="00B0604A" w:rsidRDefault="000733BA">
          <w:pPr>
            <w:pStyle w:val="TOC1"/>
            <w:rPr>
              <w:rFonts w:asciiTheme="minorHAnsi" w:eastAsiaTheme="minorEastAsia" w:hAnsiTheme="minorHAnsi" w:cstheme="minorBidi"/>
              <w:bCs w:val="0"/>
              <w:szCs w:val="22"/>
              <w:lang w:val="en-GB" w:eastAsia="en-GB"/>
            </w:rPr>
          </w:pPr>
          <w:hyperlink w:anchor="_Toc507688573" w:history="1">
            <w:r w:rsidR="00B0604A" w:rsidRPr="009B5C41">
              <w:rPr>
                <w:rStyle w:val="Hyperlink"/>
                <w:rFonts w:eastAsia="Times New Roman"/>
              </w:rPr>
              <w:t>6. Signs Of Life</w:t>
            </w:r>
            <w:r w:rsidR="00B0604A">
              <w:rPr>
                <w:webHidden/>
              </w:rPr>
              <w:tab/>
            </w:r>
            <w:r w:rsidR="00B0604A">
              <w:rPr>
                <w:webHidden/>
              </w:rPr>
              <w:fldChar w:fldCharType="begin"/>
            </w:r>
            <w:r w:rsidR="00B0604A">
              <w:rPr>
                <w:webHidden/>
              </w:rPr>
              <w:instrText xml:space="preserve"> PAGEREF _Toc507688573 \h </w:instrText>
            </w:r>
            <w:r w:rsidR="00B0604A">
              <w:rPr>
                <w:webHidden/>
              </w:rPr>
            </w:r>
            <w:r w:rsidR="00B0604A">
              <w:rPr>
                <w:webHidden/>
              </w:rPr>
              <w:fldChar w:fldCharType="separate"/>
            </w:r>
            <w:r w:rsidR="00BF2F19">
              <w:rPr>
                <w:webHidden/>
              </w:rPr>
              <w:t>11</w:t>
            </w:r>
            <w:r w:rsidR="00B0604A">
              <w:rPr>
                <w:webHidden/>
              </w:rPr>
              <w:fldChar w:fldCharType="end"/>
            </w:r>
          </w:hyperlink>
        </w:p>
        <w:p w14:paraId="13F488D7" w14:textId="77777777" w:rsidR="00B0604A" w:rsidRDefault="000733BA">
          <w:pPr>
            <w:pStyle w:val="TOC1"/>
            <w:rPr>
              <w:rFonts w:asciiTheme="minorHAnsi" w:eastAsiaTheme="minorEastAsia" w:hAnsiTheme="minorHAnsi" w:cstheme="minorBidi"/>
              <w:bCs w:val="0"/>
              <w:szCs w:val="22"/>
              <w:lang w:val="en-GB" w:eastAsia="en-GB"/>
            </w:rPr>
          </w:pPr>
          <w:hyperlink w:anchor="_Toc507688574" w:history="1">
            <w:r w:rsidR="00B0604A" w:rsidRPr="009B5C41">
              <w:rPr>
                <w:rStyle w:val="Hyperlink"/>
                <w:rFonts w:eastAsia="Times New Roman"/>
              </w:rPr>
              <w:t>7. Management of a Baby Born with Signs of Life Which Is Not For Resuscitation</w:t>
            </w:r>
            <w:r w:rsidR="00B0604A">
              <w:rPr>
                <w:webHidden/>
              </w:rPr>
              <w:tab/>
            </w:r>
            <w:r w:rsidR="00B0604A">
              <w:rPr>
                <w:webHidden/>
              </w:rPr>
              <w:fldChar w:fldCharType="begin"/>
            </w:r>
            <w:r w:rsidR="00B0604A">
              <w:rPr>
                <w:webHidden/>
              </w:rPr>
              <w:instrText xml:space="preserve"> PAGEREF _Toc507688574 \h </w:instrText>
            </w:r>
            <w:r w:rsidR="00B0604A">
              <w:rPr>
                <w:webHidden/>
              </w:rPr>
            </w:r>
            <w:r w:rsidR="00B0604A">
              <w:rPr>
                <w:webHidden/>
              </w:rPr>
              <w:fldChar w:fldCharType="separate"/>
            </w:r>
            <w:r w:rsidR="00BF2F19">
              <w:rPr>
                <w:webHidden/>
              </w:rPr>
              <w:t>11</w:t>
            </w:r>
            <w:r w:rsidR="00B0604A">
              <w:rPr>
                <w:webHidden/>
              </w:rPr>
              <w:fldChar w:fldCharType="end"/>
            </w:r>
          </w:hyperlink>
        </w:p>
        <w:p w14:paraId="27326E8F" w14:textId="77777777" w:rsidR="00B0604A" w:rsidRDefault="000733BA">
          <w:pPr>
            <w:pStyle w:val="TOC1"/>
            <w:rPr>
              <w:rFonts w:asciiTheme="minorHAnsi" w:eastAsiaTheme="minorEastAsia" w:hAnsiTheme="minorHAnsi" w:cstheme="minorBidi"/>
              <w:bCs w:val="0"/>
              <w:szCs w:val="22"/>
              <w:lang w:val="en-GB" w:eastAsia="en-GB"/>
            </w:rPr>
          </w:pPr>
          <w:hyperlink w:anchor="_Toc507688575" w:history="1">
            <w:r w:rsidR="00B0604A" w:rsidRPr="009B5C41">
              <w:rPr>
                <w:rStyle w:val="Hyperlink"/>
                <w:rFonts w:eastAsia="Times New Roman"/>
              </w:rPr>
              <w:t>8. Registration and Certification</w:t>
            </w:r>
            <w:r w:rsidR="00B0604A">
              <w:rPr>
                <w:webHidden/>
              </w:rPr>
              <w:tab/>
            </w:r>
            <w:r w:rsidR="00B0604A">
              <w:rPr>
                <w:webHidden/>
              </w:rPr>
              <w:fldChar w:fldCharType="begin"/>
            </w:r>
            <w:r w:rsidR="00B0604A">
              <w:rPr>
                <w:webHidden/>
              </w:rPr>
              <w:instrText xml:space="preserve"> PAGEREF _Toc507688575 \h </w:instrText>
            </w:r>
            <w:r w:rsidR="00B0604A">
              <w:rPr>
                <w:webHidden/>
              </w:rPr>
            </w:r>
            <w:r w:rsidR="00B0604A">
              <w:rPr>
                <w:webHidden/>
              </w:rPr>
              <w:fldChar w:fldCharType="separate"/>
            </w:r>
            <w:r w:rsidR="00BF2F19">
              <w:rPr>
                <w:webHidden/>
              </w:rPr>
              <w:t>12</w:t>
            </w:r>
            <w:r w:rsidR="00B0604A">
              <w:rPr>
                <w:webHidden/>
              </w:rPr>
              <w:fldChar w:fldCharType="end"/>
            </w:r>
          </w:hyperlink>
        </w:p>
        <w:p w14:paraId="54C81E3E" w14:textId="77777777" w:rsidR="00B0604A" w:rsidRDefault="000733BA">
          <w:pPr>
            <w:pStyle w:val="TOC1"/>
            <w:rPr>
              <w:rFonts w:asciiTheme="minorHAnsi" w:eastAsiaTheme="minorEastAsia" w:hAnsiTheme="minorHAnsi" w:cstheme="minorBidi"/>
              <w:bCs w:val="0"/>
              <w:szCs w:val="22"/>
              <w:lang w:val="en-GB" w:eastAsia="en-GB"/>
            </w:rPr>
          </w:pPr>
          <w:hyperlink w:anchor="_Toc507688576" w:history="1">
            <w:r w:rsidR="00B0604A" w:rsidRPr="009B5C41">
              <w:rPr>
                <w:rStyle w:val="Hyperlink"/>
                <w:rFonts w:eastAsia="Times New Roman"/>
              </w:rPr>
              <w:t>9. Second Trimester Medically Indicated Termination of Pregnancy for Fetal Abnormality</w:t>
            </w:r>
            <w:r w:rsidR="00B0604A">
              <w:rPr>
                <w:webHidden/>
              </w:rPr>
              <w:tab/>
            </w:r>
            <w:r w:rsidR="00B0604A">
              <w:rPr>
                <w:webHidden/>
              </w:rPr>
              <w:fldChar w:fldCharType="begin"/>
            </w:r>
            <w:r w:rsidR="00B0604A">
              <w:rPr>
                <w:webHidden/>
              </w:rPr>
              <w:instrText xml:space="preserve"> PAGEREF _Toc507688576 \h </w:instrText>
            </w:r>
            <w:r w:rsidR="00B0604A">
              <w:rPr>
                <w:webHidden/>
              </w:rPr>
            </w:r>
            <w:r w:rsidR="00B0604A">
              <w:rPr>
                <w:webHidden/>
              </w:rPr>
              <w:fldChar w:fldCharType="separate"/>
            </w:r>
            <w:r w:rsidR="00BF2F19">
              <w:rPr>
                <w:webHidden/>
              </w:rPr>
              <w:t>13</w:t>
            </w:r>
            <w:r w:rsidR="00B0604A">
              <w:rPr>
                <w:webHidden/>
              </w:rPr>
              <w:fldChar w:fldCharType="end"/>
            </w:r>
          </w:hyperlink>
        </w:p>
        <w:p w14:paraId="1C3D1681" w14:textId="77777777" w:rsidR="00B0604A" w:rsidRDefault="000733BA">
          <w:pPr>
            <w:pStyle w:val="TOC1"/>
            <w:rPr>
              <w:rFonts w:asciiTheme="minorHAnsi" w:eastAsiaTheme="minorEastAsia" w:hAnsiTheme="minorHAnsi" w:cstheme="minorBidi"/>
              <w:bCs w:val="0"/>
              <w:szCs w:val="22"/>
              <w:lang w:val="en-GB" w:eastAsia="en-GB"/>
            </w:rPr>
          </w:pPr>
          <w:hyperlink w:anchor="_Toc507688577" w:history="1">
            <w:r w:rsidR="00B0604A" w:rsidRPr="009B5C41">
              <w:rPr>
                <w:rStyle w:val="Hyperlink"/>
                <w:rFonts w:eastAsia="Times New Roman"/>
              </w:rPr>
              <w:t xml:space="preserve">10. Spontaneous Second Trimester </w:t>
            </w:r>
            <w:r w:rsidR="00B0604A" w:rsidRPr="009B5C41">
              <w:rPr>
                <w:rStyle w:val="Hyperlink"/>
                <w:rFonts w:eastAsia="Times New Roman"/>
                <w:lang w:val="x-none"/>
              </w:rPr>
              <w:t>Miscarriage</w:t>
            </w:r>
            <w:r w:rsidR="00B0604A">
              <w:rPr>
                <w:webHidden/>
              </w:rPr>
              <w:tab/>
            </w:r>
            <w:r w:rsidR="00B0604A">
              <w:rPr>
                <w:webHidden/>
              </w:rPr>
              <w:fldChar w:fldCharType="begin"/>
            </w:r>
            <w:r w:rsidR="00B0604A">
              <w:rPr>
                <w:webHidden/>
              </w:rPr>
              <w:instrText xml:space="preserve"> PAGEREF _Toc507688577 \h </w:instrText>
            </w:r>
            <w:r w:rsidR="00B0604A">
              <w:rPr>
                <w:webHidden/>
              </w:rPr>
            </w:r>
            <w:r w:rsidR="00B0604A">
              <w:rPr>
                <w:webHidden/>
              </w:rPr>
              <w:fldChar w:fldCharType="separate"/>
            </w:r>
            <w:r w:rsidR="00BF2F19">
              <w:rPr>
                <w:webHidden/>
              </w:rPr>
              <w:t>14</w:t>
            </w:r>
            <w:r w:rsidR="00B0604A">
              <w:rPr>
                <w:webHidden/>
              </w:rPr>
              <w:fldChar w:fldCharType="end"/>
            </w:r>
          </w:hyperlink>
        </w:p>
        <w:p w14:paraId="6E950E81" w14:textId="77777777" w:rsidR="00B0604A" w:rsidRDefault="000733BA">
          <w:pPr>
            <w:pStyle w:val="TOC1"/>
            <w:rPr>
              <w:rFonts w:asciiTheme="minorHAnsi" w:eastAsiaTheme="minorEastAsia" w:hAnsiTheme="minorHAnsi" w:cstheme="minorBidi"/>
              <w:bCs w:val="0"/>
              <w:szCs w:val="22"/>
              <w:lang w:val="en-GB" w:eastAsia="en-GB"/>
            </w:rPr>
          </w:pPr>
          <w:hyperlink w:anchor="_Toc507688578" w:history="1">
            <w:r w:rsidR="00B0604A" w:rsidRPr="009B5C41">
              <w:rPr>
                <w:rStyle w:val="Hyperlink"/>
                <w:rFonts w:eastAsia="Times New Roman"/>
              </w:rPr>
              <w:t>11. Medical Management of Second Trimester Miscarriage</w:t>
            </w:r>
            <w:r w:rsidR="00B0604A">
              <w:rPr>
                <w:webHidden/>
              </w:rPr>
              <w:tab/>
            </w:r>
            <w:r w:rsidR="00B0604A">
              <w:rPr>
                <w:webHidden/>
              </w:rPr>
              <w:fldChar w:fldCharType="begin"/>
            </w:r>
            <w:r w:rsidR="00B0604A">
              <w:rPr>
                <w:webHidden/>
              </w:rPr>
              <w:instrText xml:space="preserve"> PAGEREF _Toc507688578 \h </w:instrText>
            </w:r>
            <w:r w:rsidR="00B0604A">
              <w:rPr>
                <w:webHidden/>
              </w:rPr>
            </w:r>
            <w:r w:rsidR="00B0604A">
              <w:rPr>
                <w:webHidden/>
              </w:rPr>
              <w:fldChar w:fldCharType="separate"/>
            </w:r>
            <w:r w:rsidR="00BF2F19">
              <w:rPr>
                <w:webHidden/>
              </w:rPr>
              <w:t>14</w:t>
            </w:r>
            <w:r w:rsidR="00B0604A">
              <w:rPr>
                <w:webHidden/>
              </w:rPr>
              <w:fldChar w:fldCharType="end"/>
            </w:r>
          </w:hyperlink>
        </w:p>
        <w:p w14:paraId="675A5B2E" w14:textId="77777777" w:rsidR="00B0604A" w:rsidRDefault="000733BA">
          <w:pPr>
            <w:pStyle w:val="TOC1"/>
            <w:rPr>
              <w:rFonts w:asciiTheme="minorHAnsi" w:eastAsiaTheme="minorEastAsia" w:hAnsiTheme="minorHAnsi" w:cstheme="minorBidi"/>
              <w:bCs w:val="0"/>
              <w:szCs w:val="22"/>
              <w:lang w:val="en-GB" w:eastAsia="en-GB"/>
            </w:rPr>
          </w:pPr>
          <w:hyperlink w:anchor="_Toc507688579" w:history="1">
            <w:r w:rsidR="00B0604A" w:rsidRPr="009B5C41">
              <w:rPr>
                <w:rStyle w:val="Hyperlink"/>
                <w:rFonts w:eastAsia="Times New Roman"/>
              </w:rPr>
              <w:t>12. Drug Information</w:t>
            </w:r>
            <w:r w:rsidR="00B0604A">
              <w:rPr>
                <w:webHidden/>
              </w:rPr>
              <w:tab/>
            </w:r>
            <w:r w:rsidR="00B0604A">
              <w:rPr>
                <w:webHidden/>
              </w:rPr>
              <w:fldChar w:fldCharType="begin"/>
            </w:r>
            <w:r w:rsidR="00B0604A">
              <w:rPr>
                <w:webHidden/>
              </w:rPr>
              <w:instrText xml:space="preserve"> PAGEREF _Toc507688579 \h </w:instrText>
            </w:r>
            <w:r w:rsidR="00B0604A">
              <w:rPr>
                <w:webHidden/>
              </w:rPr>
            </w:r>
            <w:r w:rsidR="00B0604A">
              <w:rPr>
                <w:webHidden/>
              </w:rPr>
              <w:fldChar w:fldCharType="separate"/>
            </w:r>
            <w:r w:rsidR="00BF2F19">
              <w:rPr>
                <w:webHidden/>
              </w:rPr>
              <w:t>16</w:t>
            </w:r>
            <w:r w:rsidR="00B0604A">
              <w:rPr>
                <w:webHidden/>
              </w:rPr>
              <w:fldChar w:fldCharType="end"/>
            </w:r>
          </w:hyperlink>
        </w:p>
        <w:p w14:paraId="1068D858" w14:textId="77777777" w:rsidR="00B0604A" w:rsidRDefault="000733BA">
          <w:pPr>
            <w:pStyle w:val="TOC1"/>
            <w:rPr>
              <w:rFonts w:asciiTheme="minorHAnsi" w:eastAsiaTheme="minorEastAsia" w:hAnsiTheme="minorHAnsi" w:cstheme="minorBidi"/>
              <w:bCs w:val="0"/>
              <w:szCs w:val="22"/>
              <w:lang w:val="en-GB" w:eastAsia="en-GB"/>
            </w:rPr>
          </w:pPr>
          <w:hyperlink w:anchor="_Toc507688580" w:history="1">
            <w:r w:rsidR="00B0604A" w:rsidRPr="009B5C41">
              <w:rPr>
                <w:rStyle w:val="Hyperlink"/>
                <w:rFonts w:eastAsia="Times New Roman"/>
              </w:rPr>
              <w:t>13. Pre-Induction of Miscarriage</w:t>
            </w:r>
            <w:r w:rsidR="00B0604A">
              <w:rPr>
                <w:webHidden/>
              </w:rPr>
              <w:tab/>
            </w:r>
            <w:r w:rsidR="00B0604A">
              <w:rPr>
                <w:webHidden/>
              </w:rPr>
              <w:fldChar w:fldCharType="begin"/>
            </w:r>
            <w:r w:rsidR="00B0604A">
              <w:rPr>
                <w:webHidden/>
              </w:rPr>
              <w:instrText xml:space="preserve"> PAGEREF _Toc507688580 \h </w:instrText>
            </w:r>
            <w:r w:rsidR="00B0604A">
              <w:rPr>
                <w:webHidden/>
              </w:rPr>
            </w:r>
            <w:r w:rsidR="00B0604A">
              <w:rPr>
                <w:webHidden/>
              </w:rPr>
              <w:fldChar w:fldCharType="separate"/>
            </w:r>
            <w:r w:rsidR="00BF2F19">
              <w:rPr>
                <w:webHidden/>
              </w:rPr>
              <w:t>16</w:t>
            </w:r>
            <w:r w:rsidR="00B0604A">
              <w:rPr>
                <w:webHidden/>
              </w:rPr>
              <w:fldChar w:fldCharType="end"/>
            </w:r>
          </w:hyperlink>
        </w:p>
        <w:p w14:paraId="21405946" w14:textId="77777777" w:rsidR="00B0604A" w:rsidRDefault="000733BA">
          <w:pPr>
            <w:pStyle w:val="TOC1"/>
            <w:rPr>
              <w:rFonts w:asciiTheme="minorHAnsi" w:eastAsiaTheme="minorEastAsia" w:hAnsiTheme="minorHAnsi" w:cstheme="minorBidi"/>
              <w:bCs w:val="0"/>
              <w:szCs w:val="22"/>
              <w:lang w:val="en-GB" w:eastAsia="en-GB"/>
            </w:rPr>
          </w:pPr>
          <w:hyperlink w:anchor="_Toc507688581" w:history="1">
            <w:r w:rsidR="00B0604A" w:rsidRPr="009B5C41">
              <w:rPr>
                <w:rStyle w:val="Hyperlink"/>
                <w:rFonts w:eastAsia="Times New Roman"/>
              </w:rPr>
              <w:t>14. Induction of Miscarriage</w:t>
            </w:r>
            <w:r w:rsidR="00B0604A">
              <w:rPr>
                <w:webHidden/>
              </w:rPr>
              <w:tab/>
            </w:r>
            <w:r w:rsidR="00B0604A">
              <w:rPr>
                <w:webHidden/>
              </w:rPr>
              <w:fldChar w:fldCharType="begin"/>
            </w:r>
            <w:r w:rsidR="00B0604A">
              <w:rPr>
                <w:webHidden/>
              </w:rPr>
              <w:instrText xml:space="preserve"> PAGEREF _Toc507688581 \h </w:instrText>
            </w:r>
            <w:r w:rsidR="00B0604A">
              <w:rPr>
                <w:webHidden/>
              </w:rPr>
            </w:r>
            <w:r w:rsidR="00B0604A">
              <w:rPr>
                <w:webHidden/>
              </w:rPr>
              <w:fldChar w:fldCharType="separate"/>
            </w:r>
            <w:r w:rsidR="00BF2F19">
              <w:rPr>
                <w:webHidden/>
              </w:rPr>
              <w:t>17</w:t>
            </w:r>
            <w:r w:rsidR="00B0604A">
              <w:rPr>
                <w:webHidden/>
              </w:rPr>
              <w:fldChar w:fldCharType="end"/>
            </w:r>
          </w:hyperlink>
        </w:p>
        <w:p w14:paraId="3CAD99D6" w14:textId="77777777" w:rsidR="00B0604A" w:rsidRDefault="000733BA">
          <w:pPr>
            <w:pStyle w:val="TOC1"/>
            <w:rPr>
              <w:rFonts w:asciiTheme="minorHAnsi" w:eastAsiaTheme="minorEastAsia" w:hAnsiTheme="minorHAnsi" w:cstheme="minorBidi"/>
              <w:bCs w:val="0"/>
              <w:szCs w:val="22"/>
              <w:lang w:val="en-GB" w:eastAsia="en-GB"/>
            </w:rPr>
          </w:pPr>
          <w:hyperlink w:anchor="_Toc507688582" w:history="1">
            <w:r w:rsidR="00B0604A" w:rsidRPr="009B5C41">
              <w:rPr>
                <w:rStyle w:val="Hyperlink"/>
                <w:rFonts w:eastAsia="Times New Roman"/>
              </w:rPr>
              <w:t>15. Care During Delivery</w:t>
            </w:r>
            <w:r w:rsidR="00B0604A">
              <w:rPr>
                <w:webHidden/>
              </w:rPr>
              <w:tab/>
            </w:r>
            <w:r w:rsidR="00B0604A">
              <w:rPr>
                <w:webHidden/>
              </w:rPr>
              <w:fldChar w:fldCharType="begin"/>
            </w:r>
            <w:r w:rsidR="00B0604A">
              <w:rPr>
                <w:webHidden/>
              </w:rPr>
              <w:instrText xml:space="preserve"> PAGEREF _Toc507688582 \h </w:instrText>
            </w:r>
            <w:r w:rsidR="00B0604A">
              <w:rPr>
                <w:webHidden/>
              </w:rPr>
            </w:r>
            <w:r w:rsidR="00B0604A">
              <w:rPr>
                <w:webHidden/>
              </w:rPr>
              <w:fldChar w:fldCharType="separate"/>
            </w:r>
            <w:r w:rsidR="00BF2F19">
              <w:rPr>
                <w:webHidden/>
              </w:rPr>
              <w:t>18</w:t>
            </w:r>
            <w:r w:rsidR="00B0604A">
              <w:rPr>
                <w:webHidden/>
              </w:rPr>
              <w:fldChar w:fldCharType="end"/>
            </w:r>
          </w:hyperlink>
        </w:p>
        <w:p w14:paraId="6AF3848D" w14:textId="77777777" w:rsidR="00B0604A" w:rsidRDefault="000733BA">
          <w:pPr>
            <w:pStyle w:val="TOC1"/>
            <w:rPr>
              <w:rFonts w:asciiTheme="minorHAnsi" w:eastAsiaTheme="minorEastAsia" w:hAnsiTheme="minorHAnsi" w:cstheme="minorBidi"/>
              <w:bCs w:val="0"/>
              <w:szCs w:val="22"/>
              <w:lang w:val="en-GB" w:eastAsia="en-GB"/>
            </w:rPr>
          </w:pPr>
          <w:hyperlink w:anchor="_Toc507688583" w:history="1">
            <w:r w:rsidR="00B0604A" w:rsidRPr="009B5C41">
              <w:rPr>
                <w:rStyle w:val="Hyperlink"/>
                <w:rFonts w:eastAsia="Times New Roman"/>
              </w:rPr>
              <w:t>16. Care of Baby</w:t>
            </w:r>
            <w:r w:rsidR="00B0604A">
              <w:rPr>
                <w:webHidden/>
              </w:rPr>
              <w:tab/>
            </w:r>
            <w:r w:rsidR="00B0604A">
              <w:rPr>
                <w:webHidden/>
              </w:rPr>
              <w:fldChar w:fldCharType="begin"/>
            </w:r>
            <w:r w:rsidR="00B0604A">
              <w:rPr>
                <w:webHidden/>
              </w:rPr>
              <w:instrText xml:space="preserve"> PAGEREF _Toc507688583 \h </w:instrText>
            </w:r>
            <w:r w:rsidR="00B0604A">
              <w:rPr>
                <w:webHidden/>
              </w:rPr>
            </w:r>
            <w:r w:rsidR="00B0604A">
              <w:rPr>
                <w:webHidden/>
              </w:rPr>
              <w:fldChar w:fldCharType="separate"/>
            </w:r>
            <w:r w:rsidR="00BF2F19">
              <w:rPr>
                <w:webHidden/>
              </w:rPr>
              <w:t>19</w:t>
            </w:r>
            <w:r w:rsidR="00B0604A">
              <w:rPr>
                <w:webHidden/>
              </w:rPr>
              <w:fldChar w:fldCharType="end"/>
            </w:r>
          </w:hyperlink>
        </w:p>
        <w:p w14:paraId="1B30FEF3" w14:textId="77777777" w:rsidR="00B0604A" w:rsidRDefault="000733BA">
          <w:pPr>
            <w:pStyle w:val="TOC1"/>
            <w:rPr>
              <w:rFonts w:asciiTheme="minorHAnsi" w:eastAsiaTheme="minorEastAsia" w:hAnsiTheme="minorHAnsi" w:cstheme="minorBidi"/>
              <w:bCs w:val="0"/>
              <w:szCs w:val="22"/>
              <w:lang w:val="en-GB" w:eastAsia="en-GB"/>
            </w:rPr>
          </w:pPr>
          <w:hyperlink w:anchor="_Toc507688584" w:history="1">
            <w:r w:rsidR="00B0604A" w:rsidRPr="009B5C41">
              <w:rPr>
                <w:rStyle w:val="Hyperlink"/>
                <w:rFonts w:eastAsia="Times New Roman"/>
              </w:rPr>
              <w:t>17. Postnatal Care of Mother</w:t>
            </w:r>
            <w:r w:rsidR="00B0604A">
              <w:rPr>
                <w:webHidden/>
              </w:rPr>
              <w:tab/>
            </w:r>
            <w:r w:rsidR="00B0604A">
              <w:rPr>
                <w:webHidden/>
              </w:rPr>
              <w:fldChar w:fldCharType="begin"/>
            </w:r>
            <w:r w:rsidR="00B0604A">
              <w:rPr>
                <w:webHidden/>
              </w:rPr>
              <w:instrText xml:space="preserve"> PAGEREF _Toc507688584 \h </w:instrText>
            </w:r>
            <w:r w:rsidR="00B0604A">
              <w:rPr>
                <w:webHidden/>
              </w:rPr>
            </w:r>
            <w:r w:rsidR="00B0604A">
              <w:rPr>
                <w:webHidden/>
              </w:rPr>
              <w:fldChar w:fldCharType="separate"/>
            </w:r>
            <w:r w:rsidR="00BF2F19">
              <w:rPr>
                <w:webHidden/>
              </w:rPr>
              <w:t>21</w:t>
            </w:r>
            <w:r w:rsidR="00B0604A">
              <w:rPr>
                <w:webHidden/>
              </w:rPr>
              <w:fldChar w:fldCharType="end"/>
            </w:r>
          </w:hyperlink>
        </w:p>
        <w:p w14:paraId="41B16F24" w14:textId="77777777" w:rsidR="00B0604A" w:rsidRDefault="000733BA">
          <w:pPr>
            <w:pStyle w:val="TOC1"/>
            <w:rPr>
              <w:rFonts w:asciiTheme="minorHAnsi" w:eastAsiaTheme="minorEastAsia" w:hAnsiTheme="minorHAnsi" w:cstheme="minorBidi"/>
              <w:bCs w:val="0"/>
              <w:szCs w:val="22"/>
              <w:lang w:val="en-GB" w:eastAsia="en-GB"/>
            </w:rPr>
          </w:pPr>
          <w:hyperlink w:anchor="_Toc507688585" w:history="1">
            <w:r w:rsidR="00B0604A" w:rsidRPr="009B5C41">
              <w:rPr>
                <w:rStyle w:val="Hyperlink"/>
                <w:rFonts w:eastAsia="Times New Roman"/>
              </w:rPr>
              <w:t>18. Investigation of Miscarriage</w:t>
            </w:r>
            <w:r w:rsidR="00B0604A">
              <w:rPr>
                <w:webHidden/>
              </w:rPr>
              <w:tab/>
            </w:r>
            <w:r w:rsidR="00B0604A">
              <w:rPr>
                <w:webHidden/>
              </w:rPr>
              <w:fldChar w:fldCharType="begin"/>
            </w:r>
            <w:r w:rsidR="00B0604A">
              <w:rPr>
                <w:webHidden/>
              </w:rPr>
              <w:instrText xml:space="preserve"> PAGEREF _Toc507688585 \h </w:instrText>
            </w:r>
            <w:r w:rsidR="00B0604A">
              <w:rPr>
                <w:webHidden/>
              </w:rPr>
            </w:r>
            <w:r w:rsidR="00B0604A">
              <w:rPr>
                <w:webHidden/>
              </w:rPr>
              <w:fldChar w:fldCharType="separate"/>
            </w:r>
            <w:r w:rsidR="00BF2F19">
              <w:rPr>
                <w:webHidden/>
              </w:rPr>
              <w:t>22</w:t>
            </w:r>
            <w:r w:rsidR="00B0604A">
              <w:rPr>
                <w:webHidden/>
              </w:rPr>
              <w:fldChar w:fldCharType="end"/>
            </w:r>
          </w:hyperlink>
        </w:p>
        <w:p w14:paraId="4F01A121" w14:textId="77777777" w:rsidR="00B0604A" w:rsidRDefault="000733BA">
          <w:pPr>
            <w:pStyle w:val="TOC1"/>
            <w:rPr>
              <w:rFonts w:asciiTheme="minorHAnsi" w:eastAsiaTheme="minorEastAsia" w:hAnsiTheme="minorHAnsi" w:cstheme="minorBidi"/>
              <w:bCs w:val="0"/>
              <w:szCs w:val="22"/>
              <w:lang w:val="en-GB" w:eastAsia="en-GB"/>
            </w:rPr>
          </w:pPr>
          <w:hyperlink w:anchor="_Toc507688586" w:history="1">
            <w:r w:rsidR="00B0604A" w:rsidRPr="009B5C41">
              <w:rPr>
                <w:rStyle w:val="Hyperlink"/>
              </w:rPr>
              <w:t>19. Further Management of Baby Including Transfer and Funeral Arrangements</w:t>
            </w:r>
            <w:r w:rsidR="00B0604A">
              <w:rPr>
                <w:webHidden/>
              </w:rPr>
              <w:tab/>
            </w:r>
            <w:r w:rsidR="00B0604A">
              <w:rPr>
                <w:webHidden/>
              </w:rPr>
              <w:fldChar w:fldCharType="begin"/>
            </w:r>
            <w:r w:rsidR="00B0604A">
              <w:rPr>
                <w:webHidden/>
              </w:rPr>
              <w:instrText xml:space="preserve"> PAGEREF _Toc507688586 \h </w:instrText>
            </w:r>
            <w:r w:rsidR="00B0604A">
              <w:rPr>
                <w:webHidden/>
              </w:rPr>
            </w:r>
            <w:r w:rsidR="00B0604A">
              <w:rPr>
                <w:webHidden/>
              </w:rPr>
              <w:fldChar w:fldCharType="separate"/>
            </w:r>
            <w:r w:rsidR="00BF2F19">
              <w:rPr>
                <w:webHidden/>
              </w:rPr>
              <w:t>26</w:t>
            </w:r>
            <w:r w:rsidR="00B0604A">
              <w:rPr>
                <w:webHidden/>
              </w:rPr>
              <w:fldChar w:fldCharType="end"/>
            </w:r>
          </w:hyperlink>
        </w:p>
        <w:p w14:paraId="0C8F3BCB" w14:textId="77777777" w:rsidR="00B0604A" w:rsidRDefault="000733BA">
          <w:pPr>
            <w:pStyle w:val="TOC1"/>
            <w:rPr>
              <w:rFonts w:asciiTheme="minorHAnsi" w:eastAsiaTheme="minorEastAsia" w:hAnsiTheme="minorHAnsi" w:cstheme="minorBidi"/>
              <w:bCs w:val="0"/>
              <w:szCs w:val="22"/>
              <w:lang w:val="en-GB" w:eastAsia="en-GB"/>
            </w:rPr>
          </w:pPr>
          <w:hyperlink w:anchor="_Toc507688587" w:history="1">
            <w:r w:rsidR="00B0604A" w:rsidRPr="009B5C41">
              <w:rPr>
                <w:rStyle w:val="Hyperlink"/>
                <w:rFonts w:eastAsia="Times New Roman"/>
              </w:rPr>
              <w:t>20. Other Postnatal Considerations</w:t>
            </w:r>
            <w:r w:rsidR="00B0604A">
              <w:rPr>
                <w:webHidden/>
              </w:rPr>
              <w:tab/>
            </w:r>
            <w:r w:rsidR="00B0604A">
              <w:rPr>
                <w:webHidden/>
              </w:rPr>
              <w:fldChar w:fldCharType="begin"/>
            </w:r>
            <w:r w:rsidR="00B0604A">
              <w:rPr>
                <w:webHidden/>
              </w:rPr>
              <w:instrText xml:space="preserve"> PAGEREF _Toc507688587 \h </w:instrText>
            </w:r>
            <w:r w:rsidR="00B0604A">
              <w:rPr>
                <w:webHidden/>
              </w:rPr>
            </w:r>
            <w:r w:rsidR="00B0604A">
              <w:rPr>
                <w:webHidden/>
              </w:rPr>
              <w:fldChar w:fldCharType="separate"/>
            </w:r>
            <w:r w:rsidR="00BF2F19">
              <w:rPr>
                <w:webHidden/>
              </w:rPr>
              <w:t>28</w:t>
            </w:r>
            <w:r w:rsidR="00B0604A">
              <w:rPr>
                <w:webHidden/>
              </w:rPr>
              <w:fldChar w:fldCharType="end"/>
            </w:r>
          </w:hyperlink>
        </w:p>
        <w:p w14:paraId="6DF59530" w14:textId="77777777" w:rsidR="00B0604A" w:rsidRDefault="000733BA">
          <w:pPr>
            <w:pStyle w:val="TOC1"/>
            <w:rPr>
              <w:rFonts w:asciiTheme="minorHAnsi" w:eastAsiaTheme="minorEastAsia" w:hAnsiTheme="minorHAnsi" w:cstheme="minorBidi"/>
              <w:bCs w:val="0"/>
              <w:szCs w:val="22"/>
              <w:lang w:val="en-GB" w:eastAsia="en-GB"/>
            </w:rPr>
          </w:pPr>
          <w:hyperlink w:anchor="_Toc507688588" w:history="1">
            <w:r w:rsidR="00B0604A" w:rsidRPr="009B5C41">
              <w:rPr>
                <w:rStyle w:val="Hyperlink"/>
                <w:rFonts w:eastAsia="Times New Roman"/>
              </w:rPr>
              <w:t>21. Follow Up Visit</w:t>
            </w:r>
            <w:r w:rsidR="00B0604A">
              <w:rPr>
                <w:webHidden/>
              </w:rPr>
              <w:tab/>
            </w:r>
            <w:r w:rsidR="00B0604A">
              <w:rPr>
                <w:webHidden/>
              </w:rPr>
              <w:fldChar w:fldCharType="begin"/>
            </w:r>
            <w:r w:rsidR="00B0604A">
              <w:rPr>
                <w:webHidden/>
              </w:rPr>
              <w:instrText xml:space="preserve"> PAGEREF _Toc507688588 \h </w:instrText>
            </w:r>
            <w:r w:rsidR="00B0604A">
              <w:rPr>
                <w:webHidden/>
              </w:rPr>
            </w:r>
            <w:r w:rsidR="00B0604A">
              <w:rPr>
                <w:webHidden/>
              </w:rPr>
              <w:fldChar w:fldCharType="separate"/>
            </w:r>
            <w:r w:rsidR="00BF2F19">
              <w:rPr>
                <w:webHidden/>
              </w:rPr>
              <w:t>29</w:t>
            </w:r>
            <w:r w:rsidR="00B0604A">
              <w:rPr>
                <w:webHidden/>
              </w:rPr>
              <w:fldChar w:fldCharType="end"/>
            </w:r>
          </w:hyperlink>
        </w:p>
        <w:p w14:paraId="0169465B" w14:textId="77777777" w:rsidR="00B0604A" w:rsidRDefault="000733BA">
          <w:pPr>
            <w:pStyle w:val="TOC1"/>
            <w:rPr>
              <w:rFonts w:asciiTheme="minorHAnsi" w:eastAsiaTheme="minorEastAsia" w:hAnsiTheme="minorHAnsi" w:cstheme="minorBidi"/>
              <w:bCs w:val="0"/>
              <w:szCs w:val="22"/>
              <w:lang w:val="en-GB" w:eastAsia="en-GB"/>
            </w:rPr>
          </w:pPr>
          <w:hyperlink w:anchor="_Toc507688589" w:history="1">
            <w:r w:rsidR="00B0604A" w:rsidRPr="009B5C41">
              <w:rPr>
                <w:rStyle w:val="Hyperlink"/>
                <w:rFonts w:eastAsia="Times New Roman"/>
              </w:rPr>
              <w:t>22. Governance</w:t>
            </w:r>
            <w:r w:rsidR="00B0604A">
              <w:rPr>
                <w:webHidden/>
              </w:rPr>
              <w:tab/>
            </w:r>
            <w:r w:rsidR="00B0604A">
              <w:rPr>
                <w:webHidden/>
              </w:rPr>
              <w:fldChar w:fldCharType="begin"/>
            </w:r>
            <w:r w:rsidR="00B0604A">
              <w:rPr>
                <w:webHidden/>
              </w:rPr>
              <w:instrText xml:space="preserve"> PAGEREF _Toc507688589 \h </w:instrText>
            </w:r>
            <w:r w:rsidR="00B0604A">
              <w:rPr>
                <w:webHidden/>
              </w:rPr>
            </w:r>
            <w:r w:rsidR="00B0604A">
              <w:rPr>
                <w:webHidden/>
              </w:rPr>
              <w:fldChar w:fldCharType="separate"/>
            </w:r>
            <w:r w:rsidR="00BF2F19">
              <w:rPr>
                <w:webHidden/>
              </w:rPr>
              <w:t>30</w:t>
            </w:r>
            <w:r w:rsidR="00B0604A">
              <w:rPr>
                <w:webHidden/>
              </w:rPr>
              <w:fldChar w:fldCharType="end"/>
            </w:r>
          </w:hyperlink>
        </w:p>
        <w:p w14:paraId="3EBCC489" w14:textId="77777777" w:rsidR="00B0604A" w:rsidRDefault="000733BA">
          <w:pPr>
            <w:pStyle w:val="TOC1"/>
            <w:rPr>
              <w:rFonts w:asciiTheme="minorHAnsi" w:eastAsiaTheme="minorEastAsia" w:hAnsiTheme="minorHAnsi" w:cstheme="minorBidi"/>
              <w:bCs w:val="0"/>
              <w:szCs w:val="22"/>
              <w:lang w:val="en-GB" w:eastAsia="en-GB"/>
            </w:rPr>
          </w:pPr>
          <w:hyperlink w:anchor="_Toc507688590" w:history="1">
            <w:r w:rsidR="00B0604A" w:rsidRPr="009B5C41">
              <w:rPr>
                <w:rStyle w:val="Hyperlink"/>
                <w:rFonts w:eastAsia="Times New Roman"/>
              </w:rPr>
              <w:t>Support Organisations &amp; Groups</w:t>
            </w:r>
            <w:r w:rsidR="00B0604A">
              <w:rPr>
                <w:webHidden/>
              </w:rPr>
              <w:tab/>
            </w:r>
            <w:r w:rsidR="00B0604A">
              <w:rPr>
                <w:webHidden/>
              </w:rPr>
              <w:fldChar w:fldCharType="begin"/>
            </w:r>
            <w:r w:rsidR="00B0604A">
              <w:rPr>
                <w:webHidden/>
              </w:rPr>
              <w:instrText xml:space="preserve"> PAGEREF _Toc507688590 \h </w:instrText>
            </w:r>
            <w:r w:rsidR="00B0604A">
              <w:rPr>
                <w:webHidden/>
              </w:rPr>
            </w:r>
            <w:r w:rsidR="00B0604A">
              <w:rPr>
                <w:webHidden/>
              </w:rPr>
              <w:fldChar w:fldCharType="separate"/>
            </w:r>
            <w:r w:rsidR="00BF2F19">
              <w:rPr>
                <w:webHidden/>
              </w:rPr>
              <w:t>31</w:t>
            </w:r>
            <w:r w:rsidR="00B0604A">
              <w:rPr>
                <w:webHidden/>
              </w:rPr>
              <w:fldChar w:fldCharType="end"/>
            </w:r>
          </w:hyperlink>
        </w:p>
        <w:p w14:paraId="6ACC8D71" w14:textId="77777777" w:rsidR="00B0604A" w:rsidRDefault="000733BA">
          <w:pPr>
            <w:pStyle w:val="TOC1"/>
            <w:rPr>
              <w:rFonts w:asciiTheme="minorHAnsi" w:eastAsiaTheme="minorEastAsia" w:hAnsiTheme="minorHAnsi" w:cstheme="minorBidi"/>
              <w:bCs w:val="0"/>
              <w:szCs w:val="22"/>
              <w:lang w:val="en-GB" w:eastAsia="en-GB"/>
            </w:rPr>
          </w:pPr>
          <w:hyperlink w:anchor="_Toc507688591" w:history="1">
            <w:r w:rsidR="00B0604A" w:rsidRPr="009B5C41">
              <w:rPr>
                <w:rStyle w:val="Hyperlink"/>
                <w:rFonts w:eastAsia="Times New Roman"/>
              </w:rPr>
              <w:t>Appendix 1 - The Miscarriage Association Late Miscarriage Leaflet</w:t>
            </w:r>
            <w:r w:rsidR="00B0604A">
              <w:rPr>
                <w:webHidden/>
              </w:rPr>
              <w:tab/>
            </w:r>
            <w:r w:rsidR="00B0604A">
              <w:rPr>
                <w:webHidden/>
              </w:rPr>
              <w:fldChar w:fldCharType="begin"/>
            </w:r>
            <w:r w:rsidR="00B0604A">
              <w:rPr>
                <w:webHidden/>
              </w:rPr>
              <w:instrText xml:space="preserve"> PAGEREF _Toc507688591 \h </w:instrText>
            </w:r>
            <w:r w:rsidR="00B0604A">
              <w:rPr>
                <w:webHidden/>
              </w:rPr>
            </w:r>
            <w:r w:rsidR="00B0604A">
              <w:rPr>
                <w:webHidden/>
              </w:rPr>
              <w:fldChar w:fldCharType="separate"/>
            </w:r>
            <w:r w:rsidR="00BF2F19">
              <w:rPr>
                <w:webHidden/>
              </w:rPr>
              <w:t>32</w:t>
            </w:r>
            <w:r w:rsidR="00B0604A">
              <w:rPr>
                <w:webHidden/>
              </w:rPr>
              <w:fldChar w:fldCharType="end"/>
            </w:r>
          </w:hyperlink>
        </w:p>
        <w:p w14:paraId="445B0CE8" w14:textId="77777777" w:rsidR="00B0604A" w:rsidRDefault="000733BA">
          <w:pPr>
            <w:pStyle w:val="TOC1"/>
            <w:rPr>
              <w:rFonts w:asciiTheme="minorHAnsi" w:eastAsiaTheme="minorEastAsia" w:hAnsiTheme="minorHAnsi" w:cstheme="minorBidi"/>
              <w:bCs w:val="0"/>
              <w:szCs w:val="22"/>
              <w:lang w:val="en-GB" w:eastAsia="en-GB"/>
            </w:rPr>
          </w:pPr>
          <w:hyperlink w:anchor="_Toc507688592" w:history="1">
            <w:r w:rsidR="00B0604A" w:rsidRPr="009B5C41">
              <w:rPr>
                <w:rStyle w:val="Hyperlink"/>
                <w:rFonts w:eastAsia="Times New Roman"/>
              </w:rPr>
              <w:t>Appendix 2 - Coroner’s Referral Forms</w:t>
            </w:r>
            <w:r w:rsidR="00B0604A">
              <w:rPr>
                <w:webHidden/>
              </w:rPr>
              <w:tab/>
            </w:r>
            <w:r w:rsidR="00B0604A">
              <w:rPr>
                <w:webHidden/>
              </w:rPr>
              <w:fldChar w:fldCharType="begin"/>
            </w:r>
            <w:r w:rsidR="00B0604A">
              <w:rPr>
                <w:webHidden/>
              </w:rPr>
              <w:instrText xml:space="preserve"> PAGEREF _Toc507688592 \h </w:instrText>
            </w:r>
            <w:r w:rsidR="00B0604A">
              <w:rPr>
                <w:webHidden/>
              </w:rPr>
            </w:r>
            <w:r w:rsidR="00B0604A">
              <w:rPr>
                <w:webHidden/>
              </w:rPr>
              <w:fldChar w:fldCharType="separate"/>
            </w:r>
            <w:r w:rsidR="00BF2F19">
              <w:rPr>
                <w:webHidden/>
              </w:rPr>
              <w:t>32</w:t>
            </w:r>
            <w:r w:rsidR="00B0604A">
              <w:rPr>
                <w:webHidden/>
              </w:rPr>
              <w:fldChar w:fldCharType="end"/>
            </w:r>
          </w:hyperlink>
        </w:p>
        <w:p w14:paraId="740AE6A3" w14:textId="77777777" w:rsidR="00B0604A" w:rsidRDefault="000733BA">
          <w:pPr>
            <w:pStyle w:val="TOC1"/>
            <w:rPr>
              <w:rFonts w:asciiTheme="minorHAnsi" w:eastAsiaTheme="minorEastAsia" w:hAnsiTheme="minorHAnsi" w:cstheme="minorBidi"/>
              <w:bCs w:val="0"/>
              <w:szCs w:val="22"/>
              <w:lang w:val="en-GB" w:eastAsia="en-GB"/>
            </w:rPr>
          </w:pPr>
          <w:hyperlink w:anchor="_Toc507688593" w:history="1">
            <w:r w:rsidR="00B0604A" w:rsidRPr="009B5C41">
              <w:rPr>
                <w:rStyle w:val="Hyperlink"/>
                <w:rFonts w:eastAsia="Times New Roman"/>
              </w:rPr>
              <w:t>Appendix 3 - Sands - Miscarriage Certificates For Parents</w:t>
            </w:r>
            <w:r w:rsidR="00B0604A">
              <w:rPr>
                <w:webHidden/>
              </w:rPr>
              <w:tab/>
            </w:r>
            <w:r w:rsidR="00B0604A">
              <w:rPr>
                <w:webHidden/>
              </w:rPr>
              <w:fldChar w:fldCharType="begin"/>
            </w:r>
            <w:r w:rsidR="00B0604A">
              <w:rPr>
                <w:webHidden/>
              </w:rPr>
              <w:instrText xml:space="preserve"> PAGEREF _Toc507688593 \h </w:instrText>
            </w:r>
            <w:r w:rsidR="00B0604A">
              <w:rPr>
                <w:webHidden/>
              </w:rPr>
            </w:r>
            <w:r w:rsidR="00B0604A">
              <w:rPr>
                <w:webHidden/>
              </w:rPr>
              <w:fldChar w:fldCharType="separate"/>
            </w:r>
            <w:r w:rsidR="00BF2F19">
              <w:rPr>
                <w:webHidden/>
              </w:rPr>
              <w:t>32</w:t>
            </w:r>
            <w:r w:rsidR="00B0604A">
              <w:rPr>
                <w:webHidden/>
              </w:rPr>
              <w:fldChar w:fldCharType="end"/>
            </w:r>
          </w:hyperlink>
        </w:p>
        <w:p w14:paraId="613EEA8E" w14:textId="77777777" w:rsidR="00B0604A" w:rsidRDefault="000733BA">
          <w:pPr>
            <w:pStyle w:val="TOC1"/>
            <w:rPr>
              <w:rFonts w:asciiTheme="minorHAnsi" w:eastAsiaTheme="minorEastAsia" w:hAnsiTheme="minorHAnsi" w:cstheme="minorBidi"/>
              <w:bCs w:val="0"/>
              <w:szCs w:val="22"/>
              <w:lang w:val="en-GB" w:eastAsia="en-GB"/>
            </w:rPr>
          </w:pPr>
          <w:hyperlink w:anchor="_Toc507688594" w:history="1">
            <w:r w:rsidR="00B0604A" w:rsidRPr="009B5C41">
              <w:rPr>
                <w:rStyle w:val="Hyperlink"/>
                <w:rFonts w:eastAsia="Times New Roman"/>
                <w:lang w:val="x-none"/>
              </w:rPr>
              <w:t xml:space="preserve">Appendix </w:t>
            </w:r>
            <w:r w:rsidR="00B0604A" w:rsidRPr="009B5C41">
              <w:rPr>
                <w:rStyle w:val="Hyperlink"/>
                <w:rFonts w:eastAsia="Times New Roman"/>
              </w:rPr>
              <w:t>4 - Sands - Deciding about a post m</w:t>
            </w:r>
            <w:r w:rsidR="00B0604A" w:rsidRPr="009B5C41">
              <w:rPr>
                <w:rStyle w:val="Hyperlink"/>
                <w:rFonts w:eastAsia="Times New Roman"/>
                <w:lang w:val="x-none"/>
              </w:rPr>
              <w:t xml:space="preserve">ortem </w:t>
            </w:r>
            <w:r w:rsidR="00B0604A" w:rsidRPr="009B5C41">
              <w:rPr>
                <w:rStyle w:val="Hyperlink"/>
                <w:rFonts w:eastAsia="Times New Roman"/>
              </w:rPr>
              <w:t>examination: Information for Parents</w:t>
            </w:r>
            <w:r w:rsidR="00B0604A">
              <w:rPr>
                <w:webHidden/>
              </w:rPr>
              <w:tab/>
            </w:r>
            <w:r w:rsidR="00B0604A">
              <w:rPr>
                <w:webHidden/>
              </w:rPr>
              <w:fldChar w:fldCharType="begin"/>
            </w:r>
            <w:r w:rsidR="00B0604A">
              <w:rPr>
                <w:webHidden/>
              </w:rPr>
              <w:instrText xml:space="preserve"> PAGEREF _Toc507688594 \h </w:instrText>
            </w:r>
            <w:r w:rsidR="00B0604A">
              <w:rPr>
                <w:webHidden/>
              </w:rPr>
            </w:r>
            <w:r w:rsidR="00B0604A">
              <w:rPr>
                <w:webHidden/>
              </w:rPr>
              <w:fldChar w:fldCharType="separate"/>
            </w:r>
            <w:r w:rsidR="00BF2F19">
              <w:rPr>
                <w:webHidden/>
              </w:rPr>
              <w:t>32</w:t>
            </w:r>
            <w:r w:rsidR="00B0604A">
              <w:rPr>
                <w:webHidden/>
              </w:rPr>
              <w:fldChar w:fldCharType="end"/>
            </w:r>
          </w:hyperlink>
        </w:p>
        <w:p w14:paraId="45B946CB" w14:textId="77777777" w:rsidR="00B0604A" w:rsidRDefault="000733BA">
          <w:pPr>
            <w:pStyle w:val="TOC1"/>
            <w:rPr>
              <w:rFonts w:asciiTheme="minorHAnsi" w:eastAsiaTheme="minorEastAsia" w:hAnsiTheme="minorHAnsi" w:cstheme="minorBidi"/>
              <w:bCs w:val="0"/>
              <w:szCs w:val="22"/>
              <w:lang w:val="en-GB" w:eastAsia="en-GB"/>
            </w:rPr>
          </w:pPr>
          <w:hyperlink w:anchor="_Toc507688595" w:history="1">
            <w:r w:rsidR="00B0604A" w:rsidRPr="009B5C41">
              <w:rPr>
                <w:rStyle w:val="Hyperlink"/>
                <w:rFonts w:eastAsia="Times New Roman"/>
              </w:rPr>
              <w:t>Appendix 5 - Placental Pathology</w:t>
            </w:r>
            <w:r w:rsidR="00B0604A">
              <w:rPr>
                <w:webHidden/>
              </w:rPr>
              <w:tab/>
            </w:r>
            <w:r w:rsidR="00B0604A">
              <w:rPr>
                <w:webHidden/>
              </w:rPr>
              <w:fldChar w:fldCharType="begin"/>
            </w:r>
            <w:r w:rsidR="00B0604A">
              <w:rPr>
                <w:webHidden/>
              </w:rPr>
              <w:instrText xml:space="preserve"> PAGEREF _Toc507688595 \h </w:instrText>
            </w:r>
            <w:r w:rsidR="00B0604A">
              <w:rPr>
                <w:webHidden/>
              </w:rPr>
            </w:r>
            <w:r w:rsidR="00B0604A">
              <w:rPr>
                <w:webHidden/>
              </w:rPr>
              <w:fldChar w:fldCharType="separate"/>
            </w:r>
            <w:r w:rsidR="00BF2F19">
              <w:rPr>
                <w:webHidden/>
              </w:rPr>
              <w:t>33</w:t>
            </w:r>
            <w:r w:rsidR="00B0604A">
              <w:rPr>
                <w:webHidden/>
              </w:rPr>
              <w:fldChar w:fldCharType="end"/>
            </w:r>
          </w:hyperlink>
        </w:p>
        <w:p w14:paraId="6FDDA13A" w14:textId="77777777" w:rsidR="00B0604A" w:rsidRDefault="000733BA">
          <w:pPr>
            <w:pStyle w:val="TOC1"/>
            <w:rPr>
              <w:rFonts w:asciiTheme="minorHAnsi" w:eastAsiaTheme="minorEastAsia" w:hAnsiTheme="minorHAnsi" w:cstheme="minorBidi"/>
              <w:bCs w:val="0"/>
              <w:szCs w:val="22"/>
              <w:lang w:val="en-GB" w:eastAsia="en-GB"/>
            </w:rPr>
          </w:pPr>
          <w:hyperlink w:anchor="_Toc507688596" w:history="1">
            <w:r w:rsidR="00B0604A" w:rsidRPr="009B5C41">
              <w:rPr>
                <w:rStyle w:val="Hyperlink"/>
              </w:rPr>
              <w:t>Appendix 6 - Post Mortem Consent Form, Request Form</w:t>
            </w:r>
            <w:r w:rsidR="00B0604A">
              <w:rPr>
                <w:webHidden/>
              </w:rPr>
              <w:tab/>
            </w:r>
            <w:r w:rsidR="00B0604A">
              <w:rPr>
                <w:webHidden/>
              </w:rPr>
              <w:fldChar w:fldCharType="begin"/>
            </w:r>
            <w:r w:rsidR="00B0604A">
              <w:rPr>
                <w:webHidden/>
              </w:rPr>
              <w:instrText xml:space="preserve"> PAGEREF _Toc507688596 \h </w:instrText>
            </w:r>
            <w:r w:rsidR="00B0604A">
              <w:rPr>
                <w:webHidden/>
              </w:rPr>
            </w:r>
            <w:r w:rsidR="00B0604A">
              <w:rPr>
                <w:webHidden/>
              </w:rPr>
              <w:fldChar w:fldCharType="separate"/>
            </w:r>
            <w:r w:rsidR="00BF2F19">
              <w:rPr>
                <w:webHidden/>
              </w:rPr>
              <w:t>33</w:t>
            </w:r>
            <w:r w:rsidR="00B0604A">
              <w:rPr>
                <w:webHidden/>
              </w:rPr>
              <w:fldChar w:fldCharType="end"/>
            </w:r>
          </w:hyperlink>
        </w:p>
        <w:p w14:paraId="247F12DA" w14:textId="77777777" w:rsidR="00B0604A" w:rsidRDefault="000733BA">
          <w:pPr>
            <w:pStyle w:val="TOC1"/>
            <w:rPr>
              <w:rFonts w:asciiTheme="minorHAnsi" w:eastAsiaTheme="minorEastAsia" w:hAnsiTheme="minorHAnsi" w:cstheme="minorBidi"/>
              <w:bCs w:val="0"/>
              <w:szCs w:val="22"/>
              <w:lang w:val="en-GB" w:eastAsia="en-GB"/>
            </w:rPr>
          </w:pPr>
          <w:hyperlink w:anchor="_Toc507688597" w:history="1">
            <w:r w:rsidR="00B0604A" w:rsidRPr="009B5C41">
              <w:rPr>
                <w:rStyle w:val="Hyperlink"/>
                <w:rFonts w:eastAsia="Times New Roman"/>
              </w:rPr>
              <w:t>Appendix 7 - Cytogenetic Testing</w:t>
            </w:r>
            <w:r w:rsidR="00B0604A">
              <w:rPr>
                <w:webHidden/>
              </w:rPr>
              <w:tab/>
            </w:r>
            <w:r w:rsidR="00B0604A">
              <w:rPr>
                <w:webHidden/>
              </w:rPr>
              <w:fldChar w:fldCharType="begin"/>
            </w:r>
            <w:r w:rsidR="00B0604A">
              <w:rPr>
                <w:webHidden/>
              </w:rPr>
              <w:instrText xml:space="preserve"> PAGEREF _Toc507688597 \h </w:instrText>
            </w:r>
            <w:r w:rsidR="00B0604A">
              <w:rPr>
                <w:webHidden/>
              </w:rPr>
            </w:r>
            <w:r w:rsidR="00B0604A">
              <w:rPr>
                <w:webHidden/>
              </w:rPr>
              <w:fldChar w:fldCharType="separate"/>
            </w:r>
            <w:r w:rsidR="00BF2F19">
              <w:rPr>
                <w:webHidden/>
              </w:rPr>
              <w:t>33</w:t>
            </w:r>
            <w:r w:rsidR="00B0604A">
              <w:rPr>
                <w:webHidden/>
              </w:rPr>
              <w:fldChar w:fldCharType="end"/>
            </w:r>
          </w:hyperlink>
        </w:p>
        <w:p w14:paraId="3A02F483" w14:textId="77777777" w:rsidR="00B0604A" w:rsidRDefault="000733BA">
          <w:pPr>
            <w:pStyle w:val="TOC1"/>
            <w:rPr>
              <w:rFonts w:asciiTheme="minorHAnsi" w:eastAsiaTheme="minorEastAsia" w:hAnsiTheme="minorHAnsi" w:cstheme="minorBidi"/>
              <w:bCs w:val="0"/>
              <w:szCs w:val="22"/>
              <w:lang w:val="en-GB" w:eastAsia="en-GB"/>
            </w:rPr>
          </w:pPr>
          <w:hyperlink w:anchor="_Toc507688598" w:history="1">
            <w:r w:rsidR="00B0604A" w:rsidRPr="009B5C41">
              <w:rPr>
                <w:rStyle w:val="Hyperlink"/>
                <w:rFonts w:eastAsia="Times New Roman"/>
                <w:lang w:val="x-none"/>
              </w:rPr>
              <w:t xml:space="preserve">Appendix </w:t>
            </w:r>
            <w:r w:rsidR="00B0604A" w:rsidRPr="009B5C41">
              <w:rPr>
                <w:rStyle w:val="Hyperlink"/>
                <w:rFonts w:eastAsia="Times New Roman"/>
              </w:rPr>
              <w:t>8</w:t>
            </w:r>
            <w:r w:rsidR="00B0604A" w:rsidRPr="009B5C41">
              <w:rPr>
                <w:rStyle w:val="Hyperlink"/>
                <w:rFonts w:eastAsia="Times New Roman"/>
                <w:lang w:val="x-none"/>
              </w:rPr>
              <w:t xml:space="preserve"> - </w:t>
            </w:r>
            <w:r w:rsidR="00B0604A" w:rsidRPr="009B5C41">
              <w:rPr>
                <w:rStyle w:val="Hyperlink"/>
                <w:rFonts w:eastAsia="Times New Roman"/>
              </w:rPr>
              <w:t>Butterfly Project</w:t>
            </w:r>
            <w:r w:rsidR="00B0604A">
              <w:rPr>
                <w:webHidden/>
              </w:rPr>
              <w:tab/>
            </w:r>
            <w:r w:rsidR="00B0604A">
              <w:rPr>
                <w:webHidden/>
              </w:rPr>
              <w:fldChar w:fldCharType="begin"/>
            </w:r>
            <w:r w:rsidR="00B0604A">
              <w:rPr>
                <w:webHidden/>
              </w:rPr>
              <w:instrText xml:space="preserve"> PAGEREF _Toc507688598 \h </w:instrText>
            </w:r>
            <w:r w:rsidR="00B0604A">
              <w:rPr>
                <w:webHidden/>
              </w:rPr>
            </w:r>
            <w:r w:rsidR="00B0604A">
              <w:rPr>
                <w:webHidden/>
              </w:rPr>
              <w:fldChar w:fldCharType="separate"/>
            </w:r>
            <w:r w:rsidR="00BF2F19">
              <w:rPr>
                <w:webHidden/>
              </w:rPr>
              <w:t>33</w:t>
            </w:r>
            <w:r w:rsidR="00B0604A">
              <w:rPr>
                <w:webHidden/>
              </w:rPr>
              <w:fldChar w:fldCharType="end"/>
            </w:r>
          </w:hyperlink>
        </w:p>
        <w:p w14:paraId="1E6B0BBA" w14:textId="77777777" w:rsidR="00B0604A" w:rsidRDefault="000733BA">
          <w:pPr>
            <w:pStyle w:val="TOC1"/>
            <w:rPr>
              <w:rFonts w:asciiTheme="minorHAnsi" w:eastAsiaTheme="minorEastAsia" w:hAnsiTheme="minorHAnsi" w:cstheme="minorBidi"/>
              <w:bCs w:val="0"/>
              <w:szCs w:val="22"/>
              <w:lang w:val="en-GB" w:eastAsia="en-GB"/>
            </w:rPr>
          </w:pPr>
          <w:hyperlink w:anchor="_Toc507688599" w:history="1">
            <w:r w:rsidR="00B0604A" w:rsidRPr="009B5C41">
              <w:rPr>
                <w:rStyle w:val="Hyperlink"/>
                <w:rFonts w:eastAsia="Times New Roman"/>
                <w:lang w:val="x-none"/>
              </w:rPr>
              <w:t xml:space="preserve">Appendix </w:t>
            </w:r>
            <w:r w:rsidR="00B0604A" w:rsidRPr="009B5C41">
              <w:rPr>
                <w:rStyle w:val="Hyperlink"/>
                <w:rFonts w:eastAsia="Times New Roman"/>
              </w:rPr>
              <w:t>9</w:t>
            </w:r>
            <w:r w:rsidR="00B0604A" w:rsidRPr="009B5C41">
              <w:rPr>
                <w:rStyle w:val="Hyperlink"/>
                <w:rFonts w:eastAsia="Times New Roman"/>
                <w:lang w:val="x-none"/>
              </w:rPr>
              <w:t xml:space="preserve"> </w:t>
            </w:r>
            <w:r w:rsidR="00B0604A" w:rsidRPr="009B5C41">
              <w:rPr>
                <w:rStyle w:val="Hyperlink"/>
                <w:rFonts w:eastAsia="Times New Roman"/>
              </w:rPr>
              <w:t>-</w:t>
            </w:r>
            <w:r w:rsidR="00B0604A" w:rsidRPr="009B5C41">
              <w:rPr>
                <w:rStyle w:val="Hyperlink"/>
                <w:rFonts w:eastAsia="Times New Roman"/>
                <w:lang w:val="x-none"/>
              </w:rPr>
              <w:t xml:space="preserve"> </w:t>
            </w:r>
            <w:r w:rsidR="00B0604A" w:rsidRPr="009B5C41">
              <w:rPr>
                <w:rStyle w:val="Hyperlink"/>
                <w:rFonts w:eastAsia="Times New Roman"/>
              </w:rPr>
              <w:t>Information on Hospices in the Northwest</w:t>
            </w:r>
            <w:r w:rsidR="00B0604A">
              <w:rPr>
                <w:webHidden/>
              </w:rPr>
              <w:tab/>
            </w:r>
            <w:r w:rsidR="00B0604A">
              <w:rPr>
                <w:webHidden/>
              </w:rPr>
              <w:fldChar w:fldCharType="begin"/>
            </w:r>
            <w:r w:rsidR="00B0604A">
              <w:rPr>
                <w:webHidden/>
              </w:rPr>
              <w:instrText xml:space="preserve"> PAGEREF _Toc507688599 \h </w:instrText>
            </w:r>
            <w:r w:rsidR="00B0604A">
              <w:rPr>
                <w:webHidden/>
              </w:rPr>
            </w:r>
            <w:r w:rsidR="00B0604A">
              <w:rPr>
                <w:webHidden/>
              </w:rPr>
              <w:fldChar w:fldCharType="separate"/>
            </w:r>
            <w:r w:rsidR="00BF2F19">
              <w:rPr>
                <w:webHidden/>
              </w:rPr>
              <w:t>34</w:t>
            </w:r>
            <w:r w:rsidR="00B0604A">
              <w:rPr>
                <w:webHidden/>
              </w:rPr>
              <w:fldChar w:fldCharType="end"/>
            </w:r>
          </w:hyperlink>
        </w:p>
        <w:p w14:paraId="0BAD92A6" w14:textId="77777777" w:rsidR="00B0604A" w:rsidRDefault="000733BA">
          <w:pPr>
            <w:pStyle w:val="TOC1"/>
            <w:rPr>
              <w:rFonts w:asciiTheme="minorHAnsi" w:eastAsiaTheme="minorEastAsia" w:hAnsiTheme="minorHAnsi" w:cstheme="minorBidi"/>
              <w:bCs w:val="0"/>
              <w:szCs w:val="22"/>
              <w:lang w:val="en-GB" w:eastAsia="en-GB"/>
            </w:rPr>
          </w:pPr>
          <w:hyperlink w:anchor="_Toc507688600" w:history="1">
            <w:r w:rsidR="00B0604A" w:rsidRPr="009B5C41">
              <w:rPr>
                <w:rStyle w:val="Hyperlink"/>
              </w:rPr>
              <w:t>Appendix 10 - Miscarriage Screening Results Letter</w:t>
            </w:r>
            <w:r w:rsidR="00B0604A">
              <w:rPr>
                <w:webHidden/>
              </w:rPr>
              <w:tab/>
            </w:r>
            <w:r w:rsidR="00B0604A">
              <w:rPr>
                <w:webHidden/>
              </w:rPr>
              <w:fldChar w:fldCharType="begin"/>
            </w:r>
            <w:r w:rsidR="00B0604A">
              <w:rPr>
                <w:webHidden/>
              </w:rPr>
              <w:instrText xml:space="preserve"> PAGEREF _Toc507688600 \h </w:instrText>
            </w:r>
            <w:r w:rsidR="00B0604A">
              <w:rPr>
                <w:webHidden/>
              </w:rPr>
            </w:r>
            <w:r w:rsidR="00B0604A">
              <w:rPr>
                <w:webHidden/>
              </w:rPr>
              <w:fldChar w:fldCharType="separate"/>
            </w:r>
            <w:r w:rsidR="00BF2F19">
              <w:rPr>
                <w:webHidden/>
              </w:rPr>
              <w:t>34</w:t>
            </w:r>
            <w:r w:rsidR="00B0604A">
              <w:rPr>
                <w:webHidden/>
              </w:rPr>
              <w:fldChar w:fldCharType="end"/>
            </w:r>
          </w:hyperlink>
        </w:p>
        <w:p w14:paraId="1CDFA700" w14:textId="77777777" w:rsidR="00B0604A" w:rsidRDefault="000733BA">
          <w:pPr>
            <w:pStyle w:val="TOC1"/>
            <w:rPr>
              <w:rFonts w:asciiTheme="minorHAnsi" w:eastAsiaTheme="minorEastAsia" w:hAnsiTheme="minorHAnsi" w:cstheme="minorBidi"/>
              <w:bCs w:val="0"/>
              <w:szCs w:val="22"/>
              <w:lang w:val="en-GB" w:eastAsia="en-GB"/>
            </w:rPr>
          </w:pPr>
          <w:hyperlink w:anchor="_Toc507688601" w:history="1">
            <w:r w:rsidR="00B0604A" w:rsidRPr="009B5C41">
              <w:rPr>
                <w:rStyle w:val="Hyperlink"/>
                <w:rFonts w:eastAsia="Times New Roman"/>
              </w:rPr>
              <w:t xml:space="preserve">Appendix 11 - </w:t>
            </w:r>
            <w:r w:rsidR="00B0604A" w:rsidRPr="009B5C41">
              <w:rPr>
                <w:rStyle w:val="Hyperlink"/>
              </w:rPr>
              <w:t>Collecting feedback from families</w:t>
            </w:r>
            <w:r w:rsidR="00B0604A">
              <w:rPr>
                <w:webHidden/>
              </w:rPr>
              <w:tab/>
            </w:r>
            <w:r w:rsidR="00B0604A">
              <w:rPr>
                <w:webHidden/>
              </w:rPr>
              <w:fldChar w:fldCharType="begin"/>
            </w:r>
            <w:r w:rsidR="00B0604A">
              <w:rPr>
                <w:webHidden/>
              </w:rPr>
              <w:instrText xml:space="preserve"> PAGEREF _Toc507688601 \h </w:instrText>
            </w:r>
            <w:r w:rsidR="00B0604A">
              <w:rPr>
                <w:webHidden/>
              </w:rPr>
            </w:r>
            <w:r w:rsidR="00B0604A">
              <w:rPr>
                <w:webHidden/>
              </w:rPr>
              <w:fldChar w:fldCharType="separate"/>
            </w:r>
            <w:r w:rsidR="00BF2F19">
              <w:rPr>
                <w:webHidden/>
              </w:rPr>
              <w:t>34</w:t>
            </w:r>
            <w:r w:rsidR="00B0604A">
              <w:rPr>
                <w:webHidden/>
              </w:rPr>
              <w:fldChar w:fldCharType="end"/>
            </w:r>
          </w:hyperlink>
        </w:p>
        <w:p w14:paraId="4B16636C" w14:textId="77777777" w:rsidR="00B0604A" w:rsidRDefault="000733BA">
          <w:pPr>
            <w:pStyle w:val="TOC1"/>
            <w:rPr>
              <w:rFonts w:asciiTheme="minorHAnsi" w:eastAsiaTheme="minorEastAsia" w:hAnsiTheme="minorHAnsi" w:cstheme="minorBidi"/>
              <w:bCs w:val="0"/>
              <w:szCs w:val="22"/>
              <w:lang w:val="en-GB" w:eastAsia="en-GB"/>
            </w:rPr>
          </w:pPr>
          <w:hyperlink w:anchor="_Toc507688602" w:history="1">
            <w:r w:rsidR="00B0604A" w:rsidRPr="009B5C41">
              <w:rPr>
                <w:rStyle w:val="Hyperlink"/>
                <w:rFonts w:eastAsia="Times New Roman"/>
              </w:rPr>
              <w:t>References</w:t>
            </w:r>
            <w:r w:rsidR="00B0604A">
              <w:rPr>
                <w:webHidden/>
              </w:rPr>
              <w:tab/>
            </w:r>
            <w:r w:rsidR="00B0604A">
              <w:rPr>
                <w:webHidden/>
              </w:rPr>
              <w:fldChar w:fldCharType="begin"/>
            </w:r>
            <w:r w:rsidR="00B0604A">
              <w:rPr>
                <w:webHidden/>
              </w:rPr>
              <w:instrText xml:space="preserve"> PAGEREF _Toc507688602 \h </w:instrText>
            </w:r>
            <w:r w:rsidR="00B0604A">
              <w:rPr>
                <w:webHidden/>
              </w:rPr>
            </w:r>
            <w:r w:rsidR="00B0604A">
              <w:rPr>
                <w:webHidden/>
              </w:rPr>
              <w:fldChar w:fldCharType="separate"/>
            </w:r>
            <w:r w:rsidR="00BF2F19">
              <w:rPr>
                <w:webHidden/>
              </w:rPr>
              <w:t>35</w:t>
            </w:r>
            <w:r w:rsidR="00B0604A">
              <w:rPr>
                <w:webHidden/>
              </w:rPr>
              <w:fldChar w:fldCharType="end"/>
            </w:r>
          </w:hyperlink>
        </w:p>
        <w:p w14:paraId="0589517F" w14:textId="38F31E10" w:rsidR="00A9203F" w:rsidRPr="00E9739A" w:rsidRDefault="00A9203F">
          <w:pPr>
            <w:rPr>
              <w:b/>
              <w:bCs/>
              <w:noProof/>
            </w:rPr>
          </w:pPr>
          <w:r>
            <w:rPr>
              <w:b/>
              <w:bCs/>
              <w:noProof/>
            </w:rPr>
            <w:fldChar w:fldCharType="end"/>
          </w:r>
        </w:p>
      </w:sdtContent>
    </w:sdt>
    <w:p w14:paraId="3E0112DB" w14:textId="77777777" w:rsidR="00A9203F" w:rsidRDefault="00A9203F" w:rsidP="00A54C03">
      <w:pPr>
        <w:spacing w:after="0"/>
        <w:jc w:val="both"/>
        <w:rPr>
          <w:rFonts w:ascii="Arial" w:eastAsia="Times New Roman" w:hAnsi="Arial" w:cs="Arial"/>
          <w:lang w:eastAsia="en-GB"/>
        </w:rPr>
      </w:pPr>
    </w:p>
    <w:p w14:paraId="413E7B30" w14:textId="77777777" w:rsidR="00E9739A" w:rsidRDefault="00E9739A" w:rsidP="00A54C03">
      <w:pPr>
        <w:spacing w:after="0"/>
        <w:jc w:val="both"/>
        <w:rPr>
          <w:rFonts w:ascii="Arial" w:eastAsia="Times New Roman" w:hAnsi="Arial" w:cs="Arial"/>
          <w:lang w:eastAsia="en-GB"/>
        </w:rPr>
        <w:sectPr w:rsidR="00E9739A" w:rsidSect="000C5723">
          <w:endnotePr>
            <w:numFmt w:val="decimal"/>
          </w:endnotePr>
          <w:pgSz w:w="11906" w:h="16838"/>
          <w:pgMar w:top="1152" w:right="1440" w:bottom="720" w:left="1440" w:header="706" w:footer="376" w:gutter="0"/>
          <w:cols w:space="708"/>
          <w:formProt w:val="0"/>
          <w:titlePg/>
          <w:docGrid w:linePitch="360"/>
        </w:sectPr>
      </w:pPr>
    </w:p>
    <w:p w14:paraId="2DC7499C" w14:textId="77777777" w:rsidR="00E9739A" w:rsidRPr="00A9203F" w:rsidRDefault="00E9739A" w:rsidP="00E9739A">
      <w:pPr>
        <w:pStyle w:val="Heading1"/>
      </w:pPr>
      <w:bookmarkStart w:id="1" w:name="_Toc455396822"/>
      <w:bookmarkStart w:id="2" w:name="_Toc455397125"/>
      <w:bookmarkStart w:id="3" w:name="_Toc455397161"/>
      <w:bookmarkStart w:id="4" w:name="_Toc455397179"/>
      <w:bookmarkStart w:id="5" w:name="_Toc455397468"/>
      <w:bookmarkStart w:id="6" w:name="_Toc455397591"/>
      <w:bookmarkStart w:id="7" w:name="_Toc455397706"/>
      <w:bookmarkStart w:id="8" w:name="_Toc455397771"/>
      <w:bookmarkStart w:id="9" w:name="_Toc455397836"/>
      <w:bookmarkStart w:id="10" w:name="_Toc455398128"/>
      <w:bookmarkStart w:id="11" w:name="_Toc455398178"/>
      <w:bookmarkStart w:id="12" w:name="_Toc455398228"/>
      <w:bookmarkStart w:id="13" w:name="_Toc455398342"/>
      <w:bookmarkStart w:id="14" w:name="_Toc455398377"/>
      <w:bookmarkStart w:id="15" w:name="_Toc455398425"/>
      <w:bookmarkStart w:id="16" w:name="_Toc455398525"/>
      <w:bookmarkStart w:id="17" w:name="_Toc455398598"/>
      <w:bookmarkStart w:id="18" w:name="_Toc455398734"/>
      <w:bookmarkStart w:id="19" w:name="_Toc505006120"/>
      <w:bookmarkStart w:id="20" w:name="_Toc507688568"/>
      <w:r w:rsidRPr="00A9203F">
        <w:lastRenderedPageBreak/>
        <w:t xml:space="preserve">1. </w:t>
      </w:r>
      <w:r w:rsidRPr="00A9203F">
        <w:rPr>
          <w:rStyle w:val="Heading1Char"/>
          <w:b/>
          <w:bCs/>
          <w:shd w:val="clear" w:color="auto" w:fill="auto"/>
        </w:rPr>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02A0D19F" w14:textId="77777777" w:rsidR="00E9739A" w:rsidRDefault="00E9739A" w:rsidP="00A54C03">
      <w:pPr>
        <w:spacing w:after="0"/>
        <w:jc w:val="both"/>
        <w:rPr>
          <w:rFonts w:ascii="Arial" w:eastAsia="Times New Roman" w:hAnsi="Arial" w:cs="Arial"/>
          <w:lang w:eastAsia="en-GB"/>
        </w:rPr>
      </w:pPr>
    </w:p>
    <w:p w14:paraId="07D264C7" w14:textId="2B165FAA" w:rsidR="00A54C03" w:rsidRPr="001278B6" w:rsidRDefault="00A54C03" w:rsidP="0087525A">
      <w:pPr>
        <w:spacing w:after="0" w:line="276" w:lineRule="auto"/>
        <w:rPr>
          <w:rFonts w:ascii="Arial" w:eastAsia="Times New Roman" w:hAnsi="Arial" w:cs="Arial"/>
          <w:lang w:eastAsia="en-GB"/>
        </w:rPr>
      </w:pPr>
      <w:r w:rsidRPr="001278B6">
        <w:rPr>
          <w:rFonts w:ascii="Arial" w:eastAsia="Times New Roman" w:hAnsi="Arial" w:cs="Arial"/>
          <w:lang w:eastAsia="en-GB"/>
        </w:rPr>
        <w:t xml:space="preserve">The purpose of this guideline is to deliver gold standard care in the management of women experiencing a second trimester pregnancy loss. </w:t>
      </w:r>
      <w:r w:rsidR="00DF1542">
        <w:rPr>
          <w:rFonts w:ascii="Arial" w:eastAsia="Times New Roman" w:hAnsi="Arial" w:cs="Arial"/>
          <w:lang w:eastAsia="en-GB"/>
        </w:rPr>
        <w:t xml:space="preserve"> </w:t>
      </w:r>
      <w:r w:rsidRPr="001278B6">
        <w:rPr>
          <w:rFonts w:ascii="Arial" w:eastAsia="Times New Roman" w:hAnsi="Arial" w:cs="Arial"/>
          <w:lang w:eastAsia="en-GB"/>
        </w:rPr>
        <w:t xml:space="preserve">This is defined as a loss (miscarriage or termination for </w:t>
      </w:r>
      <w:proofErr w:type="spellStart"/>
      <w:r w:rsidRPr="001278B6">
        <w:rPr>
          <w:rFonts w:ascii="Arial" w:eastAsia="Times New Roman" w:hAnsi="Arial" w:cs="Arial"/>
          <w:lang w:eastAsia="en-GB"/>
        </w:rPr>
        <w:t>fetal</w:t>
      </w:r>
      <w:proofErr w:type="spellEnd"/>
      <w:r w:rsidRPr="001278B6">
        <w:rPr>
          <w:rFonts w:ascii="Arial" w:eastAsia="Times New Roman" w:hAnsi="Arial" w:cs="Arial"/>
          <w:lang w:eastAsia="en-GB"/>
        </w:rPr>
        <w:t xml:space="preserve"> abnormality) after the 12th and before the 24th completed week of pregnancy (13</w:t>
      </w:r>
      <w:r w:rsidRPr="001278B6">
        <w:rPr>
          <w:rFonts w:ascii="Arial" w:eastAsia="Times New Roman" w:hAnsi="Arial" w:cs="Arial"/>
          <w:vertAlign w:val="superscript"/>
          <w:lang w:eastAsia="en-GB"/>
        </w:rPr>
        <w:t>+0</w:t>
      </w:r>
      <w:r w:rsidRPr="001278B6">
        <w:rPr>
          <w:rFonts w:ascii="Arial" w:eastAsia="Times New Roman" w:hAnsi="Arial" w:cs="Arial"/>
          <w:lang w:eastAsia="en-GB"/>
        </w:rPr>
        <w:t xml:space="preserve"> </w:t>
      </w:r>
      <w:r w:rsidR="00DF1542">
        <w:rPr>
          <w:rFonts w:ascii="Arial" w:eastAsia="Times New Roman" w:hAnsi="Arial" w:cs="Arial"/>
          <w:lang w:eastAsia="en-GB"/>
        </w:rPr>
        <w:t xml:space="preserve">weeks </w:t>
      </w:r>
      <w:r w:rsidRPr="001278B6">
        <w:rPr>
          <w:rFonts w:ascii="Arial" w:eastAsia="Times New Roman" w:hAnsi="Arial" w:cs="Arial"/>
          <w:lang w:eastAsia="en-GB"/>
        </w:rPr>
        <w:t>to 23</w:t>
      </w:r>
      <w:r w:rsidRPr="001278B6">
        <w:rPr>
          <w:rFonts w:ascii="Arial" w:eastAsia="Times New Roman" w:hAnsi="Arial" w:cs="Arial"/>
          <w:vertAlign w:val="superscript"/>
          <w:lang w:eastAsia="en-GB"/>
        </w:rPr>
        <w:t>+6</w:t>
      </w:r>
      <w:r w:rsidRPr="001278B6">
        <w:rPr>
          <w:rFonts w:ascii="Arial" w:eastAsia="Times New Roman" w:hAnsi="Arial" w:cs="Arial"/>
          <w:lang w:eastAsia="en-GB"/>
        </w:rPr>
        <w:t xml:space="preserve"> weeks).</w:t>
      </w:r>
    </w:p>
    <w:p w14:paraId="2D70DA25" w14:textId="77777777" w:rsidR="00A54C03" w:rsidRPr="001278B6" w:rsidRDefault="00A54C03" w:rsidP="0087525A">
      <w:pPr>
        <w:spacing w:after="0" w:line="276" w:lineRule="auto"/>
        <w:rPr>
          <w:rFonts w:ascii="Arial" w:eastAsia="Times New Roman" w:hAnsi="Arial" w:cs="Arial"/>
          <w:b/>
          <w:lang w:eastAsia="en-GB"/>
        </w:rPr>
      </w:pPr>
    </w:p>
    <w:p w14:paraId="5D6D8B97" w14:textId="7D3E586E" w:rsidR="00A54C03" w:rsidRPr="001278B6" w:rsidRDefault="00A54C03" w:rsidP="0087525A">
      <w:pPr>
        <w:autoSpaceDE w:val="0"/>
        <w:autoSpaceDN w:val="0"/>
        <w:adjustRightInd w:val="0"/>
        <w:spacing w:after="0" w:line="276" w:lineRule="auto"/>
        <w:rPr>
          <w:rFonts w:ascii="Arial" w:eastAsia="Times New Roman" w:hAnsi="Arial" w:cs="Arial"/>
          <w:color w:val="231F20"/>
          <w:lang w:eastAsia="en-GB"/>
        </w:rPr>
      </w:pPr>
      <w:r w:rsidRPr="001278B6">
        <w:rPr>
          <w:rFonts w:ascii="Arial" w:eastAsia="Times New Roman" w:hAnsi="Arial" w:cs="Arial"/>
          <w:lang w:eastAsia="en-GB"/>
        </w:rPr>
        <w:t>Spontaneous miscarriage is the commonest complication of pregnancy, occurring in about one fifth of clinical pregnancies</w:t>
      </w:r>
      <w:r w:rsidR="0085204B">
        <w:rPr>
          <w:rStyle w:val="EndnoteReference"/>
          <w:rFonts w:ascii="Arial" w:eastAsia="Times New Roman" w:hAnsi="Arial" w:cs="Arial"/>
          <w:lang w:eastAsia="en-GB"/>
        </w:rPr>
        <w:endnoteReference w:id="1"/>
      </w:r>
      <w:r w:rsidRPr="001278B6">
        <w:rPr>
          <w:rFonts w:ascii="Arial" w:eastAsia="Times New Roman" w:hAnsi="Arial" w:cs="Arial"/>
          <w:lang w:eastAsia="en-GB"/>
        </w:rPr>
        <w:t>.</w:t>
      </w:r>
      <w:r w:rsidR="00DF1542">
        <w:rPr>
          <w:rFonts w:ascii="Arial" w:eastAsia="Times New Roman" w:hAnsi="Arial" w:cs="Arial"/>
          <w:lang w:eastAsia="en-GB"/>
        </w:rPr>
        <w:t xml:space="preserve"> </w:t>
      </w:r>
      <w:r w:rsidRPr="001278B6">
        <w:rPr>
          <w:rFonts w:ascii="Arial" w:eastAsia="Times New Roman" w:hAnsi="Arial" w:cs="Arial"/>
          <w:lang w:eastAsia="en-GB"/>
        </w:rPr>
        <w:t xml:space="preserve">The miscarriage rate is reduced to approximately 1% if a live </w:t>
      </w:r>
      <w:proofErr w:type="spellStart"/>
      <w:r w:rsidRPr="001278B6">
        <w:rPr>
          <w:rFonts w:ascii="Arial" w:eastAsia="Times New Roman" w:hAnsi="Arial" w:cs="Arial"/>
          <w:lang w:eastAsia="en-GB"/>
        </w:rPr>
        <w:t>fetus</w:t>
      </w:r>
      <w:proofErr w:type="spellEnd"/>
      <w:r w:rsidRPr="001278B6">
        <w:rPr>
          <w:rFonts w:ascii="Arial" w:eastAsia="Times New Roman" w:hAnsi="Arial" w:cs="Arial"/>
          <w:lang w:eastAsia="en-GB"/>
        </w:rPr>
        <w:t xml:space="preserve"> has been identified by ultrasonography at 10 weeks gestation in a normal population.</w:t>
      </w:r>
      <w:r w:rsidR="00B77E0F">
        <w:rPr>
          <w:rStyle w:val="EndnoteReference"/>
          <w:rFonts w:ascii="Arial" w:eastAsia="Times New Roman" w:hAnsi="Arial" w:cs="Times New Roman"/>
          <w:smallCaps/>
          <w:color w:val="808080"/>
          <w:lang w:eastAsia="en-GB"/>
        </w:rPr>
        <w:endnoteReference w:id="2"/>
      </w:r>
      <w:r w:rsidRPr="001278B6">
        <w:rPr>
          <w:rFonts w:ascii="Arial" w:eastAsia="Times New Roman" w:hAnsi="Arial" w:cs="Times New Roman"/>
          <w:smallCaps/>
          <w:color w:val="808080"/>
          <w:vertAlign w:val="superscript"/>
          <w:lang w:eastAsia="en-GB"/>
        </w:rPr>
        <w:t xml:space="preserve"> </w:t>
      </w:r>
      <w:r w:rsidRPr="001278B6">
        <w:rPr>
          <w:rFonts w:ascii="Arial" w:eastAsia="Times New Roman" w:hAnsi="Arial" w:cs="Arial"/>
          <w:lang w:eastAsia="en-GB"/>
        </w:rPr>
        <w:t xml:space="preserve">  Miscarriages occurring in the second trimester of pregnancy are less common and often unexpected. The incidence of miscarriage in the second trimester varies depending on the gestational age in weeks that is used in definitions and also whether the pregnancy has been dated and evaluated using ultrasound. In low risk women the risk is approximately 0.5%</w:t>
      </w:r>
      <w:r w:rsidR="00B77E0F">
        <w:rPr>
          <w:rStyle w:val="EndnoteReference"/>
          <w:rFonts w:ascii="Arial" w:eastAsia="Times New Roman" w:hAnsi="Arial" w:cs="Arial"/>
          <w:lang w:eastAsia="en-GB"/>
        </w:rPr>
        <w:endnoteReference w:id="3"/>
      </w:r>
      <w:r w:rsidRPr="001278B6">
        <w:rPr>
          <w:rFonts w:ascii="Arial" w:eastAsia="Times New Roman" w:hAnsi="Arial" w:cs="Times New Roman"/>
          <w:smallCaps/>
          <w:color w:val="808080"/>
          <w:vertAlign w:val="superscript"/>
          <w:lang w:eastAsia="en-GB"/>
        </w:rPr>
        <w:t>.</w:t>
      </w:r>
      <w:hyperlink w:anchor="_References" w:history="1"/>
    </w:p>
    <w:p w14:paraId="4E910B01" w14:textId="77777777" w:rsidR="00A54C03" w:rsidRPr="001278B6" w:rsidRDefault="00A54C03" w:rsidP="0087525A">
      <w:pPr>
        <w:autoSpaceDE w:val="0"/>
        <w:autoSpaceDN w:val="0"/>
        <w:adjustRightInd w:val="0"/>
        <w:spacing w:after="0" w:line="276" w:lineRule="auto"/>
        <w:rPr>
          <w:rFonts w:ascii="Arial" w:eastAsia="Times New Roman" w:hAnsi="Arial" w:cs="Arial"/>
          <w:color w:val="231F20"/>
          <w:lang w:eastAsia="en-GB"/>
        </w:rPr>
      </w:pPr>
    </w:p>
    <w:p w14:paraId="2D5FF577" w14:textId="77777777" w:rsidR="00A54C03" w:rsidRPr="001278B6" w:rsidRDefault="00A54C03" w:rsidP="0087525A">
      <w:pPr>
        <w:autoSpaceDE w:val="0"/>
        <w:autoSpaceDN w:val="0"/>
        <w:adjustRightInd w:val="0"/>
        <w:spacing w:after="0" w:line="276" w:lineRule="auto"/>
        <w:rPr>
          <w:rFonts w:ascii="Arial" w:eastAsia="Times New Roman" w:hAnsi="Arial" w:cs="Arial"/>
          <w:color w:val="231F20"/>
          <w:lang w:eastAsia="en-GB"/>
        </w:rPr>
      </w:pPr>
      <w:r w:rsidRPr="001278B6">
        <w:rPr>
          <w:rFonts w:ascii="Arial" w:eastAsia="Times New Roman" w:hAnsi="Arial" w:cs="Arial"/>
          <w:color w:val="231F20"/>
          <w:lang w:eastAsia="en-GB"/>
        </w:rPr>
        <w:t>The loss of a pregnancy at any gestation is traumatic for the parents, who deserve to be cared for with empathy and compassion. Commenting about mid-trimester loss</w:t>
      </w:r>
      <w:r w:rsidRPr="001278B6">
        <w:rPr>
          <w:rFonts w:ascii="Arial" w:eastAsia="Times New Roman" w:hAnsi="Arial" w:cs="Arial"/>
          <w:lang w:eastAsia="en-GB"/>
        </w:rPr>
        <w:t xml:space="preserve"> </w:t>
      </w:r>
      <w:r w:rsidRPr="001278B6">
        <w:rPr>
          <w:rFonts w:ascii="Arial" w:eastAsia="Times New Roman" w:hAnsi="Arial" w:cs="Arial"/>
          <w:color w:val="231F20"/>
          <w:lang w:eastAsia="en-GB"/>
        </w:rPr>
        <w:t>a Sands report noted:</w:t>
      </w:r>
    </w:p>
    <w:p w14:paraId="55589060" w14:textId="77777777" w:rsidR="00A54C03" w:rsidRPr="001278B6" w:rsidRDefault="00A54C03" w:rsidP="00A54C03">
      <w:pPr>
        <w:autoSpaceDE w:val="0"/>
        <w:autoSpaceDN w:val="0"/>
        <w:adjustRightInd w:val="0"/>
        <w:spacing w:after="0"/>
        <w:jc w:val="both"/>
        <w:rPr>
          <w:rFonts w:ascii="Arial" w:eastAsia="Times New Roman" w:hAnsi="Arial" w:cs="Arial"/>
          <w:lang w:eastAsia="en-GB"/>
        </w:rPr>
      </w:pPr>
      <w:r w:rsidRPr="001278B6">
        <w:rPr>
          <w:rFonts w:ascii="Arial" w:eastAsia="Times New Roman" w:hAnsi="Arial" w:cs="Arial"/>
          <w:lang w:eastAsia="en-GB"/>
        </w:rPr>
        <w:t xml:space="preserve"> </w:t>
      </w:r>
    </w:p>
    <w:p w14:paraId="41A78AEA" w14:textId="5B3B8ABC" w:rsidR="00A54C03" w:rsidRPr="00AF2128" w:rsidRDefault="00A54C03" w:rsidP="00DF1542">
      <w:pPr>
        <w:autoSpaceDE w:val="0"/>
        <w:autoSpaceDN w:val="0"/>
        <w:adjustRightInd w:val="0"/>
        <w:spacing w:after="0"/>
        <w:ind w:left="360" w:right="566"/>
        <w:jc w:val="both"/>
        <w:rPr>
          <w:rFonts w:ascii="Arial" w:eastAsia="Times New Roman" w:hAnsi="Arial" w:cs="Times New Roman"/>
          <w:smallCaps/>
          <w:color w:val="808080"/>
          <w:vertAlign w:val="superscript"/>
          <w:lang w:eastAsia="en-GB"/>
        </w:rPr>
      </w:pPr>
      <w:r w:rsidRPr="00AF2128">
        <w:rPr>
          <w:rFonts w:ascii="Arial" w:eastAsia="Times New Roman" w:hAnsi="Arial" w:cs="Arial"/>
          <w:lang w:eastAsia="en-GB"/>
        </w:rPr>
        <w:t>“</w:t>
      </w:r>
      <w:r w:rsidRPr="00AF2128">
        <w:rPr>
          <w:rFonts w:ascii="Arial" w:eastAsia="Times New Roman" w:hAnsi="Arial" w:cs="Arial"/>
          <w:iCs/>
          <w:lang w:eastAsia="en-GB"/>
        </w:rPr>
        <w:t>Poor or insensitive care at this traumatic time adds significantly to parents’ distress. Good care should be universal and should not depend on where a mother happens to live or to be cared for.”</w:t>
      </w:r>
      <w:r w:rsidRPr="00AF2128">
        <w:rPr>
          <w:rFonts w:ascii="Frutiger-LightItalic" w:eastAsia="Times New Roman" w:hAnsi="Frutiger-LightItalic" w:cs="Frutiger-LightItalic"/>
          <w:iCs/>
          <w:lang w:eastAsia="en-GB"/>
        </w:rPr>
        <w:t xml:space="preserve"> </w:t>
      </w:r>
      <w:r w:rsidR="00B77E0F">
        <w:rPr>
          <w:rStyle w:val="EndnoteReference"/>
          <w:rFonts w:ascii="Frutiger-LightItalic" w:eastAsia="Times New Roman" w:hAnsi="Frutiger-LightItalic" w:cs="Frutiger-LightItalic"/>
          <w:iCs/>
          <w:lang w:eastAsia="en-GB"/>
        </w:rPr>
        <w:endnoteReference w:id="4"/>
      </w:r>
      <w:r w:rsidR="00B77E0F" w:rsidRPr="00B77E0F">
        <w:rPr>
          <w:rFonts w:ascii="Frutiger-LightItalic" w:eastAsia="Times New Roman" w:hAnsi="Frutiger-LightItalic" w:cs="Frutiger-LightItalic"/>
          <w:iCs/>
          <w:vertAlign w:val="superscript"/>
          <w:lang w:eastAsia="en-GB"/>
        </w:rPr>
        <w:t>,</w:t>
      </w:r>
      <w:r w:rsidR="00B77E0F">
        <w:rPr>
          <w:rStyle w:val="EndnoteReference"/>
          <w:rFonts w:ascii="Frutiger-LightItalic" w:eastAsia="Times New Roman" w:hAnsi="Frutiger-LightItalic" w:cs="Frutiger-LightItalic"/>
          <w:iCs/>
          <w:lang w:eastAsia="en-GB"/>
        </w:rPr>
        <w:endnoteReference w:id="5"/>
      </w:r>
    </w:p>
    <w:p w14:paraId="53891D41" w14:textId="77777777" w:rsidR="00A54C03" w:rsidRPr="001278B6" w:rsidRDefault="00A54C03" w:rsidP="00A54C03">
      <w:pPr>
        <w:autoSpaceDE w:val="0"/>
        <w:autoSpaceDN w:val="0"/>
        <w:adjustRightInd w:val="0"/>
        <w:spacing w:after="0"/>
        <w:jc w:val="both"/>
        <w:rPr>
          <w:rFonts w:ascii="Frutiger-LightItalic" w:eastAsia="Times New Roman" w:hAnsi="Frutiger-LightItalic" w:cs="Frutiger-LightItalic"/>
          <w:iCs/>
          <w:vertAlign w:val="superscript"/>
          <w:lang w:eastAsia="en-GB"/>
        </w:rPr>
      </w:pPr>
    </w:p>
    <w:p w14:paraId="4E34362E" w14:textId="4A34C6A6" w:rsidR="00A54C03" w:rsidRPr="001278B6" w:rsidRDefault="00A54C03" w:rsidP="0087525A">
      <w:pPr>
        <w:autoSpaceDE w:val="0"/>
        <w:autoSpaceDN w:val="0"/>
        <w:adjustRightInd w:val="0"/>
        <w:spacing w:after="0" w:line="276" w:lineRule="auto"/>
        <w:rPr>
          <w:rFonts w:ascii="Arial" w:eastAsia="Times New Roman" w:hAnsi="Arial" w:cs="Times New Roman"/>
          <w:smallCaps/>
          <w:color w:val="808080"/>
          <w:vertAlign w:val="superscript"/>
          <w:lang w:eastAsia="en-GB"/>
        </w:rPr>
      </w:pPr>
      <w:r w:rsidRPr="001278B6">
        <w:rPr>
          <w:rFonts w:ascii="Arial" w:eastAsia="Times New Roman" w:hAnsi="Arial" w:cs="Arial"/>
          <w:color w:val="231F20"/>
          <w:lang w:eastAsia="en-GB"/>
        </w:rPr>
        <w:t>This guideline has been written by a multidisciplinary team of professionals working in maternity units across the North West. In the absence of a national guideline, Clinical Practice Guideline 29, The Management of Second Trimester Miscarriage from the Institute of Obstetricians and Gynaecologists and Royal College of Physicians of Ireland was reviewed, along with the relevant sections of the RCOG Green Top Guideline No 55, Late Intrauter</w:t>
      </w:r>
      <w:r w:rsidR="00B77E0F">
        <w:rPr>
          <w:rFonts w:ascii="Arial" w:eastAsia="Times New Roman" w:hAnsi="Arial" w:cs="Arial"/>
          <w:color w:val="231F20"/>
          <w:lang w:eastAsia="en-GB"/>
        </w:rPr>
        <w:t xml:space="preserve">ine </w:t>
      </w:r>
      <w:proofErr w:type="spellStart"/>
      <w:r w:rsidR="00B77E0F">
        <w:rPr>
          <w:rFonts w:ascii="Arial" w:eastAsia="Times New Roman" w:hAnsi="Arial" w:cs="Arial"/>
          <w:color w:val="231F20"/>
          <w:lang w:eastAsia="en-GB"/>
        </w:rPr>
        <w:t>Fetal</w:t>
      </w:r>
      <w:proofErr w:type="spellEnd"/>
      <w:r w:rsidR="00B77E0F">
        <w:rPr>
          <w:rFonts w:ascii="Arial" w:eastAsia="Times New Roman" w:hAnsi="Arial" w:cs="Arial"/>
          <w:color w:val="231F20"/>
          <w:lang w:eastAsia="en-GB"/>
        </w:rPr>
        <w:t xml:space="preserve"> Death and Stillbirth.</w:t>
      </w:r>
      <w:r w:rsidR="00B77E0F">
        <w:rPr>
          <w:rStyle w:val="EndnoteReference"/>
          <w:rFonts w:ascii="Arial" w:eastAsia="Times New Roman" w:hAnsi="Arial" w:cs="Arial"/>
          <w:color w:val="231F20"/>
          <w:lang w:eastAsia="en-GB"/>
        </w:rPr>
        <w:endnoteReference w:id="6"/>
      </w:r>
      <w:r w:rsidR="00B77E0F" w:rsidRPr="00B77E0F">
        <w:rPr>
          <w:rFonts w:ascii="Arial" w:eastAsia="Times New Roman" w:hAnsi="Arial" w:cs="Arial"/>
          <w:color w:val="231F20"/>
          <w:vertAlign w:val="superscript"/>
          <w:lang w:eastAsia="en-GB"/>
        </w:rPr>
        <w:t>,</w:t>
      </w:r>
      <w:r w:rsidR="00B77E0F">
        <w:rPr>
          <w:rStyle w:val="EndnoteReference"/>
          <w:rFonts w:ascii="Arial" w:eastAsia="Times New Roman" w:hAnsi="Arial" w:cs="Arial"/>
          <w:color w:val="231F20"/>
          <w:lang w:eastAsia="en-GB"/>
        </w:rPr>
        <w:endnoteReference w:id="7"/>
      </w:r>
    </w:p>
    <w:p w14:paraId="440F6E4F" w14:textId="77777777" w:rsidR="00A54C03" w:rsidRPr="001278B6" w:rsidRDefault="00A54C03" w:rsidP="00A54C03">
      <w:pPr>
        <w:autoSpaceDE w:val="0"/>
        <w:autoSpaceDN w:val="0"/>
        <w:adjustRightInd w:val="0"/>
        <w:spacing w:after="0"/>
        <w:jc w:val="both"/>
        <w:rPr>
          <w:rFonts w:ascii="Arial" w:eastAsia="Times New Roman" w:hAnsi="Arial" w:cs="Arial"/>
          <w:color w:val="231F20"/>
          <w:lang w:eastAsia="en-GB"/>
        </w:rPr>
      </w:pPr>
    </w:p>
    <w:p w14:paraId="1F07A03F" w14:textId="654ECC12" w:rsidR="00A54C03" w:rsidRPr="00A54C03" w:rsidRDefault="00A54C03" w:rsidP="0087525A">
      <w:pPr>
        <w:autoSpaceDE w:val="0"/>
        <w:autoSpaceDN w:val="0"/>
        <w:adjustRightInd w:val="0"/>
        <w:spacing w:after="0" w:line="276" w:lineRule="auto"/>
        <w:rPr>
          <w:rFonts w:ascii="Arial" w:eastAsia="Times New Roman" w:hAnsi="Arial" w:cs="Arial"/>
          <w:sz w:val="20"/>
          <w:szCs w:val="24"/>
          <w:lang w:eastAsia="en-GB"/>
        </w:rPr>
      </w:pPr>
      <w:r w:rsidRPr="001278B6">
        <w:rPr>
          <w:rFonts w:ascii="Arial" w:eastAsia="Times New Roman" w:hAnsi="Arial" w:cs="Arial"/>
          <w:color w:val="231F20"/>
          <w:lang w:eastAsia="en-GB"/>
        </w:rPr>
        <w:t>This guideline is written to support an integrated care pathway to enable optimal care to be given from the point of diagnosis of second trimester pregnancy loss.</w:t>
      </w:r>
      <w:r w:rsidRPr="001278B6">
        <w:rPr>
          <w:rFonts w:ascii="Arial" w:eastAsia="Times New Roman" w:hAnsi="Arial" w:cs="Arial"/>
          <w:lang w:eastAsia="en-GB"/>
        </w:rPr>
        <w:t xml:space="preserve">  Whilst this guideline does not cover the management of threatened miscarriage or preterm pre-labour rupture of membranes (PPROM), it would be appropriate for use should either of these conditions result in pregnancy loss before 24 weeks gestation.  It is also relevant to situations where maternal well-being is compromised and delivery indicated in the second trimester before 24 weeks gestation. </w:t>
      </w:r>
      <w:r w:rsidR="00CE4E26" w:rsidRPr="001278B6">
        <w:rPr>
          <w:rFonts w:ascii="Arial" w:eastAsia="Times New Roman" w:hAnsi="Arial" w:cs="Arial"/>
          <w:lang w:eastAsia="en-GB"/>
        </w:rPr>
        <w:t>In these cases, particularly between 22</w:t>
      </w:r>
      <w:r w:rsidR="00DF1542">
        <w:rPr>
          <w:rFonts w:ascii="Arial" w:eastAsia="Times New Roman" w:hAnsi="Arial" w:cs="Arial"/>
          <w:lang w:eastAsia="en-GB"/>
        </w:rPr>
        <w:t xml:space="preserve"> weeks and </w:t>
      </w:r>
      <w:r w:rsidR="00CE4E26" w:rsidRPr="001278B6">
        <w:rPr>
          <w:rFonts w:ascii="Arial" w:eastAsia="Times New Roman" w:hAnsi="Arial" w:cs="Arial"/>
          <w:lang w:eastAsia="en-GB"/>
        </w:rPr>
        <w:t>23+6 weeks where it is uncertain whether the baby will be born alive, a flowchart for the management of babies born at the threshold of viability is included on page 9</w:t>
      </w:r>
      <w:r w:rsidR="00CE4E26">
        <w:rPr>
          <w:rFonts w:ascii="Arial" w:eastAsia="Times New Roman" w:hAnsi="Arial" w:cs="Arial"/>
          <w:sz w:val="20"/>
          <w:szCs w:val="24"/>
          <w:lang w:eastAsia="en-GB"/>
        </w:rPr>
        <w:t xml:space="preserve">. </w:t>
      </w:r>
    </w:p>
    <w:p w14:paraId="029B58AC" w14:textId="77777777" w:rsidR="00A54C03" w:rsidRPr="00A54C03" w:rsidRDefault="00A54C03" w:rsidP="00A54C03">
      <w:pPr>
        <w:spacing w:after="0"/>
        <w:jc w:val="both"/>
        <w:rPr>
          <w:rFonts w:ascii="Arial" w:eastAsia="Times New Roman" w:hAnsi="Arial" w:cs="Arial"/>
          <w:sz w:val="20"/>
          <w:szCs w:val="24"/>
          <w:lang w:eastAsia="en-GB"/>
        </w:rPr>
      </w:pPr>
    </w:p>
    <w:p w14:paraId="1CA5726A" w14:textId="77777777" w:rsidR="00A54C03" w:rsidRPr="00A54C03" w:rsidRDefault="00A54C03" w:rsidP="00A54C03">
      <w:pPr>
        <w:rPr>
          <w:rFonts w:ascii="Arial" w:eastAsia="Times New Roman" w:hAnsi="Arial" w:cs="Times New Roman"/>
          <w:sz w:val="8"/>
          <w:szCs w:val="8"/>
          <w:lang w:eastAsia="en-GB"/>
        </w:rPr>
      </w:pPr>
      <w:r w:rsidRPr="00A54C03">
        <w:rPr>
          <w:rFonts w:ascii="Arial" w:eastAsia="Times New Roman" w:hAnsi="Arial" w:cs="Times New Roman"/>
          <w:sz w:val="20"/>
          <w:szCs w:val="24"/>
          <w:lang w:eastAsia="en-GB"/>
        </w:rPr>
        <w:br w:type="page"/>
      </w:r>
    </w:p>
    <w:p w14:paraId="1222FB45" w14:textId="55C54C98" w:rsidR="00A54C03" w:rsidRPr="005C7A6A" w:rsidRDefault="00E805F3" w:rsidP="00A9203F">
      <w:pPr>
        <w:pStyle w:val="Heading1"/>
        <w:rPr>
          <w:rFonts w:eastAsia="Times New Roman"/>
        </w:rPr>
      </w:pPr>
      <w:bookmarkStart w:id="28" w:name="_Presentation_and_Diagnosis"/>
      <w:bookmarkStart w:id="29" w:name="_Toc455397126"/>
      <w:bookmarkStart w:id="30" w:name="_Toc455397162"/>
      <w:bookmarkStart w:id="31" w:name="_Toc455397180"/>
      <w:bookmarkStart w:id="32" w:name="_Toc455397469"/>
      <w:bookmarkStart w:id="33" w:name="_Toc455397592"/>
      <w:bookmarkStart w:id="34" w:name="_Toc455397707"/>
      <w:bookmarkStart w:id="35" w:name="_Toc455397772"/>
      <w:bookmarkStart w:id="36" w:name="_Toc455397837"/>
      <w:bookmarkStart w:id="37" w:name="_Toc455398129"/>
      <w:bookmarkStart w:id="38" w:name="_Toc455398179"/>
      <w:bookmarkStart w:id="39" w:name="_Toc455398229"/>
      <w:bookmarkStart w:id="40" w:name="_Toc455398343"/>
      <w:bookmarkStart w:id="41" w:name="_Toc455398378"/>
      <w:bookmarkStart w:id="42" w:name="_Toc455398426"/>
      <w:bookmarkStart w:id="43" w:name="_Toc455398526"/>
      <w:bookmarkStart w:id="44" w:name="_Toc455398599"/>
      <w:bookmarkStart w:id="45" w:name="_Toc455398735"/>
      <w:bookmarkStart w:id="46" w:name="_Toc505006121"/>
      <w:bookmarkStart w:id="47" w:name="_Toc507688569"/>
      <w:bookmarkEnd w:id="28"/>
      <w:r>
        <w:rPr>
          <w:rFonts w:eastAsia="Times New Roman"/>
        </w:rPr>
        <w:lastRenderedPageBreak/>
        <w:t xml:space="preserve">2. </w:t>
      </w:r>
      <w:r w:rsidR="00874785">
        <w:rPr>
          <w:rFonts w:eastAsia="Times New Roman"/>
          <w:lang w:val="x-none"/>
        </w:rPr>
        <w:t>Presentation</w:t>
      </w:r>
      <w:r w:rsidR="00874785">
        <w:rPr>
          <w:rFonts w:eastAsia="Times New Roman"/>
        </w:rPr>
        <w:t>,</w:t>
      </w:r>
      <w:r w:rsidR="00A54C03" w:rsidRPr="00A54C03">
        <w:rPr>
          <w:rFonts w:eastAsia="Times New Roman"/>
          <w:lang w:val="x-none"/>
        </w:rPr>
        <w:t xml:space="preserve"> Diagnosis </w:t>
      </w:r>
      <w:r w:rsidR="00874785">
        <w:rPr>
          <w:rFonts w:eastAsia="Times New Roman"/>
        </w:rPr>
        <w:t>and Immediate Care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630E375E" w14:textId="77777777" w:rsidR="00A54C03" w:rsidRPr="00A54C03" w:rsidRDefault="00A54C03" w:rsidP="00A54C03">
      <w:pPr>
        <w:spacing w:after="0"/>
        <w:jc w:val="both"/>
        <w:rPr>
          <w:rFonts w:ascii="Arial" w:eastAsia="Times New Roman" w:hAnsi="Arial" w:cs="Arial"/>
          <w:sz w:val="20"/>
          <w:szCs w:val="24"/>
          <w:lang w:eastAsia="en-GB"/>
        </w:rPr>
      </w:pPr>
    </w:p>
    <w:p w14:paraId="44365B2E" w14:textId="0FB9C6B4" w:rsidR="00A54C03" w:rsidRDefault="00A54C03" w:rsidP="0087525A">
      <w:pPr>
        <w:autoSpaceDE w:val="0"/>
        <w:autoSpaceDN w:val="0"/>
        <w:adjustRightInd w:val="0"/>
        <w:spacing w:after="0" w:line="276" w:lineRule="auto"/>
        <w:rPr>
          <w:rFonts w:ascii="Arial" w:eastAsia="Times New Roman" w:hAnsi="Arial" w:cs="Arial"/>
          <w:lang w:eastAsia="en-GB"/>
        </w:rPr>
      </w:pPr>
      <w:r w:rsidRPr="001278B6">
        <w:rPr>
          <w:rFonts w:ascii="Arial" w:eastAsia="Times New Roman" w:hAnsi="Arial" w:cs="Arial"/>
          <w:lang w:eastAsia="en-GB"/>
        </w:rPr>
        <w:t xml:space="preserve">In women who present with abdominal pain and vaginal bleeding or spontaneously miscarry, the diagnosis may be clinical. </w:t>
      </w:r>
      <w:r w:rsidR="00DF1542">
        <w:rPr>
          <w:rFonts w:ascii="Arial" w:eastAsia="Times New Roman" w:hAnsi="Arial" w:cs="Arial"/>
          <w:lang w:eastAsia="en-GB"/>
        </w:rPr>
        <w:t xml:space="preserve"> </w:t>
      </w:r>
      <w:r w:rsidRPr="001278B6">
        <w:rPr>
          <w:rFonts w:ascii="Arial" w:eastAsia="Times New Roman" w:hAnsi="Arial" w:cs="Arial"/>
          <w:lang w:eastAsia="en-GB"/>
        </w:rPr>
        <w:t xml:space="preserve">However, many do not present in this way in the second trimester. </w:t>
      </w:r>
      <w:r w:rsidR="00DF1542">
        <w:rPr>
          <w:rFonts w:ascii="Arial" w:eastAsia="Times New Roman" w:hAnsi="Arial" w:cs="Arial"/>
          <w:lang w:eastAsia="en-GB"/>
        </w:rPr>
        <w:t xml:space="preserve"> </w:t>
      </w:r>
      <w:r w:rsidRPr="001278B6">
        <w:rPr>
          <w:rFonts w:ascii="Arial" w:eastAsia="Times New Roman" w:hAnsi="Arial" w:cs="Arial"/>
          <w:lang w:eastAsia="en-GB"/>
        </w:rPr>
        <w:t xml:space="preserve">Women may present with a history of ruptured membranes or very subtle signs such as increased vaginal discharge or feeling pressure in the vagina. </w:t>
      </w:r>
      <w:r w:rsidR="00DF1542">
        <w:rPr>
          <w:rFonts w:ascii="Arial" w:eastAsia="Times New Roman" w:hAnsi="Arial" w:cs="Arial"/>
          <w:lang w:eastAsia="en-GB"/>
        </w:rPr>
        <w:t xml:space="preserve"> </w:t>
      </w:r>
      <w:r w:rsidRPr="001278B6">
        <w:rPr>
          <w:rFonts w:ascii="Arial" w:eastAsia="Times New Roman" w:hAnsi="Arial" w:cs="Arial"/>
          <w:lang w:eastAsia="en-GB"/>
        </w:rPr>
        <w:t xml:space="preserve">In some circumstances the woman may be asymptomatic and the diagnosis made during a </w:t>
      </w:r>
      <w:r w:rsidR="00A81BCB">
        <w:rPr>
          <w:rFonts w:ascii="Arial" w:eastAsia="Times New Roman" w:hAnsi="Arial" w:cs="Arial"/>
          <w:lang w:eastAsia="en-GB"/>
        </w:rPr>
        <w:t>routine ultrasound examination.</w:t>
      </w:r>
    </w:p>
    <w:p w14:paraId="6A8C52C6" w14:textId="77777777" w:rsidR="00A81BCB" w:rsidRPr="00A81BCB" w:rsidRDefault="00A81BCB" w:rsidP="0087525A">
      <w:pPr>
        <w:autoSpaceDE w:val="0"/>
        <w:autoSpaceDN w:val="0"/>
        <w:adjustRightInd w:val="0"/>
        <w:spacing w:after="0" w:line="276" w:lineRule="auto"/>
        <w:rPr>
          <w:rFonts w:ascii="Arial" w:eastAsia="Times New Roman" w:hAnsi="Arial" w:cs="Arial"/>
          <w:sz w:val="16"/>
          <w:szCs w:val="16"/>
          <w:lang w:eastAsia="en-GB"/>
        </w:rPr>
      </w:pPr>
    </w:p>
    <w:p w14:paraId="7454DD6F" w14:textId="6508A02F" w:rsidR="00A54C03" w:rsidRPr="001278B6" w:rsidRDefault="00A54C03" w:rsidP="0087525A">
      <w:pPr>
        <w:autoSpaceDE w:val="0"/>
        <w:autoSpaceDN w:val="0"/>
        <w:adjustRightInd w:val="0"/>
        <w:spacing w:after="0" w:line="276" w:lineRule="auto"/>
        <w:rPr>
          <w:rFonts w:ascii="Arial" w:eastAsia="Times New Roman" w:hAnsi="Arial" w:cs="Arial"/>
          <w:lang w:eastAsia="en-GB"/>
        </w:rPr>
      </w:pPr>
      <w:r w:rsidRPr="001278B6">
        <w:rPr>
          <w:rFonts w:ascii="Arial" w:eastAsia="Times New Roman" w:hAnsi="Arial" w:cs="Arial"/>
          <w:lang w:eastAsia="en-GB"/>
        </w:rPr>
        <w:t xml:space="preserve">A thorough clinical history and physical examination are important in the assessment of women presenting with symptoms or signs suggestive of late miscarriage. </w:t>
      </w:r>
      <w:r w:rsidR="00DF1542">
        <w:rPr>
          <w:rFonts w:ascii="Arial" w:eastAsia="Times New Roman" w:hAnsi="Arial" w:cs="Arial"/>
          <w:lang w:eastAsia="en-GB"/>
        </w:rPr>
        <w:t xml:space="preserve"> </w:t>
      </w:r>
      <w:r w:rsidRPr="001278B6">
        <w:rPr>
          <w:rFonts w:ascii="Arial" w:eastAsia="Times New Roman" w:hAnsi="Arial" w:cs="Arial"/>
          <w:lang w:eastAsia="en-GB"/>
        </w:rPr>
        <w:t>A past obstetric history should be obtained as well as any previous history of miscarriage or cervical surgery (including cervical suture).</w:t>
      </w:r>
    </w:p>
    <w:p w14:paraId="76BFD079" w14:textId="77777777" w:rsidR="00A54C03" w:rsidRPr="00A81BCB" w:rsidRDefault="00A54C03" w:rsidP="00A54C03">
      <w:pPr>
        <w:spacing w:after="0"/>
        <w:jc w:val="both"/>
        <w:rPr>
          <w:rFonts w:ascii="Arial" w:eastAsia="Times New Roman" w:hAnsi="Arial" w:cs="Arial"/>
          <w:sz w:val="16"/>
          <w:szCs w:val="16"/>
          <w:lang w:eastAsia="en-GB"/>
        </w:rPr>
      </w:pPr>
    </w:p>
    <w:p w14:paraId="37ADBA8D" w14:textId="16F61F24" w:rsidR="00A54C03" w:rsidRPr="001278B6" w:rsidRDefault="00A54C03" w:rsidP="0087525A">
      <w:pPr>
        <w:autoSpaceDE w:val="0"/>
        <w:autoSpaceDN w:val="0"/>
        <w:adjustRightInd w:val="0"/>
        <w:spacing w:after="0" w:line="276" w:lineRule="auto"/>
        <w:rPr>
          <w:rFonts w:ascii="Arial" w:eastAsia="Times New Roman" w:hAnsi="Arial" w:cs="Arial"/>
          <w:lang w:eastAsia="en-GB"/>
        </w:rPr>
      </w:pPr>
      <w:r w:rsidRPr="001278B6">
        <w:rPr>
          <w:rFonts w:ascii="Arial" w:eastAsia="Times New Roman" w:hAnsi="Arial" w:cs="Arial"/>
          <w:lang w:eastAsia="en-GB"/>
        </w:rPr>
        <w:t xml:space="preserve">Clinical examination should include the woman’s vital signs and careful abdominal examination assessing for any uterine tenderness. Sterile speculum examination should be performed by a trained individual in an appropriate environment, ensuring the woman’s privacy and dignity. </w:t>
      </w:r>
      <w:r w:rsidR="00DF1542">
        <w:rPr>
          <w:rFonts w:ascii="Arial" w:eastAsia="Times New Roman" w:hAnsi="Arial" w:cs="Arial"/>
          <w:lang w:eastAsia="en-GB"/>
        </w:rPr>
        <w:t xml:space="preserve"> </w:t>
      </w:r>
      <w:r w:rsidRPr="001278B6">
        <w:rPr>
          <w:rFonts w:ascii="Arial" w:eastAsia="Times New Roman" w:hAnsi="Arial" w:cs="Arial"/>
          <w:lang w:eastAsia="en-GB"/>
        </w:rPr>
        <w:t>Assess the cervix, look for any vaginal bleeding or pooling of liquor. A high vaginal swab should be sent for microbiological culture and sensitivity. If the membranes are ruptured, digital vaginal examination should be avoided to minimise the risk of ascending infection. If the cervix needs to be assessed with a view to induction, vaginal examination in the presence of ruptured membranes should be deferred until induction so that the examination to delivery interval is minimised.</w:t>
      </w:r>
    </w:p>
    <w:p w14:paraId="1EDA9229" w14:textId="77777777" w:rsidR="00A54C03" w:rsidRPr="00A81BCB" w:rsidRDefault="00A54C03" w:rsidP="00A54C03">
      <w:pPr>
        <w:spacing w:after="0"/>
        <w:jc w:val="both"/>
        <w:rPr>
          <w:rFonts w:ascii="Arial" w:eastAsia="Times New Roman" w:hAnsi="Arial" w:cs="Arial"/>
          <w:sz w:val="16"/>
          <w:szCs w:val="16"/>
          <w:lang w:eastAsia="en-GB"/>
        </w:rPr>
      </w:pPr>
    </w:p>
    <w:p w14:paraId="4225E7B1" w14:textId="77777777" w:rsidR="00A54C03" w:rsidRPr="001278B6" w:rsidRDefault="00A54C03" w:rsidP="0087525A">
      <w:pPr>
        <w:autoSpaceDE w:val="0"/>
        <w:autoSpaceDN w:val="0"/>
        <w:adjustRightInd w:val="0"/>
        <w:spacing w:after="0" w:line="276" w:lineRule="auto"/>
        <w:rPr>
          <w:rFonts w:ascii="Arial" w:eastAsia="Times New Roman" w:hAnsi="Arial" w:cs="Arial"/>
          <w:lang w:eastAsia="en-GB"/>
        </w:rPr>
      </w:pPr>
      <w:r w:rsidRPr="001278B6">
        <w:rPr>
          <w:rFonts w:ascii="Arial" w:eastAsia="Times New Roman" w:hAnsi="Arial" w:cs="Arial"/>
          <w:lang w:eastAsia="en-GB"/>
        </w:rPr>
        <w:t xml:space="preserve">When </w:t>
      </w:r>
      <w:proofErr w:type="spellStart"/>
      <w:r w:rsidRPr="001278B6">
        <w:rPr>
          <w:rFonts w:ascii="Arial" w:eastAsia="Times New Roman" w:hAnsi="Arial" w:cs="Arial"/>
          <w:lang w:eastAsia="en-GB"/>
        </w:rPr>
        <w:t>fetal</w:t>
      </w:r>
      <w:proofErr w:type="spellEnd"/>
      <w:r w:rsidRPr="001278B6">
        <w:rPr>
          <w:rFonts w:ascii="Arial" w:eastAsia="Times New Roman" w:hAnsi="Arial" w:cs="Arial"/>
          <w:lang w:eastAsia="en-GB"/>
        </w:rPr>
        <w:t xml:space="preserve"> demise is suspected and the woman is not actively miscarrying this </w:t>
      </w:r>
      <w:r w:rsidRPr="001278B6">
        <w:rPr>
          <w:rFonts w:ascii="Arial" w:eastAsia="Times New Roman" w:hAnsi="Arial" w:cs="Arial"/>
          <w:b/>
          <w:lang w:eastAsia="en-GB"/>
        </w:rPr>
        <w:t>must</w:t>
      </w:r>
      <w:r w:rsidRPr="001278B6">
        <w:rPr>
          <w:rFonts w:ascii="Arial" w:eastAsia="Times New Roman" w:hAnsi="Arial" w:cs="Arial"/>
          <w:lang w:eastAsia="en-GB"/>
        </w:rPr>
        <w:t xml:space="preserve"> be confirmed by two-dimensional ultrasound at the earliest opportunity. If the diagnosis is suspected in the community setting then the woman should be referred to hospital for confirmation. </w:t>
      </w:r>
    </w:p>
    <w:p w14:paraId="43363F00" w14:textId="77777777" w:rsidR="00A54C03" w:rsidRPr="00A81BCB" w:rsidRDefault="00A54C03" w:rsidP="00A54C03">
      <w:pPr>
        <w:spacing w:after="0"/>
        <w:jc w:val="both"/>
        <w:rPr>
          <w:rFonts w:ascii="Arial" w:eastAsia="Times New Roman" w:hAnsi="Arial" w:cs="Arial"/>
          <w:sz w:val="16"/>
          <w:szCs w:val="16"/>
          <w:lang w:eastAsia="en-GB"/>
        </w:rPr>
      </w:pPr>
    </w:p>
    <w:p w14:paraId="131BCAB4" w14:textId="40041D13" w:rsidR="00A54C03" w:rsidRPr="001278B6" w:rsidRDefault="00A54C03" w:rsidP="0087525A">
      <w:pPr>
        <w:autoSpaceDE w:val="0"/>
        <w:autoSpaceDN w:val="0"/>
        <w:adjustRightInd w:val="0"/>
        <w:spacing w:after="0" w:line="276" w:lineRule="auto"/>
        <w:rPr>
          <w:rFonts w:ascii="Arial" w:eastAsia="Times New Roman" w:hAnsi="Arial" w:cs="Arial"/>
          <w:lang w:eastAsia="en-GB"/>
        </w:rPr>
      </w:pPr>
      <w:r w:rsidRPr="001278B6">
        <w:rPr>
          <w:rFonts w:ascii="Arial" w:eastAsia="Times New Roman" w:hAnsi="Arial" w:cs="Arial"/>
          <w:lang w:eastAsia="en-GB"/>
        </w:rPr>
        <w:t xml:space="preserve">The optimal method to confirm </w:t>
      </w:r>
      <w:proofErr w:type="spellStart"/>
      <w:r w:rsidRPr="001278B6">
        <w:rPr>
          <w:rFonts w:ascii="Arial" w:eastAsia="Times New Roman" w:hAnsi="Arial" w:cs="Arial"/>
          <w:lang w:eastAsia="en-GB"/>
        </w:rPr>
        <w:t>fetal</w:t>
      </w:r>
      <w:proofErr w:type="spellEnd"/>
      <w:r w:rsidRPr="001278B6">
        <w:rPr>
          <w:rFonts w:ascii="Arial" w:eastAsia="Times New Roman" w:hAnsi="Arial" w:cs="Arial"/>
          <w:lang w:eastAsia="en-GB"/>
        </w:rPr>
        <w:t xml:space="preserve"> demise is an ultrasound scan performed by trained sonographers. </w:t>
      </w:r>
      <w:r w:rsidR="00DF1542">
        <w:rPr>
          <w:rFonts w:ascii="Arial" w:eastAsia="Times New Roman" w:hAnsi="Arial" w:cs="Arial"/>
          <w:lang w:eastAsia="en-GB"/>
        </w:rPr>
        <w:t xml:space="preserve"> </w:t>
      </w:r>
      <w:r w:rsidRPr="001278B6">
        <w:rPr>
          <w:rFonts w:ascii="Arial" w:eastAsia="Times New Roman" w:hAnsi="Arial" w:cs="Arial"/>
          <w:lang w:eastAsia="en-GB"/>
        </w:rPr>
        <w:t xml:space="preserve">However, out of hours a practitioner with appropriate training may use a portable ultrasound machine. </w:t>
      </w:r>
      <w:r w:rsidR="00DF1542">
        <w:rPr>
          <w:rFonts w:ascii="Arial" w:eastAsia="Times New Roman" w:hAnsi="Arial" w:cs="Arial"/>
          <w:lang w:eastAsia="en-GB"/>
        </w:rPr>
        <w:t xml:space="preserve"> </w:t>
      </w:r>
      <w:r w:rsidRPr="001278B6">
        <w:rPr>
          <w:rFonts w:ascii="Arial" w:eastAsia="Times New Roman" w:hAnsi="Arial" w:cs="Arial"/>
          <w:lang w:eastAsia="en-GB"/>
        </w:rPr>
        <w:t xml:space="preserve">The </w:t>
      </w:r>
      <w:proofErr w:type="spellStart"/>
      <w:r w:rsidRPr="001278B6">
        <w:rPr>
          <w:rFonts w:ascii="Arial" w:eastAsia="Times New Roman" w:hAnsi="Arial" w:cs="Arial"/>
          <w:lang w:eastAsia="en-GB"/>
        </w:rPr>
        <w:t>fetal</w:t>
      </w:r>
      <w:proofErr w:type="spellEnd"/>
      <w:r w:rsidRPr="001278B6">
        <w:rPr>
          <w:rFonts w:ascii="Arial" w:eastAsia="Times New Roman" w:hAnsi="Arial" w:cs="Arial"/>
          <w:lang w:eastAsia="en-GB"/>
        </w:rPr>
        <w:t xml:space="preserve"> chest should be imaged in the transverse plane. </w:t>
      </w:r>
      <w:r w:rsidR="00DF1542">
        <w:rPr>
          <w:rFonts w:ascii="Arial" w:eastAsia="Times New Roman" w:hAnsi="Arial" w:cs="Arial"/>
          <w:lang w:eastAsia="en-GB"/>
        </w:rPr>
        <w:t xml:space="preserve"> </w:t>
      </w:r>
      <w:r w:rsidRPr="001278B6">
        <w:rPr>
          <w:rFonts w:ascii="Arial" w:eastAsia="Times New Roman" w:hAnsi="Arial" w:cs="Arial"/>
          <w:lang w:eastAsia="en-GB"/>
        </w:rPr>
        <w:t xml:space="preserve">Ideally, a </w:t>
      </w:r>
      <w:r w:rsidR="00DF1542">
        <w:rPr>
          <w:rFonts w:ascii="Arial" w:eastAsia="Times New Roman" w:hAnsi="Arial" w:cs="Arial"/>
          <w:lang w:eastAsia="en-GB"/>
        </w:rPr>
        <w:t>four</w:t>
      </w:r>
      <w:r w:rsidR="00C534E4" w:rsidRPr="001278B6">
        <w:rPr>
          <w:rFonts w:ascii="Arial" w:eastAsia="Times New Roman" w:hAnsi="Arial" w:cs="Arial"/>
          <w:lang w:eastAsia="en-GB"/>
        </w:rPr>
        <w:t>-chamber</w:t>
      </w:r>
      <w:r w:rsidRPr="001278B6">
        <w:rPr>
          <w:rFonts w:ascii="Arial" w:eastAsia="Times New Roman" w:hAnsi="Arial" w:cs="Arial"/>
          <w:lang w:eastAsia="en-GB"/>
        </w:rPr>
        <w:t xml:space="preserve"> view of the heart should be identified, though this may be difficult at earlier gestations. Colour flow Doppler is useful to verify the absence of heart activity. </w:t>
      </w:r>
    </w:p>
    <w:p w14:paraId="2C3C1DDB" w14:textId="77777777" w:rsidR="00A54C03" w:rsidRPr="001278B6" w:rsidRDefault="00A54C03" w:rsidP="00A54C03">
      <w:pPr>
        <w:spacing w:after="0"/>
        <w:jc w:val="both"/>
        <w:rPr>
          <w:rFonts w:ascii="Arial" w:eastAsia="Times New Roman" w:hAnsi="Arial" w:cs="Arial"/>
          <w:lang w:eastAsia="en-GB"/>
        </w:rPr>
      </w:pPr>
    </w:p>
    <w:p w14:paraId="19521275" w14:textId="77777777" w:rsidR="00A54C03" w:rsidRPr="001278B6" w:rsidRDefault="00A54C03" w:rsidP="0087525A">
      <w:pPr>
        <w:autoSpaceDE w:val="0"/>
        <w:autoSpaceDN w:val="0"/>
        <w:adjustRightInd w:val="0"/>
        <w:spacing w:after="0" w:line="276" w:lineRule="auto"/>
        <w:rPr>
          <w:rFonts w:ascii="Arial" w:eastAsia="Times New Roman" w:hAnsi="Arial" w:cs="Arial"/>
          <w:lang w:eastAsia="en-GB"/>
        </w:rPr>
      </w:pPr>
      <w:r w:rsidRPr="001278B6">
        <w:rPr>
          <w:rFonts w:ascii="Arial" w:eastAsia="Times New Roman" w:hAnsi="Arial" w:cs="Arial"/>
          <w:lang w:eastAsia="en-GB"/>
        </w:rPr>
        <w:t xml:space="preserve">It is advisable to obtain a second opinion from a suitably trained person whenever possible although it is recognised that this may not always be possible in emergency situations. </w:t>
      </w:r>
    </w:p>
    <w:p w14:paraId="7C9AD94F" w14:textId="77777777" w:rsidR="00A54C03" w:rsidRPr="001278B6" w:rsidRDefault="00A54C03" w:rsidP="00A54C03">
      <w:pPr>
        <w:autoSpaceDE w:val="0"/>
        <w:autoSpaceDN w:val="0"/>
        <w:adjustRightInd w:val="0"/>
        <w:spacing w:after="0"/>
        <w:jc w:val="both"/>
        <w:rPr>
          <w:rFonts w:ascii="Arial" w:eastAsia="Times New Roman" w:hAnsi="Arial" w:cs="Arial"/>
          <w:lang w:eastAsia="en-GB"/>
        </w:rPr>
      </w:pPr>
    </w:p>
    <w:p w14:paraId="78DC46C1" w14:textId="77777777" w:rsidR="00DF1542" w:rsidRDefault="00A54C03" w:rsidP="0087525A">
      <w:pPr>
        <w:autoSpaceDE w:val="0"/>
        <w:autoSpaceDN w:val="0"/>
        <w:adjustRightInd w:val="0"/>
        <w:spacing w:after="0" w:line="276" w:lineRule="auto"/>
        <w:rPr>
          <w:rFonts w:ascii="Arial" w:eastAsia="Times New Roman" w:hAnsi="Arial" w:cs="Arial"/>
          <w:lang w:eastAsia="en-GB"/>
        </w:rPr>
      </w:pPr>
      <w:r w:rsidRPr="001278B6">
        <w:rPr>
          <w:rFonts w:ascii="Arial" w:eastAsia="Times New Roman" w:hAnsi="Arial" w:cs="Arial"/>
          <w:lang w:eastAsia="en-GB"/>
        </w:rPr>
        <w:t xml:space="preserve">Following the diagnosis and confirmation of a miscarriage the parents must be given time to absorb and accept this news. </w:t>
      </w:r>
      <w:r w:rsidR="00DF1542">
        <w:rPr>
          <w:rFonts w:ascii="Arial" w:eastAsia="Times New Roman" w:hAnsi="Arial" w:cs="Arial"/>
          <w:lang w:eastAsia="en-GB"/>
        </w:rPr>
        <w:t xml:space="preserve"> </w:t>
      </w:r>
      <w:r w:rsidRPr="001278B6">
        <w:rPr>
          <w:rFonts w:ascii="Arial" w:eastAsia="Times New Roman" w:hAnsi="Arial" w:cs="Arial"/>
          <w:lang w:eastAsia="en-GB"/>
        </w:rPr>
        <w:t xml:space="preserve">A clear, sensitive and honest explanation should be given as to what has happened by experienced staff. </w:t>
      </w:r>
      <w:r w:rsidR="00DF1542">
        <w:rPr>
          <w:rFonts w:ascii="Arial" w:eastAsia="Times New Roman" w:hAnsi="Arial" w:cs="Arial"/>
          <w:lang w:eastAsia="en-GB"/>
        </w:rPr>
        <w:t xml:space="preserve"> </w:t>
      </w:r>
      <w:r w:rsidRPr="001278B6">
        <w:rPr>
          <w:rFonts w:ascii="Arial" w:eastAsia="Times New Roman" w:hAnsi="Arial" w:cs="Arial"/>
          <w:lang w:eastAsia="en-GB"/>
        </w:rPr>
        <w:t xml:space="preserve">The language used should be clear.  </w:t>
      </w:r>
    </w:p>
    <w:p w14:paraId="6E0B890E" w14:textId="77777777" w:rsidR="00DF1542" w:rsidRDefault="00DF1542" w:rsidP="0087525A">
      <w:pPr>
        <w:autoSpaceDE w:val="0"/>
        <w:autoSpaceDN w:val="0"/>
        <w:adjustRightInd w:val="0"/>
        <w:spacing w:after="0" w:line="276" w:lineRule="auto"/>
        <w:rPr>
          <w:rFonts w:ascii="Arial" w:eastAsia="Times New Roman" w:hAnsi="Arial" w:cs="Arial"/>
          <w:lang w:eastAsia="en-GB"/>
        </w:rPr>
      </w:pPr>
    </w:p>
    <w:p w14:paraId="5B8F9E7D" w14:textId="359346AF" w:rsidR="00A54C03" w:rsidRPr="001278B6" w:rsidRDefault="00A54C03" w:rsidP="0087525A">
      <w:pPr>
        <w:autoSpaceDE w:val="0"/>
        <w:autoSpaceDN w:val="0"/>
        <w:adjustRightInd w:val="0"/>
        <w:spacing w:after="0" w:line="276" w:lineRule="auto"/>
        <w:rPr>
          <w:rFonts w:ascii="Arial" w:eastAsia="Times New Roman" w:hAnsi="Arial" w:cs="Arial"/>
          <w:lang w:eastAsia="en-GB"/>
        </w:rPr>
      </w:pPr>
      <w:r w:rsidRPr="001278B6">
        <w:rPr>
          <w:rFonts w:ascii="Arial" w:eastAsia="Times New Roman" w:hAnsi="Arial" w:cs="Arial"/>
          <w:lang w:eastAsia="en-GB"/>
        </w:rPr>
        <w:t xml:space="preserve">Below is an example statement: </w:t>
      </w:r>
    </w:p>
    <w:p w14:paraId="2FC005BE" w14:textId="77777777" w:rsidR="00A54C03" w:rsidRPr="001278B6" w:rsidRDefault="00A54C03" w:rsidP="0087525A">
      <w:pPr>
        <w:autoSpaceDE w:val="0"/>
        <w:autoSpaceDN w:val="0"/>
        <w:adjustRightInd w:val="0"/>
        <w:spacing w:after="0" w:line="276" w:lineRule="auto"/>
        <w:rPr>
          <w:rFonts w:ascii="Arial" w:eastAsia="Times New Roman" w:hAnsi="Arial" w:cs="Arial"/>
          <w:lang w:eastAsia="en-GB"/>
        </w:rPr>
      </w:pPr>
    </w:p>
    <w:p w14:paraId="74A905D0" w14:textId="77777777" w:rsidR="00A54C03" w:rsidRPr="00AF2128" w:rsidRDefault="00A54C03" w:rsidP="00072F93">
      <w:pPr>
        <w:autoSpaceDE w:val="0"/>
        <w:autoSpaceDN w:val="0"/>
        <w:adjustRightInd w:val="0"/>
        <w:spacing w:after="0"/>
        <w:ind w:left="180" w:right="530"/>
        <w:jc w:val="center"/>
        <w:rPr>
          <w:rFonts w:ascii="Arial" w:eastAsia="Times New Roman" w:hAnsi="Arial" w:cs="Arial"/>
          <w:lang w:eastAsia="en-GB"/>
        </w:rPr>
      </w:pPr>
      <w:r w:rsidRPr="00AF2128">
        <w:rPr>
          <w:rFonts w:ascii="Arial" w:eastAsia="Times New Roman" w:hAnsi="Arial" w:cs="Arial"/>
          <w:lang w:eastAsia="en-GB"/>
        </w:rPr>
        <w:t>“I’m terribly sorry, I can see your baby’s heart clearly and it is not beating, which means your baby has died.”</w:t>
      </w:r>
    </w:p>
    <w:p w14:paraId="1350FAD2" w14:textId="77777777" w:rsidR="00A54C03" w:rsidRPr="001278B6" w:rsidRDefault="00A54C03" w:rsidP="00A54C03">
      <w:pPr>
        <w:autoSpaceDE w:val="0"/>
        <w:autoSpaceDN w:val="0"/>
        <w:adjustRightInd w:val="0"/>
        <w:spacing w:after="0"/>
        <w:jc w:val="both"/>
        <w:rPr>
          <w:rFonts w:ascii="Arial" w:eastAsia="Times New Roman" w:hAnsi="Arial" w:cs="Arial"/>
          <w:lang w:eastAsia="en-GB"/>
        </w:rPr>
      </w:pPr>
    </w:p>
    <w:p w14:paraId="24B30050" w14:textId="1B1F8C8B" w:rsidR="00A54C03" w:rsidRPr="001278B6" w:rsidRDefault="00A54C03" w:rsidP="00334FBF">
      <w:pPr>
        <w:spacing w:after="0" w:line="276" w:lineRule="auto"/>
        <w:rPr>
          <w:rFonts w:ascii="Arial" w:eastAsia="Times New Roman" w:hAnsi="Arial" w:cs="Arial"/>
          <w:lang w:eastAsia="en-GB"/>
        </w:rPr>
      </w:pPr>
      <w:r w:rsidRPr="001278B6">
        <w:rPr>
          <w:rFonts w:ascii="Arial" w:eastAsia="Times New Roman" w:hAnsi="Arial" w:cs="Arial"/>
          <w:lang w:eastAsia="en-GB"/>
        </w:rPr>
        <w:lastRenderedPageBreak/>
        <w:t xml:space="preserve">If the mother has attended on her own, an immediate offer to contact her partner or a family member or friend should be made and support given.  Many parents are surprised and shocked that they will still have to give birth vaginally and it is vital that they are fully informed. Questions should be welcomed and encouraged. </w:t>
      </w:r>
      <w:hyperlink w:anchor="_Appendix_2_-" w:history="1">
        <w:r w:rsidRPr="001278B6">
          <w:rPr>
            <w:rFonts w:ascii="Arial" w:eastAsia="Times New Roman" w:hAnsi="Arial" w:cs="Arial"/>
            <w:color w:val="0000FF"/>
            <w:u w:val="single"/>
            <w:lang w:eastAsia="en-GB"/>
          </w:rPr>
          <w:t xml:space="preserve">The Miscarriage Association patient information leaflet “Late Miscarriage: Second Trimester Loss” </w:t>
        </w:r>
        <w:r w:rsidRPr="001278B6">
          <w:rPr>
            <w:rFonts w:ascii="Arial" w:eastAsia="Times New Roman" w:hAnsi="Arial" w:cs="Arial"/>
            <w:bCs/>
            <w:color w:val="0000FF"/>
            <w:kern w:val="36"/>
            <w:u w:val="single"/>
            <w:lang w:eastAsia="en-GB"/>
          </w:rPr>
          <w:t>should be offered (see appendix 1).</w:t>
        </w:r>
      </w:hyperlink>
      <w:r w:rsidR="00B77E0F">
        <w:rPr>
          <w:rStyle w:val="EndnoteReference"/>
          <w:rFonts w:ascii="Arial" w:eastAsia="Times New Roman" w:hAnsi="Arial" w:cs="Arial"/>
          <w:bCs/>
          <w:color w:val="0000FF"/>
          <w:kern w:val="36"/>
          <w:u w:val="single"/>
          <w:lang w:eastAsia="en-GB"/>
        </w:rPr>
        <w:endnoteReference w:id="8"/>
      </w:r>
      <w:r w:rsidRPr="001278B6">
        <w:rPr>
          <w:rFonts w:ascii="Arial" w:eastAsia="Times New Roman" w:hAnsi="Arial" w:cs="Arial"/>
          <w:bCs/>
          <w:kern w:val="36"/>
          <w:vertAlign w:val="superscript"/>
          <w:lang w:eastAsia="en-GB"/>
        </w:rPr>
        <w:t xml:space="preserve">   </w:t>
      </w:r>
      <w:r w:rsidRPr="001278B6">
        <w:rPr>
          <w:rFonts w:ascii="Arial" w:eastAsia="Times New Roman" w:hAnsi="Arial" w:cs="Arial"/>
          <w:lang w:eastAsia="en-GB"/>
        </w:rPr>
        <w:t xml:space="preserve">Parents should be included in discussions about management options and their wishes should be taken into account. Some mothers will want to go home and see family members before delivery whilst others will want the induction process to commence as soon as possible. </w:t>
      </w:r>
      <w:r w:rsidRPr="001278B6">
        <w:rPr>
          <w:rFonts w:ascii="Arial" w:eastAsia="Times New Roman" w:hAnsi="Arial" w:cs="Arial"/>
          <w:bCs/>
          <w:kern w:val="36"/>
          <w:lang w:eastAsia="en-GB"/>
        </w:rPr>
        <w:t xml:space="preserve">If the mother had been feeling </w:t>
      </w:r>
      <w:proofErr w:type="spellStart"/>
      <w:r w:rsidRPr="001278B6">
        <w:rPr>
          <w:rFonts w:ascii="Arial" w:eastAsia="Times New Roman" w:hAnsi="Arial" w:cs="Arial"/>
          <w:bCs/>
          <w:kern w:val="36"/>
          <w:lang w:eastAsia="en-GB"/>
        </w:rPr>
        <w:t>fetal</w:t>
      </w:r>
      <w:proofErr w:type="spellEnd"/>
      <w:r w:rsidRPr="001278B6">
        <w:rPr>
          <w:rFonts w:ascii="Arial" w:eastAsia="Times New Roman" w:hAnsi="Arial" w:cs="Arial"/>
          <w:bCs/>
          <w:kern w:val="36"/>
          <w:lang w:eastAsia="en-GB"/>
        </w:rPr>
        <w:t xml:space="preserve"> movements before diagnosis, then </w:t>
      </w:r>
      <w:r w:rsidRPr="001278B6">
        <w:rPr>
          <w:rFonts w:ascii="Arial" w:eastAsia="Times New Roman" w:hAnsi="Arial" w:cs="Arial"/>
          <w:lang w:eastAsia="en-GB"/>
        </w:rPr>
        <w:t>the possibility of passive movements should be discussed with her and contact numbers should be given.</w:t>
      </w:r>
    </w:p>
    <w:p w14:paraId="021FD57B" w14:textId="77777777" w:rsidR="00A54C03" w:rsidRPr="001278B6" w:rsidRDefault="00A54C03" w:rsidP="00A54C03">
      <w:pPr>
        <w:spacing w:after="0"/>
        <w:jc w:val="both"/>
        <w:rPr>
          <w:rFonts w:ascii="Arial" w:eastAsia="Times New Roman" w:hAnsi="Arial" w:cs="Arial"/>
          <w:lang w:eastAsia="en-GB"/>
        </w:rPr>
      </w:pPr>
    </w:p>
    <w:p w14:paraId="5965D803" w14:textId="77777777" w:rsidR="001278B6" w:rsidRDefault="00A54C03" w:rsidP="00334FBF">
      <w:pPr>
        <w:spacing w:after="0" w:line="276" w:lineRule="auto"/>
        <w:rPr>
          <w:rFonts w:ascii="Arial" w:eastAsia="Times New Roman" w:hAnsi="Arial" w:cs="Arial"/>
          <w:color w:val="0000FF"/>
          <w:u w:val="single"/>
          <w:lang w:eastAsia="en-GB"/>
        </w:rPr>
      </w:pPr>
      <w:r w:rsidRPr="001278B6">
        <w:rPr>
          <w:rFonts w:ascii="Arial" w:eastAsia="Times New Roman" w:hAnsi="Arial" w:cs="Arial"/>
          <w:lang w:eastAsia="en-GB"/>
        </w:rPr>
        <w:t xml:space="preserve">Although care should be taken not to overload the parents with too much detail initially, it is important to give adequate information. Where possible, it is good practice to have an early discussion about what to expect in terms of induction, analgesia, delivery, appearance of baby, memory boxes and other mementos. Parents also want to know about </w:t>
      </w:r>
      <w:hyperlink w:anchor="_Investigation_of_Miscarriage" w:history="1">
        <w:r w:rsidRPr="001278B6">
          <w:rPr>
            <w:rFonts w:ascii="Arial" w:eastAsia="Times New Roman" w:hAnsi="Arial" w:cs="Arial"/>
            <w:color w:val="0000FF"/>
            <w:u w:val="single"/>
            <w:lang w:eastAsia="en-GB"/>
          </w:rPr>
          <w:t>investigations which may be offered (page 18)</w:t>
        </w:r>
      </w:hyperlink>
      <w:r w:rsidRPr="001278B6">
        <w:rPr>
          <w:rFonts w:ascii="Arial" w:eastAsia="Times New Roman" w:hAnsi="Arial" w:cs="Arial"/>
          <w:lang w:eastAsia="en-GB"/>
        </w:rPr>
        <w:t xml:space="preserve"> and </w:t>
      </w:r>
      <w:hyperlink w:anchor="_Funeral_arrangements" w:history="1">
        <w:r w:rsidRPr="001278B6">
          <w:rPr>
            <w:rFonts w:ascii="Arial" w:eastAsia="Times New Roman" w:hAnsi="Arial" w:cs="Arial"/>
            <w:color w:val="0000FF"/>
            <w:u w:val="single"/>
            <w:lang w:eastAsia="en-GB"/>
          </w:rPr>
          <w:t>funeral arrangements (pages 22).</w:t>
        </w:r>
      </w:hyperlink>
    </w:p>
    <w:p w14:paraId="73371F0F" w14:textId="77777777" w:rsidR="001278B6" w:rsidRDefault="001278B6" w:rsidP="00072F93">
      <w:pPr>
        <w:spacing w:after="0"/>
        <w:jc w:val="both"/>
        <w:rPr>
          <w:rFonts w:ascii="Arial" w:eastAsia="Times New Roman" w:hAnsi="Arial" w:cs="Arial"/>
          <w:color w:val="0000FF"/>
          <w:u w:val="single"/>
          <w:lang w:eastAsia="en-GB"/>
        </w:rPr>
      </w:pPr>
    </w:p>
    <w:p w14:paraId="766C0942" w14:textId="24AF7B50" w:rsidR="00BA45D6" w:rsidRDefault="00BA45D6" w:rsidP="00072F93">
      <w:pPr>
        <w:spacing w:after="0"/>
        <w:jc w:val="both"/>
        <w:rPr>
          <w:rFonts w:ascii="Arial" w:hAnsi="Arial" w:cs="Arial"/>
        </w:rPr>
      </w:pPr>
    </w:p>
    <w:p w14:paraId="29AC2E93" w14:textId="77777777" w:rsidR="00BA45D6" w:rsidRPr="007E14AC" w:rsidRDefault="00BA45D6" w:rsidP="00BA45D6">
      <w:pPr>
        <w:spacing w:after="0"/>
        <w:rPr>
          <w:rFonts w:ascii="Arial" w:eastAsia="Times New Roman" w:hAnsi="Arial" w:cs="Times New Roman"/>
          <w:sz w:val="4"/>
          <w:szCs w:val="4"/>
          <w:lang w:eastAsia="en-GB"/>
        </w:rPr>
      </w:pPr>
    </w:p>
    <w:p w14:paraId="4D839225" w14:textId="232827D1" w:rsidR="00BA45D6" w:rsidRPr="00BA45D6" w:rsidRDefault="00BA45D6" w:rsidP="00A9203F">
      <w:pPr>
        <w:pStyle w:val="Heading1"/>
        <w:rPr>
          <w:rFonts w:eastAsia="Times New Roman"/>
        </w:rPr>
      </w:pPr>
      <w:bookmarkStart w:id="49" w:name="_Toc505006122"/>
      <w:bookmarkStart w:id="50" w:name="_Toc507688570"/>
      <w:r>
        <w:rPr>
          <w:rFonts w:eastAsia="Times New Roman"/>
          <w:noProof/>
          <w:lang w:eastAsia="en-GB"/>
        </w:rPr>
        <mc:AlternateContent>
          <mc:Choice Requires="wps">
            <w:drawing>
              <wp:anchor distT="0" distB="0" distL="114300" distR="114300" simplePos="0" relativeHeight="251660288" behindDoc="0" locked="0" layoutInCell="1" allowOverlap="1" wp14:anchorId="38B57594" wp14:editId="52808D18">
                <wp:simplePos x="0" y="0"/>
                <wp:positionH relativeFrom="column">
                  <wp:posOffset>5029200</wp:posOffset>
                </wp:positionH>
                <wp:positionV relativeFrom="paragraph">
                  <wp:posOffset>52070</wp:posOffset>
                </wp:positionV>
                <wp:extent cx="442595" cy="2374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D92C" w14:textId="184827B6" w:rsidR="00CF78F1" w:rsidRPr="0043191E" w:rsidRDefault="00CF78F1" w:rsidP="00BA45D6">
                            <w:pPr>
                              <w:rPr>
                                <w:color w:val="FFFFFF"/>
                                <w:szCs w:val="20"/>
                                <w:vertAlign w:val="superscrip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B57594" id="Text Box 5" o:spid="_x0000_s1029" type="#_x0000_t202" style="position:absolute;margin-left:396pt;margin-top:4.1pt;width:34.85pt;height:18.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" filled="f" stroked="f">
                <v:textbox style="mso-fit-shape-to-text:t">
                  <w:txbxContent>
                    <w:p w14:paraId="6D9ED92C" w14:textId="184827B6" w:rsidR="00CF78F1" w:rsidRPr="0043191E" w:rsidRDefault="00CF78F1" w:rsidP="00BA45D6">
                      <w:pPr>
                        <w:rPr>
                          <w:color w:val="FFFFFF"/>
                          <w:szCs w:val="20"/>
                          <w:vertAlign w:val="superscript"/>
                        </w:rPr>
                      </w:pPr>
                    </w:p>
                  </w:txbxContent>
                </v:textbox>
              </v:shape>
            </w:pict>
          </mc:Fallback>
        </mc:AlternateContent>
      </w:r>
      <w:r w:rsidR="00E805F3">
        <w:rPr>
          <w:rFonts w:eastAsia="Times New Roman"/>
        </w:rPr>
        <w:t xml:space="preserve">3. </w:t>
      </w:r>
      <w:r w:rsidRPr="00BA45D6">
        <w:rPr>
          <w:rFonts w:eastAsia="Times New Roman"/>
        </w:rPr>
        <w:t>Psychological Support Following Pregnancy Loss</w:t>
      </w:r>
      <w:bookmarkEnd w:id="49"/>
      <w:r w:rsidR="00B77E0F">
        <w:rPr>
          <w:rStyle w:val="EndnoteReference"/>
          <w:rFonts w:eastAsia="Times New Roman"/>
        </w:rPr>
        <w:endnoteReference w:id="9"/>
      </w:r>
      <w:bookmarkEnd w:id="50"/>
      <w:r w:rsidRPr="00BA45D6">
        <w:rPr>
          <w:rFonts w:eastAsia="Times New Roman"/>
        </w:rPr>
        <w:t xml:space="preserve"> </w:t>
      </w:r>
    </w:p>
    <w:p w14:paraId="4B8A7FFD" w14:textId="77777777" w:rsidR="00BA45D6" w:rsidRPr="00BA45D6" w:rsidRDefault="00BA45D6" w:rsidP="00BA45D6">
      <w:pPr>
        <w:spacing w:after="0"/>
        <w:rPr>
          <w:rFonts w:ascii="Arial" w:eastAsia="Times New Roman" w:hAnsi="Arial" w:cs="Arial"/>
          <w:sz w:val="20"/>
          <w:szCs w:val="24"/>
          <w:lang w:eastAsia="en-GB"/>
        </w:rPr>
      </w:pPr>
    </w:p>
    <w:p w14:paraId="1B5CF1FE" w14:textId="77777777" w:rsidR="00BA45D6" w:rsidRPr="001278B6" w:rsidRDefault="00BA45D6" w:rsidP="00334FBF">
      <w:pPr>
        <w:spacing w:after="0" w:line="276" w:lineRule="auto"/>
        <w:rPr>
          <w:rFonts w:ascii="Arial" w:eastAsia="Times New Roman" w:hAnsi="Arial" w:cs="Arial"/>
          <w:lang w:eastAsia="en-GB"/>
        </w:rPr>
      </w:pPr>
      <w:r w:rsidRPr="001278B6">
        <w:rPr>
          <w:rFonts w:ascii="Arial" w:eastAsia="Times New Roman" w:hAnsi="Arial" w:cs="Arial"/>
          <w:lang w:eastAsia="en-GB"/>
        </w:rPr>
        <w:t xml:space="preserve">Pregnancy loss can be associated with short term and chronic anxiety and depression not only in the mothers but also fathers, siblings and other family members. Feelings of grief and loss (bereavement reactions) are very common and expected. It is important to ensure that the family are well supported throughout the hospital stay and beyond, with as much continuity of care as possible. Every woman who suffers a pregnancy loss is at risk of depression, but those with psychiatric illness or from a vulnerable social group are at particular risk.  As soon as practically possible involve your Trust’s Bereavement Midwife, Specialist Midwife or Counsellor to provide ongoing support. </w:t>
      </w:r>
    </w:p>
    <w:p w14:paraId="57BC5206" w14:textId="77777777" w:rsidR="00BA45D6" w:rsidRPr="001278B6" w:rsidRDefault="00BA45D6" w:rsidP="00BA45D6">
      <w:pPr>
        <w:spacing w:after="0"/>
        <w:rPr>
          <w:rFonts w:ascii="Arial" w:eastAsia="Times New Roman" w:hAnsi="Arial" w:cs="Arial"/>
          <w:lang w:eastAsia="en-GB"/>
        </w:rPr>
      </w:pPr>
    </w:p>
    <w:p w14:paraId="6EA38539" w14:textId="77777777" w:rsidR="00BA45D6" w:rsidRDefault="00BA45D6" w:rsidP="00BA45D6">
      <w:pPr>
        <w:spacing w:after="0"/>
        <w:rPr>
          <w:rFonts w:ascii="Arial" w:eastAsia="Times New Roman" w:hAnsi="Arial" w:cs="Arial"/>
          <w:b/>
          <w:lang w:eastAsia="en-GB"/>
        </w:rPr>
      </w:pPr>
      <w:r w:rsidRPr="00DF1542">
        <w:rPr>
          <w:rFonts w:ascii="Arial" w:eastAsia="Times New Roman" w:hAnsi="Arial" w:cs="Arial"/>
          <w:b/>
          <w:lang w:eastAsia="en-GB"/>
        </w:rPr>
        <w:t>Place of care</w:t>
      </w:r>
    </w:p>
    <w:p w14:paraId="123ABBC5" w14:textId="77777777" w:rsidR="00BA45D6" w:rsidRPr="001278B6" w:rsidRDefault="00BA45D6" w:rsidP="00334FBF">
      <w:pPr>
        <w:spacing w:after="0" w:line="276" w:lineRule="auto"/>
        <w:rPr>
          <w:rFonts w:ascii="Arial" w:eastAsia="Times New Roman" w:hAnsi="Arial" w:cs="Arial"/>
          <w:lang w:eastAsia="en-GB"/>
        </w:rPr>
      </w:pPr>
      <w:r w:rsidRPr="001278B6">
        <w:rPr>
          <w:rFonts w:ascii="Arial" w:eastAsia="Times New Roman" w:hAnsi="Arial" w:cs="Arial"/>
          <w:lang w:eastAsia="en-GB"/>
        </w:rPr>
        <w:t xml:space="preserve">Whilst in hospital the parents should be cared for with respect and dignity, if possible in a single room to ensure privacy during this difficult time. Ideally, these parents should be cared for in a different environment from mothers with healthy babies. Efforts should be made to provide continuity of care. The partner/family should be able to remain with the mother as long as she wishes. </w:t>
      </w:r>
    </w:p>
    <w:p w14:paraId="724222F2" w14:textId="77777777" w:rsidR="00BA45D6" w:rsidRDefault="00BA45D6" w:rsidP="00BA45D6">
      <w:pPr>
        <w:spacing w:after="0"/>
        <w:rPr>
          <w:rFonts w:ascii="Arial" w:eastAsia="Times New Roman" w:hAnsi="Arial" w:cs="Arial"/>
          <w:b/>
          <w:lang w:eastAsia="en-GB"/>
        </w:rPr>
      </w:pPr>
    </w:p>
    <w:p w14:paraId="4B8C9BF3" w14:textId="77777777" w:rsidR="00DF1542" w:rsidRPr="00DF1542" w:rsidRDefault="00DF1542" w:rsidP="00BA45D6">
      <w:pPr>
        <w:spacing w:after="0"/>
        <w:rPr>
          <w:rFonts w:ascii="Arial" w:eastAsia="Times New Roman" w:hAnsi="Arial" w:cs="Arial"/>
          <w:b/>
          <w:lang w:eastAsia="en-GB"/>
        </w:rPr>
      </w:pPr>
    </w:p>
    <w:p w14:paraId="6E438876" w14:textId="77777777" w:rsidR="00BA45D6" w:rsidRDefault="00BA45D6" w:rsidP="00BA45D6">
      <w:pPr>
        <w:spacing w:after="0"/>
        <w:rPr>
          <w:rFonts w:ascii="Arial" w:eastAsia="Times New Roman" w:hAnsi="Arial" w:cs="Arial"/>
          <w:b/>
          <w:iCs/>
          <w:lang w:eastAsia="en-GB"/>
        </w:rPr>
      </w:pPr>
      <w:r w:rsidRPr="00DF1542">
        <w:rPr>
          <w:rFonts w:ascii="Arial" w:eastAsia="Times New Roman" w:hAnsi="Arial" w:cs="Arial"/>
          <w:b/>
          <w:iCs/>
          <w:lang w:eastAsia="en-GB"/>
        </w:rPr>
        <w:t xml:space="preserve">Spiritual care </w:t>
      </w:r>
    </w:p>
    <w:p w14:paraId="2FD6FC19" w14:textId="77777777" w:rsidR="00BA45D6" w:rsidRPr="001278B6" w:rsidRDefault="00BA45D6" w:rsidP="00334FBF">
      <w:pPr>
        <w:spacing w:after="0" w:line="276" w:lineRule="auto"/>
        <w:rPr>
          <w:rFonts w:ascii="Arial" w:eastAsia="Times New Roman" w:hAnsi="Arial" w:cs="Arial"/>
          <w:lang w:eastAsia="en-GB"/>
        </w:rPr>
      </w:pPr>
      <w:r w:rsidRPr="001278B6">
        <w:rPr>
          <w:rFonts w:ascii="Arial" w:eastAsia="Times New Roman" w:hAnsi="Arial" w:cs="Arial"/>
          <w:lang w:eastAsia="en-GB"/>
        </w:rPr>
        <w:t xml:space="preserve">Parents may want the opportunity to see their own religious leader or a member of the local chaplaincy service. This should be facilitated by staff, and offered to all families even if they do not have a specific faith. Some Trusts hold an annual remembrance service, which parents should be informed about and may wish to attend. </w:t>
      </w:r>
    </w:p>
    <w:p w14:paraId="65920DD7" w14:textId="77777777" w:rsidR="00BA45D6" w:rsidRPr="001278B6" w:rsidRDefault="00BA45D6" w:rsidP="00BA45D6">
      <w:pPr>
        <w:spacing w:after="0"/>
        <w:rPr>
          <w:rFonts w:ascii="Arial" w:eastAsia="Times New Roman" w:hAnsi="Arial" w:cs="Arial"/>
          <w:lang w:eastAsia="en-GB"/>
        </w:rPr>
      </w:pPr>
    </w:p>
    <w:p w14:paraId="2F29EB3D" w14:textId="4A2D228F" w:rsidR="00BA45D6" w:rsidRPr="001278B6" w:rsidRDefault="009F1589" w:rsidP="00BA45D6">
      <w:pPr>
        <w:spacing w:after="0"/>
        <w:rPr>
          <w:rFonts w:ascii="Arial" w:eastAsia="Times New Roman" w:hAnsi="Arial" w:cs="Arial"/>
          <w:lang w:eastAsia="en-GB"/>
        </w:rPr>
      </w:pPr>
      <w:r>
        <w:rPr>
          <w:rFonts w:ascii="Arial" w:eastAsia="Times New Roman" w:hAnsi="Arial" w:cs="Arial"/>
          <w:lang w:eastAsia="en-GB"/>
        </w:rPr>
        <w:t>See page 32</w:t>
      </w:r>
      <w:r w:rsidR="00BA45D6" w:rsidRPr="001278B6">
        <w:rPr>
          <w:rFonts w:ascii="Arial" w:eastAsia="Times New Roman" w:hAnsi="Arial" w:cs="Arial"/>
          <w:lang w:eastAsia="en-GB"/>
        </w:rPr>
        <w:t xml:space="preserve"> for the contact details of relevant </w:t>
      </w:r>
      <w:hyperlink w:anchor="_Support_Organisations_&amp;" w:history="1">
        <w:r w:rsidR="00BA45D6" w:rsidRPr="001278B6">
          <w:rPr>
            <w:rFonts w:ascii="Arial" w:eastAsia="Times New Roman" w:hAnsi="Arial" w:cs="Arial"/>
            <w:color w:val="0000FF"/>
            <w:u w:val="single"/>
            <w:lang w:eastAsia="en-GB"/>
          </w:rPr>
          <w:t>support organisations</w:t>
        </w:r>
      </w:hyperlink>
      <w:r w:rsidR="00BA45D6" w:rsidRPr="001278B6">
        <w:rPr>
          <w:rFonts w:ascii="Arial" w:eastAsia="Times New Roman" w:hAnsi="Arial" w:cs="Arial"/>
          <w:lang w:eastAsia="en-GB"/>
        </w:rPr>
        <w:t>.</w:t>
      </w:r>
    </w:p>
    <w:p w14:paraId="76325FD8" w14:textId="77777777" w:rsidR="00BA45D6" w:rsidRDefault="00BA45D6" w:rsidP="00BA45D6">
      <w:pPr>
        <w:spacing w:after="0"/>
        <w:rPr>
          <w:rFonts w:ascii="Arial" w:eastAsia="Times New Roman" w:hAnsi="Arial" w:cs="Arial"/>
          <w:sz w:val="20"/>
          <w:szCs w:val="24"/>
          <w:lang w:eastAsia="en-GB"/>
        </w:rPr>
      </w:pPr>
    </w:p>
    <w:p w14:paraId="77A6CAA3" w14:textId="77777777" w:rsidR="00AF2128" w:rsidRPr="00BA45D6" w:rsidRDefault="00AF2128" w:rsidP="00BA45D6">
      <w:pPr>
        <w:spacing w:after="0"/>
        <w:rPr>
          <w:rFonts w:ascii="Arial" w:eastAsia="Times New Roman" w:hAnsi="Arial" w:cs="Arial"/>
          <w:sz w:val="20"/>
          <w:szCs w:val="24"/>
          <w:lang w:eastAsia="en-GB"/>
        </w:rPr>
      </w:pPr>
    </w:p>
    <w:p w14:paraId="0593D5C3" w14:textId="79DC2CB9" w:rsidR="00BA45D6" w:rsidRPr="00BA45D6" w:rsidRDefault="00E805F3" w:rsidP="00A9203F">
      <w:pPr>
        <w:pStyle w:val="Heading1"/>
        <w:rPr>
          <w:rFonts w:eastAsia="Times New Roman"/>
        </w:rPr>
      </w:pPr>
      <w:bookmarkStart w:id="52" w:name="_Toc455397471"/>
      <w:bookmarkStart w:id="53" w:name="_Toc455397594"/>
      <w:bookmarkStart w:id="54" w:name="_Toc455397709"/>
      <w:bookmarkStart w:id="55" w:name="_Toc455397774"/>
      <w:bookmarkStart w:id="56" w:name="_Toc455397839"/>
      <w:bookmarkStart w:id="57" w:name="_Toc455398131"/>
      <w:bookmarkStart w:id="58" w:name="_Toc455398181"/>
      <w:bookmarkStart w:id="59" w:name="_Toc455398231"/>
      <w:bookmarkStart w:id="60" w:name="_Toc455398345"/>
      <w:bookmarkStart w:id="61" w:name="_Toc455398380"/>
      <w:bookmarkStart w:id="62" w:name="_Toc455398428"/>
      <w:bookmarkStart w:id="63" w:name="_Toc455398528"/>
      <w:bookmarkStart w:id="64" w:name="_Toc455398601"/>
      <w:bookmarkStart w:id="65" w:name="_Toc455398737"/>
      <w:bookmarkStart w:id="66" w:name="_Toc505006123"/>
      <w:bookmarkStart w:id="67" w:name="_Toc507688571"/>
      <w:r>
        <w:rPr>
          <w:rFonts w:eastAsia="Times New Roman"/>
        </w:rPr>
        <w:lastRenderedPageBreak/>
        <w:t xml:space="preserve">4. </w:t>
      </w:r>
      <w:r w:rsidR="00BA45D6" w:rsidRPr="00BA45D6">
        <w:rPr>
          <w:rFonts w:eastAsia="Times New Roman"/>
        </w:rPr>
        <w:t>Multiple Pregnancies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137C49B9" w14:textId="77777777" w:rsidR="00BA45D6" w:rsidRPr="00BA45D6" w:rsidRDefault="00BA45D6" w:rsidP="00BA45D6">
      <w:pPr>
        <w:autoSpaceDE w:val="0"/>
        <w:autoSpaceDN w:val="0"/>
        <w:adjustRightInd w:val="0"/>
        <w:spacing w:after="0"/>
        <w:rPr>
          <w:rFonts w:ascii="Garamond-Book" w:eastAsia="Times New Roman" w:hAnsi="Garamond-Book" w:cs="Garamond-Book"/>
          <w:sz w:val="21"/>
          <w:szCs w:val="21"/>
          <w:lang w:eastAsia="en-GB"/>
        </w:rPr>
      </w:pPr>
    </w:p>
    <w:p w14:paraId="2224F44F" w14:textId="3F62580E" w:rsidR="00BA45D6" w:rsidRPr="001278B6" w:rsidRDefault="00BA45D6" w:rsidP="00334FBF">
      <w:pPr>
        <w:spacing w:after="0" w:line="276" w:lineRule="auto"/>
        <w:rPr>
          <w:rFonts w:ascii="Arial" w:eastAsia="Times New Roman" w:hAnsi="Arial" w:cs="Arial"/>
          <w:vertAlign w:val="superscript"/>
          <w:lang w:eastAsia="en-GB"/>
        </w:rPr>
      </w:pPr>
      <w:r w:rsidRPr="001278B6">
        <w:rPr>
          <w:rFonts w:ascii="Arial" w:eastAsia="Times New Roman" w:hAnsi="Arial" w:cs="Arial"/>
          <w:lang w:eastAsia="en-GB"/>
        </w:rPr>
        <w:t xml:space="preserve">Multiples make up approximately 3% of pregnancies in the UK with numbers rising significantly over the past 20 years due to the increasing use of assisted conception techniques such as IVF. Clinicians should be aware that </w:t>
      </w:r>
      <w:proofErr w:type="spellStart"/>
      <w:r w:rsidRPr="001278B6">
        <w:rPr>
          <w:rFonts w:ascii="Arial" w:eastAsia="Times New Roman" w:hAnsi="Arial" w:cs="Arial"/>
          <w:lang w:eastAsia="en-GB"/>
        </w:rPr>
        <w:t>fetal</w:t>
      </w:r>
      <w:proofErr w:type="spellEnd"/>
      <w:r w:rsidRPr="001278B6">
        <w:rPr>
          <w:rFonts w:ascii="Arial" w:eastAsia="Times New Roman" w:hAnsi="Arial" w:cs="Arial"/>
          <w:lang w:eastAsia="en-GB"/>
        </w:rPr>
        <w:t xml:space="preserve"> loss occurs more frequently in multiple pregnancies than singleton pregnancies. At gestations less than 24 weeks the </w:t>
      </w:r>
      <w:proofErr w:type="spellStart"/>
      <w:r w:rsidRPr="001278B6">
        <w:rPr>
          <w:rFonts w:ascii="Arial" w:eastAsia="Times New Roman" w:hAnsi="Arial" w:cs="Arial"/>
          <w:lang w:eastAsia="en-GB"/>
        </w:rPr>
        <w:t>fetal</w:t>
      </w:r>
      <w:proofErr w:type="spellEnd"/>
      <w:r w:rsidRPr="001278B6">
        <w:rPr>
          <w:rFonts w:ascii="Arial" w:eastAsia="Times New Roman" w:hAnsi="Arial" w:cs="Arial"/>
          <w:lang w:eastAsia="en-GB"/>
        </w:rPr>
        <w:t xml:space="preserve"> loss rate </w:t>
      </w:r>
      <w:r w:rsidR="00AF2128">
        <w:rPr>
          <w:rFonts w:ascii="Arial" w:eastAsia="Times New Roman" w:hAnsi="Arial" w:cs="Arial"/>
          <w:lang w:eastAsia="en-GB"/>
        </w:rPr>
        <w:t xml:space="preserve">for </w:t>
      </w:r>
      <w:r w:rsidR="00AF2128" w:rsidRPr="001278B6">
        <w:rPr>
          <w:rFonts w:ascii="Arial" w:eastAsia="Times New Roman" w:hAnsi="Arial" w:cs="Arial"/>
          <w:lang w:eastAsia="en-GB"/>
        </w:rPr>
        <w:t xml:space="preserve">monochorionic twins </w:t>
      </w:r>
      <w:r w:rsidRPr="001278B6">
        <w:rPr>
          <w:rFonts w:ascii="Arial" w:eastAsia="Times New Roman" w:hAnsi="Arial" w:cs="Arial"/>
          <w:lang w:eastAsia="en-GB"/>
        </w:rPr>
        <w:t xml:space="preserve">is estimated to be 14.2% compared with 2.6% for dichorionic twins </w:t>
      </w:r>
      <w:r w:rsidR="00B77E0F">
        <w:rPr>
          <w:rStyle w:val="EndnoteReference"/>
          <w:rFonts w:ascii="Arial" w:eastAsia="Times New Roman" w:hAnsi="Arial" w:cs="Arial"/>
          <w:lang w:eastAsia="en-GB"/>
        </w:rPr>
        <w:endnoteReference w:id="10"/>
      </w:r>
      <w:r w:rsidR="00B77E0F">
        <w:rPr>
          <w:rFonts w:ascii="Arial" w:eastAsia="Times New Roman" w:hAnsi="Arial" w:cs="Arial"/>
          <w:lang w:eastAsia="en-GB"/>
        </w:rPr>
        <w:t>,</w:t>
      </w:r>
      <w:r w:rsidR="00B77E0F">
        <w:rPr>
          <w:rStyle w:val="EndnoteReference"/>
          <w:rFonts w:ascii="Arial" w:eastAsia="Times New Roman" w:hAnsi="Arial" w:cs="Arial"/>
          <w:lang w:eastAsia="en-GB"/>
        </w:rPr>
        <w:endnoteReference w:id="11"/>
      </w:r>
    </w:p>
    <w:p w14:paraId="7EBD33B7" w14:textId="77777777" w:rsidR="00BA45D6" w:rsidRPr="001278B6" w:rsidRDefault="00BA45D6" w:rsidP="00BA45D6">
      <w:pPr>
        <w:autoSpaceDE w:val="0"/>
        <w:autoSpaceDN w:val="0"/>
        <w:adjustRightInd w:val="0"/>
        <w:spacing w:after="0"/>
        <w:rPr>
          <w:rFonts w:ascii="Arial" w:eastAsia="Times New Roman" w:hAnsi="Arial" w:cs="Arial"/>
          <w:vertAlign w:val="superscript"/>
          <w:lang w:eastAsia="en-GB"/>
        </w:rPr>
      </w:pPr>
    </w:p>
    <w:p w14:paraId="3B75FC73" w14:textId="6021A733" w:rsidR="00BA45D6" w:rsidRPr="001278B6" w:rsidRDefault="00BA45D6" w:rsidP="00334FBF">
      <w:pPr>
        <w:spacing w:after="0" w:line="276" w:lineRule="auto"/>
        <w:rPr>
          <w:rFonts w:ascii="Arial" w:eastAsia="Times New Roman" w:hAnsi="Arial" w:cs="Arial"/>
          <w:lang w:eastAsia="en-GB"/>
        </w:rPr>
      </w:pPr>
      <w:r w:rsidRPr="001278B6">
        <w:rPr>
          <w:rFonts w:ascii="Arial" w:eastAsia="Times New Roman" w:hAnsi="Arial" w:cs="Arial"/>
          <w:lang w:eastAsia="en-GB"/>
        </w:rPr>
        <w:t xml:space="preserve">Clinicians should appreciate the complexity and mixed emotions of couples who experience miscarriage, termination or selective reduction of one </w:t>
      </w:r>
      <w:proofErr w:type="spellStart"/>
      <w:r w:rsidRPr="001278B6">
        <w:rPr>
          <w:rFonts w:ascii="Arial" w:eastAsia="Times New Roman" w:hAnsi="Arial" w:cs="Arial"/>
          <w:lang w:eastAsia="en-GB"/>
        </w:rPr>
        <w:t>fetus</w:t>
      </w:r>
      <w:proofErr w:type="spellEnd"/>
      <w:r w:rsidRPr="001278B6">
        <w:rPr>
          <w:rFonts w:ascii="Arial" w:eastAsia="Times New Roman" w:hAnsi="Arial" w:cs="Arial"/>
          <w:lang w:eastAsia="en-GB"/>
        </w:rPr>
        <w:t xml:space="preserve"> with a surviving twin or higher order multiple. The timing and mode of delivery will depend on </w:t>
      </w:r>
      <w:proofErr w:type="spellStart"/>
      <w:r w:rsidRPr="001278B6">
        <w:rPr>
          <w:rFonts w:ascii="Arial" w:eastAsia="Times New Roman" w:hAnsi="Arial" w:cs="Arial"/>
          <w:lang w:eastAsia="en-GB"/>
        </w:rPr>
        <w:t>chorionicity</w:t>
      </w:r>
      <w:proofErr w:type="spellEnd"/>
      <w:r w:rsidRPr="001278B6">
        <w:rPr>
          <w:rFonts w:ascii="Arial" w:eastAsia="Times New Roman" w:hAnsi="Arial" w:cs="Arial"/>
          <w:lang w:eastAsia="en-GB"/>
        </w:rPr>
        <w:t xml:space="preserve">, gestation, the position of the </w:t>
      </w:r>
      <w:proofErr w:type="spellStart"/>
      <w:r w:rsidRPr="001278B6">
        <w:rPr>
          <w:rFonts w:ascii="Arial" w:eastAsia="Times New Roman" w:hAnsi="Arial" w:cs="Arial"/>
          <w:lang w:eastAsia="en-GB"/>
        </w:rPr>
        <w:t>fetuses</w:t>
      </w:r>
      <w:proofErr w:type="spellEnd"/>
      <w:r w:rsidRPr="001278B6">
        <w:rPr>
          <w:rFonts w:ascii="Arial" w:eastAsia="Times New Roman" w:hAnsi="Arial" w:cs="Arial"/>
          <w:lang w:eastAsia="en-GB"/>
        </w:rPr>
        <w:t xml:space="preserve"> and the </w:t>
      </w:r>
      <w:r w:rsidR="00AF2128">
        <w:rPr>
          <w:rFonts w:ascii="Arial" w:eastAsia="Times New Roman" w:hAnsi="Arial" w:cs="Arial"/>
          <w:lang w:eastAsia="en-GB"/>
        </w:rPr>
        <w:t>wellbeing of the surviving baby</w:t>
      </w:r>
      <w:r w:rsidRPr="001278B6">
        <w:rPr>
          <w:rFonts w:ascii="Arial" w:eastAsia="Times New Roman" w:hAnsi="Arial" w:cs="Arial"/>
          <w:lang w:eastAsia="en-GB"/>
        </w:rPr>
        <w:t xml:space="preserve">/babies. Specialist advice should be sought in complex cases (e.g. local multiple pregnancy lead). </w:t>
      </w:r>
    </w:p>
    <w:p w14:paraId="3862A31E" w14:textId="77777777" w:rsidR="00BA45D6" w:rsidRPr="001278B6" w:rsidRDefault="00BA45D6" w:rsidP="00BA45D6">
      <w:pPr>
        <w:autoSpaceDE w:val="0"/>
        <w:autoSpaceDN w:val="0"/>
        <w:adjustRightInd w:val="0"/>
        <w:spacing w:after="0"/>
        <w:jc w:val="both"/>
        <w:rPr>
          <w:rFonts w:ascii="Arial" w:eastAsia="Times New Roman" w:hAnsi="Arial" w:cs="Arial"/>
          <w:lang w:eastAsia="en-GB"/>
        </w:rPr>
      </w:pPr>
    </w:p>
    <w:p w14:paraId="3B18797C" w14:textId="0618350F" w:rsidR="00BA45D6" w:rsidRPr="001278B6" w:rsidRDefault="00BA45D6" w:rsidP="00334FBF">
      <w:pPr>
        <w:spacing w:after="0" w:line="276" w:lineRule="auto"/>
        <w:rPr>
          <w:rFonts w:ascii="Arial" w:eastAsia="Times New Roman" w:hAnsi="Arial" w:cs="Arial"/>
          <w:lang w:eastAsia="en-GB"/>
        </w:rPr>
      </w:pPr>
      <w:r w:rsidRPr="001278B6">
        <w:rPr>
          <w:rFonts w:ascii="Arial" w:eastAsia="Times New Roman" w:hAnsi="Arial" w:cs="Arial"/>
          <w:lang w:eastAsia="en-GB"/>
        </w:rPr>
        <w:t xml:space="preserve">Parents will require support through delivery and bereavement care. </w:t>
      </w:r>
      <w:r w:rsidR="00AF2128">
        <w:rPr>
          <w:rFonts w:ascii="Arial" w:eastAsia="Times New Roman" w:hAnsi="Arial" w:cs="Arial"/>
          <w:lang w:eastAsia="en-GB"/>
        </w:rPr>
        <w:t xml:space="preserve"> </w:t>
      </w:r>
      <w:r w:rsidRPr="001278B6">
        <w:rPr>
          <w:rFonts w:ascii="Arial" w:eastAsia="Times New Roman" w:hAnsi="Arial" w:cs="Arial"/>
          <w:lang w:eastAsia="en-GB"/>
        </w:rPr>
        <w:t xml:space="preserve">Parents want to talk about the baby that has died and to acknowledge that they were twins. Some parents may wish to take photographs of the babies together so this should be discussed and offered. The Butterfly Project supports families who have lost a baby from a multiple pregnancy. Their guideline for professionals ’Bereavement from a multiple pregnancy’ was published in May 2016. </w:t>
      </w:r>
      <w:hyperlink r:id="rId19" w:history="1">
        <w:r w:rsidRPr="001278B6">
          <w:rPr>
            <w:rFonts w:ascii="Arial" w:eastAsia="Times New Roman" w:hAnsi="Arial" w:cs="Arial"/>
            <w:color w:val="0000FF"/>
            <w:u w:val="single"/>
            <w:lang w:eastAsia="en-GB"/>
          </w:rPr>
          <w:t>http://www.neonatalresearch.net/butterfly-project.html</w:t>
        </w:r>
      </w:hyperlink>
      <w:r w:rsidRPr="001278B6">
        <w:rPr>
          <w:rFonts w:ascii="Arial" w:eastAsia="Times New Roman" w:hAnsi="Arial" w:cs="Arial"/>
          <w:lang w:eastAsia="en-GB"/>
        </w:rPr>
        <w:t>.</w:t>
      </w:r>
    </w:p>
    <w:p w14:paraId="73987FA2" w14:textId="77777777" w:rsidR="001278B6" w:rsidRDefault="001278B6" w:rsidP="00BA45D6">
      <w:pPr>
        <w:autoSpaceDE w:val="0"/>
        <w:autoSpaceDN w:val="0"/>
        <w:adjustRightInd w:val="0"/>
        <w:spacing w:after="0"/>
        <w:jc w:val="both"/>
        <w:rPr>
          <w:rFonts w:ascii="Arial" w:eastAsia="Times New Roman" w:hAnsi="Arial" w:cs="Arial"/>
          <w:sz w:val="20"/>
          <w:szCs w:val="24"/>
          <w:lang w:eastAsia="en-GB"/>
        </w:rPr>
      </w:pPr>
    </w:p>
    <w:p w14:paraId="69B838A5" w14:textId="18011D04" w:rsidR="00AF2128" w:rsidRDefault="00AF2128">
      <w:pPr>
        <w:rPr>
          <w:rFonts w:ascii="Arial" w:eastAsia="Times New Roman" w:hAnsi="Arial" w:cs="Arial"/>
          <w:sz w:val="20"/>
          <w:szCs w:val="24"/>
          <w:lang w:eastAsia="en-GB"/>
        </w:rPr>
      </w:pPr>
      <w:r>
        <w:rPr>
          <w:rFonts w:ascii="Arial" w:eastAsia="Times New Roman" w:hAnsi="Arial" w:cs="Arial"/>
          <w:sz w:val="20"/>
          <w:szCs w:val="24"/>
          <w:lang w:eastAsia="en-GB"/>
        </w:rPr>
        <w:br w:type="page"/>
      </w:r>
    </w:p>
    <w:p w14:paraId="4D7A33C4" w14:textId="0EACC047" w:rsidR="00BA45D6" w:rsidRPr="00BA45D6" w:rsidRDefault="00E805F3" w:rsidP="00A9203F">
      <w:pPr>
        <w:pStyle w:val="Heading1"/>
        <w:rPr>
          <w:rFonts w:eastAsia="Times New Roman"/>
          <w:sz w:val="16"/>
          <w:szCs w:val="16"/>
        </w:rPr>
      </w:pPr>
      <w:bookmarkStart w:id="70" w:name="_Toc455397472"/>
      <w:bookmarkStart w:id="71" w:name="_Toc455397595"/>
      <w:bookmarkStart w:id="72" w:name="_Toc455397710"/>
      <w:bookmarkStart w:id="73" w:name="_Toc455397775"/>
      <w:bookmarkStart w:id="74" w:name="_Toc455397840"/>
      <w:bookmarkStart w:id="75" w:name="_Toc455398132"/>
      <w:bookmarkStart w:id="76" w:name="_Toc455398182"/>
      <w:bookmarkStart w:id="77" w:name="_Toc455398232"/>
      <w:bookmarkStart w:id="78" w:name="_Toc455398346"/>
      <w:bookmarkStart w:id="79" w:name="_Toc455398381"/>
      <w:bookmarkStart w:id="80" w:name="_Toc455398429"/>
      <w:bookmarkStart w:id="81" w:name="_Toc455398529"/>
      <w:bookmarkStart w:id="82" w:name="_Toc455398602"/>
      <w:bookmarkStart w:id="83" w:name="_Toc455398738"/>
      <w:bookmarkStart w:id="84" w:name="_Toc505006124"/>
      <w:bookmarkStart w:id="85" w:name="_Toc507688572"/>
      <w:r>
        <w:rPr>
          <w:rFonts w:eastAsia="Times New Roman"/>
        </w:rPr>
        <w:lastRenderedPageBreak/>
        <w:t xml:space="preserve">5. </w:t>
      </w:r>
      <w:r w:rsidR="00BA45D6" w:rsidRPr="00BA45D6">
        <w:rPr>
          <w:rFonts w:eastAsia="Times New Roman"/>
        </w:rPr>
        <w:t xml:space="preserve">Deliveries </w:t>
      </w:r>
      <w:proofErr w:type="gramStart"/>
      <w:r w:rsidR="00BA45D6" w:rsidRPr="00BA45D6">
        <w:rPr>
          <w:rFonts w:eastAsia="Times New Roman"/>
        </w:rPr>
        <w:t>At</w:t>
      </w:r>
      <w:proofErr w:type="gramEnd"/>
      <w:r w:rsidR="00BA45D6" w:rsidRPr="00BA45D6">
        <w:rPr>
          <w:rFonts w:eastAsia="Times New Roman"/>
        </w:rPr>
        <w:t xml:space="preserve"> The Threshold Of Viability</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420B3D4" w14:textId="77777777" w:rsidR="00BA45D6" w:rsidRPr="00BA45D6" w:rsidRDefault="00BA45D6" w:rsidP="00BA45D6">
      <w:pPr>
        <w:tabs>
          <w:tab w:val="left" w:pos="1200"/>
        </w:tabs>
        <w:spacing w:after="0"/>
        <w:jc w:val="both"/>
        <w:rPr>
          <w:rFonts w:ascii="Arial" w:eastAsia="Times New Roman" w:hAnsi="Arial" w:cs="Arial"/>
          <w:sz w:val="20"/>
          <w:szCs w:val="24"/>
          <w:lang w:eastAsia="en-GB"/>
        </w:rPr>
      </w:pPr>
    </w:p>
    <w:p w14:paraId="559FACBF" w14:textId="77777777" w:rsidR="00BA45D6" w:rsidRPr="001278B6" w:rsidRDefault="00BA45D6" w:rsidP="00334FBF">
      <w:pPr>
        <w:spacing w:after="0" w:line="276" w:lineRule="auto"/>
        <w:rPr>
          <w:rFonts w:ascii="Arial" w:eastAsia="Times New Roman" w:hAnsi="Arial" w:cs="Arial"/>
          <w:lang w:eastAsia="en-GB"/>
        </w:rPr>
      </w:pPr>
      <w:r w:rsidRPr="001278B6">
        <w:rPr>
          <w:rFonts w:ascii="Arial" w:eastAsia="Times New Roman" w:hAnsi="Arial" w:cs="Arial"/>
          <w:lang w:eastAsia="en-GB"/>
        </w:rPr>
        <w:t xml:space="preserve">When it appears that a mother will deliver her baby at a very early gestation, the obstetric history and antenatal course must be considered carefully with particular attention to ultrasound scan(s) to accurately calculate gestation.  Wherever possible antenatal management decisions should involve both parents and the clinical staff who will be responsible for the family before and after the delivery. (See </w:t>
      </w:r>
      <w:hyperlink w:anchor="Figure1" w:history="1">
        <w:r w:rsidRPr="001278B6">
          <w:rPr>
            <w:rFonts w:ascii="Arial" w:eastAsia="Times New Roman" w:hAnsi="Arial" w:cs="Arial"/>
            <w:color w:val="0000FF"/>
            <w:u w:val="single"/>
            <w:lang w:eastAsia="en-GB"/>
          </w:rPr>
          <w:t>figure 1</w:t>
        </w:r>
      </w:hyperlink>
      <w:r w:rsidRPr="001278B6">
        <w:rPr>
          <w:rFonts w:ascii="Arial" w:eastAsia="Times New Roman" w:hAnsi="Arial" w:cs="Arial"/>
          <w:lang w:eastAsia="en-GB"/>
        </w:rPr>
        <w:t>.)</w:t>
      </w:r>
    </w:p>
    <w:p w14:paraId="5B61F49F" w14:textId="77777777" w:rsidR="00AF2128" w:rsidRPr="001278B6" w:rsidRDefault="00AF2128" w:rsidP="00BA45D6">
      <w:pPr>
        <w:spacing w:after="0"/>
        <w:jc w:val="both"/>
        <w:rPr>
          <w:rFonts w:ascii="Arial" w:eastAsia="Times New Roman" w:hAnsi="Arial" w:cs="Arial"/>
          <w:lang w:eastAsia="en-GB"/>
        </w:rPr>
      </w:pPr>
    </w:p>
    <w:p w14:paraId="145382C4" w14:textId="0E42CB6A" w:rsidR="00BA45D6" w:rsidRPr="001278B6" w:rsidRDefault="00BA45D6" w:rsidP="00BA45D6">
      <w:pPr>
        <w:spacing w:after="0"/>
        <w:jc w:val="both"/>
        <w:rPr>
          <w:rFonts w:ascii="Arial" w:eastAsia="Times New Roman" w:hAnsi="Arial" w:cs="Arial"/>
          <w:b/>
          <w:lang w:eastAsia="en-GB"/>
        </w:rPr>
      </w:pPr>
      <w:r w:rsidRPr="001278B6">
        <w:rPr>
          <w:rFonts w:ascii="Arial" w:eastAsia="Times New Roman" w:hAnsi="Arial" w:cs="Arial"/>
          <w:b/>
          <w:lang w:eastAsia="en-GB"/>
        </w:rPr>
        <w:t>23+0</w:t>
      </w:r>
      <w:r w:rsidR="00AF2128">
        <w:rPr>
          <w:rFonts w:ascii="Arial" w:eastAsia="Times New Roman" w:hAnsi="Arial" w:cs="Arial"/>
          <w:b/>
          <w:lang w:eastAsia="en-GB"/>
        </w:rPr>
        <w:t xml:space="preserve"> weeks to </w:t>
      </w:r>
      <w:r w:rsidRPr="001278B6">
        <w:rPr>
          <w:rFonts w:ascii="Arial" w:eastAsia="Times New Roman" w:hAnsi="Arial" w:cs="Arial"/>
          <w:b/>
          <w:lang w:eastAsia="en-GB"/>
        </w:rPr>
        <w:t>23+6 weeks</w:t>
      </w:r>
    </w:p>
    <w:p w14:paraId="56133970" w14:textId="4EC085BA" w:rsidR="00BA45D6" w:rsidRPr="001278B6" w:rsidRDefault="00BA45D6" w:rsidP="00334FBF">
      <w:pPr>
        <w:spacing w:after="0" w:line="276" w:lineRule="auto"/>
        <w:rPr>
          <w:rFonts w:ascii="Arial" w:eastAsia="Times New Roman" w:hAnsi="Arial" w:cs="Arial"/>
          <w:lang w:eastAsia="en-GB"/>
        </w:rPr>
      </w:pPr>
      <w:r w:rsidRPr="001278B6">
        <w:rPr>
          <w:rFonts w:ascii="Arial" w:eastAsia="Times New Roman" w:hAnsi="Arial" w:cs="Arial"/>
          <w:lang w:eastAsia="en-GB"/>
        </w:rPr>
        <w:t xml:space="preserve">If gestational age is certain at 23+0–23+6 weeks and the </w:t>
      </w:r>
      <w:proofErr w:type="spellStart"/>
      <w:r w:rsidRPr="001278B6">
        <w:rPr>
          <w:rFonts w:ascii="Arial" w:eastAsia="Times New Roman" w:hAnsi="Arial" w:cs="Arial"/>
          <w:lang w:eastAsia="en-GB"/>
        </w:rPr>
        <w:t>fetal</w:t>
      </w:r>
      <w:proofErr w:type="spellEnd"/>
      <w:r w:rsidRPr="001278B6">
        <w:rPr>
          <w:rFonts w:ascii="Arial" w:eastAsia="Times New Roman" w:hAnsi="Arial" w:cs="Arial"/>
          <w:lang w:eastAsia="en-GB"/>
        </w:rPr>
        <w:t xml:space="preserve"> heart is heard during labour, a professional experienced in resuscitation should be available to attend the birth.  A decision not to start resuscitation may be appropriate in the best interests of the baby, particularly if the parents have expressed this wish following antenatal counselling.  However, if following counsell</w:t>
      </w:r>
      <w:r w:rsidR="00AF2128">
        <w:rPr>
          <w:rFonts w:ascii="Arial" w:eastAsia="Times New Roman" w:hAnsi="Arial" w:cs="Arial"/>
          <w:lang w:eastAsia="en-GB"/>
        </w:rPr>
        <w:t>ing by the neonatal registrar/</w:t>
      </w:r>
      <w:r w:rsidRPr="001278B6">
        <w:rPr>
          <w:rFonts w:ascii="Arial" w:eastAsia="Times New Roman" w:hAnsi="Arial" w:cs="Arial"/>
          <w:lang w:eastAsia="en-GB"/>
        </w:rPr>
        <w:t xml:space="preserve">consultant, the parents wish their baby to be resuscitated (or where there is no time for discussion with the parents), the neonatal team should be present at delivery.  The </w:t>
      </w:r>
      <w:proofErr w:type="spellStart"/>
      <w:r w:rsidRPr="001278B6">
        <w:rPr>
          <w:rFonts w:ascii="Arial" w:eastAsia="Times New Roman" w:hAnsi="Arial" w:cs="Arial"/>
          <w:lang w:eastAsia="en-GB"/>
        </w:rPr>
        <w:t>EPICure</w:t>
      </w:r>
      <w:proofErr w:type="spellEnd"/>
      <w:r w:rsidRPr="001278B6">
        <w:rPr>
          <w:rFonts w:ascii="Arial" w:eastAsia="Times New Roman" w:hAnsi="Arial" w:cs="Arial"/>
          <w:lang w:eastAsia="en-GB"/>
        </w:rPr>
        <w:t xml:space="preserve"> 2 study (2006) showed that at this gestational age, only 66/416 babies alive at the onset of labour survived to discharge (15%), whilst only 23% of survivors had no major morbidities</w:t>
      </w:r>
      <w:r w:rsidR="00B77E0F">
        <w:rPr>
          <w:rStyle w:val="EndnoteReference"/>
          <w:rFonts w:ascii="Arial" w:eastAsia="Times New Roman" w:hAnsi="Arial" w:cs="Arial"/>
          <w:lang w:eastAsia="en-GB"/>
        </w:rPr>
        <w:endnoteReference w:id="12"/>
      </w:r>
      <w:r w:rsidRPr="001278B6">
        <w:rPr>
          <w:rFonts w:ascii="Arial" w:eastAsia="Times New Roman" w:hAnsi="Arial" w:cs="Arial"/>
          <w:vertAlign w:val="superscript"/>
          <w:lang w:eastAsia="en-GB"/>
        </w:rPr>
        <w:t>.</w:t>
      </w:r>
    </w:p>
    <w:p w14:paraId="382BF5CE" w14:textId="77777777" w:rsidR="00435D37" w:rsidRPr="001278B6" w:rsidRDefault="00435D37" w:rsidP="00BA45D6">
      <w:pPr>
        <w:spacing w:after="0"/>
        <w:jc w:val="both"/>
        <w:rPr>
          <w:rFonts w:ascii="Arial" w:eastAsia="Times New Roman" w:hAnsi="Arial" w:cs="Arial"/>
          <w:lang w:eastAsia="en-GB"/>
        </w:rPr>
      </w:pPr>
    </w:p>
    <w:p w14:paraId="296838D8" w14:textId="426E2101" w:rsidR="00BA45D6" w:rsidRPr="001278B6" w:rsidRDefault="00BA45D6" w:rsidP="00BA45D6">
      <w:pPr>
        <w:spacing w:after="0"/>
        <w:jc w:val="both"/>
        <w:rPr>
          <w:rFonts w:ascii="Arial" w:eastAsia="Times New Roman" w:hAnsi="Arial" w:cs="Arial"/>
          <w:b/>
          <w:lang w:eastAsia="en-GB"/>
        </w:rPr>
      </w:pPr>
      <w:r w:rsidRPr="001278B6">
        <w:rPr>
          <w:rFonts w:ascii="Arial" w:eastAsia="Times New Roman" w:hAnsi="Arial" w:cs="Arial"/>
          <w:b/>
          <w:lang w:eastAsia="en-GB"/>
        </w:rPr>
        <w:t xml:space="preserve">22+0 </w:t>
      </w:r>
      <w:r w:rsidR="00AF2128">
        <w:rPr>
          <w:rFonts w:ascii="Arial" w:eastAsia="Times New Roman" w:hAnsi="Arial" w:cs="Arial"/>
          <w:b/>
          <w:lang w:eastAsia="en-GB"/>
        </w:rPr>
        <w:t>weeks to</w:t>
      </w:r>
      <w:r w:rsidRPr="001278B6">
        <w:rPr>
          <w:rFonts w:ascii="Arial" w:eastAsia="Times New Roman" w:hAnsi="Arial" w:cs="Arial"/>
          <w:b/>
          <w:lang w:eastAsia="en-GB"/>
        </w:rPr>
        <w:t xml:space="preserve"> 22+6 weeks</w:t>
      </w:r>
    </w:p>
    <w:p w14:paraId="6AE8708D" w14:textId="15F4F1BE" w:rsidR="00BA45D6" w:rsidRPr="001278B6" w:rsidRDefault="00BA45D6" w:rsidP="00334FBF">
      <w:pPr>
        <w:spacing w:after="0" w:line="276" w:lineRule="auto"/>
        <w:rPr>
          <w:rFonts w:ascii="Arial" w:eastAsia="Times New Roman" w:hAnsi="Arial" w:cs="Arial"/>
          <w:lang w:eastAsia="en-GB"/>
        </w:rPr>
      </w:pPr>
      <w:r w:rsidRPr="001278B6">
        <w:rPr>
          <w:rFonts w:ascii="Arial" w:eastAsia="Times New Roman" w:hAnsi="Arial" w:cs="Arial"/>
          <w:lang w:eastAsia="en-GB"/>
        </w:rPr>
        <w:t xml:space="preserve">If the gestational age is certain and less than 23+0 </w:t>
      </w:r>
      <w:r w:rsidR="00AF2128">
        <w:rPr>
          <w:rFonts w:ascii="Arial" w:eastAsia="Times New Roman" w:hAnsi="Arial" w:cs="Arial"/>
          <w:lang w:eastAsia="en-GB"/>
        </w:rPr>
        <w:t xml:space="preserve">weeks </w:t>
      </w:r>
      <w:r w:rsidRPr="001278B6">
        <w:rPr>
          <w:rFonts w:ascii="Arial" w:eastAsia="Times New Roman" w:hAnsi="Arial" w:cs="Arial"/>
          <w:lang w:eastAsia="en-GB"/>
        </w:rPr>
        <w:t xml:space="preserve">it is considered in the best interests of the baby, and standard practice, for resuscitation not to be carried out. In the </w:t>
      </w:r>
      <w:proofErr w:type="spellStart"/>
      <w:r w:rsidRPr="001278B6">
        <w:rPr>
          <w:rFonts w:ascii="Arial" w:eastAsia="Times New Roman" w:hAnsi="Arial" w:cs="Arial"/>
          <w:lang w:eastAsia="en-GB"/>
        </w:rPr>
        <w:t>EPICure</w:t>
      </w:r>
      <w:proofErr w:type="spellEnd"/>
      <w:r w:rsidRPr="001278B6">
        <w:rPr>
          <w:rFonts w:ascii="Arial" w:eastAsia="Times New Roman" w:hAnsi="Arial" w:cs="Arial"/>
          <w:lang w:eastAsia="en-GB"/>
        </w:rPr>
        <w:t xml:space="preserve"> 2 study survival remained extremely rare at this gestational age (less than 1% at 22 weeks, as only 3 out 478 survived to discharge and of those, only 1 survived without major morbidity).</w:t>
      </w:r>
      <w:r w:rsidRPr="001278B6">
        <w:rPr>
          <w:rFonts w:ascii="Arial" w:eastAsia="Times New Roman" w:hAnsi="Arial" w:cs="Arial"/>
          <w:vertAlign w:val="superscript"/>
          <w:lang w:eastAsia="en-GB"/>
        </w:rPr>
        <w:t xml:space="preserve">  </w:t>
      </w:r>
      <w:r w:rsidRPr="001278B6">
        <w:rPr>
          <w:rFonts w:ascii="Arial" w:eastAsia="Times New Roman" w:hAnsi="Arial" w:cs="Arial"/>
          <w:lang w:eastAsia="en-GB"/>
        </w:rPr>
        <w:t>The obstetric team should discuss this with the parents and document the discussion.  The parents should be informed that their baby may attempt to gasp and move when born, will be kept comfortable, treated with respect, dignity and love.</w:t>
      </w:r>
      <w:r w:rsidR="00CF6AE1" w:rsidRPr="001278B6">
        <w:rPr>
          <w:rFonts w:ascii="Arial" w:eastAsia="Times New Roman" w:hAnsi="Arial" w:cs="Arial"/>
          <w:lang w:eastAsia="en-GB"/>
        </w:rPr>
        <w:t xml:space="preserve"> If, after discussion, the parents do want their baby to be resuscitated, the neonatal team should be informed and an individual plan made.  </w:t>
      </w:r>
    </w:p>
    <w:p w14:paraId="7232D458" w14:textId="77777777" w:rsidR="00BA45D6" w:rsidRPr="001278B6" w:rsidRDefault="00BA45D6" w:rsidP="00334FBF">
      <w:pPr>
        <w:spacing w:after="0" w:line="276" w:lineRule="auto"/>
        <w:rPr>
          <w:rFonts w:ascii="Arial" w:eastAsia="Times New Roman" w:hAnsi="Arial" w:cs="Arial"/>
          <w:lang w:eastAsia="en-GB"/>
        </w:rPr>
      </w:pPr>
    </w:p>
    <w:p w14:paraId="23092F61" w14:textId="77777777" w:rsidR="00BA45D6" w:rsidRPr="001278B6" w:rsidRDefault="00BA45D6" w:rsidP="00BA45D6">
      <w:pPr>
        <w:spacing w:after="0"/>
        <w:jc w:val="both"/>
        <w:rPr>
          <w:rFonts w:ascii="Arial" w:eastAsia="Times New Roman" w:hAnsi="Arial" w:cs="Arial"/>
          <w:b/>
          <w:lang w:eastAsia="en-GB"/>
        </w:rPr>
      </w:pPr>
      <w:r w:rsidRPr="001278B6">
        <w:rPr>
          <w:rFonts w:ascii="Arial" w:eastAsia="Times New Roman" w:hAnsi="Arial" w:cs="Arial"/>
          <w:b/>
          <w:lang w:eastAsia="en-GB"/>
        </w:rPr>
        <w:t>Less than 22+0 weeks</w:t>
      </w:r>
    </w:p>
    <w:p w14:paraId="5ACF664A" w14:textId="77777777" w:rsidR="00BA45D6" w:rsidRPr="001278B6" w:rsidRDefault="00BA45D6" w:rsidP="00334FBF">
      <w:pPr>
        <w:spacing w:after="0" w:line="276" w:lineRule="auto"/>
        <w:rPr>
          <w:rFonts w:ascii="Arial" w:eastAsia="Times New Roman" w:hAnsi="Arial" w:cs="Arial"/>
          <w:lang w:eastAsia="en-GB"/>
        </w:rPr>
      </w:pPr>
      <w:r w:rsidRPr="001278B6">
        <w:rPr>
          <w:rFonts w:ascii="Arial" w:eastAsia="Times New Roman" w:hAnsi="Arial" w:cs="Arial"/>
          <w:lang w:eastAsia="en-GB"/>
        </w:rPr>
        <w:t xml:space="preserve">Parents should be counselled by the obstetric team that their baby cannot survive at this gestation thus it is standard practice for resuscitation not to be carried out. Parents should be informed that their baby may attempt to gasp and move when born, will be kept comfortable and treated with respect, dignity and love. </w:t>
      </w:r>
    </w:p>
    <w:p w14:paraId="4CC6412C" w14:textId="77777777" w:rsidR="00435D37" w:rsidRPr="001278B6" w:rsidRDefault="00435D37" w:rsidP="00BA45D6">
      <w:pPr>
        <w:spacing w:after="0"/>
        <w:jc w:val="both"/>
        <w:rPr>
          <w:rFonts w:ascii="Arial" w:eastAsia="Times New Roman" w:hAnsi="Arial" w:cs="Arial"/>
          <w:lang w:eastAsia="en-GB"/>
        </w:rPr>
      </w:pPr>
    </w:p>
    <w:p w14:paraId="056C1336" w14:textId="77777777" w:rsidR="00BA45D6" w:rsidRPr="001278B6" w:rsidRDefault="00BA45D6" w:rsidP="00BA45D6">
      <w:pPr>
        <w:spacing w:after="0"/>
        <w:jc w:val="both"/>
        <w:rPr>
          <w:rFonts w:ascii="Arial" w:eastAsia="Times New Roman" w:hAnsi="Arial" w:cs="Arial"/>
          <w:b/>
          <w:lang w:eastAsia="en-GB"/>
        </w:rPr>
      </w:pPr>
      <w:r w:rsidRPr="001278B6">
        <w:rPr>
          <w:rFonts w:ascii="Arial" w:eastAsia="Times New Roman" w:hAnsi="Arial" w:cs="Arial"/>
          <w:b/>
          <w:lang w:eastAsia="en-GB"/>
        </w:rPr>
        <w:t>Uncertain gestation</w:t>
      </w:r>
    </w:p>
    <w:p w14:paraId="402F1990" w14:textId="77777777" w:rsidR="00BA45D6" w:rsidRPr="001278B6" w:rsidRDefault="00BA45D6" w:rsidP="00334FBF">
      <w:pPr>
        <w:spacing w:after="0" w:line="276" w:lineRule="auto"/>
        <w:rPr>
          <w:rFonts w:ascii="Arial" w:eastAsia="Times New Roman" w:hAnsi="Arial" w:cs="Arial"/>
          <w:lang w:eastAsia="en-GB"/>
        </w:rPr>
      </w:pPr>
      <w:r w:rsidRPr="001278B6">
        <w:rPr>
          <w:rFonts w:ascii="Arial" w:eastAsia="Times New Roman" w:hAnsi="Arial" w:cs="Arial"/>
          <w:lang w:eastAsia="en-GB"/>
        </w:rPr>
        <w:t xml:space="preserve">If the gestation is uncertain, or where there is parental request for resuscitation, they should be given the opportunity to discuss management with the neonatal team.  A plan of care should be agreed and documented including the implications of signs of life being seen and any decision to attempt resuscitation.  This would not automatically mean that the baby is resuscitated; the final decision lies with the neonatologist present at delivery after careful assessment of the baby.  Resuscitation may be appropriate if baby is born vigorous and of an apparently good birth weight. </w:t>
      </w:r>
    </w:p>
    <w:p w14:paraId="0CE4B589" w14:textId="16A64951" w:rsidR="008071F9" w:rsidRDefault="00072F93" w:rsidP="00072F93">
      <w:pPr>
        <w:tabs>
          <w:tab w:val="left" w:pos="910"/>
        </w:tabs>
        <w:spacing w:after="0"/>
        <w:rPr>
          <w:rFonts w:ascii="Arial" w:hAnsi="Arial" w:cs="Arial"/>
        </w:rPr>
      </w:pPr>
      <w:r>
        <w:rPr>
          <w:rFonts w:ascii="Arial" w:hAnsi="Arial" w:cs="Arial"/>
        </w:rPr>
        <w:lastRenderedPageBreak/>
        <w:tab/>
      </w:r>
      <w:r w:rsidR="0078294D">
        <w:rPr>
          <w:noProof/>
          <w:lang w:eastAsia="en-GB"/>
        </w:rPr>
        <w:drawing>
          <wp:inline distT="0" distB="0" distL="0" distR="0" wp14:anchorId="04576379" wp14:editId="4989F831">
            <wp:extent cx="5600700" cy="5093970"/>
            <wp:effectExtent l="0" t="0" r="0" b="11430"/>
            <wp:docPr id="683" name="Diagram 6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E7A2D33" w14:textId="77777777" w:rsidR="00BC5780" w:rsidRPr="00072F93" w:rsidRDefault="00BC5780" w:rsidP="00072F93">
      <w:pPr>
        <w:tabs>
          <w:tab w:val="left" w:pos="910"/>
        </w:tabs>
        <w:spacing w:after="0"/>
        <w:rPr>
          <w:rFonts w:ascii="Arial" w:hAnsi="Arial" w:cs="Arial"/>
          <w:sz w:val="12"/>
          <w:szCs w:val="12"/>
        </w:rPr>
      </w:pPr>
    </w:p>
    <w:p w14:paraId="3D1500F7" w14:textId="15E8275D" w:rsidR="008071F9" w:rsidRDefault="00E805F3" w:rsidP="008071F9">
      <w:pPr>
        <w:spacing w:after="0"/>
        <w:ind w:left="360"/>
        <w:rPr>
          <w:rFonts w:ascii="Arial" w:eastAsia="Times New Roman" w:hAnsi="Arial" w:cs="Times New Roman"/>
          <w:i/>
          <w:sz w:val="12"/>
          <w:szCs w:val="12"/>
          <w:lang w:eastAsia="en-GB"/>
        </w:rPr>
      </w:pPr>
      <w:bookmarkStart w:id="87" w:name="Figure1"/>
      <w:r>
        <w:rPr>
          <w:rFonts w:ascii="Arial" w:eastAsia="Times New Roman" w:hAnsi="Arial" w:cs="Times New Roman"/>
          <w:i/>
          <w:sz w:val="12"/>
          <w:szCs w:val="12"/>
          <w:lang w:eastAsia="en-GB"/>
        </w:rPr>
        <w:t>Figure 1: Care d</w:t>
      </w:r>
      <w:r w:rsidR="008071F9" w:rsidRPr="008071F9">
        <w:rPr>
          <w:rFonts w:ascii="Arial" w:eastAsia="Times New Roman" w:hAnsi="Arial" w:cs="Times New Roman"/>
          <w:i/>
          <w:sz w:val="12"/>
          <w:szCs w:val="12"/>
          <w:lang w:eastAsia="en-GB"/>
        </w:rPr>
        <w:t>uring Induction and Delivery</w:t>
      </w:r>
    </w:p>
    <w:p w14:paraId="70EAB959" w14:textId="77777777" w:rsidR="00AF2128" w:rsidRDefault="00AF2128" w:rsidP="008071F9">
      <w:pPr>
        <w:spacing w:after="0"/>
        <w:ind w:left="360"/>
        <w:rPr>
          <w:rFonts w:ascii="Arial" w:eastAsia="Times New Roman" w:hAnsi="Arial" w:cs="Times New Roman"/>
          <w:i/>
          <w:sz w:val="12"/>
          <w:szCs w:val="12"/>
          <w:lang w:eastAsia="en-GB"/>
        </w:rPr>
      </w:pPr>
    </w:p>
    <w:p w14:paraId="23597155" w14:textId="37875245" w:rsidR="00AF2128" w:rsidRDefault="00AF2128">
      <w:pPr>
        <w:rPr>
          <w:rFonts w:ascii="Arial" w:eastAsia="Times New Roman" w:hAnsi="Arial" w:cs="Times New Roman"/>
          <w:i/>
          <w:sz w:val="12"/>
          <w:szCs w:val="12"/>
          <w:lang w:eastAsia="en-GB"/>
        </w:rPr>
      </w:pPr>
      <w:r>
        <w:rPr>
          <w:rFonts w:ascii="Arial" w:eastAsia="Times New Roman" w:hAnsi="Arial" w:cs="Times New Roman"/>
          <w:i/>
          <w:sz w:val="12"/>
          <w:szCs w:val="12"/>
          <w:lang w:eastAsia="en-GB"/>
        </w:rPr>
        <w:br w:type="page"/>
      </w:r>
    </w:p>
    <w:p w14:paraId="185C1D9C" w14:textId="14591C11" w:rsidR="008071F9" w:rsidRPr="008071F9" w:rsidRDefault="00E805F3" w:rsidP="00A9203F">
      <w:pPr>
        <w:pStyle w:val="Heading1"/>
        <w:rPr>
          <w:rFonts w:eastAsia="Times New Roman"/>
        </w:rPr>
      </w:pPr>
      <w:bookmarkStart w:id="88" w:name="_Toc455397473"/>
      <w:bookmarkStart w:id="89" w:name="_Toc455397596"/>
      <w:bookmarkStart w:id="90" w:name="_Toc455397711"/>
      <w:bookmarkStart w:id="91" w:name="_Toc455397776"/>
      <w:bookmarkStart w:id="92" w:name="_Toc455397841"/>
      <w:bookmarkStart w:id="93" w:name="_Toc455398133"/>
      <w:bookmarkStart w:id="94" w:name="_Toc455398183"/>
      <w:bookmarkStart w:id="95" w:name="_Toc455398233"/>
      <w:bookmarkStart w:id="96" w:name="_Toc455398347"/>
      <w:bookmarkStart w:id="97" w:name="_Toc455398382"/>
      <w:bookmarkStart w:id="98" w:name="_Toc455398430"/>
      <w:bookmarkStart w:id="99" w:name="_Toc455398530"/>
      <w:bookmarkStart w:id="100" w:name="_Toc455398603"/>
      <w:bookmarkStart w:id="101" w:name="_Toc455398739"/>
      <w:bookmarkStart w:id="102" w:name="_Toc505006125"/>
      <w:bookmarkStart w:id="103" w:name="_Toc507688573"/>
      <w:bookmarkEnd w:id="87"/>
      <w:r>
        <w:rPr>
          <w:rFonts w:eastAsia="Times New Roman"/>
        </w:rPr>
        <w:lastRenderedPageBreak/>
        <w:t xml:space="preserve">6. </w:t>
      </w:r>
      <w:r w:rsidR="008071F9" w:rsidRPr="008071F9">
        <w:rPr>
          <w:rFonts w:eastAsia="Times New Roman"/>
        </w:rPr>
        <w:t xml:space="preserve">Signs </w:t>
      </w:r>
      <w:proofErr w:type="gramStart"/>
      <w:r w:rsidR="008071F9" w:rsidRPr="008071F9">
        <w:rPr>
          <w:rFonts w:eastAsia="Times New Roman"/>
        </w:rPr>
        <w:t>Of</w:t>
      </w:r>
      <w:proofErr w:type="gramEnd"/>
      <w:r w:rsidR="008071F9" w:rsidRPr="008071F9">
        <w:rPr>
          <w:rFonts w:eastAsia="Times New Roman"/>
        </w:rPr>
        <w:t xml:space="preserve"> Life</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0E89761" w14:textId="77777777" w:rsidR="008071F9" w:rsidRPr="008071F9" w:rsidRDefault="008071F9" w:rsidP="008071F9">
      <w:pPr>
        <w:spacing w:after="0"/>
        <w:jc w:val="both"/>
        <w:rPr>
          <w:rFonts w:ascii="Arial" w:eastAsia="Times New Roman" w:hAnsi="Arial" w:cs="Arial"/>
          <w:lang w:eastAsia="en-GB"/>
        </w:rPr>
      </w:pPr>
    </w:p>
    <w:p w14:paraId="16043670" w14:textId="77777777"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lang w:eastAsia="en-GB"/>
        </w:rPr>
        <w:t>Delivery at gestations from 16 weeks onwards may result in the baby being born with signs of life. Signs of life include spontaneous breathing, spontaneous heartbeat, pulsation of the umbilical cord or definite movement of voluntary muscles. The WHO definition of a live birth is:</w:t>
      </w:r>
    </w:p>
    <w:p w14:paraId="3AA92421" w14:textId="77777777" w:rsidR="008071F9" w:rsidRPr="00BC5780" w:rsidRDefault="008071F9" w:rsidP="008071F9">
      <w:pPr>
        <w:spacing w:after="0"/>
        <w:jc w:val="both"/>
        <w:rPr>
          <w:rFonts w:ascii="Arial" w:eastAsia="Times New Roman" w:hAnsi="Arial" w:cs="Arial"/>
          <w:lang w:eastAsia="en-GB"/>
        </w:rPr>
      </w:pPr>
    </w:p>
    <w:p w14:paraId="05DBDDBC" w14:textId="22152A89" w:rsidR="008071F9" w:rsidRPr="00AF2128" w:rsidRDefault="008071F9" w:rsidP="00AF2128">
      <w:pPr>
        <w:spacing w:after="0" w:line="276" w:lineRule="auto"/>
        <w:ind w:left="360" w:right="360"/>
        <w:rPr>
          <w:rFonts w:ascii="Arial" w:eastAsia="Times New Roman" w:hAnsi="Arial" w:cs="Arial"/>
          <w:vertAlign w:val="superscript"/>
          <w:lang w:eastAsia="en-GB"/>
        </w:rPr>
      </w:pPr>
      <w:r w:rsidRPr="00AF2128">
        <w:rPr>
          <w:rFonts w:ascii="Arial" w:eastAsia="Times New Roman" w:hAnsi="Arial" w:cs="Times New Roman"/>
          <w:b/>
          <w:bCs/>
          <w:lang w:eastAsia="en-GB"/>
        </w:rPr>
        <w:t>“Live birth</w:t>
      </w:r>
      <w:r w:rsidRPr="00AF2128">
        <w:rPr>
          <w:rFonts w:ascii="Arial" w:eastAsia="Times New Roman" w:hAnsi="Arial" w:cs="Times New Roman"/>
          <w:lang w:eastAsia="en-GB"/>
        </w:rPr>
        <w:t xml:space="preserve"> refers to the complete expulsion or extraction from its mother of a product of conception, irrespective of the duration of the pregnancy, which, after such separation, breathes or shows any other evidence of life - e.g. beating of the heart, pulsation of the umbilical cord or definite movement of voluntary muscles - whether or not the umbilical cord has been cut or the placenta is attached. Each product of such a birth is considered live born.”</w:t>
      </w:r>
      <w:r w:rsidR="00B77E0F">
        <w:rPr>
          <w:rFonts w:ascii="Arial" w:eastAsia="Times New Roman" w:hAnsi="Arial" w:cs="Times New Roman"/>
          <w:vertAlign w:val="superscript"/>
          <w:lang w:eastAsia="en-GB"/>
        </w:rPr>
        <w:t xml:space="preserve"> </w:t>
      </w:r>
      <w:r w:rsidR="00B77E0F">
        <w:rPr>
          <w:rStyle w:val="EndnoteReference"/>
          <w:rFonts w:ascii="Arial" w:eastAsia="Times New Roman" w:hAnsi="Arial" w:cs="Times New Roman"/>
          <w:lang w:eastAsia="en-GB"/>
        </w:rPr>
        <w:endnoteReference w:id="13"/>
      </w:r>
    </w:p>
    <w:p w14:paraId="5ED61D4F" w14:textId="77777777" w:rsidR="008071F9" w:rsidRPr="00BC5780" w:rsidRDefault="008071F9" w:rsidP="008071F9">
      <w:pPr>
        <w:spacing w:after="0"/>
        <w:jc w:val="both"/>
        <w:rPr>
          <w:rFonts w:ascii="Arial" w:eastAsia="Times New Roman" w:hAnsi="Arial" w:cs="Arial"/>
          <w:lang w:eastAsia="en-GB"/>
        </w:rPr>
      </w:pPr>
    </w:p>
    <w:p w14:paraId="572F3963" w14:textId="77777777"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lang w:eastAsia="en-GB"/>
        </w:rPr>
        <w:t>Babies born with signs of life should be seen by a doctor at the earliest opportunity, so that in the event of subsequent death a neonatal death certificate may be issued to the mother after discussion with the coroner.</w:t>
      </w:r>
    </w:p>
    <w:p w14:paraId="49B97510" w14:textId="77777777" w:rsidR="008071F9" w:rsidRPr="00BC5780" w:rsidRDefault="008071F9" w:rsidP="008071F9">
      <w:pPr>
        <w:spacing w:after="0"/>
        <w:jc w:val="both"/>
        <w:rPr>
          <w:rFonts w:ascii="Arial" w:eastAsia="Times New Roman" w:hAnsi="Arial" w:cs="Arial"/>
          <w:b/>
          <w:lang w:eastAsia="en-GB"/>
        </w:rPr>
      </w:pPr>
    </w:p>
    <w:p w14:paraId="6ACCC871" w14:textId="51F9983A"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b/>
          <w:lang w:eastAsia="en-GB"/>
        </w:rPr>
        <w:t>The Greater Manchester coroners request that any baby born with signs of life should be referred to the relevant coroner for the Trust in the event of subsequent death, regardless of gestation</w:t>
      </w:r>
      <w:r w:rsidR="00E11737">
        <w:rPr>
          <w:rStyle w:val="EndnoteReference"/>
          <w:rFonts w:ascii="Arial" w:eastAsia="Times New Roman" w:hAnsi="Arial" w:cs="Arial"/>
          <w:b/>
          <w:lang w:eastAsia="en-GB"/>
        </w:rPr>
        <w:endnoteReference w:id="14"/>
      </w:r>
      <w:r w:rsidRPr="00BC5780">
        <w:rPr>
          <w:rFonts w:ascii="Arial" w:eastAsia="Times New Roman" w:hAnsi="Arial" w:cs="Arial"/>
          <w:lang w:eastAsia="en-GB"/>
        </w:rPr>
        <w:t xml:space="preserve">. If using the guideline outside of the Greater Manchester area please check local coroner reporting criteria.  The referral should be made electronically or by telephone depending on local policy. An example of a Coroners Referral form can be found in </w:t>
      </w:r>
      <w:hyperlink w:anchor="_Appendix_2_-_1" w:history="1">
        <w:r w:rsidRPr="00BC5780">
          <w:rPr>
            <w:rFonts w:ascii="Arial" w:eastAsia="Times New Roman" w:hAnsi="Arial" w:cs="Arial"/>
            <w:color w:val="0000FF"/>
            <w:u w:val="single"/>
            <w:lang w:eastAsia="en-GB"/>
          </w:rPr>
          <w:t>appendix 2</w:t>
        </w:r>
      </w:hyperlink>
      <w:r w:rsidRPr="00BC5780">
        <w:rPr>
          <w:rFonts w:ascii="Arial" w:eastAsia="Times New Roman" w:hAnsi="Arial" w:cs="Arial"/>
          <w:lang w:eastAsia="en-GB"/>
        </w:rPr>
        <w:t>. The coroner will advise on an individual case basis regarding cause of death, if a death certificate can be issued, or whether a post mortem is required. The outcome of the discussion should be documented in the appropriate section on page 11 of the ICP.</w:t>
      </w:r>
    </w:p>
    <w:p w14:paraId="528D2015" w14:textId="77777777" w:rsidR="001C5812" w:rsidRDefault="001C5812" w:rsidP="001C5812">
      <w:pPr>
        <w:spacing w:after="0"/>
        <w:rPr>
          <w:rFonts w:ascii="Arial" w:eastAsia="Times New Roman" w:hAnsi="Arial" w:cs="Arial"/>
          <w:sz w:val="20"/>
          <w:szCs w:val="24"/>
          <w:lang w:eastAsia="en-GB"/>
        </w:rPr>
      </w:pPr>
    </w:p>
    <w:p w14:paraId="1EF8BCDE" w14:textId="77777777" w:rsidR="00AF2128" w:rsidRPr="008071F9" w:rsidRDefault="00AF2128" w:rsidP="001C5812">
      <w:pPr>
        <w:spacing w:after="0"/>
        <w:rPr>
          <w:rFonts w:ascii="Arial" w:eastAsia="Times New Roman" w:hAnsi="Arial" w:cs="Arial"/>
          <w:sz w:val="20"/>
          <w:szCs w:val="24"/>
          <w:lang w:eastAsia="en-GB"/>
        </w:rPr>
      </w:pPr>
    </w:p>
    <w:p w14:paraId="3092B7A3" w14:textId="39967B76" w:rsidR="001C5812" w:rsidRPr="008071F9" w:rsidRDefault="00E805F3" w:rsidP="00A9203F">
      <w:pPr>
        <w:pStyle w:val="Heading1"/>
        <w:rPr>
          <w:rFonts w:eastAsia="Times New Roman" w:cs="Arial"/>
          <w:sz w:val="20"/>
          <w:szCs w:val="24"/>
          <w:lang w:eastAsia="en-GB"/>
        </w:rPr>
      </w:pPr>
      <w:bookmarkStart w:id="106" w:name="_Toc505006126"/>
      <w:bookmarkStart w:id="107" w:name="_Toc507688574"/>
      <w:r>
        <w:rPr>
          <w:rFonts w:eastAsia="Times New Roman"/>
        </w:rPr>
        <w:t xml:space="preserve">7. </w:t>
      </w:r>
      <w:r w:rsidR="001C5812">
        <w:rPr>
          <w:rFonts w:eastAsia="Times New Roman"/>
        </w:rPr>
        <w:t xml:space="preserve">Management of a Baby Born with Signs of Life </w:t>
      </w:r>
      <w:r w:rsidR="009B118A">
        <w:rPr>
          <w:rFonts w:eastAsia="Times New Roman"/>
        </w:rPr>
        <w:t>W</w:t>
      </w:r>
      <w:r w:rsidR="001C5812">
        <w:rPr>
          <w:rFonts w:eastAsia="Times New Roman"/>
        </w:rPr>
        <w:t xml:space="preserve">hich </w:t>
      </w:r>
      <w:r w:rsidR="009B118A">
        <w:rPr>
          <w:rFonts w:eastAsia="Times New Roman"/>
        </w:rPr>
        <w:t>I</w:t>
      </w:r>
      <w:r w:rsidR="001C5812">
        <w:rPr>
          <w:rFonts w:eastAsia="Times New Roman"/>
        </w:rPr>
        <w:t>s Not For Resuscitation</w:t>
      </w:r>
      <w:bookmarkEnd w:id="106"/>
      <w:bookmarkEnd w:id="107"/>
      <w:r w:rsidR="001C5812" w:rsidRPr="008071F9">
        <w:rPr>
          <w:rFonts w:eastAsia="Times New Roman" w:cs="Arial"/>
          <w:sz w:val="20"/>
          <w:szCs w:val="24"/>
          <w:lang w:eastAsia="en-GB"/>
        </w:rPr>
        <w:t xml:space="preserve"> </w:t>
      </w:r>
    </w:p>
    <w:p w14:paraId="1EDB6C4E" w14:textId="77777777" w:rsidR="001C5812" w:rsidRPr="009B118A" w:rsidRDefault="001C5812" w:rsidP="001C5812">
      <w:pPr>
        <w:spacing w:after="0"/>
        <w:rPr>
          <w:rFonts w:ascii="Arial" w:hAnsi="Arial" w:cs="Arial"/>
          <w:sz w:val="18"/>
          <w:szCs w:val="18"/>
        </w:rPr>
      </w:pPr>
    </w:p>
    <w:p w14:paraId="6BFB32DE" w14:textId="2A505653" w:rsidR="001C5812" w:rsidRPr="00BC5780" w:rsidRDefault="009B118A" w:rsidP="00334FBF">
      <w:pPr>
        <w:spacing w:after="0" w:line="276" w:lineRule="auto"/>
        <w:rPr>
          <w:rFonts w:ascii="Arial" w:hAnsi="Arial" w:cs="Arial"/>
        </w:rPr>
      </w:pPr>
      <w:r w:rsidRPr="00BC5780">
        <w:rPr>
          <w:rFonts w:ascii="Arial" w:hAnsi="Arial" w:cs="Arial"/>
        </w:rPr>
        <w:t>The b</w:t>
      </w:r>
      <w:r w:rsidR="001C5812" w:rsidRPr="00BC5780">
        <w:rPr>
          <w:rFonts w:ascii="Arial" w:hAnsi="Arial" w:cs="Arial"/>
        </w:rPr>
        <w:t>aby should be treated with dignity, respect and love and comfort care should be provided.  Wrap the baby to keep the baby warm and provide the option of family holding the baby. If the family do not wish to see or hold the baby place t</w:t>
      </w:r>
      <w:r w:rsidR="00AF2128">
        <w:rPr>
          <w:rFonts w:ascii="Arial" w:hAnsi="Arial" w:cs="Arial"/>
        </w:rPr>
        <w:t xml:space="preserve">he baby in an appropriate size </w:t>
      </w:r>
      <w:r w:rsidR="00AA11D7">
        <w:rPr>
          <w:rFonts w:ascii="Arial" w:hAnsi="Arial" w:cs="Arial"/>
        </w:rPr>
        <w:t>M</w:t>
      </w:r>
      <w:r w:rsidR="001C5812" w:rsidRPr="00BC5780">
        <w:rPr>
          <w:rFonts w:ascii="Arial" w:hAnsi="Arial" w:cs="Arial"/>
        </w:rPr>
        <w:t>oses basket.</w:t>
      </w:r>
    </w:p>
    <w:p w14:paraId="0F2D4081" w14:textId="77777777" w:rsidR="001C5812" w:rsidRDefault="001C5812" w:rsidP="00334FBF">
      <w:pPr>
        <w:spacing w:after="0" w:line="276" w:lineRule="auto"/>
        <w:rPr>
          <w:rFonts w:ascii="Arial" w:eastAsia="Times New Roman" w:hAnsi="Arial" w:cs="Arial"/>
          <w:sz w:val="20"/>
          <w:szCs w:val="20"/>
          <w:lang w:eastAsia="en-GB"/>
        </w:rPr>
      </w:pPr>
    </w:p>
    <w:p w14:paraId="71BBB1FE" w14:textId="48A85B01" w:rsidR="00AF2128" w:rsidRDefault="00AF2128">
      <w:pPr>
        <w:rPr>
          <w:rFonts w:ascii="Arial" w:eastAsia="Times New Roman" w:hAnsi="Arial" w:cs="Arial"/>
          <w:sz w:val="20"/>
          <w:szCs w:val="20"/>
          <w:lang w:eastAsia="en-GB"/>
        </w:rPr>
      </w:pPr>
      <w:r>
        <w:rPr>
          <w:rFonts w:ascii="Arial" w:eastAsia="Times New Roman" w:hAnsi="Arial" w:cs="Arial"/>
          <w:sz w:val="20"/>
          <w:szCs w:val="20"/>
          <w:lang w:eastAsia="en-GB"/>
        </w:rPr>
        <w:br w:type="page"/>
      </w:r>
    </w:p>
    <w:p w14:paraId="575ACBB1" w14:textId="5D0B3C0D" w:rsidR="008071F9" w:rsidRPr="008071F9" w:rsidRDefault="00E805F3" w:rsidP="00A9203F">
      <w:pPr>
        <w:pStyle w:val="Heading1"/>
        <w:rPr>
          <w:rFonts w:eastAsia="Times New Roman"/>
        </w:rPr>
      </w:pPr>
      <w:bookmarkStart w:id="108" w:name="_Toc455397474"/>
      <w:bookmarkStart w:id="109" w:name="_Toc455397597"/>
      <w:bookmarkStart w:id="110" w:name="_Toc455397712"/>
      <w:bookmarkStart w:id="111" w:name="_Toc455397777"/>
      <w:bookmarkStart w:id="112" w:name="_Toc455397842"/>
      <w:bookmarkStart w:id="113" w:name="_Toc455398134"/>
      <w:bookmarkStart w:id="114" w:name="_Toc455398184"/>
      <w:bookmarkStart w:id="115" w:name="_Toc455398234"/>
      <w:bookmarkStart w:id="116" w:name="_Toc455398348"/>
      <w:bookmarkStart w:id="117" w:name="_Toc455398383"/>
      <w:bookmarkStart w:id="118" w:name="_Toc455398431"/>
      <w:bookmarkStart w:id="119" w:name="_Toc455398531"/>
      <w:bookmarkStart w:id="120" w:name="_Toc455398604"/>
      <w:bookmarkStart w:id="121" w:name="_Toc455398740"/>
      <w:bookmarkStart w:id="122" w:name="_Toc505006127"/>
      <w:bookmarkStart w:id="123" w:name="_Toc507688575"/>
      <w:r>
        <w:rPr>
          <w:rFonts w:eastAsia="Times New Roman"/>
        </w:rPr>
        <w:lastRenderedPageBreak/>
        <w:t xml:space="preserve">8. </w:t>
      </w:r>
      <w:r w:rsidR="008071F9" w:rsidRPr="008071F9">
        <w:rPr>
          <w:rFonts w:eastAsia="Times New Roman"/>
        </w:rPr>
        <w:t>Registration and Certification</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451A32" w14:textId="77777777" w:rsidR="008071F9" w:rsidRPr="008071F9" w:rsidRDefault="008071F9" w:rsidP="008071F9">
      <w:pPr>
        <w:autoSpaceDE w:val="0"/>
        <w:autoSpaceDN w:val="0"/>
        <w:adjustRightInd w:val="0"/>
        <w:spacing w:after="0"/>
        <w:jc w:val="both"/>
        <w:rPr>
          <w:rFonts w:ascii="Arial" w:eastAsia="Times New Roman" w:hAnsi="Arial" w:cs="Arial"/>
          <w:sz w:val="20"/>
          <w:szCs w:val="24"/>
          <w:lang w:eastAsia="en-GB"/>
        </w:rPr>
      </w:pPr>
      <w:r w:rsidRPr="008071F9">
        <w:rPr>
          <w:rFonts w:ascii="Arial" w:eastAsia="Times New Roman" w:hAnsi="Arial" w:cs="Arial"/>
          <w:sz w:val="20"/>
          <w:szCs w:val="24"/>
          <w:lang w:eastAsia="en-GB"/>
        </w:rPr>
        <w:t xml:space="preserve"> </w:t>
      </w:r>
    </w:p>
    <w:p w14:paraId="630AC249" w14:textId="6D110183" w:rsidR="008071F9" w:rsidRPr="00BC5780" w:rsidRDefault="008071F9" w:rsidP="00334FBF">
      <w:pPr>
        <w:spacing w:after="0" w:line="276" w:lineRule="auto"/>
        <w:rPr>
          <w:rFonts w:ascii="Arial" w:eastAsia="Times New Roman" w:hAnsi="Arial" w:cs="Arial"/>
          <w:vertAlign w:val="superscript"/>
          <w:lang w:eastAsia="en-GB"/>
        </w:rPr>
      </w:pPr>
      <w:r w:rsidRPr="00BC5780">
        <w:rPr>
          <w:rFonts w:ascii="Arial" w:eastAsia="Times New Roman" w:hAnsi="Arial" w:cs="Arial"/>
          <w:lang w:eastAsia="en-GB"/>
        </w:rPr>
        <w:t>By law, two registrations are required for a baby born with signs of life who subsequently dies, regardless of gestation; a live birth and subsequent neonatal death.</w:t>
      </w:r>
      <w:r w:rsidR="00E11737">
        <w:rPr>
          <w:rStyle w:val="EndnoteReference"/>
          <w:rFonts w:ascii="Arial" w:eastAsia="Times New Roman" w:hAnsi="Arial" w:cs="Arial"/>
          <w:lang w:eastAsia="en-GB"/>
        </w:rPr>
        <w:endnoteReference w:id="15"/>
      </w:r>
      <w:r w:rsidR="00E11737" w:rsidRPr="00BC5780">
        <w:rPr>
          <w:rFonts w:ascii="Arial" w:eastAsia="Times New Roman" w:hAnsi="Arial" w:cs="Arial"/>
          <w:vertAlign w:val="superscript"/>
          <w:lang w:eastAsia="en-GB"/>
        </w:rPr>
        <w:t xml:space="preserve"> </w:t>
      </w:r>
    </w:p>
    <w:p w14:paraId="2ECC475B" w14:textId="77777777" w:rsidR="008071F9" w:rsidRPr="00BC5780" w:rsidRDefault="008071F9" w:rsidP="008071F9">
      <w:pPr>
        <w:spacing w:after="0"/>
        <w:jc w:val="both"/>
        <w:rPr>
          <w:rFonts w:ascii="Arial" w:eastAsia="Times New Roman" w:hAnsi="Arial" w:cs="Arial"/>
          <w:lang w:eastAsia="en-GB"/>
        </w:rPr>
      </w:pPr>
    </w:p>
    <w:p w14:paraId="6DDA49EB" w14:textId="77777777" w:rsidR="008071F9" w:rsidRPr="00BC5780" w:rsidRDefault="008071F9" w:rsidP="00334FBF">
      <w:pPr>
        <w:spacing w:after="0" w:line="276" w:lineRule="auto"/>
        <w:rPr>
          <w:rFonts w:ascii="Arial" w:eastAsia="Times New Roman" w:hAnsi="Arial" w:cs="Arial"/>
          <w:color w:val="0000FF"/>
          <w:u w:val="single"/>
          <w:lang w:eastAsia="en-GB"/>
        </w:rPr>
      </w:pPr>
      <w:r w:rsidRPr="00BC5780">
        <w:rPr>
          <w:rFonts w:ascii="Arial" w:eastAsia="Times New Roman" w:hAnsi="Arial" w:cs="Arial"/>
          <w:lang w:eastAsia="en-GB"/>
        </w:rPr>
        <w:t>If a baby is delivered without exhibiting signs of life this should be classified as a miscarriage.  In the absence of signs of life, legal certification is not required however the parents may wish to have a certificate of birth to commemorate their baby and this should be offered.  Sands has several certificates for use, the relevant one should be chosen depending on whether it is to be issued to a</w:t>
      </w:r>
      <w:r w:rsidRPr="008071F9">
        <w:rPr>
          <w:rFonts w:ascii="Arial" w:eastAsia="Times New Roman" w:hAnsi="Arial" w:cs="Arial"/>
          <w:sz w:val="20"/>
          <w:szCs w:val="24"/>
          <w:lang w:eastAsia="en-GB"/>
        </w:rPr>
        <w:t xml:space="preserve"> </w:t>
      </w:r>
      <w:r w:rsidRPr="00BC5780">
        <w:rPr>
          <w:rFonts w:ascii="Arial" w:eastAsia="Times New Roman" w:hAnsi="Arial" w:cs="Arial"/>
          <w:lang w:eastAsia="en-GB"/>
        </w:rPr>
        <w:t xml:space="preserve">single parent (mother or father), a heterosexual couple or a same sex couple </w:t>
      </w:r>
      <w:r w:rsidRPr="00BC5780">
        <w:rPr>
          <w:rFonts w:ascii="Arial" w:eastAsia="Times New Roman" w:hAnsi="Arial" w:cs="Arial"/>
          <w:lang w:eastAsia="en-GB"/>
        </w:rPr>
        <w:fldChar w:fldCharType="begin"/>
      </w:r>
      <w:r w:rsidRPr="00BC5780">
        <w:rPr>
          <w:rFonts w:ascii="Arial" w:eastAsia="Times New Roman" w:hAnsi="Arial" w:cs="Arial"/>
          <w:lang w:eastAsia="en-GB"/>
        </w:rPr>
        <w:instrText xml:space="preserve"> HYPERLINK  \l "_Appendix_3_-" </w:instrText>
      </w:r>
      <w:r w:rsidRPr="00BC5780">
        <w:rPr>
          <w:rFonts w:ascii="Arial" w:eastAsia="Times New Roman" w:hAnsi="Arial" w:cs="Arial"/>
          <w:lang w:eastAsia="en-GB"/>
        </w:rPr>
        <w:fldChar w:fldCharType="separate"/>
      </w:r>
      <w:r w:rsidRPr="00BC5780">
        <w:rPr>
          <w:rFonts w:ascii="Arial" w:eastAsia="Times New Roman" w:hAnsi="Arial" w:cs="Arial"/>
          <w:color w:val="0000FF"/>
          <w:u w:val="single"/>
          <w:lang w:eastAsia="en-GB"/>
        </w:rPr>
        <w:t xml:space="preserve">(see available certificates in appendix 3). </w:t>
      </w:r>
    </w:p>
    <w:p w14:paraId="6A52B0BC" w14:textId="77777777" w:rsidR="008071F9" w:rsidRPr="00BC5780" w:rsidRDefault="008071F9" w:rsidP="008071F9">
      <w:pPr>
        <w:spacing w:after="0"/>
        <w:jc w:val="both"/>
        <w:rPr>
          <w:rFonts w:ascii="Arial" w:eastAsia="Times New Roman" w:hAnsi="Arial" w:cs="Arial"/>
          <w:lang w:eastAsia="en-GB"/>
        </w:rPr>
      </w:pPr>
      <w:r w:rsidRPr="00BC5780">
        <w:rPr>
          <w:rFonts w:ascii="Arial" w:eastAsia="Times New Roman" w:hAnsi="Arial" w:cs="Arial"/>
          <w:lang w:eastAsia="en-GB"/>
        </w:rPr>
        <w:fldChar w:fldCharType="end"/>
      </w:r>
    </w:p>
    <w:p w14:paraId="0152F996" w14:textId="77777777" w:rsidR="008071F9" w:rsidRPr="00BC5780" w:rsidRDefault="008071F9" w:rsidP="008071F9">
      <w:pPr>
        <w:autoSpaceDE w:val="0"/>
        <w:autoSpaceDN w:val="0"/>
        <w:adjustRightInd w:val="0"/>
        <w:spacing w:after="0"/>
        <w:jc w:val="both"/>
        <w:rPr>
          <w:rFonts w:ascii="Arial" w:eastAsia="Times New Roman" w:hAnsi="Arial" w:cs="Arial"/>
          <w:b/>
          <w:lang w:eastAsia="en-GB"/>
        </w:rPr>
      </w:pPr>
      <w:r w:rsidRPr="00BC5780">
        <w:rPr>
          <w:rFonts w:ascii="Arial" w:eastAsia="Times New Roman" w:hAnsi="Arial" w:cs="Arial"/>
          <w:b/>
          <w:lang w:eastAsia="en-GB"/>
        </w:rPr>
        <w:t>Multiple Pregnancies</w:t>
      </w:r>
    </w:p>
    <w:p w14:paraId="4373AC53" w14:textId="634BF52A"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lang w:eastAsia="en-GB"/>
        </w:rPr>
        <w:t xml:space="preserve">When </w:t>
      </w:r>
      <w:proofErr w:type="spellStart"/>
      <w:r w:rsidRPr="00BC5780">
        <w:rPr>
          <w:rFonts w:ascii="Arial" w:eastAsia="Times New Roman" w:hAnsi="Arial" w:cs="Arial"/>
          <w:lang w:eastAsia="en-GB"/>
        </w:rPr>
        <w:t>fetal</w:t>
      </w:r>
      <w:proofErr w:type="spellEnd"/>
      <w:r w:rsidRPr="00BC5780">
        <w:rPr>
          <w:rFonts w:ascii="Arial" w:eastAsia="Times New Roman" w:hAnsi="Arial" w:cs="Arial"/>
          <w:lang w:eastAsia="en-GB"/>
        </w:rPr>
        <w:t xml:space="preserve"> demise in a multiple pregnancy has been confirmed by ultrasound before 24 weeks but delivery is after 24 weeks, such as in the case of a single twin demise, </w:t>
      </w:r>
      <w:proofErr w:type="spellStart"/>
      <w:r w:rsidRPr="00BC5780">
        <w:rPr>
          <w:rFonts w:ascii="Arial" w:eastAsia="Times New Roman" w:hAnsi="Arial" w:cs="Arial"/>
          <w:lang w:eastAsia="en-GB"/>
        </w:rPr>
        <w:t>fetus</w:t>
      </w:r>
      <w:proofErr w:type="spellEnd"/>
      <w:r w:rsidRPr="00BC5780">
        <w:rPr>
          <w:rFonts w:ascii="Arial" w:eastAsia="Times New Roman" w:hAnsi="Arial" w:cs="Arial"/>
          <w:lang w:eastAsia="en-GB"/>
        </w:rPr>
        <w:t xml:space="preserve"> papyraceus or multifetal pregnancy reduction, the demised </w:t>
      </w:r>
      <w:proofErr w:type="spellStart"/>
      <w:r w:rsidRPr="00BC5780">
        <w:rPr>
          <w:rFonts w:ascii="Arial" w:eastAsia="Times New Roman" w:hAnsi="Arial" w:cs="Arial"/>
          <w:lang w:eastAsia="en-GB"/>
        </w:rPr>
        <w:t>fetus</w:t>
      </w:r>
      <w:proofErr w:type="spellEnd"/>
      <w:r w:rsidRPr="00BC5780">
        <w:rPr>
          <w:rFonts w:ascii="Arial" w:eastAsia="Times New Roman" w:hAnsi="Arial" w:cs="Arial"/>
          <w:lang w:eastAsia="en-GB"/>
        </w:rPr>
        <w:t xml:space="preserve"> should </w:t>
      </w:r>
      <w:r w:rsidRPr="00AF2128">
        <w:rPr>
          <w:rFonts w:ascii="Arial" w:eastAsia="Times New Roman" w:hAnsi="Arial" w:cs="Arial"/>
          <w:b/>
          <w:lang w:eastAsia="en-GB"/>
        </w:rPr>
        <w:t>NOT</w:t>
      </w:r>
      <w:r w:rsidRPr="00BC5780">
        <w:rPr>
          <w:rFonts w:ascii="Arial" w:eastAsia="Times New Roman" w:hAnsi="Arial" w:cs="Arial"/>
          <w:lang w:eastAsia="en-GB"/>
        </w:rPr>
        <w:t xml:space="preserve"> be registered as a stillbirth with the registrar even though it was delivered from the mother after 24 weeks.</w:t>
      </w:r>
      <w:r w:rsidR="00E11737">
        <w:rPr>
          <w:rFonts w:ascii="Arial" w:eastAsia="Times New Roman" w:hAnsi="Arial" w:cs="Times New Roman"/>
          <w:smallCaps/>
          <w:color w:val="808080"/>
          <w:vertAlign w:val="superscript"/>
          <w:lang w:eastAsia="en-GB"/>
        </w:rPr>
        <w:t xml:space="preserve">’ </w:t>
      </w:r>
      <w:r w:rsidRPr="00BC5780">
        <w:rPr>
          <w:rFonts w:ascii="Arial" w:eastAsia="Times New Roman" w:hAnsi="Arial" w:cs="Arial"/>
          <w:lang w:eastAsia="en-GB"/>
        </w:rPr>
        <w:t xml:space="preserve"> </w:t>
      </w:r>
      <w:r w:rsidR="00E11737">
        <w:rPr>
          <w:rStyle w:val="EndnoteReference"/>
          <w:rFonts w:ascii="Arial" w:eastAsia="Times New Roman" w:hAnsi="Arial" w:cs="Arial"/>
          <w:lang w:eastAsia="en-GB"/>
        </w:rPr>
        <w:endnoteReference w:id="16"/>
      </w:r>
    </w:p>
    <w:p w14:paraId="47A6D713" w14:textId="77777777" w:rsidR="008071F9" w:rsidRPr="00BC5780" w:rsidRDefault="008071F9" w:rsidP="008071F9">
      <w:pPr>
        <w:autoSpaceDE w:val="0"/>
        <w:autoSpaceDN w:val="0"/>
        <w:adjustRightInd w:val="0"/>
        <w:spacing w:after="0"/>
        <w:jc w:val="both"/>
        <w:rPr>
          <w:rFonts w:ascii="Arial" w:eastAsia="Times New Roman" w:hAnsi="Arial" w:cs="Arial"/>
          <w:lang w:eastAsia="en-GB"/>
        </w:rPr>
      </w:pPr>
    </w:p>
    <w:p w14:paraId="6695D575" w14:textId="77777777" w:rsidR="008071F9" w:rsidRPr="00BC5780" w:rsidRDefault="008071F9" w:rsidP="008071F9">
      <w:pPr>
        <w:autoSpaceDE w:val="0"/>
        <w:autoSpaceDN w:val="0"/>
        <w:adjustRightInd w:val="0"/>
        <w:spacing w:after="0"/>
        <w:jc w:val="both"/>
        <w:rPr>
          <w:rFonts w:ascii="Arial" w:eastAsia="Times New Roman" w:hAnsi="Arial" w:cs="Arial"/>
          <w:b/>
          <w:lang w:eastAsia="en-GB"/>
        </w:rPr>
      </w:pPr>
      <w:r w:rsidRPr="00BC5780">
        <w:rPr>
          <w:rFonts w:ascii="Arial" w:eastAsia="Times New Roman" w:hAnsi="Arial" w:cs="Arial"/>
          <w:b/>
          <w:lang w:eastAsia="en-GB"/>
        </w:rPr>
        <w:t>MBRRACE-UK</w:t>
      </w:r>
    </w:p>
    <w:p w14:paraId="0F6EF7CC" w14:textId="77777777"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lang w:eastAsia="en-GB"/>
        </w:rPr>
        <w:t xml:space="preserve">MBRRACE-UK is national collaborative programme of work involving the surveillance and investigation of maternal deaths, stillbirths and infant deaths. Under 24 weeks, deaths eligible for notification at: </w:t>
      </w:r>
      <w:hyperlink r:id="rId25" w:history="1">
        <w:r w:rsidRPr="00BC5780">
          <w:rPr>
            <w:rFonts w:ascii="Arial" w:eastAsia="Times New Roman" w:hAnsi="Arial" w:cs="Arial"/>
            <w:u w:val="single"/>
            <w:lang w:eastAsia="en-GB"/>
          </w:rPr>
          <w:t>www.mbrrace.ox.ac.uk</w:t>
        </w:r>
      </w:hyperlink>
      <w:r w:rsidRPr="00BC5780">
        <w:rPr>
          <w:rFonts w:ascii="Arial" w:eastAsia="Times New Roman" w:hAnsi="Arial" w:cs="Arial"/>
          <w:lang w:eastAsia="en-GB"/>
        </w:rPr>
        <w:t xml:space="preserve"> are: </w:t>
      </w:r>
    </w:p>
    <w:p w14:paraId="2F24F533" w14:textId="77777777" w:rsidR="008071F9" w:rsidRPr="00BC5780" w:rsidRDefault="008071F9" w:rsidP="008071F9">
      <w:pPr>
        <w:spacing w:after="0" w:line="0" w:lineRule="atLeast"/>
        <w:rPr>
          <w:rFonts w:ascii="Arial" w:eastAsia="Times New Roman" w:hAnsi="Arial" w:cs="Arial"/>
          <w:lang w:eastAsia="en-GB"/>
        </w:rPr>
      </w:pPr>
    </w:p>
    <w:p w14:paraId="37DF5FD3" w14:textId="77777777" w:rsidR="008071F9" w:rsidRPr="00BC5780" w:rsidRDefault="008071F9" w:rsidP="00AF2128">
      <w:pPr>
        <w:numPr>
          <w:ilvl w:val="0"/>
          <w:numId w:val="39"/>
        </w:numPr>
        <w:spacing w:after="0" w:line="276" w:lineRule="auto"/>
        <w:ind w:left="360"/>
        <w:rPr>
          <w:rFonts w:ascii="Arial" w:eastAsia="Times New Roman" w:hAnsi="Arial" w:cs="Arial"/>
          <w:lang w:eastAsia="en-GB"/>
        </w:rPr>
      </w:pPr>
      <w:r w:rsidRPr="00BC5780">
        <w:rPr>
          <w:rFonts w:ascii="Arial" w:eastAsia="Times New Roman" w:hAnsi="Arial" w:cs="Arial"/>
          <w:b/>
          <w:bCs/>
          <w:lang w:eastAsia="en-GB"/>
        </w:rPr>
        <w:t xml:space="preserve">Late </w:t>
      </w:r>
      <w:proofErr w:type="spellStart"/>
      <w:r w:rsidRPr="00BC5780">
        <w:rPr>
          <w:rFonts w:ascii="Arial" w:eastAsia="Times New Roman" w:hAnsi="Arial" w:cs="Arial"/>
          <w:b/>
          <w:bCs/>
          <w:lang w:eastAsia="en-GB"/>
        </w:rPr>
        <w:t>fetal</w:t>
      </w:r>
      <w:proofErr w:type="spellEnd"/>
      <w:r w:rsidRPr="00BC5780">
        <w:rPr>
          <w:rFonts w:ascii="Arial" w:eastAsia="Times New Roman" w:hAnsi="Arial" w:cs="Arial"/>
          <w:b/>
          <w:bCs/>
          <w:lang w:eastAsia="en-GB"/>
        </w:rPr>
        <w:t xml:space="preserve"> losses</w:t>
      </w:r>
      <w:r w:rsidRPr="00BC5780">
        <w:rPr>
          <w:rFonts w:ascii="Arial" w:eastAsia="Times New Roman" w:hAnsi="Arial" w:cs="Arial"/>
          <w:lang w:eastAsia="en-GB"/>
        </w:rPr>
        <w:t xml:space="preserve"> – the baby is delivered between 22</w:t>
      </w:r>
      <w:r w:rsidRPr="00BC5780">
        <w:rPr>
          <w:rFonts w:ascii="Arial" w:eastAsia="Times New Roman" w:hAnsi="Arial" w:cs="Arial"/>
          <w:vertAlign w:val="superscript"/>
          <w:lang w:eastAsia="en-GB"/>
        </w:rPr>
        <w:t>+0</w:t>
      </w:r>
      <w:r w:rsidRPr="00BC5780">
        <w:rPr>
          <w:rFonts w:ascii="Arial" w:eastAsia="Times New Roman" w:hAnsi="Arial" w:cs="Arial"/>
          <w:lang w:eastAsia="en-GB"/>
        </w:rPr>
        <w:t xml:space="preserve"> and 23</w:t>
      </w:r>
      <w:r w:rsidRPr="00BC5780">
        <w:rPr>
          <w:rFonts w:ascii="Arial" w:eastAsia="Times New Roman" w:hAnsi="Arial" w:cs="Arial"/>
          <w:vertAlign w:val="superscript"/>
          <w:lang w:eastAsia="en-GB"/>
        </w:rPr>
        <w:t xml:space="preserve">+6 </w:t>
      </w:r>
      <w:r w:rsidRPr="00BC5780">
        <w:rPr>
          <w:rFonts w:ascii="Arial" w:eastAsia="Times New Roman" w:hAnsi="Arial" w:cs="Arial"/>
          <w:lang w:eastAsia="en-GB"/>
        </w:rPr>
        <w:t xml:space="preserve">weeks of pregnancy showing </w:t>
      </w:r>
      <w:r w:rsidRPr="00BC5780">
        <w:rPr>
          <w:rFonts w:ascii="Arial" w:eastAsia="Times New Roman" w:hAnsi="Arial" w:cs="Arial"/>
          <w:b/>
          <w:lang w:eastAsia="en-GB"/>
        </w:rPr>
        <w:t>no</w:t>
      </w:r>
      <w:r w:rsidRPr="00BC5780">
        <w:rPr>
          <w:rFonts w:ascii="Arial" w:eastAsia="Times New Roman" w:hAnsi="Arial" w:cs="Arial"/>
          <w:lang w:eastAsia="en-GB"/>
        </w:rPr>
        <w:t xml:space="preserve"> signs of life, irrespective of when the death occurred.</w:t>
      </w:r>
      <w:r w:rsidRPr="00BC5780">
        <w:rPr>
          <w:rFonts w:ascii="Arial" w:eastAsia="Times New Roman" w:hAnsi="Arial" w:cs="Times New Roman"/>
          <w:lang w:eastAsia="en-GB"/>
        </w:rPr>
        <w:t xml:space="preserve"> </w:t>
      </w:r>
      <w:r w:rsidRPr="00BC5780">
        <w:rPr>
          <w:rFonts w:ascii="Arial" w:eastAsia="Times New Roman" w:hAnsi="Arial" w:cs="Arial"/>
          <w:lang w:eastAsia="en-GB"/>
        </w:rPr>
        <w:t>Both date of delivery and date of confirmation of death should be reported for these cases.</w:t>
      </w:r>
    </w:p>
    <w:p w14:paraId="2D6FF437" w14:textId="12339B72" w:rsidR="00DA0AAE" w:rsidRPr="00BC5780" w:rsidRDefault="00DA0AAE" w:rsidP="00AF2128">
      <w:pPr>
        <w:numPr>
          <w:ilvl w:val="0"/>
          <w:numId w:val="39"/>
        </w:numPr>
        <w:spacing w:after="0" w:line="276" w:lineRule="auto"/>
        <w:ind w:left="360"/>
        <w:rPr>
          <w:rFonts w:ascii="Arial" w:eastAsia="Times New Roman" w:hAnsi="Arial" w:cs="Arial"/>
          <w:lang w:eastAsia="en-GB"/>
        </w:rPr>
      </w:pPr>
      <w:r w:rsidRPr="00BC5780">
        <w:rPr>
          <w:rFonts w:ascii="Arial" w:eastAsia="Times New Roman" w:hAnsi="Arial" w:cs="Arial"/>
          <w:b/>
          <w:bCs/>
          <w:lang w:eastAsia="en-GB"/>
        </w:rPr>
        <w:t xml:space="preserve">Terminations of pregnancy </w:t>
      </w:r>
      <w:r w:rsidRPr="00BC5780">
        <w:rPr>
          <w:rFonts w:ascii="Arial" w:eastAsia="Times New Roman" w:hAnsi="Arial" w:cs="Arial"/>
          <w:lang w:eastAsia="en-GB"/>
        </w:rPr>
        <w:t>- resulting in a pregnancy outcome from 22</w:t>
      </w:r>
      <w:r w:rsidRPr="00BC5780">
        <w:rPr>
          <w:rFonts w:ascii="Arial" w:eastAsia="Times New Roman" w:hAnsi="Arial" w:cs="Arial"/>
          <w:vertAlign w:val="superscript"/>
          <w:lang w:eastAsia="en-GB"/>
        </w:rPr>
        <w:t>+0</w:t>
      </w:r>
      <w:r w:rsidRPr="00BC5780">
        <w:rPr>
          <w:rFonts w:ascii="Arial" w:eastAsia="Times New Roman" w:hAnsi="Arial" w:cs="Arial"/>
          <w:lang w:eastAsia="en-GB"/>
        </w:rPr>
        <w:t xml:space="preserve"> weeks gestation onwards, </w:t>
      </w:r>
      <w:r w:rsidRPr="00BC5780">
        <w:rPr>
          <w:rFonts w:ascii="Arial" w:eastAsia="Times New Roman" w:hAnsi="Arial" w:cs="Arial"/>
          <w:b/>
          <w:lang w:eastAsia="en-GB"/>
        </w:rPr>
        <w:t>plus</w:t>
      </w:r>
      <w:r w:rsidRPr="00BC5780">
        <w:rPr>
          <w:rFonts w:ascii="Arial" w:eastAsia="Times New Roman" w:hAnsi="Arial" w:cs="Arial"/>
          <w:lang w:eastAsia="en-GB"/>
        </w:rPr>
        <w:t xml:space="preserve"> any terminations of pregnancy from 20</w:t>
      </w:r>
      <w:r w:rsidRPr="00BC5780">
        <w:rPr>
          <w:rFonts w:ascii="Arial" w:eastAsia="Times New Roman" w:hAnsi="Arial" w:cs="Arial"/>
          <w:vertAlign w:val="superscript"/>
          <w:lang w:eastAsia="en-GB"/>
        </w:rPr>
        <w:t>+0</w:t>
      </w:r>
      <w:r w:rsidRPr="00BC5780">
        <w:rPr>
          <w:rFonts w:ascii="Arial" w:eastAsia="Times New Roman" w:hAnsi="Arial" w:cs="Arial"/>
          <w:lang w:eastAsia="en-GB"/>
        </w:rPr>
        <w:t xml:space="preserve"> weeks which resulted in a live birth ending in neonatal death. </w:t>
      </w:r>
      <w:r w:rsidR="00E11737">
        <w:rPr>
          <w:rFonts w:ascii="Arial" w:eastAsia="Times New Roman" w:hAnsi="Arial" w:cs="Times New Roman"/>
          <w:smallCaps/>
          <w:color w:val="808080"/>
          <w:vertAlign w:val="superscript"/>
          <w:lang w:eastAsia="en-GB"/>
        </w:rPr>
        <w:t>14</w:t>
      </w:r>
    </w:p>
    <w:p w14:paraId="38ADCFB6" w14:textId="4F4D66B5" w:rsidR="008071F9" w:rsidRPr="00BC5780" w:rsidRDefault="008071F9" w:rsidP="00AF2128">
      <w:pPr>
        <w:numPr>
          <w:ilvl w:val="0"/>
          <w:numId w:val="39"/>
        </w:numPr>
        <w:spacing w:after="0" w:line="276" w:lineRule="auto"/>
        <w:ind w:left="360"/>
        <w:rPr>
          <w:rFonts w:ascii="Arial" w:eastAsia="Times New Roman" w:hAnsi="Arial" w:cs="Arial"/>
          <w:b/>
          <w:bCs/>
          <w:lang w:eastAsia="en-GB"/>
        </w:rPr>
      </w:pPr>
      <w:r w:rsidRPr="00BC5780">
        <w:rPr>
          <w:rFonts w:ascii="Arial" w:eastAsia="Times New Roman" w:hAnsi="Arial" w:cs="Arial"/>
          <w:b/>
          <w:bCs/>
          <w:lang w:eastAsia="en-GB"/>
        </w:rPr>
        <w:t>Early neonatal deaths</w:t>
      </w:r>
      <w:r w:rsidRPr="00BC5780">
        <w:rPr>
          <w:rFonts w:ascii="Arial" w:eastAsia="Times New Roman" w:hAnsi="Arial" w:cs="Arial"/>
          <w:lang w:eastAsia="en-GB"/>
        </w:rPr>
        <w:t xml:space="preserve"> – death of a live born baby (born at 20 weeks gestation of pregnancy or later or 400g or more where an accurate estimate of gestation is not available) occurring before 7 completed days after birth.</w:t>
      </w:r>
    </w:p>
    <w:p w14:paraId="7F064311" w14:textId="77777777" w:rsidR="008071F9" w:rsidRPr="00BC5780" w:rsidRDefault="008071F9" w:rsidP="00AF2128">
      <w:pPr>
        <w:spacing w:after="0" w:line="276" w:lineRule="auto"/>
        <w:ind w:left="360" w:hanging="360"/>
        <w:rPr>
          <w:rFonts w:ascii="Arial" w:eastAsia="Times New Roman" w:hAnsi="Arial" w:cs="Arial"/>
          <w:lang w:eastAsia="en-GB"/>
        </w:rPr>
      </w:pPr>
    </w:p>
    <w:p w14:paraId="2E47EE18" w14:textId="77777777"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lang w:eastAsia="en-GB"/>
        </w:rPr>
        <w:t xml:space="preserve">Each delivery unit will have a designated person responsible for reporting relevant </w:t>
      </w:r>
      <w:proofErr w:type="spellStart"/>
      <w:r w:rsidRPr="00BC5780">
        <w:rPr>
          <w:rFonts w:ascii="Arial" w:eastAsia="Times New Roman" w:hAnsi="Arial" w:cs="Arial"/>
          <w:lang w:eastAsia="en-GB"/>
        </w:rPr>
        <w:t>fetal</w:t>
      </w:r>
      <w:proofErr w:type="spellEnd"/>
      <w:r w:rsidRPr="00BC5780">
        <w:rPr>
          <w:rFonts w:ascii="Arial" w:eastAsia="Times New Roman" w:hAnsi="Arial" w:cs="Arial"/>
          <w:lang w:eastAsia="en-GB"/>
        </w:rPr>
        <w:t xml:space="preserve"> losses to MBRRACE-UK, for example the pregnancy loss co-ordinator.  </w:t>
      </w:r>
    </w:p>
    <w:p w14:paraId="1885DF92" w14:textId="77777777" w:rsidR="008071F9" w:rsidRPr="00BC5780" w:rsidRDefault="008071F9" w:rsidP="008071F9">
      <w:pPr>
        <w:spacing w:after="0" w:line="0" w:lineRule="atLeast"/>
        <w:rPr>
          <w:rFonts w:ascii="Arial" w:eastAsia="Times New Roman" w:hAnsi="Arial" w:cs="Arial"/>
          <w:lang w:eastAsia="en-GB"/>
        </w:rPr>
      </w:pPr>
    </w:p>
    <w:p w14:paraId="62DE9723" w14:textId="77777777" w:rsidR="008071F9" w:rsidRPr="00BC5780" w:rsidRDefault="008071F9" w:rsidP="008071F9">
      <w:pPr>
        <w:spacing w:after="0" w:line="0" w:lineRule="atLeast"/>
        <w:rPr>
          <w:rFonts w:ascii="Arial" w:eastAsia="Times New Roman" w:hAnsi="Arial" w:cs="Arial"/>
          <w:b/>
          <w:lang w:eastAsia="en-GB"/>
        </w:rPr>
      </w:pPr>
      <w:r w:rsidRPr="00BC5780">
        <w:rPr>
          <w:rFonts w:ascii="Arial" w:eastAsia="Times New Roman" w:hAnsi="Arial" w:cs="Arial"/>
          <w:b/>
          <w:lang w:eastAsia="en-GB"/>
        </w:rPr>
        <w:t>Neonatal Death</w:t>
      </w:r>
    </w:p>
    <w:p w14:paraId="4491E610" w14:textId="77777777" w:rsidR="008071F9" w:rsidRPr="00BC5780" w:rsidRDefault="008071F9" w:rsidP="00334FBF">
      <w:pPr>
        <w:spacing w:after="0" w:line="276" w:lineRule="auto"/>
        <w:rPr>
          <w:rFonts w:ascii="Arial" w:eastAsia="Times New Roman" w:hAnsi="Arial" w:cs="Arial"/>
          <w:lang w:eastAsia="en-GB"/>
        </w:rPr>
      </w:pPr>
      <w:bookmarkStart w:id="126" w:name="_Toc455397475"/>
      <w:bookmarkStart w:id="127" w:name="_Toc455397598"/>
      <w:bookmarkStart w:id="128" w:name="_Toc455397713"/>
      <w:bookmarkStart w:id="129" w:name="_Toc455397778"/>
      <w:bookmarkStart w:id="130" w:name="_Toc455397843"/>
      <w:bookmarkStart w:id="131" w:name="_Toc455398135"/>
      <w:bookmarkStart w:id="132" w:name="_Toc455398185"/>
      <w:bookmarkStart w:id="133" w:name="_Toc455398235"/>
      <w:bookmarkStart w:id="134" w:name="_Toc455398349"/>
      <w:bookmarkStart w:id="135" w:name="_Toc455398384"/>
      <w:bookmarkStart w:id="136" w:name="_Toc455398432"/>
      <w:bookmarkStart w:id="137" w:name="_Toc455398532"/>
      <w:bookmarkStart w:id="138" w:name="_Toc455398605"/>
      <w:bookmarkStart w:id="139" w:name="_Toc455398741"/>
      <w:r w:rsidRPr="00BC5780">
        <w:rPr>
          <w:rFonts w:ascii="Arial" w:eastAsia="Times New Roman" w:hAnsi="Arial" w:cs="Arial"/>
          <w:lang w:eastAsia="en-GB"/>
        </w:rPr>
        <w:t xml:space="preserve">The North West Neonatal Palliative care website is an excellent resource, the relevant documents for management of neonatal death. </w:t>
      </w:r>
      <w:hyperlink r:id="rId26" w:history="1">
        <w:r w:rsidRPr="00BC5780">
          <w:rPr>
            <w:rFonts w:ascii="Arial" w:eastAsia="Times New Roman" w:hAnsi="Arial" w:cs="Arial"/>
            <w:color w:val="0000FF"/>
            <w:u w:val="single"/>
            <w:lang w:eastAsia="en-GB"/>
          </w:rPr>
          <w:t>http://neonatalnetwork.co.uk/</w:t>
        </w:r>
      </w:hyperlink>
    </w:p>
    <w:p w14:paraId="2C33C02A" w14:textId="77777777" w:rsidR="008071F9" w:rsidRPr="008071F9" w:rsidRDefault="008071F9" w:rsidP="00334FBF">
      <w:pPr>
        <w:spacing w:after="0" w:line="276" w:lineRule="auto"/>
        <w:rPr>
          <w:rFonts w:ascii="Arial" w:eastAsia="Times New Roman" w:hAnsi="Arial" w:cs="Times New Roman"/>
          <w:sz w:val="16"/>
          <w:szCs w:val="16"/>
          <w:lang w:eastAsia="en-GB"/>
        </w:rPr>
      </w:pPr>
      <w:r w:rsidRPr="008071F9">
        <w:rPr>
          <w:rFonts w:ascii="Arial" w:eastAsia="Times New Roman" w:hAnsi="Arial" w:cs="Times New Roman"/>
          <w:sz w:val="16"/>
          <w:szCs w:val="16"/>
          <w:lang w:eastAsia="en-GB"/>
        </w:rPr>
        <w:br w:type="page"/>
      </w:r>
    </w:p>
    <w:p w14:paraId="726BDBAC" w14:textId="130BA4EE" w:rsidR="008071F9" w:rsidRPr="008071F9" w:rsidRDefault="00E805F3" w:rsidP="00294F6E">
      <w:pPr>
        <w:pStyle w:val="Heading1"/>
        <w:spacing w:line="600" w:lineRule="exact"/>
        <w:rPr>
          <w:rFonts w:eastAsia="Times New Roman"/>
        </w:rPr>
      </w:pPr>
      <w:bookmarkStart w:id="140" w:name="_Toc505006128"/>
      <w:bookmarkStart w:id="141" w:name="_Toc507688576"/>
      <w:r>
        <w:rPr>
          <w:rFonts w:eastAsia="Times New Roman"/>
        </w:rPr>
        <w:lastRenderedPageBreak/>
        <w:t xml:space="preserve">9. </w:t>
      </w:r>
      <w:r w:rsidR="008071F9" w:rsidRPr="008071F9">
        <w:rPr>
          <w:rFonts w:eastAsia="Times New Roman"/>
        </w:rPr>
        <w:t xml:space="preserve">Second Trimester Medically Indicated Termination of Pregnancy for </w:t>
      </w:r>
      <w:proofErr w:type="spellStart"/>
      <w:r w:rsidR="008071F9" w:rsidRPr="008071F9">
        <w:rPr>
          <w:rFonts w:eastAsia="Times New Roman"/>
        </w:rPr>
        <w:t>Fetal</w:t>
      </w:r>
      <w:proofErr w:type="spellEnd"/>
      <w:r w:rsidR="008071F9" w:rsidRPr="008071F9">
        <w:rPr>
          <w:rFonts w:eastAsia="Times New Roman"/>
        </w:rPr>
        <w:t xml:space="preserve"> Abnormality</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2ED7535E" w14:textId="77777777" w:rsidR="008071F9" w:rsidRPr="008071F9" w:rsidRDefault="008071F9" w:rsidP="00AF2128">
      <w:pPr>
        <w:spacing w:after="0"/>
        <w:rPr>
          <w:rFonts w:ascii="Arial" w:eastAsia="Times New Roman" w:hAnsi="Arial" w:cs="Arial"/>
          <w:b/>
          <w:color w:val="000000"/>
          <w:sz w:val="24"/>
          <w:szCs w:val="24"/>
          <w:vertAlign w:val="superscript"/>
          <w:lang w:eastAsia="en-GB"/>
        </w:rPr>
      </w:pPr>
    </w:p>
    <w:p w14:paraId="15A5F69F" w14:textId="77777777" w:rsidR="008071F9" w:rsidRPr="00BC5780" w:rsidRDefault="008071F9" w:rsidP="00334FBF">
      <w:pPr>
        <w:spacing w:after="0" w:line="276" w:lineRule="auto"/>
        <w:rPr>
          <w:rFonts w:ascii="Arial" w:eastAsia="Times New Roman" w:hAnsi="Arial" w:cs="Arial"/>
          <w:color w:val="000000"/>
          <w:lang w:eastAsia="en-GB"/>
        </w:rPr>
      </w:pPr>
      <w:r w:rsidRPr="00BC5780">
        <w:rPr>
          <w:rFonts w:ascii="Arial" w:eastAsia="Times New Roman" w:hAnsi="Arial" w:cs="Arial"/>
          <w:color w:val="000000"/>
          <w:lang w:eastAsia="en-GB"/>
        </w:rPr>
        <w:t xml:space="preserve">Termination of pregnancy is legal at any gestation following a diagnosis of a severe abnormality. Parents should be cared for with the same compassion as with an unexpected </w:t>
      </w:r>
      <w:proofErr w:type="spellStart"/>
      <w:r w:rsidRPr="00BC5780">
        <w:rPr>
          <w:rFonts w:ascii="Arial" w:eastAsia="Times New Roman" w:hAnsi="Arial" w:cs="Arial"/>
          <w:color w:val="000000"/>
          <w:lang w:eastAsia="en-GB"/>
        </w:rPr>
        <w:t>fetal</w:t>
      </w:r>
      <w:proofErr w:type="spellEnd"/>
      <w:r w:rsidRPr="00BC5780">
        <w:rPr>
          <w:rFonts w:ascii="Arial" w:eastAsia="Times New Roman" w:hAnsi="Arial" w:cs="Arial"/>
          <w:color w:val="000000"/>
          <w:lang w:eastAsia="en-GB"/>
        </w:rPr>
        <w:t xml:space="preserve"> loss. </w:t>
      </w:r>
      <w:r w:rsidRPr="00BC5780">
        <w:rPr>
          <w:rFonts w:ascii="Arial" w:eastAsia="Times New Roman" w:hAnsi="Arial" w:cs="Arial"/>
          <w:lang w:val="en-US"/>
        </w:rPr>
        <w:t>Good communication with the parents and between all health care professionals involved is of primary importance.</w:t>
      </w:r>
    </w:p>
    <w:p w14:paraId="1AF2F174" w14:textId="77777777" w:rsidR="008071F9" w:rsidRPr="00AF2128" w:rsidRDefault="008071F9" w:rsidP="00AF2128">
      <w:pPr>
        <w:spacing w:after="0"/>
        <w:rPr>
          <w:rFonts w:ascii="Arial" w:eastAsia="Times New Roman" w:hAnsi="Arial" w:cs="Arial"/>
          <w:sz w:val="16"/>
          <w:szCs w:val="16"/>
          <w:lang w:eastAsia="en-GB"/>
        </w:rPr>
      </w:pPr>
    </w:p>
    <w:p w14:paraId="4220FEF2" w14:textId="54D7D614" w:rsidR="008071F9" w:rsidRDefault="008071F9" w:rsidP="00AF2128">
      <w:pPr>
        <w:spacing w:after="0" w:line="276" w:lineRule="auto"/>
        <w:rPr>
          <w:rFonts w:ascii="Arial" w:eastAsia="Times New Roman" w:hAnsi="Arial" w:cs="Arial"/>
          <w:lang w:eastAsia="en-GB"/>
        </w:rPr>
      </w:pPr>
      <w:r w:rsidRPr="00BC5780">
        <w:rPr>
          <w:rFonts w:ascii="Arial" w:eastAsia="Times New Roman" w:hAnsi="Arial" w:cs="Arial"/>
          <w:lang w:eastAsia="en-GB"/>
        </w:rPr>
        <w:t xml:space="preserve">The RCOG recommends that “for all terminations at a gestational age of more than 21 weeks + 6 days, the method chosen should ensure that the </w:t>
      </w:r>
      <w:proofErr w:type="spellStart"/>
      <w:r w:rsidRPr="00BC5780">
        <w:rPr>
          <w:rFonts w:ascii="Arial" w:eastAsia="Times New Roman" w:hAnsi="Arial" w:cs="Arial"/>
          <w:lang w:eastAsia="en-GB"/>
        </w:rPr>
        <w:t>fetus</w:t>
      </w:r>
      <w:proofErr w:type="spellEnd"/>
      <w:r w:rsidRPr="00BC5780">
        <w:rPr>
          <w:rFonts w:ascii="Arial" w:eastAsia="Times New Roman" w:hAnsi="Arial" w:cs="Arial"/>
          <w:lang w:eastAsia="en-GB"/>
        </w:rPr>
        <w:t xml:space="preserve"> is born dead”. Termination of Pregnancy (TOP) at this late gestation requires administration of intra-cardiac potassium chloride (</w:t>
      </w:r>
      <w:proofErr w:type="spellStart"/>
      <w:r w:rsidRPr="00BC5780">
        <w:rPr>
          <w:rFonts w:ascii="Arial" w:eastAsia="Times New Roman" w:hAnsi="Arial" w:cs="Arial"/>
          <w:lang w:eastAsia="en-GB"/>
        </w:rPr>
        <w:t>KCl</w:t>
      </w:r>
      <w:proofErr w:type="spellEnd"/>
      <w:r w:rsidRPr="00BC5780">
        <w:rPr>
          <w:rFonts w:ascii="Arial" w:eastAsia="Times New Roman" w:hAnsi="Arial" w:cs="Arial"/>
          <w:lang w:eastAsia="en-GB"/>
        </w:rPr>
        <w:t xml:space="preserve">) to the </w:t>
      </w:r>
      <w:proofErr w:type="spellStart"/>
      <w:r w:rsidRPr="00BC5780">
        <w:rPr>
          <w:rFonts w:ascii="Arial" w:eastAsia="Times New Roman" w:hAnsi="Arial" w:cs="Arial"/>
          <w:lang w:eastAsia="en-GB"/>
        </w:rPr>
        <w:t>fetus</w:t>
      </w:r>
      <w:proofErr w:type="spellEnd"/>
      <w:r w:rsidRPr="00BC5780">
        <w:rPr>
          <w:rFonts w:ascii="Arial" w:eastAsia="Times New Roman" w:hAnsi="Arial" w:cs="Arial"/>
          <w:lang w:eastAsia="en-GB"/>
        </w:rPr>
        <w:t>, prior to induction.</w:t>
      </w:r>
      <w:r w:rsidR="00E11737">
        <w:rPr>
          <w:rStyle w:val="EndnoteReference"/>
          <w:rFonts w:ascii="Arial" w:eastAsia="Times New Roman" w:hAnsi="Arial" w:cs="Arial"/>
          <w:lang w:eastAsia="en-GB"/>
        </w:rPr>
        <w:endnoteReference w:id="17"/>
      </w:r>
      <w:r w:rsidRPr="00BC5780">
        <w:rPr>
          <w:rFonts w:ascii="Arial" w:eastAsia="Times New Roman" w:hAnsi="Arial" w:cs="Arial"/>
          <w:lang w:eastAsia="en-GB"/>
        </w:rPr>
        <w:t xml:space="preserve"> This is a rare event and will be arranged in liaison with a tertiary </w:t>
      </w:r>
      <w:proofErr w:type="spellStart"/>
      <w:r w:rsidRPr="00BC5780">
        <w:rPr>
          <w:rFonts w:ascii="Arial" w:eastAsia="Times New Roman" w:hAnsi="Arial" w:cs="Arial"/>
          <w:lang w:eastAsia="en-GB"/>
        </w:rPr>
        <w:t>fetal</w:t>
      </w:r>
      <w:proofErr w:type="spellEnd"/>
      <w:r w:rsidRPr="00BC5780">
        <w:rPr>
          <w:rFonts w:ascii="Arial" w:eastAsia="Times New Roman" w:hAnsi="Arial" w:cs="Arial"/>
          <w:lang w:eastAsia="en-GB"/>
        </w:rPr>
        <w:t xml:space="preserve"> medicine unit (where the feticide will be performed). Clause E of the Abortion Act form (HSA4) will need to be completed by two doctors prior to performing this procedure.</w:t>
      </w:r>
    </w:p>
    <w:p w14:paraId="4B722B96" w14:textId="77777777" w:rsidR="00AF2128" w:rsidRPr="00AF2128" w:rsidRDefault="00AF2128" w:rsidP="00334FBF">
      <w:pPr>
        <w:spacing w:after="0" w:line="276" w:lineRule="auto"/>
        <w:rPr>
          <w:rFonts w:ascii="Arial" w:eastAsia="Times New Roman" w:hAnsi="Arial" w:cs="Arial"/>
          <w:sz w:val="16"/>
          <w:szCs w:val="16"/>
          <w:lang w:eastAsia="en-GB"/>
        </w:rPr>
      </w:pPr>
    </w:p>
    <w:p w14:paraId="1625943B" w14:textId="45736C21"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lang w:eastAsia="en-GB"/>
        </w:rPr>
        <w:t xml:space="preserve">Feticide is performed under ultrasound control with 15% </w:t>
      </w:r>
      <w:proofErr w:type="spellStart"/>
      <w:r w:rsidRPr="00BC5780">
        <w:rPr>
          <w:rFonts w:ascii="Arial" w:eastAsia="Times New Roman" w:hAnsi="Arial" w:cs="Arial"/>
          <w:lang w:eastAsia="en-GB"/>
        </w:rPr>
        <w:t>KCl</w:t>
      </w:r>
      <w:proofErr w:type="spellEnd"/>
      <w:r w:rsidRPr="00BC5780">
        <w:rPr>
          <w:rFonts w:ascii="Arial" w:eastAsia="Times New Roman" w:hAnsi="Arial" w:cs="Arial"/>
          <w:lang w:eastAsia="en-GB"/>
        </w:rPr>
        <w:t xml:space="preserve"> solution injected into either the umbilical cord vein or heart. A further ultrasound scan is performed after 30 minutes to ensure </w:t>
      </w:r>
      <w:proofErr w:type="spellStart"/>
      <w:r w:rsidRPr="00BC5780">
        <w:rPr>
          <w:rFonts w:ascii="Arial" w:eastAsia="Times New Roman" w:hAnsi="Arial" w:cs="Arial"/>
          <w:lang w:eastAsia="en-GB"/>
        </w:rPr>
        <w:t>fetal</w:t>
      </w:r>
      <w:proofErr w:type="spellEnd"/>
      <w:r w:rsidRPr="00BC5780">
        <w:rPr>
          <w:rFonts w:ascii="Arial" w:eastAsia="Times New Roman" w:hAnsi="Arial" w:cs="Arial"/>
          <w:lang w:eastAsia="en-GB"/>
        </w:rPr>
        <w:t xml:space="preserve"> demise. </w:t>
      </w:r>
      <w:r w:rsidR="00294F6E">
        <w:rPr>
          <w:rFonts w:ascii="Arial" w:eastAsia="Times New Roman" w:hAnsi="Arial" w:cs="Arial"/>
          <w:lang w:eastAsia="en-GB"/>
        </w:rPr>
        <w:t xml:space="preserve"> </w:t>
      </w:r>
      <w:r w:rsidRPr="00BC5780">
        <w:rPr>
          <w:rFonts w:ascii="Arial" w:eastAsia="Times New Roman" w:hAnsi="Arial" w:cs="Arial"/>
          <w:lang w:eastAsia="en-GB"/>
        </w:rPr>
        <w:t xml:space="preserve">In certain specific situations where the </w:t>
      </w:r>
      <w:proofErr w:type="spellStart"/>
      <w:r w:rsidRPr="00BC5780">
        <w:rPr>
          <w:rFonts w:ascii="Arial" w:eastAsia="Times New Roman" w:hAnsi="Arial" w:cs="Arial"/>
          <w:lang w:eastAsia="en-GB"/>
        </w:rPr>
        <w:t>fetus</w:t>
      </w:r>
      <w:proofErr w:type="spellEnd"/>
      <w:r w:rsidRPr="00BC5780">
        <w:rPr>
          <w:rFonts w:ascii="Arial" w:eastAsia="Times New Roman" w:hAnsi="Arial" w:cs="Arial"/>
          <w:lang w:eastAsia="en-GB"/>
        </w:rPr>
        <w:t xml:space="preserve"> would be expected to die in the immediate neonatal period from the abnormality (anencephaly, limb body wall complex, renal agenesis and lethal skeletal </w:t>
      </w:r>
      <w:proofErr w:type="spellStart"/>
      <w:r w:rsidRPr="00BC5780">
        <w:rPr>
          <w:rFonts w:ascii="Arial" w:eastAsia="Times New Roman" w:hAnsi="Arial" w:cs="Arial"/>
          <w:lang w:eastAsia="en-GB"/>
        </w:rPr>
        <w:t>dysplasias</w:t>
      </w:r>
      <w:proofErr w:type="spellEnd"/>
      <w:r w:rsidRPr="00BC5780">
        <w:rPr>
          <w:rFonts w:ascii="Arial" w:eastAsia="Times New Roman" w:hAnsi="Arial" w:cs="Arial"/>
          <w:lang w:eastAsia="en-GB"/>
        </w:rPr>
        <w:t xml:space="preserve">) feticide </w:t>
      </w:r>
      <w:r w:rsidR="005E6369" w:rsidRPr="00BC5780">
        <w:rPr>
          <w:rFonts w:ascii="Arial" w:eastAsia="Times New Roman" w:hAnsi="Arial" w:cs="Arial"/>
          <w:lang w:eastAsia="en-GB"/>
        </w:rPr>
        <w:t>may</w:t>
      </w:r>
      <w:r w:rsidRPr="00BC5780">
        <w:rPr>
          <w:rFonts w:ascii="Arial" w:eastAsia="Times New Roman" w:hAnsi="Arial" w:cs="Arial"/>
          <w:lang w:eastAsia="en-GB"/>
        </w:rPr>
        <w:t xml:space="preserve"> not </w:t>
      </w:r>
      <w:r w:rsidR="005E6369" w:rsidRPr="00BC5780">
        <w:rPr>
          <w:rFonts w:ascii="Arial" w:eastAsia="Times New Roman" w:hAnsi="Arial" w:cs="Arial"/>
          <w:lang w:eastAsia="en-GB"/>
        </w:rPr>
        <w:t xml:space="preserve">be </w:t>
      </w:r>
      <w:r w:rsidRPr="00BC5780">
        <w:rPr>
          <w:rFonts w:ascii="Arial" w:eastAsia="Times New Roman" w:hAnsi="Arial" w:cs="Arial"/>
          <w:lang w:eastAsia="en-GB"/>
        </w:rPr>
        <w:t>necessary.</w:t>
      </w:r>
    </w:p>
    <w:p w14:paraId="3AB45461" w14:textId="77777777" w:rsidR="008071F9" w:rsidRPr="00AF2128" w:rsidRDefault="008071F9" w:rsidP="00AF2128">
      <w:pPr>
        <w:spacing w:after="0"/>
        <w:rPr>
          <w:rFonts w:ascii="Arial" w:eastAsia="Times New Roman" w:hAnsi="Arial" w:cs="Arial"/>
          <w:sz w:val="16"/>
          <w:szCs w:val="16"/>
          <w:lang w:eastAsia="en-GB"/>
        </w:rPr>
      </w:pPr>
    </w:p>
    <w:p w14:paraId="3315E8E0" w14:textId="4C3FC4F3"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lang w:eastAsia="en-GB"/>
        </w:rPr>
        <w:t xml:space="preserve">The timing of medication for induction will need to be agreed with the </w:t>
      </w:r>
      <w:proofErr w:type="spellStart"/>
      <w:r w:rsidRPr="00BC5780">
        <w:rPr>
          <w:rFonts w:ascii="Arial" w:eastAsia="Times New Roman" w:hAnsi="Arial" w:cs="Arial"/>
          <w:lang w:eastAsia="en-GB"/>
        </w:rPr>
        <w:t>fetal</w:t>
      </w:r>
      <w:proofErr w:type="spellEnd"/>
      <w:r w:rsidRPr="00BC5780">
        <w:rPr>
          <w:rFonts w:ascii="Arial" w:eastAsia="Times New Roman" w:hAnsi="Arial" w:cs="Arial"/>
          <w:lang w:eastAsia="en-GB"/>
        </w:rPr>
        <w:t xml:space="preserve"> medicine unit. </w:t>
      </w:r>
      <w:r w:rsidR="003D75B2" w:rsidRPr="00BC5780">
        <w:rPr>
          <w:rFonts w:ascii="Arial" w:eastAsia="Times New Roman" w:hAnsi="Arial" w:cs="Arial"/>
          <w:lang w:eastAsia="en-GB"/>
        </w:rPr>
        <w:t>M</w:t>
      </w:r>
      <w:r w:rsidRPr="00BC5780">
        <w:rPr>
          <w:rFonts w:ascii="Arial" w:eastAsia="Times New Roman" w:hAnsi="Arial" w:cs="Arial"/>
          <w:lang w:eastAsia="en-GB"/>
        </w:rPr>
        <w:t>ifepristone 200mg c</w:t>
      </w:r>
      <w:r w:rsidR="003D75B2" w:rsidRPr="00BC5780">
        <w:rPr>
          <w:rFonts w:ascii="Arial" w:eastAsia="Times New Roman" w:hAnsi="Arial" w:cs="Arial"/>
          <w:lang w:eastAsia="en-GB"/>
        </w:rPr>
        <w:t>an</w:t>
      </w:r>
      <w:r w:rsidRPr="00BC5780">
        <w:rPr>
          <w:rFonts w:ascii="Arial" w:eastAsia="Times New Roman" w:hAnsi="Arial" w:cs="Arial"/>
          <w:lang w:eastAsia="en-GB"/>
        </w:rPr>
        <w:t xml:space="preserve"> be given prior to </w:t>
      </w:r>
      <w:r w:rsidR="003D75B2" w:rsidRPr="00BC5780">
        <w:rPr>
          <w:rFonts w:ascii="Arial" w:eastAsia="Times New Roman" w:hAnsi="Arial" w:cs="Arial"/>
          <w:lang w:eastAsia="en-GB"/>
        </w:rPr>
        <w:t xml:space="preserve">or after </w:t>
      </w:r>
      <w:r w:rsidRPr="00BC5780">
        <w:rPr>
          <w:rFonts w:ascii="Arial" w:eastAsia="Times New Roman" w:hAnsi="Arial" w:cs="Arial"/>
          <w:lang w:eastAsia="en-GB"/>
        </w:rPr>
        <w:t xml:space="preserve">the procedure, then the woman </w:t>
      </w:r>
      <w:r w:rsidR="003D75B2" w:rsidRPr="00BC5780">
        <w:rPr>
          <w:rFonts w:ascii="Arial" w:eastAsia="Times New Roman" w:hAnsi="Arial" w:cs="Arial"/>
          <w:lang w:eastAsia="en-GB"/>
        </w:rPr>
        <w:t>w</w:t>
      </w:r>
      <w:r w:rsidRPr="00BC5780">
        <w:rPr>
          <w:rFonts w:ascii="Arial" w:eastAsia="Times New Roman" w:hAnsi="Arial" w:cs="Arial"/>
          <w:lang w:eastAsia="en-GB"/>
        </w:rPr>
        <w:t xml:space="preserve">ould return to the local unit for induction with misoprostol </w:t>
      </w:r>
      <w:r w:rsidR="003D75B2" w:rsidRPr="00BC5780">
        <w:rPr>
          <w:rFonts w:ascii="Arial" w:eastAsia="Times New Roman" w:hAnsi="Arial" w:cs="Arial"/>
          <w:lang w:eastAsia="en-GB"/>
        </w:rPr>
        <w:t>48 hours after mifepristone</w:t>
      </w:r>
      <w:r w:rsidRPr="00BC5780">
        <w:rPr>
          <w:rFonts w:ascii="Arial" w:eastAsia="Times New Roman" w:hAnsi="Arial" w:cs="Arial"/>
          <w:lang w:eastAsia="en-GB"/>
        </w:rPr>
        <w:t xml:space="preserve">. </w:t>
      </w:r>
      <w:r w:rsidR="00294F6E">
        <w:rPr>
          <w:rFonts w:ascii="Arial" w:eastAsia="Times New Roman" w:hAnsi="Arial" w:cs="Arial"/>
          <w:lang w:eastAsia="en-GB"/>
        </w:rPr>
        <w:t xml:space="preserve"> </w:t>
      </w:r>
      <w:r w:rsidRPr="00BC5780">
        <w:rPr>
          <w:rFonts w:ascii="Arial" w:eastAsia="Times New Roman" w:hAnsi="Arial" w:cs="Arial"/>
          <w:lang w:eastAsia="en-GB"/>
        </w:rPr>
        <w:t xml:space="preserve">Ensure that the woman has a 24 hour contact number for the relevant ward or clinical area, should she need advice prior to her planned admission. </w:t>
      </w:r>
    </w:p>
    <w:p w14:paraId="6A93B8D5" w14:textId="77777777" w:rsidR="008071F9" w:rsidRPr="00AF2128" w:rsidRDefault="008071F9" w:rsidP="00AF2128">
      <w:pPr>
        <w:spacing w:after="0"/>
        <w:rPr>
          <w:rFonts w:ascii="Arial" w:eastAsia="Times New Roman" w:hAnsi="Arial" w:cs="Arial"/>
          <w:sz w:val="16"/>
          <w:szCs w:val="16"/>
          <w:lang w:eastAsia="en-GB"/>
        </w:rPr>
      </w:pPr>
    </w:p>
    <w:p w14:paraId="4026ACF4" w14:textId="2E469B7A"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lang w:eastAsia="en-GB"/>
        </w:rPr>
        <w:t xml:space="preserve">The recommended misoprostol dose for second trimester termination is higher than that used for induction for </w:t>
      </w:r>
      <w:proofErr w:type="spellStart"/>
      <w:r w:rsidRPr="00BC5780">
        <w:rPr>
          <w:rFonts w:ascii="Arial" w:eastAsia="Times New Roman" w:hAnsi="Arial" w:cs="Arial"/>
          <w:lang w:eastAsia="en-GB"/>
        </w:rPr>
        <w:t>fetal</w:t>
      </w:r>
      <w:proofErr w:type="spellEnd"/>
      <w:r w:rsidRPr="00BC5780">
        <w:rPr>
          <w:rFonts w:ascii="Arial" w:eastAsia="Times New Roman" w:hAnsi="Arial" w:cs="Arial"/>
          <w:lang w:eastAsia="en-GB"/>
        </w:rPr>
        <w:t xml:space="preserve"> demise. FIGO recommends 400 mi</w:t>
      </w:r>
      <w:r w:rsidR="001A124A" w:rsidRPr="00BC5780">
        <w:rPr>
          <w:rFonts w:ascii="Arial" w:eastAsia="Times New Roman" w:hAnsi="Arial" w:cs="Arial"/>
          <w:lang w:eastAsia="en-GB"/>
        </w:rPr>
        <w:t>cro</w:t>
      </w:r>
      <w:r w:rsidRPr="00BC5780">
        <w:rPr>
          <w:rFonts w:ascii="Arial" w:eastAsia="Times New Roman" w:hAnsi="Arial" w:cs="Arial"/>
          <w:lang w:eastAsia="en-GB"/>
        </w:rPr>
        <w:t>grams vaginally every 3 hours, one course being a total of 5 doses.</w:t>
      </w:r>
      <w:r w:rsidR="00E11737">
        <w:rPr>
          <w:rStyle w:val="EndnoteReference"/>
          <w:rFonts w:ascii="Arial" w:eastAsia="Times New Roman" w:hAnsi="Arial" w:cs="Arial"/>
          <w:lang w:eastAsia="en-GB"/>
        </w:rPr>
        <w:endnoteReference w:id="18"/>
      </w:r>
      <w:r w:rsidRPr="00BC5780">
        <w:rPr>
          <w:rFonts w:ascii="Arial" w:eastAsia="Times New Roman" w:hAnsi="Arial" w:cs="Arial"/>
          <w:vertAlign w:val="superscript"/>
          <w:lang w:eastAsia="en-GB"/>
        </w:rPr>
        <w:t xml:space="preserve"> </w:t>
      </w:r>
      <w:r w:rsidR="001A124A" w:rsidRPr="00BC5780">
        <w:rPr>
          <w:rFonts w:ascii="Arial" w:eastAsia="Times New Roman" w:hAnsi="Arial" w:cs="Arial"/>
          <w:lang w:eastAsia="en-GB"/>
        </w:rPr>
        <w:t xml:space="preserve">The </w:t>
      </w:r>
      <w:r w:rsidR="00FA2626" w:rsidRPr="00BC5780">
        <w:rPr>
          <w:rFonts w:ascii="Arial" w:eastAsia="Times New Roman" w:hAnsi="Arial" w:cs="Arial"/>
          <w:lang w:eastAsia="en-GB"/>
        </w:rPr>
        <w:t xml:space="preserve">safety of misoprostol in women with a previous Caesarean section is unknown. Therefore, consideration should be given to </w:t>
      </w:r>
      <w:r w:rsidR="001A124A" w:rsidRPr="00BC5780">
        <w:rPr>
          <w:rFonts w:ascii="Arial" w:eastAsia="Times New Roman" w:hAnsi="Arial" w:cs="Arial"/>
          <w:lang w:eastAsia="en-GB"/>
        </w:rPr>
        <w:t>halv</w:t>
      </w:r>
      <w:r w:rsidR="00FA2626" w:rsidRPr="00BC5780">
        <w:rPr>
          <w:rFonts w:ascii="Arial" w:eastAsia="Times New Roman" w:hAnsi="Arial" w:cs="Arial"/>
          <w:lang w:eastAsia="en-GB"/>
        </w:rPr>
        <w:t>ing the dose</w:t>
      </w:r>
      <w:r w:rsidR="001A124A" w:rsidRPr="00BC5780">
        <w:rPr>
          <w:rFonts w:ascii="Arial" w:eastAsia="Times New Roman" w:hAnsi="Arial" w:cs="Arial"/>
          <w:lang w:eastAsia="en-GB"/>
        </w:rPr>
        <w:t xml:space="preserve"> to 200 micrograms </w:t>
      </w:r>
      <w:r w:rsidR="005E6369" w:rsidRPr="00BC5780">
        <w:rPr>
          <w:rFonts w:ascii="Arial" w:eastAsia="Times New Roman" w:hAnsi="Arial" w:cs="Arial"/>
          <w:lang w:eastAsia="en-GB"/>
        </w:rPr>
        <w:t>for</w:t>
      </w:r>
      <w:r w:rsidR="001A124A" w:rsidRPr="00BC5780">
        <w:rPr>
          <w:rFonts w:ascii="Arial" w:eastAsia="Times New Roman" w:hAnsi="Arial" w:cs="Arial"/>
          <w:lang w:eastAsia="en-GB"/>
        </w:rPr>
        <w:t xml:space="preserve"> </w:t>
      </w:r>
      <w:r w:rsidR="00FA2626" w:rsidRPr="00BC5780">
        <w:rPr>
          <w:rFonts w:ascii="Arial" w:eastAsia="Times New Roman" w:hAnsi="Arial" w:cs="Arial"/>
          <w:lang w:eastAsia="en-GB"/>
        </w:rPr>
        <w:t xml:space="preserve">these </w:t>
      </w:r>
      <w:r w:rsidR="001A124A" w:rsidRPr="00BC5780">
        <w:rPr>
          <w:rFonts w:ascii="Arial" w:eastAsia="Times New Roman" w:hAnsi="Arial" w:cs="Arial"/>
          <w:lang w:eastAsia="en-GB"/>
        </w:rPr>
        <w:t>women. A</w:t>
      </w:r>
      <w:r w:rsidRPr="00BC5780">
        <w:rPr>
          <w:rFonts w:ascii="Arial" w:eastAsia="Times New Roman" w:hAnsi="Arial" w:cs="Arial"/>
          <w:lang w:eastAsia="en-GB"/>
        </w:rPr>
        <w:t>t earlier gestations</w:t>
      </w:r>
      <w:r w:rsidR="00694721" w:rsidRPr="00BC5780">
        <w:rPr>
          <w:rFonts w:ascii="Arial" w:eastAsia="Times New Roman" w:hAnsi="Arial" w:cs="Arial"/>
          <w:lang w:eastAsia="en-GB"/>
        </w:rPr>
        <w:t>,</w:t>
      </w:r>
      <w:r w:rsidRPr="00BC5780">
        <w:rPr>
          <w:rFonts w:ascii="Arial" w:eastAsia="Times New Roman" w:hAnsi="Arial" w:cs="Arial"/>
          <w:lang w:eastAsia="en-GB"/>
        </w:rPr>
        <w:t xml:space="preserve"> surgical termination may be an option; refer to local trust guidance.</w:t>
      </w:r>
    </w:p>
    <w:p w14:paraId="26C5E3DC" w14:textId="77777777" w:rsidR="008071F9" w:rsidRPr="00294F6E" w:rsidRDefault="008071F9" w:rsidP="00AF2128">
      <w:pPr>
        <w:spacing w:after="0"/>
        <w:rPr>
          <w:rFonts w:ascii="Arial" w:eastAsia="Times New Roman" w:hAnsi="Arial" w:cs="Arial"/>
          <w:sz w:val="16"/>
          <w:szCs w:val="16"/>
          <w:lang w:eastAsia="en-GB"/>
        </w:rPr>
      </w:pPr>
    </w:p>
    <w:p w14:paraId="10C332E3" w14:textId="77777777"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lang w:eastAsia="en-GB"/>
        </w:rPr>
        <w:t xml:space="preserve">Parents should be provided with the ARC (Antenatal Results and Choices) information booklet. A list of contact numbers and website addresses for other local and national support groups can be found in </w:t>
      </w:r>
      <w:hyperlink w:anchor="_Support_Organisations_&amp;" w:history="1">
        <w:r w:rsidRPr="00BC5780">
          <w:rPr>
            <w:rFonts w:ascii="Arial" w:eastAsia="Times New Roman" w:hAnsi="Arial" w:cs="Arial"/>
            <w:color w:val="0000FF"/>
            <w:u w:val="single"/>
            <w:lang w:eastAsia="en-GB"/>
          </w:rPr>
          <w:t>(page 27).</w:t>
        </w:r>
      </w:hyperlink>
      <w:r w:rsidRPr="00BC5780">
        <w:rPr>
          <w:rFonts w:ascii="Arial" w:eastAsia="Times New Roman" w:hAnsi="Arial" w:cs="Arial"/>
          <w:lang w:eastAsia="en-GB"/>
        </w:rPr>
        <w:t xml:space="preserve"> </w:t>
      </w:r>
    </w:p>
    <w:p w14:paraId="2B83D847" w14:textId="77777777" w:rsidR="008071F9" w:rsidRPr="00294F6E" w:rsidRDefault="008071F9" w:rsidP="00AF2128">
      <w:pPr>
        <w:spacing w:after="0"/>
        <w:rPr>
          <w:rFonts w:ascii="Arial" w:eastAsia="Times New Roman" w:hAnsi="Arial" w:cs="Arial"/>
          <w:sz w:val="16"/>
          <w:szCs w:val="16"/>
          <w:lang w:eastAsia="en-GB"/>
        </w:rPr>
      </w:pPr>
    </w:p>
    <w:p w14:paraId="29DEDB9E" w14:textId="7807FD42" w:rsidR="009E4812" w:rsidRPr="00581475" w:rsidRDefault="008071F9" w:rsidP="00334FBF">
      <w:pPr>
        <w:spacing w:after="0" w:line="276" w:lineRule="auto"/>
        <w:rPr>
          <w:rFonts w:ascii="Arial" w:eastAsia="Times New Roman" w:hAnsi="Arial" w:cs="Arial"/>
          <w:color w:val="9BBB59" w:themeColor="accent3"/>
          <w:sz w:val="20"/>
          <w:szCs w:val="24"/>
          <w:lang w:val="en-US"/>
        </w:rPr>
      </w:pPr>
      <w:r w:rsidRPr="00BC5780">
        <w:rPr>
          <w:rFonts w:ascii="Arial" w:eastAsia="Times New Roman" w:hAnsi="Arial" w:cs="Arial"/>
          <w:lang w:eastAsia="en-GB"/>
        </w:rPr>
        <w:t xml:space="preserve">Parents should be informed that at gestations below 21+6 weeks, the baby may be born with signs of life (spontaneous breathing, spontaneous heartbeat, twitching or other active body movement). The baby should be wrapped and </w:t>
      </w:r>
      <w:r w:rsidRPr="00BC5780">
        <w:rPr>
          <w:rFonts w:ascii="Arial" w:eastAsia="Times New Roman" w:hAnsi="Arial" w:cs="Arial"/>
          <w:lang w:val="en-US"/>
        </w:rPr>
        <w:t xml:space="preserve">treated with respect and dignity. The parents should be given the opportunity to hold their baby if they wish. </w:t>
      </w:r>
      <w:r w:rsidR="00294F6E">
        <w:rPr>
          <w:rFonts w:ascii="Arial" w:eastAsia="Times New Roman" w:hAnsi="Arial" w:cs="Arial"/>
          <w:lang w:val="en-US"/>
        </w:rPr>
        <w:t xml:space="preserve"> </w:t>
      </w:r>
      <w:r w:rsidRPr="00BC5780">
        <w:rPr>
          <w:rFonts w:ascii="Arial" w:eastAsia="Times New Roman" w:hAnsi="Arial" w:cs="Arial"/>
          <w:lang w:val="en-US"/>
        </w:rPr>
        <w:t xml:space="preserve">See </w:t>
      </w:r>
      <w:hyperlink w:anchor="_Care_During_Delivery" w:history="1">
        <w:r w:rsidR="007C5FC6" w:rsidRPr="00BC5780">
          <w:rPr>
            <w:rFonts w:ascii="Arial" w:eastAsia="Times New Roman" w:hAnsi="Arial" w:cs="Arial"/>
            <w:color w:val="0000FF"/>
            <w:u w:val="single"/>
            <w:lang w:val="en-US"/>
          </w:rPr>
          <w:t>page 15</w:t>
        </w:r>
      </w:hyperlink>
      <w:r w:rsidRPr="00BC5780">
        <w:rPr>
          <w:rFonts w:ascii="Arial" w:eastAsia="Times New Roman" w:hAnsi="Arial" w:cs="Arial"/>
          <w:lang w:val="en-US"/>
        </w:rPr>
        <w:t xml:space="preserve"> onwards for care during delivery and postnatal care.</w:t>
      </w:r>
      <w:r w:rsidR="009E4812" w:rsidRPr="00BC5780">
        <w:rPr>
          <w:rFonts w:ascii="Arial" w:eastAsia="Times New Roman" w:hAnsi="Arial" w:cs="Arial"/>
          <w:lang w:val="en-US"/>
        </w:rPr>
        <w:t xml:space="preserve"> As explained on page 10, any baby born with signs of life who subsequently dies must be referred to the coroner and registered as a live birth and neonatal death irrespective of gestation.</w:t>
      </w:r>
      <w:r w:rsidR="009E4812" w:rsidRPr="00581475">
        <w:rPr>
          <w:rFonts w:ascii="Arial" w:eastAsia="Times New Roman" w:hAnsi="Arial" w:cs="Arial"/>
          <w:color w:val="9BBB59" w:themeColor="accent3"/>
          <w:sz w:val="20"/>
          <w:szCs w:val="24"/>
          <w:lang w:val="en-US"/>
        </w:rPr>
        <w:br w:type="page"/>
      </w:r>
    </w:p>
    <w:p w14:paraId="2E7B34DA" w14:textId="40C2E8A5" w:rsidR="008071F9" w:rsidRPr="008071F9" w:rsidRDefault="00E805F3" w:rsidP="00A9203F">
      <w:pPr>
        <w:pStyle w:val="Heading1"/>
        <w:rPr>
          <w:rFonts w:eastAsia="Times New Roman"/>
          <w:lang w:val="x-none"/>
        </w:rPr>
      </w:pPr>
      <w:bookmarkStart w:id="144" w:name="_Toc505006129"/>
      <w:bookmarkStart w:id="145" w:name="_Toc507688577"/>
      <w:r>
        <w:rPr>
          <w:rFonts w:eastAsia="Times New Roman"/>
        </w:rPr>
        <w:lastRenderedPageBreak/>
        <w:t xml:space="preserve">10. </w:t>
      </w:r>
      <w:r w:rsidR="008071F9" w:rsidRPr="008071F9">
        <w:rPr>
          <w:rFonts w:eastAsia="Times New Roman"/>
        </w:rPr>
        <w:t xml:space="preserve">Spontaneous Second Trimester </w:t>
      </w:r>
      <w:r w:rsidR="008071F9" w:rsidRPr="008071F9">
        <w:rPr>
          <w:rFonts w:eastAsia="Times New Roman"/>
          <w:lang w:val="x-none"/>
        </w:rPr>
        <w:t>Miscarriage</w:t>
      </w:r>
      <w:bookmarkEnd w:id="144"/>
      <w:bookmarkEnd w:id="145"/>
      <w:r w:rsidR="008071F9" w:rsidRPr="008071F9">
        <w:rPr>
          <w:rFonts w:eastAsia="Times New Roman"/>
          <w:lang w:val="x-none"/>
        </w:rPr>
        <w:t xml:space="preserve"> </w:t>
      </w:r>
    </w:p>
    <w:p w14:paraId="47A76630" w14:textId="77777777" w:rsidR="008071F9" w:rsidRPr="008071F9" w:rsidRDefault="008071F9" w:rsidP="008071F9">
      <w:pPr>
        <w:spacing w:after="0"/>
        <w:jc w:val="both"/>
        <w:rPr>
          <w:rFonts w:ascii="Arial" w:eastAsia="Times New Roman" w:hAnsi="Arial" w:cs="Arial"/>
          <w:sz w:val="20"/>
          <w:szCs w:val="24"/>
          <w:lang w:eastAsia="en-GB"/>
        </w:rPr>
      </w:pPr>
    </w:p>
    <w:p w14:paraId="7C0814DA" w14:textId="64DD0F13"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lang w:eastAsia="en-GB"/>
        </w:rPr>
        <w:t xml:space="preserve">For women who spontaneously miscarry, please see </w:t>
      </w:r>
      <w:hyperlink w:anchor="_Care_During_Delivery" w:history="1">
        <w:r w:rsidR="007C5FC6" w:rsidRPr="00BC5780">
          <w:rPr>
            <w:rFonts w:ascii="Arial" w:eastAsia="Times New Roman" w:hAnsi="Arial" w:cs="Arial"/>
            <w:color w:val="0000FF"/>
            <w:u w:val="single"/>
            <w:lang w:eastAsia="en-GB"/>
          </w:rPr>
          <w:t>page 1</w:t>
        </w:r>
        <w:r w:rsidR="00DD34EB">
          <w:rPr>
            <w:rFonts w:ascii="Arial" w:eastAsia="Times New Roman" w:hAnsi="Arial" w:cs="Arial"/>
            <w:color w:val="0000FF"/>
            <w:u w:val="single"/>
            <w:lang w:eastAsia="en-GB"/>
          </w:rPr>
          <w:t>8</w:t>
        </w:r>
      </w:hyperlink>
      <w:r w:rsidRPr="00BC5780">
        <w:rPr>
          <w:rFonts w:ascii="Arial" w:eastAsia="Times New Roman" w:hAnsi="Arial" w:cs="Arial"/>
          <w:lang w:eastAsia="en-GB"/>
        </w:rPr>
        <w:t xml:space="preserve"> onwards for care during delivery and postnatal care. </w:t>
      </w:r>
    </w:p>
    <w:p w14:paraId="07986926" w14:textId="77777777" w:rsidR="008071F9" w:rsidRDefault="008071F9" w:rsidP="00334FBF">
      <w:pPr>
        <w:spacing w:after="0" w:line="276" w:lineRule="auto"/>
        <w:rPr>
          <w:rFonts w:ascii="Arial" w:eastAsia="Times New Roman" w:hAnsi="Arial" w:cs="Arial"/>
          <w:sz w:val="20"/>
          <w:szCs w:val="20"/>
          <w:lang w:eastAsia="en-GB"/>
        </w:rPr>
      </w:pPr>
    </w:p>
    <w:p w14:paraId="29F2C8FA" w14:textId="77777777" w:rsidR="00294F6E" w:rsidRPr="008071F9" w:rsidRDefault="00294F6E" w:rsidP="00334FBF">
      <w:pPr>
        <w:spacing w:after="0" w:line="276" w:lineRule="auto"/>
        <w:rPr>
          <w:rFonts w:ascii="Arial" w:eastAsia="Times New Roman" w:hAnsi="Arial" w:cs="Arial"/>
          <w:sz w:val="20"/>
          <w:szCs w:val="20"/>
          <w:lang w:eastAsia="en-GB"/>
        </w:rPr>
      </w:pPr>
    </w:p>
    <w:p w14:paraId="7D0695E4" w14:textId="1063E5E6" w:rsidR="008071F9" w:rsidRPr="008071F9" w:rsidRDefault="00E805F3" w:rsidP="00A9203F">
      <w:pPr>
        <w:pStyle w:val="Heading1"/>
        <w:rPr>
          <w:rFonts w:eastAsia="Times New Roman"/>
        </w:rPr>
      </w:pPr>
      <w:bookmarkStart w:id="146" w:name="_Toc455397476"/>
      <w:bookmarkStart w:id="147" w:name="_Toc455397599"/>
      <w:bookmarkStart w:id="148" w:name="_Toc455397714"/>
      <w:bookmarkStart w:id="149" w:name="_Toc455397779"/>
      <w:bookmarkStart w:id="150" w:name="_Toc455397844"/>
      <w:bookmarkStart w:id="151" w:name="_Toc455398136"/>
      <w:bookmarkStart w:id="152" w:name="_Toc455398186"/>
      <w:bookmarkStart w:id="153" w:name="_Toc455398236"/>
      <w:bookmarkStart w:id="154" w:name="_Toc455398350"/>
      <w:bookmarkStart w:id="155" w:name="_Toc455398385"/>
      <w:bookmarkStart w:id="156" w:name="_Toc455398433"/>
      <w:bookmarkStart w:id="157" w:name="_Toc455398533"/>
      <w:bookmarkStart w:id="158" w:name="_Toc455398606"/>
      <w:bookmarkStart w:id="159" w:name="_Toc455398742"/>
      <w:bookmarkStart w:id="160" w:name="_Toc505006130"/>
      <w:bookmarkStart w:id="161" w:name="_Toc507688578"/>
      <w:r>
        <w:rPr>
          <w:rFonts w:eastAsia="Times New Roman"/>
        </w:rPr>
        <w:t xml:space="preserve">11. </w:t>
      </w:r>
      <w:r w:rsidR="008071F9" w:rsidRPr="008071F9">
        <w:rPr>
          <w:rFonts w:eastAsia="Times New Roman"/>
        </w:rPr>
        <w:t>Medical Management of Second Trimester Miscarriage</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008071F9" w:rsidRPr="008071F9">
        <w:rPr>
          <w:rFonts w:eastAsia="Times New Roman"/>
        </w:rPr>
        <w:t xml:space="preserve"> </w:t>
      </w:r>
    </w:p>
    <w:p w14:paraId="00B149C9" w14:textId="77777777" w:rsidR="008071F9" w:rsidRPr="00294F6E" w:rsidRDefault="008071F9" w:rsidP="008071F9">
      <w:pPr>
        <w:spacing w:after="0"/>
        <w:rPr>
          <w:rFonts w:ascii="Arial" w:eastAsia="Times New Roman" w:hAnsi="Arial" w:cs="Arial"/>
          <w:lang w:eastAsia="en-GB"/>
        </w:rPr>
      </w:pPr>
      <w:bookmarkStart w:id="162" w:name="_Toc255471908"/>
      <w:bookmarkStart w:id="163" w:name="_Toc393045825"/>
      <w:bookmarkStart w:id="164" w:name="_Toc393046244"/>
      <w:bookmarkStart w:id="165" w:name="_Toc455396613"/>
      <w:bookmarkStart w:id="166" w:name="_Toc455396641"/>
      <w:bookmarkStart w:id="167" w:name="_Toc455396657"/>
      <w:bookmarkStart w:id="168" w:name="_Toc455396676"/>
      <w:bookmarkStart w:id="169" w:name="_Toc455396736"/>
      <w:bookmarkStart w:id="170" w:name="_Toc455396740"/>
      <w:bookmarkStart w:id="171" w:name="_Toc455396753"/>
      <w:bookmarkStart w:id="172" w:name="_Toc455396756"/>
      <w:bookmarkStart w:id="173" w:name="_Toc455396807"/>
      <w:bookmarkStart w:id="174" w:name="_Toc455396823"/>
      <w:bookmarkStart w:id="175" w:name="_Toc455396850"/>
    </w:p>
    <w:p w14:paraId="2C686489" w14:textId="77777777" w:rsidR="008071F9" w:rsidRPr="00BC5780" w:rsidRDefault="008071F9" w:rsidP="008071F9">
      <w:pPr>
        <w:spacing w:after="0"/>
        <w:rPr>
          <w:rFonts w:ascii="Arial" w:eastAsia="Times New Roman" w:hAnsi="Arial" w:cs="Arial"/>
          <w:b/>
          <w:lang w:eastAsia="en-GB"/>
        </w:rPr>
      </w:pPr>
      <w:r w:rsidRPr="00BC5780">
        <w:rPr>
          <w:rFonts w:ascii="Arial" w:eastAsia="Times New Roman" w:hAnsi="Arial" w:cs="Arial"/>
          <w:b/>
          <w:lang w:eastAsia="en-GB"/>
        </w:rPr>
        <w:t>Purpose and Scope</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72F70710" w14:textId="77777777"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lang w:eastAsia="en-GB"/>
        </w:rPr>
        <w:t>This section is designed to assist nurses, midwives, obstetricians and gynaecologists in the medical management of second trimester miscarriage. This section should not be implemented until a robust diagnosis of miscarriage has been made.</w:t>
      </w:r>
    </w:p>
    <w:p w14:paraId="09D6E88D" w14:textId="77777777" w:rsidR="008071F9" w:rsidRPr="00BC5780" w:rsidRDefault="008071F9" w:rsidP="008071F9">
      <w:pPr>
        <w:autoSpaceDE w:val="0"/>
        <w:autoSpaceDN w:val="0"/>
        <w:adjustRightInd w:val="0"/>
        <w:spacing w:after="0"/>
        <w:jc w:val="both"/>
        <w:rPr>
          <w:rFonts w:ascii="Arial" w:eastAsia="Times New Roman" w:hAnsi="Arial" w:cs="Arial"/>
          <w:lang w:eastAsia="en-GB"/>
        </w:rPr>
      </w:pPr>
    </w:p>
    <w:p w14:paraId="14A426E4" w14:textId="73CEE653"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lang w:eastAsia="en-GB"/>
        </w:rPr>
        <w:t xml:space="preserve">In certain clinical situations the maternal medical condition will necessitate expediting the delivery. Problems related to delayed delivery are intrauterine infection if the membranes are ruptured or disseminated intravascular coagulopathy if the </w:t>
      </w:r>
      <w:proofErr w:type="spellStart"/>
      <w:r w:rsidRPr="00BC5780">
        <w:rPr>
          <w:rFonts w:ascii="Arial" w:eastAsia="Times New Roman" w:hAnsi="Arial" w:cs="Arial"/>
          <w:lang w:eastAsia="en-GB"/>
        </w:rPr>
        <w:t>fetus</w:t>
      </w:r>
      <w:proofErr w:type="spellEnd"/>
      <w:r w:rsidRPr="00BC5780">
        <w:rPr>
          <w:rFonts w:ascii="Arial" w:eastAsia="Times New Roman" w:hAnsi="Arial" w:cs="Arial"/>
          <w:lang w:eastAsia="en-GB"/>
        </w:rPr>
        <w:t xml:space="preserve"> is dead for more than 4 weeks.</w:t>
      </w:r>
      <w:r w:rsidR="00395D20">
        <w:rPr>
          <w:rStyle w:val="EndnoteReference"/>
          <w:rFonts w:ascii="Arial" w:eastAsia="Times New Roman" w:hAnsi="Arial" w:cs="Arial"/>
          <w:lang w:eastAsia="en-GB"/>
        </w:rPr>
        <w:endnoteReference w:id="19"/>
      </w:r>
      <w:r w:rsidR="00395D20" w:rsidRPr="00395D20">
        <w:rPr>
          <w:rFonts w:ascii="Arial" w:eastAsia="Times New Roman" w:hAnsi="Arial" w:cs="Arial"/>
          <w:vertAlign w:val="superscript"/>
          <w:lang w:eastAsia="en-GB"/>
        </w:rPr>
        <w:t>,</w:t>
      </w:r>
      <w:r w:rsidR="00395D20">
        <w:rPr>
          <w:rStyle w:val="EndnoteReference"/>
          <w:rFonts w:ascii="Arial" w:eastAsia="Times New Roman" w:hAnsi="Arial" w:cs="Arial"/>
          <w:lang w:eastAsia="en-GB"/>
        </w:rPr>
        <w:endnoteReference w:id="20"/>
      </w:r>
    </w:p>
    <w:p w14:paraId="7874BF1C" w14:textId="77777777" w:rsidR="008071F9" w:rsidRPr="00BC5780" w:rsidRDefault="008071F9" w:rsidP="008071F9">
      <w:pPr>
        <w:autoSpaceDE w:val="0"/>
        <w:autoSpaceDN w:val="0"/>
        <w:adjustRightInd w:val="0"/>
        <w:spacing w:after="0"/>
        <w:jc w:val="both"/>
        <w:rPr>
          <w:rFonts w:ascii="Arial" w:eastAsia="Times New Roman" w:hAnsi="Arial" w:cs="Arial"/>
          <w:lang w:eastAsia="en-GB"/>
        </w:rPr>
      </w:pPr>
    </w:p>
    <w:p w14:paraId="31D47D8C" w14:textId="77777777" w:rsidR="008071F9" w:rsidRPr="00BC5780" w:rsidRDefault="008071F9" w:rsidP="008071F9">
      <w:pPr>
        <w:autoSpaceDE w:val="0"/>
        <w:autoSpaceDN w:val="0"/>
        <w:adjustRightInd w:val="0"/>
        <w:spacing w:after="0"/>
        <w:jc w:val="both"/>
        <w:rPr>
          <w:rFonts w:ascii="Arial" w:eastAsia="Times New Roman" w:hAnsi="Arial" w:cs="Arial"/>
          <w:vertAlign w:val="superscript"/>
          <w:lang w:eastAsia="en-GB"/>
        </w:rPr>
      </w:pPr>
      <w:r w:rsidRPr="00BC5780">
        <w:rPr>
          <w:rFonts w:ascii="Arial" w:eastAsia="Times New Roman" w:hAnsi="Arial" w:cs="Arial"/>
          <w:b/>
          <w:lang w:eastAsia="en-GB"/>
        </w:rPr>
        <w:t>Timing</w:t>
      </w:r>
    </w:p>
    <w:p w14:paraId="3F310BE4" w14:textId="77777777" w:rsidR="008071F9" w:rsidRPr="00BC5780" w:rsidRDefault="008071F9" w:rsidP="008071F9">
      <w:pPr>
        <w:autoSpaceDE w:val="0"/>
        <w:autoSpaceDN w:val="0"/>
        <w:adjustRightInd w:val="0"/>
        <w:spacing w:after="0"/>
        <w:jc w:val="both"/>
        <w:rPr>
          <w:rFonts w:ascii="Arial" w:eastAsia="Times New Roman" w:hAnsi="Arial" w:cs="Arial"/>
          <w:lang w:eastAsia="en-GB"/>
        </w:rPr>
      </w:pPr>
      <w:r w:rsidRPr="00BC5780">
        <w:rPr>
          <w:rFonts w:ascii="Arial" w:eastAsia="Times New Roman" w:hAnsi="Arial" w:cs="Arial"/>
          <w:b/>
          <w:lang w:eastAsia="en-GB"/>
        </w:rPr>
        <w:t xml:space="preserve">Urgent delivery </w:t>
      </w:r>
      <w:r w:rsidRPr="00524D33">
        <w:rPr>
          <w:rFonts w:ascii="Arial" w:eastAsia="Times New Roman" w:hAnsi="Arial" w:cs="Arial"/>
          <w:lang w:eastAsia="en-GB"/>
        </w:rPr>
        <w:t>may be required if there is</w:t>
      </w:r>
      <w:r w:rsidRPr="00BC5780">
        <w:rPr>
          <w:rFonts w:ascii="Arial" w:eastAsia="Times New Roman" w:hAnsi="Arial" w:cs="Arial"/>
          <w:b/>
          <w:lang w:eastAsia="en-GB"/>
        </w:rPr>
        <w:t xml:space="preserve"> sepsis, significant bleeding </w:t>
      </w:r>
      <w:r w:rsidRPr="00524D33">
        <w:rPr>
          <w:rFonts w:ascii="Arial" w:eastAsia="Times New Roman" w:hAnsi="Arial" w:cs="Arial"/>
          <w:lang w:eastAsia="en-GB"/>
        </w:rPr>
        <w:t>or in some cases of</w:t>
      </w:r>
      <w:r w:rsidRPr="00BC5780">
        <w:rPr>
          <w:rFonts w:ascii="Arial" w:eastAsia="Times New Roman" w:hAnsi="Arial" w:cs="Arial"/>
          <w:b/>
          <w:lang w:eastAsia="en-GB"/>
        </w:rPr>
        <w:t xml:space="preserve"> ruptured membranes.</w:t>
      </w:r>
    </w:p>
    <w:p w14:paraId="57A1EFE3" w14:textId="77777777" w:rsidR="008071F9" w:rsidRPr="00BC5780" w:rsidRDefault="008071F9" w:rsidP="008071F9">
      <w:pPr>
        <w:autoSpaceDE w:val="0"/>
        <w:autoSpaceDN w:val="0"/>
        <w:adjustRightInd w:val="0"/>
        <w:spacing w:after="0"/>
        <w:jc w:val="both"/>
        <w:rPr>
          <w:rFonts w:ascii="Arial" w:eastAsia="Times New Roman" w:hAnsi="Arial" w:cs="Arial"/>
          <w:lang w:eastAsia="en-GB"/>
        </w:rPr>
      </w:pPr>
    </w:p>
    <w:p w14:paraId="7A7CAAEF" w14:textId="77777777" w:rsidR="008071F9" w:rsidRPr="00BC5780" w:rsidRDefault="008071F9" w:rsidP="00334FBF">
      <w:pPr>
        <w:spacing w:after="0" w:line="276" w:lineRule="auto"/>
        <w:rPr>
          <w:rFonts w:ascii="Arial" w:eastAsia="Times New Roman" w:hAnsi="Arial" w:cs="Arial"/>
          <w:b/>
          <w:lang w:eastAsia="en-GB"/>
        </w:rPr>
      </w:pPr>
      <w:r w:rsidRPr="00BC5780">
        <w:rPr>
          <w:rFonts w:ascii="Arial" w:eastAsia="Times New Roman" w:hAnsi="Arial" w:cs="Arial"/>
          <w:lang w:eastAsia="en-GB"/>
        </w:rPr>
        <w:t xml:space="preserve">The method of induction under these circumstances should be customised to the presenting condition and other patient factors including past obstetric and past medical history. </w:t>
      </w:r>
    </w:p>
    <w:p w14:paraId="1BB67A01" w14:textId="77777777" w:rsidR="008071F9" w:rsidRPr="00BC5780" w:rsidRDefault="008071F9" w:rsidP="008071F9">
      <w:pPr>
        <w:autoSpaceDE w:val="0"/>
        <w:autoSpaceDN w:val="0"/>
        <w:adjustRightInd w:val="0"/>
        <w:spacing w:after="0"/>
        <w:jc w:val="both"/>
        <w:rPr>
          <w:rFonts w:ascii="Arial" w:eastAsia="Times New Roman" w:hAnsi="Arial" w:cs="Arial"/>
          <w:lang w:eastAsia="en-GB"/>
        </w:rPr>
      </w:pPr>
    </w:p>
    <w:p w14:paraId="4273307C" w14:textId="77777777" w:rsidR="008071F9" w:rsidRPr="00BC5780" w:rsidRDefault="008071F9" w:rsidP="008071F9">
      <w:pPr>
        <w:autoSpaceDE w:val="0"/>
        <w:autoSpaceDN w:val="0"/>
        <w:adjustRightInd w:val="0"/>
        <w:spacing w:after="0"/>
        <w:jc w:val="both"/>
        <w:rPr>
          <w:rFonts w:ascii="Arial" w:eastAsia="Times New Roman" w:hAnsi="Arial" w:cs="Arial"/>
          <w:b/>
          <w:lang w:eastAsia="en-GB"/>
        </w:rPr>
      </w:pPr>
      <w:r w:rsidRPr="00BC5780">
        <w:rPr>
          <w:rFonts w:ascii="Arial" w:eastAsia="Times New Roman" w:hAnsi="Arial" w:cs="Arial"/>
          <w:b/>
          <w:lang w:eastAsia="en-GB"/>
        </w:rPr>
        <w:t>Investigations to be performed at presentation</w:t>
      </w:r>
    </w:p>
    <w:p w14:paraId="271658E8" w14:textId="77777777" w:rsidR="008071F9" w:rsidRPr="00BC5780" w:rsidRDefault="008071F9" w:rsidP="00524D33">
      <w:pPr>
        <w:numPr>
          <w:ilvl w:val="0"/>
          <w:numId w:val="13"/>
        </w:numPr>
        <w:spacing w:after="0" w:line="300" w:lineRule="auto"/>
        <w:rPr>
          <w:rFonts w:ascii="Arial" w:eastAsia="Times New Roman" w:hAnsi="Arial" w:cs="Arial"/>
          <w:lang w:eastAsia="en-GB"/>
        </w:rPr>
      </w:pPr>
      <w:r w:rsidRPr="00BC5780">
        <w:rPr>
          <w:rFonts w:ascii="Arial" w:eastAsia="Times New Roman" w:hAnsi="Arial" w:cs="Arial"/>
          <w:lang w:eastAsia="en-GB"/>
        </w:rPr>
        <w:t xml:space="preserve">Check FBC, clotting screen, consider Group and Save. </w:t>
      </w:r>
    </w:p>
    <w:p w14:paraId="1F5D7B60" w14:textId="77777777" w:rsidR="008071F9" w:rsidRPr="00BC5780" w:rsidRDefault="008071F9" w:rsidP="00524D33">
      <w:pPr>
        <w:numPr>
          <w:ilvl w:val="0"/>
          <w:numId w:val="13"/>
        </w:numPr>
        <w:spacing w:after="0" w:line="300" w:lineRule="auto"/>
        <w:rPr>
          <w:rFonts w:ascii="Arial" w:eastAsia="Times New Roman" w:hAnsi="Arial" w:cs="Arial"/>
          <w:lang w:eastAsia="en-GB"/>
        </w:rPr>
      </w:pPr>
      <w:r w:rsidRPr="00BC5780">
        <w:rPr>
          <w:rFonts w:ascii="Arial" w:eastAsia="Times New Roman" w:hAnsi="Arial" w:cs="Arial"/>
          <w:lang w:eastAsia="en-GB"/>
        </w:rPr>
        <w:t xml:space="preserve">Consider </w:t>
      </w:r>
      <w:proofErr w:type="spellStart"/>
      <w:r w:rsidRPr="00BC5780">
        <w:rPr>
          <w:rFonts w:ascii="Arial" w:eastAsia="Times New Roman" w:hAnsi="Arial" w:cs="Arial"/>
          <w:lang w:eastAsia="en-GB"/>
        </w:rPr>
        <w:t>Kleihauer</w:t>
      </w:r>
      <w:proofErr w:type="spellEnd"/>
      <w:r w:rsidRPr="00BC5780">
        <w:rPr>
          <w:rFonts w:ascii="Arial" w:eastAsia="Times New Roman" w:hAnsi="Arial" w:cs="Arial"/>
          <w:lang w:eastAsia="en-GB"/>
        </w:rPr>
        <w:t xml:space="preserve"> (irrespective of maternal blood group) after 20 weeks, to assess for and quantify </w:t>
      </w:r>
      <w:proofErr w:type="spellStart"/>
      <w:r w:rsidRPr="00BC5780">
        <w:rPr>
          <w:rFonts w:ascii="Arial" w:eastAsia="Times New Roman" w:hAnsi="Arial" w:cs="Arial"/>
          <w:lang w:eastAsia="en-GB"/>
        </w:rPr>
        <w:t>feto</w:t>
      </w:r>
      <w:proofErr w:type="spellEnd"/>
      <w:r w:rsidRPr="00BC5780">
        <w:rPr>
          <w:rFonts w:ascii="Arial" w:eastAsia="Times New Roman" w:hAnsi="Arial" w:cs="Arial"/>
          <w:lang w:eastAsia="en-GB"/>
        </w:rPr>
        <w:t xml:space="preserve">-maternal haemorrhage if clinical suspicion </w:t>
      </w:r>
      <w:proofErr w:type="spellStart"/>
      <w:r w:rsidRPr="00BC5780">
        <w:rPr>
          <w:rFonts w:ascii="Arial" w:eastAsia="Times New Roman" w:hAnsi="Arial" w:cs="Arial"/>
          <w:lang w:eastAsia="en-GB"/>
        </w:rPr>
        <w:t>eg</w:t>
      </w:r>
      <w:proofErr w:type="spellEnd"/>
      <w:r w:rsidRPr="00BC5780">
        <w:rPr>
          <w:rFonts w:ascii="Arial" w:eastAsia="Times New Roman" w:hAnsi="Arial" w:cs="Arial"/>
          <w:lang w:eastAsia="en-GB"/>
        </w:rPr>
        <w:t xml:space="preserve"> history of trauma to the abdomen, antepartum haemorrhage, known vasa praevia. </w:t>
      </w:r>
    </w:p>
    <w:p w14:paraId="6052C31A" w14:textId="77777777" w:rsidR="008071F9" w:rsidRPr="00BC5780" w:rsidRDefault="008071F9" w:rsidP="00524D33">
      <w:pPr>
        <w:numPr>
          <w:ilvl w:val="0"/>
          <w:numId w:val="13"/>
        </w:numPr>
        <w:spacing w:after="0" w:line="300" w:lineRule="auto"/>
        <w:rPr>
          <w:rFonts w:ascii="Arial" w:eastAsia="Times New Roman" w:hAnsi="Arial" w:cs="Arial"/>
          <w:lang w:eastAsia="en-GB"/>
        </w:rPr>
      </w:pPr>
      <w:r w:rsidRPr="00BC5780">
        <w:rPr>
          <w:rFonts w:ascii="Arial" w:eastAsia="Times New Roman" w:hAnsi="Arial" w:cs="Arial"/>
          <w:lang w:eastAsia="en-GB"/>
        </w:rPr>
        <w:t xml:space="preserve">Infection screen (HVS, endocervical swabs, MSU, CRP, blood cultures) should be performed if maternal infection is suspected, particularly in the presence of pyrexia, flu-like symptoms, abnormal liquor or prolonged rupture of membranes.  </w:t>
      </w:r>
    </w:p>
    <w:p w14:paraId="6213A33F" w14:textId="77777777" w:rsidR="008071F9" w:rsidRPr="00BC5780" w:rsidRDefault="008071F9" w:rsidP="00524D33">
      <w:pPr>
        <w:numPr>
          <w:ilvl w:val="0"/>
          <w:numId w:val="13"/>
        </w:numPr>
        <w:spacing w:after="0" w:line="300" w:lineRule="auto"/>
        <w:rPr>
          <w:rFonts w:ascii="Arial" w:eastAsia="Times New Roman" w:hAnsi="Arial" w:cs="Arial"/>
          <w:lang w:eastAsia="en-GB"/>
        </w:rPr>
      </w:pPr>
      <w:r w:rsidRPr="00BC5780">
        <w:rPr>
          <w:rFonts w:ascii="Arial" w:eastAsia="Times New Roman" w:hAnsi="Arial" w:cs="Arial"/>
          <w:lang w:eastAsia="en-GB"/>
        </w:rPr>
        <w:t>Infection is more likely to occur when the cervix is dilated, if the membranes are ruptured or if the uterine contents have protruded through the cervix.</w:t>
      </w:r>
    </w:p>
    <w:p w14:paraId="266A89D2" w14:textId="77777777" w:rsidR="008071F9" w:rsidRPr="00BC5780" w:rsidRDefault="008071F9" w:rsidP="00524D33">
      <w:pPr>
        <w:numPr>
          <w:ilvl w:val="0"/>
          <w:numId w:val="13"/>
        </w:numPr>
        <w:spacing w:after="0" w:line="300" w:lineRule="auto"/>
        <w:rPr>
          <w:rFonts w:ascii="Arial" w:eastAsia="Times New Roman" w:hAnsi="Arial" w:cs="Arial"/>
          <w:lang w:eastAsia="en-GB"/>
        </w:rPr>
      </w:pPr>
      <w:r w:rsidRPr="00BC5780">
        <w:rPr>
          <w:rFonts w:ascii="Arial" w:eastAsia="Times New Roman" w:hAnsi="Arial" w:cs="Arial"/>
          <w:lang w:eastAsia="en-GB"/>
        </w:rPr>
        <w:t>Antibiotic administration should be considered on an individual basis.</w:t>
      </w:r>
    </w:p>
    <w:p w14:paraId="60360046" w14:textId="2551E450" w:rsidR="00DA6F20" w:rsidRDefault="00DA6F20">
      <w:pPr>
        <w:rPr>
          <w:rFonts w:ascii="Arial" w:eastAsia="Times New Roman" w:hAnsi="Arial" w:cs="Arial"/>
          <w:lang w:eastAsia="en-GB"/>
        </w:rPr>
      </w:pPr>
      <w:r>
        <w:rPr>
          <w:rFonts w:ascii="Arial" w:eastAsia="Times New Roman" w:hAnsi="Arial" w:cs="Arial"/>
          <w:lang w:eastAsia="en-GB"/>
        </w:rPr>
        <w:br w:type="page"/>
      </w:r>
    </w:p>
    <w:p w14:paraId="51B0874F" w14:textId="77777777" w:rsidR="008071F9" w:rsidRPr="00BC5780" w:rsidRDefault="008071F9" w:rsidP="008071F9">
      <w:pPr>
        <w:autoSpaceDE w:val="0"/>
        <w:autoSpaceDN w:val="0"/>
        <w:adjustRightInd w:val="0"/>
        <w:spacing w:after="0"/>
        <w:jc w:val="both"/>
        <w:rPr>
          <w:rFonts w:ascii="Arial" w:eastAsia="Times New Roman" w:hAnsi="Arial" w:cs="Arial"/>
          <w:lang w:eastAsia="en-GB"/>
        </w:rPr>
      </w:pPr>
    </w:p>
    <w:p w14:paraId="12B5661C" w14:textId="77777777"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lang w:eastAsia="en-GB"/>
        </w:rPr>
        <w:t>If the above have been excluded, a senior clinician should discuss the timing and process with the mother and offer a choice of induction of miscarriage or expectant management. If the mother chooses expectant management, then arrangements for review should be made.</w:t>
      </w:r>
    </w:p>
    <w:p w14:paraId="541AEA21" w14:textId="77777777" w:rsidR="008071F9" w:rsidRPr="00BC5780" w:rsidRDefault="008071F9" w:rsidP="008071F9">
      <w:pPr>
        <w:autoSpaceDE w:val="0"/>
        <w:autoSpaceDN w:val="0"/>
        <w:adjustRightInd w:val="0"/>
        <w:spacing w:after="0"/>
        <w:jc w:val="both"/>
        <w:rPr>
          <w:rFonts w:ascii="Arial" w:eastAsia="Times New Roman" w:hAnsi="Arial" w:cs="Arial"/>
          <w:lang w:eastAsia="en-GB"/>
        </w:rPr>
      </w:pPr>
    </w:p>
    <w:p w14:paraId="2794E967" w14:textId="77777777" w:rsidR="008071F9" w:rsidRPr="00BC5780" w:rsidRDefault="008071F9" w:rsidP="00524D33">
      <w:pPr>
        <w:numPr>
          <w:ilvl w:val="0"/>
          <w:numId w:val="13"/>
        </w:numPr>
        <w:spacing w:after="0" w:line="300" w:lineRule="auto"/>
        <w:rPr>
          <w:rFonts w:ascii="Arial" w:eastAsia="Times New Roman" w:hAnsi="Arial" w:cs="Arial"/>
          <w:lang w:eastAsia="en-GB"/>
        </w:rPr>
      </w:pPr>
      <w:r w:rsidRPr="00BC5780">
        <w:rPr>
          <w:rFonts w:ascii="Arial" w:eastAsia="Times New Roman" w:hAnsi="Arial" w:cs="Arial"/>
          <w:lang w:eastAsia="en-GB"/>
        </w:rPr>
        <w:t>If delivery is delayed &gt;48 hours repeat FBC and clotting screen weekly</w:t>
      </w:r>
    </w:p>
    <w:p w14:paraId="16CAE019" w14:textId="77777777" w:rsidR="008071F9" w:rsidRPr="00BC5780" w:rsidRDefault="008071F9" w:rsidP="00524D33">
      <w:pPr>
        <w:numPr>
          <w:ilvl w:val="0"/>
          <w:numId w:val="13"/>
        </w:numPr>
        <w:spacing w:after="0" w:line="300" w:lineRule="auto"/>
        <w:rPr>
          <w:rFonts w:ascii="Arial" w:eastAsia="Times New Roman" w:hAnsi="Arial" w:cs="Arial"/>
          <w:lang w:eastAsia="en-GB"/>
        </w:rPr>
      </w:pPr>
      <w:r w:rsidRPr="00BC5780">
        <w:rPr>
          <w:rFonts w:ascii="Arial" w:eastAsia="Times New Roman" w:hAnsi="Arial" w:cs="Arial"/>
          <w:lang w:eastAsia="en-GB"/>
        </w:rPr>
        <w:t>Also advise that if expectant management is performed the appearance of the baby may deteriorate</w:t>
      </w:r>
    </w:p>
    <w:p w14:paraId="0003E418" w14:textId="77777777" w:rsidR="008071F9" w:rsidRPr="00BC5780" w:rsidRDefault="008071F9" w:rsidP="00524D33">
      <w:pPr>
        <w:numPr>
          <w:ilvl w:val="0"/>
          <w:numId w:val="13"/>
        </w:numPr>
        <w:spacing w:after="0" w:line="300" w:lineRule="auto"/>
        <w:rPr>
          <w:rFonts w:ascii="Arial" w:eastAsia="Times New Roman" w:hAnsi="Arial" w:cs="Arial"/>
          <w:lang w:eastAsia="en-GB"/>
        </w:rPr>
      </w:pPr>
      <w:r w:rsidRPr="00BC5780">
        <w:rPr>
          <w:rFonts w:ascii="Arial" w:eastAsia="Times New Roman" w:hAnsi="Arial" w:cs="Arial"/>
          <w:lang w:eastAsia="en-GB"/>
        </w:rPr>
        <w:t>All mothers should be given a 24 hour contact number for the relevant ward or clinical area if they are managed as an outpatient for any time between diagnosis and delivery</w:t>
      </w:r>
    </w:p>
    <w:p w14:paraId="30522B5C" w14:textId="77777777" w:rsidR="008071F9" w:rsidRPr="00BC5780" w:rsidRDefault="008071F9" w:rsidP="00524D33">
      <w:pPr>
        <w:numPr>
          <w:ilvl w:val="0"/>
          <w:numId w:val="13"/>
        </w:numPr>
        <w:spacing w:after="0" w:line="300" w:lineRule="auto"/>
        <w:rPr>
          <w:rFonts w:ascii="Arial" w:eastAsia="Times New Roman" w:hAnsi="Arial" w:cs="Arial"/>
          <w:lang w:eastAsia="en-GB"/>
        </w:rPr>
      </w:pPr>
      <w:r w:rsidRPr="00BC5780">
        <w:rPr>
          <w:rFonts w:ascii="Arial" w:eastAsia="Times New Roman" w:hAnsi="Arial" w:cs="Arial"/>
          <w:lang w:eastAsia="en-GB"/>
        </w:rPr>
        <w:t>Advice should be given to return to hospital should the mother experience symptoms such as abdominal pain, vaginal bleeding or have any concerns about her well-being</w:t>
      </w:r>
    </w:p>
    <w:p w14:paraId="165E6DAB" w14:textId="77777777" w:rsidR="008071F9" w:rsidRPr="00BC5780" w:rsidRDefault="008071F9" w:rsidP="00524D33">
      <w:pPr>
        <w:numPr>
          <w:ilvl w:val="0"/>
          <w:numId w:val="13"/>
        </w:numPr>
        <w:spacing w:after="0" w:line="300" w:lineRule="auto"/>
        <w:rPr>
          <w:rFonts w:ascii="Arial" w:eastAsia="Times New Roman" w:hAnsi="Arial" w:cs="Arial"/>
          <w:lang w:eastAsia="en-GB"/>
        </w:rPr>
      </w:pPr>
      <w:r w:rsidRPr="00BC5780">
        <w:rPr>
          <w:rFonts w:ascii="Arial" w:eastAsia="Times New Roman" w:hAnsi="Arial" w:cs="Arial"/>
          <w:lang w:eastAsia="en-GB"/>
        </w:rPr>
        <w:t>Recommendations about delivery should be discussed taking into account the mother’s preferences as well as her medical condition.</w:t>
      </w:r>
    </w:p>
    <w:p w14:paraId="42F2D043" w14:textId="77777777" w:rsidR="008071F9" w:rsidRPr="00BC5780" w:rsidRDefault="008071F9" w:rsidP="00524D33">
      <w:pPr>
        <w:numPr>
          <w:ilvl w:val="0"/>
          <w:numId w:val="13"/>
        </w:numPr>
        <w:spacing w:after="0" w:line="300" w:lineRule="auto"/>
        <w:rPr>
          <w:rFonts w:ascii="Arial" w:eastAsia="Times New Roman" w:hAnsi="Arial" w:cs="Arial"/>
          <w:lang w:eastAsia="en-GB"/>
        </w:rPr>
      </w:pPr>
      <w:r w:rsidRPr="00BC5780">
        <w:rPr>
          <w:rFonts w:ascii="Arial" w:eastAsia="Times New Roman" w:hAnsi="Arial" w:cs="Arial"/>
          <w:lang w:eastAsia="en-GB"/>
        </w:rPr>
        <w:t>Vaginal birth is the recommended mode of delivery at gestations under 24 weeks. Extremely rarely a hysterotomy may need to be considered due to:</w:t>
      </w:r>
    </w:p>
    <w:p w14:paraId="5BA003D2" w14:textId="516B4077" w:rsidR="008071F9" w:rsidRPr="00294F6E" w:rsidRDefault="008071F9" w:rsidP="00524D33">
      <w:pPr>
        <w:pStyle w:val="ListParagraph"/>
        <w:numPr>
          <w:ilvl w:val="0"/>
          <w:numId w:val="13"/>
        </w:numPr>
        <w:spacing w:after="0" w:line="300" w:lineRule="auto"/>
        <w:ind w:firstLine="0"/>
        <w:contextualSpacing w:val="0"/>
        <w:rPr>
          <w:rFonts w:ascii="Arial" w:eastAsia="Times New Roman" w:hAnsi="Arial" w:cs="Arial"/>
        </w:rPr>
      </w:pPr>
      <w:r w:rsidRPr="00294F6E">
        <w:rPr>
          <w:rFonts w:ascii="Arial" w:eastAsia="Times New Roman" w:hAnsi="Arial" w:cs="Arial"/>
        </w:rPr>
        <w:t>Failed attempts at induction of miscarriage</w:t>
      </w:r>
    </w:p>
    <w:p w14:paraId="24BF890D" w14:textId="77777777" w:rsidR="008071F9" w:rsidRPr="00294F6E" w:rsidRDefault="008071F9" w:rsidP="00524D33">
      <w:pPr>
        <w:pStyle w:val="ListParagraph"/>
        <w:numPr>
          <w:ilvl w:val="0"/>
          <w:numId w:val="13"/>
        </w:numPr>
        <w:spacing w:after="0" w:line="300" w:lineRule="auto"/>
        <w:ind w:firstLine="0"/>
        <w:contextualSpacing w:val="0"/>
        <w:rPr>
          <w:rFonts w:ascii="Arial" w:eastAsia="Times New Roman" w:hAnsi="Arial" w:cs="Arial"/>
        </w:rPr>
      </w:pPr>
      <w:r w:rsidRPr="00294F6E">
        <w:rPr>
          <w:rFonts w:ascii="Arial" w:eastAsia="Times New Roman" w:hAnsi="Arial" w:cs="Arial"/>
        </w:rPr>
        <w:t>Deteriorating maternal condition (</w:t>
      </w:r>
      <w:proofErr w:type="spellStart"/>
      <w:r w:rsidRPr="00294F6E">
        <w:rPr>
          <w:rFonts w:ascii="Arial" w:eastAsia="Times New Roman" w:hAnsi="Arial" w:cs="Arial"/>
        </w:rPr>
        <w:t>eg.</w:t>
      </w:r>
      <w:proofErr w:type="spellEnd"/>
      <w:r w:rsidRPr="00294F6E">
        <w:rPr>
          <w:rFonts w:ascii="Arial" w:eastAsia="Times New Roman" w:hAnsi="Arial" w:cs="Arial"/>
        </w:rPr>
        <w:t xml:space="preserve"> haemorrhage or sepsis)</w:t>
      </w:r>
    </w:p>
    <w:p w14:paraId="62F97191" w14:textId="3E9A1A56" w:rsidR="008071F9" w:rsidRPr="00294F6E" w:rsidRDefault="008071F9" w:rsidP="00524D33">
      <w:pPr>
        <w:pStyle w:val="ListParagraph"/>
        <w:numPr>
          <w:ilvl w:val="0"/>
          <w:numId w:val="13"/>
        </w:numPr>
        <w:spacing w:after="0" w:line="300" w:lineRule="auto"/>
        <w:ind w:left="720"/>
        <w:contextualSpacing w:val="0"/>
        <w:rPr>
          <w:rFonts w:ascii="Arial" w:eastAsia="Times New Roman" w:hAnsi="Arial" w:cs="Arial"/>
        </w:rPr>
      </w:pPr>
      <w:r w:rsidRPr="00294F6E">
        <w:rPr>
          <w:rFonts w:ascii="Arial" w:eastAsia="Times New Roman" w:hAnsi="Arial" w:cs="Arial"/>
        </w:rPr>
        <w:t>Other obstetric indications such as multiple previous Caesarean sections, placental site, morbidly adherent placenta</w:t>
      </w:r>
      <w:r w:rsidR="00FA2626" w:rsidRPr="00294F6E">
        <w:rPr>
          <w:rFonts w:ascii="Arial" w:eastAsia="Times New Roman" w:hAnsi="Arial" w:cs="Arial"/>
        </w:rPr>
        <w:t xml:space="preserve"> or previous trachelectomy with trans-abdominal cerclage.</w:t>
      </w:r>
    </w:p>
    <w:p w14:paraId="1686AA36" w14:textId="77777777" w:rsidR="008071F9" w:rsidRPr="00BC5780" w:rsidRDefault="008071F9" w:rsidP="008071F9">
      <w:pPr>
        <w:autoSpaceDE w:val="0"/>
        <w:autoSpaceDN w:val="0"/>
        <w:adjustRightInd w:val="0"/>
        <w:spacing w:after="0"/>
        <w:ind w:left="720"/>
        <w:jc w:val="both"/>
        <w:rPr>
          <w:rFonts w:ascii="Arial" w:eastAsia="Times New Roman" w:hAnsi="Arial" w:cs="Arial"/>
          <w:lang w:eastAsia="en-GB"/>
        </w:rPr>
      </w:pPr>
    </w:p>
    <w:p w14:paraId="473C87A0" w14:textId="77777777" w:rsidR="008071F9" w:rsidRPr="00BC5780" w:rsidRDefault="008071F9" w:rsidP="008071F9">
      <w:pPr>
        <w:autoSpaceDE w:val="0"/>
        <w:autoSpaceDN w:val="0"/>
        <w:adjustRightInd w:val="0"/>
        <w:spacing w:after="0"/>
        <w:jc w:val="both"/>
        <w:rPr>
          <w:rFonts w:ascii="Arial" w:eastAsia="Times New Roman" w:hAnsi="Arial" w:cs="Arial"/>
          <w:lang w:eastAsia="en-GB"/>
        </w:rPr>
      </w:pPr>
      <w:r w:rsidRPr="00BC5780">
        <w:rPr>
          <w:rFonts w:ascii="Arial" w:eastAsia="Times New Roman" w:hAnsi="Arial" w:cs="Arial"/>
          <w:lang w:eastAsia="en-GB"/>
        </w:rPr>
        <w:t xml:space="preserve">The decision regarding mode of delivery in such complex cases should be made in consultation with a Consultant Obstetrician. </w:t>
      </w:r>
    </w:p>
    <w:p w14:paraId="782BCCD4" w14:textId="77777777" w:rsidR="008071F9" w:rsidRPr="00BC5780" w:rsidRDefault="008071F9" w:rsidP="008071F9">
      <w:pPr>
        <w:autoSpaceDE w:val="0"/>
        <w:autoSpaceDN w:val="0"/>
        <w:adjustRightInd w:val="0"/>
        <w:spacing w:after="0"/>
        <w:jc w:val="both"/>
        <w:rPr>
          <w:rFonts w:ascii="Arial" w:eastAsia="Times New Roman" w:hAnsi="Arial" w:cs="Arial"/>
          <w:lang w:eastAsia="en-GB"/>
        </w:rPr>
      </w:pPr>
    </w:p>
    <w:p w14:paraId="435DDAB3" w14:textId="77777777" w:rsidR="008071F9" w:rsidRPr="00BC5780" w:rsidRDefault="008071F9" w:rsidP="008071F9">
      <w:pPr>
        <w:autoSpaceDE w:val="0"/>
        <w:autoSpaceDN w:val="0"/>
        <w:adjustRightInd w:val="0"/>
        <w:spacing w:after="0"/>
        <w:jc w:val="both"/>
        <w:rPr>
          <w:rFonts w:ascii="Arial" w:eastAsia="Times New Roman" w:hAnsi="Arial" w:cs="Arial"/>
          <w:b/>
          <w:lang w:eastAsia="en-GB"/>
        </w:rPr>
      </w:pPr>
      <w:r w:rsidRPr="00BC5780">
        <w:rPr>
          <w:rFonts w:ascii="Arial" w:eastAsia="Times New Roman" w:hAnsi="Arial" w:cs="Arial"/>
          <w:b/>
          <w:lang w:eastAsia="en-GB"/>
        </w:rPr>
        <w:t xml:space="preserve">Consent </w:t>
      </w:r>
    </w:p>
    <w:p w14:paraId="30AABD5B" w14:textId="77777777" w:rsidR="008071F9" w:rsidRPr="00BC5780" w:rsidRDefault="008071F9" w:rsidP="008071F9">
      <w:pPr>
        <w:autoSpaceDE w:val="0"/>
        <w:autoSpaceDN w:val="0"/>
        <w:adjustRightInd w:val="0"/>
        <w:spacing w:after="0"/>
        <w:jc w:val="both"/>
        <w:rPr>
          <w:rFonts w:ascii="Arial" w:eastAsia="Times New Roman" w:hAnsi="Arial" w:cs="Arial"/>
          <w:lang w:eastAsia="en-GB"/>
        </w:rPr>
      </w:pPr>
      <w:r w:rsidRPr="00BC5780">
        <w:rPr>
          <w:rFonts w:ascii="Arial" w:eastAsia="Times New Roman" w:hAnsi="Arial" w:cs="Arial"/>
          <w:lang w:eastAsia="en-GB"/>
        </w:rPr>
        <w:t xml:space="preserve">Written or verbal consent should be obtained and documented in line with local trust guidance prior to commencing the induction process. </w:t>
      </w:r>
    </w:p>
    <w:p w14:paraId="212F200F" w14:textId="123C8016" w:rsidR="00DA6F20" w:rsidRDefault="00DA6F20">
      <w:pPr>
        <w:rPr>
          <w:rFonts w:ascii="Arial" w:eastAsia="Times New Roman" w:hAnsi="Arial" w:cs="Arial"/>
          <w:lang w:eastAsia="en-GB"/>
        </w:rPr>
      </w:pPr>
      <w:r>
        <w:rPr>
          <w:rFonts w:ascii="Arial" w:eastAsia="Times New Roman" w:hAnsi="Arial" w:cs="Arial"/>
          <w:lang w:eastAsia="en-GB"/>
        </w:rPr>
        <w:br w:type="page"/>
      </w:r>
    </w:p>
    <w:p w14:paraId="616C5149" w14:textId="637767DE" w:rsidR="008071F9" w:rsidRPr="008071F9" w:rsidRDefault="00E805F3" w:rsidP="00A9203F">
      <w:pPr>
        <w:pStyle w:val="Heading1"/>
        <w:rPr>
          <w:rFonts w:eastAsia="Times New Roman"/>
        </w:rPr>
      </w:pPr>
      <w:bookmarkStart w:id="178" w:name="_Toc455397477"/>
      <w:bookmarkStart w:id="179" w:name="_Toc455397600"/>
      <w:bookmarkStart w:id="180" w:name="_Toc455397715"/>
      <w:bookmarkStart w:id="181" w:name="_Toc455397780"/>
      <w:bookmarkStart w:id="182" w:name="_Toc455397845"/>
      <w:bookmarkStart w:id="183" w:name="_Toc455398137"/>
      <w:bookmarkStart w:id="184" w:name="_Toc455398187"/>
      <w:bookmarkStart w:id="185" w:name="_Toc455398237"/>
      <w:bookmarkStart w:id="186" w:name="_Toc455398351"/>
      <w:bookmarkStart w:id="187" w:name="_Toc455398386"/>
      <w:bookmarkStart w:id="188" w:name="_Toc455398434"/>
      <w:bookmarkStart w:id="189" w:name="_Toc455398534"/>
      <w:bookmarkStart w:id="190" w:name="_Toc455398607"/>
      <w:bookmarkStart w:id="191" w:name="_Toc455398743"/>
      <w:bookmarkStart w:id="192" w:name="_Toc505006131"/>
      <w:bookmarkStart w:id="193" w:name="_Toc507688579"/>
      <w:r>
        <w:rPr>
          <w:rFonts w:eastAsia="Times New Roman"/>
        </w:rPr>
        <w:lastRenderedPageBreak/>
        <w:t xml:space="preserve">12. </w:t>
      </w:r>
      <w:r w:rsidR="008071F9" w:rsidRPr="008071F9">
        <w:rPr>
          <w:rFonts w:eastAsia="Times New Roman"/>
        </w:rPr>
        <w:t>Drug Information</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008071F9" w:rsidRPr="008071F9">
        <w:rPr>
          <w:rFonts w:eastAsia="Times New Roman"/>
        </w:rPr>
        <w:t xml:space="preserve"> </w:t>
      </w:r>
    </w:p>
    <w:p w14:paraId="137735B7" w14:textId="77777777" w:rsidR="008071F9" w:rsidRPr="00E805F3" w:rsidRDefault="008071F9" w:rsidP="00DA6F20">
      <w:pPr>
        <w:spacing w:after="0"/>
        <w:rPr>
          <w:rFonts w:ascii="Arial" w:eastAsia="Times New Roman" w:hAnsi="Arial" w:cs="Arial"/>
          <w:lang w:eastAsia="en-GB"/>
        </w:rPr>
      </w:pPr>
    </w:p>
    <w:p w14:paraId="5F5458F0" w14:textId="408FAEC0" w:rsidR="008071F9" w:rsidRPr="00BC5780" w:rsidRDefault="008071F9" w:rsidP="00334FBF">
      <w:pPr>
        <w:spacing w:after="0" w:line="276" w:lineRule="auto"/>
        <w:rPr>
          <w:rFonts w:ascii="Arial" w:eastAsia="Times New Roman" w:hAnsi="Arial" w:cs="Arial"/>
          <w:bCs/>
          <w:vertAlign w:val="superscript"/>
          <w:lang w:eastAsia="en-GB"/>
        </w:rPr>
      </w:pPr>
      <w:r w:rsidRPr="00BC5780">
        <w:rPr>
          <w:rFonts w:ascii="Arial" w:eastAsia="Times New Roman" w:hAnsi="Arial" w:cs="Arial"/>
          <w:bCs/>
          <w:lang w:eastAsia="en-GB"/>
        </w:rPr>
        <w:t>A combination of mifepristone and misoprostol is recommended as the first-line pharmacological intervention for induction in second trimester miscarriage. One report found that the combined use of mifepristone and misoprostol was not only safe but also had an average time-to-delivery interval less than other induction regimes.</w:t>
      </w:r>
      <w:r w:rsidR="00395D20">
        <w:rPr>
          <w:rStyle w:val="EndnoteReference"/>
          <w:rFonts w:ascii="Arial" w:eastAsia="Times New Roman" w:hAnsi="Arial" w:cs="Arial"/>
          <w:bCs/>
          <w:lang w:eastAsia="en-GB"/>
        </w:rPr>
        <w:endnoteReference w:id="21"/>
      </w:r>
      <w:r w:rsidR="00395D20" w:rsidRPr="00BC5780">
        <w:rPr>
          <w:rFonts w:ascii="Arial" w:eastAsia="Times New Roman" w:hAnsi="Arial" w:cs="Arial"/>
          <w:bCs/>
          <w:vertAlign w:val="superscript"/>
          <w:lang w:eastAsia="en-GB"/>
        </w:rPr>
        <w:t xml:space="preserve"> </w:t>
      </w:r>
    </w:p>
    <w:p w14:paraId="41E4D684" w14:textId="77777777" w:rsidR="008071F9" w:rsidRPr="00524D33" w:rsidRDefault="008071F9" w:rsidP="00DA6F20">
      <w:pPr>
        <w:spacing w:after="0"/>
        <w:rPr>
          <w:rFonts w:ascii="Arial" w:eastAsia="Times New Roman" w:hAnsi="Arial" w:cs="Arial"/>
          <w:bCs/>
          <w:sz w:val="16"/>
          <w:szCs w:val="16"/>
          <w:lang w:eastAsia="en-GB"/>
        </w:rPr>
      </w:pPr>
    </w:p>
    <w:p w14:paraId="46C4BE36" w14:textId="77777777" w:rsidR="00524D33" w:rsidRDefault="008071F9" w:rsidP="00334FBF">
      <w:pPr>
        <w:spacing w:after="0" w:line="276" w:lineRule="auto"/>
        <w:rPr>
          <w:rFonts w:ascii="Arial" w:eastAsia="Times New Roman" w:hAnsi="Arial" w:cs="Arial"/>
          <w:b/>
          <w:bCs/>
          <w:lang w:eastAsia="en-GB"/>
        </w:rPr>
      </w:pPr>
      <w:r w:rsidRPr="00BC5780">
        <w:rPr>
          <w:rFonts w:ascii="Arial" w:eastAsia="Times New Roman" w:hAnsi="Arial" w:cs="Arial"/>
          <w:b/>
          <w:bCs/>
          <w:lang w:eastAsia="en-GB"/>
        </w:rPr>
        <w:t>Mifepristone</w:t>
      </w:r>
    </w:p>
    <w:p w14:paraId="03064BF1" w14:textId="3DDEC36D" w:rsidR="008071F9" w:rsidRPr="00BC5780" w:rsidRDefault="00524D33" w:rsidP="00334FBF">
      <w:pPr>
        <w:spacing w:after="0" w:line="276" w:lineRule="auto"/>
        <w:rPr>
          <w:rFonts w:ascii="Arial" w:eastAsia="Times New Roman" w:hAnsi="Arial" w:cs="Arial"/>
          <w:lang w:eastAsia="en-GB"/>
        </w:rPr>
      </w:pPr>
      <w:r>
        <w:rPr>
          <w:rFonts w:ascii="Arial" w:eastAsia="Times New Roman" w:hAnsi="Arial" w:cs="Arial"/>
          <w:lang w:eastAsia="en-GB"/>
        </w:rPr>
        <w:t>A</w:t>
      </w:r>
      <w:r w:rsidR="008071F9" w:rsidRPr="00BC5780">
        <w:rPr>
          <w:rFonts w:ascii="Arial" w:eastAsia="Times New Roman" w:hAnsi="Arial" w:cs="Arial"/>
          <w:lang w:eastAsia="en-GB"/>
        </w:rPr>
        <w:t>n anti-progestogenic steroid is used as pre-treatment. It facilitates uterine response to subsequent administration of a prostaglandin and takes time to work so is usually given before prostaglandin</w:t>
      </w:r>
      <w:r w:rsidR="008071F9" w:rsidRPr="00BC5780">
        <w:rPr>
          <w:rFonts w:ascii="Arial" w:eastAsia="Times New Roman" w:hAnsi="Arial" w:cs="Arial"/>
          <w:b/>
          <w:bCs/>
          <w:lang w:eastAsia="en-GB"/>
        </w:rPr>
        <w:t>.</w:t>
      </w:r>
      <w:r w:rsidR="008071F9" w:rsidRPr="00BC5780">
        <w:rPr>
          <w:rFonts w:ascii="Arial" w:eastAsia="Times New Roman" w:hAnsi="Arial" w:cs="Arial"/>
          <w:lang w:eastAsia="en-GB"/>
        </w:rPr>
        <w:t xml:space="preserve"> </w:t>
      </w:r>
    </w:p>
    <w:p w14:paraId="239C02B1" w14:textId="77777777" w:rsidR="008071F9" w:rsidRPr="00524D33" w:rsidRDefault="008071F9" w:rsidP="00DA6F20">
      <w:pPr>
        <w:spacing w:after="0"/>
        <w:rPr>
          <w:rFonts w:ascii="Arial" w:eastAsia="Times New Roman" w:hAnsi="Arial" w:cs="Arial"/>
          <w:sz w:val="16"/>
          <w:szCs w:val="16"/>
          <w:lang w:eastAsia="en-GB"/>
        </w:rPr>
      </w:pPr>
    </w:p>
    <w:p w14:paraId="3320053D" w14:textId="77777777" w:rsidR="008071F9" w:rsidRPr="00DA6F20" w:rsidRDefault="008071F9" w:rsidP="00334FBF">
      <w:pPr>
        <w:spacing w:after="0" w:line="276" w:lineRule="auto"/>
        <w:rPr>
          <w:rFonts w:ascii="Arial" w:eastAsia="Times New Roman" w:hAnsi="Arial" w:cs="Arial"/>
          <w:lang w:eastAsia="en-GB"/>
        </w:rPr>
      </w:pPr>
      <w:r w:rsidRPr="00DA6F20">
        <w:rPr>
          <w:rFonts w:ascii="Arial" w:eastAsia="Times New Roman" w:hAnsi="Arial" w:cs="Arial"/>
          <w:lang w:eastAsia="en-GB"/>
        </w:rPr>
        <w:t>Contraindications include – uncontrolled or severe asthma, chronic adrenal failure and acute porphyria.</w:t>
      </w:r>
    </w:p>
    <w:p w14:paraId="6E75C3D5" w14:textId="77777777" w:rsidR="008071F9" w:rsidRPr="00524D33" w:rsidRDefault="008071F9" w:rsidP="00DA6F20">
      <w:pPr>
        <w:spacing w:after="0"/>
        <w:rPr>
          <w:rFonts w:ascii="Arial" w:eastAsia="Times New Roman" w:hAnsi="Arial" w:cs="Arial"/>
          <w:sz w:val="16"/>
          <w:szCs w:val="16"/>
          <w:lang w:eastAsia="en-GB"/>
        </w:rPr>
      </w:pPr>
    </w:p>
    <w:p w14:paraId="36E6B7F1" w14:textId="77777777" w:rsidR="008071F9" w:rsidRPr="00DA6F20" w:rsidRDefault="008071F9" w:rsidP="00334FBF">
      <w:pPr>
        <w:spacing w:after="0" w:line="276" w:lineRule="auto"/>
        <w:rPr>
          <w:rFonts w:ascii="Arial" w:eastAsia="Times New Roman" w:hAnsi="Arial" w:cs="Arial"/>
          <w:lang w:eastAsia="en-GB"/>
        </w:rPr>
      </w:pPr>
      <w:r w:rsidRPr="00DA6F20">
        <w:rPr>
          <w:rFonts w:ascii="Arial" w:eastAsia="Times New Roman" w:hAnsi="Arial" w:cs="Arial"/>
          <w:lang w:eastAsia="en-GB"/>
        </w:rPr>
        <w:t>Cautions – asthma, risk factors for cardiovascular disease, prosthetic heart valves or endocarditis and haemorrhagic disorders.</w:t>
      </w:r>
    </w:p>
    <w:p w14:paraId="4C2B723D" w14:textId="77777777" w:rsidR="008071F9" w:rsidRPr="00524D33" w:rsidRDefault="008071F9" w:rsidP="00DA6F20">
      <w:pPr>
        <w:spacing w:after="0"/>
        <w:rPr>
          <w:rFonts w:ascii="Arial" w:eastAsia="Times New Roman" w:hAnsi="Arial" w:cs="Arial"/>
          <w:i/>
          <w:sz w:val="16"/>
          <w:szCs w:val="16"/>
          <w:lang w:eastAsia="en-GB"/>
        </w:rPr>
      </w:pPr>
    </w:p>
    <w:p w14:paraId="39CA7842" w14:textId="77777777" w:rsidR="008071F9" w:rsidRPr="00BC5780" w:rsidRDefault="008071F9" w:rsidP="00334FBF">
      <w:pPr>
        <w:spacing w:after="0" w:line="276" w:lineRule="auto"/>
        <w:rPr>
          <w:rFonts w:ascii="Arial" w:eastAsia="Times New Roman" w:hAnsi="Arial" w:cs="Arial"/>
          <w:lang w:eastAsia="en-GB"/>
        </w:rPr>
      </w:pPr>
      <w:r w:rsidRPr="00BC5780">
        <w:rPr>
          <w:rFonts w:ascii="Arial" w:eastAsia="Times New Roman" w:hAnsi="Arial" w:cs="Arial"/>
          <w:lang w:eastAsia="en-GB"/>
        </w:rPr>
        <w:t>This drug can only be administered in maternity units. Women should be observed when taking this medication.</w:t>
      </w:r>
    </w:p>
    <w:p w14:paraId="27745D9C" w14:textId="77777777" w:rsidR="008071F9" w:rsidRPr="00524D33" w:rsidRDefault="008071F9" w:rsidP="00DA6F20">
      <w:pPr>
        <w:spacing w:after="0"/>
        <w:rPr>
          <w:rFonts w:ascii="Arial" w:eastAsia="Times New Roman" w:hAnsi="Arial" w:cs="Arial"/>
          <w:sz w:val="16"/>
          <w:szCs w:val="16"/>
          <w:lang w:eastAsia="en-GB"/>
        </w:rPr>
      </w:pPr>
    </w:p>
    <w:p w14:paraId="53840183" w14:textId="77777777" w:rsidR="00524D33" w:rsidRDefault="008071F9" w:rsidP="00334FBF">
      <w:pPr>
        <w:spacing w:after="0" w:line="276" w:lineRule="auto"/>
        <w:rPr>
          <w:rFonts w:ascii="Arial" w:eastAsia="Times New Roman" w:hAnsi="Arial" w:cs="Arial"/>
          <w:lang w:eastAsia="en-GB"/>
        </w:rPr>
      </w:pPr>
      <w:r w:rsidRPr="00BC5780">
        <w:rPr>
          <w:rFonts w:ascii="Arial" w:eastAsia="Times New Roman" w:hAnsi="Arial" w:cs="Arial"/>
          <w:b/>
          <w:bCs/>
          <w:lang w:eastAsia="en-GB"/>
        </w:rPr>
        <w:t>Misoprostol</w:t>
      </w:r>
      <w:r w:rsidR="00524D33">
        <w:rPr>
          <w:rFonts w:ascii="Arial" w:eastAsia="Times New Roman" w:hAnsi="Arial" w:cs="Arial"/>
          <w:b/>
          <w:bCs/>
          <w:lang w:eastAsia="en-GB"/>
        </w:rPr>
        <w:t xml:space="preserve"> </w:t>
      </w:r>
      <w:r w:rsidRPr="00BC5780">
        <w:rPr>
          <w:rFonts w:ascii="Arial" w:eastAsia="Times New Roman" w:hAnsi="Arial" w:cs="Arial"/>
          <w:lang w:eastAsia="en-GB"/>
        </w:rPr>
        <w:t>(prostaglandin E1)</w:t>
      </w:r>
    </w:p>
    <w:p w14:paraId="3637F726" w14:textId="1EFCFEA2" w:rsidR="008071F9" w:rsidRPr="00524D33" w:rsidRDefault="00524D33" w:rsidP="00334FBF">
      <w:pPr>
        <w:spacing w:after="0" w:line="276" w:lineRule="auto"/>
        <w:rPr>
          <w:rFonts w:ascii="Arial" w:eastAsia="Times New Roman" w:hAnsi="Arial" w:cs="Arial"/>
          <w:b/>
          <w:bCs/>
          <w:lang w:eastAsia="en-GB"/>
        </w:rPr>
      </w:pPr>
      <w:r>
        <w:rPr>
          <w:rFonts w:ascii="Arial" w:eastAsia="Times New Roman" w:hAnsi="Arial" w:cs="Arial"/>
          <w:lang w:eastAsia="en-GB"/>
        </w:rPr>
        <w:t>I</w:t>
      </w:r>
      <w:r w:rsidR="008071F9" w:rsidRPr="00BC5780">
        <w:rPr>
          <w:rFonts w:ascii="Arial" w:eastAsia="Times New Roman" w:hAnsi="Arial" w:cs="Arial"/>
          <w:lang w:eastAsia="en-GB"/>
        </w:rPr>
        <w:t xml:space="preserve">n the second trimester of pregnancy </w:t>
      </w:r>
      <w:r>
        <w:rPr>
          <w:rFonts w:ascii="Arial" w:eastAsia="Times New Roman" w:hAnsi="Arial" w:cs="Arial"/>
          <w:lang w:eastAsia="en-GB"/>
        </w:rPr>
        <w:t xml:space="preserve">this </w:t>
      </w:r>
      <w:r w:rsidR="008071F9" w:rsidRPr="00BC5780">
        <w:rPr>
          <w:rFonts w:ascii="Arial" w:eastAsia="Times New Roman" w:hAnsi="Arial" w:cs="Arial"/>
          <w:lang w:eastAsia="en-GB"/>
        </w:rPr>
        <w:t>is as effective as other prostaglandin preparations.</w:t>
      </w:r>
      <w:r w:rsidR="00395D20">
        <w:rPr>
          <w:rStyle w:val="EndnoteReference"/>
          <w:rFonts w:ascii="Arial" w:eastAsia="Times New Roman" w:hAnsi="Arial" w:cs="Arial"/>
          <w:lang w:eastAsia="en-GB"/>
        </w:rPr>
        <w:endnoteReference w:id="22"/>
      </w:r>
      <w:r w:rsidR="008071F9" w:rsidRPr="00BC5780">
        <w:rPr>
          <w:rFonts w:ascii="Arial" w:eastAsia="Times New Roman" w:hAnsi="Arial" w:cs="Times New Roman"/>
          <w:smallCaps/>
          <w:color w:val="808080"/>
          <w:vertAlign w:val="superscript"/>
          <w:lang w:eastAsia="en-GB"/>
        </w:rPr>
        <w:fldChar w:fldCharType="begin"/>
      </w:r>
      <w:r w:rsidR="008071F9" w:rsidRPr="00BC5780">
        <w:rPr>
          <w:rFonts w:ascii="Arial" w:eastAsia="Times New Roman" w:hAnsi="Arial" w:cs="Times New Roman"/>
          <w:smallCaps/>
          <w:color w:val="808080"/>
          <w:vertAlign w:val="superscript"/>
          <w:lang w:eastAsia="en-GB"/>
        </w:rPr>
        <w:instrText xml:space="preserve"> REF _Ref463272286 \r \h  \* MERGEFORMAT </w:instrText>
      </w:r>
      <w:r w:rsidR="008071F9" w:rsidRPr="00BC5780">
        <w:rPr>
          <w:rFonts w:ascii="Arial" w:eastAsia="Times New Roman" w:hAnsi="Arial" w:cs="Times New Roman"/>
          <w:smallCaps/>
          <w:color w:val="808080"/>
          <w:vertAlign w:val="superscript"/>
          <w:lang w:eastAsia="en-GB"/>
        </w:rPr>
      </w:r>
      <w:r w:rsidR="008071F9" w:rsidRPr="00BC5780">
        <w:rPr>
          <w:rFonts w:ascii="Arial" w:eastAsia="Times New Roman" w:hAnsi="Arial" w:cs="Times New Roman"/>
          <w:smallCaps/>
          <w:color w:val="808080"/>
          <w:vertAlign w:val="superscript"/>
          <w:lang w:eastAsia="en-GB"/>
        </w:rPr>
        <w:fldChar w:fldCharType="separate"/>
      </w:r>
      <w:r w:rsidR="00BF2F19">
        <w:rPr>
          <w:rFonts w:ascii="Arial" w:eastAsia="Times New Roman" w:hAnsi="Arial" w:cs="Times New Roman"/>
          <w:smallCaps/>
          <w:color w:val="808080"/>
          <w:vertAlign w:val="superscript"/>
          <w:lang w:eastAsia="en-GB"/>
        </w:rPr>
        <w:t>0</w:t>
      </w:r>
      <w:r w:rsidR="008071F9" w:rsidRPr="00BC5780">
        <w:rPr>
          <w:rFonts w:ascii="Arial" w:eastAsia="Times New Roman" w:hAnsi="Arial" w:cs="Times New Roman"/>
          <w:smallCaps/>
          <w:color w:val="808080"/>
          <w:vertAlign w:val="superscript"/>
          <w:lang w:eastAsia="en-GB"/>
        </w:rPr>
        <w:fldChar w:fldCharType="end"/>
      </w:r>
      <w:r w:rsidR="008071F9" w:rsidRPr="00BC5780">
        <w:rPr>
          <w:rFonts w:ascii="Arial" w:eastAsia="Times New Roman" w:hAnsi="Arial" w:cs="Arial"/>
          <w:lang w:eastAsia="en-GB"/>
        </w:rPr>
        <w:t xml:space="preserve">  Its advantages over other synthetic prostaglandin analogues are its low cost, long shelf-life, lack of need for refrigeration and worldwide availability.</w:t>
      </w:r>
    </w:p>
    <w:p w14:paraId="1C113F9A" w14:textId="77777777" w:rsidR="008071F9" w:rsidRPr="00DA6F20" w:rsidRDefault="008071F9" w:rsidP="00DA6F20">
      <w:pPr>
        <w:spacing w:after="0"/>
        <w:rPr>
          <w:rFonts w:ascii="Arial" w:eastAsia="Times New Roman" w:hAnsi="Arial" w:cs="Arial"/>
          <w:i/>
          <w:sz w:val="16"/>
          <w:szCs w:val="16"/>
          <w:lang w:eastAsia="en-GB"/>
        </w:rPr>
      </w:pPr>
    </w:p>
    <w:p w14:paraId="5CC1C5C5" w14:textId="77777777" w:rsidR="008071F9" w:rsidRPr="00DA6F20" w:rsidRDefault="008071F9" w:rsidP="00334FBF">
      <w:pPr>
        <w:spacing w:after="0" w:line="276" w:lineRule="auto"/>
        <w:rPr>
          <w:rFonts w:ascii="Arial" w:eastAsia="Times New Roman" w:hAnsi="Arial" w:cs="Arial"/>
          <w:lang w:eastAsia="en-GB"/>
        </w:rPr>
      </w:pPr>
      <w:r w:rsidRPr="00DA6F20">
        <w:rPr>
          <w:rFonts w:ascii="Arial" w:eastAsia="Times New Roman" w:hAnsi="Arial" w:cs="Arial"/>
          <w:lang w:eastAsia="en-GB"/>
        </w:rPr>
        <w:t>Cautions – inflammatory bowel disease, conditions that are exacerbated by hypotension (e.g. cerebrovascular or cardiovascular disease)</w:t>
      </w:r>
    </w:p>
    <w:p w14:paraId="10CCF3B5" w14:textId="77777777" w:rsidR="008071F9" w:rsidRPr="00DA6F20" w:rsidRDefault="008071F9" w:rsidP="00DA6F20">
      <w:pPr>
        <w:spacing w:after="0"/>
        <w:rPr>
          <w:rFonts w:ascii="Arial" w:eastAsia="Times New Roman" w:hAnsi="Arial" w:cs="Arial"/>
          <w:sz w:val="16"/>
          <w:szCs w:val="16"/>
          <w:lang w:eastAsia="en-GB"/>
        </w:rPr>
      </w:pPr>
    </w:p>
    <w:p w14:paraId="21AE11C4" w14:textId="77777777" w:rsidR="008071F9" w:rsidRPr="00BC5780" w:rsidRDefault="008071F9" w:rsidP="00334FBF">
      <w:pPr>
        <w:spacing w:after="0" w:line="276" w:lineRule="auto"/>
        <w:rPr>
          <w:rFonts w:ascii="Arial" w:eastAsia="Times New Roman" w:hAnsi="Arial" w:cs="Arial"/>
          <w:b/>
          <w:lang w:eastAsia="en-GB"/>
        </w:rPr>
      </w:pPr>
      <w:r w:rsidRPr="00BC5780">
        <w:rPr>
          <w:rFonts w:ascii="Arial" w:eastAsia="Times New Roman" w:hAnsi="Arial" w:cs="Arial"/>
          <w:lang w:eastAsia="en-GB"/>
        </w:rPr>
        <w:t xml:space="preserve">Side effects include fever, nausea, vomiting, abdominal cramping, and diarrhoea. </w:t>
      </w:r>
      <w:r w:rsidRPr="00BC5780">
        <w:rPr>
          <w:rFonts w:ascii="Arial" w:eastAsia="Times New Roman" w:hAnsi="Arial" w:cs="Arial"/>
          <w:b/>
          <w:lang w:eastAsia="en-GB"/>
        </w:rPr>
        <w:t>These are less common if the tablets are given vaginally.</w:t>
      </w:r>
    </w:p>
    <w:p w14:paraId="2DEC49B8" w14:textId="77777777" w:rsidR="008071F9" w:rsidRPr="00DA6F20" w:rsidRDefault="008071F9" w:rsidP="00DA6F20">
      <w:pPr>
        <w:autoSpaceDE w:val="0"/>
        <w:autoSpaceDN w:val="0"/>
        <w:adjustRightInd w:val="0"/>
        <w:spacing w:after="0"/>
        <w:ind w:left="720"/>
        <w:jc w:val="both"/>
        <w:rPr>
          <w:rFonts w:ascii="Arial" w:eastAsia="Times New Roman" w:hAnsi="Arial" w:cs="Arial"/>
          <w:sz w:val="16"/>
          <w:szCs w:val="16"/>
          <w:lang w:eastAsia="en-GB"/>
        </w:rPr>
      </w:pPr>
    </w:p>
    <w:p w14:paraId="3D65F316" w14:textId="45A10F55" w:rsidR="00E805F3" w:rsidRDefault="008071F9" w:rsidP="00DA6F20">
      <w:pPr>
        <w:spacing w:after="0" w:line="276" w:lineRule="auto"/>
        <w:rPr>
          <w:rFonts w:ascii="Arial" w:eastAsia="Times New Roman" w:hAnsi="Arial" w:cs="Arial"/>
          <w:lang w:eastAsia="en-GB"/>
        </w:rPr>
      </w:pPr>
      <w:r w:rsidRPr="00BC5780">
        <w:rPr>
          <w:rFonts w:ascii="Arial" w:eastAsia="Times New Roman" w:hAnsi="Arial" w:cs="Arial"/>
          <w:lang w:eastAsia="en-GB"/>
        </w:rPr>
        <w:t>Serious complications, including uterine rupture, major haemorrhage and cervical tear are rare.</w:t>
      </w:r>
    </w:p>
    <w:p w14:paraId="4BD74F9E" w14:textId="18BAABE3" w:rsidR="00DA6F20" w:rsidRPr="00DA6F20" w:rsidRDefault="00DA6F20" w:rsidP="00DA6F20">
      <w:pPr>
        <w:autoSpaceDE w:val="0"/>
        <w:autoSpaceDN w:val="0"/>
        <w:adjustRightInd w:val="0"/>
        <w:spacing w:after="0"/>
        <w:ind w:left="720"/>
        <w:jc w:val="both"/>
        <w:rPr>
          <w:rFonts w:ascii="Arial" w:eastAsia="Times New Roman" w:hAnsi="Arial" w:cs="Arial"/>
          <w:sz w:val="16"/>
          <w:szCs w:val="16"/>
          <w:lang w:eastAsia="en-GB"/>
        </w:rPr>
      </w:pPr>
    </w:p>
    <w:p w14:paraId="40C40959" w14:textId="28B1B3CD" w:rsidR="008071F9" w:rsidRPr="00A9203F" w:rsidRDefault="00E805F3" w:rsidP="00A9203F">
      <w:pPr>
        <w:pStyle w:val="Heading1"/>
        <w:rPr>
          <w:rFonts w:eastAsia="Times New Roman"/>
        </w:rPr>
      </w:pPr>
      <w:bookmarkStart w:id="196" w:name="_Toc455397478"/>
      <w:bookmarkStart w:id="197" w:name="_Toc455397601"/>
      <w:bookmarkStart w:id="198" w:name="_Toc455397716"/>
      <w:bookmarkStart w:id="199" w:name="_Toc455397781"/>
      <w:bookmarkStart w:id="200" w:name="_Toc455397846"/>
      <w:bookmarkStart w:id="201" w:name="_Toc455398138"/>
      <w:bookmarkStart w:id="202" w:name="_Toc455398188"/>
      <w:bookmarkStart w:id="203" w:name="_Toc455398238"/>
      <w:bookmarkStart w:id="204" w:name="_Toc455398352"/>
      <w:bookmarkStart w:id="205" w:name="_Toc455398387"/>
      <w:bookmarkStart w:id="206" w:name="_Toc455398435"/>
      <w:bookmarkStart w:id="207" w:name="_Toc455398535"/>
      <w:bookmarkStart w:id="208" w:name="_Toc455398608"/>
      <w:bookmarkStart w:id="209" w:name="_Toc455398744"/>
      <w:bookmarkStart w:id="210" w:name="_Toc505006132"/>
      <w:bookmarkStart w:id="211" w:name="_Toc507688580"/>
      <w:r>
        <w:rPr>
          <w:rFonts w:eastAsia="Times New Roman"/>
        </w:rPr>
        <w:t xml:space="preserve">13. </w:t>
      </w:r>
      <w:r w:rsidR="008071F9" w:rsidRPr="008071F9">
        <w:rPr>
          <w:rFonts w:eastAsia="Times New Roman"/>
        </w:rPr>
        <w:t>Pre-Induction of Miscarriage</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554DF88E" w14:textId="77777777" w:rsidR="00334FBF" w:rsidRDefault="00334FBF" w:rsidP="008071F9">
      <w:pPr>
        <w:autoSpaceDE w:val="0"/>
        <w:autoSpaceDN w:val="0"/>
        <w:adjustRightInd w:val="0"/>
        <w:spacing w:after="0"/>
        <w:jc w:val="both"/>
        <w:rPr>
          <w:rFonts w:ascii="Arial" w:eastAsia="Times New Roman" w:hAnsi="Arial" w:cs="Arial"/>
          <w:bCs/>
          <w:lang w:eastAsia="en-GB"/>
        </w:rPr>
      </w:pPr>
    </w:p>
    <w:p w14:paraId="3BA7764C" w14:textId="77777777" w:rsidR="008071F9" w:rsidRPr="00BC5780" w:rsidRDefault="008071F9" w:rsidP="00334FBF">
      <w:pPr>
        <w:autoSpaceDE w:val="0"/>
        <w:autoSpaceDN w:val="0"/>
        <w:adjustRightInd w:val="0"/>
        <w:spacing w:after="0" w:line="276" w:lineRule="auto"/>
        <w:jc w:val="both"/>
        <w:rPr>
          <w:rFonts w:ascii="Arial" w:eastAsia="Times New Roman" w:hAnsi="Arial" w:cs="Arial"/>
          <w:b/>
          <w:bCs/>
          <w:lang w:eastAsia="en-GB"/>
        </w:rPr>
      </w:pPr>
      <w:r w:rsidRPr="00BC5780">
        <w:rPr>
          <w:rFonts w:ascii="Arial" w:eastAsia="Times New Roman" w:hAnsi="Arial" w:cs="Arial"/>
          <w:bCs/>
          <w:lang w:eastAsia="en-GB"/>
        </w:rPr>
        <w:t>At all gestations, regardless of whether there is a uterine scar, a single dose of</w:t>
      </w:r>
      <w:r w:rsidRPr="00BC5780">
        <w:rPr>
          <w:rFonts w:ascii="Arial" w:eastAsia="Times New Roman" w:hAnsi="Arial" w:cs="Arial"/>
          <w:b/>
          <w:bCs/>
          <w:lang w:eastAsia="en-GB"/>
        </w:rPr>
        <w:t xml:space="preserve"> 200 milligrams oral mifepristone </w:t>
      </w:r>
      <w:r w:rsidRPr="00BC5780">
        <w:rPr>
          <w:rFonts w:ascii="Arial" w:eastAsia="Times New Roman" w:hAnsi="Arial" w:cs="Arial"/>
          <w:lang w:eastAsia="en-GB"/>
        </w:rPr>
        <w:t>is given after which the mother should be</w:t>
      </w:r>
      <w:r w:rsidRPr="00BC5780">
        <w:rPr>
          <w:rFonts w:ascii="Arial" w:eastAsia="Times New Roman" w:hAnsi="Arial" w:cs="Arial"/>
          <w:b/>
          <w:bCs/>
          <w:lang w:eastAsia="en-GB"/>
        </w:rPr>
        <w:t xml:space="preserve"> </w:t>
      </w:r>
      <w:r w:rsidRPr="00BC5780">
        <w:rPr>
          <w:rFonts w:ascii="Arial" w:eastAsia="Times New Roman" w:hAnsi="Arial" w:cs="Arial"/>
          <w:lang w:eastAsia="en-GB"/>
        </w:rPr>
        <w:t>allowed home wherever possible</w:t>
      </w:r>
      <w:r w:rsidRPr="00BC5780">
        <w:rPr>
          <w:rFonts w:ascii="Arial" w:eastAsia="Times New Roman" w:hAnsi="Arial" w:cs="Arial"/>
          <w:b/>
          <w:bCs/>
          <w:lang w:eastAsia="en-GB"/>
        </w:rPr>
        <w:t>.</w:t>
      </w:r>
    </w:p>
    <w:p w14:paraId="227208B8" w14:textId="77777777" w:rsidR="008071F9" w:rsidRPr="00DA6F20" w:rsidRDefault="008071F9" w:rsidP="00DA6F20">
      <w:pPr>
        <w:autoSpaceDE w:val="0"/>
        <w:autoSpaceDN w:val="0"/>
        <w:adjustRightInd w:val="0"/>
        <w:spacing w:after="0"/>
        <w:jc w:val="both"/>
        <w:rPr>
          <w:rFonts w:ascii="Arial" w:eastAsia="Times New Roman" w:hAnsi="Arial" w:cs="Arial"/>
          <w:bCs/>
          <w:sz w:val="16"/>
          <w:szCs w:val="16"/>
          <w:lang w:eastAsia="en-GB"/>
        </w:rPr>
      </w:pPr>
    </w:p>
    <w:p w14:paraId="0BC53CC9" w14:textId="5B966546" w:rsidR="008071F9" w:rsidRPr="00BC5780" w:rsidRDefault="008071F9" w:rsidP="00334FBF">
      <w:pPr>
        <w:autoSpaceDE w:val="0"/>
        <w:autoSpaceDN w:val="0"/>
        <w:adjustRightInd w:val="0"/>
        <w:spacing w:after="0" w:line="276" w:lineRule="auto"/>
        <w:jc w:val="both"/>
        <w:rPr>
          <w:rFonts w:ascii="Arial" w:eastAsia="Times New Roman" w:hAnsi="Arial" w:cs="Arial"/>
          <w:lang w:eastAsia="en-GB"/>
        </w:rPr>
      </w:pPr>
      <w:r w:rsidRPr="00BC5780">
        <w:rPr>
          <w:rFonts w:ascii="Arial" w:eastAsia="Times New Roman" w:hAnsi="Arial" w:cs="Arial"/>
          <w:lang w:eastAsia="en-GB"/>
        </w:rPr>
        <w:t xml:space="preserve">Arrangement should be made for admission to hospital 24 </w:t>
      </w:r>
      <w:r w:rsidR="00DA6F20">
        <w:rPr>
          <w:rFonts w:ascii="Arial" w:eastAsia="Times New Roman" w:hAnsi="Arial" w:cs="Arial"/>
          <w:lang w:eastAsia="en-GB"/>
        </w:rPr>
        <w:t>hours to</w:t>
      </w:r>
      <w:r w:rsidRPr="00BC5780">
        <w:rPr>
          <w:rFonts w:ascii="Arial" w:eastAsia="Times New Roman" w:hAnsi="Arial" w:cs="Arial"/>
          <w:b/>
          <w:bCs/>
          <w:lang w:eastAsia="en-GB"/>
        </w:rPr>
        <w:t xml:space="preserve"> </w:t>
      </w:r>
      <w:r w:rsidRPr="00BC5780">
        <w:rPr>
          <w:rFonts w:ascii="Arial" w:eastAsia="Times New Roman" w:hAnsi="Arial" w:cs="Arial"/>
          <w:lang w:eastAsia="en-GB"/>
        </w:rPr>
        <w:t xml:space="preserve">48 hours later </w:t>
      </w:r>
      <w:r w:rsidR="00DA6F20">
        <w:rPr>
          <w:rFonts w:ascii="Arial" w:eastAsia="Times New Roman" w:hAnsi="Arial" w:cs="Arial"/>
          <w:lang w:eastAsia="en-GB"/>
        </w:rPr>
        <w:t>(</w:t>
      </w:r>
      <w:r w:rsidRPr="00BC5780">
        <w:rPr>
          <w:rFonts w:ascii="Arial" w:eastAsia="Times New Roman" w:hAnsi="Arial" w:cs="Arial"/>
          <w:lang w:eastAsia="en-GB"/>
        </w:rPr>
        <w:t>or sooner</w:t>
      </w:r>
      <w:r w:rsidR="00DA6F20">
        <w:rPr>
          <w:rFonts w:ascii="Arial" w:eastAsia="Times New Roman" w:hAnsi="Arial" w:cs="Arial"/>
          <w:lang w:eastAsia="en-GB"/>
        </w:rPr>
        <w:t>)</w:t>
      </w:r>
      <w:r w:rsidRPr="00BC5780">
        <w:rPr>
          <w:rFonts w:ascii="Arial" w:eastAsia="Times New Roman" w:hAnsi="Arial" w:cs="Arial"/>
          <w:lang w:eastAsia="en-GB"/>
        </w:rPr>
        <w:t xml:space="preserve"> if:</w:t>
      </w:r>
    </w:p>
    <w:p w14:paraId="28B99881" w14:textId="77777777" w:rsidR="008071F9" w:rsidRPr="00BC5780" w:rsidRDefault="008071F9" w:rsidP="00DA6F20">
      <w:pPr>
        <w:numPr>
          <w:ilvl w:val="0"/>
          <w:numId w:val="22"/>
        </w:numPr>
        <w:autoSpaceDE w:val="0"/>
        <w:autoSpaceDN w:val="0"/>
        <w:adjustRightInd w:val="0"/>
        <w:spacing w:after="0" w:line="276" w:lineRule="auto"/>
        <w:ind w:left="360"/>
        <w:jc w:val="both"/>
        <w:rPr>
          <w:rFonts w:ascii="Arial" w:eastAsia="Times New Roman" w:hAnsi="Arial" w:cs="Arial"/>
          <w:b/>
          <w:bCs/>
          <w:lang w:eastAsia="en-GB"/>
        </w:rPr>
      </w:pPr>
      <w:r w:rsidRPr="00BC5780">
        <w:rPr>
          <w:rFonts w:ascii="Arial" w:eastAsia="Times New Roman" w:hAnsi="Arial" w:cs="Arial"/>
          <w:lang w:eastAsia="en-GB"/>
        </w:rPr>
        <w:t>the woman experiences pain or bleeding or has concerns</w:t>
      </w:r>
    </w:p>
    <w:p w14:paraId="731C4A27" w14:textId="77777777" w:rsidR="008071F9" w:rsidRPr="00BC5780" w:rsidRDefault="008071F9" w:rsidP="00DA6F20">
      <w:pPr>
        <w:numPr>
          <w:ilvl w:val="0"/>
          <w:numId w:val="22"/>
        </w:numPr>
        <w:autoSpaceDE w:val="0"/>
        <w:autoSpaceDN w:val="0"/>
        <w:adjustRightInd w:val="0"/>
        <w:spacing w:after="0" w:line="276" w:lineRule="auto"/>
        <w:ind w:left="360"/>
        <w:jc w:val="both"/>
        <w:rPr>
          <w:rFonts w:ascii="Arial" w:eastAsia="Times New Roman" w:hAnsi="Arial" w:cs="Arial"/>
          <w:b/>
          <w:bCs/>
          <w:lang w:eastAsia="en-GB"/>
        </w:rPr>
      </w:pPr>
      <w:r w:rsidRPr="00BC5780">
        <w:rPr>
          <w:rFonts w:ascii="Arial" w:eastAsia="Times New Roman" w:hAnsi="Arial" w:cs="Arial"/>
          <w:lang w:eastAsia="en-GB"/>
        </w:rPr>
        <w:t xml:space="preserve">she develops an indication for urgent delivery </w:t>
      </w:r>
    </w:p>
    <w:p w14:paraId="1F55AA57" w14:textId="77777777" w:rsidR="008071F9" w:rsidRPr="00BC5780" w:rsidRDefault="008071F9" w:rsidP="008071F9">
      <w:pPr>
        <w:autoSpaceDE w:val="0"/>
        <w:autoSpaceDN w:val="0"/>
        <w:adjustRightInd w:val="0"/>
        <w:spacing w:after="0"/>
        <w:jc w:val="both"/>
        <w:rPr>
          <w:rFonts w:ascii="Arial" w:eastAsia="Times New Roman" w:hAnsi="Arial" w:cs="Arial"/>
          <w:lang w:eastAsia="en-GB"/>
        </w:rPr>
      </w:pPr>
    </w:p>
    <w:p w14:paraId="34F9EE9A" w14:textId="4ED61CE6" w:rsidR="00E805F3" w:rsidRDefault="008071F9" w:rsidP="00334FBF">
      <w:pPr>
        <w:autoSpaceDE w:val="0"/>
        <w:autoSpaceDN w:val="0"/>
        <w:adjustRightInd w:val="0"/>
        <w:spacing w:after="0" w:line="276" w:lineRule="auto"/>
        <w:jc w:val="both"/>
        <w:rPr>
          <w:rFonts w:ascii="Arial" w:eastAsia="Times New Roman" w:hAnsi="Arial" w:cs="Arial"/>
          <w:bCs/>
          <w:sz w:val="20"/>
          <w:szCs w:val="24"/>
          <w:lang w:eastAsia="en-GB"/>
        </w:rPr>
      </w:pPr>
      <w:r w:rsidRPr="00BC5780">
        <w:rPr>
          <w:rFonts w:ascii="Arial" w:eastAsia="Times New Roman" w:hAnsi="Arial" w:cs="Arial"/>
          <w:bCs/>
          <w:lang w:eastAsia="en-GB"/>
        </w:rPr>
        <w:t>There is no</w:t>
      </w:r>
      <w:r w:rsidRPr="00BC5780">
        <w:rPr>
          <w:rFonts w:ascii="Arial" w:eastAsia="Times New Roman" w:hAnsi="Arial" w:cs="Arial"/>
          <w:b/>
          <w:bCs/>
          <w:lang w:eastAsia="en-GB"/>
        </w:rPr>
        <w:t xml:space="preserve"> </w:t>
      </w:r>
      <w:r w:rsidRPr="00BC5780">
        <w:rPr>
          <w:rFonts w:ascii="Arial" w:eastAsia="Times New Roman" w:hAnsi="Arial" w:cs="Arial"/>
          <w:bCs/>
          <w:lang w:eastAsia="en-GB"/>
        </w:rPr>
        <w:t>evidence against earlier induction of labour following mifepristone – induction can occur anytime from 6 hours to 48 hours after administration.</w:t>
      </w:r>
      <w:r w:rsidR="00E805F3">
        <w:rPr>
          <w:rFonts w:ascii="Arial" w:eastAsia="Times New Roman" w:hAnsi="Arial" w:cs="Arial"/>
          <w:bCs/>
          <w:sz w:val="20"/>
          <w:szCs w:val="24"/>
          <w:lang w:eastAsia="en-GB"/>
        </w:rPr>
        <w:br w:type="page"/>
      </w:r>
    </w:p>
    <w:p w14:paraId="0F85F693" w14:textId="6EEB11E1" w:rsidR="008071F9" w:rsidRPr="008071F9" w:rsidRDefault="00E805F3" w:rsidP="00A9203F">
      <w:pPr>
        <w:pStyle w:val="Heading1"/>
        <w:rPr>
          <w:rFonts w:eastAsia="Times New Roman"/>
        </w:rPr>
      </w:pPr>
      <w:bookmarkStart w:id="212" w:name="_Toc455397479"/>
      <w:bookmarkStart w:id="213" w:name="_Toc455397602"/>
      <w:bookmarkStart w:id="214" w:name="_Toc455397717"/>
      <w:bookmarkStart w:id="215" w:name="_Toc455397782"/>
      <w:bookmarkStart w:id="216" w:name="_Toc455397847"/>
      <w:bookmarkStart w:id="217" w:name="_Toc455398139"/>
      <w:bookmarkStart w:id="218" w:name="_Toc455398189"/>
      <w:bookmarkStart w:id="219" w:name="_Toc455398239"/>
      <w:bookmarkStart w:id="220" w:name="_Toc455398353"/>
      <w:bookmarkStart w:id="221" w:name="_Toc455398388"/>
      <w:bookmarkStart w:id="222" w:name="_Toc455398436"/>
      <w:bookmarkStart w:id="223" w:name="_Toc455398536"/>
      <w:bookmarkStart w:id="224" w:name="_Toc455398609"/>
      <w:bookmarkStart w:id="225" w:name="_Toc455398745"/>
      <w:bookmarkStart w:id="226" w:name="_Toc505006133"/>
      <w:bookmarkStart w:id="227" w:name="_Toc507688581"/>
      <w:r>
        <w:rPr>
          <w:rFonts w:eastAsia="Times New Roman"/>
        </w:rPr>
        <w:lastRenderedPageBreak/>
        <w:t xml:space="preserve">14. </w:t>
      </w:r>
      <w:r w:rsidR="008071F9" w:rsidRPr="008071F9">
        <w:rPr>
          <w:rFonts w:eastAsia="Times New Roman"/>
        </w:rPr>
        <w:t>Induction of Miscarriage</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008071F9" w:rsidRPr="008071F9">
        <w:rPr>
          <w:rFonts w:eastAsia="Times New Roman"/>
        </w:rPr>
        <w:t xml:space="preserve"> </w:t>
      </w:r>
    </w:p>
    <w:p w14:paraId="21510C38" w14:textId="77777777" w:rsidR="008071F9" w:rsidRPr="008071F9" w:rsidRDefault="008071F9" w:rsidP="008071F9">
      <w:pPr>
        <w:autoSpaceDE w:val="0"/>
        <w:autoSpaceDN w:val="0"/>
        <w:adjustRightInd w:val="0"/>
        <w:spacing w:after="0"/>
        <w:jc w:val="both"/>
        <w:rPr>
          <w:rFonts w:ascii="Arial" w:eastAsia="Times New Roman" w:hAnsi="Arial" w:cs="Arial"/>
          <w:sz w:val="20"/>
          <w:szCs w:val="20"/>
          <w:lang w:eastAsia="en-GB"/>
        </w:rPr>
      </w:pPr>
    </w:p>
    <w:p w14:paraId="3D4E7744" w14:textId="36128F94" w:rsidR="008071F9" w:rsidRPr="00BC5780" w:rsidRDefault="008071F9" w:rsidP="00881FDC">
      <w:pPr>
        <w:autoSpaceDE w:val="0"/>
        <w:autoSpaceDN w:val="0"/>
        <w:adjustRightInd w:val="0"/>
        <w:spacing w:after="0" w:line="276" w:lineRule="auto"/>
        <w:rPr>
          <w:rFonts w:ascii="Arial" w:eastAsia="Times New Roman" w:hAnsi="Arial" w:cs="Arial"/>
          <w:vertAlign w:val="superscript"/>
          <w:lang w:eastAsia="en-GB"/>
        </w:rPr>
      </w:pPr>
      <w:r w:rsidRPr="00BC5780">
        <w:rPr>
          <w:rFonts w:ascii="Arial" w:eastAsia="Times New Roman" w:hAnsi="Arial" w:cs="Arial"/>
          <w:lang w:eastAsia="en-GB"/>
        </w:rPr>
        <w:t xml:space="preserve">The required amount of misoprostol not only decreases with increasing gestational age but has also been found to be lower in women where the </w:t>
      </w:r>
      <w:proofErr w:type="spellStart"/>
      <w:r w:rsidRPr="00BC5780">
        <w:rPr>
          <w:rFonts w:ascii="Arial" w:eastAsia="Times New Roman" w:hAnsi="Arial" w:cs="Arial"/>
          <w:lang w:eastAsia="en-GB"/>
        </w:rPr>
        <w:t>fetus</w:t>
      </w:r>
      <w:proofErr w:type="spellEnd"/>
      <w:r w:rsidRPr="00BC5780">
        <w:rPr>
          <w:rFonts w:ascii="Arial" w:eastAsia="Times New Roman" w:hAnsi="Arial" w:cs="Arial"/>
          <w:lang w:eastAsia="en-GB"/>
        </w:rPr>
        <w:t xml:space="preserve"> has died in utero.</w:t>
      </w:r>
      <w:r w:rsidR="00395D20">
        <w:rPr>
          <w:rStyle w:val="EndnoteReference"/>
          <w:rFonts w:ascii="Arial" w:eastAsia="Times New Roman" w:hAnsi="Arial" w:cs="Arial"/>
          <w:lang w:eastAsia="en-GB"/>
        </w:rPr>
        <w:endnoteReference w:id="23"/>
      </w:r>
      <w:r w:rsidR="00395D20">
        <w:rPr>
          <w:rFonts w:ascii="Arial" w:eastAsia="Times New Roman" w:hAnsi="Arial" w:cs="Arial"/>
          <w:vertAlign w:val="superscript"/>
          <w:lang w:eastAsia="en-GB"/>
        </w:rPr>
        <w:t>,</w:t>
      </w:r>
      <w:r w:rsidR="00395D20">
        <w:rPr>
          <w:rStyle w:val="EndnoteReference"/>
          <w:rFonts w:ascii="Arial" w:eastAsia="Times New Roman" w:hAnsi="Arial" w:cs="Arial"/>
          <w:lang w:eastAsia="en-GB"/>
        </w:rPr>
        <w:endnoteReference w:id="24"/>
      </w:r>
    </w:p>
    <w:p w14:paraId="06424B04" w14:textId="77777777" w:rsidR="008071F9" w:rsidRPr="00BC5780" w:rsidRDefault="008071F9" w:rsidP="00881FDC">
      <w:pPr>
        <w:autoSpaceDE w:val="0"/>
        <w:autoSpaceDN w:val="0"/>
        <w:adjustRightInd w:val="0"/>
        <w:spacing w:after="0"/>
        <w:ind w:left="360"/>
        <w:rPr>
          <w:rFonts w:ascii="Arial" w:eastAsia="Times New Roman" w:hAnsi="Arial" w:cs="Arial"/>
          <w:lang w:eastAsia="en-GB"/>
        </w:rPr>
      </w:pPr>
    </w:p>
    <w:p w14:paraId="38448DBA" w14:textId="77777777" w:rsidR="008071F9" w:rsidRPr="00BC5780" w:rsidRDefault="008071F9" w:rsidP="00881FDC">
      <w:pPr>
        <w:autoSpaceDE w:val="0"/>
        <w:autoSpaceDN w:val="0"/>
        <w:adjustRightInd w:val="0"/>
        <w:spacing w:after="0" w:line="276" w:lineRule="auto"/>
        <w:rPr>
          <w:rFonts w:ascii="Arial" w:eastAsia="Times New Roman" w:hAnsi="Arial" w:cs="Arial"/>
          <w:lang w:eastAsia="en-GB"/>
        </w:rPr>
      </w:pPr>
      <w:r w:rsidRPr="00BC5780">
        <w:rPr>
          <w:rFonts w:ascii="Arial" w:eastAsia="Times New Roman" w:hAnsi="Arial" w:cs="Arial"/>
          <w:lang w:eastAsia="en-GB"/>
        </w:rPr>
        <w:t>Vaginal assessment should be performed prior to commencing oral or</w:t>
      </w:r>
      <w:r w:rsidRPr="00BC5780">
        <w:rPr>
          <w:rFonts w:ascii="Arial" w:eastAsia="Times New Roman" w:hAnsi="Arial" w:cs="Arial"/>
          <w:b/>
          <w:bCs/>
          <w:lang w:eastAsia="en-GB"/>
        </w:rPr>
        <w:t xml:space="preserve"> </w:t>
      </w:r>
      <w:r w:rsidRPr="00BC5780">
        <w:rPr>
          <w:rFonts w:ascii="Arial" w:eastAsia="Times New Roman" w:hAnsi="Arial" w:cs="Arial"/>
          <w:lang w:eastAsia="en-GB"/>
        </w:rPr>
        <w:t>vaginal misoprostol. The vaginal route is preferred due to the lower incidence of side effects.</w:t>
      </w:r>
    </w:p>
    <w:p w14:paraId="38FDF808" w14:textId="77777777" w:rsidR="008071F9" w:rsidRPr="00BC5780" w:rsidRDefault="008071F9" w:rsidP="00881FDC">
      <w:pPr>
        <w:spacing w:after="0"/>
        <w:rPr>
          <w:rFonts w:ascii="Arial" w:eastAsia="Times New Roman" w:hAnsi="Arial" w:cs="Arial"/>
          <w:lang w:eastAsia="en-GB"/>
        </w:rPr>
      </w:pPr>
    </w:p>
    <w:p w14:paraId="02210E1F" w14:textId="77777777" w:rsidR="008071F9" w:rsidRPr="00BC5780" w:rsidRDefault="008071F9" w:rsidP="00881FDC">
      <w:pPr>
        <w:autoSpaceDE w:val="0"/>
        <w:autoSpaceDN w:val="0"/>
        <w:adjustRightInd w:val="0"/>
        <w:spacing w:after="0" w:line="276" w:lineRule="auto"/>
        <w:rPr>
          <w:rFonts w:ascii="Arial" w:eastAsia="Times New Roman" w:hAnsi="Arial" w:cs="Arial"/>
          <w:lang w:eastAsia="en-GB"/>
        </w:rPr>
      </w:pPr>
      <w:r w:rsidRPr="00BC5780">
        <w:rPr>
          <w:rFonts w:ascii="Arial" w:eastAsia="Times New Roman" w:hAnsi="Arial" w:cs="Arial"/>
          <w:lang w:eastAsia="en-GB"/>
        </w:rPr>
        <w:t xml:space="preserve">Misoprostol is available as 200 microgram scored tablet. </w:t>
      </w:r>
    </w:p>
    <w:p w14:paraId="49276C1D" w14:textId="77777777" w:rsidR="008071F9" w:rsidRPr="00BC5780" w:rsidRDefault="008071F9" w:rsidP="00881FDC">
      <w:pPr>
        <w:autoSpaceDE w:val="0"/>
        <w:autoSpaceDN w:val="0"/>
        <w:adjustRightInd w:val="0"/>
        <w:spacing w:after="0"/>
        <w:rPr>
          <w:rFonts w:ascii="Arial" w:eastAsia="Times New Roman" w:hAnsi="Arial" w:cs="Arial"/>
          <w:lang w:eastAsia="en-GB"/>
        </w:rPr>
      </w:pPr>
    </w:p>
    <w:p w14:paraId="44408E7E" w14:textId="18D12EFE" w:rsidR="008071F9" w:rsidRPr="00BC5780" w:rsidRDefault="008071F9" w:rsidP="00881FDC">
      <w:pPr>
        <w:autoSpaceDE w:val="0"/>
        <w:autoSpaceDN w:val="0"/>
        <w:adjustRightInd w:val="0"/>
        <w:spacing w:after="0" w:line="276" w:lineRule="auto"/>
        <w:rPr>
          <w:rFonts w:ascii="Arial" w:eastAsia="Times New Roman" w:hAnsi="Arial" w:cs="Arial"/>
          <w:b/>
          <w:bCs/>
          <w:lang w:eastAsia="en-GB"/>
        </w:rPr>
      </w:pPr>
      <w:r w:rsidRPr="00BC5780">
        <w:rPr>
          <w:rFonts w:ascii="Arial" w:eastAsia="Times New Roman" w:hAnsi="Arial" w:cs="Arial"/>
          <w:lang w:eastAsia="en-GB"/>
        </w:rPr>
        <w:t>Misoprostol should be given 24</w:t>
      </w:r>
      <w:r w:rsidR="00571E6E">
        <w:rPr>
          <w:rFonts w:ascii="Arial" w:eastAsia="Times New Roman" w:hAnsi="Arial" w:cs="Arial"/>
          <w:lang w:eastAsia="en-GB"/>
        </w:rPr>
        <w:t xml:space="preserve"> hours </w:t>
      </w:r>
      <w:r w:rsidRPr="00BC5780">
        <w:rPr>
          <w:rFonts w:ascii="Arial" w:eastAsia="Times New Roman" w:hAnsi="Arial" w:cs="Arial"/>
          <w:lang w:eastAsia="en-GB"/>
        </w:rPr>
        <w:t>to 48 hours after mifepristone or earlier when there is an urgent need to deliver</w:t>
      </w:r>
      <w:r w:rsidRPr="00BC5780">
        <w:rPr>
          <w:rFonts w:ascii="Arial" w:eastAsia="Times New Roman" w:hAnsi="Arial" w:cs="Arial"/>
          <w:b/>
          <w:bCs/>
          <w:lang w:eastAsia="en-GB"/>
        </w:rPr>
        <w:t>.</w:t>
      </w:r>
    </w:p>
    <w:p w14:paraId="7BA74C84" w14:textId="77777777" w:rsidR="008071F9" w:rsidRPr="00BC5780" w:rsidRDefault="008071F9" w:rsidP="008071F9">
      <w:pPr>
        <w:autoSpaceDE w:val="0"/>
        <w:autoSpaceDN w:val="0"/>
        <w:adjustRightInd w:val="0"/>
        <w:spacing w:after="0"/>
        <w:jc w:val="both"/>
        <w:rPr>
          <w:rFonts w:ascii="Arial" w:eastAsia="Times New Roman" w:hAnsi="Arial" w:cs="Arial"/>
          <w:bCs/>
          <w:lang w:eastAsia="en-GB"/>
        </w:rPr>
      </w:pPr>
    </w:p>
    <w:p w14:paraId="5C2F4E80" w14:textId="5560B16F" w:rsidR="008071F9" w:rsidRPr="00BC5780" w:rsidRDefault="00571E6E" w:rsidP="008071F9">
      <w:pPr>
        <w:autoSpaceDE w:val="0"/>
        <w:autoSpaceDN w:val="0"/>
        <w:adjustRightInd w:val="0"/>
        <w:spacing w:after="0"/>
        <w:jc w:val="both"/>
        <w:rPr>
          <w:rFonts w:ascii="Arial" w:eastAsia="Times New Roman" w:hAnsi="Arial" w:cs="Arial"/>
          <w:b/>
          <w:bCs/>
          <w:u w:val="single"/>
          <w:lang w:eastAsia="en-GB"/>
        </w:rPr>
      </w:pPr>
      <w:r>
        <w:rPr>
          <w:rFonts w:ascii="Arial" w:eastAsia="Times New Roman" w:hAnsi="Arial" w:cs="Arial"/>
          <w:b/>
          <w:bCs/>
          <w:u w:val="single"/>
          <w:lang w:eastAsia="en-GB"/>
        </w:rPr>
        <w:t>Induction Regime T</w:t>
      </w:r>
      <w:r w:rsidR="008071F9" w:rsidRPr="00BC5780">
        <w:rPr>
          <w:rFonts w:ascii="Arial" w:eastAsia="Times New Roman" w:hAnsi="Arial" w:cs="Arial"/>
          <w:b/>
          <w:bCs/>
          <w:u w:val="single"/>
          <w:lang w:eastAsia="en-GB"/>
        </w:rPr>
        <w:t>able</w:t>
      </w:r>
    </w:p>
    <w:p w14:paraId="1DE369BB" w14:textId="77777777" w:rsidR="008071F9" w:rsidRPr="007C5FC6" w:rsidRDefault="008071F9" w:rsidP="008071F9">
      <w:pPr>
        <w:autoSpaceDE w:val="0"/>
        <w:autoSpaceDN w:val="0"/>
        <w:adjustRightInd w:val="0"/>
        <w:spacing w:after="0"/>
        <w:jc w:val="both"/>
        <w:rPr>
          <w:rFonts w:ascii="Arial" w:eastAsia="Times New Roman" w:hAnsi="Arial" w:cs="Arial"/>
          <w:bCs/>
          <w:sz w:val="16"/>
          <w:szCs w:val="16"/>
          <w:lang w:eastAsia="en-GB"/>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3211"/>
        <w:gridCol w:w="2340"/>
        <w:gridCol w:w="2340"/>
      </w:tblGrid>
      <w:tr w:rsidR="00FA2626" w:rsidRPr="008071F9" w14:paraId="34FBE954" w14:textId="77777777" w:rsidTr="00571E6E">
        <w:trPr>
          <w:trHeight w:val="575"/>
        </w:trPr>
        <w:tc>
          <w:tcPr>
            <w:tcW w:w="1109" w:type="dxa"/>
            <w:vMerge w:val="restart"/>
            <w:tcBorders>
              <w:top w:val="nil"/>
              <w:left w:val="nil"/>
              <w:bottom w:val="single" w:sz="12" w:space="0" w:color="4F6228" w:themeColor="accent3" w:themeShade="80"/>
              <w:right w:val="single" w:sz="12" w:space="0" w:color="4F6228" w:themeColor="accent3" w:themeShade="80"/>
            </w:tcBorders>
            <w:shd w:val="clear" w:color="auto" w:fill="auto"/>
          </w:tcPr>
          <w:p w14:paraId="385BED9F" w14:textId="218D94A0" w:rsidR="00FA2626" w:rsidRPr="00BC5780" w:rsidRDefault="00FA2626" w:rsidP="008071F9">
            <w:pPr>
              <w:spacing w:after="0"/>
              <w:rPr>
                <w:rFonts w:ascii="Arial" w:eastAsia="Cambria" w:hAnsi="Arial" w:cs="Times New Roman"/>
                <w:lang w:eastAsia="en-GB"/>
              </w:rPr>
            </w:pPr>
          </w:p>
        </w:tc>
        <w:tc>
          <w:tcPr>
            <w:tcW w:w="3211" w:type="dxa"/>
            <w:tcBorders>
              <w:top w:val="single" w:sz="12" w:space="0" w:color="4F6228" w:themeColor="accent3" w:themeShade="80"/>
              <w:left w:val="single" w:sz="12" w:space="0" w:color="4F6228" w:themeColor="accent3" w:themeShade="80"/>
              <w:bottom w:val="single" w:sz="6" w:space="0" w:color="4F6228" w:themeColor="accent3" w:themeShade="80"/>
              <w:right w:val="single" w:sz="6" w:space="0" w:color="4F6228" w:themeColor="accent3" w:themeShade="80"/>
            </w:tcBorders>
            <w:shd w:val="clear" w:color="auto" w:fill="4F6228" w:themeFill="accent3" w:themeFillShade="80"/>
            <w:vAlign w:val="center"/>
          </w:tcPr>
          <w:p w14:paraId="5856AA1E" w14:textId="55B72C3F" w:rsidR="00FA2626" w:rsidRPr="0087351B" w:rsidRDefault="00FA2626" w:rsidP="00FA2626">
            <w:pPr>
              <w:spacing w:after="0"/>
              <w:jc w:val="center"/>
              <w:rPr>
                <w:rFonts w:ascii="Arial" w:eastAsia="Times New Roman" w:hAnsi="Arial" w:cs="Times New Roman"/>
                <w:b/>
                <w:color w:val="FFFFFF" w:themeColor="background1"/>
                <w:lang w:eastAsia="en-GB"/>
              </w:rPr>
            </w:pPr>
            <w:proofErr w:type="spellStart"/>
            <w:r w:rsidRPr="0087351B">
              <w:rPr>
                <w:rFonts w:ascii="Arial" w:eastAsia="Times New Roman" w:hAnsi="Arial" w:cs="Times New Roman"/>
                <w:b/>
                <w:color w:val="FFFFFF" w:themeColor="background1"/>
                <w:lang w:eastAsia="en-GB"/>
              </w:rPr>
              <w:t>Fetal</w:t>
            </w:r>
            <w:proofErr w:type="spellEnd"/>
            <w:r w:rsidRPr="0087351B">
              <w:rPr>
                <w:rFonts w:ascii="Arial" w:eastAsia="Times New Roman" w:hAnsi="Arial" w:cs="Times New Roman"/>
                <w:b/>
                <w:color w:val="FFFFFF" w:themeColor="background1"/>
                <w:lang w:eastAsia="en-GB"/>
              </w:rPr>
              <w:t xml:space="preserve"> Loss 13+0 – 23+6 week</w:t>
            </w:r>
          </w:p>
        </w:tc>
        <w:tc>
          <w:tcPr>
            <w:tcW w:w="4680" w:type="dxa"/>
            <w:gridSpan w:val="2"/>
            <w:tcBorders>
              <w:top w:val="single" w:sz="12" w:space="0" w:color="4F6228" w:themeColor="accent3" w:themeShade="80"/>
              <w:left w:val="single" w:sz="6" w:space="0" w:color="4F6228" w:themeColor="accent3" w:themeShade="80"/>
              <w:bottom w:val="single" w:sz="6" w:space="0" w:color="4F6228" w:themeColor="accent3" w:themeShade="80"/>
              <w:right w:val="single" w:sz="12" w:space="0" w:color="4F6228" w:themeColor="accent3" w:themeShade="80"/>
            </w:tcBorders>
            <w:shd w:val="clear" w:color="auto" w:fill="4F6228" w:themeFill="accent3" w:themeFillShade="80"/>
            <w:vAlign w:val="center"/>
          </w:tcPr>
          <w:p w14:paraId="0FC934D1" w14:textId="6F2959C1" w:rsidR="00FA2626" w:rsidRPr="0087351B" w:rsidRDefault="00FA2626" w:rsidP="00130DFF">
            <w:pPr>
              <w:spacing w:after="0"/>
              <w:jc w:val="center"/>
              <w:rPr>
                <w:rFonts w:ascii="Arial" w:eastAsia="Times New Roman" w:hAnsi="Arial" w:cs="Times New Roman"/>
                <w:b/>
                <w:color w:val="FFFFFF" w:themeColor="background1"/>
                <w:lang w:eastAsia="en-GB"/>
              </w:rPr>
            </w:pPr>
            <w:r w:rsidRPr="0087351B">
              <w:rPr>
                <w:rFonts w:ascii="Arial" w:eastAsia="Times New Roman" w:hAnsi="Arial" w:cs="Times New Roman"/>
                <w:b/>
                <w:color w:val="FFFFFF" w:themeColor="background1"/>
                <w:lang w:eastAsia="en-GB"/>
              </w:rPr>
              <w:t>Termination of pregnancy, 13+0 – 23+6 weeks</w:t>
            </w:r>
          </w:p>
        </w:tc>
      </w:tr>
      <w:tr w:rsidR="00FA2626" w:rsidRPr="008071F9" w14:paraId="6C966A74" w14:textId="77777777" w:rsidTr="00571E6E">
        <w:trPr>
          <w:trHeight w:val="475"/>
        </w:trPr>
        <w:tc>
          <w:tcPr>
            <w:tcW w:w="1109" w:type="dxa"/>
            <w:vMerge/>
            <w:tcBorders>
              <w:top w:val="single" w:sz="6" w:space="0" w:color="4F6228" w:themeColor="accent3" w:themeShade="80"/>
              <w:left w:val="nil"/>
              <w:bottom w:val="single" w:sz="12" w:space="0" w:color="4F6228" w:themeColor="accent3" w:themeShade="80"/>
              <w:right w:val="single" w:sz="12" w:space="0" w:color="4F6228" w:themeColor="accent3" w:themeShade="80"/>
            </w:tcBorders>
            <w:shd w:val="clear" w:color="auto" w:fill="auto"/>
          </w:tcPr>
          <w:p w14:paraId="3F330638" w14:textId="77777777" w:rsidR="00FA2626" w:rsidRPr="00BC5780" w:rsidRDefault="00FA2626" w:rsidP="008071F9">
            <w:pPr>
              <w:spacing w:after="0"/>
              <w:rPr>
                <w:rFonts w:ascii="Arial" w:eastAsia="Cambria" w:hAnsi="Arial" w:cs="Times New Roman"/>
                <w:lang w:eastAsia="en-GB"/>
              </w:rPr>
            </w:pPr>
          </w:p>
        </w:tc>
        <w:tc>
          <w:tcPr>
            <w:tcW w:w="3211" w:type="dxa"/>
            <w:tcBorders>
              <w:top w:val="single" w:sz="6" w:space="0" w:color="4F6228" w:themeColor="accent3" w:themeShade="80"/>
              <w:left w:val="single" w:sz="12" w:space="0" w:color="4F6228" w:themeColor="accent3" w:themeShade="80"/>
              <w:bottom w:val="single" w:sz="12" w:space="0" w:color="4F6228" w:themeColor="accent3" w:themeShade="80"/>
              <w:right w:val="single" w:sz="6" w:space="0" w:color="4F6228" w:themeColor="accent3" w:themeShade="80"/>
            </w:tcBorders>
            <w:vAlign w:val="center"/>
          </w:tcPr>
          <w:p w14:paraId="5E09F268" w14:textId="339C5A58" w:rsidR="00FA2626" w:rsidRPr="00BC5780" w:rsidRDefault="00FA2626" w:rsidP="0087351B">
            <w:pPr>
              <w:spacing w:before="60" w:after="0"/>
              <w:jc w:val="center"/>
              <w:rPr>
                <w:rFonts w:ascii="Arial" w:eastAsia="Times New Roman" w:hAnsi="Arial" w:cs="Times New Roman"/>
                <w:lang w:eastAsia="en-GB"/>
              </w:rPr>
            </w:pPr>
            <w:bookmarkStart w:id="230" w:name="_Toc456860687"/>
            <w:bookmarkStart w:id="231" w:name="_Toc456867062"/>
            <w:bookmarkStart w:id="232" w:name="_Toc456867654"/>
            <w:bookmarkStart w:id="233" w:name="_Toc456867993"/>
            <w:bookmarkStart w:id="234" w:name="_Toc456868308"/>
            <w:bookmarkStart w:id="235" w:name="_Toc456868331"/>
            <w:bookmarkStart w:id="236" w:name="_Toc456868489"/>
            <w:bookmarkStart w:id="237" w:name="_Toc456868649"/>
            <w:bookmarkStart w:id="238" w:name="_Toc456868741"/>
            <w:bookmarkStart w:id="239" w:name="_Toc456868885"/>
            <w:r w:rsidRPr="00BC5780">
              <w:rPr>
                <w:rFonts w:ascii="Arial" w:eastAsia="Times New Roman" w:hAnsi="Arial" w:cs="Times New Roman"/>
                <w:lang w:eastAsia="en-GB"/>
              </w:rPr>
              <w:t>Unscarred &amp; scarred uterus</w:t>
            </w:r>
            <w:bookmarkEnd w:id="230"/>
            <w:bookmarkEnd w:id="231"/>
            <w:bookmarkEnd w:id="232"/>
            <w:bookmarkEnd w:id="233"/>
            <w:bookmarkEnd w:id="234"/>
            <w:bookmarkEnd w:id="235"/>
            <w:bookmarkEnd w:id="236"/>
            <w:bookmarkEnd w:id="237"/>
            <w:bookmarkEnd w:id="238"/>
            <w:bookmarkEnd w:id="239"/>
          </w:p>
        </w:tc>
        <w:tc>
          <w:tcPr>
            <w:tcW w:w="2340" w:type="dxa"/>
            <w:tcBorders>
              <w:top w:val="single" w:sz="6" w:space="0" w:color="4F6228" w:themeColor="accent3" w:themeShade="80"/>
              <w:left w:val="single" w:sz="6" w:space="0" w:color="4F6228" w:themeColor="accent3" w:themeShade="80"/>
              <w:bottom w:val="single" w:sz="12" w:space="0" w:color="4F6228" w:themeColor="accent3" w:themeShade="80"/>
              <w:right w:val="single" w:sz="6" w:space="0" w:color="4F6228" w:themeColor="accent3" w:themeShade="80"/>
            </w:tcBorders>
            <w:shd w:val="clear" w:color="auto" w:fill="FFFFFF"/>
          </w:tcPr>
          <w:p w14:paraId="6994C793" w14:textId="77777777" w:rsidR="00FA2626" w:rsidRPr="00BC5780" w:rsidRDefault="00FA2626" w:rsidP="000A3151">
            <w:pPr>
              <w:spacing w:before="60" w:after="0"/>
              <w:jc w:val="center"/>
              <w:rPr>
                <w:rFonts w:ascii="Arial" w:eastAsia="Cambria" w:hAnsi="Arial" w:cs="Times New Roman"/>
                <w:lang w:eastAsia="en-GB"/>
              </w:rPr>
            </w:pPr>
            <w:r w:rsidRPr="00BC5780">
              <w:rPr>
                <w:rFonts w:ascii="Arial" w:eastAsia="Cambria" w:hAnsi="Arial" w:cs="Times New Roman"/>
                <w:lang w:eastAsia="en-GB"/>
              </w:rPr>
              <w:t>Unscarred</w:t>
            </w:r>
          </w:p>
          <w:p w14:paraId="0553F554" w14:textId="0BB93529" w:rsidR="00FA2626" w:rsidRPr="00BC5780" w:rsidRDefault="00FA2626" w:rsidP="000A3151">
            <w:pPr>
              <w:spacing w:before="60" w:after="0"/>
              <w:jc w:val="center"/>
              <w:rPr>
                <w:rFonts w:ascii="Arial" w:eastAsia="Cambria" w:hAnsi="Arial" w:cs="Times New Roman"/>
                <w:lang w:eastAsia="en-GB"/>
              </w:rPr>
            </w:pPr>
            <w:r w:rsidRPr="00BC5780">
              <w:rPr>
                <w:rFonts w:ascii="Arial" w:eastAsia="Cambria" w:hAnsi="Arial" w:cs="Times New Roman"/>
                <w:lang w:eastAsia="en-GB"/>
              </w:rPr>
              <w:t xml:space="preserve">uterus </w:t>
            </w:r>
          </w:p>
        </w:tc>
        <w:tc>
          <w:tcPr>
            <w:tcW w:w="2340" w:type="dxa"/>
            <w:tcBorders>
              <w:top w:val="single" w:sz="6" w:space="0" w:color="4F6228" w:themeColor="accent3" w:themeShade="80"/>
              <w:left w:val="single" w:sz="6" w:space="0" w:color="4F6228" w:themeColor="accent3" w:themeShade="80"/>
              <w:bottom w:val="single" w:sz="12" w:space="0" w:color="4F6228" w:themeColor="accent3" w:themeShade="80"/>
              <w:right w:val="single" w:sz="12" w:space="0" w:color="4F6228" w:themeColor="accent3" w:themeShade="80"/>
            </w:tcBorders>
            <w:shd w:val="clear" w:color="auto" w:fill="FFFFFF"/>
          </w:tcPr>
          <w:p w14:paraId="0ECFFB16" w14:textId="77777777" w:rsidR="00FA2626" w:rsidRPr="00BC5780" w:rsidRDefault="00FA2626" w:rsidP="000A3151">
            <w:pPr>
              <w:spacing w:before="60" w:after="0"/>
              <w:jc w:val="center"/>
              <w:rPr>
                <w:rFonts w:ascii="Arial" w:eastAsia="Cambria" w:hAnsi="Arial" w:cs="Times New Roman"/>
                <w:lang w:eastAsia="en-GB"/>
              </w:rPr>
            </w:pPr>
            <w:r w:rsidRPr="00BC5780">
              <w:rPr>
                <w:rFonts w:ascii="Arial" w:eastAsia="Cambria" w:hAnsi="Arial" w:cs="Times New Roman"/>
                <w:lang w:eastAsia="en-GB"/>
              </w:rPr>
              <w:t xml:space="preserve">Scarred </w:t>
            </w:r>
          </w:p>
          <w:p w14:paraId="3EA5756B" w14:textId="5BE029E5" w:rsidR="00FA2626" w:rsidRPr="00BC5780" w:rsidRDefault="00FA2626" w:rsidP="000A3151">
            <w:pPr>
              <w:spacing w:before="60" w:after="0"/>
              <w:jc w:val="center"/>
              <w:rPr>
                <w:rFonts w:ascii="Arial" w:eastAsia="Cambria" w:hAnsi="Arial" w:cs="Times New Roman"/>
                <w:lang w:eastAsia="en-GB"/>
              </w:rPr>
            </w:pPr>
            <w:r w:rsidRPr="00BC5780">
              <w:rPr>
                <w:rFonts w:ascii="Arial" w:eastAsia="Cambria" w:hAnsi="Arial" w:cs="Times New Roman"/>
                <w:lang w:eastAsia="en-GB"/>
              </w:rPr>
              <w:t>uterus</w:t>
            </w:r>
          </w:p>
        </w:tc>
      </w:tr>
      <w:tr w:rsidR="00FA2626" w:rsidRPr="008071F9" w14:paraId="61AFD3B0" w14:textId="77777777" w:rsidTr="00571E6E">
        <w:trPr>
          <w:trHeight w:val="406"/>
        </w:trPr>
        <w:tc>
          <w:tcPr>
            <w:tcW w:w="1109" w:type="dxa"/>
            <w:tcBorders>
              <w:top w:val="single" w:sz="12" w:space="0" w:color="4F6228" w:themeColor="accent3" w:themeShade="80"/>
              <w:left w:val="single" w:sz="12" w:space="0" w:color="4F6228" w:themeColor="accent3" w:themeShade="80"/>
              <w:bottom w:val="single" w:sz="12" w:space="0" w:color="4F6228" w:themeColor="accent3" w:themeShade="80"/>
              <w:right w:val="single" w:sz="6" w:space="0" w:color="4F6228" w:themeColor="accent3" w:themeShade="80"/>
            </w:tcBorders>
          </w:tcPr>
          <w:p w14:paraId="617EC326" w14:textId="1C66746F" w:rsidR="00FA2626" w:rsidRPr="00BC5780" w:rsidRDefault="00FA2626" w:rsidP="00072F93">
            <w:pPr>
              <w:spacing w:before="60" w:after="60"/>
              <w:rPr>
                <w:rFonts w:ascii="Arial" w:eastAsia="Cambria" w:hAnsi="Arial" w:cs="Times New Roman"/>
                <w:lang w:eastAsia="en-GB"/>
              </w:rPr>
            </w:pPr>
            <w:bookmarkStart w:id="240" w:name="_Toc456860689"/>
            <w:bookmarkStart w:id="241" w:name="_Toc456867064"/>
            <w:bookmarkStart w:id="242" w:name="_Toc456867655"/>
            <w:bookmarkStart w:id="243" w:name="_Toc456867994"/>
            <w:bookmarkStart w:id="244" w:name="_Toc456868309"/>
            <w:bookmarkStart w:id="245" w:name="_Toc456868332"/>
            <w:bookmarkStart w:id="246" w:name="_Toc456868490"/>
            <w:bookmarkStart w:id="247" w:name="_Toc456868650"/>
            <w:bookmarkStart w:id="248" w:name="_Toc456868742"/>
            <w:bookmarkStart w:id="249" w:name="_Toc456868886"/>
            <w:bookmarkStart w:id="250" w:name="_Toc456876862"/>
            <w:r w:rsidRPr="00BC5780">
              <w:rPr>
                <w:rFonts w:ascii="Arial" w:eastAsia="Cambria" w:hAnsi="Arial" w:cs="Times New Roman"/>
                <w:lang w:eastAsia="en-GB"/>
              </w:rPr>
              <w:t>Pre-Induction</w:t>
            </w:r>
            <w:bookmarkEnd w:id="240"/>
            <w:bookmarkEnd w:id="241"/>
            <w:bookmarkEnd w:id="242"/>
            <w:bookmarkEnd w:id="243"/>
            <w:bookmarkEnd w:id="244"/>
            <w:bookmarkEnd w:id="245"/>
            <w:bookmarkEnd w:id="246"/>
            <w:bookmarkEnd w:id="247"/>
            <w:bookmarkEnd w:id="248"/>
            <w:bookmarkEnd w:id="249"/>
            <w:bookmarkEnd w:id="250"/>
          </w:p>
        </w:tc>
        <w:tc>
          <w:tcPr>
            <w:tcW w:w="3211" w:type="dxa"/>
            <w:tcBorders>
              <w:top w:val="single" w:sz="12" w:space="0" w:color="4F6228" w:themeColor="accent3" w:themeShade="80"/>
              <w:left w:val="single" w:sz="6" w:space="0" w:color="4F6228" w:themeColor="accent3" w:themeShade="80"/>
              <w:bottom w:val="single" w:sz="12" w:space="0" w:color="4F6228" w:themeColor="accent3" w:themeShade="80"/>
              <w:right w:val="single" w:sz="6" w:space="0" w:color="4F6228" w:themeColor="accent3" w:themeShade="80"/>
            </w:tcBorders>
          </w:tcPr>
          <w:p w14:paraId="248F3ED9" w14:textId="77777777" w:rsidR="00FA2626" w:rsidRPr="00BC5780" w:rsidRDefault="00FA2626" w:rsidP="00130DFF">
            <w:pPr>
              <w:spacing w:before="60" w:after="0"/>
              <w:jc w:val="center"/>
              <w:rPr>
                <w:rFonts w:ascii="Arial" w:eastAsia="Times New Roman" w:hAnsi="Arial" w:cs="Times New Roman"/>
                <w:lang w:eastAsia="en-GB"/>
              </w:rPr>
            </w:pPr>
            <w:bookmarkStart w:id="251" w:name="_Toc456860690"/>
            <w:bookmarkStart w:id="252" w:name="_Toc456867065"/>
            <w:r w:rsidRPr="00BC5780">
              <w:rPr>
                <w:rFonts w:ascii="Arial" w:eastAsia="Times New Roman" w:hAnsi="Arial" w:cs="Times New Roman"/>
                <w:lang w:eastAsia="en-GB"/>
              </w:rPr>
              <w:t>Mifepristone</w:t>
            </w:r>
          </w:p>
          <w:p w14:paraId="45777214" w14:textId="7898B7E5" w:rsidR="00FA2626" w:rsidRPr="00BC5780" w:rsidRDefault="00FA2626" w:rsidP="00524D33">
            <w:pPr>
              <w:spacing w:after="0"/>
              <w:jc w:val="center"/>
              <w:rPr>
                <w:rFonts w:ascii="Arial" w:eastAsia="Times New Roman" w:hAnsi="Arial" w:cs="Times New Roman"/>
                <w:lang w:eastAsia="en-GB"/>
              </w:rPr>
            </w:pPr>
            <w:r w:rsidRPr="00BC5780">
              <w:rPr>
                <w:rFonts w:ascii="Arial" w:eastAsia="Times New Roman" w:hAnsi="Arial" w:cs="Times New Roman"/>
                <w:lang w:eastAsia="en-GB"/>
              </w:rPr>
              <w:t>200 milligrams once only</w:t>
            </w:r>
            <w:bookmarkEnd w:id="251"/>
            <w:bookmarkEnd w:id="252"/>
          </w:p>
        </w:tc>
        <w:tc>
          <w:tcPr>
            <w:tcW w:w="4680" w:type="dxa"/>
            <w:gridSpan w:val="2"/>
            <w:tcBorders>
              <w:top w:val="single" w:sz="12" w:space="0" w:color="4F6228" w:themeColor="accent3" w:themeShade="80"/>
              <w:left w:val="single" w:sz="6" w:space="0" w:color="4F6228" w:themeColor="accent3" w:themeShade="80"/>
              <w:bottom w:val="single" w:sz="12" w:space="0" w:color="4F6228" w:themeColor="accent3" w:themeShade="80"/>
              <w:right w:val="single" w:sz="12" w:space="0" w:color="4F6228" w:themeColor="accent3" w:themeShade="80"/>
            </w:tcBorders>
          </w:tcPr>
          <w:p w14:paraId="126032EC" w14:textId="01D3F81C" w:rsidR="00FA2626" w:rsidRPr="00BC5780" w:rsidRDefault="00FA2626" w:rsidP="00130DFF">
            <w:pPr>
              <w:spacing w:before="60" w:after="0"/>
              <w:jc w:val="center"/>
              <w:rPr>
                <w:rFonts w:ascii="Arial" w:eastAsia="Times New Roman" w:hAnsi="Arial" w:cs="Times New Roman"/>
                <w:lang w:eastAsia="en-GB"/>
              </w:rPr>
            </w:pPr>
            <w:r w:rsidRPr="00BC5780">
              <w:rPr>
                <w:rFonts w:ascii="Arial" w:eastAsia="Times New Roman" w:hAnsi="Arial" w:cs="Times New Roman"/>
                <w:lang w:eastAsia="en-GB"/>
              </w:rPr>
              <w:t>Mifepristone</w:t>
            </w:r>
          </w:p>
          <w:p w14:paraId="0F8E506B" w14:textId="3BE1FF4C" w:rsidR="00FA2626" w:rsidRPr="00BC5780" w:rsidRDefault="00FA2626" w:rsidP="00130DFF">
            <w:pPr>
              <w:spacing w:after="0"/>
              <w:jc w:val="center"/>
              <w:rPr>
                <w:rFonts w:ascii="Arial" w:eastAsia="Cambria" w:hAnsi="Arial" w:cs="Times New Roman"/>
                <w:b/>
                <w:lang w:eastAsia="en-GB"/>
              </w:rPr>
            </w:pPr>
            <w:r w:rsidRPr="00BC5780">
              <w:rPr>
                <w:rFonts w:ascii="Arial" w:eastAsia="Times New Roman" w:hAnsi="Arial" w:cs="Times New Roman"/>
                <w:lang w:eastAsia="en-GB"/>
              </w:rPr>
              <w:t>200 milligrams once only</w:t>
            </w:r>
          </w:p>
        </w:tc>
      </w:tr>
      <w:tr w:rsidR="008071F9" w:rsidRPr="008071F9" w14:paraId="3D153D0A" w14:textId="77777777" w:rsidTr="00571E6E">
        <w:trPr>
          <w:trHeight w:val="406"/>
        </w:trPr>
        <w:tc>
          <w:tcPr>
            <w:tcW w:w="9000" w:type="dxa"/>
            <w:gridSpan w:val="4"/>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vAlign w:val="center"/>
          </w:tcPr>
          <w:p w14:paraId="3158F755" w14:textId="47EB2D47" w:rsidR="008071F9" w:rsidRPr="00571E6E" w:rsidRDefault="008071F9" w:rsidP="00524D33">
            <w:pPr>
              <w:spacing w:before="60" w:after="60" w:line="276" w:lineRule="auto"/>
              <w:ind w:left="259" w:right="432"/>
              <w:jc w:val="center"/>
              <w:rPr>
                <w:rFonts w:ascii="Arial" w:eastAsia="Times New Roman" w:hAnsi="Arial" w:cs="Times New Roman"/>
                <w:lang w:eastAsia="en-GB"/>
              </w:rPr>
            </w:pPr>
            <w:bookmarkStart w:id="253" w:name="_Toc456860692"/>
            <w:bookmarkStart w:id="254" w:name="_Toc456867067"/>
            <w:r w:rsidRPr="00571E6E">
              <w:rPr>
                <w:rFonts w:ascii="Arial" w:eastAsia="Times New Roman" w:hAnsi="Arial" w:cs="Times New Roman"/>
                <w:lang w:eastAsia="en-GB"/>
              </w:rPr>
              <w:t>Normal interval between mifepristone and misoprostol is 24 hours to 48 hours though this can be shortened if clinically needed</w:t>
            </w:r>
            <w:bookmarkEnd w:id="253"/>
            <w:bookmarkEnd w:id="254"/>
            <w:r w:rsidRPr="00571E6E">
              <w:rPr>
                <w:rFonts w:ascii="Arial" w:eastAsia="Times New Roman" w:hAnsi="Arial" w:cs="Times New Roman"/>
                <w:lang w:eastAsia="en-GB"/>
              </w:rPr>
              <w:t>.</w:t>
            </w:r>
          </w:p>
        </w:tc>
      </w:tr>
      <w:tr w:rsidR="00FA2626" w:rsidRPr="008071F9" w14:paraId="5AD2A8C9" w14:textId="77777777" w:rsidTr="00524D33">
        <w:trPr>
          <w:trHeight w:val="1149"/>
        </w:trPr>
        <w:tc>
          <w:tcPr>
            <w:tcW w:w="1109" w:type="dxa"/>
            <w:tcBorders>
              <w:top w:val="single" w:sz="12" w:space="0" w:color="4F6228" w:themeColor="accent3" w:themeShade="80"/>
              <w:left w:val="single" w:sz="12" w:space="0" w:color="4F6228" w:themeColor="accent3" w:themeShade="80"/>
              <w:bottom w:val="single" w:sz="12" w:space="0" w:color="4F6228" w:themeColor="accent3" w:themeShade="80"/>
              <w:right w:val="single" w:sz="6" w:space="0" w:color="4F6228" w:themeColor="accent3" w:themeShade="80"/>
            </w:tcBorders>
          </w:tcPr>
          <w:p w14:paraId="72D37535" w14:textId="77777777" w:rsidR="00FA2626" w:rsidRPr="00BC5780" w:rsidRDefault="00FA2626" w:rsidP="00072F93">
            <w:pPr>
              <w:spacing w:before="60" w:after="0"/>
              <w:rPr>
                <w:rFonts w:ascii="Arial" w:eastAsia="Cambria" w:hAnsi="Arial" w:cs="Times New Roman"/>
                <w:lang w:eastAsia="en-GB"/>
              </w:rPr>
            </w:pPr>
            <w:bookmarkStart w:id="255" w:name="_Toc456860693"/>
            <w:bookmarkStart w:id="256" w:name="_Toc456867068"/>
            <w:bookmarkStart w:id="257" w:name="_Toc456867656"/>
            <w:bookmarkStart w:id="258" w:name="_Toc456867995"/>
            <w:bookmarkStart w:id="259" w:name="_Toc456868310"/>
            <w:bookmarkStart w:id="260" w:name="_Toc456868333"/>
            <w:bookmarkStart w:id="261" w:name="_Toc456868491"/>
            <w:bookmarkStart w:id="262" w:name="_Toc456868651"/>
            <w:bookmarkStart w:id="263" w:name="_Toc456868743"/>
            <w:bookmarkStart w:id="264" w:name="_Toc456868887"/>
            <w:bookmarkStart w:id="265" w:name="_Toc456876863"/>
            <w:r w:rsidRPr="00BC5780">
              <w:rPr>
                <w:rFonts w:ascii="Arial" w:eastAsia="Cambria" w:hAnsi="Arial" w:cs="Times New Roman"/>
                <w:lang w:eastAsia="en-GB"/>
              </w:rPr>
              <w:t>Induction</w:t>
            </w:r>
            <w:bookmarkEnd w:id="255"/>
            <w:bookmarkEnd w:id="256"/>
            <w:bookmarkEnd w:id="257"/>
            <w:bookmarkEnd w:id="258"/>
            <w:bookmarkEnd w:id="259"/>
            <w:bookmarkEnd w:id="260"/>
            <w:bookmarkEnd w:id="261"/>
            <w:bookmarkEnd w:id="262"/>
            <w:bookmarkEnd w:id="263"/>
            <w:bookmarkEnd w:id="264"/>
            <w:bookmarkEnd w:id="265"/>
            <w:r w:rsidRPr="00BC5780">
              <w:rPr>
                <w:rFonts w:ascii="Arial" w:eastAsia="Cambria" w:hAnsi="Arial" w:cs="Times New Roman"/>
                <w:lang w:eastAsia="en-GB"/>
              </w:rPr>
              <w:t xml:space="preserve"> </w:t>
            </w:r>
          </w:p>
        </w:tc>
        <w:tc>
          <w:tcPr>
            <w:tcW w:w="3211" w:type="dxa"/>
            <w:tcBorders>
              <w:top w:val="single" w:sz="12" w:space="0" w:color="4F6228" w:themeColor="accent3" w:themeShade="80"/>
              <w:left w:val="single" w:sz="6" w:space="0" w:color="4F6228" w:themeColor="accent3" w:themeShade="80"/>
              <w:bottom w:val="single" w:sz="12" w:space="0" w:color="4F6228" w:themeColor="accent3" w:themeShade="80"/>
              <w:right w:val="single" w:sz="6" w:space="0" w:color="4F6228" w:themeColor="accent3" w:themeShade="80"/>
            </w:tcBorders>
          </w:tcPr>
          <w:p w14:paraId="2CC41864" w14:textId="77777777" w:rsidR="00FA2626" w:rsidRPr="00BC5780" w:rsidRDefault="00FA2626" w:rsidP="00130DFF">
            <w:pPr>
              <w:spacing w:before="60" w:after="0"/>
              <w:jc w:val="center"/>
              <w:rPr>
                <w:rFonts w:ascii="Arial" w:eastAsia="Times New Roman" w:hAnsi="Arial" w:cs="Times New Roman"/>
                <w:lang w:eastAsia="en-GB"/>
              </w:rPr>
            </w:pPr>
            <w:bookmarkStart w:id="266" w:name="_Toc456860694"/>
            <w:bookmarkStart w:id="267" w:name="_Toc456867069"/>
            <w:bookmarkStart w:id="268" w:name="_Toc456867657"/>
            <w:bookmarkStart w:id="269" w:name="_Toc456867996"/>
            <w:bookmarkStart w:id="270" w:name="_Toc456868311"/>
            <w:bookmarkStart w:id="271" w:name="_Toc456868334"/>
            <w:bookmarkStart w:id="272" w:name="_Toc456868492"/>
            <w:bookmarkStart w:id="273" w:name="_Toc456868652"/>
            <w:bookmarkStart w:id="274" w:name="_Toc456868744"/>
            <w:bookmarkStart w:id="275" w:name="_Toc456868888"/>
            <w:r w:rsidRPr="00BC5780">
              <w:rPr>
                <w:rFonts w:ascii="Arial" w:eastAsia="Times New Roman" w:hAnsi="Arial" w:cs="Times New Roman"/>
                <w:lang w:eastAsia="en-GB"/>
              </w:rPr>
              <w:t>Misoprostol 200 micrograms, 6 hourly, for 4 doses</w:t>
            </w:r>
          </w:p>
          <w:bookmarkEnd w:id="266"/>
          <w:bookmarkEnd w:id="267"/>
          <w:bookmarkEnd w:id="268"/>
          <w:bookmarkEnd w:id="269"/>
          <w:bookmarkEnd w:id="270"/>
          <w:bookmarkEnd w:id="271"/>
          <w:bookmarkEnd w:id="272"/>
          <w:bookmarkEnd w:id="273"/>
          <w:bookmarkEnd w:id="274"/>
          <w:bookmarkEnd w:id="275"/>
          <w:p w14:paraId="1BD11C4F" w14:textId="34519246" w:rsidR="00FA2626" w:rsidRPr="00BC5780" w:rsidRDefault="00FA2626" w:rsidP="00130DFF">
            <w:pPr>
              <w:spacing w:before="60" w:after="0"/>
              <w:jc w:val="center"/>
              <w:rPr>
                <w:rFonts w:ascii="Arial" w:eastAsia="Times New Roman" w:hAnsi="Arial" w:cs="Times New Roman"/>
                <w:lang w:eastAsia="en-GB"/>
              </w:rPr>
            </w:pPr>
          </w:p>
        </w:tc>
        <w:tc>
          <w:tcPr>
            <w:tcW w:w="2340" w:type="dxa"/>
            <w:tcBorders>
              <w:top w:val="single" w:sz="12" w:space="0" w:color="4F6228" w:themeColor="accent3" w:themeShade="80"/>
              <w:left w:val="single" w:sz="6" w:space="0" w:color="4F6228" w:themeColor="accent3" w:themeShade="80"/>
              <w:bottom w:val="single" w:sz="12" w:space="0" w:color="4F6228" w:themeColor="accent3" w:themeShade="80"/>
              <w:right w:val="single" w:sz="6" w:space="0" w:color="4F6228" w:themeColor="accent3" w:themeShade="80"/>
            </w:tcBorders>
          </w:tcPr>
          <w:p w14:paraId="7A4B9EAF" w14:textId="7EDD7F10" w:rsidR="00FA2626" w:rsidRPr="00BC5780" w:rsidRDefault="00FA2626" w:rsidP="00130DFF">
            <w:pPr>
              <w:spacing w:beforeLines="40" w:before="96" w:after="40"/>
              <w:jc w:val="center"/>
              <w:rPr>
                <w:rFonts w:ascii="Arial" w:eastAsia="Times New Roman" w:hAnsi="Arial" w:cs="Arial"/>
                <w:lang w:eastAsia="en-GB"/>
              </w:rPr>
            </w:pPr>
            <w:r w:rsidRPr="00BC5780">
              <w:rPr>
                <w:rFonts w:ascii="Arial" w:eastAsia="Times New Roman" w:hAnsi="Arial" w:cs="Times New Roman"/>
                <w:lang w:eastAsia="en-GB"/>
              </w:rPr>
              <w:t>Misoprostol</w:t>
            </w:r>
            <w:r w:rsidRPr="00BC5780">
              <w:rPr>
                <w:rFonts w:ascii="Arial" w:eastAsia="Times New Roman" w:hAnsi="Arial" w:cs="Arial"/>
                <w:lang w:eastAsia="en-GB"/>
              </w:rPr>
              <w:t xml:space="preserve"> </w:t>
            </w:r>
            <w:r w:rsidRPr="00BC5780">
              <w:rPr>
                <w:rFonts w:ascii="Arial" w:eastAsia="Times New Roman" w:hAnsi="Arial" w:cs="Times New Roman"/>
                <w:lang w:eastAsia="en-GB"/>
              </w:rPr>
              <w:t>400 micrograms,</w:t>
            </w:r>
            <w:r w:rsidRPr="00BC5780">
              <w:rPr>
                <w:rFonts w:ascii="Arial" w:eastAsia="Times New Roman" w:hAnsi="Arial" w:cs="Times New Roman"/>
                <w:b/>
                <w:lang w:eastAsia="en-GB"/>
              </w:rPr>
              <w:t xml:space="preserve"> </w:t>
            </w:r>
            <w:r w:rsidRPr="00BC5780">
              <w:rPr>
                <w:rFonts w:ascii="Arial" w:eastAsia="Times New Roman" w:hAnsi="Arial" w:cs="Arial"/>
                <w:lang w:eastAsia="en-GB"/>
              </w:rPr>
              <w:t>3 hourly, for 5 doses</w:t>
            </w:r>
          </w:p>
        </w:tc>
        <w:tc>
          <w:tcPr>
            <w:tcW w:w="2340" w:type="dxa"/>
            <w:tcBorders>
              <w:top w:val="single" w:sz="12" w:space="0" w:color="4F6228" w:themeColor="accent3" w:themeShade="80"/>
              <w:left w:val="single" w:sz="6" w:space="0" w:color="4F6228" w:themeColor="accent3" w:themeShade="80"/>
              <w:bottom w:val="single" w:sz="12" w:space="0" w:color="4F6228" w:themeColor="accent3" w:themeShade="80"/>
              <w:right w:val="single" w:sz="12" w:space="0" w:color="4F6228" w:themeColor="accent3" w:themeShade="80"/>
            </w:tcBorders>
          </w:tcPr>
          <w:p w14:paraId="35320410" w14:textId="38656970" w:rsidR="00FA2626" w:rsidRPr="00BC5780" w:rsidRDefault="00FA2626" w:rsidP="00130DFF">
            <w:pPr>
              <w:spacing w:beforeLines="40" w:before="96" w:after="40"/>
              <w:jc w:val="center"/>
              <w:rPr>
                <w:rFonts w:ascii="Arial" w:eastAsia="Times New Roman" w:hAnsi="Arial" w:cs="Arial"/>
                <w:lang w:eastAsia="en-GB"/>
              </w:rPr>
            </w:pPr>
            <w:r w:rsidRPr="00BC5780">
              <w:rPr>
                <w:rFonts w:ascii="Arial" w:eastAsia="Times New Roman" w:hAnsi="Arial" w:cs="Arial"/>
                <w:lang w:eastAsia="en-GB"/>
              </w:rPr>
              <w:t>Consider halving the dose of misoprostol to 200 micrograms, 3 hourly, for 5 doses</w:t>
            </w:r>
          </w:p>
        </w:tc>
      </w:tr>
      <w:tr w:rsidR="008071F9" w:rsidRPr="008071F9" w14:paraId="0A9CEBDA" w14:textId="77777777" w:rsidTr="00571E6E">
        <w:trPr>
          <w:trHeight w:val="304"/>
        </w:trPr>
        <w:tc>
          <w:tcPr>
            <w:tcW w:w="9000" w:type="dxa"/>
            <w:gridSpan w:val="4"/>
            <w:tcBorders>
              <w:top w:val="single" w:sz="12" w:space="0" w:color="4F6228" w:themeColor="accent3" w:themeShade="80"/>
              <w:left w:val="single" w:sz="12" w:space="0" w:color="4F6228" w:themeColor="accent3" w:themeShade="80"/>
              <w:bottom w:val="single" w:sz="6" w:space="0" w:color="4F6228" w:themeColor="accent3" w:themeShade="80"/>
              <w:right w:val="single" w:sz="12" w:space="0" w:color="4F6228" w:themeColor="accent3" w:themeShade="80"/>
            </w:tcBorders>
          </w:tcPr>
          <w:p w14:paraId="044CE9E9" w14:textId="05675579" w:rsidR="008071F9" w:rsidRDefault="008071F9" w:rsidP="0051337C">
            <w:pPr>
              <w:spacing w:after="0"/>
              <w:jc w:val="center"/>
              <w:rPr>
                <w:rFonts w:ascii="Arial" w:eastAsia="Times New Roman" w:hAnsi="Arial" w:cs="Times New Roman"/>
                <w:i/>
                <w:lang w:eastAsia="en-GB"/>
              </w:rPr>
            </w:pPr>
            <w:bookmarkStart w:id="276" w:name="_Toc456860696"/>
            <w:bookmarkStart w:id="277" w:name="_Toc456867071"/>
            <w:r w:rsidRPr="00BC5780">
              <w:rPr>
                <w:rFonts w:ascii="Arial" w:eastAsia="Times New Roman" w:hAnsi="Arial" w:cs="Times New Roman"/>
                <w:i/>
                <w:lang w:eastAsia="en-GB"/>
              </w:rPr>
              <w:t>Vaginal route preferable due to lower incidence of side effects</w:t>
            </w:r>
            <w:bookmarkEnd w:id="276"/>
            <w:bookmarkEnd w:id="277"/>
            <w:r w:rsidR="00AB13E3">
              <w:rPr>
                <w:rFonts w:ascii="Arial" w:eastAsia="Times New Roman" w:hAnsi="Arial" w:cs="Times New Roman"/>
                <w:i/>
                <w:lang w:eastAsia="en-GB"/>
              </w:rPr>
              <w:t>.</w:t>
            </w:r>
          </w:p>
          <w:p w14:paraId="57195647" w14:textId="3206E37C" w:rsidR="00AD21E8" w:rsidRPr="00AD21E8" w:rsidRDefault="00AD21E8" w:rsidP="0051337C">
            <w:pPr>
              <w:spacing w:after="0"/>
              <w:jc w:val="center"/>
              <w:rPr>
                <w:rFonts w:ascii="Arial" w:eastAsia="Times New Roman" w:hAnsi="Arial" w:cs="Times New Roman"/>
                <w:i/>
                <w:lang w:eastAsia="en-GB"/>
              </w:rPr>
            </w:pPr>
            <w:r w:rsidRPr="00AD21E8">
              <w:rPr>
                <w:rFonts w:ascii="Arial" w:eastAsia="Times New Roman" w:hAnsi="Arial" w:cs="Times New Roman"/>
                <w:i/>
                <w:lang w:eastAsia="en-GB"/>
              </w:rPr>
              <w:t xml:space="preserve"> (</w:t>
            </w:r>
            <w:r w:rsidR="00AB13E3">
              <w:rPr>
                <w:rFonts w:ascii="Arial" w:eastAsia="Times New Roman" w:hAnsi="Arial" w:cs="Times New Roman"/>
                <w:i/>
                <w:lang w:eastAsia="en-GB"/>
              </w:rPr>
              <w:t>A</w:t>
            </w:r>
            <w:r w:rsidRPr="00AD21E8">
              <w:rPr>
                <w:rFonts w:ascii="Arial" w:eastAsia="Times New Roman" w:hAnsi="Arial" w:cs="Times New Roman"/>
                <w:i/>
                <w:lang w:eastAsia="en-GB"/>
              </w:rPr>
              <w:t>void vaginal route if bleeding or signs of infection)</w:t>
            </w:r>
          </w:p>
          <w:p w14:paraId="5EA21217" w14:textId="3BCD3390" w:rsidR="00AD21E8" w:rsidRPr="00BC5780" w:rsidRDefault="00AD21E8" w:rsidP="0051337C">
            <w:pPr>
              <w:spacing w:after="0"/>
              <w:jc w:val="center"/>
              <w:rPr>
                <w:rFonts w:ascii="Arial" w:eastAsia="Times New Roman" w:hAnsi="Arial" w:cs="Times New Roman"/>
                <w:i/>
                <w:lang w:eastAsia="en-GB"/>
              </w:rPr>
            </w:pPr>
            <w:r w:rsidRPr="00AD21E8">
              <w:rPr>
                <w:rFonts w:ascii="Arial" w:eastAsia="Times New Roman" w:hAnsi="Arial" w:cs="Times New Roman"/>
                <w:i/>
                <w:lang w:eastAsia="en-GB"/>
              </w:rPr>
              <w:t>Misoprostol can be given per oral, sublingual (under the tongue) or buccal (in the cheek)</w:t>
            </w:r>
            <w:r w:rsidR="00AB13E3">
              <w:rPr>
                <w:rFonts w:ascii="Arial" w:eastAsia="Times New Roman" w:hAnsi="Arial" w:cs="Times New Roman"/>
                <w:i/>
                <w:lang w:eastAsia="en-GB"/>
              </w:rPr>
              <w:t>.</w:t>
            </w:r>
          </w:p>
        </w:tc>
      </w:tr>
      <w:tr w:rsidR="008071F9" w:rsidRPr="008071F9" w14:paraId="2EF1052D" w14:textId="77777777" w:rsidTr="0051337C">
        <w:trPr>
          <w:trHeight w:val="458"/>
        </w:trPr>
        <w:tc>
          <w:tcPr>
            <w:tcW w:w="9000" w:type="dxa"/>
            <w:gridSpan w:val="4"/>
            <w:tcBorders>
              <w:top w:val="single" w:sz="6" w:space="0" w:color="4F6228" w:themeColor="accent3" w:themeShade="80"/>
              <w:left w:val="single" w:sz="12" w:space="0" w:color="4F6228" w:themeColor="accent3" w:themeShade="80"/>
              <w:bottom w:val="single" w:sz="6" w:space="0" w:color="4F6228" w:themeColor="accent3" w:themeShade="80"/>
              <w:right w:val="single" w:sz="12" w:space="0" w:color="4F6228" w:themeColor="accent3" w:themeShade="80"/>
            </w:tcBorders>
            <w:vAlign w:val="center"/>
          </w:tcPr>
          <w:p w14:paraId="0EA5FE4A" w14:textId="77777777" w:rsidR="00423E2F" w:rsidRDefault="00423E2F" w:rsidP="00310E0D">
            <w:pPr>
              <w:spacing w:after="0"/>
              <w:jc w:val="center"/>
              <w:rPr>
                <w:rFonts w:ascii="Arial" w:eastAsia="Times New Roman" w:hAnsi="Arial" w:cs="Times New Roman"/>
                <w:lang w:eastAsia="en-GB"/>
              </w:rPr>
            </w:pPr>
            <w:bookmarkStart w:id="278" w:name="_Toc456860697"/>
            <w:bookmarkStart w:id="279" w:name="_Toc456867072"/>
          </w:p>
          <w:p w14:paraId="4110C876" w14:textId="2E659B9C" w:rsidR="008071F9" w:rsidRPr="00BC5780" w:rsidRDefault="008071F9" w:rsidP="0051337C">
            <w:pPr>
              <w:spacing w:after="0"/>
              <w:jc w:val="center"/>
              <w:rPr>
                <w:rFonts w:ascii="Arial" w:eastAsia="Times New Roman" w:hAnsi="Arial" w:cs="Times New Roman"/>
                <w:lang w:eastAsia="en-GB"/>
              </w:rPr>
            </w:pPr>
            <w:r w:rsidRPr="00BC5780">
              <w:rPr>
                <w:rFonts w:ascii="Arial" w:eastAsia="Times New Roman" w:hAnsi="Arial" w:cs="Times New Roman"/>
                <w:lang w:eastAsia="en-GB"/>
              </w:rPr>
              <w:t>If delivery not achieved after the recommended doses above, discuss with Consultant.</w:t>
            </w:r>
          </w:p>
          <w:p w14:paraId="65253B30" w14:textId="77777777" w:rsidR="008071F9" w:rsidRDefault="008071F9" w:rsidP="00310E0D">
            <w:pPr>
              <w:spacing w:after="0"/>
              <w:jc w:val="center"/>
              <w:rPr>
                <w:rFonts w:ascii="Arial" w:eastAsia="Cambria" w:hAnsi="Arial" w:cs="Arial"/>
                <w:lang w:eastAsia="en-GB"/>
              </w:rPr>
            </w:pPr>
            <w:r w:rsidRPr="00BC5780">
              <w:rPr>
                <w:rFonts w:ascii="Arial" w:eastAsia="Times New Roman" w:hAnsi="Arial" w:cs="Times New Roman"/>
                <w:lang w:eastAsia="en-GB"/>
              </w:rPr>
              <w:t>A second course of misoprostol can be given after a 12 hour interval</w:t>
            </w:r>
            <w:r w:rsidRPr="00BC5780">
              <w:rPr>
                <w:rFonts w:ascii="Arial" w:eastAsia="Cambria" w:hAnsi="Arial" w:cs="Arial"/>
                <w:lang w:eastAsia="en-GB"/>
              </w:rPr>
              <w:t>.</w:t>
            </w:r>
            <w:bookmarkEnd w:id="278"/>
            <w:bookmarkEnd w:id="279"/>
          </w:p>
          <w:p w14:paraId="3BE72E89" w14:textId="1E6A0A98" w:rsidR="00310E0D" w:rsidRPr="00BC5780" w:rsidRDefault="00310E0D" w:rsidP="0051337C">
            <w:pPr>
              <w:spacing w:after="0"/>
              <w:jc w:val="center"/>
              <w:rPr>
                <w:rFonts w:ascii="Arial" w:eastAsia="Cambria" w:hAnsi="Arial" w:cs="Arial"/>
                <w:lang w:eastAsia="en-GB"/>
              </w:rPr>
            </w:pPr>
          </w:p>
        </w:tc>
      </w:tr>
      <w:tr w:rsidR="00FA51E1" w:rsidRPr="00BC5780" w14:paraId="39559B03" w14:textId="77777777" w:rsidTr="00571E6E">
        <w:trPr>
          <w:trHeight w:val="458"/>
        </w:trPr>
        <w:tc>
          <w:tcPr>
            <w:tcW w:w="9000" w:type="dxa"/>
            <w:gridSpan w:val="4"/>
            <w:tcBorders>
              <w:top w:val="single" w:sz="6"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vAlign w:val="center"/>
          </w:tcPr>
          <w:p w14:paraId="672609DF" w14:textId="56C931F4" w:rsidR="00FA51E1" w:rsidRPr="00BC5780" w:rsidRDefault="00924A0D" w:rsidP="0087351B">
            <w:pPr>
              <w:spacing w:beforeLines="60" w:before="144" w:afterLines="60" w:after="144"/>
              <w:jc w:val="center"/>
              <w:rPr>
                <w:rFonts w:ascii="Arial" w:eastAsia="Times New Roman" w:hAnsi="Arial" w:cs="Times New Roman"/>
                <w:lang w:eastAsia="en-GB"/>
              </w:rPr>
            </w:pPr>
            <w:r w:rsidRPr="00BC5780">
              <w:rPr>
                <w:rFonts w:ascii="Arial" w:eastAsia="Times New Roman" w:hAnsi="Arial" w:cs="Times New Roman"/>
                <w:lang w:eastAsia="en-GB"/>
              </w:rPr>
              <w:t xml:space="preserve">If there is a delay in delivery of the placenta by more than 30 minutes after delivery of the </w:t>
            </w:r>
            <w:proofErr w:type="spellStart"/>
            <w:r w:rsidRPr="00BC5780">
              <w:rPr>
                <w:rFonts w:ascii="Arial" w:eastAsia="Times New Roman" w:hAnsi="Arial" w:cs="Times New Roman"/>
                <w:lang w:eastAsia="en-GB"/>
              </w:rPr>
              <w:t>fetus</w:t>
            </w:r>
            <w:proofErr w:type="spellEnd"/>
            <w:r w:rsidRPr="00BC5780">
              <w:rPr>
                <w:rFonts w:ascii="Arial" w:eastAsia="Times New Roman" w:hAnsi="Arial" w:cs="Times New Roman"/>
                <w:lang w:eastAsia="en-GB"/>
              </w:rPr>
              <w:t>, an additional dose of misoprostol can be given.</w:t>
            </w:r>
          </w:p>
        </w:tc>
      </w:tr>
    </w:tbl>
    <w:p w14:paraId="6F606D28" w14:textId="77777777" w:rsidR="008071F9" w:rsidRPr="00BC5780" w:rsidRDefault="008071F9" w:rsidP="008071F9">
      <w:pPr>
        <w:spacing w:after="0"/>
        <w:rPr>
          <w:rFonts w:ascii="Arial" w:eastAsia="Cambria" w:hAnsi="Arial" w:cs="Arial"/>
        </w:rPr>
      </w:pPr>
    </w:p>
    <w:p w14:paraId="61488141" w14:textId="77777777" w:rsidR="008071F9" w:rsidRPr="00BC5780" w:rsidRDefault="008071F9" w:rsidP="00881FDC">
      <w:pPr>
        <w:spacing w:after="60"/>
        <w:rPr>
          <w:rFonts w:ascii="Arial" w:eastAsia="Times New Roman" w:hAnsi="Arial" w:cs="Times New Roman"/>
          <w:lang w:eastAsia="en-GB"/>
        </w:rPr>
      </w:pPr>
      <w:bookmarkStart w:id="280" w:name="_Toc456860700"/>
      <w:bookmarkStart w:id="281" w:name="_Toc456867075"/>
      <w:r w:rsidRPr="00BC5780">
        <w:rPr>
          <w:rFonts w:ascii="Arial" w:eastAsia="Times New Roman" w:hAnsi="Arial" w:cs="Times New Roman"/>
          <w:lang w:eastAsia="en-GB"/>
        </w:rPr>
        <w:t>If membranes ruptured consider oxytocin infusion as the method of induction.</w:t>
      </w:r>
      <w:bookmarkEnd w:id="280"/>
      <w:bookmarkEnd w:id="281"/>
      <w:r w:rsidRPr="00BC5780">
        <w:rPr>
          <w:rFonts w:ascii="Arial" w:eastAsia="Times New Roman" w:hAnsi="Arial" w:cs="Times New Roman"/>
          <w:lang w:eastAsia="en-GB"/>
        </w:rPr>
        <w:t xml:space="preserve"> </w:t>
      </w:r>
    </w:p>
    <w:p w14:paraId="35937FD8" w14:textId="77777777" w:rsidR="008071F9" w:rsidRPr="00BC5780" w:rsidRDefault="008071F9" w:rsidP="00881FDC">
      <w:pPr>
        <w:autoSpaceDE w:val="0"/>
        <w:autoSpaceDN w:val="0"/>
        <w:adjustRightInd w:val="0"/>
        <w:spacing w:after="0" w:line="276" w:lineRule="auto"/>
        <w:rPr>
          <w:rFonts w:ascii="Arial" w:eastAsia="Times New Roman" w:hAnsi="Arial" w:cs="Arial"/>
          <w:bCs/>
          <w:lang w:eastAsia="en-GB"/>
        </w:rPr>
      </w:pPr>
    </w:p>
    <w:p w14:paraId="769C4427" w14:textId="77777777" w:rsidR="008071F9" w:rsidRPr="00BC5780" w:rsidRDefault="008071F9" w:rsidP="00881FDC">
      <w:pPr>
        <w:autoSpaceDE w:val="0"/>
        <w:autoSpaceDN w:val="0"/>
        <w:adjustRightInd w:val="0"/>
        <w:spacing w:after="0" w:line="276" w:lineRule="auto"/>
        <w:rPr>
          <w:rFonts w:ascii="Arial" w:eastAsia="Times New Roman" w:hAnsi="Arial" w:cs="Arial"/>
          <w:bCs/>
          <w:lang w:eastAsia="en-GB"/>
        </w:rPr>
      </w:pPr>
      <w:r w:rsidRPr="00BC5780">
        <w:rPr>
          <w:rFonts w:ascii="Arial" w:eastAsia="Times New Roman" w:hAnsi="Arial" w:cs="Arial"/>
          <w:bCs/>
          <w:lang w:eastAsia="en-GB"/>
        </w:rPr>
        <w:t xml:space="preserve">If delivery of the </w:t>
      </w:r>
      <w:proofErr w:type="spellStart"/>
      <w:r w:rsidRPr="00BC5780">
        <w:rPr>
          <w:rFonts w:ascii="Arial" w:eastAsia="Times New Roman" w:hAnsi="Arial" w:cs="Arial"/>
          <w:bCs/>
          <w:lang w:eastAsia="en-GB"/>
        </w:rPr>
        <w:t>fetus</w:t>
      </w:r>
      <w:proofErr w:type="spellEnd"/>
      <w:r w:rsidRPr="00BC5780">
        <w:rPr>
          <w:rFonts w:ascii="Arial" w:eastAsia="Times New Roman" w:hAnsi="Arial" w:cs="Arial"/>
          <w:bCs/>
          <w:lang w:eastAsia="en-GB"/>
        </w:rPr>
        <w:t xml:space="preserve"> is not achieved after the maximum dose of misoprostol, further management should be discussed with the Consultant Obstetrician / Gynaecologist and a repeat course of misoprostol considered 12 hours after the last dose.  </w:t>
      </w:r>
    </w:p>
    <w:p w14:paraId="63EF7F55" w14:textId="195A4CAD" w:rsidR="00E805F3" w:rsidRDefault="00E805F3">
      <w:pPr>
        <w:rPr>
          <w:rFonts w:ascii="Arial" w:eastAsia="Times New Roman" w:hAnsi="Arial" w:cs="Arial"/>
          <w:b/>
          <w:lang w:eastAsia="en-GB"/>
        </w:rPr>
      </w:pPr>
      <w:r>
        <w:rPr>
          <w:rFonts w:ascii="Arial" w:eastAsia="Times New Roman" w:hAnsi="Arial" w:cs="Arial"/>
          <w:b/>
          <w:lang w:eastAsia="en-GB"/>
        </w:rPr>
        <w:br w:type="page"/>
      </w:r>
    </w:p>
    <w:p w14:paraId="75F4C0C2" w14:textId="77777777" w:rsidR="008071F9" w:rsidRPr="00BC5780" w:rsidRDefault="008071F9" w:rsidP="008071F9">
      <w:pPr>
        <w:autoSpaceDE w:val="0"/>
        <w:autoSpaceDN w:val="0"/>
        <w:adjustRightInd w:val="0"/>
        <w:spacing w:after="0"/>
        <w:jc w:val="both"/>
        <w:rPr>
          <w:rFonts w:ascii="Arial" w:eastAsia="Times New Roman" w:hAnsi="Arial" w:cs="Arial"/>
          <w:b/>
          <w:lang w:eastAsia="en-GB"/>
        </w:rPr>
      </w:pPr>
      <w:r w:rsidRPr="00BC5780">
        <w:rPr>
          <w:rFonts w:ascii="Arial" w:eastAsia="Times New Roman" w:hAnsi="Arial" w:cs="Arial"/>
          <w:b/>
          <w:lang w:eastAsia="en-GB"/>
        </w:rPr>
        <w:lastRenderedPageBreak/>
        <w:t>Scarred uterus:</w:t>
      </w:r>
      <w:r w:rsidRPr="00BC5780">
        <w:rPr>
          <w:rFonts w:ascii="Arial" w:eastAsia="Times New Roman" w:hAnsi="Arial" w:cs="Arial"/>
          <w:b/>
          <w:bCs/>
          <w:lang w:eastAsia="en-GB"/>
        </w:rPr>
        <w:t xml:space="preserve"> </w:t>
      </w:r>
    </w:p>
    <w:p w14:paraId="20475AC8" w14:textId="77777777" w:rsidR="0087351B" w:rsidRDefault="008071F9" w:rsidP="00881FDC">
      <w:pPr>
        <w:autoSpaceDE w:val="0"/>
        <w:autoSpaceDN w:val="0"/>
        <w:adjustRightInd w:val="0"/>
        <w:spacing w:after="0" w:line="276" w:lineRule="auto"/>
        <w:rPr>
          <w:rFonts w:ascii="Arial" w:eastAsia="Times New Roman" w:hAnsi="Arial" w:cs="Arial"/>
          <w:lang w:eastAsia="en-GB"/>
        </w:rPr>
      </w:pPr>
      <w:r w:rsidRPr="00BC5780">
        <w:rPr>
          <w:rFonts w:ascii="Arial" w:eastAsia="Times New Roman" w:hAnsi="Arial" w:cs="Arial"/>
          <w:lang w:eastAsia="en-GB"/>
        </w:rPr>
        <w:t xml:space="preserve">The risk of uterine rupture with misoprostol, although small, is increased in women with a second trimester </w:t>
      </w:r>
      <w:proofErr w:type="spellStart"/>
      <w:r w:rsidRPr="00BC5780">
        <w:rPr>
          <w:rFonts w:ascii="Arial" w:eastAsia="Times New Roman" w:hAnsi="Arial" w:cs="Arial"/>
          <w:lang w:eastAsia="en-GB"/>
        </w:rPr>
        <w:t>fetal</w:t>
      </w:r>
      <w:proofErr w:type="spellEnd"/>
      <w:r w:rsidRPr="00BC5780">
        <w:rPr>
          <w:rFonts w:ascii="Arial" w:eastAsia="Times New Roman" w:hAnsi="Arial" w:cs="Arial"/>
          <w:lang w:eastAsia="en-GB"/>
        </w:rPr>
        <w:t xml:space="preserve"> loss and one or more previous Caesarean sections or other uterine scars. This should be discussed with the parents. The misoprostol doses above should be used with caution. </w:t>
      </w:r>
    </w:p>
    <w:p w14:paraId="7E60842E" w14:textId="77777777" w:rsidR="0087351B" w:rsidRPr="00524D33" w:rsidRDefault="0087351B" w:rsidP="00881FDC">
      <w:pPr>
        <w:autoSpaceDE w:val="0"/>
        <w:autoSpaceDN w:val="0"/>
        <w:adjustRightInd w:val="0"/>
        <w:spacing w:after="0"/>
        <w:rPr>
          <w:rFonts w:ascii="Arial" w:eastAsia="Times New Roman" w:hAnsi="Arial" w:cs="Arial"/>
          <w:sz w:val="16"/>
          <w:szCs w:val="16"/>
          <w:lang w:eastAsia="en-GB"/>
        </w:rPr>
      </w:pPr>
    </w:p>
    <w:p w14:paraId="463A1811" w14:textId="6C727788" w:rsidR="008071F9" w:rsidRPr="00BC5780" w:rsidRDefault="008071F9" w:rsidP="00881FDC">
      <w:pPr>
        <w:autoSpaceDE w:val="0"/>
        <w:autoSpaceDN w:val="0"/>
        <w:adjustRightInd w:val="0"/>
        <w:spacing w:after="0"/>
        <w:rPr>
          <w:rFonts w:ascii="Arial" w:eastAsia="Times New Roman" w:hAnsi="Arial" w:cs="Arial"/>
          <w:bCs/>
          <w:color w:val="1A1A1A"/>
          <w:lang w:eastAsia="en-GB"/>
        </w:rPr>
      </w:pPr>
      <w:r w:rsidRPr="00BC5780">
        <w:rPr>
          <w:rFonts w:ascii="Arial" w:eastAsia="Times New Roman" w:hAnsi="Arial" w:cs="Arial"/>
          <w:bCs/>
          <w:color w:val="1A1A1A"/>
          <w:lang w:eastAsia="en-GB"/>
        </w:rPr>
        <w:t xml:space="preserve">All staff should be vigilant to clinical features that may suggest uterine scar dehiscence or rupture. </w:t>
      </w:r>
    </w:p>
    <w:p w14:paraId="3DBA0F41" w14:textId="77777777" w:rsidR="008071F9" w:rsidRPr="00524D33" w:rsidRDefault="008071F9" w:rsidP="00881FDC">
      <w:pPr>
        <w:autoSpaceDE w:val="0"/>
        <w:autoSpaceDN w:val="0"/>
        <w:adjustRightInd w:val="0"/>
        <w:spacing w:after="0"/>
        <w:rPr>
          <w:rFonts w:ascii="Arial" w:eastAsia="Times New Roman" w:hAnsi="Arial" w:cs="Arial"/>
          <w:bCs/>
          <w:color w:val="1A1A1A"/>
          <w:sz w:val="16"/>
          <w:szCs w:val="16"/>
          <w:lang w:eastAsia="en-GB"/>
        </w:rPr>
      </w:pPr>
    </w:p>
    <w:p w14:paraId="25E80A9B" w14:textId="77777777" w:rsidR="008071F9" w:rsidRPr="00BC5780" w:rsidRDefault="008071F9" w:rsidP="00881FDC">
      <w:pPr>
        <w:autoSpaceDE w:val="0"/>
        <w:autoSpaceDN w:val="0"/>
        <w:adjustRightInd w:val="0"/>
        <w:spacing w:after="0" w:line="276" w:lineRule="auto"/>
        <w:ind w:left="360" w:hanging="360"/>
        <w:rPr>
          <w:rFonts w:ascii="Arial" w:eastAsia="Times New Roman" w:hAnsi="Arial" w:cs="Arial"/>
          <w:bCs/>
          <w:color w:val="1A1A1A"/>
          <w:lang w:eastAsia="en-GB"/>
        </w:rPr>
      </w:pPr>
      <w:r w:rsidRPr="00BC5780">
        <w:rPr>
          <w:rFonts w:ascii="Arial" w:eastAsia="Times New Roman" w:hAnsi="Arial" w:cs="Arial"/>
          <w:bCs/>
          <w:color w:val="1A1A1A"/>
          <w:lang w:eastAsia="en-GB"/>
        </w:rPr>
        <w:t>•</w:t>
      </w:r>
      <w:r w:rsidRPr="00BC5780">
        <w:rPr>
          <w:rFonts w:ascii="Arial" w:eastAsia="Times New Roman" w:hAnsi="Arial" w:cs="Arial"/>
          <w:bCs/>
          <w:color w:val="1A1A1A"/>
          <w:lang w:eastAsia="en-GB"/>
        </w:rPr>
        <w:tab/>
        <w:t>maternal tachycardia, atypical pain, vaginal bleeding, haematuria and maternal collapse</w:t>
      </w:r>
    </w:p>
    <w:p w14:paraId="51EB958E" w14:textId="77777777" w:rsidR="008071F9" w:rsidRPr="00524D33" w:rsidRDefault="008071F9" w:rsidP="00881FDC">
      <w:pPr>
        <w:autoSpaceDE w:val="0"/>
        <w:autoSpaceDN w:val="0"/>
        <w:adjustRightInd w:val="0"/>
        <w:spacing w:after="0"/>
        <w:rPr>
          <w:rFonts w:ascii="Arial" w:eastAsia="Times New Roman" w:hAnsi="Arial" w:cs="Arial"/>
          <w:bCs/>
          <w:color w:val="1A1A1A"/>
          <w:sz w:val="16"/>
          <w:szCs w:val="16"/>
          <w:lang w:eastAsia="en-GB"/>
        </w:rPr>
      </w:pPr>
    </w:p>
    <w:p w14:paraId="55D539BB" w14:textId="77777777" w:rsidR="008071F9" w:rsidRPr="00BC5780" w:rsidRDefault="008071F9" w:rsidP="00881FDC">
      <w:pPr>
        <w:autoSpaceDE w:val="0"/>
        <w:autoSpaceDN w:val="0"/>
        <w:adjustRightInd w:val="0"/>
        <w:spacing w:after="0"/>
        <w:rPr>
          <w:rFonts w:ascii="Arial" w:eastAsia="Times New Roman" w:hAnsi="Arial" w:cs="Arial"/>
          <w:b/>
          <w:lang w:eastAsia="en-GB"/>
        </w:rPr>
      </w:pPr>
      <w:r w:rsidRPr="00BC5780">
        <w:rPr>
          <w:rFonts w:ascii="Arial" w:eastAsia="Times New Roman" w:hAnsi="Arial" w:cs="Arial"/>
          <w:b/>
          <w:lang w:eastAsia="en-GB"/>
        </w:rPr>
        <w:t>Women with ruptured membranes</w:t>
      </w:r>
    </w:p>
    <w:p w14:paraId="64BB3223" w14:textId="29929C1C" w:rsidR="008071F9" w:rsidRPr="00BC5780" w:rsidRDefault="008071F9" w:rsidP="00881FDC">
      <w:pPr>
        <w:autoSpaceDE w:val="0"/>
        <w:autoSpaceDN w:val="0"/>
        <w:adjustRightInd w:val="0"/>
        <w:spacing w:after="0" w:line="276" w:lineRule="auto"/>
        <w:rPr>
          <w:rFonts w:ascii="Arial" w:eastAsia="Times New Roman" w:hAnsi="Arial" w:cs="Arial"/>
          <w:lang w:eastAsia="en-GB"/>
        </w:rPr>
      </w:pPr>
      <w:r w:rsidRPr="00BC5780">
        <w:rPr>
          <w:rFonts w:ascii="Arial" w:eastAsia="Times New Roman" w:hAnsi="Arial" w:cs="Arial"/>
          <w:lang w:eastAsia="en-GB"/>
        </w:rPr>
        <w:t>There is no evidence in the literature as to an optimal regime for induction when the cervix is dilated and/or the membranes are ruptured. Although logically in such situations avoidance of multiple digital examinations may reduce the risk of ascending infection, there is a lack of evidence to guide practice. In such circumstances, and if the clinician wishes to avoid the use of vaginal misoprostol, intravenous oxytocin may be considered after discussion with a Consultant Obstetrician / Gynaecologist. A recent randomised prospective trial has shown that oxytocin is as efficient as misoprostol in inducing delivery of second trimester miscarriages. However, the oxytocin regime has a longer mean time to delivery.</w:t>
      </w:r>
      <w:r w:rsidRPr="00BC5780">
        <w:rPr>
          <w:rFonts w:ascii="Arial" w:eastAsia="Times New Roman" w:hAnsi="Arial" w:cs="Times New Roman"/>
          <w:smallCaps/>
          <w:color w:val="808080"/>
          <w:vertAlign w:val="superscript"/>
          <w:lang w:eastAsia="en-GB"/>
        </w:rPr>
        <w:t xml:space="preserve"> </w:t>
      </w:r>
      <w:r w:rsidR="00DD44B2">
        <w:rPr>
          <w:rStyle w:val="EndnoteReference"/>
          <w:rFonts w:ascii="Arial" w:eastAsia="Times New Roman" w:hAnsi="Arial" w:cs="Times New Roman"/>
          <w:smallCaps/>
          <w:color w:val="808080"/>
          <w:lang w:eastAsia="en-GB"/>
        </w:rPr>
        <w:endnoteReference w:id="25"/>
      </w:r>
    </w:p>
    <w:p w14:paraId="3C6AADC1" w14:textId="77777777" w:rsidR="008071F9" w:rsidRDefault="008071F9" w:rsidP="008071F9">
      <w:pPr>
        <w:autoSpaceDE w:val="0"/>
        <w:autoSpaceDN w:val="0"/>
        <w:adjustRightInd w:val="0"/>
        <w:spacing w:after="0"/>
        <w:jc w:val="both"/>
        <w:rPr>
          <w:rFonts w:ascii="Arial" w:eastAsia="Times New Roman" w:hAnsi="Arial" w:cs="Arial"/>
          <w:bCs/>
          <w:lang w:eastAsia="en-GB"/>
        </w:rPr>
      </w:pPr>
    </w:p>
    <w:p w14:paraId="75083ED2" w14:textId="77777777" w:rsidR="00EF1518" w:rsidRPr="00E805F3" w:rsidRDefault="00EF1518" w:rsidP="008071F9">
      <w:pPr>
        <w:autoSpaceDE w:val="0"/>
        <w:autoSpaceDN w:val="0"/>
        <w:adjustRightInd w:val="0"/>
        <w:spacing w:after="0"/>
        <w:jc w:val="both"/>
        <w:rPr>
          <w:rFonts w:ascii="Arial" w:eastAsia="Times New Roman" w:hAnsi="Arial" w:cs="Arial"/>
          <w:bCs/>
          <w:lang w:eastAsia="en-GB"/>
        </w:rPr>
      </w:pPr>
    </w:p>
    <w:p w14:paraId="639898A8" w14:textId="4B19C7DE" w:rsidR="008071F9" w:rsidRPr="008071F9" w:rsidRDefault="00E805F3" w:rsidP="004258ED">
      <w:pPr>
        <w:pStyle w:val="Heading1"/>
        <w:rPr>
          <w:rFonts w:eastAsia="Times New Roman"/>
        </w:rPr>
      </w:pPr>
      <w:bookmarkStart w:id="283" w:name="_Care_During_Delivery"/>
      <w:bookmarkStart w:id="284" w:name="_Toc455397480"/>
      <w:bookmarkStart w:id="285" w:name="_Toc455397603"/>
      <w:bookmarkStart w:id="286" w:name="_Toc455397718"/>
      <w:bookmarkStart w:id="287" w:name="_Toc455397783"/>
      <w:bookmarkStart w:id="288" w:name="_Toc455397848"/>
      <w:bookmarkStart w:id="289" w:name="_Toc455398140"/>
      <w:bookmarkStart w:id="290" w:name="_Toc455398190"/>
      <w:bookmarkStart w:id="291" w:name="_Toc455398240"/>
      <w:bookmarkStart w:id="292" w:name="_Toc455398354"/>
      <w:bookmarkStart w:id="293" w:name="_Toc455398389"/>
      <w:bookmarkStart w:id="294" w:name="_Toc455398437"/>
      <w:bookmarkStart w:id="295" w:name="_Toc455398537"/>
      <w:bookmarkStart w:id="296" w:name="_Toc455398610"/>
      <w:bookmarkStart w:id="297" w:name="_Toc455398746"/>
      <w:bookmarkStart w:id="298" w:name="_Toc505006134"/>
      <w:bookmarkStart w:id="299" w:name="_Toc507688582"/>
      <w:bookmarkEnd w:id="283"/>
      <w:r>
        <w:rPr>
          <w:rFonts w:eastAsia="Times New Roman"/>
        </w:rPr>
        <w:t xml:space="preserve">15. </w:t>
      </w:r>
      <w:r w:rsidR="008071F9" w:rsidRPr="008071F9">
        <w:rPr>
          <w:rFonts w:eastAsia="Times New Roman"/>
        </w:rPr>
        <w:t>Care During Delivery</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7025532C" w14:textId="77777777" w:rsidR="008071F9" w:rsidRPr="008071F9" w:rsidRDefault="008071F9" w:rsidP="008071F9">
      <w:pPr>
        <w:autoSpaceDE w:val="0"/>
        <w:autoSpaceDN w:val="0"/>
        <w:adjustRightInd w:val="0"/>
        <w:spacing w:after="0"/>
        <w:jc w:val="both"/>
        <w:rPr>
          <w:rFonts w:ascii="Arial" w:eastAsia="Times New Roman" w:hAnsi="Arial" w:cs="Arial"/>
          <w:b/>
          <w:bCs/>
          <w:sz w:val="20"/>
          <w:szCs w:val="24"/>
          <w:lang w:eastAsia="en-GB"/>
        </w:rPr>
      </w:pPr>
    </w:p>
    <w:p w14:paraId="62F4BFA2" w14:textId="77777777" w:rsidR="008071F9" w:rsidRPr="00BC5780" w:rsidRDefault="008071F9" w:rsidP="00881FDC">
      <w:pPr>
        <w:autoSpaceDE w:val="0"/>
        <w:autoSpaceDN w:val="0"/>
        <w:adjustRightInd w:val="0"/>
        <w:spacing w:after="0" w:line="276" w:lineRule="auto"/>
        <w:rPr>
          <w:rFonts w:ascii="Arial" w:eastAsia="Times New Roman" w:hAnsi="Arial" w:cs="Arial"/>
          <w:lang w:eastAsia="en-GB"/>
        </w:rPr>
      </w:pPr>
      <w:r w:rsidRPr="00BC5780">
        <w:rPr>
          <w:rFonts w:ascii="Arial" w:eastAsia="Times New Roman" w:hAnsi="Arial" w:cs="Arial"/>
          <w:lang w:eastAsia="en-GB"/>
        </w:rPr>
        <w:t>Women with a second trimester pregnancy loss (miscarriage or termination) should be admitted to a place of care where their emotional and practical needs can be taken into account without compromising safety.</w:t>
      </w:r>
    </w:p>
    <w:p w14:paraId="6268A568" w14:textId="77777777" w:rsidR="008071F9" w:rsidRPr="00524D33" w:rsidRDefault="008071F9" w:rsidP="00881FDC">
      <w:pPr>
        <w:autoSpaceDE w:val="0"/>
        <w:autoSpaceDN w:val="0"/>
        <w:adjustRightInd w:val="0"/>
        <w:spacing w:after="0"/>
        <w:rPr>
          <w:rFonts w:ascii="Arial" w:eastAsia="Times New Roman" w:hAnsi="Arial" w:cs="Arial"/>
          <w:sz w:val="16"/>
          <w:szCs w:val="16"/>
          <w:lang w:eastAsia="en-GB"/>
        </w:rPr>
      </w:pPr>
    </w:p>
    <w:p w14:paraId="639E74C6" w14:textId="77777777" w:rsidR="008071F9" w:rsidRPr="00BC5780" w:rsidRDefault="008071F9" w:rsidP="00881FDC">
      <w:pPr>
        <w:autoSpaceDE w:val="0"/>
        <w:autoSpaceDN w:val="0"/>
        <w:adjustRightInd w:val="0"/>
        <w:spacing w:after="0" w:line="276" w:lineRule="auto"/>
        <w:rPr>
          <w:rFonts w:ascii="Arial" w:eastAsia="Times New Roman" w:hAnsi="Arial" w:cs="Arial"/>
          <w:lang w:eastAsia="en-GB"/>
        </w:rPr>
      </w:pPr>
      <w:r w:rsidRPr="00BC5780">
        <w:rPr>
          <w:rFonts w:ascii="Arial" w:eastAsia="Times New Roman" w:hAnsi="Arial" w:cs="Arial"/>
          <w:lang w:eastAsia="en-GB"/>
        </w:rPr>
        <w:t xml:space="preserve">Care should be given by an experienced midwife or nurse depending on gestation and a Consultant Obstetrician / Gynaecologist should be aware of the admission. </w:t>
      </w:r>
    </w:p>
    <w:p w14:paraId="50F2C2A5" w14:textId="77777777" w:rsidR="008071F9" w:rsidRPr="00524D33" w:rsidRDefault="008071F9" w:rsidP="00881FDC">
      <w:pPr>
        <w:autoSpaceDE w:val="0"/>
        <w:autoSpaceDN w:val="0"/>
        <w:adjustRightInd w:val="0"/>
        <w:spacing w:after="0" w:line="276" w:lineRule="auto"/>
        <w:rPr>
          <w:rFonts w:ascii="Arial" w:eastAsia="Times New Roman" w:hAnsi="Arial" w:cs="Arial"/>
          <w:sz w:val="16"/>
          <w:szCs w:val="16"/>
          <w:lang w:eastAsia="en-GB"/>
        </w:rPr>
      </w:pPr>
    </w:p>
    <w:p w14:paraId="0C22114E" w14:textId="77777777" w:rsidR="008071F9" w:rsidRPr="00BC5780" w:rsidRDefault="008071F9" w:rsidP="00881FDC">
      <w:pPr>
        <w:autoSpaceDE w:val="0"/>
        <w:autoSpaceDN w:val="0"/>
        <w:adjustRightInd w:val="0"/>
        <w:spacing w:after="0"/>
        <w:rPr>
          <w:rFonts w:ascii="Arial" w:eastAsia="Times New Roman" w:hAnsi="Arial" w:cs="Arial"/>
          <w:lang w:eastAsia="en-GB"/>
        </w:rPr>
      </w:pPr>
      <w:r w:rsidRPr="00BC5780">
        <w:rPr>
          <w:rFonts w:ascii="Arial" w:eastAsia="Times New Roman" w:hAnsi="Arial" w:cs="Arial"/>
          <w:lang w:eastAsia="en-GB"/>
        </w:rPr>
        <w:t>Blood tests including full blood count (FBC), clotting screen and group and save should be performed.</w:t>
      </w:r>
    </w:p>
    <w:p w14:paraId="11FE9D41" w14:textId="77777777" w:rsidR="008071F9" w:rsidRPr="00524D33" w:rsidRDefault="008071F9" w:rsidP="00881FDC">
      <w:pPr>
        <w:spacing w:after="0"/>
        <w:rPr>
          <w:rFonts w:ascii="Arial" w:eastAsia="Times New Roman" w:hAnsi="Arial" w:cs="Arial"/>
          <w:sz w:val="16"/>
          <w:szCs w:val="16"/>
          <w:lang w:eastAsia="en-GB"/>
        </w:rPr>
      </w:pPr>
    </w:p>
    <w:p w14:paraId="6FE377C3" w14:textId="77777777" w:rsidR="008071F9" w:rsidRPr="00BC5780" w:rsidRDefault="008071F9" w:rsidP="00881FDC">
      <w:pPr>
        <w:autoSpaceDE w:val="0"/>
        <w:autoSpaceDN w:val="0"/>
        <w:adjustRightInd w:val="0"/>
        <w:spacing w:after="0"/>
        <w:rPr>
          <w:rFonts w:ascii="Arial" w:eastAsia="Times New Roman" w:hAnsi="Arial" w:cs="Arial"/>
          <w:b/>
          <w:lang w:eastAsia="en-GB"/>
        </w:rPr>
      </w:pPr>
      <w:r w:rsidRPr="00BC5780">
        <w:rPr>
          <w:rFonts w:ascii="Arial" w:eastAsia="Times New Roman" w:hAnsi="Arial" w:cs="Arial"/>
          <w:b/>
          <w:lang w:eastAsia="en-GB"/>
        </w:rPr>
        <w:t>Analgesia</w:t>
      </w:r>
    </w:p>
    <w:p w14:paraId="50349165" w14:textId="77777777" w:rsidR="008071F9" w:rsidRPr="00BC5780" w:rsidRDefault="008071F9" w:rsidP="00881FDC">
      <w:pPr>
        <w:autoSpaceDE w:val="0"/>
        <w:autoSpaceDN w:val="0"/>
        <w:adjustRightInd w:val="0"/>
        <w:spacing w:after="0" w:line="276" w:lineRule="auto"/>
        <w:rPr>
          <w:rFonts w:ascii="Arial" w:eastAsia="Times New Roman" w:hAnsi="Arial" w:cs="Arial"/>
          <w:lang w:eastAsia="en-GB"/>
        </w:rPr>
      </w:pPr>
      <w:r w:rsidRPr="00BC5780">
        <w:rPr>
          <w:rFonts w:ascii="Arial" w:eastAsia="Times New Roman" w:hAnsi="Arial" w:cs="Arial"/>
          <w:lang w:eastAsia="en-GB"/>
        </w:rPr>
        <w:t xml:space="preserve">Adequate analgesia should be offered. All usual modalities should be made available. If opiate analgesia is chosen then diamorphine should be used in preference to pethidine. </w:t>
      </w:r>
    </w:p>
    <w:p w14:paraId="0BBABFA3" w14:textId="77777777" w:rsidR="008071F9" w:rsidRPr="00524D33" w:rsidRDefault="008071F9" w:rsidP="00881FDC">
      <w:pPr>
        <w:spacing w:after="0"/>
        <w:rPr>
          <w:rFonts w:ascii="Arial" w:eastAsia="Times New Roman" w:hAnsi="Arial" w:cs="Arial"/>
          <w:sz w:val="16"/>
          <w:szCs w:val="16"/>
          <w:lang w:eastAsia="en-GB"/>
        </w:rPr>
      </w:pPr>
    </w:p>
    <w:p w14:paraId="165691EE" w14:textId="77777777" w:rsidR="008071F9" w:rsidRPr="00BC5780" w:rsidRDefault="008071F9" w:rsidP="00881FDC">
      <w:pPr>
        <w:autoSpaceDE w:val="0"/>
        <w:autoSpaceDN w:val="0"/>
        <w:adjustRightInd w:val="0"/>
        <w:spacing w:after="0"/>
        <w:rPr>
          <w:rFonts w:ascii="Arial" w:eastAsia="Times New Roman" w:hAnsi="Arial" w:cs="Arial"/>
          <w:b/>
          <w:lang w:eastAsia="en-GB"/>
        </w:rPr>
      </w:pPr>
      <w:r w:rsidRPr="00BC5780">
        <w:rPr>
          <w:rFonts w:ascii="Arial" w:eastAsia="Times New Roman" w:hAnsi="Arial" w:cs="Arial"/>
          <w:b/>
          <w:lang w:eastAsia="en-GB"/>
        </w:rPr>
        <w:t>Sepsis</w:t>
      </w:r>
    </w:p>
    <w:p w14:paraId="4D4D3712" w14:textId="77777777" w:rsidR="008071F9" w:rsidRPr="00BC5780" w:rsidRDefault="008071F9" w:rsidP="00881FDC">
      <w:pPr>
        <w:autoSpaceDE w:val="0"/>
        <w:autoSpaceDN w:val="0"/>
        <w:adjustRightInd w:val="0"/>
        <w:spacing w:after="0" w:line="276" w:lineRule="auto"/>
        <w:rPr>
          <w:rFonts w:ascii="Arial" w:eastAsia="Times New Roman" w:hAnsi="Arial" w:cs="Arial"/>
          <w:lang w:eastAsia="en-GB"/>
        </w:rPr>
      </w:pPr>
      <w:r w:rsidRPr="00BC5780">
        <w:rPr>
          <w:rFonts w:ascii="Arial" w:eastAsia="Times New Roman" w:hAnsi="Arial" w:cs="Arial"/>
          <w:lang w:eastAsia="en-GB"/>
        </w:rPr>
        <w:t>Women with sepsis should be treated with intravenous broad spectrum antibiotics including cover for Chlamydia (if clinically high risk) after sepsis screening investigations have been performed.</w:t>
      </w:r>
    </w:p>
    <w:p w14:paraId="26469C96" w14:textId="77777777" w:rsidR="008071F9" w:rsidRPr="00524D33" w:rsidRDefault="008071F9" w:rsidP="00881FDC">
      <w:pPr>
        <w:autoSpaceDE w:val="0"/>
        <w:autoSpaceDN w:val="0"/>
        <w:adjustRightInd w:val="0"/>
        <w:spacing w:after="0"/>
        <w:ind w:left="720"/>
        <w:rPr>
          <w:rFonts w:ascii="Arial" w:eastAsia="Times New Roman" w:hAnsi="Arial" w:cs="Arial"/>
          <w:sz w:val="16"/>
          <w:szCs w:val="16"/>
          <w:lang w:eastAsia="en-GB"/>
        </w:rPr>
      </w:pPr>
    </w:p>
    <w:p w14:paraId="7DF1E14F" w14:textId="77777777" w:rsidR="008071F9" w:rsidRPr="00BC5780" w:rsidRDefault="008071F9" w:rsidP="00881FDC">
      <w:pPr>
        <w:autoSpaceDE w:val="0"/>
        <w:autoSpaceDN w:val="0"/>
        <w:adjustRightInd w:val="0"/>
        <w:spacing w:after="0"/>
        <w:rPr>
          <w:rFonts w:ascii="Arial" w:eastAsia="Times New Roman" w:hAnsi="Arial" w:cs="Arial"/>
          <w:lang w:eastAsia="en-GB"/>
        </w:rPr>
      </w:pPr>
      <w:r w:rsidRPr="00BC5780">
        <w:rPr>
          <w:rFonts w:ascii="Arial" w:eastAsia="Times New Roman" w:hAnsi="Arial" w:cs="Arial"/>
          <w:lang w:eastAsia="en-GB"/>
        </w:rPr>
        <w:t>e.g. I.V cefuroxime 1.5g + metronidazole 500mg 8 hourly + azithromycin stat dose 1g orally</w:t>
      </w:r>
    </w:p>
    <w:p w14:paraId="435D8417" w14:textId="77777777" w:rsidR="008071F9" w:rsidRPr="00BC5780" w:rsidRDefault="008071F9" w:rsidP="00881FDC">
      <w:pPr>
        <w:autoSpaceDE w:val="0"/>
        <w:autoSpaceDN w:val="0"/>
        <w:adjustRightInd w:val="0"/>
        <w:spacing w:after="0"/>
        <w:rPr>
          <w:rFonts w:ascii="Arial" w:eastAsia="Times New Roman" w:hAnsi="Arial" w:cs="Arial"/>
          <w:i/>
          <w:lang w:eastAsia="en-GB"/>
        </w:rPr>
      </w:pPr>
    </w:p>
    <w:p w14:paraId="75A151E0" w14:textId="77777777" w:rsidR="008071F9" w:rsidRPr="00BC5780" w:rsidRDefault="008071F9" w:rsidP="00881FDC">
      <w:pPr>
        <w:autoSpaceDE w:val="0"/>
        <w:autoSpaceDN w:val="0"/>
        <w:adjustRightInd w:val="0"/>
        <w:spacing w:after="0"/>
        <w:rPr>
          <w:rFonts w:ascii="Arial" w:eastAsia="Times New Roman" w:hAnsi="Arial" w:cs="Arial"/>
          <w:i/>
          <w:lang w:eastAsia="en-GB"/>
        </w:rPr>
      </w:pPr>
      <w:r w:rsidRPr="00BC5780">
        <w:rPr>
          <w:rFonts w:ascii="Arial" w:eastAsia="Times New Roman" w:hAnsi="Arial" w:cs="Arial"/>
          <w:i/>
          <w:lang w:eastAsia="en-GB"/>
        </w:rPr>
        <w:t>If allergic to penicillin, give I.V clindamycin 900mg 8hourly.</w:t>
      </w:r>
    </w:p>
    <w:p w14:paraId="48CEF151" w14:textId="77777777" w:rsidR="008071F9" w:rsidRPr="00BC5780" w:rsidRDefault="008071F9" w:rsidP="00881FDC">
      <w:pPr>
        <w:autoSpaceDE w:val="0"/>
        <w:autoSpaceDN w:val="0"/>
        <w:adjustRightInd w:val="0"/>
        <w:spacing w:after="0"/>
        <w:rPr>
          <w:rFonts w:ascii="Arial" w:eastAsia="Times New Roman" w:hAnsi="Arial" w:cs="Arial"/>
          <w:bCs/>
          <w:lang w:eastAsia="en-GB"/>
        </w:rPr>
      </w:pPr>
    </w:p>
    <w:p w14:paraId="460C7C7A" w14:textId="77777777" w:rsidR="008071F9" w:rsidRPr="00BC5780" w:rsidRDefault="008071F9" w:rsidP="00881FDC">
      <w:pPr>
        <w:autoSpaceDE w:val="0"/>
        <w:autoSpaceDN w:val="0"/>
        <w:adjustRightInd w:val="0"/>
        <w:spacing w:after="0" w:line="276" w:lineRule="auto"/>
        <w:rPr>
          <w:rFonts w:ascii="Arial" w:eastAsia="Times New Roman" w:hAnsi="Arial" w:cs="Arial"/>
          <w:bCs/>
          <w:lang w:eastAsia="en-GB"/>
        </w:rPr>
      </w:pPr>
      <w:r w:rsidRPr="00BC5780">
        <w:rPr>
          <w:rFonts w:ascii="Arial" w:eastAsia="Times New Roman" w:hAnsi="Arial" w:cs="Arial"/>
          <w:bCs/>
          <w:lang w:eastAsia="en-GB"/>
        </w:rPr>
        <w:t xml:space="preserve">Women with a second trimester loss and GBS colonisation of the vagina </w:t>
      </w:r>
      <w:r w:rsidRPr="00BC5780">
        <w:rPr>
          <w:rFonts w:ascii="Arial" w:eastAsia="Times New Roman" w:hAnsi="Arial" w:cs="Arial"/>
          <w:b/>
          <w:bCs/>
          <w:lang w:eastAsia="en-GB"/>
        </w:rPr>
        <w:t>do not require</w:t>
      </w:r>
      <w:r w:rsidRPr="00BC5780">
        <w:rPr>
          <w:rFonts w:ascii="Arial" w:eastAsia="Times New Roman" w:hAnsi="Arial" w:cs="Arial"/>
          <w:bCs/>
          <w:lang w:eastAsia="en-GB"/>
        </w:rPr>
        <w:t xml:space="preserve"> antibiotic prophylaxis in labour.</w:t>
      </w:r>
    </w:p>
    <w:p w14:paraId="68103C2B" w14:textId="77777777" w:rsidR="008071F9" w:rsidRPr="00BC5780" w:rsidRDefault="008071F9" w:rsidP="00881FDC">
      <w:pPr>
        <w:autoSpaceDE w:val="0"/>
        <w:autoSpaceDN w:val="0"/>
        <w:adjustRightInd w:val="0"/>
        <w:spacing w:after="0"/>
        <w:rPr>
          <w:rFonts w:ascii="Arial" w:eastAsia="Times New Roman" w:hAnsi="Arial" w:cs="Arial"/>
          <w:bCs/>
          <w:lang w:eastAsia="en-GB"/>
        </w:rPr>
      </w:pPr>
    </w:p>
    <w:p w14:paraId="51E13462" w14:textId="77777777" w:rsidR="008071F9" w:rsidRPr="00BC5780" w:rsidRDefault="008071F9" w:rsidP="008071F9">
      <w:pPr>
        <w:autoSpaceDE w:val="0"/>
        <w:autoSpaceDN w:val="0"/>
        <w:adjustRightInd w:val="0"/>
        <w:spacing w:after="0"/>
        <w:jc w:val="both"/>
        <w:rPr>
          <w:rFonts w:ascii="Arial" w:eastAsia="Times New Roman" w:hAnsi="Arial" w:cs="Arial"/>
          <w:b/>
          <w:lang w:eastAsia="en-GB"/>
        </w:rPr>
      </w:pPr>
      <w:r w:rsidRPr="00BC5780">
        <w:rPr>
          <w:rFonts w:ascii="Arial" w:eastAsia="Times New Roman" w:hAnsi="Arial" w:cs="Arial"/>
          <w:b/>
          <w:iCs/>
          <w:lang w:eastAsia="en-GB"/>
        </w:rPr>
        <w:lastRenderedPageBreak/>
        <w:t xml:space="preserve">Third stage </w:t>
      </w:r>
    </w:p>
    <w:p w14:paraId="6317C051" w14:textId="77777777" w:rsidR="008071F9" w:rsidRPr="00BC5780" w:rsidRDefault="008071F9" w:rsidP="00881FDC">
      <w:pPr>
        <w:spacing w:after="0"/>
        <w:rPr>
          <w:rFonts w:ascii="Arial" w:eastAsia="Times New Roman" w:hAnsi="Arial" w:cs="Times New Roman"/>
          <w:lang w:eastAsia="en-GB"/>
        </w:rPr>
      </w:pPr>
      <w:r w:rsidRPr="00BC5780">
        <w:rPr>
          <w:rFonts w:ascii="Arial" w:eastAsia="Times New Roman" w:hAnsi="Arial" w:cs="Times New Roman"/>
          <w:lang w:eastAsia="en-GB"/>
        </w:rPr>
        <w:t xml:space="preserve">The third stage should be managed actively in accordance with local delivery guidance. </w:t>
      </w:r>
    </w:p>
    <w:p w14:paraId="2139CF2D" w14:textId="77777777" w:rsidR="008071F9" w:rsidRPr="00BC5780" w:rsidRDefault="008071F9" w:rsidP="00881FDC">
      <w:pPr>
        <w:spacing w:after="0"/>
        <w:rPr>
          <w:rFonts w:ascii="Arial" w:eastAsia="Times New Roman" w:hAnsi="Arial" w:cs="Times New Roman"/>
          <w:lang w:eastAsia="en-GB"/>
        </w:rPr>
      </w:pPr>
    </w:p>
    <w:p w14:paraId="41CDAC77" w14:textId="1A1D656A" w:rsidR="008071F9" w:rsidRPr="00BC5780" w:rsidRDefault="008071F9" w:rsidP="00881FDC">
      <w:pPr>
        <w:autoSpaceDE w:val="0"/>
        <w:autoSpaceDN w:val="0"/>
        <w:adjustRightInd w:val="0"/>
        <w:spacing w:after="0" w:line="276" w:lineRule="auto"/>
        <w:rPr>
          <w:rFonts w:ascii="Arial" w:eastAsia="Times New Roman" w:hAnsi="Arial" w:cs="Times New Roman"/>
          <w:lang w:eastAsia="en-GB"/>
        </w:rPr>
      </w:pPr>
      <w:r w:rsidRPr="00BC5780">
        <w:rPr>
          <w:rFonts w:ascii="Arial" w:eastAsia="Times New Roman" w:hAnsi="Arial" w:cs="Times New Roman"/>
          <w:lang w:eastAsia="en-GB"/>
        </w:rPr>
        <w:t xml:space="preserve">Women should be informed that there is a higher incidence of retained products of conception (RPOC) compared to first trimester miscarriage especially at gestations of 13-20 weeks. </w:t>
      </w:r>
      <w:r w:rsidR="00891AF3" w:rsidRPr="00BC5780">
        <w:rPr>
          <w:rFonts w:ascii="Arial" w:eastAsia="Times New Roman" w:hAnsi="Arial" w:cs="Times New Roman"/>
          <w:lang w:eastAsia="en-GB"/>
        </w:rPr>
        <w:t>A low threshold for evacuation of retained products of conception (ERPC) should therefore be adopted if the placenta or membranes appear incomplete or if the woman experiences excessive bleeding.</w:t>
      </w:r>
    </w:p>
    <w:p w14:paraId="0A5E3723" w14:textId="77777777" w:rsidR="008071F9" w:rsidRPr="00BC5780" w:rsidRDefault="008071F9" w:rsidP="00881FDC">
      <w:pPr>
        <w:spacing w:after="0"/>
        <w:rPr>
          <w:rFonts w:ascii="Arial" w:eastAsia="Times New Roman" w:hAnsi="Arial" w:cs="Times New Roman"/>
          <w:lang w:eastAsia="en-GB"/>
        </w:rPr>
      </w:pPr>
    </w:p>
    <w:p w14:paraId="5B75EE63" w14:textId="6191A9E7" w:rsidR="008071F9" w:rsidRPr="00BC5780" w:rsidRDefault="008071F9" w:rsidP="00881FDC">
      <w:pPr>
        <w:autoSpaceDE w:val="0"/>
        <w:autoSpaceDN w:val="0"/>
        <w:adjustRightInd w:val="0"/>
        <w:spacing w:after="0" w:line="276" w:lineRule="auto"/>
        <w:rPr>
          <w:rFonts w:ascii="Arial" w:eastAsia="Times New Roman" w:hAnsi="Arial" w:cs="Times New Roman"/>
          <w:lang w:eastAsia="en-GB"/>
        </w:rPr>
      </w:pPr>
      <w:r w:rsidRPr="00BC5780">
        <w:rPr>
          <w:rFonts w:ascii="Arial" w:eastAsia="Times New Roman" w:hAnsi="Arial" w:cs="Times New Roman"/>
          <w:lang w:eastAsia="en-GB"/>
        </w:rPr>
        <w:t xml:space="preserve">If there is a delay in </w:t>
      </w:r>
      <w:r w:rsidR="00FA2626" w:rsidRPr="00BC5780">
        <w:rPr>
          <w:rFonts w:ascii="Arial" w:eastAsia="Times New Roman" w:hAnsi="Arial" w:cs="Times New Roman"/>
          <w:lang w:eastAsia="en-GB"/>
        </w:rPr>
        <w:t xml:space="preserve">delivery of the placenta by more than 30 minutes after delivery of the </w:t>
      </w:r>
      <w:proofErr w:type="spellStart"/>
      <w:r w:rsidR="00FA2626" w:rsidRPr="00BC5780">
        <w:rPr>
          <w:rFonts w:ascii="Arial" w:eastAsia="Times New Roman" w:hAnsi="Arial" w:cs="Times New Roman"/>
          <w:lang w:eastAsia="en-GB"/>
        </w:rPr>
        <w:t>fetus</w:t>
      </w:r>
      <w:proofErr w:type="spellEnd"/>
      <w:r w:rsidR="00FA2626" w:rsidRPr="00BC5780">
        <w:rPr>
          <w:rFonts w:ascii="Arial" w:eastAsia="Times New Roman" w:hAnsi="Arial" w:cs="Times New Roman"/>
          <w:lang w:eastAsia="en-GB"/>
        </w:rPr>
        <w:t xml:space="preserve">, an additional dose of misoprostol can be given. If there is a delay in </w:t>
      </w:r>
      <w:r w:rsidRPr="00BC5780">
        <w:rPr>
          <w:rFonts w:ascii="Arial" w:eastAsia="Times New Roman" w:hAnsi="Arial" w:cs="Times New Roman"/>
          <w:lang w:eastAsia="en-GB"/>
        </w:rPr>
        <w:t>completion of the third stage of more than one hour, the bladder should be emptied and surgical intervention considered. Informed written consent should be sought from the woman after explaining uncommon surgical risks including uterine perforation (1%), cervical tears, intra-abdominal trauma (0.1%), haemorrhage and infection.</w:t>
      </w:r>
    </w:p>
    <w:p w14:paraId="56474067" w14:textId="77777777" w:rsidR="008071F9" w:rsidRPr="00BC5780" w:rsidRDefault="008071F9" w:rsidP="00881FDC">
      <w:pPr>
        <w:spacing w:after="0"/>
        <w:rPr>
          <w:rFonts w:ascii="Arial" w:eastAsia="Times New Roman" w:hAnsi="Arial" w:cs="Arial"/>
          <w:lang w:eastAsia="en-GB"/>
        </w:rPr>
      </w:pPr>
    </w:p>
    <w:p w14:paraId="067E939A" w14:textId="77777777" w:rsidR="008071F9" w:rsidRPr="00BC5780" w:rsidRDefault="008071F9" w:rsidP="00881FDC">
      <w:pPr>
        <w:autoSpaceDE w:val="0"/>
        <w:autoSpaceDN w:val="0"/>
        <w:adjustRightInd w:val="0"/>
        <w:spacing w:after="0"/>
        <w:rPr>
          <w:rFonts w:ascii="Arial" w:eastAsia="Times New Roman" w:hAnsi="Arial" w:cs="Arial"/>
          <w:b/>
          <w:bCs/>
          <w:lang w:eastAsia="en-GB"/>
        </w:rPr>
      </w:pPr>
      <w:r w:rsidRPr="00BC5780">
        <w:rPr>
          <w:rFonts w:ascii="Arial" w:eastAsia="Times New Roman" w:hAnsi="Arial" w:cs="Arial"/>
          <w:b/>
          <w:bCs/>
          <w:lang w:eastAsia="en-GB"/>
        </w:rPr>
        <w:t>Thromboprophylaxis</w:t>
      </w:r>
    </w:p>
    <w:p w14:paraId="7EB7209A" w14:textId="77777777" w:rsidR="008071F9" w:rsidRPr="00BC5780" w:rsidRDefault="008071F9" w:rsidP="00881FDC">
      <w:pPr>
        <w:autoSpaceDE w:val="0"/>
        <w:autoSpaceDN w:val="0"/>
        <w:adjustRightInd w:val="0"/>
        <w:spacing w:after="0" w:line="276" w:lineRule="auto"/>
        <w:rPr>
          <w:rFonts w:ascii="Arial" w:eastAsia="Times New Roman" w:hAnsi="Arial" w:cs="Arial"/>
          <w:bCs/>
          <w:lang w:eastAsia="en-GB"/>
        </w:rPr>
      </w:pPr>
      <w:r w:rsidRPr="00BC5780">
        <w:rPr>
          <w:rFonts w:ascii="Arial" w:eastAsia="Times New Roman" w:hAnsi="Arial" w:cs="Arial"/>
          <w:bCs/>
          <w:lang w:eastAsia="en-GB"/>
        </w:rPr>
        <w:t xml:space="preserve">A thromboprophylaxis risk assessment should be performed. Whilst miscarriage and termination do not increase the risk of venous thromboembolism per se, associated complications may increase the risk </w:t>
      </w:r>
      <w:proofErr w:type="spellStart"/>
      <w:r w:rsidRPr="00BC5780">
        <w:rPr>
          <w:rFonts w:ascii="Arial" w:eastAsia="Times New Roman" w:hAnsi="Arial" w:cs="Arial"/>
          <w:bCs/>
          <w:lang w:eastAsia="en-GB"/>
        </w:rPr>
        <w:t>eg</w:t>
      </w:r>
      <w:proofErr w:type="spellEnd"/>
      <w:r w:rsidRPr="00BC5780">
        <w:rPr>
          <w:rFonts w:ascii="Arial" w:eastAsia="Times New Roman" w:hAnsi="Arial" w:cs="Arial"/>
          <w:bCs/>
          <w:lang w:eastAsia="en-GB"/>
        </w:rPr>
        <w:t xml:space="preserve"> haemorrhage, sepsis. Low molecular weight heparin should be prescribed if required as per local guidance.</w:t>
      </w:r>
    </w:p>
    <w:p w14:paraId="526AB5DF" w14:textId="77777777" w:rsidR="008071F9" w:rsidRPr="00BC5780" w:rsidRDefault="008071F9" w:rsidP="00881FDC">
      <w:pPr>
        <w:autoSpaceDE w:val="0"/>
        <w:autoSpaceDN w:val="0"/>
        <w:adjustRightInd w:val="0"/>
        <w:spacing w:after="0"/>
        <w:rPr>
          <w:rFonts w:ascii="Arial" w:eastAsia="Times New Roman" w:hAnsi="Arial" w:cs="Arial"/>
          <w:bCs/>
          <w:lang w:eastAsia="en-GB"/>
        </w:rPr>
      </w:pPr>
    </w:p>
    <w:p w14:paraId="62D004A6" w14:textId="77777777" w:rsidR="008071F9" w:rsidRPr="00BC5780" w:rsidRDefault="008071F9" w:rsidP="00881FDC">
      <w:pPr>
        <w:autoSpaceDE w:val="0"/>
        <w:autoSpaceDN w:val="0"/>
        <w:adjustRightInd w:val="0"/>
        <w:spacing w:after="0"/>
        <w:rPr>
          <w:rFonts w:ascii="Arial" w:eastAsia="Times New Roman" w:hAnsi="Arial" w:cs="Arial"/>
          <w:bCs/>
          <w:lang w:eastAsia="en-GB"/>
        </w:rPr>
      </w:pPr>
      <w:r w:rsidRPr="00BC5780">
        <w:rPr>
          <w:rFonts w:ascii="Arial" w:eastAsia="Times New Roman" w:hAnsi="Arial" w:cs="Arial"/>
          <w:bCs/>
          <w:lang w:eastAsia="en-GB"/>
        </w:rPr>
        <w:t>If DIC is present then discuss thromboprophylaxis with a haematologist.</w:t>
      </w:r>
    </w:p>
    <w:p w14:paraId="614F4FEF" w14:textId="77777777" w:rsidR="008071F9" w:rsidRPr="00BC5780" w:rsidRDefault="008071F9" w:rsidP="00881FDC">
      <w:pPr>
        <w:autoSpaceDE w:val="0"/>
        <w:autoSpaceDN w:val="0"/>
        <w:adjustRightInd w:val="0"/>
        <w:spacing w:after="0"/>
        <w:rPr>
          <w:rFonts w:ascii="Arial" w:eastAsia="Times New Roman" w:hAnsi="Arial" w:cs="Arial"/>
          <w:b/>
          <w:iCs/>
          <w:lang w:eastAsia="en-GB"/>
        </w:rPr>
      </w:pPr>
    </w:p>
    <w:p w14:paraId="3ABA78CA" w14:textId="77777777" w:rsidR="008071F9" w:rsidRPr="00BC5780" w:rsidRDefault="008071F9" w:rsidP="00881FDC">
      <w:pPr>
        <w:spacing w:after="0"/>
        <w:rPr>
          <w:rFonts w:ascii="Arial" w:eastAsia="Times New Roman" w:hAnsi="Arial" w:cs="Arial"/>
          <w:b/>
          <w:lang w:eastAsia="en-GB"/>
        </w:rPr>
      </w:pPr>
      <w:r w:rsidRPr="00BC5780">
        <w:rPr>
          <w:rFonts w:ascii="Arial" w:eastAsia="Times New Roman" w:hAnsi="Arial" w:cs="Arial"/>
          <w:b/>
          <w:lang w:eastAsia="en-GB"/>
        </w:rPr>
        <w:t>Anti-D Prophylaxis</w:t>
      </w:r>
    </w:p>
    <w:p w14:paraId="2CB655C6" w14:textId="77777777" w:rsidR="008071F9" w:rsidRPr="00BC5780" w:rsidRDefault="008071F9" w:rsidP="00881FDC">
      <w:pPr>
        <w:autoSpaceDE w:val="0"/>
        <w:autoSpaceDN w:val="0"/>
        <w:adjustRightInd w:val="0"/>
        <w:spacing w:after="0" w:line="276" w:lineRule="auto"/>
        <w:rPr>
          <w:rFonts w:ascii="Arial" w:eastAsia="Times New Roman" w:hAnsi="Arial" w:cs="Arial"/>
          <w:lang w:eastAsia="en-GB"/>
        </w:rPr>
      </w:pPr>
      <w:r w:rsidRPr="00BC5780">
        <w:rPr>
          <w:rFonts w:ascii="Arial" w:eastAsia="Times New Roman" w:hAnsi="Arial" w:cs="Arial"/>
          <w:lang w:eastAsia="en-GB"/>
        </w:rPr>
        <w:t>Anti-D should be administered to non-sensitised Rhesus negative women after delivery as per national guidance.</w:t>
      </w:r>
    </w:p>
    <w:p w14:paraId="5E400DFD" w14:textId="77777777" w:rsidR="00247F14" w:rsidRDefault="00247F14" w:rsidP="00247F14">
      <w:pPr>
        <w:spacing w:after="0"/>
        <w:rPr>
          <w:rFonts w:ascii="Arial" w:eastAsia="Times New Roman" w:hAnsi="Arial" w:cs="Times New Roman"/>
          <w:lang w:eastAsia="x-none"/>
        </w:rPr>
      </w:pPr>
    </w:p>
    <w:p w14:paraId="2F4B3D60" w14:textId="77777777" w:rsidR="00611C95" w:rsidRPr="00BC5780" w:rsidRDefault="00611C95" w:rsidP="00247F14">
      <w:pPr>
        <w:spacing w:after="0"/>
        <w:rPr>
          <w:rFonts w:ascii="Arial" w:eastAsia="Times New Roman" w:hAnsi="Arial" w:cs="Times New Roman"/>
          <w:lang w:eastAsia="x-none"/>
        </w:rPr>
      </w:pPr>
    </w:p>
    <w:p w14:paraId="5A65940D" w14:textId="3715757A" w:rsidR="00247F14" w:rsidRPr="00247F14" w:rsidRDefault="00E805F3" w:rsidP="004258ED">
      <w:pPr>
        <w:pStyle w:val="Heading1"/>
        <w:rPr>
          <w:rFonts w:eastAsia="Times New Roman"/>
        </w:rPr>
      </w:pPr>
      <w:bookmarkStart w:id="300" w:name="_Toc505006135"/>
      <w:bookmarkStart w:id="301" w:name="_Toc507688583"/>
      <w:r>
        <w:rPr>
          <w:rFonts w:eastAsia="Times New Roman"/>
        </w:rPr>
        <w:t xml:space="preserve">16. </w:t>
      </w:r>
      <w:r w:rsidR="00247F14" w:rsidRPr="00247F14">
        <w:rPr>
          <w:rFonts w:eastAsia="Times New Roman"/>
        </w:rPr>
        <w:t>Care</w:t>
      </w:r>
      <w:r w:rsidR="00EA18FB">
        <w:rPr>
          <w:rFonts w:eastAsia="Times New Roman"/>
        </w:rPr>
        <w:t xml:space="preserve"> of Baby</w:t>
      </w:r>
      <w:bookmarkEnd w:id="300"/>
      <w:bookmarkEnd w:id="301"/>
    </w:p>
    <w:p w14:paraId="05ED9B35" w14:textId="77777777" w:rsidR="00247F14" w:rsidRPr="00247F14" w:rsidRDefault="00247F14" w:rsidP="00247F14">
      <w:pPr>
        <w:autoSpaceDE w:val="0"/>
        <w:autoSpaceDN w:val="0"/>
        <w:adjustRightInd w:val="0"/>
        <w:spacing w:after="0"/>
        <w:jc w:val="both"/>
        <w:rPr>
          <w:rFonts w:ascii="Arial" w:eastAsia="Times New Roman" w:hAnsi="Arial" w:cs="Arial"/>
          <w:sz w:val="20"/>
          <w:szCs w:val="24"/>
          <w:lang w:eastAsia="en-GB"/>
        </w:rPr>
      </w:pPr>
    </w:p>
    <w:p w14:paraId="0767E3A0" w14:textId="77777777" w:rsidR="00247F14" w:rsidRPr="00BC5780" w:rsidRDefault="00247F14" w:rsidP="00881FDC">
      <w:pPr>
        <w:autoSpaceDE w:val="0"/>
        <w:autoSpaceDN w:val="0"/>
        <w:adjustRightInd w:val="0"/>
        <w:spacing w:after="0" w:line="276" w:lineRule="auto"/>
        <w:rPr>
          <w:rFonts w:ascii="Arial" w:eastAsia="Times New Roman" w:hAnsi="Arial" w:cs="Arial"/>
          <w:lang w:eastAsia="en-GB"/>
        </w:rPr>
      </w:pPr>
      <w:r w:rsidRPr="00BC5780">
        <w:rPr>
          <w:rFonts w:ascii="Arial" w:eastAsia="Times New Roman" w:hAnsi="Arial" w:cs="Arial"/>
          <w:lang w:eastAsia="en-GB"/>
        </w:rPr>
        <w:t xml:space="preserve">Each family’s individual needs should be identified and accommodated. Assistance should be given to facilitate the grieving process including empathic care, appropriate literature and contact telephone numbers. </w:t>
      </w:r>
    </w:p>
    <w:p w14:paraId="37941A69" w14:textId="77777777" w:rsidR="00247F14" w:rsidRPr="00BC5780" w:rsidRDefault="00247F14" w:rsidP="00881FDC">
      <w:pPr>
        <w:autoSpaceDE w:val="0"/>
        <w:autoSpaceDN w:val="0"/>
        <w:adjustRightInd w:val="0"/>
        <w:spacing w:after="0" w:line="276" w:lineRule="auto"/>
        <w:rPr>
          <w:rFonts w:ascii="Arial" w:eastAsia="Times New Roman" w:hAnsi="Arial" w:cs="Arial"/>
          <w:lang w:eastAsia="en-GB"/>
        </w:rPr>
      </w:pPr>
    </w:p>
    <w:p w14:paraId="47C60B35" w14:textId="77777777" w:rsidR="00247F14" w:rsidRPr="00BC5780" w:rsidRDefault="00247F14" w:rsidP="00881FDC">
      <w:pPr>
        <w:widowControl w:val="0"/>
        <w:autoSpaceDE w:val="0"/>
        <w:autoSpaceDN w:val="0"/>
        <w:adjustRightInd w:val="0"/>
        <w:spacing w:after="0"/>
        <w:rPr>
          <w:rFonts w:ascii="Arial" w:eastAsia="Times New Roman" w:hAnsi="Arial" w:cs="Arial"/>
          <w:color w:val="000000"/>
          <w:lang w:eastAsia="en-GB"/>
        </w:rPr>
      </w:pPr>
      <w:r w:rsidRPr="00BC5780">
        <w:rPr>
          <w:rFonts w:ascii="Arial" w:eastAsia="Times New Roman" w:hAnsi="Arial" w:cs="Arial"/>
          <w:b/>
          <w:bCs/>
          <w:iCs/>
          <w:color w:val="000000"/>
          <w:lang w:eastAsia="en-GB"/>
        </w:rPr>
        <w:t xml:space="preserve">Contact with baby </w:t>
      </w:r>
    </w:p>
    <w:p w14:paraId="0CF49105" w14:textId="77777777" w:rsidR="00D70CA7" w:rsidRDefault="00D70CA7" w:rsidP="00881FDC">
      <w:pPr>
        <w:autoSpaceDE w:val="0"/>
        <w:autoSpaceDN w:val="0"/>
        <w:adjustRightInd w:val="0"/>
        <w:spacing w:after="0" w:line="276" w:lineRule="auto"/>
        <w:rPr>
          <w:rFonts w:ascii="Arial" w:eastAsia="Times New Roman" w:hAnsi="Arial" w:cs="Arial"/>
          <w:color w:val="000000"/>
          <w:lang w:eastAsia="en-GB"/>
        </w:rPr>
      </w:pPr>
    </w:p>
    <w:p w14:paraId="4B0DA708" w14:textId="77777777" w:rsidR="00247F14" w:rsidRPr="00BC5780" w:rsidRDefault="00247F14" w:rsidP="00881FDC">
      <w:pPr>
        <w:autoSpaceDE w:val="0"/>
        <w:autoSpaceDN w:val="0"/>
        <w:adjustRightInd w:val="0"/>
        <w:spacing w:after="0" w:line="276" w:lineRule="auto"/>
        <w:rPr>
          <w:rFonts w:ascii="Arial" w:eastAsia="Times New Roman" w:hAnsi="Arial" w:cs="Arial"/>
          <w:color w:val="000000"/>
          <w:lang w:eastAsia="en-GB"/>
        </w:rPr>
      </w:pPr>
      <w:r w:rsidRPr="00BC5780">
        <w:rPr>
          <w:rFonts w:ascii="Arial" w:eastAsia="Times New Roman" w:hAnsi="Arial" w:cs="Arial"/>
          <w:color w:val="000000"/>
          <w:lang w:eastAsia="en-GB"/>
        </w:rPr>
        <w:t xml:space="preserve">Parents should be given the option of seeing and holding their baby whatever the gestation. Some parents may wish to see and hold their baby immediately after birth, others may prefer to wait and some will decline; their decision should be respected. At earlier gestations parents should be prepared for their baby’s appearance. Parents are free to change their minds and can ask for their baby to be brought to them whenever they feel ready. Parents may wish other family members to be given opportunity to see/hold baby. </w:t>
      </w:r>
    </w:p>
    <w:p w14:paraId="65CDBC3D" w14:textId="77777777" w:rsidR="00247F14" w:rsidRPr="00BC5780" w:rsidRDefault="00247F14" w:rsidP="00247F14">
      <w:pPr>
        <w:widowControl w:val="0"/>
        <w:autoSpaceDE w:val="0"/>
        <w:autoSpaceDN w:val="0"/>
        <w:adjustRightInd w:val="0"/>
        <w:spacing w:after="0"/>
        <w:jc w:val="both"/>
        <w:rPr>
          <w:rFonts w:ascii="Arial" w:eastAsia="Times New Roman" w:hAnsi="Arial" w:cs="Arial"/>
          <w:color w:val="000000"/>
          <w:lang w:eastAsia="en-GB"/>
        </w:rPr>
      </w:pPr>
    </w:p>
    <w:p w14:paraId="20BB644D" w14:textId="77777777" w:rsidR="00247F14" w:rsidRPr="00BC5780" w:rsidRDefault="00247F14" w:rsidP="00247F14">
      <w:pPr>
        <w:widowControl w:val="0"/>
        <w:autoSpaceDE w:val="0"/>
        <w:autoSpaceDN w:val="0"/>
        <w:adjustRightInd w:val="0"/>
        <w:spacing w:after="0"/>
        <w:jc w:val="both"/>
        <w:rPr>
          <w:rFonts w:ascii="Arial" w:eastAsia="Times New Roman" w:hAnsi="Arial" w:cs="Arial"/>
          <w:color w:val="000000"/>
          <w:lang w:eastAsia="en-GB"/>
        </w:rPr>
      </w:pPr>
      <w:r w:rsidRPr="00BC5780">
        <w:rPr>
          <w:rFonts w:ascii="Arial" w:eastAsia="Times New Roman" w:hAnsi="Arial" w:cs="Arial"/>
          <w:color w:val="000000"/>
          <w:lang w:eastAsia="en-GB"/>
        </w:rPr>
        <w:t>Parents should be offered the use of a cooling cot if available/appropriate.</w:t>
      </w:r>
    </w:p>
    <w:p w14:paraId="5003A647" w14:textId="3E9BCD23" w:rsidR="00247F14" w:rsidRPr="00BC5780" w:rsidRDefault="00247F14" w:rsidP="00247F14">
      <w:pPr>
        <w:widowControl w:val="0"/>
        <w:autoSpaceDE w:val="0"/>
        <w:autoSpaceDN w:val="0"/>
        <w:adjustRightInd w:val="0"/>
        <w:spacing w:after="0"/>
        <w:jc w:val="both"/>
        <w:rPr>
          <w:rFonts w:ascii="Arial" w:eastAsia="Times New Roman" w:hAnsi="Arial" w:cs="Arial"/>
          <w:color w:val="000000"/>
          <w:lang w:eastAsia="en-GB"/>
        </w:rPr>
      </w:pPr>
    </w:p>
    <w:p w14:paraId="370ED67F" w14:textId="58EC15FA" w:rsidR="00247F14" w:rsidRDefault="00247F14" w:rsidP="00334FBF">
      <w:pPr>
        <w:autoSpaceDE w:val="0"/>
        <w:autoSpaceDN w:val="0"/>
        <w:adjustRightInd w:val="0"/>
        <w:spacing w:after="0" w:line="276" w:lineRule="auto"/>
        <w:jc w:val="both"/>
        <w:rPr>
          <w:rFonts w:ascii="Arial" w:eastAsia="Times New Roman" w:hAnsi="Arial" w:cs="Arial"/>
          <w:color w:val="000000"/>
          <w:lang w:eastAsia="en-GB"/>
        </w:rPr>
      </w:pPr>
      <w:r w:rsidRPr="00BC5780">
        <w:rPr>
          <w:rFonts w:ascii="Arial" w:eastAsia="Times New Roman" w:hAnsi="Arial" w:cs="Arial"/>
          <w:color w:val="000000"/>
          <w:lang w:eastAsia="en-GB"/>
        </w:rPr>
        <w:lastRenderedPageBreak/>
        <w:t xml:space="preserve">Staff should also make the couple aware that the gender of the baby may not be easily identified at this gestation. Hence, in cases of uncertainty, the </w:t>
      </w:r>
      <w:proofErr w:type="spellStart"/>
      <w:r w:rsidRPr="00BC5780">
        <w:rPr>
          <w:rFonts w:ascii="Arial" w:eastAsia="Times New Roman" w:hAnsi="Arial" w:cs="Arial"/>
          <w:color w:val="000000"/>
          <w:lang w:eastAsia="en-GB"/>
        </w:rPr>
        <w:t>fetal</w:t>
      </w:r>
      <w:proofErr w:type="spellEnd"/>
      <w:r w:rsidRPr="00BC5780">
        <w:rPr>
          <w:rFonts w:ascii="Arial" w:eastAsia="Times New Roman" w:hAnsi="Arial" w:cs="Arial"/>
          <w:color w:val="000000"/>
          <w:lang w:eastAsia="en-GB"/>
        </w:rPr>
        <w:t xml:space="preserve"> gender should not be assigned</w:t>
      </w:r>
      <w:r w:rsidR="00DE0C69" w:rsidRPr="00BC5780">
        <w:rPr>
          <w:rFonts w:ascii="Arial" w:eastAsia="Times New Roman" w:hAnsi="Arial" w:cs="Arial"/>
          <w:color w:val="000000"/>
          <w:lang w:eastAsia="en-GB"/>
        </w:rPr>
        <w:t xml:space="preserve">. </w:t>
      </w:r>
      <w:r w:rsidRPr="00BC5780">
        <w:rPr>
          <w:rFonts w:ascii="Arial" w:eastAsia="Times New Roman" w:hAnsi="Arial" w:cs="Arial"/>
          <w:color w:val="000000"/>
          <w:lang w:eastAsia="en-GB"/>
        </w:rPr>
        <w:t xml:space="preserve"> The parents may decide </w:t>
      </w:r>
      <w:r w:rsidR="00DE0C69" w:rsidRPr="00BC5780">
        <w:rPr>
          <w:rFonts w:ascii="Arial" w:eastAsia="Times New Roman" w:hAnsi="Arial" w:cs="Arial"/>
          <w:color w:val="000000"/>
          <w:lang w:eastAsia="en-GB"/>
        </w:rPr>
        <w:t xml:space="preserve">to choose </w:t>
      </w:r>
      <w:r w:rsidRPr="00BC5780">
        <w:rPr>
          <w:rFonts w:ascii="Arial" w:eastAsia="Times New Roman" w:hAnsi="Arial" w:cs="Arial"/>
          <w:color w:val="000000"/>
          <w:lang w:eastAsia="en-GB"/>
        </w:rPr>
        <w:t>a neutral name for baby</w:t>
      </w:r>
      <w:r w:rsidR="00DE0C69" w:rsidRPr="00BC5780">
        <w:rPr>
          <w:rFonts w:ascii="Arial" w:eastAsia="Times New Roman" w:hAnsi="Arial" w:cs="Arial"/>
          <w:color w:val="000000"/>
          <w:lang w:eastAsia="en-GB"/>
        </w:rPr>
        <w:t>.</w:t>
      </w:r>
    </w:p>
    <w:p w14:paraId="747E55FA" w14:textId="77777777" w:rsidR="00611C95" w:rsidRPr="00BC5780" w:rsidRDefault="00611C95" w:rsidP="00334FBF">
      <w:pPr>
        <w:autoSpaceDE w:val="0"/>
        <w:autoSpaceDN w:val="0"/>
        <w:adjustRightInd w:val="0"/>
        <w:spacing w:after="0" w:line="276" w:lineRule="auto"/>
        <w:jc w:val="both"/>
        <w:rPr>
          <w:rFonts w:ascii="Arial" w:eastAsia="Times New Roman" w:hAnsi="Arial" w:cs="Arial"/>
          <w:color w:val="000000"/>
          <w:lang w:eastAsia="en-GB"/>
        </w:rPr>
      </w:pPr>
    </w:p>
    <w:p w14:paraId="0A890338" w14:textId="17481FAE" w:rsidR="00247F14" w:rsidRPr="00BC5780" w:rsidRDefault="00247F14" w:rsidP="00247F14">
      <w:pPr>
        <w:widowControl w:val="0"/>
        <w:autoSpaceDE w:val="0"/>
        <w:autoSpaceDN w:val="0"/>
        <w:adjustRightInd w:val="0"/>
        <w:spacing w:after="0"/>
        <w:jc w:val="both"/>
        <w:rPr>
          <w:rFonts w:ascii="Arial" w:eastAsia="Times New Roman" w:hAnsi="Arial" w:cs="Arial"/>
          <w:b/>
          <w:color w:val="000000"/>
          <w:lang w:eastAsia="en-GB"/>
        </w:rPr>
      </w:pPr>
      <w:r w:rsidRPr="00BC5780">
        <w:rPr>
          <w:rFonts w:ascii="Arial" w:eastAsia="Times New Roman" w:hAnsi="Arial" w:cs="Arial"/>
          <w:b/>
          <w:bCs/>
          <w:iCs/>
          <w:color w:val="000000"/>
          <w:lang w:eastAsia="en-GB"/>
        </w:rPr>
        <w:t xml:space="preserve">Mementos </w:t>
      </w:r>
    </w:p>
    <w:p w14:paraId="0AA8E8B8" w14:textId="77777777" w:rsidR="00D70CA7" w:rsidRDefault="00D70CA7" w:rsidP="00334FBF">
      <w:pPr>
        <w:autoSpaceDE w:val="0"/>
        <w:autoSpaceDN w:val="0"/>
        <w:adjustRightInd w:val="0"/>
        <w:spacing w:after="0" w:line="276" w:lineRule="auto"/>
        <w:jc w:val="both"/>
        <w:rPr>
          <w:rFonts w:ascii="Arial" w:eastAsia="Times New Roman" w:hAnsi="Arial" w:cs="Arial"/>
          <w:color w:val="000000"/>
          <w:lang w:eastAsia="en-GB"/>
        </w:rPr>
      </w:pPr>
    </w:p>
    <w:p w14:paraId="3DB0B876" w14:textId="77777777" w:rsidR="00247F14" w:rsidRPr="00BC5780" w:rsidRDefault="00247F14" w:rsidP="00881FDC">
      <w:pPr>
        <w:autoSpaceDE w:val="0"/>
        <w:autoSpaceDN w:val="0"/>
        <w:adjustRightInd w:val="0"/>
        <w:spacing w:after="0" w:line="276" w:lineRule="auto"/>
        <w:rPr>
          <w:rFonts w:ascii="Arial" w:eastAsia="Times New Roman" w:hAnsi="Arial" w:cs="Arial"/>
          <w:color w:val="000000"/>
          <w:lang w:eastAsia="en-GB"/>
        </w:rPr>
      </w:pPr>
      <w:r w:rsidRPr="00BC5780">
        <w:rPr>
          <w:rFonts w:ascii="Arial" w:eastAsia="Times New Roman" w:hAnsi="Arial" w:cs="Arial"/>
          <w:color w:val="000000"/>
          <w:lang w:eastAsia="en-GB"/>
        </w:rPr>
        <w:t>Mementos include hand and foot prints (though these may not be possible at earlier gestations), cord clamp, identity band. Most parents welcome these tokens and they can be presented in memory boxes.</w:t>
      </w:r>
    </w:p>
    <w:p w14:paraId="3FA1576A" w14:textId="77777777" w:rsidR="00247F14" w:rsidRPr="00BC5780" w:rsidRDefault="00247F14" w:rsidP="00881FDC">
      <w:pPr>
        <w:widowControl w:val="0"/>
        <w:autoSpaceDE w:val="0"/>
        <w:autoSpaceDN w:val="0"/>
        <w:adjustRightInd w:val="0"/>
        <w:spacing w:after="0"/>
        <w:rPr>
          <w:rFonts w:ascii="Arial" w:eastAsia="Times New Roman" w:hAnsi="Arial" w:cs="Arial"/>
          <w:color w:val="000000"/>
          <w:lang w:eastAsia="en-GB"/>
        </w:rPr>
      </w:pPr>
    </w:p>
    <w:p w14:paraId="2BA36177" w14:textId="77777777" w:rsidR="00247F14" w:rsidRPr="00BC5780" w:rsidRDefault="00247F14" w:rsidP="00881FDC">
      <w:pPr>
        <w:autoSpaceDE w:val="0"/>
        <w:autoSpaceDN w:val="0"/>
        <w:adjustRightInd w:val="0"/>
        <w:spacing w:after="0" w:line="276" w:lineRule="auto"/>
        <w:rPr>
          <w:rFonts w:ascii="Arial" w:eastAsia="Times New Roman" w:hAnsi="Arial" w:cs="Arial"/>
          <w:color w:val="000000"/>
          <w:lang w:eastAsia="en-GB"/>
        </w:rPr>
      </w:pPr>
      <w:r w:rsidRPr="00BC5780">
        <w:rPr>
          <w:rFonts w:ascii="Arial" w:eastAsia="Times New Roman" w:hAnsi="Arial" w:cs="Arial"/>
          <w:color w:val="000000"/>
          <w:lang w:eastAsia="en-GB"/>
        </w:rPr>
        <w:t>Child Bereavement Trust UK offer memory boxes to record and store mementos obtained. If mementos and/or photographs are not taken home by parents these can be stored in the hospital records should the parents wish to access them at a later date.</w:t>
      </w:r>
    </w:p>
    <w:p w14:paraId="35DED18C" w14:textId="77777777" w:rsidR="00247F14" w:rsidRPr="00BC5780" w:rsidRDefault="00247F14" w:rsidP="00881FDC">
      <w:pPr>
        <w:widowControl w:val="0"/>
        <w:autoSpaceDE w:val="0"/>
        <w:autoSpaceDN w:val="0"/>
        <w:adjustRightInd w:val="0"/>
        <w:spacing w:after="0"/>
        <w:rPr>
          <w:rFonts w:ascii="Arial" w:eastAsia="Times New Roman" w:hAnsi="Arial" w:cs="Arial"/>
          <w:color w:val="000000"/>
          <w:lang w:eastAsia="en-GB"/>
        </w:rPr>
      </w:pPr>
    </w:p>
    <w:p w14:paraId="4019ADFE" w14:textId="77777777" w:rsidR="00247F14" w:rsidRPr="00BC5780" w:rsidRDefault="00247F14" w:rsidP="00881FDC">
      <w:pPr>
        <w:widowControl w:val="0"/>
        <w:autoSpaceDE w:val="0"/>
        <w:autoSpaceDN w:val="0"/>
        <w:adjustRightInd w:val="0"/>
        <w:spacing w:after="0"/>
        <w:rPr>
          <w:rFonts w:ascii="Arial" w:eastAsia="Times New Roman" w:hAnsi="Arial" w:cs="Arial"/>
          <w:color w:val="000000"/>
          <w:lang w:eastAsia="en-GB"/>
        </w:rPr>
      </w:pPr>
      <w:r w:rsidRPr="00BC5780">
        <w:rPr>
          <w:rFonts w:ascii="Arial" w:eastAsia="Times New Roman" w:hAnsi="Arial" w:cs="Arial"/>
          <w:b/>
          <w:bCs/>
          <w:iCs/>
          <w:color w:val="000000"/>
          <w:lang w:eastAsia="en-GB"/>
        </w:rPr>
        <w:t xml:space="preserve">Photographs of baby </w:t>
      </w:r>
    </w:p>
    <w:p w14:paraId="26D313BC" w14:textId="77777777" w:rsidR="00D70CA7" w:rsidRDefault="00D70CA7" w:rsidP="00881FDC">
      <w:pPr>
        <w:autoSpaceDE w:val="0"/>
        <w:autoSpaceDN w:val="0"/>
        <w:adjustRightInd w:val="0"/>
        <w:spacing w:after="0" w:line="276" w:lineRule="auto"/>
        <w:rPr>
          <w:rFonts w:ascii="Arial" w:eastAsia="Times New Roman" w:hAnsi="Arial" w:cs="Arial"/>
          <w:color w:val="000000"/>
          <w:lang w:eastAsia="en-GB"/>
        </w:rPr>
      </w:pPr>
    </w:p>
    <w:p w14:paraId="6745002C" w14:textId="77777777" w:rsidR="00247F14" w:rsidRPr="00BC5780" w:rsidRDefault="00247F14" w:rsidP="00881FDC">
      <w:pPr>
        <w:autoSpaceDE w:val="0"/>
        <w:autoSpaceDN w:val="0"/>
        <w:adjustRightInd w:val="0"/>
        <w:spacing w:after="0" w:line="276" w:lineRule="auto"/>
        <w:rPr>
          <w:rFonts w:ascii="Arial" w:eastAsia="Times New Roman" w:hAnsi="Arial" w:cs="Arial"/>
          <w:color w:val="000000"/>
          <w:lang w:eastAsia="en-GB"/>
        </w:rPr>
      </w:pPr>
      <w:r w:rsidRPr="00BC5780">
        <w:rPr>
          <w:rFonts w:ascii="Arial" w:eastAsia="Times New Roman" w:hAnsi="Arial" w:cs="Arial"/>
          <w:color w:val="000000"/>
          <w:lang w:eastAsia="en-GB"/>
        </w:rPr>
        <w:t xml:space="preserve">Photographs of the baby are valuable and can be taken with the parents’ own camera, with the hospital digital camera, or by medical photography. If there is a multiple birth, offer to take photographs of the babies together and/or separately.  If parents own film/disposable camera is used, it is advisable that parents inform film developers that the film is of a sensitive nature. </w:t>
      </w:r>
    </w:p>
    <w:p w14:paraId="5D2476C4" w14:textId="77777777" w:rsidR="00247F14" w:rsidRPr="00BC5780" w:rsidRDefault="00247F14" w:rsidP="00881FDC">
      <w:pPr>
        <w:widowControl w:val="0"/>
        <w:autoSpaceDE w:val="0"/>
        <w:autoSpaceDN w:val="0"/>
        <w:adjustRightInd w:val="0"/>
        <w:spacing w:after="0"/>
        <w:rPr>
          <w:rFonts w:ascii="Arial" w:eastAsia="Times New Roman" w:hAnsi="Arial" w:cs="Arial"/>
          <w:color w:val="000000"/>
          <w:lang w:eastAsia="en-GB"/>
        </w:rPr>
      </w:pPr>
    </w:p>
    <w:p w14:paraId="5AED34CA" w14:textId="77777777" w:rsidR="00247F14" w:rsidRPr="00BC5780" w:rsidRDefault="00247F14" w:rsidP="00881FDC">
      <w:pPr>
        <w:autoSpaceDE w:val="0"/>
        <w:autoSpaceDN w:val="0"/>
        <w:adjustRightInd w:val="0"/>
        <w:spacing w:after="0" w:line="276" w:lineRule="auto"/>
        <w:rPr>
          <w:rFonts w:ascii="Arial" w:eastAsia="Times New Roman" w:hAnsi="Arial" w:cs="Arial"/>
          <w:color w:val="000000"/>
          <w:lang w:eastAsia="en-GB"/>
        </w:rPr>
      </w:pPr>
      <w:r w:rsidRPr="00BC5780">
        <w:rPr>
          <w:rFonts w:ascii="Arial" w:eastAsia="Times New Roman" w:hAnsi="Arial" w:cs="Arial"/>
          <w:color w:val="000000"/>
          <w:lang w:eastAsia="en-GB"/>
        </w:rPr>
        <w:t>Taking photographs with the hospital digital camera requires parental verbal or written consent. Identification of the start and end of a series of photographs must be performed. Similarly, verbal or written consent is required for photographs to be taken by medical photography.</w:t>
      </w:r>
    </w:p>
    <w:p w14:paraId="590EFF53" w14:textId="77777777" w:rsidR="00247F14" w:rsidRPr="00BC5780" w:rsidRDefault="00247F14" w:rsidP="00881FDC">
      <w:pPr>
        <w:widowControl w:val="0"/>
        <w:autoSpaceDE w:val="0"/>
        <w:autoSpaceDN w:val="0"/>
        <w:adjustRightInd w:val="0"/>
        <w:spacing w:after="0"/>
        <w:rPr>
          <w:rFonts w:ascii="Arial" w:eastAsia="Times New Roman" w:hAnsi="Arial" w:cs="Arial"/>
          <w:color w:val="000000"/>
          <w:lang w:eastAsia="en-GB"/>
        </w:rPr>
      </w:pPr>
    </w:p>
    <w:p w14:paraId="2F65FA1B" w14:textId="77777777" w:rsidR="00247F14" w:rsidRPr="00BC5780" w:rsidRDefault="00247F14" w:rsidP="00881FDC">
      <w:pPr>
        <w:autoSpaceDE w:val="0"/>
        <w:autoSpaceDN w:val="0"/>
        <w:adjustRightInd w:val="0"/>
        <w:spacing w:after="0" w:line="276" w:lineRule="auto"/>
        <w:rPr>
          <w:rFonts w:ascii="Arial" w:eastAsia="Times New Roman" w:hAnsi="Arial" w:cs="Arial"/>
          <w:color w:val="000000"/>
          <w:lang w:eastAsia="en-GB"/>
        </w:rPr>
      </w:pPr>
      <w:r w:rsidRPr="00BC5780">
        <w:rPr>
          <w:rFonts w:ascii="Arial" w:eastAsia="Times New Roman" w:hAnsi="Arial" w:cs="Arial"/>
          <w:color w:val="000000"/>
          <w:lang w:eastAsia="en-GB"/>
        </w:rPr>
        <w:t xml:space="preserve">An additional option is </w:t>
      </w:r>
      <w:hyperlink r:id="rId27" w:history="1">
        <w:r w:rsidRPr="00BC5780">
          <w:rPr>
            <w:rFonts w:ascii="Arial" w:eastAsia="Times New Roman" w:hAnsi="Arial" w:cs="Arial"/>
            <w:color w:val="0000FF"/>
            <w:u w:val="single"/>
            <w:lang w:eastAsia="en-GB"/>
          </w:rPr>
          <w:t>http://www.remembermybaby.org.uk</w:t>
        </w:r>
      </w:hyperlink>
      <w:r w:rsidRPr="00BC5780">
        <w:rPr>
          <w:rFonts w:ascii="Arial" w:eastAsia="Times New Roman" w:hAnsi="Arial" w:cs="Arial"/>
          <w:color w:val="000000"/>
          <w:lang w:eastAsia="en-GB"/>
        </w:rPr>
        <w:t>, a charity who have volunteer professional photographers who photograph babies for parents losing their baby before, during or shortly after birth.</w:t>
      </w:r>
    </w:p>
    <w:p w14:paraId="7638A74F" w14:textId="77777777" w:rsidR="00247F14" w:rsidRPr="00247F14" w:rsidRDefault="00247F14" w:rsidP="00881FDC">
      <w:pPr>
        <w:widowControl w:val="0"/>
        <w:autoSpaceDE w:val="0"/>
        <w:autoSpaceDN w:val="0"/>
        <w:adjustRightInd w:val="0"/>
        <w:spacing w:after="0"/>
        <w:rPr>
          <w:rFonts w:ascii="Arial" w:eastAsia="Times New Roman" w:hAnsi="Arial" w:cs="Arial"/>
          <w:color w:val="000000"/>
          <w:sz w:val="20"/>
          <w:szCs w:val="20"/>
          <w:lang w:eastAsia="en-GB"/>
        </w:rPr>
      </w:pPr>
    </w:p>
    <w:p w14:paraId="7677892B" w14:textId="427F78D4" w:rsidR="00247F14" w:rsidRPr="00BC5780" w:rsidRDefault="00611C95" w:rsidP="00334FBF">
      <w:pPr>
        <w:autoSpaceDE w:val="0"/>
        <w:autoSpaceDN w:val="0"/>
        <w:adjustRightInd w:val="0"/>
        <w:spacing w:after="0" w:line="276" w:lineRule="auto"/>
        <w:jc w:val="both"/>
        <w:rPr>
          <w:rFonts w:ascii="Arial" w:eastAsia="Times New Roman" w:hAnsi="Arial" w:cs="Times New Roman"/>
          <w:b/>
          <w:lang w:eastAsia="en-GB"/>
        </w:rPr>
      </w:pPr>
      <w:r>
        <w:rPr>
          <w:rFonts w:ascii="Arial" w:eastAsia="Times New Roman" w:hAnsi="Arial" w:cs="Times New Roman"/>
          <w:b/>
          <w:lang w:eastAsia="en-GB"/>
        </w:rPr>
        <w:t>The Butterfly Project -</w:t>
      </w:r>
      <w:r w:rsidR="00247F14" w:rsidRPr="00BC5780">
        <w:rPr>
          <w:rFonts w:ascii="Arial" w:eastAsia="Times New Roman" w:hAnsi="Arial" w:cs="Times New Roman"/>
          <w:b/>
          <w:lang w:eastAsia="en-GB"/>
        </w:rPr>
        <w:t xml:space="preserve"> supporting parents who have lost a baby from a multiple pregnancy</w:t>
      </w:r>
    </w:p>
    <w:p w14:paraId="642627D5" w14:textId="77777777" w:rsidR="00D70CA7" w:rsidRDefault="00D70CA7" w:rsidP="00334FBF">
      <w:pPr>
        <w:autoSpaceDE w:val="0"/>
        <w:autoSpaceDN w:val="0"/>
        <w:adjustRightInd w:val="0"/>
        <w:spacing w:after="0" w:line="276" w:lineRule="auto"/>
        <w:jc w:val="both"/>
        <w:rPr>
          <w:rFonts w:ascii="Arial" w:eastAsia="Times New Roman" w:hAnsi="Arial" w:cs="Arial"/>
          <w:lang w:eastAsia="en-GB"/>
        </w:rPr>
      </w:pPr>
    </w:p>
    <w:p w14:paraId="2DB54A50" w14:textId="77777777" w:rsidR="00611C95" w:rsidRDefault="00247F14" w:rsidP="00881FDC">
      <w:pPr>
        <w:autoSpaceDE w:val="0"/>
        <w:autoSpaceDN w:val="0"/>
        <w:adjustRightInd w:val="0"/>
        <w:spacing w:after="0" w:line="276" w:lineRule="auto"/>
        <w:rPr>
          <w:rFonts w:ascii="Arial" w:eastAsia="Times New Roman" w:hAnsi="Arial" w:cs="Arial"/>
          <w:lang w:eastAsia="en-GB"/>
        </w:rPr>
      </w:pPr>
      <w:r w:rsidRPr="00BC5780">
        <w:rPr>
          <w:rFonts w:ascii="Arial" w:eastAsia="Times New Roman" w:hAnsi="Arial" w:cs="Arial"/>
          <w:lang w:eastAsia="en-GB"/>
        </w:rPr>
        <w:t xml:space="preserve">Parents who have suffered a bereavement from a twin pregnancy (or higher order multiple) face the difficult challenge of dealing with the bereavement, while often simultaneously feeling anxious about the prognosis for surviving multiples. They differ from parents who have lost a singleton in many ways, but one important difference is that parents who have lost a twin delivered prematurely and often remain in hospital for weeks or months while the surviving twin is cared for on SCBU. </w:t>
      </w:r>
    </w:p>
    <w:p w14:paraId="11576599" w14:textId="77777777" w:rsidR="00611C95" w:rsidRDefault="00611C95" w:rsidP="00881FDC">
      <w:pPr>
        <w:autoSpaceDE w:val="0"/>
        <w:autoSpaceDN w:val="0"/>
        <w:adjustRightInd w:val="0"/>
        <w:spacing w:after="0" w:line="276" w:lineRule="auto"/>
        <w:rPr>
          <w:rFonts w:ascii="Arial" w:eastAsia="Times New Roman" w:hAnsi="Arial" w:cs="Arial"/>
          <w:lang w:eastAsia="en-GB"/>
        </w:rPr>
      </w:pPr>
    </w:p>
    <w:p w14:paraId="4B9835B7" w14:textId="1EF0A785" w:rsidR="00247F14" w:rsidRPr="00BC5780" w:rsidRDefault="00247F14" w:rsidP="00881FDC">
      <w:pPr>
        <w:autoSpaceDE w:val="0"/>
        <w:autoSpaceDN w:val="0"/>
        <w:adjustRightInd w:val="0"/>
        <w:spacing w:after="0" w:line="276" w:lineRule="auto"/>
        <w:rPr>
          <w:rFonts w:ascii="Arial" w:eastAsia="Times New Roman" w:hAnsi="Arial" w:cs="Arial"/>
          <w:lang w:eastAsia="en-GB"/>
        </w:rPr>
      </w:pPr>
      <w:r w:rsidRPr="00BC5780">
        <w:rPr>
          <w:rFonts w:ascii="Arial" w:eastAsia="Times New Roman" w:hAnsi="Arial" w:cs="Arial"/>
          <w:lang w:eastAsia="en-GB"/>
        </w:rPr>
        <w:t>Staff attitudes, behaviours and actions have a huge impact on parents both in the short and longer term.  Generally parents appreciate it when staff acknowledge that a surviving baby is a twin, and value the importance of knowing about the circumstance of the loss (e.g. when did it occur) as well as the name of the baby who died.</w:t>
      </w:r>
    </w:p>
    <w:p w14:paraId="295180A7" w14:textId="77777777" w:rsidR="00247F14" w:rsidRDefault="00247F14" w:rsidP="00247F14">
      <w:pPr>
        <w:spacing w:after="0"/>
        <w:ind w:right="29"/>
        <w:rPr>
          <w:rFonts w:ascii="Arial" w:eastAsia="Times New Roman" w:hAnsi="Arial" w:cs="Arial"/>
          <w:lang w:eastAsia="en-GB"/>
        </w:rPr>
      </w:pPr>
    </w:p>
    <w:p w14:paraId="1D6C2CCF" w14:textId="77777777" w:rsidR="00D70CA7" w:rsidRPr="00BC5780" w:rsidRDefault="00D70CA7" w:rsidP="00247F14">
      <w:pPr>
        <w:spacing w:after="0"/>
        <w:ind w:right="29"/>
        <w:rPr>
          <w:rFonts w:ascii="Arial" w:eastAsia="Times New Roman" w:hAnsi="Arial" w:cs="Arial"/>
          <w:lang w:eastAsia="en-GB"/>
        </w:rPr>
      </w:pPr>
    </w:p>
    <w:p w14:paraId="36C151F9" w14:textId="77777777" w:rsidR="00247F14" w:rsidRPr="00BC5780" w:rsidRDefault="00247F14" w:rsidP="00334FBF">
      <w:pPr>
        <w:autoSpaceDE w:val="0"/>
        <w:autoSpaceDN w:val="0"/>
        <w:adjustRightInd w:val="0"/>
        <w:spacing w:after="0" w:line="276" w:lineRule="auto"/>
        <w:jc w:val="both"/>
        <w:rPr>
          <w:rFonts w:ascii="Arial" w:eastAsia="Times New Roman" w:hAnsi="Arial" w:cs="Arial"/>
          <w:lang w:eastAsia="en-GB"/>
        </w:rPr>
      </w:pPr>
      <w:r w:rsidRPr="00BC5780">
        <w:rPr>
          <w:rFonts w:ascii="Arial" w:eastAsia="Times New Roman" w:hAnsi="Arial" w:cs="Arial"/>
          <w:lang w:eastAsia="en-GB"/>
        </w:rPr>
        <w:lastRenderedPageBreak/>
        <w:t xml:space="preserve">The Neonatal Research Network </w:t>
      </w:r>
      <w:hyperlink r:id="rId28" w:history="1">
        <w:r w:rsidRPr="00BC5780">
          <w:rPr>
            <w:rFonts w:ascii="Arial" w:eastAsia="Times New Roman" w:hAnsi="Arial" w:cs="Arial"/>
            <w:color w:val="0000FF"/>
            <w:u w:val="single"/>
            <w:lang w:eastAsia="en-GB"/>
          </w:rPr>
          <w:t>www.neonatalresearch.net/butterfly-project</w:t>
        </w:r>
      </w:hyperlink>
      <w:r w:rsidRPr="00BC5780">
        <w:rPr>
          <w:rFonts w:ascii="Arial" w:eastAsia="Times New Roman" w:hAnsi="Arial" w:cs="Arial"/>
          <w:lang w:eastAsia="en-GB"/>
        </w:rPr>
        <w:t xml:space="preserve"> have developed two concepts:</w:t>
      </w:r>
    </w:p>
    <w:p w14:paraId="317285FD" w14:textId="77777777" w:rsidR="00247F14" w:rsidRPr="00BC5780" w:rsidRDefault="00247F14" w:rsidP="00247F14">
      <w:pPr>
        <w:spacing w:after="0"/>
        <w:ind w:right="29"/>
        <w:rPr>
          <w:rFonts w:ascii="Arial" w:eastAsia="Times New Roman" w:hAnsi="Arial" w:cs="Arial"/>
          <w:lang w:eastAsia="en-GB"/>
        </w:rPr>
      </w:pPr>
    </w:p>
    <w:p w14:paraId="118B0E29" w14:textId="77777777" w:rsidR="00247F14" w:rsidRPr="00BC5780" w:rsidRDefault="00247F14" w:rsidP="00611C95">
      <w:pPr>
        <w:numPr>
          <w:ilvl w:val="0"/>
          <w:numId w:val="44"/>
        </w:numPr>
        <w:autoSpaceDE w:val="0"/>
        <w:autoSpaceDN w:val="0"/>
        <w:adjustRightInd w:val="0"/>
        <w:spacing w:after="0" w:line="276" w:lineRule="auto"/>
        <w:ind w:left="360" w:firstLine="0"/>
        <w:rPr>
          <w:rFonts w:ascii="Arial" w:eastAsia="Calibri" w:hAnsi="Arial" w:cs="Arial"/>
          <w:lang w:eastAsia="en-GB"/>
        </w:rPr>
      </w:pPr>
      <w:r w:rsidRPr="00BC5780">
        <w:rPr>
          <w:rFonts w:ascii="Arial" w:eastAsia="Calibri" w:hAnsi="Arial" w:cs="Arial"/>
          <w:lang w:eastAsia="en-GB"/>
        </w:rPr>
        <w:t xml:space="preserve">A small sticker of a butterfly that can be put on the front of the mother’s notes, including hand held notes, where the loss happens before birth. Where the loss happens after delivery the butterfly could be placed on the medical notes of the surviving twin. However, check with your hospital that this is allowed. </w:t>
      </w:r>
      <w:r w:rsidRPr="00BC5780">
        <w:rPr>
          <w:rFonts w:ascii="Arial" w:eastAsia="Calibri" w:hAnsi="Arial" w:cs="Arial"/>
          <w:lang w:eastAsia="en-GB"/>
        </w:rPr>
        <w:br/>
      </w:r>
    </w:p>
    <w:p w14:paraId="1EAAE6CE" w14:textId="77777777" w:rsidR="00247F14" w:rsidRPr="00BC5780" w:rsidRDefault="00247F14" w:rsidP="00334FBF">
      <w:pPr>
        <w:numPr>
          <w:ilvl w:val="0"/>
          <w:numId w:val="44"/>
        </w:numPr>
        <w:autoSpaceDE w:val="0"/>
        <w:autoSpaceDN w:val="0"/>
        <w:adjustRightInd w:val="0"/>
        <w:spacing w:after="0" w:line="276" w:lineRule="auto"/>
        <w:ind w:left="360" w:firstLine="0"/>
        <w:jc w:val="both"/>
        <w:rPr>
          <w:rFonts w:ascii="Arial" w:eastAsia="Calibri" w:hAnsi="Arial" w:cs="Arial"/>
          <w:lang w:eastAsia="en-GB"/>
        </w:rPr>
      </w:pPr>
      <w:r w:rsidRPr="00BC5780">
        <w:rPr>
          <w:rFonts w:ascii="Arial" w:eastAsia="Calibri" w:hAnsi="Arial" w:cs="Arial"/>
          <w:lang w:eastAsia="en-GB"/>
        </w:rPr>
        <w:t xml:space="preserve">A butterfly symbol that is placed inside of, or next to the incubator or cot of any surviving babies. We have found that most parents like to write the name of the baby who died on the card. Remember to individualise care – some parents may not wish for this. </w:t>
      </w:r>
    </w:p>
    <w:p w14:paraId="1D65313F" w14:textId="77777777" w:rsidR="00247F14" w:rsidRPr="00BC5780" w:rsidRDefault="00247F14" w:rsidP="00247F14">
      <w:pPr>
        <w:ind w:right="29"/>
        <w:contextualSpacing/>
        <w:rPr>
          <w:rFonts w:ascii="Arial" w:eastAsia="Calibri" w:hAnsi="Arial" w:cs="Arial"/>
          <w:lang w:eastAsia="en-GB"/>
        </w:rPr>
      </w:pPr>
    </w:p>
    <w:p w14:paraId="4E1F1182" w14:textId="77777777" w:rsidR="00247F14" w:rsidRPr="00BC5780" w:rsidRDefault="000733BA" w:rsidP="00247F14">
      <w:pPr>
        <w:spacing w:after="0"/>
        <w:ind w:right="29"/>
        <w:contextualSpacing/>
        <w:rPr>
          <w:rFonts w:ascii="Arial" w:eastAsia="Calibri" w:hAnsi="Arial" w:cs="Arial"/>
          <w:lang w:eastAsia="en-GB"/>
        </w:rPr>
      </w:pPr>
      <w:hyperlink w:anchor="_Appendix_8_-" w:history="1">
        <w:r w:rsidR="00247F14" w:rsidRPr="00BC5780">
          <w:rPr>
            <w:rFonts w:ascii="Arial" w:eastAsia="Calibri" w:hAnsi="Arial" w:cs="Arial"/>
            <w:color w:val="0000FF"/>
            <w:u w:val="single"/>
            <w:lang w:eastAsia="en-GB"/>
          </w:rPr>
          <w:t>See appendix 8.</w:t>
        </w:r>
      </w:hyperlink>
    </w:p>
    <w:p w14:paraId="18EF76FB" w14:textId="77777777" w:rsidR="00247F14" w:rsidRPr="00BC5780" w:rsidRDefault="00247F14" w:rsidP="00247F14">
      <w:pPr>
        <w:widowControl w:val="0"/>
        <w:autoSpaceDE w:val="0"/>
        <w:autoSpaceDN w:val="0"/>
        <w:adjustRightInd w:val="0"/>
        <w:spacing w:after="0"/>
        <w:jc w:val="both"/>
        <w:rPr>
          <w:rFonts w:ascii="Arial" w:eastAsia="Times New Roman" w:hAnsi="Arial" w:cs="Arial"/>
          <w:color w:val="000000"/>
          <w:lang w:eastAsia="en-GB"/>
        </w:rPr>
      </w:pPr>
    </w:p>
    <w:p w14:paraId="12C0DD46" w14:textId="4D489D64" w:rsidR="00130DFF" w:rsidRPr="00247F14" w:rsidRDefault="00E805F3" w:rsidP="004258ED">
      <w:pPr>
        <w:pStyle w:val="Heading1"/>
        <w:rPr>
          <w:rFonts w:eastAsia="Times New Roman"/>
        </w:rPr>
      </w:pPr>
      <w:bookmarkStart w:id="302" w:name="_Toc505006136"/>
      <w:bookmarkStart w:id="303" w:name="_Toc507688584"/>
      <w:r>
        <w:rPr>
          <w:rFonts w:eastAsia="Times New Roman"/>
        </w:rPr>
        <w:t xml:space="preserve">17. </w:t>
      </w:r>
      <w:r w:rsidR="00130DFF">
        <w:rPr>
          <w:rFonts w:eastAsia="Times New Roman"/>
        </w:rPr>
        <w:t xml:space="preserve">Postnatal </w:t>
      </w:r>
      <w:r w:rsidR="00130DFF" w:rsidRPr="00247F14">
        <w:rPr>
          <w:rFonts w:eastAsia="Times New Roman"/>
        </w:rPr>
        <w:t>Care</w:t>
      </w:r>
      <w:r w:rsidR="00130DFF">
        <w:rPr>
          <w:rFonts w:eastAsia="Times New Roman"/>
        </w:rPr>
        <w:t xml:space="preserve"> of Mother</w:t>
      </w:r>
      <w:bookmarkEnd w:id="302"/>
      <w:bookmarkEnd w:id="303"/>
    </w:p>
    <w:p w14:paraId="0BF5732A" w14:textId="77777777" w:rsidR="00130DFF" w:rsidRPr="00247F14" w:rsidRDefault="00130DFF" w:rsidP="00130DFF">
      <w:pPr>
        <w:autoSpaceDE w:val="0"/>
        <w:autoSpaceDN w:val="0"/>
        <w:adjustRightInd w:val="0"/>
        <w:spacing w:after="0"/>
        <w:jc w:val="both"/>
        <w:rPr>
          <w:rFonts w:ascii="Arial" w:eastAsia="Times New Roman" w:hAnsi="Arial" w:cs="Arial"/>
          <w:sz w:val="20"/>
          <w:szCs w:val="24"/>
          <w:lang w:eastAsia="en-GB"/>
        </w:rPr>
      </w:pPr>
    </w:p>
    <w:p w14:paraId="35B42AFD" w14:textId="77777777" w:rsidR="00247F14" w:rsidRPr="00BC5780" w:rsidRDefault="00247F14" w:rsidP="00247F14">
      <w:pPr>
        <w:widowControl w:val="0"/>
        <w:autoSpaceDE w:val="0"/>
        <w:autoSpaceDN w:val="0"/>
        <w:adjustRightInd w:val="0"/>
        <w:spacing w:after="0"/>
        <w:jc w:val="both"/>
        <w:rPr>
          <w:rFonts w:ascii="Arial" w:eastAsia="Times New Roman" w:hAnsi="Arial" w:cs="Arial"/>
          <w:b/>
          <w:color w:val="000000"/>
          <w:lang w:eastAsia="en-GB"/>
        </w:rPr>
      </w:pPr>
      <w:r w:rsidRPr="00BC5780">
        <w:rPr>
          <w:rFonts w:ascii="Arial" w:eastAsia="Times New Roman" w:hAnsi="Arial" w:cs="Arial"/>
          <w:b/>
          <w:color w:val="000000"/>
          <w:lang w:eastAsia="en-GB"/>
        </w:rPr>
        <w:t>Psychological support</w:t>
      </w:r>
    </w:p>
    <w:p w14:paraId="76CC6FC4" w14:textId="77777777" w:rsidR="00D70CA7" w:rsidRDefault="00D70CA7" w:rsidP="00334FBF">
      <w:pPr>
        <w:autoSpaceDE w:val="0"/>
        <w:autoSpaceDN w:val="0"/>
        <w:adjustRightInd w:val="0"/>
        <w:spacing w:after="0" w:line="276" w:lineRule="auto"/>
        <w:jc w:val="both"/>
        <w:rPr>
          <w:rFonts w:ascii="Arial" w:eastAsia="Times New Roman" w:hAnsi="Arial" w:cs="Times New Roman"/>
          <w:lang w:eastAsia="en-GB"/>
        </w:rPr>
      </w:pPr>
    </w:p>
    <w:p w14:paraId="085CAFED" w14:textId="77777777" w:rsidR="00247F14" w:rsidRPr="00BC5780" w:rsidRDefault="00247F14" w:rsidP="00334FBF">
      <w:pPr>
        <w:autoSpaceDE w:val="0"/>
        <w:autoSpaceDN w:val="0"/>
        <w:adjustRightInd w:val="0"/>
        <w:spacing w:after="0" w:line="276" w:lineRule="auto"/>
        <w:jc w:val="both"/>
        <w:rPr>
          <w:rFonts w:ascii="Arial" w:eastAsia="Times New Roman" w:hAnsi="Arial" w:cs="Arial"/>
          <w:lang w:eastAsia="en-GB"/>
        </w:rPr>
      </w:pPr>
      <w:r w:rsidRPr="00BC5780">
        <w:rPr>
          <w:rFonts w:ascii="Arial" w:eastAsia="Times New Roman" w:hAnsi="Arial" w:cs="Times New Roman"/>
          <w:lang w:eastAsia="en-GB"/>
        </w:rPr>
        <w:t xml:space="preserve">All parents and siblings should be offered bereavement support and counselling; this could be from a Bereavement Support Midwife, Specialist Screening Midwife or counsellor who can provide support from diagnosis of the miscarriage until well into the postnatal period. They will also be able to offer continuity and psychological support in subsequent pregnancies. Information of </w:t>
      </w:r>
      <w:hyperlink w:anchor="_Support_Organisations_&amp;" w:history="1">
        <w:r w:rsidRPr="00BC5780">
          <w:rPr>
            <w:rFonts w:ascii="Arial" w:eastAsia="Times New Roman" w:hAnsi="Arial" w:cs="Times New Roman"/>
            <w:color w:val="0000FF"/>
            <w:u w:val="single"/>
            <w:lang w:eastAsia="en-GB"/>
          </w:rPr>
          <w:t>support organisations and groups</w:t>
        </w:r>
      </w:hyperlink>
      <w:r w:rsidRPr="00BC5780">
        <w:rPr>
          <w:rFonts w:ascii="Arial" w:eastAsia="Times New Roman" w:hAnsi="Arial" w:cs="Times New Roman"/>
          <w:lang w:eastAsia="en-GB"/>
        </w:rPr>
        <w:t xml:space="preserve"> should be offered.   If the woman has ongoing psychological concerns or a known psychiatric disease the General Practitioner and Health Visitor should be made aware of</w:t>
      </w:r>
      <w:r w:rsidRPr="00BC5780">
        <w:rPr>
          <w:rFonts w:ascii="Arial" w:eastAsia="Times New Roman" w:hAnsi="Arial" w:cs="Arial"/>
          <w:lang w:eastAsia="en-GB"/>
        </w:rPr>
        <w:t xml:space="preserve"> this.</w:t>
      </w:r>
    </w:p>
    <w:p w14:paraId="66D5D2F7" w14:textId="77777777" w:rsidR="00247F14" w:rsidRPr="00BC5780" w:rsidRDefault="00247F14" w:rsidP="00247F14">
      <w:pPr>
        <w:spacing w:after="0"/>
        <w:rPr>
          <w:rFonts w:ascii="Arial" w:eastAsia="Times New Roman" w:hAnsi="Arial" w:cs="Arial"/>
          <w:lang w:eastAsia="en-GB"/>
        </w:rPr>
      </w:pPr>
    </w:p>
    <w:p w14:paraId="340B2C97" w14:textId="77777777" w:rsidR="00247F14" w:rsidRPr="00BC5780" w:rsidRDefault="00247F14" w:rsidP="00334FBF">
      <w:pPr>
        <w:autoSpaceDE w:val="0"/>
        <w:autoSpaceDN w:val="0"/>
        <w:adjustRightInd w:val="0"/>
        <w:spacing w:after="0" w:line="276" w:lineRule="auto"/>
        <w:jc w:val="both"/>
        <w:rPr>
          <w:rFonts w:ascii="Arial" w:eastAsia="Times New Roman" w:hAnsi="Arial" w:cs="Arial"/>
          <w:lang w:eastAsia="en-GB"/>
        </w:rPr>
      </w:pPr>
      <w:r w:rsidRPr="00BC5780">
        <w:rPr>
          <w:rFonts w:ascii="Arial" w:eastAsia="Times New Roman" w:hAnsi="Arial" w:cs="Arial"/>
          <w:lang w:eastAsia="en-GB"/>
        </w:rPr>
        <w:t xml:space="preserve">As soon as practically possible, involve your Trust’s Bereavement Midwife, Specialist Midwife or Counsellor to provide ongoing support. </w:t>
      </w:r>
    </w:p>
    <w:p w14:paraId="2B291F2F" w14:textId="77777777" w:rsidR="00247F14" w:rsidRPr="00BC5780" w:rsidRDefault="00247F14" w:rsidP="00247F14">
      <w:pPr>
        <w:spacing w:after="0"/>
        <w:rPr>
          <w:rFonts w:ascii="Arial" w:eastAsia="Times New Roman" w:hAnsi="Arial" w:cs="Arial"/>
          <w:lang w:eastAsia="en-GB"/>
        </w:rPr>
      </w:pPr>
    </w:p>
    <w:p w14:paraId="639E0F09" w14:textId="77777777" w:rsidR="00247F14" w:rsidRPr="00BC5780" w:rsidRDefault="00247F14" w:rsidP="00247F14">
      <w:pPr>
        <w:spacing w:after="0"/>
        <w:rPr>
          <w:rFonts w:ascii="Arial" w:eastAsia="Times New Roman" w:hAnsi="Arial" w:cs="Arial"/>
          <w:b/>
          <w:lang w:eastAsia="en-GB"/>
        </w:rPr>
      </w:pPr>
      <w:r w:rsidRPr="00BC5780">
        <w:rPr>
          <w:rFonts w:ascii="Arial" w:eastAsia="Times New Roman" w:hAnsi="Arial" w:cs="Arial"/>
          <w:b/>
          <w:lang w:eastAsia="en-GB"/>
        </w:rPr>
        <w:t>Lactation suppression</w:t>
      </w:r>
    </w:p>
    <w:p w14:paraId="1BE8AD50" w14:textId="77777777" w:rsidR="00D70CA7" w:rsidRDefault="00D70CA7" w:rsidP="00334FBF">
      <w:pPr>
        <w:autoSpaceDE w:val="0"/>
        <w:autoSpaceDN w:val="0"/>
        <w:adjustRightInd w:val="0"/>
        <w:spacing w:after="0" w:line="276" w:lineRule="auto"/>
        <w:jc w:val="both"/>
        <w:rPr>
          <w:rFonts w:ascii="Arial" w:eastAsia="Times New Roman" w:hAnsi="Arial" w:cs="Arial"/>
          <w:lang w:eastAsia="en-GB"/>
        </w:rPr>
      </w:pPr>
    </w:p>
    <w:p w14:paraId="26BE51E7" w14:textId="77777777" w:rsidR="00247F14" w:rsidRPr="00BC5780" w:rsidRDefault="00247F14" w:rsidP="00334FBF">
      <w:pPr>
        <w:autoSpaceDE w:val="0"/>
        <w:autoSpaceDN w:val="0"/>
        <w:adjustRightInd w:val="0"/>
        <w:spacing w:after="0" w:line="276" w:lineRule="auto"/>
        <w:jc w:val="both"/>
        <w:rPr>
          <w:rFonts w:ascii="Arial" w:eastAsia="Times New Roman" w:hAnsi="Arial" w:cs="Arial"/>
          <w:lang w:eastAsia="en-GB"/>
        </w:rPr>
      </w:pPr>
      <w:r w:rsidRPr="00BC5780">
        <w:rPr>
          <w:rFonts w:ascii="Arial" w:eastAsia="Times New Roman" w:hAnsi="Arial" w:cs="Arial"/>
          <w:lang w:eastAsia="en-GB"/>
        </w:rPr>
        <w:t xml:space="preserve">Suppression of lactation should be discussed. Offer Cabergoline 1mg as a single dose from 18 weeks gestation unless contra-indicated or there is maternal hypertension or puerperal psychosis. For rarer contraindications see the ICP. </w:t>
      </w:r>
    </w:p>
    <w:p w14:paraId="6E58CFD9" w14:textId="77777777" w:rsidR="00247F14" w:rsidRPr="00BC5780" w:rsidRDefault="00247F14" w:rsidP="00247F14">
      <w:pPr>
        <w:spacing w:after="0"/>
        <w:rPr>
          <w:rFonts w:ascii="Arial" w:eastAsia="Times New Roman" w:hAnsi="Arial" w:cs="Arial"/>
          <w:b/>
          <w:lang w:eastAsia="en-GB"/>
        </w:rPr>
      </w:pPr>
    </w:p>
    <w:p w14:paraId="602ABC3B" w14:textId="77777777" w:rsidR="00247F14" w:rsidRPr="00BC5780" w:rsidRDefault="00247F14" w:rsidP="00247F14">
      <w:pPr>
        <w:spacing w:after="0"/>
        <w:rPr>
          <w:rFonts w:ascii="Arial" w:eastAsia="Times New Roman" w:hAnsi="Arial" w:cs="Arial"/>
          <w:b/>
          <w:lang w:eastAsia="en-GB"/>
        </w:rPr>
      </w:pPr>
      <w:r w:rsidRPr="00BC5780">
        <w:rPr>
          <w:rFonts w:ascii="Arial" w:eastAsia="Times New Roman" w:hAnsi="Arial" w:cs="Arial"/>
          <w:b/>
          <w:lang w:eastAsia="en-GB"/>
        </w:rPr>
        <w:t xml:space="preserve">Contraception </w:t>
      </w:r>
    </w:p>
    <w:p w14:paraId="484D9A52" w14:textId="77777777" w:rsidR="00D70CA7" w:rsidRDefault="00D70CA7" w:rsidP="00247F14">
      <w:pPr>
        <w:spacing w:after="0"/>
        <w:rPr>
          <w:rFonts w:ascii="Arial" w:eastAsia="Times New Roman" w:hAnsi="Arial" w:cs="Times New Roman"/>
          <w:lang w:eastAsia="en-GB"/>
        </w:rPr>
      </w:pPr>
    </w:p>
    <w:p w14:paraId="7C5EBAAF" w14:textId="77777777" w:rsidR="00247F14" w:rsidRPr="00BC5780" w:rsidRDefault="00247F14" w:rsidP="00247F14">
      <w:pPr>
        <w:spacing w:after="0"/>
        <w:rPr>
          <w:rFonts w:ascii="Arial" w:eastAsia="Times New Roman" w:hAnsi="Arial" w:cs="Times New Roman"/>
          <w:lang w:eastAsia="en-GB"/>
        </w:rPr>
      </w:pPr>
      <w:r w:rsidRPr="00BC5780">
        <w:rPr>
          <w:rFonts w:ascii="Arial" w:eastAsia="Times New Roman" w:hAnsi="Arial" w:cs="Times New Roman"/>
          <w:lang w:eastAsia="en-GB"/>
        </w:rPr>
        <w:t>Contraception should be discussed before discharge home.</w:t>
      </w:r>
    </w:p>
    <w:p w14:paraId="592CD105" w14:textId="77777777" w:rsidR="00247F14" w:rsidRPr="00BC5780" w:rsidRDefault="00247F14" w:rsidP="00247F14">
      <w:pPr>
        <w:spacing w:after="0"/>
        <w:rPr>
          <w:rFonts w:ascii="Arial" w:eastAsia="Times New Roman" w:hAnsi="Arial" w:cs="Times New Roman"/>
          <w:lang w:eastAsia="en-GB"/>
        </w:rPr>
      </w:pPr>
    </w:p>
    <w:p w14:paraId="01ED4588" w14:textId="41A5527F" w:rsidR="00D70CA7" w:rsidRDefault="00D70CA7">
      <w:pPr>
        <w:rPr>
          <w:rFonts w:ascii="Arial" w:eastAsia="Times New Roman" w:hAnsi="Arial" w:cs="Times New Roman"/>
          <w:sz w:val="16"/>
          <w:szCs w:val="16"/>
          <w:lang w:eastAsia="en-GB"/>
        </w:rPr>
      </w:pPr>
      <w:r>
        <w:rPr>
          <w:rFonts w:ascii="Arial" w:eastAsia="Times New Roman" w:hAnsi="Arial" w:cs="Times New Roman"/>
          <w:sz w:val="16"/>
          <w:szCs w:val="16"/>
          <w:lang w:eastAsia="en-GB"/>
        </w:rPr>
        <w:br w:type="page"/>
      </w:r>
    </w:p>
    <w:p w14:paraId="06913505" w14:textId="75CAD786" w:rsidR="00EA18FB" w:rsidRPr="008071F9" w:rsidRDefault="00E805F3" w:rsidP="004258ED">
      <w:pPr>
        <w:pStyle w:val="Heading1"/>
        <w:rPr>
          <w:rFonts w:eastAsia="Times New Roman"/>
        </w:rPr>
      </w:pPr>
      <w:bookmarkStart w:id="304" w:name="_Investigation_of_Miscarriage"/>
      <w:bookmarkStart w:id="305" w:name="_Toc505006137"/>
      <w:bookmarkStart w:id="306" w:name="_Toc507688585"/>
      <w:bookmarkEnd w:id="304"/>
      <w:r>
        <w:rPr>
          <w:rFonts w:eastAsia="Times New Roman"/>
        </w:rPr>
        <w:lastRenderedPageBreak/>
        <w:t xml:space="preserve">18. </w:t>
      </w:r>
      <w:r w:rsidR="00EA18FB" w:rsidRPr="008071F9">
        <w:rPr>
          <w:rFonts w:eastAsia="Times New Roman"/>
        </w:rPr>
        <w:t>Investigation of Miscarriage</w:t>
      </w:r>
      <w:bookmarkEnd w:id="305"/>
      <w:bookmarkEnd w:id="306"/>
    </w:p>
    <w:p w14:paraId="0BABC6A8" w14:textId="77777777" w:rsidR="00EA18FB" w:rsidRPr="008071F9" w:rsidRDefault="00EA18FB" w:rsidP="00EA18FB">
      <w:pPr>
        <w:spacing w:after="0"/>
        <w:jc w:val="both"/>
        <w:rPr>
          <w:rFonts w:ascii="Arial" w:eastAsia="Times New Roman" w:hAnsi="Arial" w:cs="Arial"/>
          <w:sz w:val="20"/>
          <w:szCs w:val="20"/>
          <w:lang w:eastAsia="en-GB"/>
        </w:rPr>
      </w:pPr>
    </w:p>
    <w:p w14:paraId="57F0CA3A" w14:textId="77777777" w:rsidR="00EA18FB" w:rsidRPr="00BC5780" w:rsidRDefault="00EA18FB" w:rsidP="00881FDC">
      <w:pPr>
        <w:autoSpaceDE w:val="0"/>
        <w:autoSpaceDN w:val="0"/>
        <w:adjustRightInd w:val="0"/>
        <w:spacing w:after="0" w:line="276" w:lineRule="auto"/>
        <w:rPr>
          <w:rFonts w:ascii="Arial" w:eastAsia="Times New Roman" w:hAnsi="Arial" w:cs="Arial"/>
          <w:lang w:eastAsia="en-GB"/>
        </w:rPr>
      </w:pPr>
      <w:r w:rsidRPr="00BC5780">
        <w:rPr>
          <w:rFonts w:ascii="Arial" w:eastAsia="Times New Roman" w:hAnsi="Arial" w:cs="Arial"/>
          <w:lang w:eastAsia="en-GB"/>
        </w:rPr>
        <w:t xml:space="preserve">The aim of investigation is to determine the cause of miscarriage. Investigations are closely aligned with the investigations following a stillbirth. There should be clarity as to who is responsible for reviewing and acting upon the results of tests ordered. Establishing a cause and effect relationship may be difficult. Causation is well established for chromosomal and </w:t>
      </w:r>
      <w:proofErr w:type="spellStart"/>
      <w:r w:rsidRPr="00BC5780">
        <w:rPr>
          <w:rFonts w:ascii="Arial" w:eastAsia="Times New Roman" w:hAnsi="Arial" w:cs="Arial"/>
          <w:lang w:eastAsia="en-GB"/>
        </w:rPr>
        <w:t>fetal</w:t>
      </w:r>
      <w:proofErr w:type="spellEnd"/>
      <w:r w:rsidRPr="00BC5780">
        <w:rPr>
          <w:rFonts w:ascii="Arial" w:eastAsia="Times New Roman" w:hAnsi="Arial" w:cs="Arial"/>
          <w:lang w:eastAsia="en-GB"/>
        </w:rPr>
        <w:t xml:space="preserve"> structural problems. However, depending on how extensively the woman wishes to be investigated, the cause of second trimester loss may remain unexplained in up to half of cases.</w:t>
      </w:r>
      <w:r w:rsidRPr="00BC5780">
        <w:rPr>
          <w:rFonts w:ascii="Arial" w:eastAsia="Times New Roman" w:hAnsi="Arial" w:cs="Arial"/>
          <w:vertAlign w:val="superscript"/>
          <w:lang w:eastAsia="en-GB"/>
        </w:rPr>
        <w:t xml:space="preserve">1 </w:t>
      </w:r>
      <w:r w:rsidRPr="00BC5780">
        <w:rPr>
          <w:rFonts w:ascii="Arial" w:eastAsia="Times New Roman" w:hAnsi="Arial" w:cs="Arial"/>
          <w:lang w:eastAsia="en-GB"/>
        </w:rPr>
        <w:t xml:space="preserve"> </w:t>
      </w:r>
    </w:p>
    <w:p w14:paraId="60E14E9C" w14:textId="77777777" w:rsidR="00611C95" w:rsidRPr="00881FDC" w:rsidRDefault="00611C95" w:rsidP="00EA18FB">
      <w:pPr>
        <w:spacing w:after="0"/>
        <w:jc w:val="both"/>
        <w:rPr>
          <w:rFonts w:ascii="Arial" w:eastAsia="Times New Roman" w:hAnsi="Arial" w:cs="Arial"/>
          <w:sz w:val="16"/>
          <w:szCs w:val="16"/>
          <w:lang w:eastAsia="en-GB"/>
        </w:rPr>
      </w:pPr>
    </w:p>
    <w:p w14:paraId="2BE449F3" w14:textId="60D8B0DA" w:rsidR="00EA18FB" w:rsidRPr="00BC5780" w:rsidRDefault="00EA18FB" w:rsidP="00881FDC">
      <w:pPr>
        <w:autoSpaceDE w:val="0"/>
        <w:autoSpaceDN w:val="0"/>
        <w:adjustRightInd w:val="0"/>
        <w:spacing w:after="0" w:line="276" w:lineRule="auto"/>
        <w:rPr>
          <w:rFonts w:ascii="Arial" w:eastAsia="Times New Roman" w:hAnsi="Arial" w:cs="Arial"/>
          <w:lang w:eastAsia="en-GB"/>
        </w:rPr>
      </w:pPr>
      <w:r w:rsidRPr="00BC5780">
        <w:rPr>
          <w:rFonts w:ascii="Arial" w:eastAsia="Times New Roman" w:hAnsi="Arial" w:cs="Arial"/>
          <w:lang w:eastAsia="en-GB"/>
        </w:rPr>
        <w:t xml:space="preserve">Causes include </w:t>
      </w:r>
      <w:proofErr w:type="spellStart"/>
      <w:r w:rsidRPr="00BC5780">
        <w:rPr>
          <w:rFonts w:ascii="Arial" w:eastAsia="Times New Roman" w:hAnsi="Arial" w:cs="Arial"/>
          <w:lang w:eastAsia="en-GB"/>
        </w:rPr>
        <w:t>fetal</w:t>
      </w:r>
      <w:proofErr w:type="spellEnd"/>
      <w:r w:rsidRPr="00BC5780">
        <w:rPr>
          <w:rFonts w:ascii="Arial" w:eastAsia="Times New Roman" w:hAnsi="Arial" w:cs="Arial"/>
          <w:lang w:eastAsia="en-GB"/>
        </w:rPr>
        <w:t xml:space="preserve"> structural abnormalities, </w:t>
      </w:r>
      <w:r w:rsidR="00595F07" w:rsidRPr="00BC5780">
        <w:rPr>
          <w:rFonts w:ascii="Arial" w:eastAsia="Times New Roman" w:hAnsi="Arial" w:cs="Arial"/>
          <w:lang w:eastAsia="en-GB"/>
        </w:rPr>
        <w:t xml:space="preserve">chromosomal abnormalities, </w:t>
      </w:r>
      <w:r w:rsidRPr="00BC5780">
        <w:rPr>
          <w:rFonts w:ascii="Arial" w:eastAsia="Times New Roman" w:hAnsi="Arial" w:cs="Arial"/>
          <w:lang w:eastAsia="en-GB"/>
        </w:rPr>
        <w:t>maternal uterine abnormalities and cervical insufficiency or incompetence.</w:t>
      </w:r>
      <w:r w:rsidR="00DD44B2">
        <w:rPr>
          <w:rStyle w:val="EndnoteReference"/>
          <w:rFonts w:ascii="Arial" w:eastAsia="Times New Roman" w:hAnsi="Arial" w:cs="Arial"/>
          <w:lang w:eastAsia="en-GB"/>
        </w:rPr>
        <w:endnoteReference w:id="26"/>
      </w:r>
      <w:r w:rsidRPr="00BC5780">
        <w:rPr>
          <w:rFonts w:ascii="Arial" w:eastAsia="Times New Roman" w:hAnsi="Arial" w:cs="Arial"/>
          <w:lang w:eastAsia="en-GB"/>
        </w:rPr>
        <w:t xml:space="preserve"> </w:t>
      </w:r>
      <w:r w:rsidR="00DD44B2">
        <w:rPr>
          <w:rFonts w:ascii="Arial" w:eastAsia="Times New Roman" w:hAnsi="Arial" w:cs="Arial"/>
          <w:lang w:eastAsia="en-GB"/>
        </w:rPr>
        <w:t xml:space="preserve"> </w:t>
      </w:r>
      <w:r w:rsidRPr="00BC5780">
        <w:rPr>
          <w:rFonts w:ascii="Arial" w:eastAsia="Times New Roman" w:hAnsi="Arial" w:cs="Arial"/>
          <w:lang w:eastAsia="en-GB"/>
        </w:rPr>
        <w:t xml:space="preserve">Many studies have shown </w:t>
      </w:r>
      <w:r w:rsidR="00CA29FE" w:rsidRPr="00BC5780">
        <w:rPr>
          <w:rFonts w:ascii="Arial" w:eastAsia="Times New Roman" w:hAnsi="Arial" w:cs="Arial"/>
          <w:lang w:eastAsia="en-GB"/>
        </w:rPr>
        <w:t xml:space="preserve">weak </w:t>
      </w:r>
      <w:r w:rsidRPr="00BC5780">
        <w:rPr>
          <w:rFonts w:ascii="Arial" w:eastAsia="Times New Roman" w:hAnsi="Arial" w:cs="Arial"/>
          <w:lang w:eastAsia="en-GB"/>
        </w:rPr>
        <w:t>associations between pregnancy loss after 20 weeks gestation and Factor V Leiden mutation, protein S deficiency and the prothrombin G2021 mutation.</w:t>
      </w:r>
      <w:r w:rsidR="00DD44B2">
        <w:rPr>
          <w:rStyle w:val="EndnoteReference"/>
          <w:rFonts w:ascii="Arial" w:eastAsia="Times New Roman" w:hAnsi="Arial" w:cs="Arial"/>
          <w:lang w:eastAsia="en-GB"/>
        </w:rPr>
        <w:endnoteReference w:id="27"/>
      </w:r>
      <w:r w:rsidRPr="00BC5780">
        <w:rPr>
          <w:rFonts w:ascii="Arial" w:eastAsia="Times New Roman" w:hAnsi="Arial" w:cs="Arial"/>
          <w:lang w:eastAsia="en-GB"/>
        </w:rPr>
        <w:t xml:space="preserve"> Antiphospholipid antibodies can cause placental thrombosis resulting in an increased risk of second and third trimester pregnancy loss.</w:t>
      </w:r>
      <w:r w:rsidR="00DD44B2">
        <w:rPr>
          <w:rStyle w:val="EndnoteReference"/>
          <w:rFonts w:ascii="Arial" w:eastAsia="Times New Roman" w:hAnsi="Arial" w:cs="Arial"/>
          <w:lang w:eastAsia="en-GB"/>
        </w:rPr>
        <w:endnoteReference w:id="28"/>
      </w:r>
      <w:r w:rsidRPr="00BC5780">
        <w:rPr>
          <w:rFonts w:ascii="Arial" w:eastAsia="Times New Roman" w:hAnsi="Arial" w:cs="Arial"/>
          <w:lang w:eastAsia="en-GB"/>
        </w:rPr>
        <w:t xml:space="preserve"> </w:t>
      </w:r>
      <w:r w:rsidR="00595F07" w:rsidRPr="00BC5780">
        <w:rPr>
          <w:rFonts w:ascii="Arial" w:eastAsia="Times New Roman" w:hAnsi="Arial" w:cs="Arial"/>
          <w:lang w:eastAsia="en-GB"/>
        </w:rPr>
        <w:t xml:space="preserve">However, there is debate regarding performing full thrombophilia screening </w:t>
      </w:r>
      <w:r w:rsidR="00924A0D" w:rsidRPr="00BC5780">
        <w:rPr>
          <w:rFonts w:ascii="Arial" w:eastAsia="Times New Roman" w:hAnsi="Arial" w:cs="Arial"/>
          <w:lang w:eastAsia="en-GB"/>
        </w:rPr>
        <w:t xml:space="preserve">routinely </w:t>
      </w:r>
      <w:r w:rsidR="00595F07" w:rsidRPr="00BC5780">
        <w:rPr>
          <w:rFonts w:ascii="Arial" w:eastAsia="Times New Roman" w:hAnsi="Arial" w:cs="Arial"/>
          <w:lang w:eastAsia="en-GB"/>
        </w:rPr>
        <w:t>at a cost of £250</w:t>
      </w:r>
      <w:r w:rsidR="00924A0D" w:rsidRPr="00BC5780">
        <w:rPr>
          <w:rFonts w:ascii="Arial" w:eastAsia="Times New Roman" w:hAnsi="Arial" w:cs="Arial"/>
          <w:lang w:eastAsia="en-GB"/>
        </w:rPr>
        <w:t>,</w:t>
      </w:r>
      <w:r w:rsidR="00595F07" w:rsidRPr="00BC5780">
        <w:rPr>
          <w:rFonts w:ascii="Arial" w:eastAsia="Times New Roman" w:hAnsi="Arial" w:cs="Arial"/>
          <w:lang w:eastAsia="en-GB"/>
        </w:rPr>
        <w:t xml:space="preserve"> when the result would not change management</w:t>
      </w:r>
      <w:r w:rsidR="00924A0D" w:rsidRPr="00BC5780">
        <w:rPr>
          <w:rFonts w:ascii="Arial" w:eastAsia="Times New Roman" w:hAnsi="Arial" w:cs="Arial"/>
          <w:lang w:eastAsia="en-GB"/>
        </w:rPr>
        <w:t xml:space="preserve"> as t</w:t>
      </w:r>
      <w:r w:rsidR="00595F07" w:rsidRPr="00BC5780">
        <w:rPr>
          <w:rFonts w:ascii="Arial" w:eastAsia="Times New Roman" w:hAnsi="Arial" w:cs="Arial"/>
          <w:lang w:eastAsia="en-GB"/>
        </w:rPr>
        <w:t>here is insufficient evidence</w:t>
      </w:r>
      <w:r w:rsidR="00595F07" w:rsidRPr="00BC5780">
        <w:t xml:space="preserve"> </w:t>
      </w:r>
      <w:r w:rsidR="00595F07" w:rsidRPr="00BC5780">
        <w:rPr>
          <w:rFonts w:ascii="Arial" w:eastAsia="Times New Roman" w:hAnsi="Arial" w:cs="Arial"/>
          <w:lang w:eastAsia="en-GB"/>
        </w:rPr>
        <w:t>to support the use of LMW</w:t>
      </w:r>
      <w:r w:rsidR="00924A0D" w:rsidRPr="00BC5780">
        <w:rPr>
          <w:rFonts w:ascii="Arial" w:eastAsia="Times New Roman" w:hAnsi="Arial" w:cs="Arial"/>
          <w:lang w:eastAsia="en-GB"/>
        </w:rPr>
        <w:t>H in a subsequent pregnancy</w:t>
      </w:r>
      <w:r w:rsidR="00595F07" w:rsidRPr="00BC5780">
        <w:rPr>
          <w:rFonts w:ascii="Arial" w:eastAsia="Times New Roman" w:hAnsi="Arial" w:cs="Arial"/>
          <w:lang w:eastAsia="en-GB"/>
        </w:rPr>
        <w:t>.</w:t>
      </w:r>
      <w:r w:rsidR="00DD44B2">
        <w:rPr>
          <w:rStyle w:val="EndnoteReference"/>
          <w:rFonts w:ascii="Arial" w:eastAsia="Times New Roman" w:hAnsi="Arial" w:cs="Arial"/>
          <w:lang w:eastAsia="en-GB"/>
        </w:rPr>
        <w:endnoteReference w:id="29"/>
      </w:r>
      <w:r w:rsidR="00595F07" w:rsidRPr="00BC5780">
        <w:rPr>
          <w:rFonts w:ascii="Arial" w:eastAsia="Times New Roman" w:hAnsi="Arial" w:cs="Arial"/>
          <w:lang w:eastAsia="en-GB"/>
        </w:rPr>
        <w:t xml:space="preserve"> </w:t>
      </w:r>
      <w:r w:rsidR="00DD44B2" w:rsidRPr="00DD44B2">
        <w:rPr>
          <w:rFonts w:ascii="Arial" w:eastAsia="Times New Roman" w:hAnsi="Arial" w:cs="Arial"/>
          <w:vertAlign w:val="superscript"/>
          <w:lang w:eastAsia="en-GB"/>
        </w:rPr>
        <w:t>,</w:t>
      </w:r>
      <w:r w:rsidR="00DD44B2">
        <w:rPr>
          <w:rFonts w:ascii="Arial" w:eastAsia="Times New Roman" w:hAnsi="Arial" w:cs="Arial"/>
          <w:lang w:eastAsia="en-GB"/>
        </w:rPr>
        <w:t xml:space="preserve"> </w:t>
      </w:r>
      <w:r w:rsidR="00DD44B2">
        <w:rPr>
          <w:rStyle w:val="EndnoteReference"/>
          <w:rFonts w:ascii="Arial" w:eastAsia="Times New Roman" w:hAnsi="Arial" w:cs="Arial"/>
          <w:lang w:eastAsia="en-GB"/>
        </w:rPr>
        <w:endnoteReference w:id="30"/>
      </w:r>
      <w:r w:rsidR="00DD44B2" w:rsidRPr="00DD44B2">
        <w:rPr>
          <w:rFonts w:ascii="Arial" w:eastAsia="Times New Roman" w:hAnsi="Arial" w:cs="Arial"/>
          <w:vertAlign w:val="superscript"/>
          <w:lang w:eastAsia="en-GB"/>
        </w:rPr>
        <w:t>,</w:t>
      </w:r>
      <w:r w:rsidR="00DD44B2">
        <w:rPr>
          <w:rFonts w:ascii="Arial" w:eastAsia="Times New Roman" w:hAnsi="Arial" w:cs="Arial"/>
          <w:lang w:eastAsia="en-GB"/>
        </w:rPr>
        <w:t xml:space="preserve"> </w:t>
      </w:r>
      <w:r w:rsidR="00DD44B2">
        <w:rPr>
          <w:rStyle w:val="EndnoteReference"/>
          <w:rFonts w:ascii="Arial" w:eastAsia="Times New Roman" w:hAnsi="Arial" w:cs="Arial"/>
          <w:lang w:eastAsia="en-GB"/>
        </w:rPr>
        <w:endnoteReference w:id="31"/>
      </w:r>
      <w:r w:rsidR="00DD44B2" w:rsidRPr="00DD44B2">
        <w:rPr>
          <w:rFonts w:ascii="Arial" w:eastAsia="Times New Roman" w:hAnsi="Arial" w:cs="Arial"/>
          <w:vertAlign w:val="superscript"/>
          <w:lang w:eastAsia="en-GB"/>
        </w:rPr>
        <w:t>,</w:t>
      </w:r>
      <w:r w:rsidR="00DD44B2">
        <w:rPr>
          <w:rFonts w:ascii="Arial" w:eastAsia="Times New Roman" w:hAnsi="Arial" w:cs="Arial"/>
          <w:lang w:eastAsia="en-GB"/>
        </w:rPr>
        <w:t xml:space="preserve"> </w:t>
      </w:r>
      <w:r w:rsidR="00DD44B2">
        <w:rPr>
          <w:rStyle w:val="EndnoteReference"/>
          <w:rFonts w:ascii="Arial" w:eastAsia="Times New Roman" w:hAnsi="Arial" w:cs="Arial"/>
          <w:lang w:eastAsia="en-GB"/>
        </w:rPr>
        <w:endnoteReference w:id="32"/>
      </w:r>
    </w:p>
    <w:p w14:paraId="6FF5CA8A" w14:textId="77777777" w:rsidR="00EA18FB" w:rsidRPr="00881FDC" w:rsidRDefault="00EA18FB" w:rsidP="00881FDC">
      <w:pPr>
        <w:spacing w:after="0"/>
        <w:rPr>
          <w:rFonts w:ascii="Arial" w:eastAsia="Times New Roman" w:hAnsi="Arial" w:cs="Arial"/>
          <w:sz w:val="16"/>
          <w:szCs w:val="16"/>
          <w:lang w:eastAsia="en-GB"/>
        </w:rPr>
      </w:pPr>
    </w:p>
    <w:p w14:paraId="4367F31D" w14:textId="3F5552B4" w:rsidR="00EA18FB" w:rsidRPr="00BC5780" w:rsidRDefault="00EA18FB" w:rsidP="00881FDC">
      <w:pPr>
        <w:autoSpaceDE w:val="0"/>
        <w:autoSpaceDN w:val="0"/>
        <w:adjustRightInd w:val="0"/>
        <w:spacing w:after="0" w:line="276" w:lineRule="auto"/>
        <w:rPr>
          <w:rFonts w:ascii="Arial" w:eastAsia="Times New Roman" w:hAnsi="Arial" w:cs="Arial"/>
          <w:vertAlign w:val="superscript"/>
          <w:lang w:eastAsia="en-GB"/>
        </w:rPr>
      </w:pPr>
      <w:r w:rsidRPr="00BC5780">
        <w:rPr>
          <w:rFonts w:ascii="Arial" w:eastAsia="Times New Roman" w:hAnsi="Arial" w:cs="Arial"/>
          <w:lang w:eastAsia="en-GB"/>
        </w:rPr>
        <w:t>Infection has been implicated in 10-25% of second trimester pregnancy losses.</w:t>
      </w:r>
      <w:r w:rsidR="008F04BC">
        <w:rPr>
          <w:rStyle w:val="EndnoteReference"/>
          <w:rFonts w:ascii="Arial" w:eastAsia="Times New Roman" w:hAnsi="Arial" w:cs="Arial"/>
          <w:lang w:eastAsia="en-GB"/>
        </w:rPr>
        <w:endnoteReference w:id="33"/>
      </w:r>
      <w:r w:rsidRPr="00BC5780">
        <w:rPr>
          <w:rFonts w:ascii="Arial" w:eastAsia="Times New Roman" w:hAnsi="Arial" w:cs="Arial"/>
          <w:lang w:eastAsia="en-GB"/>
        </w:rPr>
        <w:t xml:space="preserve">  Many infectious agents have been suggested, including bacteria, spirochetes, protozoa, viruses and fungi.</w:t>
      </w:r>
      <w:r w:rsidR="008F04BC">
        <w:rPr>
          <w:rStyle w:val="EndnoteReference"/>
          <w:rFonts w:ascii="Arial" w:eastAsia="Times New Roman" w:hAnsi="Arial" w:cs="Arial"/>
          <w:lang w:eastAsia="en-GB"/>
        </w:rPr>
        <w:endnoteReference w:id="34"/>
      </w:r>
      <w:r w:rsidR="00595F07" w:rsidRPr="00BC5780">
        <w:rPr>
          <w:rFonts w:ascii="Arial" w:eastAsia="Times New Roman" w:hAnsi="Arial" w:cs="Arial"/>
          <w:lang w:eastAsia="en-GB"/>
        </w:rPr>
        <w:t xml:space="preserve">  </w:t>
      </w:r>
      <w:r w:rsidRPr="00BC5780">
        <w:rPr>
          <w:rFonts w:ascii="Arial" w:eastAsia="Times New Roman" w:hAnsi="Arial" w:cs="Arial"/>
          <w:lang w:eastAsia="en-GB"/>
        </w:rPr>
        <w:t>Bacterial vaginosis has been associated with second trimester pregnancy loss and treating it may reduce risk of late miscarriage in women with a history of preterm delivery</w:t>
      </w:r>
      <w:r w:rsidRPr="008F04BC">
        <w:rPr>
          <w:rFonts w:ascii="Arial" w:eastAsia="Times New Roman" w:hAnsi="Arial" w:cs="Times New Roman"/>
          <w:smallCaps/>
          <w:vertAlign w:val="superscript"/>
          <w:lang w:eastAsia="en-GB"/>
        </w:rPr>
        <w:t>.</w:t>
      </w:r>
      <w:r w:rsidR="008F04BC" w:rsidRPr="008F04BC">
        <w:rPr>
          <w:rStyle w:val="EndnoteReference"/>
          <w:rFonts w:ascii="Arial" w:eastAsia="Times New Roman" w:hAnsi="Arial" w:cs="Times New Roman"/>
          <w:smallCaps/>
          <w:lang w:eastAsia="en-GB"/>
        </w:rPr>
        <w:endnoteReference w:id="35"/>
      </w:r>
      <w:r w:rsidR="008F04BC" w:rsidRPr="008F04BC">
        <w:rPr>
          <w:rFonts w:ascii="Arial" w:eastAsia="Times New Roman" w:hAnsi="Arial" w:cs="Times New Roman"/>
          <w:smallCaps/>
          <w:vertAlign w:val="superscript"/>
          <w:lang w:eastAsia="en-GB"/>
        </w:rPr>
        <w:t xml:space="preserve">, </w:t>
      </w:r>
      <w:r w:rsidR="008F04BC" w:rsidRPr="008F04BC">
        <w:rPr>
          <w:rStyle w:val="EndnoteReference"/>
          <w:rFonts w:ascii="Arial" w:eastAsia="Times New Roman" w:hAnsi="Arial" w:cs="Times New Roman"/>
          <w:smallCaps/>
          <w:lang w:eastAsia="en-GB"/>
        </w:rPr>
        <w:endnoteReference w:id="36"/>
      </w:r>
      <w:r w:rsidR="008F04BC" w:rsidRPr="008F04BC">
        <w:rPr>
          <w:rFonts w:ascii="Arial" w:eastAsia="Times New Roman" w:hAnsi="Arial" w:cs="Times New Roman"/>
          <w:smallCaps/>
          <w:vertAlign w:val="superscript"/>
          <w:lang w:eastAsia="en-GB"/>
        </w:rPr>
        <w:t xml:space="preserve">, </w:t>
      </w:r>
      <w:r w:rsidR="008F04BC" w:rsidRPr="008F04BC">
        <w:rPr>
          <w:rStyle w:val="EndnoteReference"/>
          <w:rFonts w:ascii="Arial" w:eastAsia="Times New Roman" w:hAnsi="Arial" w:cs="Times New Roman"/>
          <w:smallCaps/>
          <w:lang w:eastAsia="en-GB"/>
        </w:rPr>
        <w:endnoteReference w:id="37"/>
      </w:r>
    </w:p>
    <w:p w14:paraId="05E6776E" w14:textId="77777777" w:rsidR="00EA18FB" w:rsidRPr="00881FDC" w:rsidRDefault="00EA18FB" w:rsidP="00881FDC">
      <w:pPr>
        <w:autoSpaceDE w:val="0"/>
        <w:autoSpaceDN w:val="0"/>
        <w:adjustRightInd w:val="0"/>
        <w:spacing w:after="0" w:line="276" w:lineRule="auto"/>
        <w:rPr>
          <w:rFonts w:ascii="Arial" w:eastAsia="Times New Roman" w:hAnsi="Arial" w:cs="Arial"/>
          <w:sz w:val="16"/>
          <w:szCs w:val="16"/>
          <w:lang w:eastAsia="en-GB"/>
        </w:rPr>
      </w:pPr>
    </w:p>
    <w:p w14:paraId="75806CE8" w14:textId="77777777" w:rsidR="00EA18FB" w:rsidRPr="00BC5780" w:rsidRDefault="00EA18FB" w:rsidP="00881FDC">
      <w:pPr>
        <w:spacing w:after="0" w:line="276" w:lineRule="auto"/>
        <w:rPr>
          <w:rFonts w:ascii="Arial" w:eastAsia="Times New Roman" w:hAnsi="Arial" w:cs="Arial"/>
          <w:lang w:eastAsia="en-GB"/>
        </w:rPr>
      </w:pPr>
      <w:r w:rsidRPr="00BC5780">
        <w:rPr>
          <w:rFonts w:ascii="Arial" w:eastAsia="Times New Roman" w:hAnsi="Arial" w:cs="Arial"/>
          <w:lang w:eastAsia="en-GB"/>
        </w:rPr>
        <w:t>Post mortem examination and placental histology should be offered to all women who experience a second trimester miscarriage. All post mortems and all placental histology from pregnancies16+0 weeks or above should be processed by pathologists with expertise in perinatal pathology. Within Greater Manchester this is the perinatal histopathology service at Royal Manchester Children’s Hospital. Within Cheshire and Merseyside this is Alder Hey Children’s Hospital. Below 16+0 weeks if no post mortem is requested, placental histology should be carried out locally.</w:t>
      </w:r>
    </w:p>
    <w:p w14:paraId="5ADEF817" w14:textId="77777777" w:rsidR="00EA18FB" w:rsidRPr="00881FDC" w:rsidRDefault="00EA18FB" w:rsidP="00881FDC">
      <w:pPr>
        <w:spacing w:after="0"/>
        <w:rPr>
          <w:rFonts w:ascii="Arial" w:eastAsia="Times New Roman" w:hAnsi="Arial" w:cs="Arial"/>
          <w:sz w:val="16"/>
          <w:szCs w:val="16"/>
          <w:lang w:eastAsia="en-GB"/>
        </w:rPr>
      </w:pPr>
    </w:p>
    <w:p w14:paraId="36E07547" w14:textId="77777777" w:rsidR="00EA18FB" w:rsidRPr="00BC5780" w:rsidRDefault="00EA18FB" w:rsidP="00881FDC">
      <w:pPr>
        <w:spacing w:after="0" w:line="276" w:lineRule="auto"/>
        <w:rPr>
          <w:rFonts w:ascii="Arial" w:eastAsia="Times New Roman" w:hAnsi="Arial" w:cs="Arial"/>
          <w:color w:val="0000FF"/>
          <w:u w:val="single"/>
          <w:lang w:eastAsia="en-GB"/>
        </w:rPr>
      </w:pPr>
      <w:r w:rsidRPr="00BC5780">
        <w:rPr>
          <w:rFonts w:ascii="Arial" w:eastAsia="Times New Roman" w:hAnsi="Arial" w:cs="Arial"/>
          <w:lang w:eastAsia="en-GB"/>
        </w:rPr>
        <w:t xml:space="preserve">Gestation should not determine whether a post mortem is offered, though parents and clinicians should understand that the information gained at early gestations might not be as helpful. To support parents to make an informed decision regarding post mortem examination, </w:t>
      </w:r>
      <w:hyperlink w:anchor="_Appendix_4_" w:history="1">
        <w:r w:rsidRPr="00BC5780">
          <w:rPr>
            <w:rFonts w:ascii="Arial" w:eastAsia="Times New Roman" w:hAnsi="Arial" w:cs="Arial"/>
            <w:color w:val="0000FF"/>
            <w:u w:val="single"/>
            <w:lang w:eastAsia="en-GB"/>
          </w:rPr>
          <w:t>see appendix 4.</w:t>
        </w:r>
      </w:hyperlink>
    </w:p>
    <w:p w14:paraId="77C3D171" w14:textId="77777777" w:rsidR="00F61499" w:rsidRPr="00881FDC" w:rsidRDefault="00F61499" w:rsidP="00EA18FB">
      <w:pPr>
        <w:spacing w:after="0"/>
        <w:jc w:val="both"/>
        <w:rPr>
          <w:rFonts w:ascii="Arial" w:eastAsia="Times New Roman" w:hAnsi="Arial" w:cs="Arial"/>
          <w:sz w:val="16"/>
          <w:szCs w:val="16"/>
          <w:lang w:eastAsia="en-GB"/>
        </w:rPr>
      </w:pPr>
    </w:p>
    <w:p w14:paraId="5C000659" w14:textId="2C2FF470" w:rsidR="00EA18FB" w:rsidRPr="00BC5780" w:rsidRDefault="00EA18FB" w:rsidP="00881FDC">
      <w:pPr>
        <w:spacing w:after="0" w:line="276" w:lineRule="auto"/>
        <w:rPr>
          <w:rFonts w:ascii="Arial" w:eastAsia="Times New Roman" w:hAnsi="Arial" w:cs="Arial"/>
          <w:lang w:eastAsia="en-GB"/>
        </w:rPr>
      </w:pPr>
      <w:r w:rsidRPr="00BC5780">
        <w:rPr>
          <w:rFonts w:ascii="Arial" w:eastAsia="Times New Roman" w:hAnsi="Arial" w:cs="Arial"/>
          <w:lang w:eastAsia="en-GB"/>
        </w:rPr>
        <w:t>If parents decline a post mortem the placental examination is vital. Even if nothing specific is identified on placental histology the negative finding is always useful. The placenta may, however, show an unexpected positive finding that may have implications especially in cases such as recurrent pregnancy loss as part of an undiagnosed autoimmune spectrum.</w:t>
      </w:r>
      <w:r w:rsidR="00924A0D" w:rsidRPr="00BC5780">
        <w:rPr>
          <w:rFonts w:ascii="Arial" w:eastAsia="Times New Roman" w:hAnsi="Arial" w:cs="Arial"/>
          <w:lang w:eastAsia="en-GB"/>
        </w:rPr>
        <w:t xml:space="preserve"> Chronic histiocytic </w:t>
      </w:r>
      <w:proofErr w:type="spellStart"/>
      <w:r w:rsidR="00924A0D" w:rsidRPr="00BC5780">
        <w:rPr>
          <w:rFonts w:ascii="Arial" w:eastAsia="Times New Roman" w:hAnsi="Arial" w:cs="Arial"/>
          <w:lang w:eastAsia="en-GB"/>
        </w:rPr>
        <w:t>intervillositis</w:t>
      </w:r>
      <w:proofErr w:type="spellEnd"/>
      <w:r w:rsidR="00924A0D" w:rsidRPr="00BC5780">
        <w:rPr>
          <w:rFonts w:ascii="Arial" w:eastAsia="Times New Roman" w:hAnsi="Arial" w:cs="Arial"/>
          <w:lang w:eastAsia="en-GB"/>
        </w:rPr>
        <w:t xml:space="preserve"> </w:t>
      </w:r>
      <w:r w:rsidR="005413C4" w:rsidRPr="00BC5780">
        <w:rPr>
          <w:rFonts w:ascii="Arial" w:eastAsia="Times New Roman" w:hAnsi="Arial" w:cs="Arial"/>
          <w:lang w:eastAsia="en-GB"/>
        </w:rPr>
        <w:t xml:space="preserve">(CHI) </w:t>
      </w:r>
      <w:r w:rsidR="00924A0D" w:rsidRPr="00BC5780">
        <w:rPr>
          <w:rFonts w:ascii="Arial" w:eastAsia="Times New Roman" w:hAnsi="Arial" w:cs="Arial"/>
          <w:lang w:eastAsia="en-GB"/>
        </w:rPr>
        <w:t xml:space="preserve">is </w:t>
      </w:r>
      <w:r w:rsidR="003315DC" w:rsidRPr="00BC5780">
        <w:rPr>
          <w:rFonts w:ascii="Arial" w:eastAsia="Times New Roman" w:hAnsi="Arial" w:cs="Arial"/>
          <w:lang w:eastAsia="en-GB"/>
        </w:rPr>
        <w:t xml:space="preserve">a rare, </w:t>
      </w:r>
      <w:r w:rsidR="00924A0D" w:rsidRPr="00BC5780">
        <w:rPr>
          <w:rFonts w:ascii="Arial" w:eastAsia="Times New Roman" w:hAnsi="Arial" w:cs="Arial"/>
          <w:lang w:eastAsia="en-GB"/>
        </w:rPr>
        <w:t>inflammatory condition of the intervillous spaces</w:t>
      </w:r>
      <w:r w:rsidR="003315DC" w:rsidRPr="00BC5780">
        <w:rPr>
          <w:rFonts w:ascii="Arial" w:eastAsia="Times New Roman" w:hAnsi="Arial" w:cs="Arial"/>
          <w:lang w:eastAsia="en-GB"/>
        </w:rPr>
        <w:t xml:space="preserve">, characterised by extensive maternal infiltration of inflammatory cells and fibrin deposition. It is associated with pregnancy loss in all trimesters, </w:t>
      </w:r>
      <w:proofErr w:type="spellStart"/>
      <w:r w:rsidR="003315DC" w:rsidRPr="00BC5780">
        <w:rPr>
          <w:rFonts w:ascii="Arial" w:eastAsia="Times New Roman" w:hAnsi="Arial" w:cs="Arial"/>
          <w:lang w:eastAsia="en-GB"/>
        </w:rPr>
        <w:t>fetal</w:t>
      </w:r>
      <w:proofErr w:type="spellEnd"/>
      <w:r w:rsidR="003315DC" w:rsidRPr="00BC5780">
        <w:rPr>
          <w:rFonts w:ascii="Arial" w:eastAsia="Times New Roman" w:hAnsi="Arial" w:cs="Arial"/>
          <w:lang w:eastAsia="en-GB"/>
        </w:rPr>
        <w:t xml:space="preserve"> growth restriction and recurrent pregnancy loss, due to the high recurrence rate</w:t>
      </w:r>
      <w:r w:rsidR="00472E03">
        <w:rPr>
          <w:rFonts w:ascii="Arial" w:eastAsia="Times New Roman" w:hAnsi="Arial" w:cs="Arial"/>
          <w:lang w:eastAsia="en-GB"/>
        </w:rPr>
        <w:t>.</w:t>
      </w:r>
      <w:r w:rsidR="00720D19" w:rsidRPr="00BC5780">
        <w:rPr>
          <w:rFonts w:ascii="Arial" w:eastAsia="Times New Roman" w:hAnsi="Arial" w:cs="Arial"/>
          <w:lang w:eastAsia="en-GB"/>
        </w:rPr>
        <w:t xml:space="preserve"> It is a histological diagnosis, </w:t>
      </w:r>
      <w:r w:rsidR="00720D19" w:rsidRPr="00BC5780">
        <w:rPr>
          <w:rFonts w:ascii="Arial" w:eastAsia="Times New Roman" w:hAnsi="Arial" w:cs="Arial"/>
          <w:lang w:eastAsia="en-GB"/>
        </w:rPr>
        <w:lastRenderedPageBreak/>
        <w:t xml:space="preserve">characterised by CD68 immunostaining. </w:t>
      </w:r>
      <w:r w:rsidR="008F04BC">
        <w:rPr>
          <w:rStyle w:val="EndnoteReference"/>
          <w:rFonts w:ascii="Arial" w:eastAsia="Times New Roman" w:hAnsi="Arial" w:cs="Arial"/>
          <w:lang w:eastAsia="en-GB"/>
        </w:rPr>
        <w:endnoteReference w:id="38"/>
      </w:r>
      <w:r w:rsidR="0022378D" w:rsidRPr="00BC5780">
        <w:rPr>
          <w:rFonts w:ascii="Arial" w:eastAsia="Times New Roman" w:hAnsi="Arial" w:cs="Arial"/>
          <w:lang w:eastAsia="en-GB"/>
        </w:rPr>
        <w:t xml:space="preserve">See Follow </w:t>
      </w:r>
      <w:r w:rsidR="00D70CA7">
        <w:rPr>
          <w:rFonts w:ascii="Arial" w:eastAsia="Times New Roman" w:hAnsi="Arial" w:cs="Arial"/>
          <w:lang w:eastAsia="en-GB"/>
        </w:rPr>
        <w:t>u</w:t>
      </w:r>
      <w:r w:rsidR="0022378D" w:rsidRPr="00BC5780">
        <w:rPr>
          <w:rFonts w:ascii="Arial" w:eastAsia="Times New Roman" w:hAnsi="Arial" w:cs="Arial"/>
          <w:lang w:eastAsia="en-GB"/>
        </w:rPr>
        <w:t xml:space="preserve">p </w:t>
      </w:r>
      <w:r w:rsidR="00D70CA7">
        <w:rPr>
          <w:rFonts w:ascii="Arial" w:eastAsia="Times New Roman" w:hAnsi="Arial" w:cs="Arial"/>
          <w:lang w:eastAsia="en-GB"/>
        </w:rPr>
        <w:t>v</w:t>
      </w:r>
      <w:r w:rsidR="0022378D" w:rsidRPr="00BC5780">
        <w:rPr>
          <w:rFonts w:ascii="Arial" w:eastAsia="Times New Roman" w:hAnsi="Arial" w:cs="Arial"/>
          <w:lang w:eastAsia="en-GB"/>
        </w:rPr>
        <w:t xml:space="preserve">isit on page 24 for the details of the </w:t>
      </w:r>
      <w:r w:rsidR="00720D19" w:rsidRPr="00BC5780">
        <w:rPr>
          <w:rFonts w:ascii="Arial" w:eastAsia="Times New Roman" w:hAnsi="Arial" w:cs="Arial"/>
          <w:lang w:eastAsia="en-GB"/>
        </w:rPr>
        <w:t xml:space="preserve">recommended </w:t>
      </w:r>
      <w:r w:rsidR="0022378D" w:rsidRPr="00BC5780">
        <w:rPr>
          <w:rFonts w:ascii="Arial" w:eastAsia="Times New Roman" w:hAnsi="Arial" w:cs="Arial"/>
          <w:lang w:eastAsia="en-GB"/>
        </w:rPr>
        <w:t>medication</w:t>
      </w:r>
      <w:r w:rsidR="00720D19" w:rsidRPr="00BC5780">
        <w:rPr>
          <w:rFonts w:ascii="Arial" w:eastAsia="Times New Roman" w:hAnsi="Arial" w:cs="Arial"/>
          <w:lang w:eastAsia="en-GB"/>
        </w:rPr>
        <w:t xml:space="preserve"> regime in a subsequent pregnancy</w:t>
      </w:r>
      <w:r w:rsidR="008F04BC">
        <w:rPr>
          <w:rStyle w:val="EndnoteReference"/>
          <w:rFonts w:ascii="Arial" w:eastAsia="Times New Roman" w:hAnsi="Arial" w:cs="Arial"/>
          <w:lang w:eastAsia="en-GB"/>
        </w:rPr>
        <w:endnoteReference w:id="39"/>
      </w:r>
      <w:r w:rsidR="0022378D" w:rsidRPr="00BC5780">
        <w:rPr>
          <w:rFonts w:ascii="Arial" w:eastAsia="Times New Roman" w:hAnsi="Arial" w:cs="Arial"/>
          <w:lang w:eastAsia="en-GB"/>
        </w:rPr>
        <w:t xml:space="preserve">. </w:t>
      </w:r>
    </w:p>
    <w:p w14:paraId="08007135" w14:textId="77777777" w:rsidR="00EA18FB" w:rsidRPr="00881FDC" w:rsidRDefault="00EA18FB" w:rsidP="00881FDC">
      <w:pPr>
        <w:spacing w:after="0"/>
        <w:rPr>
          <w:rFonts w:ascii="Arial" w:eastAsia="Times New Roman" w:hAnsi="Arial" w:cs="Arial"/>
          <w:sz w:val="16"/>
          <w:szCs w:val="16"/>
          <w:lang w:eastAsia="en-GB"/>
        </w:rPr>
      </w:pPr>
    </w:p>
    <w:p w14:paraId="1403AECF" w14:textId="77777777" w:rsidR="00EA18FB" w:rsidRPr="00BC5780" w:rsidRDefault="00EA18FB" w:rsidP="00881FDC">
      <w:pPr>
        <w:spacing w:after="0" w:line="276" w:lineRule="auto"/>
        <w:rPr>
          <w:rFonts w:ascii="Arial" w:eastAsia="Times New Roman" w:hAnsi="Arial" w:cs="Arial"/>
          <w:lang w:eastAsia="en-GB"/>
        </w:rPr>
      </w:pPr>
      <w:r w:rsidRPr="00BC5780">
        <w:rPr>
          <w:rFonts w:ascii="Arial" w:eastAsia="Times New Roman" w:hAnsi="Arial" w:cs="Arial"/>
          <w:lang w:eastAsia="en-GB"/>
        </w:rPr>
        <w:t xml:space="preserve">Before taking any investigations, a history should be taken to appreciate the clinical presentation to guide investigations. Under-investigation impedes efforts at gaining an accurate diagnosis however unfocussed investigation could yield results which were not contributory to the loss, thus clinicians should consider the </w:t>
      </w:r>
      <w:proofErr w:type="spellStart"/>
      <w:r w:rsidRPr="00BC5780">
        <w:rPr>
          <w:rFonts w:ascii="Arial" w:eastAsia="Times New Roman" w:hAnsi="Arial" w:cs="Arial"/>
          <w:lang w:eastAsia="en-GB"/>
        </w:rPr>
        <w:t>clinico</w:t>
      </w:r>
      <w:proofErr w:type="spellEnd"/>
      <w:r w:rsidRPr="00BC5780">
        <w:rPr>
          <w:rFonts w:ascii="Arial" w:eastAsia="Times New Roman" w:hAnsi="Arial" w:cs="Arial"/>
          <w:lang w:eastAsia="en-GB"/>
        </w:rPr>
        <w:t>-pathological correlation between abnormal investigation results and the clinical condition.</w:t>
      </w:r>
    </w:p>
    <w:p w14:paraId="0EB82E78" w14:textId="77777777" w:rsidR="00D70CA7" w:rsidRPr="00BC5780" w:rsidRDefault="00D70CA7" w:rsidP="00881FDC">
      <w:pPr>
        <w:spacing w:after="0"/>
        <w:rPr>
          <w:rFonts w:ascii="Arial" w:eastAsia="Times New Roman" w:hAnsi="Arial" w:cs="Arial"/>
          <w:lang w:eastAsia="en-GB"/>
        </w:rPr>
      </w:pPr>
    </w:p>
    <w:p w14:paraId="5D9A947E" w14:textId="77777777" w:rsidR="00EA18FB" w:rsidRPr="00BC5780" w:rsidRDefault="00EA18FB" w:rsidP="00881FDC">
      <w:pPr>
        <w:spacing w:after="0"/>
        <w:rPr>
          <w:rFonts w:ascii="Arial" w:eastAsia="Times New Roman" w:hAnsi="Arial" w:cs="Arial"/>
          <w:b/>
          <w:lang w:eastAsia="en-GB"/>
        </w:rPr>
      </w:pPr>
      <w:r w:rsidRPr="00BC5780">
        <w:rPr>
          <w:rFonts w:ascii="Arial" w:eastAsia="Times New Roman" w:hAnsi="Arial" w:cs="Arial"/>
          <w:b/>
          <w:lang w:eastAsia="en-GB"/>
        </w:rPr>
        <w:t xml:space="preserve">Investigation Following Termination of Pregnancy </w:t>
      </w:r>
    </w:p>
    <w:p w14:paraId="42755A80" w14:textId="77777777" w:rsidR="00D70CA7" w:rsidRDefault="00D70CA7" w:rsidP="00881FDC">
      <w:pPr>
        <w:spacing w:after="0" w:line="276" w:lineRule="auto"/>
        <w:rPr>
          <w:rFonts w:ascii="Arial" w:eastAsia="Times New Roman" w:hAnsi="Arial" w:cs="Arial"/>
          <w:lang w:eastAsia="en-GB"/>
        </w:rPr>
      </w:pPr>
    </w:p>
    <w:p w14:paraId="385F758F" w14:textId="05C7448C" w:rsidR="00EA18FB" w:rsidRPr="00BC5780" w:rsidRDefault="00EA18FB" w:rsidP="00881FDC">
      <w:pPr>
        <w:spacing w:after="0" w:line="276" w:lineRule="auto"/>
        <w:rPr>
          <w:rFonts w:ascii="Arial" w:eastAsia="Times New Roman" w:hAnsi="Arial" w:cs="Arial"/>
          <w:lang w:eastAsia="en-GB"/>
        </w:rPr>
      </w:pPr>
      <w:r w:rsidRPr="00BC5780">
        <w:rPr>
          <w:rFonts w:ascii="Arial" w:eastAsia="Times New Roman" w:hAnsi="Arial" w:cs="Arial"/>
          <w:lang w:eastAsia="en-GB"/>
        </w:rPr>
        <w:t xml:space="preserve">Where there is a known or suspected </w:t>
      </w:r>
      <w:proofErr w:type="spellStart"/>
      <w:r w:rsidRPr="00BC5780">
        <w:rPr>
          <w:rFonts w:ascii="Arial" w:eastAsia="Times New Roman" w:hAnsi="Arial" w:cs="Arial"/>
          <w:lang w:eastAsia="en-GB"/>
        </w:rPr>
        <w:t>fetal</w:t>
      </w:r>
      <w:proofErr w:type="spellEnd"/>
      <w:r w:rsidRPr="00BC5780">
        <w:rPr>
          <w:rFonts w:ascii="Arial" w:eastAsia="Times New Roman" w:hAnsi="Arial" w:cs="Arial"/>
          <w:lang w:eastAsia="en-GB"/>
        </w:rPr>
        <w:t xml:space="preserve"> abnormality, </w:t>
      </w:r>
      <w:r w:rsidR="00D15128" w:rsidRPr="00BC5780">
        <w:rPr>
          <w:rFonts w:ascii="Arial" w:eastAsia="Times New Roman" w:hAnsi="Arial" w:cs="Arial"/>
          <w:lang w:eastAsia="en-GB"/>
        </w:rPr>
        <w:t xml:space="preserve">the need for further </w:t>
      </w:r>
      <w:r w:rsidRPr="00BC5780">
        <w:rPr>
          <w:rFonts w:ascii="Arial" w:eastAsia="Times New Roman" w:hAnsi="Arial" w:cs="Arial"/>
          <w:lang w:eastAsia="en-GB"/>
        </w:rPr>
        <w:t>investigations should be advised by a Consultant Obstetrician</w:t>
      </w:r>
      <w:r w:rsidR="0022378D" w:rsidRPr="00BC5780">
        <w:rPr>
          <w:rFonts w:ascii="Arial" w:eastAsia="Times New Roman" w:hAnsi="Arial" w:cs="Arial"/>
          <w:lang w:eastAsia="en-GB"/>
        </w:rPr>
        <w:t xml:space="preserve"> (see ICP)</w:t>
      </w:r>
      <w:r w:rsidRPr="00BC5780">
        <w:rPr>
          <w:rFonts w:ascii="Arial" w:eastAsia="Times New Roman" w:hAnsi="Arial" w:cs="Arial"/>
          <w:lang w:eastAsia="en-GB"/>
        </w:rPr>
        <w:t xml:space="preserve">. </w:t>
      </w:r>
      <w:r w:rsidR="00D15128" w:rsidRPr="00BC5780">
        <w:rPr>
          <w:rFonts w:ascii="Arial" w:eastAsia="Times New Roman" w:hAnsi="Arial" w:cs="Arial"/>
          <w:lang w:eastAsia="en-GB"/>
        </w:rPr>
        <w:t>Further investigations may not be required for some conditions.</w:t>
      </w:r>
    </w:p>
    <w:p w14:paraId="412DADE4" w14:textId="781CF605" w:rsidR="00EA18FB" w:rsidRPr="00881FDC" w:rsidRDefault="00D70CA7" w:rsidP="00EA18FB">
      <w:pPr>
        <w:spacing w:after="0"/>
        <w:jc w:val="both"/>
        <w:rPr>
          <w:rFonts w:ascii="Arial" w:eastAsia="Times New Roman" w:hAnsi="Arial" w:cs="Arial"/>
          <w:lang w:eastAsia="en-GB"/>
        </w:rPr>
      </w:pPr>
      <w:r>
        <w:rPr>
          <w:rFonts w:ascii="Arial" w:hAnsi="Arial" w:cs="Arial"/>
          <w:bCs/>
          <w:noProof/>
          <w:sz w:val="24"/>
          <w:szCs w:val="24"/>
          <w:lang w:eastAsia="en-GB"/>
        </w:rPr>
        <mc:AlternateContent>
          <mc:Choice Requires="wps">
            <w:drawing>
              <wp:anchor distT="0" distB="0" distL="114300" distR="114300" simplePos="0" relativeHeight="251687936" behindDoc="0" locked="0" layoutInCell="1" allowOverlap="1" wp14:anchorId="7634D3B7" wp14:editId="0AB58D33">
                <wp:simplePos x="0" y="0"/>
                <wp:positionH relativeFrom="column">
                  <wp:posOffset>-114300</wp:posOffset>
                </wp:positionH>
                <wp:positionV relativeFrom="paragraph">
                  <wp:posOffset>44450</wp:posOffset>
                </wp:positionV>
                <wp:extent cx="5943600" cy="50482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5943600" cy="504825"/>
                        </a:xfrm>
                        <a:prstGeom prst="roundRect">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03E3D" w14:textId="77777777" w:rsidR="00CF78F1" w:rsidRPr="00D70CA7" w:rsidRDefault="00CF78F1" w:rsidP="00881FDC">
                            <w:pPr>
                              <w:shd w:val="clear" w:color="auto" w:fill="4F6228" w:themeFill="accent3" w:themeFillShade="80"/>
                              <w:spacing w:after="0"/>
                              <w:rPr>
                                <w:rFonts w:ascii="Arial" w:eastAsia="Times New Roman" w:hAnsi="Arial" w:cs="Arial"/>
                                <w:b/>
                                <w:color w:val="FFFFFF" w:themeColor="background1"/>
                                <w:lang w:eastAsia="en-GB"/>
                              </w:rPr>
                            </w:pPr>
                            <w:r w:rsidRPr="00D70CA7">
                              <w:rPr>
                                <w:rFonts w:ascii="Arial" w:eastAsia="Times New Roman" w:hAnsi="Arial" w:cs="Arial"/>
                                <w:b/>
                                <w:color w:val="FFFFFF" w:themeColor="background1"/>
                                <w:lang w:eastAsia="en-GB"/>
                              </w:rPr>
                              <w:t>The following investigations should be offered to ALL parents experiencing a miscarriage:</w:t>
                            </w:r>
                          </w:p>
                          <w:p w14:paraId="5212967F" w14:textId="71F69220" w:rsidR="00CF78F1" w:rsidRPr="00D70CA7" w:rsidRDefault="00CF78F1" w:rsidP="00881FDC">
                            <w:pPr>
                              <w:shd w:val="clear" w:color="auto" w:fill="4F6228" w:themeFill="accent3" w:themeFillShade="80"/>
                              <w:spacing w:after="0"/>
                              <w:rPr>
                                <w:color w:val="FFFFFF" w:themeColor="background1"/>
                              </w:rPr>
                            </w:pPr>
                            <w:r w:rsidRPr="00D70CA7">
                              <w:rPr>
                                <w:rFonts w:ascii="Arial" w:hAnsi="Arial" w:cs="Arial"/>
                                <w:b/>
                                <w:bCs/>
                                <w:color w:val="FFFFFF" w:themeColor="background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4D3B7" id="Rounded Rectangle 8" o:spid="_x0000_s1030" style="position:absolute;left:0;text-align:left;margin-left:-9pt;margin-top:3.5pt;width:468pt;height:3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" fillcolor="#4e6128 [1606]" strokecolor="#4e6128 [1606]" strokeweight="2pt">
                <v:textbox>
                  <w:txbxContent>
                    <w:p w14:paraId="7AA03E3D" w14:textId="77777777" w:rsidR="00CF78F1" w:rsidRPr="00D70CA7" w:rsidRDefault="00CF78F1" w:rsidP="00881FDC">
                      <w:pPr>
                        <w:shd w:val="clear" w:color="auto" w:fill="4F6228" w:themeFill="accent3" w:themeFillShade="80"/>
                        <w:spacing w:after="0"/>
                        <w:rPr>
                          <w:rFonts w:ascii="Arial" w:eastAsia="Times New Roman" w:hAnsi="Arial" w:cs="Arial"/>
                          <w:b/>
                          <w:color w:val="FFFFFF" w:themeColor="background1"/>
                          <w:lang w:eastAsia="en-GB"/>
                        </w:rPr>
                      </w:pPr>
                      <w:r w:rsidRPr="00D70CA7">
                        <w:rPr>
                          <w:rFonts w:ascii="Arial" w:eastAsia="Times New Roman" w:hAnsi="Arial" w:cs="Arial"/>
                          <w:b/>
                          <w:color w:val="FFFFFF" w:themeColor="background1"/>
                          <w:lang w:eastAsia="en-GB"/>
                        </w:rPr>
                        <w:t>The following investigations should be offered to ALL parents experiencing a miscarriage:</w:t>
                      </w:r>
                    </w:p>
                    <w:p w14:paraId="5212967F" w14:textId="71F69220" w:rsidR="00CF78F1" w:rsidRPr="00D70CA7" w:rsidRDefault="00CF78F1" w:rsidP="00881FDC">
                      <w:pPr>
                        <w:shd w:val="clear" w:color="auto" w:fill="4F6228" w:themeFill="accent3" w:themeFillShade="80"/>
                        <w:spacing w:after="0"/>
                        <w:rPr>
                          <w:color w:val="FFFFFF" w:themeColor="background1"/>
                        </w:rPr>
                      </w:pPr>
                      <w:r w:rsidRPr="00D70CA7">
                        <w:rPr>
                          <w:rFonts w:ascii="Arial" w:hAnsi="Arial" w:cs="Arial"/>
                          <w:b/>
                          <w:bCs/>
                          <w:color w:val="FFFFFF" w:themeColor="background1"/>
                          <w:lang w:val="en-US"/>
                        </w:rPr>
                        <w:t>:</w:t>
                      </w:r>
                    </w:p>
                  </w:txbxContent>
                </v:textbox>
              </v:roundrect>
            </w:pict>
          </mc:Fallback>
        </mc:AlternateContent>
      </w:r>
    </w:p>
    <w:p w14:paraId="2B1DC6EE" w14:textId="3FF01330" w:rsidR="00D70CA7" w:rsidRDefault="00D70CA7" w:rsidP="00EA18FB">
      <w:pPr>
        <w:spacing w:after="0"/>
        <w:jc w:val="both"/>
        <w:rPr>
          <w:rFonts w:ascii="Arial" w:eastAsia="Times New Roman" w:hAnsi="Arial" w:cs="Arial"/>
          <w:b/>
          <w:lang w:eastAsia="en-GB"/>
        </w:rPr>
      </w:pPr>
    </w:p>
    <w:p w14:paraId="3065578D" w14:textId="77777777" w:rsidR="00D70CA7" w:rsidRDefault="00D70CA7" w:rsidP="00EA18FB">
      <w:pPr>
        <w:spacing w:after="0"/>
        <w:jc w:val="both"/>
        <w:rPr>
          <w:rFonts w:ascii="Arial" w:eastAsia="Times New Roman" w:hAnsi="Arial" w:cs="Arial"/>
          <w:b/>
          <w:lang w:eastAsia="en-GB"/>
        </w:rPr>
      </w:pPr>
    </w:p>
    <w:p w14:paraId="6BFBD6BA" w14:textId="77777777" w:rsidR="00EA18FB" w:rsidRDefault="00EA18FB" w:rsidP="00D70CA7">
      <w:pPr>
        <w:spacing w:after="0"/>
        <w:jc w:val="both"/>
        <w:rPr>
          <w:rFonts w:ascii="Arial" w:eastAsia="Times New Roman" w:hAnsi="Arial" w:cs="Arial"/>
          <w:lang w:eastAsia="en-GB"/>
        </w:rPr>
      </w:pPr>
    </w:p>
    <w:tbl>
      <w:tblPr>
        <w:tblStyle w:val="LightShading-Accent4"/>
        <w:tblW w:w="0" w:type="auto"/>
        <w:tblLayout w:type="fixed"/>
        <w:tblLook w:val="04A0" w:firstRow="1" w:lastRow="0" w:firstColumn="1" w:lastColumn="0" w:noHBand="0" w:noVBand="1"/>
      </w:tblPr>
      <w:tblGrid>
        <w:gridCol w:w="468"/>
        <w:gridCol w:w="8774"/>
      </w:tblGrid>
      <w:tr w:rsidR="00D70CA7" w:rsidRPr="009F796A" w14:paraId="103CAE94" w14:textId="77777777" w:rsidTr="00881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il"/>
              <w:bottom w:val="nil"/>
            </w:tcBorders>
            <w:shd w:val="clear" w:color="auto" w:fill="auto"/>
            <w:vAlign w:val="center"/>
          </w:tcPr>
          <w:p w14:paraId="78F6907B" w14:textId="77777777" w:rsidR="00D70CA7" w:rsidRPr="00D70CA7" w:rsidRDefault="00D70CA7" w:rsidP="00881FDC">
            <w:pPr>
              <w:spacing w:before="60" w:after="60"/>
              <w:rPr>
                <w:rFonts w:ascii="Arial" w:hAnsi="Arial" w:cs="Arial"/>
                <w:color w:val="auto"/>
                <w:sz w:val="22"/>
                <w:szCs w:val="22"/>
                <w:lang w:val="en-US"/>
              </w:rPr>
            </w:pPr>
            <w:r w:rsidRPr="00D70CA7">
              <w:rPr>
                <w:rFonts w:ascii="Arial" w:hAnsi="Arial" w:cs="Arial"/>
                <w:color w:val="auto"/>
                <w:sz w:val="22"/>
                <w:szCs w:val="22"/>
                <w:lang w:val="en-US"/>
              </w:rPr>
              <w:t>1.</w:t>
            </w:r>
          </w:p>
        </w:tc>
        <w:tc>
          <w:tcPr>
            <w:tcW w:w="8774" w:type="dxa"/>
            <w:tcBorders>
              <w:top w:val="nil"/>
              <w:bottom w:val="nil"/>
            </w:tcBorders>
            <w:shd w:val="clear" w:color="auto" w:fill="auto"/>
            <w:vAlign w:val="center"/>
          </w:tcPr>
          <w:p w14:paraId="2611B43F" w14:textId="5D2AEAAB" w:rsidR="00D70CA7" w:rsidRPr="00D70CA7" w:rsidRDefault="00D70CA7" w:rsidP="00881FDC">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D70CA7">
              <w:rPr>
                <w:rFonts w:ascii="Arial" w:hAnsi="Arial" w:cs="Arial"/>
                <w:color w:val="auto"/>
                <w:sz w:val="22"/>
                <w:szCs w:val="22"/>
              </w:rPr>
              <w:t xml:space="preserve">Screen for </w:t>
            </w:r>
            <w:proofErr w:type="spellStart"/>
            <w:r w:rsidRPr="00D70CA7">
              <w:rPr>
                <w:rFonts w:ascii="Arial" w:hAnsi="Arial" w:cs="Arial"/>
                <w:color w:val="auto"/>
                <w:sz w:val="22"/>
                <w:szCs w:val="22"/>
              </w:rPr>
              <w:t>fetal</w:t>
            </w:r>
            <w:proofErr w:type="spellEnd"/>
            <w:r w:rsidRPr="00D70CA7">
              <w:rPr>
                <w:rFonts w:ascii="Arial" w:hAnsi="Arial" w:cs="Arial"/>
                <w:color w:val="auto"/>
                <w:sz w:val="22"/>
                <w:szCs w:val="22"/>
              </w:rPr>
              <w:t xml:space="preserve"> infections </w:t>
            </w:r>
          </w:p>
        </w:tc>
      </w:tr>
      <w:tr w:rsidR="00D70CA7" w:rsidRPr="009F796A" w14:paraId="64EBE5AC" w14:textId="77777777" w:rsidTr="00881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il"/>
              <w:bottom w:val="nil"/>
            </w:tcBorders>
            <w:shd w:val="clear" w:color="auto" w:fill="auto"/>
            <w:vAlign w:val="center"/>
          </w:tcPr>
          <w:p w14:paraId="449354D4" w14:textId="77777777" w:rsidR="00D70CA7" w:rsidRPr="00D70CA7" w:rsidRDefault="00D70CA7" w:rsidP="00D70CA7">
            <w:pPr>
              <w:rPr>
                <w:rFonts w:ascii="Arial" w:hAnsi="Arial" w:cs="Arial"/>
                <w:color w:val="auto"/>
                <w:sz w:val="22"/>
                <w:szCs w:val="22"/>
                <w:lang w:val="en-US"/>
              </w:rPr>
            </w:pPr>
          </w:p>
        </w:tc>
        <w:tc>
          <w:tcPr>
            <w:tcW w:w="8774" w:type="dxa"/>
            <w:tcBorders>
              <w:top w:val="nil"/>
              <w:bottom w:val="nil"/>
            </w:tcBorders>
            <w:shd w:val="clear" w:color="auto" w:fill="auto"/>
            <w:vAlign w:val="center"/>
          </w:tcPr>
          <w:p w14:paraId="7A606991" w14:textId="433B62ED" w:rsidR="00D70CA7" w:rsidRPr="00D70CA7" w:rsidRDefault="00D70CA7" w:rsidP="00D70CA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 xml:space="preserve">a) </w:t>
            </w:r>
            <w:r w:rsidRPr="00D70CA7">
              <w:rPr>
                <w:rFonts w:ascii="Arial" w:hAnsi="Arial" w:cs="Arial"/>
                <w:color w:val="auto"/>
                <w:sz w:val="22"/>
                <w:szCs w:val="22"/>
              </w:rPr>
              <w:t>Placental swabs from the maternal surface only</w:t>
            </w:r>
          </w:p>
          <w:p w14:paraId="632A32CE" w14:textId="0DAE6608" w:rsidR="00D70CA7" w:rsidRPr="00D70CA7" w:rsidRDefault="00D70CA7" w:rsidP="00D70CA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b)</w:t>
            </w:r>
            <w:r w:rsidR="00472E03">
              <w:rPr>
                <w:rFonts w:ascii="Arial" w:hAnsi="Arial" w:cs="Arial"/>
                <w:color w:val="auto"/>
                <w:sz w:val="22"/>
                <w:szCs w:val="22"/>
              </w:rPr>
              <w:t xml:space="preserve"> </w:t>
            </w:r>
            <w:r w:rsidRPr="00D70CA7">
              <w:rPr>
                <w:rFonts w:ascii="Arial" w:hAnsi="Arial" w:cs="Arial"/>
                <w:color w:val="auto"/>
                <w:sz w:val="22"/>
                <w:szCs w:val="22"/>
              </w:rPr>
              <w:t>Maternal serology for TORCH screen and p</w:t>
            </w:r>
            <w:r>
              <w:rPr>
                <w:rFonts w:ascii="Arial" w:hAnsi="Arial" w:cs="Arial"/>
                <w:color w:val="auto"/>
                <w:sz w:val="22"/>
                <w:szCs w:val="22"/>
              </w:rPr>
              <w:t>arvovirus B19</w:t>
            </w:r>
          </w:p>
        </w:tc>
      </w:tr>
      <w:tr w:rsidR="00D70CA7" w:rsidRPr="009F796A" w14:paraId="18858A49" w14:textId="77777777" w:rsidTr="00881FDC">
        <w:tc>
          <w:tcPr>
            <w:cnfStyle w:val="001000000000" w:firstRow="0" w:lastRow="0" w:firstColumn="1" w:lastColumn="0" w:oddVBand="0" w:evenVBand="0" w:oddHBand="0" w:evenHBand="0" w:firstRowFirstColumn="0" w:firstRowLastColumn="0" w:lastRowFirstColumn="0" w:lastRowLastColumn="0"/>
            <w:tcW w:w="468" w:type="dxa"/>
            <w:tcBorders>
              <w:top w:val="nil"/>
              <w:bottom w:val="nil"/>
            </w:tcBorders>
            <w:shd w:val="clear" w:color="auto" w:fill="auto"/>
            <w:vAlign w:val="center"/>
          </w:tcPr>
          <w:p w14:paraId="273681B2" w14:textId="761A3585" w:rsidR="00D70CA7" w:rsidRPr="00881FDC" w:rsidRDefault="00881FDC" w:rsidP="00881FDC">
            <w:pPr>
              <w:spacing w:before="60" w:after="60"/>
              <w:rPr>
                <w:rFonts w:ascii="Arial" w:hAnsi="Arial" w:cs="Arial"/>
                <w:color w:val="auto"/>
                <w:sz w:val="22"/>
                <w:szCs w:val="22"/>
                <w:lang w:val="en-US"/>
              </w:rPr>
            </w:pPr>
            <w:r w:rsidRPr="00881FDC">
              <w:rPr>
                <w:rFonts w:ascii="Arial" w:hAnsi="Arial" w:cs="Arial"/>
                <w:color w:val="auto"/>
                <w:sz w:val="22"/>
                <w:szCs w:val="22"/>
                <w:lang w:val="en-US"/>
              </w:rPr>
              <w:t>2.</w:t>
            </w:r>
          </w:p>
        </w:tc>
        <w:tc>
          <w:tcPr>
            <w:tcW w:w="8774" w:type="dxa"/>
            <w:tcBorders>
              <w:top w:val="nil"/>
              <w:bottom w:val="nil"/>
            </w:tcBorders>
            <w:shd w:val="clear" w:color="auto" w:fill="auto"/>
            <w:vAlign w:val="center"/>
          </w:tcPr>
          <w:p w14:paraId="711A4993" w14:textId="0C72DAAC" w:rsidR="00D70CA7" w:rsidRPr="00881FDC" w:rsidRDefault="00D70CA7" w:rsidP="00881FD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881FDC">
              <w:rPr>
                <w:rFonts w:ascii="Arial" w:hAnsi="Arial" w:cs="Arial"/>
                <w:b/>
                <w:color w:val="auto"/>
                <w:sz w:val="22"/>
                <w:szCs w:val="22"/>
              </w:rPr>
              <w:t xml:space="preserve">Placental pathology  </w:t>
            </w:r>
            <w:hyperlink w:anchor="_Appendix_5_-" w:history="1">
              <w:r w:rsidRPr="00881FDC">
                <w:rPr>
                  <w:rFonts w:ascii="Arial" w:hAnsi="Arial" w:cs="Arial"/>
                  <w:b/>
                  <w:color w:val="auto"/>
                  <w:sz w:val="22"/>
                  <w:szCs w:val="22"/>
                  <w:u w:val="single"/>
                </w:rPr>
                <w:t>(appendix 5)</w:t>
              </w:r>
            </w:hyperlink>
          </w:p>
        </w:tc>
      </w:tr>
      <w:tr w:rsidR="00D70CA7" w:rsidRPr="009F796A" w14:paraId="4C38DA67" w14:textId="77777777" w:rsidTr="00881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il"/>
              <w:bottom w:val="nil"/>
            </w:tcBorders>
            <w:shd w:val="clear" w:color="auto" w:fill="auto"/>
            <w:vAlign w:val="center"/>
          </w:tcPr>
          <w:p w14:paraId="68255C57" w14:textId="77777777" w:rsidR="00D70CA7" w:rsidRPr="00D70CA7" w:rsidRDefault="00D70CA7" w:rsidP="00D70CA7">
            <w:pPr>
              <w:rPr>
                <w:rFonts w:ascii="Arial" w:hAnsi="Arial" w:cs="Arial"/>
                <w:b w:val="0"/>
                <w:color w:val="auto"/>
                <w:sz w:val="22"/>
                <w:szCs w:val="22"/>
                <w:lang w:val="en-US"/>
              </w:rPr>
            </w:pPr>
          </w:p>
        </w:tc>
        <w:tc>
          <w:tcPr>
            <w:tcW w:w="8774" w:type="dxa"/>
            <w:tcBorders>
              <w:top w:val="nil"/>
              <w:bottom w:val="nil"/>
            </w:tcBorders>
            <w:shd w:val="clear" w:color="auto" w:fill="auto"/>
            <w:vAlign w:val="center"/>
          </w:tcPr>
          <w:p w14:paraId="17003ED6" w14:textId="77777777" w:rsidR="00D70CA7" w:rsidRPr="00D70CA7" w:rsidRDefault="00D70CA7" w:rsidP="00D70CA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D70CA7">
              <w:rPr>
                <w:rFonts w:ascii="Arial" w:hAnsi="Arial" w:cs="Arial"/>
                <w:color w:val="auto"/>
                <w:sz w:val="22"/>
                <w:szCs w:val="22"/>
              </w:rPr>
              <w:t xml:space="preserve">This is recommended even if post mortem examination is declined (see previous page). Swabs and cord samples (if appropriate) should be taken prior to placing the placenta in formalin (in accordance with local policy) with the excess drained off prior to transport. The appropriate placental pathology request form should be completed and sent with the placenta as per local policy.  </w:t>
            </w:r>
          </w:p>
          <w:p w14:paraId="7F775F85" w14:textId="77777777" w:rsidR="00D70CA7" w:rsidRPr="00D70CA7" w:rsidRDefault="00D70CA7" w:rsidP="00D70CA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p>
          <w:p w14:paraId="219871F8" w14:textId="77777777" w:rsidR="00D70CA7" w:rsidRPr="00D70CA7" w:rsidRDefault="00D70CA7" w:rsidP="00D70CA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D70CA7">
              <w:rPr>
                <w:rFonts w:ascii="Arial" w:hAnsi="Arial" w:cs="Arial"/>
                <w:color w:val="auto"/>
                <w:sz w:val="22"/>
                <w:szCs w:val="22"/>
              </w:rPr>
              <w:t xml:space="preserve">In Greater Manchester, if no post mortem is requested, placental histology should be carried out locally at gestations below 16+0 weeks.  If 16+0 weeks or above, or at any gestation if a post mortem is requested, the placenta should be processed by the perinatal histopathology service at Royal Manchester Children’s Hospital.   </w:t>
            </w:r>
          </w:p>
          <w:p w14:paraId="70590C49" w14:textId="77777777" w:rsidR="00D70CA7" w:rsidRPr="00D70CA7" w:rsidRDefault="00D70CA7" w:rsidP="00D70CA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p>
          <w:p w14:paraId="7C5461CC" w14:textId="2A676782" w:rsidR="00D70CA7" w:rsidRPr="00D70CA7" w:rsidRDefault="00D70CA7" w:rsidP="00881FD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D70CA7">
              <w:rPr>
                <w:rFonts w:ascii="Arial" w:hAnsi="Arial" w:cs="Arial"/>
                <w:color w:val="auto"/>
                <w:sz w:val="22"/>
                <w:szCs w:val="22"/>
              </w:rPr>
              <w:t>For Cheshire and Merseyside, placental histology should be carried out locally at gestations below 16+0 weeks (at Whiston Hospital).  If 16+0 weeks or above, or at any gestation if a post mortem is requested, the placenta should be processed by the perinatal histopathology service at Alder Hey Children’s Hospital</w:t>
            </w:r>
            <w:r w:rsidRPr="00D70CA7">
              <w:rPr>
                <w:rFonts w:ascii="Arial" w:hAnsi="Arial" w:cs="Arial"/>
                <w:i/>
                <w:color w:val="auto"/>
                <w:sz w:val="22"/>
                <w:szCs w:val="22"/>
              </w:rPr>
              <w:t xml:space="preserve">. </w:t>
            </w:r>
          </w:p>
        </w:tc>
      </w:tr>
      <w:tr w:rsidR="00881FDC" w:rsidRPr="009F796A" w14:paraId="74370403" w14:textId="77777777" w:rsidTr="00881FDC">
        <w:tc>
          <w:tcPr>
            <w:cnfStyle w:val="001000000000" w:firstRow="0" w:lastRow="0" w:firstColumn="1" w:lastColumn="0" w:oddVBand="0" w:evenVBand="0" w:oddHBand="0" w:evenHBand="0" w:firstRowFirstColumn="0" w:firstRowLastColumn="0" w:lastRowFirstColumn="0" w:lastRowLastColumn="0"/>
            <w:tcW w:w="468" w:type="dxa"/>
            <w:tcBorders>
              <w:top w:val="nil"/>
              <w:bottom w:val="nil"/>
            </w:tcBorders>
            <w:shd w:val="clear" w:color="auto" w:fill="auto"/>
            <w:vAlign w:val="center"/>
          </w:tcPr>
          <w:p w14:paraId="7208D38B" w14:textId="39C76A77" w:rsidR="00881FDC" w:rsidRPr="00D70CA7" w:rsidRDefault="00881FDC" w:rsidP="00881FDC">
            <w:pPr>
              <w:spacing w:before="60" w:after="60"/>
              <w:rPr>
                <w:rFonts w:ascii="Arial" w:hAnsi="Arial" w:cs="Arial"/>
                <w:lang w:val="en-US"/>
              </w:rPr>
            </w:pPr>
            <w:r>
              <w:rPr>
                <w:rFonts w:ascii="Arial" w:hAnsi="Arial" w:cs="Arial"/>
                <w:color w:val="auto"/>
                <w:sz w:val="22"/>
                <w:szCs w:val="22"/>
                <w:lang w:val="en-US"/>
              </w:rPr>
              <w:t>3</w:t>
            </w:r>
            <w:r w:rsidRPr="00881FDC">
              <w:rPr>
                <w:rFonts w:ascii="Arial" w:hAnsi="Arial" w:cs="Arial"/>
                <w:color w:val="auto"/>
                <w:sz w:val="22"/>
                <w:szCs w:val="22"/>
                <w:lang w:val="en-US"/>
              </w:rPr>
              <w:t>.</w:t>
            </w:r>
          </w:p>
        </w:tc>
        <w:tc>
          <w:tcPr>
            <w:tcW w:w="8774" w:type="dxa"/>
            <w:tcBorders>
              <w:top w:val="nil"/>
              <w:bottom w:val="nil"/>
            </w:tcBorders>
            <w:shd w:val="clear" w:color="auto" w:fill="auto"/>
            <w:vAlign w:val="center"/>
          </w:tcPr>
          <w:p w14:paraId="57A87255" w14:textId="42CA7371" w:rsidR="00881FDC" w:rsidRPr="00D70CA7" w:rsidRDefault="00881FDC" w:rsidP="00881FDC">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81FDC">
              <w:rPr>
                <w:rFonts w:ascii="Arial" w:hAnsi="Arial" w:cs="Arial"/>
                <w:b/>
                <w:color w:val="auto"/>
                <w:sz w:val="22"/>
                <w:szCs w:val="22"/>
              </w:rPr>
              <w:t>Post mortem examination</w:t>
            </w:r>
          </w:p>
        </w:tc>
      </w:tr>
      <w:tr w:rsidR="00881FDC" w:rsidRPr="009F796A" w14:paraId="40992EF1" w14:textId="77777777" w:rsidTr="00881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il"/>
              <w:bottom w:val="nil"/>
            </w:tcBorders>
            <w:shd w:val="clear" w:color="auto" w:fill="auto"/>
            <w:vAlign w:val="center"/>
          </w:tcPr>
          <w:p w14:paraId="5183BE11" w14:textId="77777777" w:rsidR="00881FDC" w:rsidRPr="00881FDC" w:rsidRDefault="00881FDC" w:rsidP="00D70CA7">
            <w:pPr>
              <w:rPr>
                <w:rFonts w:ascii="Arial" w:hAnsi="Arial" w:cs="Arial"/>
                <w:lang w:val="en-US"/>
              </w:rPr>
            </w:pPr>
          </w:p>
        </w:tc>
        <w:tc>
          <w:tcPr>
            <w:tcW w:w="8774" w:type="dxa"/>
            <w:tcBorders>
              <w:top w:val="nil"/>
              <w:bottom w:val="nil"/>
            </w:tcBorders>
            <w:shd w:val="clear" w:color="auto" w:fill="auto"/>
            <w:vAlign w:val="center"/>
          </w:tcPr>
          <w:p w14:paraId="324C32F2" w14:textId="77777777" w:rsidR="00881FDC" w:rsidRDefault="00881FDC" w:rsidP="00D70CA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881FDC">
              <w:rPr>
                <w:rFonts w:ascii="Arial" w:hAnsi="Arial" w:cs="Arial"/>
                <w:color w:val="auto"/>
                <w:sz w:val="22"/>
                <w:szCs w:val="22"/>
              </w:rPr>
              <w:t xml:space="preserve">Post mortem should be offered to all parents who experience a second trimester loss, though the information obtained may be more limited at early gestations.  Post mortem can be full, when all organs are examined, or limited to specific locations e.g. head, chest or abdomen. </w:t>
            </w:r>
          </w:p>
          <w:p w14:paraId="461F7A07" w14:textId="304B2DFB" w:rsidR="00881FDC" w:rsidRPr="00881FDC" w:rsidRDefault="00881FDC" w:rsidP="00D70CA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881FDC">
              <w:rPr>
                <w:rFonts w:ascii="Arial" w:hAnsi="Arial" w:cs="Arial"/>
                <w:color w:val="auto"/>
                <w:sz w:val="22"/>
                <w:szCs w:val="22"/>
              </w:rPr>
              <w:t xml:space="preserve">The parents should be provided with post mortem patient information leaflets – examples can be found at: </w:t>
            </w:r>
            <w:hyperlink r:id="rId29" w:history="1">
              <w:r w:rsidRPr="00881FDC">
                <w:rPr>
                  <w:rFonts w:ascii="Arial" w:hAnsi="Arial" w:cs="Arial"/>
                  <w:color w:val="auto"/>
                  <w:sz w:val="22"/>
                  <w:szCs w:val="22"/>
                  <w:u w:val="single"/>
                </w:rPr>
                <w:t>http://www.hta.gov.uk/licensingandinspections/sectorspecificinformation/postmortem/perinatalpostmortem/thesandsperinatalpostmortemconsentpackageincludingformdownloads.cfm</w:t>
              </w:r>
            </w:hyperlink>
          </w:p>
        </w:tc>
      </w:tr>
    </w:tbl>
    <w:p w14:paraId="29BF578F" w14:textId="56FCEE26" w:rsidR="00EA18FB" w:rsidRPr="00BC5780" w:rsidRDefault="00EA18FB" w:rsidP="00EA18FB">
      <w:pPr>
        <w:spacing w:after="0"/>
        <w:rPr>
          <w:rFonts w:ascii="Arial" w:eastAsia="Times New Roman" w:hAnsi="Arial" w:cs="Times New Roman"/>
          <w:lang w:eastAsia="en-GB"/>
        </w:rPr>
      </w:pPr>
      <w:r w:rsidRPr="00BC5780">
        <w:rPr>
          <w:rFonts w:ascii="Arial" w:eastAsia="Times New Roman" w:hAnsi="Arial" w:cs="Times New Roman"/>
          <w:lang w:eastAsia="en-GB"/>
        </w:rPr>
        <w:lastRenderedPageBreak/>
        <w:t xml:space="preserve">Offer the parents the opportunity to discuss their options. If a post mortem is accepted, informed written consent should be taken by an appropriately trained individual. See </w:t>
      </w:r>
      <w:hyperlink w:anchor="_Appendix_6_–" w:history="1">
        <w:r w:rsidRPr="00BC5780">
          <w:rPr>
            <w:rFonts w:ascii="Arial" w:eastAsia="Times New Roman" w:hAnsi="Arial" w:cs="Times New Roman"/>
            <w:color w:val="0000FF"/>
            <w:u w:val="single"/>
            <w:lang w:eastAsia="en-GB"/>
          </w:rPr>
          <w:t>appendix 6 for consent forms and help sheet.</w:t>
        </w:r>
      </w:hyperlink>
    </w:p>
    <w:p w14:paraId="2C8EC14C" w14:textId="77777777" w:rsidR="00EA18FB" w:rsidRPr="00881FDC" w:rsidRDefault="00EA18FB" w:rsidP="00EA18FB">
      <w:pPr>
        <w:spacing w:after="0"/>
        <w:jc w:val="both"/>
        <w:rPr>
          <w:rFonts w:ascii="Arial" w:eastAsia="Times New Roman" w:hAnsi="Arial" w:cs="Arial"/>
          <w:lang w:eastAsia="en-GB"/>
        </w:rPr>
      </w:pPr>
    </w:p>
    <w:p w14:paraId="6F1A3097" w14:textId="40490BD6" w:rsidR="00881FDC" w:rsidRPr="00881FDC" w:rsidRDefault="00881FDC" w:rsidP="00EA18FB">
      <w:pPr>
        <w:spacing w:after="0"/>
        <w:jc w:val="both"/>
        <w:rPr>
          <w:rFonts w:ascii="Arial" w:eastAsia="Times New Roman" w:hAnsi="Arial" w:cs="Arial"/>
          <w:lang w:eastAsia="en-GB"/>
        </w:rPr>
      </w:pPr>
      <w:r>
        <w:rPr>
          <w:rFonts w:ascii="Arial" w:hAnsi="Arial" w:cs="Arial"/>
          <w:bCs/>
          <w:noProof/>
          <w:sz w:val="24"/>
          <w:szCs w:val="24"/>
          <w:lang w:eastAsia="en-GB"/>
        </w:rPr>
        <mc:AlternateContent>
          <mc:Choice Requires="wps">
            <w:drawing>
              <wp:anchor distT="0" distB="0" distL="114300" distR="114300" simplePos="0" relativeHeight="251689984" behindDoc="0" locked="0" layoutInCell="1" allowOverlap="1" wp14:anchorId="3C61F248" wp14:editId="4D57D706">
                <wp:simplePos x="0" y="0"/>
                <wp:positionH relativeFrom="column">
                  <wp:posOffset>-114300</wp:posOffset>
                </wp:positionH>
                <wp:positionV relativeFrom="paragraph">
                  <wp:posOffset>-5715</wp:posOffset>
                </wp:positionV>
                <wp:extent cx="5943600" cy="340995"/>
                <wp:effectExtent l="0" t="0" r="19050" b="20955"/>
                <wp:wrapNone/>
                <wp:docPr id="13" name="Rounded Rectangle 13"/>
                <wp:cNvGraphicFramePr/>
                <a:graphic xmlns:a="http://schemas.openxmlformats.org/drawingml/2006/main">
                  <a:graphicData uri="http://schemas.microsoft.com/office/word/2010/wordprocessingShape">
                    <wps:wsp>
                      <wps:cNvSpPr/>
                      <wps:spPr>
                        <a:xfrm>
                          <a:off x="0" y="0"/>
                          <a:ext cx="5943600" cy="340995"/>
                        </a:xfrm>
                        <a:prstGeom prst="roundRect">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A7865" w14:textId="78A4FC0E" w:rsidR="00CF78F1" w:rsidRPr="00881FDC" w:rsidRDefault="00CF78F1" w:rsidP="00881FDC">
                            <w:pPr>
                              <w:spacing w:after="0"/>
                              <w:jc w:val="both"/>
                              <w:rPr>
                                <w:rFonts w:ascii="Arial" w:eastAsia="Times New Roman" w:hAnsi="Arial" w:cs="Arial"/>
                                <w:b/>
                                <w:lang w:eastAsia="en-GB"/>
                              </w:rPr>
                            </w:pPr>
                            <w:r w:rsidRPr="00BC5780">
                              <w:rPr>
                                <w:rFonts w:ascii="Arial" w:eastAsia="Times New Roman" w:hAnsi="Arial" w:cs="Arial"/>
                                <w:b/>
                                <w:lang w:eastAsia="en-GB"/>
                              </w:rPr>
                              <w:t xml:space="preserve">Selective Investigation (only perform if </w:t>
                            </w:r>
                            <w:r>
                              <w:rPr>
                                <w:rFonts w:ascii="Arial" w:eastAsia="Times New Roman" w:hAnsi="Arial" w:cs="Arial"/>
                                <w:b/>
                                <w:lang w:eastAsia="en-GB"/>
                              </w:rPr>
                              <w:t>there is a clinical indication)</w:t>
                            </w:r>
                            <w:r w:rsidRPr="00D70CA7">
                              <w:rPr>
                                <w:rFonts w:ascii="Arial" w:hAnsi="Arial" w:cs="Arial"/>
                                <w:b/>
                                <w:bCs/>
                                <w:color w:val="FFFFFF" w:themeColor="background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1F248" id="Rounded Rectangle 13" o:spid="_x0000_s1031" style="position:absolute;left:0;text-align:left;margin-left:-9pt;margin-top:-.45pt;width:468pt;height:2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" fillcolor="#4e6128 [1606]" strokecolor="#4e6128 [1606]" strokeweight="2pt">
                <v:textbox>
                  <w:txbxContent>
                    <w:p w14:paraId="5D6A7865" w14:textId="78A4FC0E" w:rsidR="00CF78F1" w:rsidRPr="00881FDC" w:rsidRDefault="00CF78F1" w:rsidP="00881FDC">
                      <w:pPr>
                        <w:spacing w:after="0"/>
                        <w:jc w:val="both"/>
                        <w:rPr>
                          <w:rFonts w:ascii="Arial" w:eastAsia="Times New Roman" w:hAnsi="Arial" w:cs="Arial"/>
                          <w:b/>
                          <w:lang w:eastAsia="en-GB"/>
                        </w:rPr>
                      </w:pPr>
                      <w:r w:rsidRPr="00BC5780">
                        <w:rPr>
                          <w:rFonts w:ascii="Arial" w:eastAsia="Times New Roman" w:hAnsi="Arial" w:cs="Arial"/>
                          <w:b/>
                          <w:lang w:eastAsia="en-GB"/>
                        </w:rPr>
                        <w:t xml:space="preserve">Selective Investigation (only perform if </w:t>
                      </w:r>
                      <w:r>
                        <w:rPr>
                          <w:rFonts w:ascii="Arial" w:eastAsia="Times New Roman" w:hAnsi="Arial" w:cs="Arial"/>
                          <w:b/>
                          <w:lang w:eastAsia="en-GB"/>
                        </w:rPr>
                        <w:t>there is a clinical indication)</w:t>
                      </w:r>
                      <w:r w:rsidRPr="00D70CA7">
                        <w:rPr>
                          <w:rFonts w:ascii="Arial" w:hAnsi="Arial" w:cs="Arial"/>
                          <w:b/>
                          <w:bCs/>
                          <w:color w:val="FFFFFF" w:themeColor="background1"/>
                          <w:lang w:val="en-US"/>
                        </w:rPr>
                        <w:t>:</w:t>
                      </w:r>
                    </w:p>
                  </w:txbxContent>
                </v:textbox>
              </v:roundrect>
            </w:pict>
          </mc:Fallback>
        </mc:AlternateContent>
      </w:r>
    </w:p>
    <w:p w14:paraId="5AC70631" w14:textId="77777777" w:rsidR="00881FDC" w:rsidRPr="00881FDC" w:rsidRDefault="00881FDC" w:rsidP="00EA18FB">
      <w:pPr>
        <w:spacing w:after="0"/>
        <w:jc w:val="both"/>
        <w:rPr>
          <w:rFonts w:ascii="Arial" w:eastAsia="Times New Roman" w:hAnsi="Arial" w:cs="Arial"/>
          <w:lang w:eastAsia="en-GB"/>
        </w:rPr>
      </w:pPr>
    </w:p>
    <w:p w14:paraId="6936DA59" w14:textId="77777777" w:rsidR="00EA18FB" w:rsidRDefault="00EA18FB" w:rsidP="00EA18FB">
      <w:pPr>
        <w:spacing w:after="0"/>
        <w:jc w:val="both"/>
        <w:rPr>
          <w:rFonts w:ascii="Arial" w:eastAsia="Times New Roman" w:hAnsi="Arial" w:cs="Arial"/>
          <w:b/>
          <w:lang w:eastAsia="en-GB"/>
        </w:rPr>
      </w:pPr>
    </w:p>
    <w:tbl>
      <w:tblPr>
        <w:tblStyle w:val="LightShading-Accent4"/>
        <w:tblW w:w="0" w:type="auto"/>
        <w:tblLayout w:type="fixed"/>
        <w:tblLook w:val="04A0" w:firstRow="1" w:lastRow="0" w:firstColumn="1" w:lastColumn="0" w:noHBand="0" w:noVBand="1"/>
      </w:tblPr>
      <w:tblGrid>
        <w:gridCol w:w="468"/>
        <w:gridCol w:w="8774"/>
      </w:tblGrid>
      <w:tr w:rsidR="00881FDC" w:rsidRPr="00D70CA7" w14:paraId="4BEA6E51" w14:textId="77777777" w:rsidTr="00970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il"/>
              <w:bottom w:val="nil"/>
            </w:tcBorders>
            <w:shd w:val="clear" w:color="auto" w:fill="auto"/>
            <w:vAlign w:val="center"/>
          </w:tcPr>
          <w:p w14:paraId="45176930" w14:textId="77777777" w:rsidR="00881FDC" w:rsidRPr="00881FDC" w:rsidRDefault="00881FDC" w:rsidP="009707ED">
            <w:pPr>
              <w:spacing w:before="60" w:after="60"/>
              <w:rPr>
                <w:rFonts w:ascii="Arial" w:hAnsi="Arial" w:cs="Arial"/>
                <w:color w:val="auto"/>
                <w:sz w:val="22"/>
                <w:szCs w:val="22"/>
                <w:lang w:val="en-US"/>
              </w:rPr>
            </w:pPr>
            <w:r w:rsidRPr="00881FDC">
              <w:rPr>
                <w:rFonts w:ascii="Arial" w:hAnsi="Arial" w:cs="Arial"/>
                <w:color w:val="auto"/>
                <w:sz w:val="22"/>
                <w:szCs w:val="22"/>
                <w:lang w:val="en-US"/>
              </w:rPr>
              <w:t>1.</w:t>
            </w:r>
          </w:p>
        </w:tc>
        <w:tc>
          <w:tcPr>
            <w:tcW w:w="8774" w:type="dxa"/>
            <w:tcBorders>
              <w:top w:val="nil"/>
              <w:bottom w:val="nil"/>
            </w:tcBorders>
            <w:shd w:val="clear" w:color="auto" w:fill="auto"/>
            <w:vAlign w:val="center"/>
          </w:tcPr>
          <w:p w14:paraId="2E2B3DB1" w14:textId="46C12748" w:rsidR="00881FDC" w:rsidRPr="00881FDC" w:rsidRDefault="00881FDC" w:rsidP="009707E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881FDC">
              <w:rPr>
                <w:rFonts w:ascii="Arial" w:hAnsi="Arial" w:cs="Arial"/>
                <w:color w:val="auto"/>
                <w:sz w:val="22"/>
                <w:szCs w:val="22"/>
              </w:rPr>
              <w:t>If Rh negative or clinical suspicion over 20 weeks</w:t>
            </w:r>
          </w:p>
        </w:tc>
      </w:tr>
      <w:tr w:rsidR="00881FDC" w:rsidRPr="00D70CA7" w14:paraId="499172DC" w14:textId="77777777" w:rsidTr="00970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il"/>
              <w:bottom w:val="nil"/>
            </w:tcBorders>
            <w:shd w:val="clear" w:color="auto" w:fill="auto"/>
            <w:vAlign w:val="center"/>
          </w:tcPr>
          <w:p w14:paraId="7B96EA0C" w14:textId="77777777" w:rsidR="00881FDC" w:rsidRPr="00881FDC" w:rsidRDefault="00881FDC" w:rsidP="009707ED">
            <w:pPr>
              <w:rPr>
                <w:rFonts w:ascii="Arial" w:hAnsi="Arial" w:cs="Arial"/>
                <w:color w:val="auto"/>
                <w:sz w:val="22"/>
                <w:szCs w:val="22"/>
                <w:lang w:val="en-US"/>
              </w:rPr>
            </w:pPr>
          </w:p>
        </w:tc>
        <w:tc>
          <w:tcPr>
            <w:tcW w:w="8774" w:type="dxa"/>
            <w:tcBorders>
              <w:top w:val="nil"/>
              <w:bottom w:val="nil"/>
            </w:tcBorders>
            <w:shd w:val="clear" w:color="auto" w:fill="auto"/>
            <w:vAlign w:val="center"/>
          </w:tcPr>
          <w:p w14:paraId="28D9E0CA" w14:textId="7A4677ED" w:rsidR="00881FDC" w:rsidRPr="00881FDC" w:rsidRDefault="00881FDC" w:rsidP="00881FD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proofErr w:type="spellStart"/>
            <w:r w:rsidRPr="00881FDC">
              <w:rPr>
                <w:rFonts w:ascii="Arial" w:hAnsi="Arial" w:cs="Arial"/>
                <w:color w:val="auto"/>
                <w:sz w:val="22"/>
                <w:szCs w:val="22"/>
              </w:rPr>
              <w:t>Kleihauer</w:t>
            </w:r>
            <w:proofErr w:type="spellEnd"/>
            <w:r w:rsidRPr="00881FDC">
              <w:rPr>
                <w:rFonts w:ascii="Arial" w:hAnsi="Arial" w:cs="Arial"/>
                <w:color w:val="auto"/>
                <w:sz w:val="22"/>
                <w:szCs w:val="22"/>
              </w:rPr>
              <w:t xml:space="preserve"> for assessment of the volume of </w:t>
            </w:r>
            <w:proofErr w:type="spellStart"/>
            <w:r w:rsidRPr="00881FDC">
              <w:rPr>
                <w:rFonts w:ascii="Arial" w:hAnsi="Arial" w:cs="Arial"/>
                <w:color w:val="auto"/>
                <w:sz w:val="22"/>
                <w:szCs w:val="22"/>
              </w:rPr>
              <w:t>feto</w:t>
            </w:r>
            <w:proofErr w:type="spellEnd"/>
            <w:r w:rsidRPr="00881FDC">
              <w:rPr>
                <w:rFonts w:ascii="Arial" w:hAnsi="Arial" w:cs="Arial"/>
                <w:color w:val="auto"/>
                <w:sz w:val="22"/>
                <w:szCs w:val="22"/>
              </w:rPr>
              <w:t xml:space="preserve">-maternal haemorrhage is required when a woman who is D negative experiences a potentially sensitising event after 20 weeks gestation and after the birth of a D positive baby. Initial screening should be carried out by a </w:t>
            </w:r>
            <w:proofErr w:type="spellStart"/>
            <w:r w:rsidRPr="00881FDC">
              <w:rPr>
                <w:rFonts w:ascii="Arial" w:hAnsi="Arial" w:cs="Arial"/>
                <w:color w:val="auto"/>
                <w:sz w:val="22"/>
                <w:szCs w:val="22"/>
              </w:rPr>
              <w:t>Kleihauer</w:t>
            </w:r>
            <w:proofErr w:type="spellEnd"/>
            <w:r w:rsidRPr="00881FDC">
              <w:rPr>
                <w:rFonts w:ascii="Arial" w:hAnsi="Arial" w:cs="Arial"/>
                <w:color w:val="auto"/>
                <w:sz w:val="22"/>
                <w:szCs w:val="22"/>
              </w:rPr>
              <w:t xml:space="preserve"> test irrespective of Rhesus status to identify and quantify </w:t>
            </w:r>
            <w:proofErr w:type="spellStart"/>
            <w:r w:rsidRPr="00881FDC">
              <w:rPr>
                <w:rFonts w:ascii="Arial" w:hAnsi="Arial" w:cs="Arial"/>
                <w:color w:val="auto"/>
                <w:sz w:val="22"/>
                <w:szCs w:val="22"/>
              </w:rPr>
              <w:t>feto</w:t>
            </w:r>
            <w:proofErr w:type="spellEnd"/>
            <w:r w:rsidRPr="00881FDC">
              <w:rPr>
                <w:rFonts w:ascii="Arial" w:hAnsi="Arial" w:cs="Arial"/>
                <w:color w:val="auto"/>
                <w:sz w:val="22"/>
                <w:szCs w:val="22"/>
              </w:rPr>
              <w:t xml:space="preserve">-maternal haemorrhage. This should be taken as early as possible after presentation, especially if trauma to the abdomen, antepartum haemorrhage, pale baby, known vasa praevia. As a </w:t>
            </w:r>
            <w:proofErr w:type="spellStart"/>
            <w:r w:rsidRPr="00881FDC">
              <w:rPr>
                <w:rFonts w:ascii="Arial" w:hAnsi="Arial" w:cs="Arial"/>
                <w:color w:val="auto"/>
                <w:sz w:val="22"/>
                <w:szCs w:val="22"/>
              </w:rPr>
              <w:t>Kleihauer</w:t>
            </w:r>
            <w:proofErr w:type="spellEnd"/>
            <w:r w:rsidRPr="00881FDC">
              <w:rPr>
                <w:rFonts w:ascii="Arial" w:hAnsi="Arial" w:cs="Arial"/>
                <w:color w:val="auto"/>
                <w:sz w:val="22"/>
                <w:szCs w:val="22"/>
              </w:rPr>
              <w:t xml:space="preserve"> is not routinely performed for Rhesus positive women, the clinical reason should be clearly documented on the request form. The request may need to be discussed with laboratory staff and the reason for the request explained to minimise the chance of sample rejection.</w:t>
            </w:r>
          </w:p>
        </w:tc>
      </w:tr>
      <w:tr w:rsidR="00881FDC" w:rsidRPr="00881FDC" w14:paraId="59348E41" w14:textId="77777777" w:rsidTr="009707ED">
        <w:tc>
          <w:tcPr>
            <w:cnfStyle w:val="001000000000" w:firstRow="0" w:lastRow="0" w:firstColumn="1" w:lastColumn="0" w:oddVBand="0" w:evenVBand="0" w:oddHBand="0" w:evenHBand="0" w:firstRowFirstColumn="0" w:firstRowLastColumn="0" w:lastRowFirstColumn="0" w:lastRowLastColumn="0"/>
            <w:tcW w:w="468" w:type="dxa"/>
            <w:tcBorders>
              <w:top w:val="nil"/>
              <w:bottom w:val="nil"/>
            </w:tcBorders>
            <w:shd w:val="clear" w:color="auto" w:fill="auto"/>
            <w:vAlign w:val="center"/>
          </w:tcPr>
          <w:p w14:paraId="6BF034B7" w14:textId="77777777" w:rsidR="00881FDC" w:rsidRPr="00881FDC" w:rsidRDefault="00881FDC" w:rsidP="009707ED">
            <w:pPr>
              <w:spacing w:before="60" w:after="60"/>
              <w:rPr>
                <w:rFonts w:ascii="Arial" w:hAnsi="Arial" w:cs="Arial"/>
                <w:color w:val="auto"/>
                <w:sz w:val="22"/>
                <w:szCs w:val="22"/>
                <w:lang w:val="en-US"/>
              </w:rPr>
            </w:pPr>
            <w:r w:rsidRPr="00881FDC">
              <w:rPr>
                <w:rFonts w:ascii="Arial" w:hAnsi="Arial" w:cs="Arial"/>
                <w:color w:val="auto"/>
                <w:sz w:val="22"/>
                <w:szCs w:val="22"/>
                <w:lang w:val="en-US"/>
              </w:rPr>
              <w:t>2.</w:t>
            </w:r>
          </w:p>
        </w:tc>
        <w:tc>
          <w:tcPr>
            <w:tcW w:w="8774" w:type="dxa"/>
            <w:tcBorders>
              <w:top w:val="nil"/>
              <w:bottom w:val="nil"/>
            </w:tcBorders>
            <w:shd w:val="clear" w:color="auto" w:fill="auto"/>
            <w:vAlign w:val="center"/>
          </w:tcPr>
          <w:p w14:paraId="792345AA" w14:textId="727EA43B" w:rsidR="00881FDC" w:rsidRPr="00881FDC" w:rsidRDefault="00881FDC" w:rsidP="009707E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881FDC">
              <w:rPr>
                <w:rFonts w:ascii="Arial" w:hAnsi="Arial" w:cs="Arial"/>
                <w:b/>
                <w:color w:val="auto"/>
                <w:sz w:val="22"/>
                <w:szCs w:val="22"/>
              </w:rPr>
              <w:t>If 16+0 weeks and above</w:t>
            </w:r>
          </w:p>
        </w:tc>
      </w:tr>
      <w:tr w:rsidR="00881FDC" w:rsidRPr="00D70CA7" w14:paraId="24E7F65C" w14:textId="77777777" w:rsidTr="00970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il"/>
              <w:bottom w:val="nil"/>
            </w:tcBorders>
            <w:shd w:val="clear" w:color="auto" w:fill="auto"/>
            <w:vAlign w:val="center"/>
          </w:tcPr>
          <w:p w14:paraId="50424B6C" w14:textId="77777777" w:rsidR="00881FDC" w:rsidRPr="00881FDC" w:rsidRDefault="00881FDC" w:rsidP="009707ED">
            <w:pPr>
              <w:rPr>
                <w:rFonts w:ascii="Arial" w:hAnsi="Arial" w:cs="Arial"/>
                <w:b w:val="0"/>
                <w:color w:val="auto"/>
                <w:sz w:val="22"/>
                <w:szCs w:val="22"/>
                <w:lang w:val="en-US"/>
              </w:rPr>
            </w:pPr>
          </w:p>
        </w:tc>
        <w:tc>
          <w:tcPr>
            <w:tcW w:w="8774" w:type="dxa"/>
            <w:tcBorders>
              <w:top w:val="nil"/>
              <w:bottom w:val="nil"/>
            </w:tcBorders>
            <w:shd w:val="clear" w:color="auto" w:fill="auto"/>
            <w:vAlign w:val="center"/>
          </w:tcPr>
          <w:p w14:paraId="51B8A6DD" w14:textId="77777777" w:rsidR="00881FDC" w:rsidRPr="00881FDC" w:rsidRDefault="00881FDC" w:rsidP="00881FD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881FDC">
              <w:rPr>
                <w:rFonts w:ascii="Arial" w:hAnsi="Arial" w:cs="Arial"/>
                <w:color w:val="auto"/>
                <w:sz w:val="22"/>
                <w:szCs w:val="22"/>
              </w:rPr>
              <w:t>External examination of the baby should be offered.</w:t>
            </w:r>
          </w:p>
          <w:p w14:paraId="3CA1C3F9" w14:textId="26EBAAF8" w:rsidR="00881FDC" w:rsidRPr="00881FDC" w:rsidRDefault="00881FDC" w:rsidP="00881FD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881FDC">
              <w:rPr>
                <w:rFonts w:ascii="Arial" w:hAnsi="Arial" w:cs="Arial"/>
                <w:color w:val="auto"/>
                <w:sz w:val="22"/>
                <w:szCs w:val="22"/>
              </w:rPr>
              <w:t>A detailed external assessment should be possible from 16 weeks. See page 9 of the ICP.</w:t>
            </w:r>
          </w:p>
        </w:tc>
      </w:tr>
      <w:tr w:rsidR="00881FDC" w:rsidRPr="00D70CA7" w14:paraId="74B4C751" w14:textId="77777777" w:rsidTr="00881FDC">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4870FC50" w14:textId="455BECEB" w:rsidR="00881FDC" w:rsidRPr="00881FDC" w:rsidRDefault="00881FDC" w:rsidP="009707ED">
            <w:pPr>
              <w:spacing w:before="60" w:after="60"/>
              <w:rPr>
                <w:rFonts w:ascii="Arial" w:hAnsi="Arial" w:cs="Arial"/>
                <w:color w:val="auto"/>
                <w:sz w:val="22"/>
                <w:szCs w:val="22"/>
                <w:lang w:val="en-US"/>
              </w:rPr>
            </w:pPr>
            <w:r>
              <w:rPr>
                <w:rFonts w:ascii="Arial" w:hAnsi="Arial" w:cs="Arial"/>
                <w:color w:val="auto"/>
                <w:sz w:val="22"/>
                <w:szCs w:val="22"/>
                <w:lang w:val="en-US"/>
              </w:rPr>
              <w:t>3</w:t>
            </w:r>
            <w:r w:rsidRPr="00881FDC">
              <w:rPr>
                <w:rFonts w:ascii="Arial" w:hAnsi="Arial" w:cs="Arial"/>
                <w:color w:val="auto"/>
                <w:sz w:val="22"/>
                <w:szCs w:val="22"/>
                <w:lang w:val="en-US"/>
              </w:rPr>
              <w:t>.</w:t>
            </w:r>
          </w:p>
        </w:tc>
        <w:tc>
          <w:tcPr>
            <w:tcW w:w="8774" w:type="dxa"/>
            <w:shd w:val="clear" w:color="auto" w:fill="auto"/>
          </w:tcPr>
          <w:p w14:paraId="318C76C2" w14:textId="4432EA4A" w:rsidR="00881FDC" w:rsidRPr="00881FDC" w:rsidRDefault="00881FDC" w:rsidP="009707E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881FDC">
              <w:rPr>
                <w:rFonts w:ascii="Arial" w:hAnsi="Arial" w:cs="Arial"/>
                <w:b/>
                <w:color w:val="auto"/>
                <w:sz w:val="22"/>
                <w:szCs w:val="22"/>
              </w:rPr>
              <w:t>If the mother has fever, flu-like symptoms, abnormal liquor (purulent or offensive) or prolonged ruptured membranes</w:t>
            </w:r>
          </w:p>
        </w:tc>
      </w:tr>
      <w:tr w:rsidR="00881FDC" w:rsidRPr="00D70CA7" w14:paraId="64A0AED0" w14:textId="77777777" w:rsidTr="00881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564F5C45" w14:textId="77777777" w:rsidR="00881FDC" w:rsidRPr="00881FDC" w:rsidRDefault="00881FDC" w:rsidP="009707ED">
            <w:pPr>
              <w:rPr>
                <w:rFonts w:ascii="Arial" w:hAnsi="Arial" w:cs="Arial"/>
                <w:color w:val="auto"/>
                <w:sz w:val="22"/>
                <w:szCs w:val="22"/>
                <w:lang w:val="en-US"/>
              </w:rPr>
            </w:pPr>
          </w:p>
        </w:tc>
        <w:tc>
          <w:tcPr>
            <w:tcW w:w="8774" w:type="dxa"/>
            <w:shd w:val="clear" w:color="auto" w:fill="auto"/>
          </w:tcPr>
          <w:p w14:paraId="69EA5B04" w14:textId="77777777" w:rsidR="00881FDC" w:rsidRDefault="00881FDC" w:rsidP="00881F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881FDC">
              <w:rPr>
                <w:rFonts w:ascii="Arial" w:hAnsi="Arial" w:cs="Arial"/>
                <w:color w:val="auto"/>
                <w:sz w:val="22"/>
                <w:szCs w:val="22"/>
              </w:rPr>
              <w:t xml:space="preserve">Maternal infection screening should be performed including </w:t>
            </w:r>
          </w:p>
          <w:p w14:paraId="41F03EC1" w14:textId="09A7048B" w:rsidR="00474A9F" w:rsidRPr="00474A9F" w:rsidRDefault="00474A9F" w:rsidP="00474A9F">
            <w:pPr>
              <w:pStyle w:val="ListParagraph"/>
              <w:numPr>
                <w:ilvl w:val="0"/>
                <w:numId w:val="48"/>
              </w:numPr>
              <w:spacing w:line="276" w:lineRule="auto"/>
              <w:ind w:left="43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881FDC">
              <w:rPr>
                <w:rFonts w:ascii="Arial" w:hAnsi="Arial" w:cs="Arial"/>
                <w:color w:val="auto"/>
                <w:sz w:val="22"/>
                <w:szCs w:val="22"/>
              </w:rPr>
              <w:t xml:space="preserve">Listeria monocytogenes and </w:t>
            </w:r>
            <w:r>
              <w:rPr>
                <w:rFonts w:ascii="Arial" w:hAnsi="Arial" w:cs="Arial"/>
                <w:color w:val="auto"/>
                <w:sz w:val="22"/>
                <w:szCs w:val="22"/>
              </w:rPr>
              <w:t xml:space="preserve">Chlamydia </w:t>
            </w:r>
            <w:proofErr w:type="spellStart"/>
            <w:r>
              <w:rPr>
                <w:rFonts w:ascii="Arial" w:hAnsi="Arial" w:cs="Arial"/>
                <w:color w:val="auto"/>
                <w:sz w:val="22"/>
                <w:szCs w:val="22"/>
              </w:rPr>
              <w:t>spp</w:t>
            </w:r>
            <w:proofErr w:type="spellEnd"/>
          </w:p>
          <w:p w14:paraId="6765FD18" w14:textId="0E827539" w:rsidR="00474A9F" w:rsidRPr="00474A9F" w:rsidRDefault="00474A9F" w:rsidP="00474A9F">
            <w:pPr>
              <w:pStyle w:val="ListParagraph"/>
              <w:numPr>
                <w:ilvl w:val="0"/>
                <w:numId w:val="48"/>
              </w:numPr>
              <w:spacing w:line="276" w:lineRule="auto"/>
              <w:ind w:left="43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881FDC">
              <w:rPr>
                <w:rFonts w:ascii="Arial" w:hAnsi="Arial" w:cs="Arial"/>
                <w:color w:val="auto"/>
                <w:sz w:val="22"/>
                <w:szCs w:val="22"/>
              </w:rPr>
              <w:t>Maternal blood cultures</w:t>
            </w:r>
          </w:p>
          <w:p w14:paraId="3DD7B6CB" w14:textId="7D41B6E6" w:rsidR="00474A9F" w:rsidRPr="00474A9F" w:rsidRDefault="00474A9F" w:rsidP="00474A9F">
            <w:pPr>
              <w:pStyle w:val="ListParagraph"/>
              <w:numPr>
                <w:ilvl w:val="0"/>
                <w:numId w:val="48"/>
              </w:numPr>
              <w:spacing w:line="276" w:lineRule="auto"/>
              <w:ind w:left="43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881FDC">
              <w:rPr>
                <w:rFonts w:ascii="Arial" w:hAnsi="Arial" w:cs="Arial"/>
                <w:color w:val="auto"/>
                <w:sz w:val="22"/>
                <w:szCs w:val="22"/>
              </w:rPr>
              <w:t>MSSU</w:t>
            </w:r>
          </w:p>
          <w:p w14:paraId="5D12886B" w14:textId="3B1FFFE9" w:rsidR="00474A9F" w:rsidRPr="00474A9F" w:rsidRDefault="00474A9F" w:rsidP="00474A9F">
            <w:pPr>
              <w:pStyle w:val="ListParagraph"/>
              <w:numPr>
                <w:ilvl w:val="0"/>
                <w:numId w:val="48"/>
              </w:numPr>
              <w:spacing w:line="276" w:lineRule="auto"/>
              <w:ind w:left="43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881FDC">
              <w:rPr>
                <w:rFonts w:ascii="Arial" w:hAnsi="Arial" w:cs="Arial"/>
                <w:color w:val="auto"/>
                <w:sz w:val="22"/>
                <w:szCs w:val="22"/>
              </w:rPr>
              <w:t>HVS</w:t>
            </w:r>
          </w:p>
          <w:p w14:paraId="3D93A7FF" w14:textId="18C40D31" w:rsidR="00881FDC" w:rsidRPr="00474A9F" w:rsidRDefault="00474A9F" w:rsidP="00474A9F">
            <w:pPr>
              <w:pStyle w:val="ListParagraph"/>
              <w:numPr>
                <w:ilvl w:val="0"/>
                <w:numId w:val="48"/>
              </w:numPr>
              <w:spacing w:line="276" w:lineRule="auto"/>
              <w:ind w:left="43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474A9F">
              <w:rPr>
                <w:rFonts w:ascii="Arial" w:eastAsia="Times New Roman" w:hAnsi="Arial" w:cs="Arial"/>
                <w:color w:val="auto"/>
                <w:sz w:val="22"/>
                <w:szCs w:val="22"/>
              </w:rPr>
              <w:t>Endocervical swabs</w:t>
            </w:r>
          </w:p>
        </w:tc>
      </w:tr>
      <w:tr w:rsidR="00881FDC" w:rsidRPr="00881FDC" w14:paraId="6FF542B6" w14:textId="77777777" w:rsidTr="00881FDC">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035F3EDA" w14:textId="4EEBF91E" w:rsidR="00881FDC" w:rsidRPr="00881FDC" w:rsidRDefault="00881FDC" w:rsidP="00881FDC">
            <w:pPr>
              <w:spacing w:before="60" w:after="60"/>
              <w:rPr>
                <w:rFonts w:ascii="Arial" w:hAnsi="Arial" w:cs="Arial"/>
                <w:color w:val="auto"/>
                <w:sz w:val="22"/>
                <w:szCs w:val="22"/>
                <w:lang w:val="en-US"/>
              </w:rPr>
            </w:pPr>
            <w:r>
              <w:rPr>
                <w:rFonts w:ascii="Arial" w:hAnsi="Arial" w:cs="Arial"/>
                <w:color w:val="auto"/>
                <w:sz w:val="22"/>
                <w:szCs w:val="22"/>
                <w:lang w:val="en-US"/>
              </w:rPr>
              <w:t>4</w:t>
            </w:r>
            <w:r w:rsidRPr="00881FDC">
              <w:rPr>
                <w:rFonts w:ascii="Arial" w:hAnsi="Arial" w:cs="Arial"/>
                <w:color w:val="auto"/>
                <w:sz w:val="22"/>
                <w:szCs w:val="22"/>
                <w:lang w:val="en-US"/>
              </w:rPr>
              <w:t>.</w:t>
            </w:r>
          </w:p>
        </w:tc>
        <w:tc>
          <w:tcPr>
            <w:tcW w:w="8774" w:type="dxa"/>
            <w:shd w:val="clear" w:color="auto" w:fill="auto"/>
          </w:tcPr>
          <w:p w14:paraId="77FAEA23" w14:textId="7C69458E" w:rsidR="00881FDC" w:rsidRPr="00881FDC" w:rsidRDefault="00881FDC" w:rsidP="009707E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881FDC">
              <w:rPr>
                <w:rFonts w:ascii="Arial" w:hAnsi="Arial" w:cs="Arial"/>
                <w:b/>
                <w:color w:val="auto"/>
                <w:sz w:val="22"/>
                <w:szCs w:val="22"/>
              </w:rPr>
              <w:t xml:space="preserve">If </w:t>
            </w:r>
            <w:proofErr w:type="spellStart"/>
            <w:r w:rsidRPr="00881FDC">
              <w:rPr>
                <w:rFonts w:ascii="Arial" w:hAnsi="Arial" w:cs="Arial"/>
                <w:b/>
                <w:color w:val="auto"/>
                <w:sz w:val="22"/>
                <w:szCs w:val="22"/>
              </w:rPr>
              <w:t>fetal</w:t>
            </w:r>
            <w:proofErr w:type="spellEnd"/>
            <w:r w:rsidRPr="00881FDC">
              <w:rPr>
                <w:rFonts w:ascii="Arial" w:hAnsi="Arial" w:cs="Arial"/>
                <w:b/>
                <w:color w:val="auto"/>
                <w:sz w:val="22"/>
                <w:szCs w:val="22"/>
              </w:rPr>
              <w:t xml:space="preserve"> anomaly diagnosed or chromosomal abnormality suspected</w:t>
            </w:r>
          </w:p>
        </w:tc>
      </w:tr>
      <w:tr w:rsidR="00881FDC" w:rsidRPr="00D70CA7" w14:paraId="63D0E6D1" w14:textId="77777777" w:rsidTr="00881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2F0D4604" w14:textId="77777777" w:rsidR="00881FDC" w:rsidRPr="00881FDC" w:rsidRDefault="00881FDC" w:rsidP="009707ED">
            <w:pPr>
              <w:rPr>
                <w:rFonts w:ascii="Arial" w:hAnsi="Arial" w:cs="Arial"/>
                <w:b w:val="0"/>
                <w:color w:val="auto"/>
                <w:sz w:val="22"/>
                <w:szCs w:val="22"/>
                <w:lang w:val="en-US"/>
              </w:rPr>
            </w:pPr>
          </w:p>
        </w:tc>
        <w:tc>
          <w:tcPr>
            <w:tcW w:w="8774" w:type="dxa"/>
            <w:shd w:val="clear" w:color="auto" w:fill="auto"/>
          </w:tcPr>
          <w:p w14:paraId="3A32EEEC" w14:textId="77777777" w:rsidR="00881FDC" w:rsidRPr="00881FDC" w:rsidRDefault="00881FDC" w:rsidP="00881FDC">
            <w:pPr>
              <w:spacing w:line="276"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881FDC">
              <w:rPr>
                <w:rFonts w:ascii="Arial" w:hAnsi="Arial" w:cs="Arial"/>
                <w:color w:val="auto"/>
                <w:sz w:val="22"/>
                <w:szCs w:val="22"/>
              </w:rPr>
              <w:t xml:space="preserve">(a) </w:t>
            </w:r>
            <w:r w:rsidRPr="00881FDC">
              <w:rPr>
                <w:rFonts w:ascii="Arial" w:hAnsi="Arial" w:cs="Arial"/>
                <w:color w:val="auto"/>
                <w:sz w:val="22"/>
                <w:szCs w:val="22"/>
              </w:rPr>
              <w:tab/>
              <w:t xml:space="preserve">Offer </w:t>
            </w:r>
            <w:proofErr w:type="spellStart"/>
            <w:r w:rsidRPr="00881FDC">
              <w:rPr>
                <w:rFonts w:ascii="Arial" w:hAnsi="Arial" w:cs="Arial"/>
                <w:color w:val="auto"/>
                <w:sz w:val="22"/>
                <w:szCs w:val="22"/>
              </w:rPr>
              <w:t>fetal</w:t>
            </w:r>
            <w:proofErr w:type="spellEnd"/>
            <w:r w:rsidRPr="00881FDC">
              <w:rPr>
                <w:rFonts w:ascii="Arial" w:hAnsi="Arial" w:cs="Arial"/>
                <w:color w:val="auto"/>
                <w:sz w:val="22"/>
                <w:szCs w:val="22"/>
              </w:rPr>
              <w:t xml:space="preserve"> chromosome analysis (with the exception of an isolated neural tube defect). If parents accept, they should sign the relevant box on page 12 in the ICP. Place 2-3cm of umbilical cord in a leak-proof, dry, sterile, plastic container, or sterile saline if stored overnight (not formalin). The container should be carefully labelled, wrapped with absorbent material and placed in a sealable polythene sample bag.</w:t>
            </w:r>
          </w:p>
          <w:p w14:paraId="4F0499B8" w14:textId="77777777" w:rsidR="00881FDC" w:rsidRPr="00474A9F" w:rsidRDefault="00881FDC" w:rsidP="00881FDC">
            <w:pPr>
              <w:spacing w:line="276"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p>
          <w:p w14:paraId="16A0A487" w14:textId="77777777" w:rsidR="00881FDC" w:rsidRDefault="00881FDC" w:rsidP="00881FDC">
            <w:pPr>
              <w:spacing w:line="276"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ab/>
            </w:r>
            <w:r w:rsidRPr="00881FDC">
              <w:rPr>
                <w:rFonts w:ascii="Arial" w:hAnsi="Arial" w:cs="Arial"/>
                <w:color w:val="auto"/>
                <w:sz w:val="22"/>
                <w:szCs w:val="22"/>
              </w:rPr>
              <w:t xml:space="preserve">Do not send cord samples routinely, or for </w:t>
            </w:r>
            <w:proofErr w:type="spellStart"/>
            <w:r w:rsidRPr="00881FDC">
              <w:rPr>
                <w:rFonts w:ascii="Arial" w:hAnsi="Arial" w:cs="Arial"/>
                <w:color w:val="auto"/>
                <w:sz w:val="22"/>
                <w:szCs w:val="22"/>
              </w:rPr>
              <w:t>fetal</w:t>
            </w:r>
            <w:proofErr w:type="spellEnd"/>
            <w:r w:rsidRPr="00881FDC">
              <w:rPr>
                <w:rFonts w:ascii="Arial" w:hAnsi="Arial" w:cs="Arial"/>
                <w:color w:val="auto"/>
                <w:sz w:val="22"/>
                <w:szCs w:val="22"/>
              </w:rPr>
              <w:t xml:space="preserve"> sexing. See appendix 7 for full referral criteria. If in doubt contact the cytogenetics service.  For Greater Manchester, this is St Mary’s Hospital on 0161 276 6553.  For Cheshire and Merseyside this is Liverpool Women’s Hospital 0151 702 4229.</w:t>
            </w:r>
          </w:p>
          <w:p w14:paraId="25A032F3" w14:textId="77777777" w:rsidR="00474A9F" w:rsidRPr="00474A9F" w:rsidRDefault="00474A9F" w:rsidP="00474A9F">
            <w:pPr>
              <w:spacing w:line="276"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Pr>
                <w:rFonts w:ascii="Arial" w:hAnsi="Arial" w:cs="Arial"/>
                <w:color w:val="auto"/>
                <w:sz w:val="22"/>
                <w:szCs w:val="22"/>
              </w:rPr>
              <w:tab/>
            </w:r>
          </w:p>
          <w:p w14:paraId="2EE61EFB" w14:textId="44035E03" w:rsidR="00474A9F" w:rsidRPr="00474A9F" w:rsidRDefault="00474A9F" w:rsidP="00474A9F">
            <w:pPr>
              <w:spacing w:line="276"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szCs w:val="22"/>
              </w:rPr>
            </w:pPr>
            <w:r>
              <w:rPr>
                <w:rFonts w:ascii="Arial" w:hAnsi="Arial" w:cs="Arial"/>
                <w:color w:val="auto"/>
                <w:sz w:val="22"/>
                <w:szCs w:val="22"/>
              </w:rPr>
              <w:tab/>
            </w:r>
            <w:r>
              <w:rPr>
                <w:rFonts w:ascii="Arial" w:hAnsi="Arial" w:cs="Arial"/>
                <w:b/>
                <w:color w:val="auto"/>
                <w:sz w:val="22"/>
                <w:szCs w:val="22"/>
              </w:rPr>
              <w:t>I</w:t>
            </w:r>
            <w:r w:rsidRPr="00474A9F">
              <w:rPr>
                <w:rFonts w:ascii="Arial" w:hAnsi="Arial" w:cs="Arial"/>
                <w:b/>
                <w:color w:val="auto"/>
                <w:sz w:val="22"/>
                <w:szCs w:val="22"/>
              </w:rPr>
              <w:t xml:space="preserve">f there is no identifiable or obtainable umbilical cord </w:t>
            </w:r>
          </w:p>
          <w:p w14:paraId="2BD49B8C" w14:textId="503A82BD" w:rsidR="00474A9F" w:rsidRDefault="00474A9F" w:rsidP="00474A9F">
            <w:pPr>
              <w:spacing w:line="276"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474A9F">
              <w:rPr>
                <w:rFonts w:ascii="Arial" w:hAnsi="Arial" w:cs="Arial"/>
                <w:color w:val="auto"/>
                <w:sz w:val="22"/>
                <w:szCs w:val="22"/>
              </w:rPr>
              <w:tab/>
              <w:t>Take a 2cm</w:t>
            </w:r>
            <w:r w:rsidRPr="00474A9F">
              <w:rPr>
                <w:rFonts w:ascii="Arial" w:hAnsi="Arial" w:cs="Arial"/>
                <w:color w:val="auto"/>
                <w:sz w:val="22"/>
                <w:szCs w:val="22"/>
                <w:vertAlign w:val="superscript"/>
              </w:rPr>
              <w:t>3</w:t>
            </w:r>
            <w:r w:rsidRPr="00474A9F">
              <w:rPr>
                <w:rFonts w:ascii="Arial" w:hAnsi="Arial" w:cs="Arial"/>
                <w:color w:val="auto"/>
                <w:sz w:val="22"/>
                <w:szCs w:val="22"/>
              </w:rPr>
              <w:t xml:space="preserve"> sample of placenta and send in saline to cytogenetics lab as soon as practically possible. This needs to be performed even if proceeding to post mortem examination or clinical genetic examination.</w:t>
            </w:r>
          </w:p>
          <w:p w14:paraId="2B43D1B5" w14:textId="143F30E2" w:rsidR="00474A9F" w:rsidRPr="00881FDC" w:rsidRDefault="00474A9F" w:rsidP="009707ED">
            <w:pPr>
              <w:spacing w:line="276"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474A9F">
              <w:rPr>
                <w:rFonts w:ascii="Arial" w:hAnsi="Arial" w:cs="Arial"/>
                <w:color w:val="auto"/>
                <w:sz w:val="22"/>
                <w:szCs w:val="22"/>
              </w:rPr>
              <w:lastRenderedPageBreak/>
              <w:t>(b)</w:t>
            </w:r>
            <w:r w:rsidRPr="00474A9F">
              <w:rPr>
                <w:rFonts w:ascii="Arial" w:hAnsi="Arial" w:cs="Arial"/>
                <w:color w:val="auto"/>
                <w:sz w:val="22"/>
                <w:szCs w:val="22"/>
              </w:rPr>
              <w:tab/>
              <w:t xml:space="preserve">Genetic examination of the baby should be offered (with the exception of isolated neural tube defects </w:t>
            </w:r>
            <w:r w:rsidR="00472E03">
              <w:rPr>
                <w:rFonts w:ascii="Arial" w:hAnsi="Arial" w:cs="Arial"/>
                <w:color w:val="auto"/>
                <w:sz w:val="22"/>
                <w:szCs w:val="22"/>
              </w:rPr>
              <w:t xml:space="preserve">such as spina bifida or anencephaly </w:t>
            </w:r>
            <w:r w:rsidRPr="00474A9F">
              <w:rPr>
                <w:rFonts w:ascii="Arial" w:hAnsi="Arial" w:cs="Arial"/>
                <w:color w:val="auto"/>
                <w:sz w:val="22"/>
                <w:szCs w:val="22"/>
              </w:rPr>
              <w:t xml:space="preserve">or other abnormalities which are unlikely to have a genetic cause). This should be discussed with clinical genetics.  For Greater Manchester this is St Mary’s Hospital 0161 276 6506. For Cheshire and Merseyside, this is Liverpool Womens Hospital </w:t>
            </w:r>
            <w:r w:rsidRPr="00474A9F">
              <w:rPr>
                <w:rFonts w:ascii="Arial" w:hAnsi="Arial" w:cs="Arial"/>
                <w:bCs/>
                <w:color w:val="auto"/>
                <w:sz w:val="22"/>
                <w:szCs w:val="22"/>
              </w:rPr>
              <w:t>0151 702 4228/4229</w:t>
            </w:r>
            <w:r w:rsidRPr="00474A9F">
              <w:rPr>
                <w:rFonts w:ascii="Arial" w:hAnsi="Arial" w:cs="Arial"/>
                <w:color w:val="auto"/>
                <w:sz w:val="22"/>
                <w:szCs w:val="22"/>
              </w:rPr>
              <w:t>.  The post mortem consent form should be used to obtain consent for this examination.  The baby should be transferred dry to the mortuary who will arrange transfer to the appropriate hospital by the trust contracted funeral directors.</w:t>
            </w:r>
          </w:p>
        </w:tc>
      </w:tr>
      <w:tr w:rsidR="00881FDC" w:rsidRPr="00D70CA7" w14:paraId="36956D2E" w14:textId="77777777" w:rsidTr="00881FDC">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6033C680" w14:textId="7149EDA2" w:rsidR="00881FDC" w:rsidRPr="00881FDC" w:rsidRDefault="00474A9F" w:rsidP="009707ED">
            <w:pPr>
              <w:spacing w:before="60" w:after="60"/>
              <w:rPr>
                <w:rFonts w:ascii="Arial" w:hAnsi="Arial" w:cs="Arial"/>
                <w:color w:val="auto"/>
                <w:sz w:val="22"/>
                <w:szCs w:val="22"/>
                <w:lang w:val="en-US"/>
              </w:rPr>
            </w:pPr>
            <w:r>
              <w:rPr>
                <w:rFonts w:ascii="Arial" w:hAnsi="Arial" w:cs="Arial"/>
                <w:color w:val="auto"/>
                <w:sz w:val="22"/>
                <w:szCs w:val="22"/>
                <w:lang w:val="en-US"/>
              </w:rPr>
              <w:lastRenderedPageBreak/>
              <w:t>5</w:t>
            </w:r>
            <w:r w:rsidR="00881FDC" w:rsidRPr="00881FDC">
              <w:rPr>
                <w:rFonts w:ascii="Arial" w:hAnsi="Arial" w:cs="Arial"/>
                <w:color w:val="auto"/>
                <w:sz w:val="22"/>
                <w:szCs w:val="22"/>
                <w:lang w:val="en-US"/>
              </w:rPr>
              <w:t>.</w:t>
            </w:r>
          </w:p>
        </w:tc>
        <w:tc>
          <w:tcPr>
            <w:tcW w:w="8774" w:type="dxa"/>
            <w:shd w:val="clear" w:color="auto" w:fill="auto"/>
          </w:tcPr>
          <w:p w14:paraId="3D530FE4" w14:textId="2926E90E" w:rsidR="00881FDC" w:rsidRPr="00474A9F" w:rsidRDefault="00474A9F" w:rsidP="009707E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474A9F">
              <w:rPr>
                <w:rFonts w:ascii="Arial" w:hAnsi="Arial" w:cs="Arial"/>
                <w:b/>
                <w:color w:val="auto"/>
                <w:sz w:val="22"/>
                <w:szCs w:val="22"/>
              </w:rPr>
              <w:t>If history suggests maternal substance abuse</w:t>
            </w:r>
          </w:p>
        </w:tc>
      </w:tr>
      <w:tr w:rsidR="00881FDC" w:rsidRPr="00D70CA7" w14:paraId="04CB4D8E" w14:textId="77777777" w:rsidTr="00881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1D8A3EE7" w14:textId="77777777" w:rsidR="00881FDC" w:rsidRPr="00881FDC" w:rsidRDefault="00881FDC" w:rsidP="009707ED">
            <w:pPr>
              <w:rPr>
                <w:rFonts w:ascii="Arial" w:hAnsi="Arial" w:cs="Arial"/>
                <w:color w:val="auto"/>
                <w:sz w:val="22"/>
                <w:szCs w:val="22"/>
                <w:lang w:val="en-US"/>
              </w:rPr>
            </w:pPr>
          </w:p>
        </w:tc>
        <w:tc>
          <w:tcPr>
            <w:tcW w:w="8774" w:type="dxa"/>
            <w:shd w:val="clear" w:color="auto" w:fill="auto"/>
          </w:tcPr>
          <w:p w14:paraId="5B9BD871" w14:textId="5BE2A07D" w:rsidR="00881FDC" w:rsidRPr="00881FDC" w:rsidRDefault="00474A9F" w:rsidP="009707E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474A9F">
              <w:rPr>
                <w:rFonts w:ascii="Arial" w:hAnsi="Arial" w:cs="Arial"/>
                <w:color w:val="auto"/>
                <w:sz w:val="22"/>
                <w:szCs w:val="22"/>
              </w:rPr>
              <w:t>Maternal urine for cocaine metabolites (maternal consent required)</w:t>
            </w:r>
          </w:p>
        </w:tc>
      </w:tr>
      <w:tr w:rsidR="00881FDC" w:rsidRPr="00881FDC" w14:paraId="12249253" w14:textId="77777777" w:rsidTr="00881FDC">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066B06A6" w14:textId="55E37BFA" w:rsidR="00881FDC" w:rsidRPr="00881FDC" w:rsidRDefault="00474A9F" w:rsidP="009707ED">
            <w:pPr>
              <w:spacing w:before="60" w:after="60"/>
              <w:rPr>
                <w:rFonts w:ascii="Arial" w:hAnsi="Arial" w:cs="Arial"/>
                <w:color w:val="auto"/>
                <w:sz w:val="22"/>
                <w:szCs w:val="22"/>
                <w:lang w:val="en-US"/>
              </w:rPr>
            </w:pPr>
            <w:r>
              <w:rPr>
                <w:rFonts w:ascii="Arial" w:hAnsi="Arial" w:cs="Arial"/>
                <w:color w:val="auto"/>
                <w:sz w:val="22"/>
                <w:szCs w:val="22"/>
                <w:lang w:val="en-US"/>
              </w:rPr>
              <w:t>6</w:t>
            </w:r>
            <w:r w:rsidR="00881FDC" w:rsidRPr="00881FDC">
              <w:rPr>
                <w:rFonts w:ascii="Arial" w:hAnsi="Arial" w:cs="Arial"/>
                <w:color w:val="auto"/>
                <w:sz w:val="22"/>
                <w:szCs w:val="22"/>
                <w:lang w:val="en-US"/>
              </w:rPr>
              <w:t>.</w:t>
            </w:r>
          </w:p>
        </w:tc>
        <w:tc>
          <w:tcPr>
            <w:tcW w:w="8774" w:type="dxa"/>
            <w:shd w:val="clear" w:color="auto" w:fill="auto"/>
          </w:tcPr>
          <w:p w14:paraId="52EABB69" w14:textId="01DEA0AC" w:rsidR="00881FDC" w:rsidRPr="00881FDC" w:rsidRDefault="009707ED" w:rsidP="009707E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9707ED">
              <w:rPr>
                <w:rFonts w:ascii="Arial" w:hAnsi="Arial" w:cs="Arial"/>
                <w:b/>
                <w:color w:val="auto"/>
                <w:sz w:val="22"/>
                <w:szCs w:val="22"/>
              </w:rPr>
              <w:t>If hydrops fetalis is present</w:t>
            </w:r>
          </w:p>
        </w:tc>
      </w:tr>
      <w:tr w:rsidR="00881FDC" w:rsidRPr="00D70CA7" w14:paraId="6F8C789D" w14:textId="77777777" w:rsidTr="00881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200E3233" w14:textId="77777777" w:rsidR="00881FDC" w:rsidRPr="00881FDC" w:rsidRDefault="00881FDC" w:rsidP="009707ED">
            <w:pPr>
              <w:rPr>
                <w:rFonts w:ascii="Arial" w:hAnsi="Arial" w:cs="Arial"/>
                <w:b w:val="0"/>
                <w:color w:val="auto"/>
                <w:sz w:val="22"/>
                <w:szCs w:val="22"/>
                <w:lang w:val="en-US"/>
              </w:rPr>
            </w:pPr>
          </w:p>
        </w:tc>
        <w:tc>
          <w:tcPr>
            <w:tcW w:w="8774" w:type="dxa"/>
            <w:shd w:val="clear" w:color="auto" w:fill="auto"/>
          </w:tcPr>
          <w:p w14:paraId="28499CE9" w14:textId="77777777" w:rsidR="009707ED" w:rsidRPr="009707ED" w:rsidRDefault="009707ED" w:rsidP="009707ED">
            <w:pPr>
              <w:spacing w:line="276"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9707ED">
              <w:rPr>
                <w:rFonts w:ascii="Arial" w:hAnsi="Arial" w:cs="Arial"/>
                <w:color w:val="auto"/>
                <w:sz w:val="22"/>
                <w:szCs w:val="22"/>
              </w:rPr>
              <w:t>•</w:t>
            </w:r>
            <w:r w:rsidRPr="009707ED">
              <w:rPr>
                <w:rFonts w:ascii="Arial" w:hAnsi="Arial" w:cs="Arial"/>
                <w:color w:val="auto"/>
                <w:sz w:val="22"/>
                <w:szCs w:val="22"/>
              </w:rPr>
              <w:tab/>
              <w:t>Red cell antibody screen</w:t>
            </w:r>
          </w:p>
          <w:p w14:paraId="5BA8A345" w14:textId="2B15610D" w:rsidR="00881FDC" w:rsidRPr="00881FDC" w:rsidRDefault="009707ED" w:rsidP="009707ED">
            <w:pPr>
              <w:spacing w:line="276"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9707ED">
              <w:rPr>
                <w:rFonts w:ascii="Arial" w:hAnsi="Arial" w:cs="Arial"/>
                <w:color w:val="auto"/>
                <w:sz w:val="22"/>
                <w:szCs w:val="22"/>
              </w:rPr>
              <w:t>•</w:t>
            </w:r>
            <w:r w:rsidRPr="009707ED">
              <w:rPr>
                <w:rFonts w:ascii="Arial" w:hAnsi="Arial" w:cs="Arial"/>
                <w:color w:val="auto"/>
                <w:sz w:val="22"/>
                <w:szCs w:val="22"/>
              </w:rPr>
              <w:tab/>
              <w:t xml:space="preserve">Maternal anti-Ro and anti-LA antibodies (also test if PM shows endomyocardial </w:t>
            </w:r>
            <w:proofErr w:type="spellStart"/>
            <w:r w:rsidRPr="009707ED">
              <w:rPr>
                <w:rFonts w:ascii="Arial" w:hAnsi="Arial" w:cs="Arial"/>
                <w:color w:val="auto"/>
                <w:sz w:val="22"/>
                <w:szCs w:val="22"/>
              </w:rPr>
              <w:t>fibroelastosis</w:t>
            </w:r>
            <w:proofErr w:type="spellEnd"/>
            <w:r w:rsidRPr="009707ED">
              <w:rPr>
                <w:rFonts w:ascii="Arial" w:hAnsi="Arial" w:cs="Arial"/>
                <w:color w:val="auto"/>
                <w:sz w:val="22"/>
                <w:szCs w:val="22"/>
              </w:rPr>
              <w:t xml:space="preserve"> or AV node calcification)</w:t>
            </w:r>
          </w:p>
        </w:tc>
      </w:tr>
      <w:tr w:rsidR="00881FDC" w:rsidRPr="00D70CA7" w14:paraId="18CD404C" w14:textId="77777777" w:rsidTr="00881FDC">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7AFC041C" w14:textId="1AA968B7" w:rsidR="00881FDC" w:rsidRPr="00881FDC" w:rsidRDefault="00474A9F" w:rsidP="009707ED">
            <w:pPr>
              <w:spacing w:before="60" w:after="60"/>
              <w:rPr>
                <w:rFonts w:ascii="Arial" w:hAnsi="Arial" w:cs="Arial"/>
                <w:color w:val="auto"/>
                <w:sz w:val="22"/>
                <w:szCs w:val="22"/>
                <w:lang w:val="en-US"/>
              </w:rPr>
            </w:pPr>
            <w:r>
              <w:rPr>
                <w:rFonts w:ascii="Arial" w:hAnsi="Arial" w:cs="Arial"/>
                <w:color w:val="auto"/>
                <w:sz w:val="22"/>
                <w:szCs w:val="22"/>
                <w:lang w:val="en-US"/>
              </w:rPr>
              <w:t>7</w:t>
            </w:r>
            <w:r w:rsidR="00881FDC" w:rsidRPr="00881FDC">
              <w:rPr>
                <w:rFonts w:ascii="Arial" w:hAnsi="Arial" w:cs="Arial"/>
                <w:color w:val="auto"/>
                <w:sz w:val="22"/>
                <w:szCs w:val="22"/>
                <w:lang w:val="en-US"/>
              </w:rPr>
              <w:t>.</w:t>
            </w:r>
          </w:p>
        </w:tc>
        <w:tc>
          <w:tcPr>
            <w:tcW w:w="8774" w:type="dxa"/>
            <w:shd w:val="clear" w:color="auto" w:fill="auto"/>
          </w:tcPr>
          <w:p w14:paraId="3136A7B9" w14:textId="67BACF09" w:rsidR="00881FDC" w:rsidRPr="009707ED" w:rsidRDefault="009707ED" w:rsidP="009707E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9707ED">
              <w:rPr>
                <w:rFonts w:ascii="Arial" w:hAnsi="Arial" w:cs="Arial"/>
                <w:b/>
                <w:color w:val="auto"/>
                <w:sz w:val="22"/>
                <w:szCs w:val="22"/>
              </w:rPr>
              <w:t xml:space="preserve">If </w:t>
            </w:r>
            <w:proofErr w:type="spellStart"/>
            <w:r w:rsidRPr="009707ED">
              <w:rPr>
                <w:rFonts w:ascii="Arial" w:hAnsi="Arial" w:cs="Arial"/>
                <w:b/>
                <w:color w:val="auto"/>
                <w:sz w:val="22"/>
                <w:szCs w:val="22"/>
              </w:rPr>
              <w:t>fetal</w:t>
            </w:r>
            <w:proofErr w:type="spellEnd"/>
            <w:r w:rsidRPr="009707ED">
              <w:rPr>
                <w:rFonts w:ascii="Arial" w:hAnsi="Arial" w:cs="Arial"/>
                <w:b/>
                <w:color w:val="auto"/>
                <w:sz w:val="22"/>
                <w:szCs w:val="22"/>
              </w:rPr>
              <w:t xml:space="preserve"> intracranial haemorrhage (on post mortem examination)</w:t>
            </w:r>
          </w:p>
        </w:tc>
      </w:tr>
      <w:tr w:rsidR="00881FDC" w:rsidRPr="00D70CA7" w14:paraId="417E37EB" w14:textId="77777777" w:rsidTr="00881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15286028" w14:textId="77777777" w:rsidR="00881FDC" w:rsidRPr="00881FDC" w:rsidRDefault="00881FDC" w:rsidP="009707ED">
            <w:pPr>
              <w:rPr>
                <w:rFonts w:ascii="Arial" w:hAnsi="Arial" w:cs="Arial"/>
                <w:color w:val="auto"/>
                <w:sz w:val="22"/>
                <w:szCs w:val="22"/>
                <w:lang w:val="en-US"/>
              </w:rPr>
            </w:pPr>
          </w:p>
        </w:tc>
        <w:tc>
          <w:tcPr>
            <w:tcW w:w="8774" w:type="dxa"/>
            <w:shd w:val="clear" w:color="auto" w:fill="auto"/>
          </w:tcPr>
          <w:p w14:paraId="48FD8904" w14:textId="0D091096" w:rsidR="00881FDC" w:rsidRPr="00881FDC" w:rsidRDefault="009707ED" w:rsidP="009707E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9707ED">
              <w:rPr>
                <w:rFonts w:ascii="Arial" w:hAnsi="Arial" w:cs="Arial"/>
                <w:color w:val="auto"/>
                <w:sz w:val="22"/>
                <w:szCs w:val="22"/>
              </w:rPr>
              <w:t xml:space="preserve">Maternal </w:t>
            </w:r>
            <w:proofErr w:type="spellStart"/>
            <w:r w:rsidRPr="009707ED">
              <w:rPr>
                <w:rFonts w:ascii="Arial" w:hAnsi="Arial" w:cs="Arial"/>
                <w:color w:val="auto"/>
                <w:sz w:val="22"/>
                <w:szCs w:val="22"/>
              </w:rPr>
              <w:t>alloimmune</w:t>
            </w:r>
            <w:proofErr w:type="spellEnd"/>
            <w:r w:rsidRPr="009707ED">
              <w:rPr>
                <w:rFonts w:ascii="Arial" w:hAnsi="Arial" w:cs="Arial"/>
                <w:color w:val="auto"/>
                <w:sz w:val="22"/>
                <w:szCs w:val="22"/>
              </w:rPr>
              <w:t xml:space="preserve"> anti-platelet antibodies. Blood samples</w:t>
            </w:r>
            <w:r w:rsidR="00472E03">
              <w:rPr>
                <w:rFonts w:ascii="Arial" w:hAnsi="Arial" w:cs="Arial"/>
                <w:color w:val="auto"/>
                <w:sz w:val="22"/>
                <w:szCs w:val="22"/>
              </w:rPr>
              <w:t xml:space="preserve"> are</w:t>
            </w:r>
            <w:r w:rsidRPr="009707ED">
              <w:rPr>
                <w:rFonts w:ascii="Arial" w:hAnsi="Arial" w:cs="Arial"/>
                <w:color w:val="auto"/>
                <w:sz w:val="22"/>
                <w:szCs w:val="22"/>
              </w:rPr>
              <w:t xml:space="preserve"> required from mother and father.</w:t>
            </w:r>
          </w:p>
        </w:tc>
      </w:tr>
      <w:tr w:rsidR="00881FDC" w:rsidRPr="00881FDC" w14:paraId="12F25C0E" w14:textId="77777777" w:rsidTr="00881FDC">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22340791" w14:textId="092EB0E4" w:rsidR="00881FDC" w:rsidRPr="00881FDC" w:rsidRDefault="00474A9F" w:rsidP="009707ED">
            <w:pPr>
              <w:spacing w:before="60" w:after="60"/>
              <w:rPr>
                <w:rFonts w:ascii="Arial" w:hAnsi="Arial" w:cs="Arial"/>
                <w:color w:val="auto"/>
                <w:sz w:val="22"/>
                <w:szCs w:val="22"/>
                <w:lang w:val="en-US"/>
              </w:rPr>
            </w:pPr>
            <w:r>
              <w:rPr>
                <w:rFonts w:ascii="Arial" w:hAnsi="Arial" w:cs="Arial"/>
                <w:color w:val="auto"/>
                <w:sz w:val="22"/>
                <w:szCs w:val="22"/>
                <w:lang w:val="en-US"/>
              </w:rPr>
              <w:t>8</w:t>
            </w:r>
            <w:r w:rsidR="00881FDC" w:rsidRPr="00881FDC">
              <w:rPr>
                <w:rFonts w:ascii="Arial" w:hAnsi="Arial" w:cs="Arial"/>
                <w:color w:val="auto"/>
                <w:sz w:val="22"/>
                <w:szCs w:val="22"/>
                <w:lang w:val="en-US"/>
              </w:rPr>
              <w:t>.</w:t>
            </w:r>
          </w:p>
        </w:tc>
        <w:tc>
          <w:tcPr>
            <w:tcW w:w="8774" w:type="dxa"/>
            <w:shd w:val="clear" w:color="auto" w:fill="auto"/>
          </w:tcPr>
          <w:p w14:paraId="4696DED7" w14:textId="77777777" w:rsidR="00881FDC" w:rsidRDefault="009707ED" w:rsidP="009707E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9707ED">
              <w:rPr>
                <w:rFonts w:ascii="Arial" w:hAnsi="Arial" w:cs="Arial"/>
                <w:b/>
                <w:color w:val="auto"/>
                <w:sz w:val="22"/>
                <w:szCs w:val="22"/>
              </w:rPr>
              <w:t>If there is no obvious cause</w:t>
            </w:r>
          </w:p>
          <w:p w14:paraId="77786691" w14:textId="77777777" w:rsidR="00EE594A" w:rsidRDefault="00EE594A" w:rsidP="009707E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Pr>
                <w:rFonts w:ascii="Arial" w:hAnsi="Arial" w:cs="Arial"/>
                <w:b/>
                <w:color w:val="auto"/>
                <w:sz w:val="22"/>
                <w:szCs w:val="22"/>
              </w:rPr>
              <w:t xml:space="preserve">If late </w:t>
            </w:r>
            <w:proofErr w:type="spellStart"/>
            <w:r>
              <w:rPr>
                <w:rFonts w:ascii="Arial" w:hAnsi="Arial" w:cs="Arial"/>
                <w:b/>
                <w:color w:val="auto"/>
                <w:sz w:val="22"/>
                <w:szCs w:val="22"/>
              </w:rPr>
              <w:t>fetal</w:t>
            </w:r>
            <w:proofErr w:type="spellEnd"/>
            <w:r>
              <w:rPr>
                <w:rFonts w:ascii="Arial" w:hAnsi="Arial" w:cs="Arial"/>
                <w:b/>
                <w:color w:val="auto"/>
                <w:sz w:val="22"/>
                <w:szCs w:val="22"/>
              </w:rPr>
              <w:t xml:space="preserve"> loss without PPROM or preterm labour </w:t>
            </w:r>
          </w:p>
          <w:p w14:paraId="049D15F5" w14:textId="77777777" w:rsidR="00EE594A" w:rsidRDefault="00EE594A" w:rsidP="009707E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Pr>
                <w:rFonts w:ascii="Arial" w:hAnsi="Arial" w:cs="Arial"/>
                <w:b/>
                <w:color w:val="auto"/>
                <w:sz w:val="22"/>
                <w:szCs w:val="22"/>
              </w:rPr>
              <w:t xml:space="preserve">If </w:t>
            </w:r>
            <w:proofErr w:type="spellStart"/>
            <w:r>
              <w:rPr>
                <w:rFonts w:ascii="Arial" w:hAnsi="Arial" w:cs="Arial"/>
                <w:b/>
                <w:color w:val="auto"/>
                <w:sz w:val="22"/>
                <w:szCs w:val="22"/>
              </w:rPr>
              <w:t>fetal</w:t>
            </w:r>
            <w:proofErr w:type="spellEnd"/>
            <w:r>
              <w:rPr>
                <w:rFonts w:ascii="Arial" w:hAnsi="Arial" w:cs="Arial"/>
                <w:b/>
                <w:color w:val="auto"/>
                <w:sz w:val="22"/>
                <w:szCs w:val="22"/>
              </w:rPr>
              <w:t xml:space="preserve"> growth restriction </w:t>
            </w:r>
          </w:p>
          <w:p w14:paraId="41130D4F" w14:textId="13EB27DF" w:rsidR="00EE594A" w:rsidRPr="00881FDC" w:rsidRDefault="00EE594A" w:rsidP="009707E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Pr>
                <w:rFonts w:ascii="Arial" w:hAnsi="Arial" w:cs="Arial"/>
                <w:b/>
                <w:color w:val="auto"/>
                <w:sz w:val="22"/>
                <w:szCs w:val="22"/>
              </w:rPr>
              <w:t>If abruption</w:t>
            </w:r>
          </w:p>
        </w:tc>
      </w:tr>
      <w:tr w:rsidR="00474A9F" w:rsidRPr="00881FDC" w14:paraId="27F981D7" w14:textId="77777777" w:rsidTr="00474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14:paraId="1AFE9386" w14:textId="77777777" w:rsidR="00474A9F" w:rsidRPr="00474A9F" w:rsidRDefault="00474A9F" w:rsidP="009707ED">
            <w:pPr>
              <w:rPr>
                <w:rFonts w:ascii="Arial" w:hAnsi="Arial" w:cs="Arial"/>
                <w:b w:val="0"/>
                <w:color w:val="auto"/>
                <w:sz w:val="22"/>
                <w:szCs w:val="22"/>
                <w:lang w:val="en-US"/>
              </w:rPr>
            </w:pPr>
          </w:p>
        </w:tc>
        <w:tc>
          <w:tcPr>
            <w:tcW w:w="8774" w:type="dxa"/>
            <w:shd w:val="clear" w:color="auto" w:fill="auto"/>
          </w:tcPr>
          <w:p w14:paraId="0DFF8CC4" w14:textId="7C65CC18" w:rsidR="00781EED" w:rsidRPr="00781EED" w:rsidRDefault="00781EED" w:rsidP="00781EED">
            <w:pPr>
              <w:numPr>
                <w:ilvl w:val="0"/>
                <w:numId w:val="27"/>
              </w:numPr>
              <w:spacing w:line="276" w:lineRule="auto"/>
              <w:ind w:left="432" w:hanging="43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781EED">
              <w:rPr>
                <w:rFonts w:ascii="Arial" w:hAnsi="Arial" w:cs="Arial"/>
                <w:color w:val="auto"/>
                <w:sz w:val="22"/>
                <w:szCs w:val="22"/>
              </w:rPr>
              <w:t>Thrombophilia screen</w:t>
            </w:r>
          </w:p>
          <w:p w14:paraId="6B4C4E75" w14:textId="1FC7F14E" w:rsidR="009707ED" w:rsidRPr="00781EED" w:rsidRDefault="009707ED" w:rsidP="00781EED">
            <w:pPr>
              <w:numPr>
                <w:ilvl w:val="0"/>
                <w:numId w:val="27"/>
              </w:numPr>
              <w:spacing w:line="276" w:lineRule="auto"/>
              <w:ind w:left="432" w:hanging="43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781EED">
              <w:rPr>
                <w:rFonts w:ascii="Arial" w:hAnsi="Arial" w:cs="Arial"/>
                <w:color w:val="auto"/>
                <w:sz w:val="22"/>
                <w:szCs w:val="22"/>
              </w:rPr>
              <w:t>At delivery: Lupus anticoagulant and anticardiolipin antibodies</w:t>
            </w:r>
          </w:p>
          <w:p w14:paraId="57B74675" w14:textId="6AFDB9C2" w:rsidR="00472E03" w:rsidRPr="00781EED" w:rsidRDefault="009707ED" w:rsidP="00472E03">
            <w:pPr>
              <w:numPr>
                <w:ilvl w:val="0"/>
                <w:numId w:val="27"/>
              </w:numPr>
              <w:spacing w:line="276" w:lineRule="auto"/>
              <w:ind w:left="432" w:hanging="43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781EED">
              <w:rPr>
                <w:rFonts w:ascii="Arial" w:hAnsi="Arial" w:cs="Arial"/>
                <w:color w:val="auto"/>
                <w:sz w:val="22"/>
                <w:szCs w:val="22"/>
              </w:rPr>
              <w:t>At least 6 weeks postnatal: Factor V Leiden, Protein C, Protein S, Antithrombin, Prothrombin gene variants</w:t>
            </w:r>
            <w:r w:rsidR="00472E03" w:rsidRPr="00781EED">
              <w:rPr>
                <w:rFonts w:ascii="Arial" w:hAnsi="Arial" w:cs="Arial"/>
                <w:color w:val="auto"/>
                <w:sz w:val="22"/>
                <w:szCs w:val="22"/>
              </w:rPr>
              <w:t xml:space="preserve"> </w:t>
            </w:r>
          </w:p>
          <w:p w14:paraId="73E4A279" w14:textId="77777777" w:rsidR="00472E03" w:rsidRPr="00781EED" w:rsidRDefault="00472E03" w:rsidP="00472E03">
            <w:pPr>
              <w:numPr>
                <w:ilvl w:val="0"/>
                <w:numId w:val="27"/>
              </w:numPr>
              <w:spacing w:line="276" w:lineRule="auto"/>
              <w:ind w:left="432" w:hanging="43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781EED">
              <w:rPr>
                <w:rFonts w:ascii="Arial" w:hAnsi="Arial" w:cs="Arial"/>
                <w:color w:val="auto"/>
                <w:sz w:val="22"/>
                <w:szCs w:val="22"/>
              </w:rPr>
              <w:t xml:space="preserve">If anticardiolipin antibodies or Lupus anticoagulant were positive at delivery they should be repeated 12 weeks after delivery.  Protein S is usually low at delivery so may also need repeating to ensure it has normalised </w:t>
            </w:r>
          </w:p>
          <w:p w14:paraId="56442916" w14:textId="7126ADC0" w:rsidR="00472E03" w:rsidRPr="00781EED" w:rsidRDefault="00472E03" w:rsidP="00472E03">
            <w:pPr>
              <w:numPr>
                <w:ilvl w:val="0"/>
                <w:numId w:val="27"/>
              </w:numPr>
              <w:spacing w:line="276" w:lineRule="auto"/>
              <w:ind w:left="432" w:hanging="43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781EED">
              <w:rPr>
                <w:rFonts w:ascii="Arial" w:hAnsi="Arial" w:cs="Arial"/>
                <w:color w:val="auto"/>
                <w:sz w:val="22"/>
                <w:szCs w:val="22"/>
              </w:rPr>
              <w:t>Thyroid function tests</w:t>
            </w:r>
          </w:p>
          <w:p w14:paraId="336E427D" w14:textId="616D38A1" w:rsidR="00474A9F" w:rsidRPr="00474A9F" w:rsidRDefault="00472E03" w:rsidP="00781EED">
            <w:pPr>
              <w:numPr>
                <w:ilvl w:val="0"/>
                <w:numId w:val="27"/>
              </w:numPr>
              <w:spacing w:line="276" w:lineRule="auto"/>
              <w:ind w:left="432" w:hanging="43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781EED">
              <w:rPr>
                <w:rFonts w:ascii="Arial" w:hAnsi="Arial" w:cs="Arial"/>
                <w:color w:val="auto"/>
                <w:sz w:val="22"/>
                <w:szCs w:val="22"/>
              </w:rPr>
              <w:t>HbA1C (both can be taken following delivery)</w:t>
            </w:r>
          </w:p>
        </w:tc>
      </w:tr>
    </w:tbl>
    <w:p w14:paraId="3DE0E98E" w14:textId="77777777" w:rsidR="00881FDC" w:rsidRPr="00881FDC" w:rsidRDefault="00881FDC" w:rsidP="00EA18FB">
      <w:pPr>
        <w:spacing w:after="0"/>
        <w:jc w:val="both"/>
        <w:rPr>
          <w:rFonts w:ascii="Arial" w:eastAsia="Times New Roman" w:hAnsi="Arial" w:cs="Arial"/>
          <w:lang w:eastAsia="en-GB"/>
        </w:rPr>
      </w:pPr>
    </w:p>
    <w:p w14:paraId="6A26E7E9" w14:textId="77777777" w:rsidR="00C33DE3" w:rsidRPr="00BC5780" w:rsidRDefault="00C33DE3" w:rsidP="00334FBF">
      <w:pPr>
        <w:spacing w:after="0" w:line="276" w:lineRule="auto"/>
        <w:jc w:val="both"/>
        <w:rPr>
          <w:rFonts w:ascii="Arial" w:eastAsia="Times New Roman" w:hAnsi="Arial" w:cs="Arial"/>
          <w:b/>
          <w:lang w:eastAsia="en-GB"/>
        </w:rPr>
      </w:pPr>
      <w:r w:rsidRPr="00BC5780">
        <w:rPr>
          <w:rFonts w:ascii="Arial" w:eastAsia="Times New Roman" w:hAnsi="Arial" w:cs="Arial"/>
          <w:b/>
          <w:lang w:eastAsia="en-GB"/>
        </w:rPr>
        <w:t xml:space="preserve">Please note: </w:t>
      </w:r>
    </w:p>
    <w:p w14:paraId="0070AE24" w14:textId="77777777" w:rsidR="00C33DE3" w:rsidRPr="00E805F3" w:rsidRDefault="00C33DE3" w:rsidP="00334FBF">
      <w:pPr>
        <w:spacing w:after="0" w:line="276" w:lineRule="auto"/>
        <w:jc w:val="both"/>
        <w:rPr>
          <w:rFonts w:ascii="Arial" w:eastAsia="Times New Roman" w:hAnsi="Arial" w:cs="Arial"/>
          <w:lang w:eastAsia="en-GB"/>
        </w:rPr>
      </w:pPr>
    </w:p>
    <w:p w14:paraId="774007D1" w14:textId="719BC8BB" w:rsidR="00EA18FB" w:rsidRPr="00E805F3" w:rsidRDefault="00EA18FB" w:rsidP="00334FBF">
      <w:pPr>
        <w:spacing w:after="0" w:line="276" w:lineRule="auto"/>
        <w:jc w:val="both"/>
        <w:rPr>
          <w:rFonts w:ascii="Arial" w:eastAsia="Times New Roman" w:hAnsi="Arial" w:cs="Arial"/>
          <w:lang w:eastAsia="en-GB"/>
        </w:rPr>
      </w:pPr>
      <w:r w:rsidRPr="00E805F3">
        <w:rPr>
          <w:rFonts w:ascii="Arial" w:eastAsia="Times New Roman" w:hAnsi="Arial" w:cs="Arial"/>
          <w:b/>
          <w:lang w:eastAsia="en-GB"/>
        </w:rPr>
        <w:t xml:space="preserve">Parental chromosomes </w:t>
      </w:r>
      <w:r w:rsidR="00C33DE3" w:rsidRPr="00E805F3">
        <w:rPr>
          <w:rFonts w:ascii="Arial" w:eastAsia="Times New Roman" w:hAnsi="Arial" w:cs="Arial"/>
          <w:lang w:eastAsia="en-GB"/>
        </w:rPr>
        <w:t xml:space="preserve">are not routinely required.  They </w:t>
      </w:r>
      <w:r w:rsidRPr="00E805F3">
        <w:rPr>
          <w:rFonts w:ascii="Arial" w:eastAsia="Times New Roman" w:hAnsi="Arial" w:cs="Arial"/>
          <w:lang w:eastAsia="en-GB"/>
        </w:rPr>
        <w:t xml:space="preserve">should be obtained </w:t>
      </w:r>
      <w:r w:rsidRPr="00E805F3">
        <w:rPr>
          <w:rFonts w:ascii="Arial" w:eastAsia="Times New Roman" w:hAnsi="Arial" w:cs="Arial"/>
          <w:b/>
          <w:lang w:eastAsia="en-GB"/>
        </w:rPr>
        <w:t>only if</w:t>
      </w:r>
      <w:r w:rsidRPr="00E805F3">
        <w:rPr>
          <w:rFonts w:ascii="Arial" w:eastAsia="Times New Roman" w:hAnsi="Arial" w:cs="Arial"/>
          <w:lang w:eastAsia="en-GB"/>
        </w:rPr>
        <w:t>:</w:t>
      </w:r>
    </w:p>
    <w:p w14:paraId="2417327E" w14:textId="77777777" w:rsidR="00C33DE3" w:rsidRPr="00E805F3" w:rsidRDefault="00EA18FB" w:rsidP="00EE594A">
      <w:pPr>
        <w:pStyle w:val="ListParagraph"/>
        <w:numPr>
          <w:ilvl w:val="1"/>
          <w:numId w:val="45"/>
        </w:numPr>
        <w:tabs>
          <w:tab w:val="clear" w:pos="1440"/>
          <w:tab w:val="num" w:pos="900"/>
        </w:tabs>
        <w:spacing w:after="0" w:line="276" w:lineRule="auto"/>
        <w:ind w:left="360"/>
        <w:contextualSpacing w:val="0"/>
        <w:jc w:val="both"/>
        <w:rPr>
          <w:rFonts w:ascii="Arial" w:eastAsia="Times New Roman" w:hAnsi="Arial" w:cs="Arial"/>
        </w:rPr>
      </w:pPr>
      <w:proofErr w:type="spellStart"/>
      <w:r w:rsidRPr="00E805F3">
        <w:rPr>
          <w:rFonts w:ascii="Arial" w:eastAsia="Times New Roman" w:hAnsi="Arial" w:cs="Arial"/>
        </w:rPr>
        <w:t>Fetal</w:t>
      </w:r>
      <w:proofErr w:type="spellEnd"/>
      <w:r w:rsidRPr="00E805F3">
        <w:rPr>
          <w:rFonts w:ascii="Arial" w:eastAsia="Times New Roman" w:hAnsi="Arial" w:cs="Arial"/>
        </w:rPr>
        <w:t xml:space="preserve"> chromosomal analysis shows an unbalanced translocation</w:t>
      </w:r>
    </w:p>
    <w:p w14:paraId="2A94D1AB" w14:textId="3AC68E4F" w:rsidR="00EA18FB" w:rsidRPr="00E805F3" w:rsidRDefault="00EA18FB" w:rsidP="00EE594A">
      <w:pPr>
        <w:pStyle w:val="ListParagraph"/>
        <w:numPr>
          <w:ilvl w:val="1"/>
          <w:numId w:val="45"/>
        </w:numPr>
        <w:tabs>
          <w:tab w:val="clear" w:pos="1440"/>
          <w:tab w:val="num" w:pos="900"/>
        </w:tabs>
        <w:spacing w:after="0" w:line="276" w:lineRule="auto"/>
        <w:ind w:left="360"/>
        <w:contextualSpacing w:val="0"/>
        <w:jc w:val="both"/>
        <w:rPr>
          <w:rFonts w:ascii="Arial" w:eastAsia="Times New Roman" w:hAnsi="Arial" w:cs="Arial"/>
        </w:rPr>
      </w:pPr>
      <w:proofErr w:type="spellStart"/>
      <w:r w:rsidRPr="00E805F3">
        <w:rPr>
          <w:rFonts w:ascii="Arial" w:eastAsia="Times New Roman" w:hAnsi="Arial" w:cs="Arial"/>
        </w:rPr>
        <w:t>Fetal</w:t>
      </w:r>
      <w:proofErr w:type="spellEnd"/>
      <w:r w:rsidRPr="00E805F3">
        <w:rPr>
          <w:rFonts w:ascii="Arial" w:eastAsia="Times New Roman" w:hAnsi="Arial" w:cs="Arial"/>
        </w:rPr>
        <w:t xml:space="preserve"> karyotype fails with a </w:t>
      </w:r>
      <w:proofErr w:type="spellStart"/>
      <w:r w:rsidRPr="00E805F3">
        <w:rPr>
          <w:rFonts w:ascii="Arial" w:eastAsia="Times New Roman" w:hAnsi="Arial" w:cs="Arial"/>
        </w:rPr>
        <w:t>fetal</w:t>
      </w:r>
      <w:proofErr w:type="spellEnd"/>
      <w:r w:rsidRPr="00E805F3">
        <w:rPr>
          <w:rFonts w:ascii="Arial" w:eastAsia="Times New Roman" w:hAnsi="Arial" w:cs="Arial"/>
        </w:rPr>
        <w:t xml:space="preserve"> abnormality on ultrasound or post mortem</w:t>
      </w:r>
    </w:p>
    <w:p w14:paraId="6E4E4350" w14:textId="2F5EFA0E" w:rsidR="00F03DDB" w:rsidRPr="00E805F3" w:rsidRDefault="00F03DDB" w:rsidP="00EE594A">
      <w:pPr>
        <w:pStyle w:val="ListParagraph"/>
        <w:numPr>
          <w:ilvl w:val="1"/>
          <w:numId w:val="45"/>
        </w:numPr>
        <w:tabs>
          <w:tab w:val="clear" w:pos="1440"/>
          <w:tab w:val="num" w:pos="900"/>
        </w:tabs>
        <w:spacing w:after="0" w:line="276" w:lineRule="auto"/>
        <w:ind w:left="360"/>
        <w:contextualSpacing w:val="0"/>
        <w:jc w:val="both"/>
        <w:rPr>
          <w:rFonts w:ascii="Arial" w:eastAsia="Times New Roman" w:hAnsi="Arial" w:cs="Arial"/>
        </w:rPr>
      </w:pPr>
      <w:r w:rsidRPr="00E805F3">
        <w:rPr>
          <w:rFonts w:ascii="Arial" w:eastAsia="Times New Roman" w:hAnsi="Arial" w:cs="Arial"/>
        </w:rPr>
        <w:t xml:space="preserve">If suggested by the genetics team on the </w:t>
      </w:r>
      <w:proofErr w:type="spellStart"/>
      <w:r w:rsidRPr="00E805F3">
        <w:rPr>
          <w:rFonts w:ascii="Arial" w:eastAsia="Times New Roman" w:hAnsi="Arial" w:cs="Arial"/>
        </w:rPr>
        <w:t>fetal</w:t>
      </w:r>
      <w:proofErr w:type="spellEnd"/>
      <w:r w:rsidRPr="00E805F3">
        <w:rPr>
          <w:rFonts w:ascii="Arial" w:eastAsia="Times New Roman" w:hAnsi="Arial" w:cs="Arial"/>
        </w:rPr>
        <w:t xml:space="preserve"> chromosome report</w:t>
      </w:r>
    </w:p>
    <w:p w14:paraId="2A3C65C3" w14:textId="77777777" w:rsidR="00EA18FB" w:rsidRPr="00BC5780" w:rsidRDefault="00EA18FB" w:rsidP="00334FBF">
      <w:pPr>
        <w:spacing w:after="0" w:line="276" w:lineRule="auto"/>
        <w:jc w:val="both"/>
        <w:rPr>
          <w:rFonts w:ascii="Arial" w:eastAsia="Times New Roman" w:hAnsi="Arial" w:cs="Arial"/>
          <w:color w:val="000000"/>
          <w:highlight w:val="yellow"/>
          <w:lang w:eastAsia="en-GB"/>
        </w:rPr>
      </w:pPr>
    </w:p>
    <w:p w14:paraId="6A18BF1B" w14:textId="77777777" w:rsidR="00EA18FB" w:rsidRPr="00BC5780" w:rsidRDefault="00EA18FB" w:rsidP="00EA18FB">
      <w:pPr>
        <w:spacing w:after="0"/>
        <w:rPr>
          <w:rFonts w:ascii="Arial" w:eastAsia="Times New Roman" w:hAnsi="Arial" w:cs="Times New Roman"/>
          <w:lang w:eastAsia="x-none"/>
        </w:rPr>
      </w:pPr>
    </w:p>
    <w:p w14:paraId="526863C5" w14:textId="77777777" w:rsidR="00EA18FB" w:rsidRDefault="00EA18FB" w:rsidP="00EA18FB">
      <w:pPr>
        <w:rPr>
          <w:rFonts w:ascii="Arial" w:hAnsi="Arial" w:cs="Arial"/>
        </w:rPr>
      </w:pPr>
      <w:r>
        <w:rPr>
          <w:rFonts w:ascii="Arial" w:hAnsi="Arial" w:cs="Arial"/>
        </w:rPr>
        <w:br w:type="page"/>
      </w:r>
    </w:p>
    <w:p w14:paraId="3CC00721" w14:textId="01BB137D" w:rsidR="00247F14" w:rsidRPr="004258ED" w:rsidRDefault="00E805F3" w:rsidP="004258ED">
      <w:pPr>
        <w:pStyle w:val="Heading1"/>
        <w:rPr>
          <w:rStyle w:val="Heading1Char"/>
          <w:b/>
          <w:bCs/>
          <w:shd w:val="clear" w:color="auto" w:fill="auto"/>
        </w:rPr>
      </w:pPr>
      <w:bookmarkStart w:id="314" w:name="_Funeral_arrangements"/>
      <w:bookmarkStart w:id="315" w:name="_Toc455397483"/>
      <w:bookmarkStart w:id="316" w:name="_Toc455397606"/>
      <w:bookmarkStart w:id="317" w:name="_Toc455397721"/>
      <w:bookmarkStart w:id="318" w:name="_Toc455397786"/>
      <w:bookmarkStart w:id="319" w:name="_Toc455397851"/>
      <w:bookmarkStart w:id="320" w:name="_Toc455398143"/>
      <w:bookmarkStart w:id="321" w:name="_Toc455398193"/>
      <w:bookmarkStart w:id="322" w:name="_Toc455398243"/>
      <w:bookmarkStart w:id="323" w:name="_Toc455398357"/>
      <w:bookmarkStart w:id="324" w:name="_Toc455398392"/>
      <w:bookmarkStart w:id="325" w:name="_Toc455398440"/>
      <w:bookmarkStart w:id="326" w:name="_Toc455398540"/>
      <w:bookmarkStart w:id="327" w:name="_Toc455398613"/>
      <w:bookmarkStart w:id="328" w:name="_Toc455398749"/>
      <w:bookmarkStart w:id="329" w:name="_Toc505006138"/>
      <w:bookmarkStart w:id="330" w:name="_Toc507688586"/>
      <w:bookmarkEnd w:id="314"/>
      <w:r w:rsidRPr="004258ED">
        <w:lastRenderedPageBreak/>
        <w:t>19</w:t>
      </w:r>
      <w:r w:rsidRPr="004258ED">
        <w:rPr>
          <w:rStyle w:val="Heading1Char"/>
          <w:b/>
          <w:bCs/>
          <w:shd w:val="clear" w:color="auto" w:fill="auto"/>
        </w:rPr>
        <w:t xml:space="preserve">. </w:t>
      </w:r>
      <w:r w:rsidR="00247F14" w:rsidRPr="004258ED">
        <w:rPr>
          <w:rStyle w:val="Heading1Char"/>
          <w:b/>
          <w:bCs/>
          <w:shd w:val="clear" w:color="auto" w:fill="auto"/>
        </w:rPr>
        <w:t>Fu</w:t>
      </w:r>
      <w:r w:rsidR="00130DFF" w:rsidRPr="004258ED">
        <w:rPr>
          <w:rStyle w:val="Heading1Char"/>
          <w:b/>
          <w:bCs/>
          <w:shd w:val="clear" w:color="auto" w:fill="auto"/>
        </w:rPr>
        <w:t>rther Management of Baby Including Transfer and Fu</w:t>
      </w:r>
      <w:r w:rsidR="00247F14" w:rsidRPr="004258ED">
        <w:rPr>
          <w:rStyle w:val="Heading1Char"/>
          <w:b/>
          <w:bCs/>
          <w:shd w:val="clear" w:color="auto" w:fill="auto"/>
        </w:rPr>
        <w:t>neral Arrangements</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72BAE3C6" w14:textId="77777777" w:rsidR="00247F14" w:rsidRPr="00247F14" w:rsidRDefault="00247F14" w:rsidP="00247F14">
      <w:pPr>
        <w:widowControl w:val="0"/>
        <w:autoSpaceDE w:val="0"/>
        <w:autoSpaceDN w:val="0"/>
        <w:adjustRightInd w:val="0"/>
        <w:spacing w:after="0"/>
        <w:jc w:val="both"/>
        <w:rPr>
          <w:rFonts w:ascii="Arial" w:eastAsia="Times New Roman" w:hAnsi="Arial" w:cs="Arial"/>
          <w:bCs/>
          <w:iCs/>
          <w:color w:val="000000"/>
          <w:sz w:val="20"/>
          <w:szCs w:val="20"/>
          <w:lang w:eastAsia="en-GB"/>
        </w:rPr>
      </w:pPr>
    </w:p>
    <w:p w14:paraId="06C1223D" w14:textId="77777777" w:rsidR="00247F14" w:rsidRPr="00BC5780" w:rsidRDefault="00247F14" w:rsidP="00334FBF">
      <w:pPr>
        <w:spacing w:after="0" w:line="276" w:lineRule="auto"/>
        <w:jc w:val="both"/>
        <w:rPr>
          <w:rFonts w:ascii="Arial" w:eastAsia="Times New Roman" w:hAnsi="Arial" w:cs="Times New Roman"/>
          <w:b/>
          <w:lang w:eastAsia="en-GB"/>
        </w:rPr>
      </w:pPr>
      <w:r w:rsidRPr="00BC5780">
        <w:rPr>
          <w:rFonts w:ascii="Arial" w:eastAsia="Times New Roman" w:hAnsi="Arial" w:cs="Times New Roman"/>
          <w:b/>
          <w:lang w:eastAsia="en-GB"/>
        </w:rPr>
        <w:t xml:space="preserve">Transfer of baby to the mortuary </w:t>
      </w:r>
    </w:p>
    <w:p w14:paraId="3A4B22A7" w14:textId="77777777" w:rsidR="00247F14" w:rsidRPr="00BC5780" w:rsidRDefault="00247F14" w:rsidP="00334FBF">
      <w:pPr>
        <w:spacing w:after="0" w:line="276" w:lineRule="auto"/>
        <w:jc w:val="both"/>
        <w:rPr>
          <w:rFonts w:ascii="Arial" w:eastAsia="Times New Roman" w:hAnsi="Arial" w:cs="Times New Roman"/>
          <w:lang w:eastAsia="en-GB"/>
        </w:rPr>
      </w:pPr>
    </w:p>
    <w:p w14:paraId="6F7D25C0" w14:textId="77777777" w:rsidR="00247F14" w:rsidRPr="00BC5780" w:rsidRDefault="00247F14" w:rsidP="00EE594A">
      <w:pPr>
        <w:spacing w:after="0" w:line="276" w:lineRule="auto"/>
        <w:rPr>
          <w:rFonts w:ascii="Arial" w:eastAsia="Times New Roman" w:hAnsi="Arial" w:cs="Times New Roman"/>
          <w:lang w:eastAsia="en-GB"/>
        </w:rPr>
      </w:pPr>
      <w:r w:rsidRPr="00BC5780">
        <w:rPr>
          <w:rFonts w:ascii="Arial" w:eastAsia="Times New Roman" w:hAnsi="Arial" w:cs="Times New Roman"/>
          <w:lang w:eastAsia="en-GB"/>
        </w:rPr>
        <w:t>Allow parents the time they wish to spend with their baby before transferring the baby to the mortuary. Prior to transfer, ensure two name bands are completed stating “baby of (mother’s name),</w:t>
      </w:r>
      <w:r w:rsidRPr="00BC5780">
        <w:rPr>
          <w:rFonts w:ascii="Arial" w:eastAsia="Times New Roman" w:hAnsi="Arial" w:cs="Arial"/>
          <w:color w:val="000000"/>
          <w:lang w:eastAsia="en-GB"/>
        </w:rPr>
        <w:t xml:space="preserve"> </w:t>
      </w:r>
      <w:r w:rsidRPr="00BC5780">
        <w:rPr>
          <w:rFonts w:ascii="Arial" w:eastAsia="Times New Roman" w:hAnsi="Arial" w:cs="Times New Roman"/>
          <w:lang w:eastAsia="en-GB"/>
        </w:rPr>
        <w:t>mother’s hospital number, date and time of delivery as well as hospital delivered at”.</w:t>
      </w:r>
      <w:r w:rsidRPr="00BC5780">
        <w:rPr>
          <w:rFonts w:ascii="Arial" w:eastAsia="Times New Roman" w:hAnsi="Arial" w:cs="Arial"/>
          <w:color w:val="000000"/>
          <w:lang w:eastAsia="en-GB"/>
        </w:rPr>
        <w:t xml:space="preserve"> </w:t>
      </w:r>
      <w:r w:rsidRPr="00BC5780">
        <w:rPr>
          <w:rFonts w:ascii="Arial" w:eastAsia="Times New Roman" w:hAnsi="Arial" w:cs="Times New Roman"/>
          <w:lang w:eastAsia="en-GB"/>
        </w:rPr>
        <w:t>Attach one name band to the baby. At earlier gestations place the name band around baby’s abdomen.</w:t>
      </w:r>
    </w:p>
    <w:p w14:paraId="2F1E22B9" w14:textId="77777777" w:rsidR="00247F14" w:rsidRPr="00BC5780" w:rsidRDefault="00247F14" w:rsidP="00EE594A">
      <w:pPr>
        <w:spacing w:after="0" w:line="276" w:lineRule="auto"/>
        <w:rPr>
          <w:rFonts w:ascii="Arial" w:eastAsia="Times New Roman" w:hAnsi="Arial" w:cs="Times New Roman"/>
          <w:lang w:eastAsia="en-GB"/>
        </w:rPr>
      </w:pPr>
    </w:p>
    <w:p w14:paraId="3226E34E" w14:textId="77777777" w:rsidR="00247F14" w:rsidRPr="00BC5780" w:rsidRDefault="00247F14" w:rsidP="00EE594A">
      <w:pPr>
        <w:spacing w:after="0" w:line="276" w:lineRule="auto"/>
        <w:rPr>
          <w:rFonts w:ascii="Arial" w:eastAsia="Times New Roman" w:hAnsi="Arial" w:cs="Times New Roman"/>
          <w:lang w:eastAsia="en-GB"/>
        </w:rPr>
      </w:pPr>
      <w:r w:rsidRPr="00BC5780">
        <w:rPr>
          <w:rFonts w:ascii="Arial" w:eastAsia="Times New Roman" w:hAnsi="Arial" w:cs="Times New Roman"/>
          <w:lang w:eastAsia="en-GB"/>
        </w:rPr>
        <w:t xml:space="preserve">Some trusts wrap the baby in a sheet or infant body bag, ensuring that all body parts including the face are covered. The second name band should be attached or inserted into the transport window of the infant body bag (if used). If any personal items, such as a teddy bear, or any jewellery items are to accompany the baby, then these should be labelled with baby’s identification bands. </w:t>
      </w:r>
    </w:p>
    <w:p w14:paraId="18EB07D9" w14:textId="77777777" w:rsidR="00247F14" w:rsidRPr="00BC5780" w:rsidRDefault="00247F14" w:rsidP="00EE594A">
      <w:pPr>
        <w:spacing w:after="0" w:line="276" w:lineRule="auto"/>
        <w:rPr>
          <w:rFonts w:ascii="Arial" w:eastAsia="Times New Roman" w:hAnsi="Arial" w:cs="Times New Roman"/>
          <w:lang w:eastAsia="en-GB"/>
        </w:rPr>
      </w:pPr>
    </w:p>
    <w:p w14:paraId="0B98C183" w14:textId="77777777" w:rsidR="00247F14" w:rsidRPr="00BC5780" w:rsidRDefault="00247F14" w:rsidP="00EE594A">
      <w:pPr>
        <w:spacing w:after="0" w:line="276" w:lineRule="auto"/>
        <w:rPr>
          <w:rFonts w:ascii="Arial" w:eastAsia="Times New Roman" w:hAnsi="Arial" w:cs="Times New Roman"/>
          <w:lang w:eastAsia="en-GB"/>
        </w:rPr>
      </w:pPr>
      <w:r w:rsidRPr="00BC5780">
        <w:rPr>
          <w:rFonts w:ascii="Arial" w:eastAsia="Times New Roman" w:hAnsi="Arial" w:cs="Times New Roman"/>
          <w:lang w:eastAsia="en-GB"/>
        </w:rPr>
        <w:t xml:space="preserve">Arrange transfer and if parents wish to accompany their baby, notify the Anatomical Pathology Technician (APT) first; a member of maternity staff must accompany the family. </w:t>
      </w:r>
    </w:p>
    <w:p w14:paraId="7E448279" w14:textId="77777777" w:rsidR="00247F14" w:rsidRPr="00BC5780" w:rsidRDefault="00247F14" w:rsidP="00334FBF">
      <w:pPr>
        <w:spacing w:after="0" w:line="276" w:lineRule="auto"/>
        <w:jc w:val="both"/>
        <w:rPr>
          <w:rFonts w:ascii="Arial" w:eastAsia="Times New Roman" w:hAnsi="Arial" w:cs="Arial"/>
          <w:b/>
          <w:color w:val="000000"/>
          <w:lang w:eastAsia="en-GB"/>
        </w:rPr>
      </w:pPr>
    </w:p>
    <w:p w14:paraId="254E4B87" w14:textId="77777777" w:rsidR="00247F14" w:rsidRPr="00BC5780" w:rsidRDefault="00247F14" w:rsidP="00334FBF">
      <w:pPr>
        <w:spacing w:after="0" w:line="276" w:lineRule="auto"/>
        <w:jc w:val="both"/>
        <w:rPr>
          <w:rFonts w:ascii="Arial" w:eastAsia="Times New Roman" w:hAnsi="Arial" w:cs="Times New Roman"/>
          <w:b/>
          <w:lang w:eastAsia="en-GB"/>
        </w:rPr>
      </w:pPr>
      <w:r w:rsidRPr="00BC5780">
        <w:rPr>
          <w:rFonts w:ascii="Arial" w:eastAsia="Times New Roman" w:hAnsi="Arial" w:cs="Times New Roman"/>
          <w:b/>
          <w:lang w:eastAsia="en-GB"/>
        </w:rPr>
        <w:t>Taking baby home</w:t>
      </w:r>
    </w:p>
    <w:p w14:paraId="47B43F5A" w14:textId="77777777" w:rsidR="00247F14" w:rsidRPr="00BC5780" w:rsidRDefault="00247F14" w:rsidP="00EE594A">
      <w:pPr>
        <w:spacing w:after="0" w:line="276" w:lineRule="auto"/>
        <w:rPr>
          <w:rFonts w:ascii="Arial" w:eastAsia="Times New Roman" w:hAnsi="Arial" w:cs="Times New Roman"/>
          <w:lang w:eastAsia="en-GB"/>
        </w:rPr>
      </w:pPr>
    </w:p>
    <w:p w14:paraId="68EF3A35" w14:textId="33729CA0" w:rsidR="00247F14" w:rsidRPr="00BC5780" w:rsidRDefault="00247F14" w:rsidP="00EE594A">
      <w:pPr>
        <w:spacing w:after="0" w:line="276" w:lineRule="auto"/>
        <w:rPr>
          <w:rFonts w:ascii="Arial" w:eastAsia="Times New Roman" w:hAnsi="Arial" w:cs="Times New Roman"/>
          <w:lang w:eastAsia="en-GB"/>
        </w:rPr>
      </w:pPr>
      <w:r w:rsidRPr="00BC5780">
        <w:rPr>
          <w:rFonts w:ascii="Arial" w:eastAsia="Times New Roman" w:hAnsi="Arial" w:cs="Times New Roman"/>
          <w:lang w:eastAsia="en-GB"/>
        </w:rPr>
        <w:t>Occasionally the family may wish to take their baby home. This is not always ideal as the baby may deteriorate rapidly and parents should be informed of this, especially if they wish to have a post mortem. The parents’ wishes should be supported. There is no legal reason why they cannot take their baby home or directly to the funeral directors of choice. The baby must be taken ho</w:t>
      </w:r>
      <w:r w:rsidR="00EE594A">
        <w:rPr>
          <w:rFonts w:ascii="Arial" w:eastAsia="Times New Roman" w:hAnsi="Arial" w:cs="Times New Roman"/>
          <w:lang w:eastAsia="en-GB"/>
        </w:rPr>
        <w:t xml:space="preserve">me in an appropriate casket or </w:t>
      </w:r>
      <w:proofErr w:type="spellStart"/>
      <w:r w:rsidR="00EE594A">
        <w:rPr>
          <w:rFonts w:ascii="Arial" w:eastAsia="Times New Roman" w:hAnsi="Arial" w:cs="Times New Roman"/>
          <w:lang w:eastAsia="en-GB"/>
        </w:rPr>
        <w:t>m</w:t>
      </w:r>
      <w:r w:rsidRPr="00BC5780">
        <w:rPr>
          <w:rFonts w:ascii="Arial" w:eastAsia="Times New Roman" w:hAnsi="Arial" w:cs="Times New Roman"/>
          <w:lang w:eastAsia="en-GB"/>
        </w:rPr>
        <w:t>oses</w:t>
      </w:r>
      <w:proofErr w:type="spellEnd"/>
      <w:r w:rsidRPr="00BC5780">
        <w:rPr>
          <w:rFonts w:ascii="Arial" w:eastAsia="Times New Roman" w:hAnsi="Arial" w:cs="Times New Roman"/>
          <w:lang w:eastAsia="en-GB"/>
        </w:rPr>
        <w:t xml:space="preserve"> basket. The transport home must be appropriate i</w:t>
      </w:r>
      <w:r w:rsidR="00EE594A">
        <w:rPr>
          <w:rFonts w:ascii="Arial" w:eastAsia="Times New Roman" w:hAnsi="Arial" w:cs="Times New Roman"/>
          <w:lang w:eastAsia="en-GB"/>
        </w:rPr>
        <w:t>.</w:t>
      </w:r>
      <w:r w:rsidRPr="00BC5780">
        <w:rPr>
          <w:rFonts w:ascii="Arial" w:eastAsia="Times New Roman" w:hAnsi="Arial" w:cs="Times New Roman"/>
          <w:lang w:eastAsia="en-GB"/>
        </w:rPr>
        <w:t>e</w:t>
      </w:r>
      <w:r w:rsidR="00EE594A">
        <w:rPr>
          <w:rFonts w:ascii="Arial" w:eastAsia="Times New Roman" w:hAnsi="Arial" w:cs="Times New Roman"/>
          <w:lang w:eastAsia="en-GB"/>
        </w:rPr>
        <w:t>.</w:t>
      </w:r>
      <w:r w:rsidRPr="00BC5780">
        <w:rPr>
          <w:rFonts w:ascii="Arial" w:eastAsia="Times New Roman" w:hAnsi="Arial" w:cs="Times New Roman"/>
          <w:lang w:eastAsia="en-GB"/>
        </w:rPr>
        <w:t xml:space="preserve"> private not public transport. The mortuary must be informed if the parents are taking their baby home.</w:t>
      </w:r>
    </w:p>
    <w:p w14:paraId="3C98ED47" w14:textId="77777777" w:rsidR="00247F14" w:rsidRPr="00BC5780" w:rsidRDefault="00247F14" w:rsidP="00EE594A">
      <w:pPr>
        <w:spacing w:after="0" w:line="276" w:lineRule="auto"/>
        <w:rPr>
          <w:rFonts w:ascii="Arial" w:eastAsia="Times New Roman" w:hAnsi="Arial" w:cs="Times New Roman"/>
          <w:b/>
          <w:lang w:eastAsia="en-GB"/>
        </w:rPr>
      </w:pPr>
    </w:p>
    <w:p w14:paraId="51D39775" w14:textId="77777777" w:rsidR="00247F14" w:rsidRPr="00BC5780" w:rsidRDefault="00247F14" w:rsidP="00EE594A">
      <w:pPr>
        <w:spacing w:after="0" w:line="276" w:lineRule="auto"/>
        <w:rPr>
          <w:rFonts w:ascii="Arial" w:eastAsia="Times New Roman" w:hAnsi="Arial" w:cs="Times New Roman"/>
          <w:lang w:eastAsia="en-GB"/>
        </w:rPr>
      </w:pPr>
      <w:r w:rsidRPr="00BC5780">
        <w:rPr>
          <w:rFonts w:ascii="Arial" w:eastAsia="Times New Roman" w:hAnsi="Arial" w:cs="Times New Roman"/>
          <w:lang w:eastAsia="en-GB"/>
        </w:rPr>
        <w:t>Some hospices offer the use of a cold room facility (</w:t>
      </w:r>
      <w:hyperlink w:anchor="_Appendix_9_–_1" w:history="1">
        <w:r w:rsidRPr="00BC5780">
          <w:rPr>
            <w:rFonts w:ascii="Arial" w:eastAsia="Times New Roman" w:hAnsi="Arial" w:cs="Times New Roman"/>
            <w:color w:val="0000FF"/>
            <w:u w:val="single"/>
            <w:lang w:eastAsia="en-GB"/>
          </w:rPr>
          <w:t>see appendix 9</w:t>
        </w:r>
      </w:hyperlink>
      <w:r w:rsidRPr="00BC5780">
        <w:rPr>
          <w:rFonts w:ascii="Arial" w:eastAsia="Times New Roman" w:hAnsi="Arial" w:cs="Times New Roman"/>
          <w:lang w:eastAsia="en-GB"/>
        </w:rPr>
        <w:t xml:space="preserve">).  This allows the family to stay with the baby and say goodbye in a supportive environment. This is a place where babies can lay at rest after their death until the day of their funeral. See </w:t>
      </w:r>
      <w:hyperlink r:id="rId30" w:history="1">
        <w:r w:rsidRPr="00BC5780">
          <w:rPr>
            <w:rFonts w:ascii="Arial" w:eastAsia="Times New Roman" w:hAnsi="Arial" w:cs="Times New Roman"/>
            <w:color w:val="0000FF"/>
            <w:u w:val="single"/>
            <w:lang w:eastAsia="en-GB"/>
          </w:rPr>
          <w:t>http://www.neonatalnetwork.co.uk/hospice-care/file/Hospice%20Information%252Edocx</w:t>
        </w:r>
      </w:hyperlink>
      <w:r w:rsidRPr="00BC5780">
        <w:rPr>
          <w:rFonts w:ascii="Arial" w:eastAsia="Times New Roman" w:hAnsi="Arial" w:cs="Times New Roman"/>
          <w:lang w:eastAsia="en-GB"/>
        </w:rPr>
        <w:t xml:space="preserve"> </w:t>
      </w:r>
    </w:p>
    <w:p w14:paraId="3D66351A" w14:textId="77777777" w:rsidR="00247F14" w:rsidRPr="00BC5780" w:rsidRDefault="00247F14" w:rsidP="00EE594A">
      <w:pPr>
        <w:spacing w:after="0" w:line="276" w:lineRule="auto"/>
        <w:rPr>
          <w:rFonts w:ascii="Arial" w:eastAsia="Times New Roman" w:hAnsi="Arial" w:cs="Arial"/>
          <w:b/>
          <w:color w:val="000000"/>
          <w:lang w:eastAsia="en-GB"/>
        </w:rPr>
      </w:pPr>
    </w:p>
    <w:p w14:paraId="0AE25A4B" w14:textId="77777777" w:rsidR="00130DFF" w:rsidRPr="00BC5780" w:rsidRDefault="00130DFF" w:rsidP="00EE594A">
      <w:pPr>
        <w:spacing w:after="0" w:line="276" w:lineRule="auto"/>
        <w:rPr>
          <w:rFonts w:ascii="Arial" w:eastAsia="Times New Roman" w:hAnsi="Arial" w:cs="Arial"/>
          <w:bCs/>
          <w:iCs/>
          <w:color w:val="000000"/>
          <w:lang w:eastAsia="en-GB"/>
        </w:rPr>
      </w:pPr>
      <w:r w:rsidRPr="00BC5780">
        <w:rPr>
          <w:rFonts w:ascii="Arial" w:eastAsia="Times New Roman" w:hAnsi="Arial" w:cs="Arial"/>
          <w:bCs/>
          <w:iCs/>
          <w:color w:val="000000"/>
          <w:lang w:eastAsia="en-GB"/>
        </w:rPr>
        <w:t>Whilst there is no legal requirement to bury or cremate babies who are miscarried &lt;24 weeks gestation, many families will wish to. Parents should be given details of the options available, which may depend on gestation and the contract held with the funeral director and the crematorium, but include hospital cremation, private burial or private cremation. Some hospitals offer both individual cremation and shared cremation. In a shared cremation, several babies are cremated at the same time.</w:t>
      </w:r>
    </w:p>
    <w:p w14:paraId="28AEA87E" w14:textId="77777777" w:rsidR="00130DFF" w:rsidRPr="00BC5780" w:rsidRDefault="00130DFF" w:rsidP="00334FBF">
      <w:pPr>
        <w:spacing w:after="0" w:line="276" w:lineRule="auto"/>
        <w:jc w:val="both"/>
        <w:rPr>
          <w:rFonts w:ascii="Arial" w:eastAsia="Times New Roman" w:hAnsi="Arial" w:cs="Arial"/>
          <w:bCs/>
          <w:iCs/>
          <w:color w:val="000000"/>
          <w:lang w:eastAsia="en-GB"/>
        </w:rPr>
      </w:pPr>
    </w:p>
    <w:p w14:paraId="4F82BAEC" w14:textId="77777777" w:rsidR="00130DFF" w:rsidRPr="00BC5780" w:rsidRDefault="00130DFF" w:rsidP="00EE594A">
      <w:pPr>
        <w:spacing w:after="0" w:line="276" w:lineRule="auto"/>
        <w:rPr>
          <w:rFonts w:ascii="Arial" w:eastAsia="Times New Roman" w:hAnsi="Arial" w:cs="Arial"/>
          <w:bCs/>
          <w:iCs/>
          <w:color w:val="000000"/>
          <w:lang w:eastAsia="en-GB"/>
        </w:rPr>
      </w:pPr>
      <w:r w:rsidRPr="00BC5780">
        <w:rPr>
          <w:rFonts w:ascii="Arial" w:eastAsia="Times New Roman" w:hAnsi="Arial" w:cs="Arial"/>
          <w:bCs/>
          <w:iCs/>
          <w:color w:val="000000"/>
          <w:lang w:eastAsia="en-GB"/>
        </w:rPr>
        <w:t xml:space="preserve">If the parents would like the hospital to help them with the funeral arrangements, refer to local hospital policy. Document what arrangements are likely to be carried out. Complete a </w:t>
      </w:r>
      <w:r w:rsidRPr="00BC5780">
        <w:rPr>
          <w:rFonts w:ascii="Arial" w:eastAsia="Times New Roman" w:hAnsi="Arial" w:cs="Arial"/>
          <w:bCs/>
          <w:iCs/>
          <w:color w:val="000000"/>
          <w:lang w:eastAsia="en-GB"/>
        </w:rPr>
        <w:lastRenderedPageBreak/>
        <w:t xml:space="preserve">certificate for burial or cremation (disposal) and send to the dedicated individuals in your trust i.e. mortuary or bereavement centre. If the family are arranging their own funeral the certificate of disposal should be sent with the family who should be advised to give it to their funeral director. </w:t>
      </w:r>
    </w:p>
    <w:p w14:paraId="6549BEB5" w14:textId="77777777" w:rsidR="00130DFF" w:rsidRPr="00BC5780" w:rsidRDefault="00130DFF" w:rsidP="00334FBF">
      <w:pPr>
        <w:spacing w:after="0" w:line="276" w:lineRule="auto"/>
        <w:jc w:val="both"/>
        <w:rPr>
          <w:rFonts w:ascii="Arial" w:eastAsia="Times New Roman" w:hAnsi="Arial" w:cs="Arial"/>
          <w:bCs/>
          <w:iCs/>
          <w:color w:val="000000"/>
          <w:lang w:eastAsia="en-GB"/>
        </w:rPr>
      </w:pPr>
    </w:p>
    <w:p w14:paraId="592610D3" w14:textId="1EE23DE7" w:rsidR="00130DFF" w:rsidRPr="00BC5780" w:rsidRDefault="00130DFF" w:rsidP="00EE594A">
      <w:pPr>
        <w:spacing w:after="0" w:line="276" w:lineRule="auto"/>
        <w:rPr>
          <w:rFonts w:ascii="Arial" w:eastAsia="Times New Roman" w:hAnsi="Arial" w:cs="Arial"/>
          <w:bCs/>
          <w:iCs/>
          <w:color w:val="000000"/>
          <w:lang w:eastAsia="en-GB"/>
        </w:rPr>
      </w:pPr>
      <w:r w:rsidRPr="00BC5780">
        <w:rPr>
          <w:rFonts w:ascii="Arial" w:eastAsia="Times New Roman" w:hAnsi="Arial" w:cs="Arial"/>
          <w:bCs/>
          <w:iCs/>
          <w:color w:val="000000"/>
          <w:lang w:eastAsia="en-GB"/>
        </w:rPr>
        <w:t>If a hospital cremation is chosen ask the parents what they wish to do with the ashes. If they wish to collect them advise when and where this will oc</w:t>
      </w:r>
      <w:r w:rsidR="00EE594A">
        <w:rPr>
          <w:rFonts w:ascii="Arial" w:eastAsia="Times New Roman" w:hAnsi="Arial" w:cs="Arial"/>
          <w:bCs/>
          <w:iCs/>
          <w:color w:val="000000"/>
          <w:lang w:eastAsia="en-GB"/>
        </w:rPr>
        <w:t>cur. If they do not, or if the T</w:t>
      </w:r>
      <w:r w:rsidRPr="00BC5780">
        <w:rPr>
          <w:rFonts w:ascii="Arial" w:eastAsia="Times New Roman" w:hAnsi="Arial" w:cs="Arial"/>
          <w:bCs/>
          <w:iCs/>
          <w:color w:val="000000"/>
          <w:lang w:eastAsia="en-GB"/>
        </w:rPr>
        <w:t>rust policy is to scatter ashes in a designated place e</w:t>
      </w:r>
      <w:r w:rsidR="00EE594A">
        <w:rPr>
          <w:rFonts w:ascii="Arial" w:eastAsia="Times New Roman" w:hAnsi="Arial" w:cs="Arial"/>
          <w:bCs/>
          <w:iCs/>
          <w:color w:val="000000"/>
          <w:lang w:eastAsia="en-GB"/>
        </w:rPr>
        <w:t>.</w:t>
      </w:r>
      <w:r w:rsidRPr="00BC5780">
        <w:rPr>
          <w:rFonts w:ascii="Arial" w:eastAsia="Times New Roman" w:hAnsi="Arial" w:cs="Arial"/>
          <w:bCs/>
          <w:iCs/>
          <w:color w:val="000000"/>
          <w:lang w:eastAsia="en-GB"/>
        </w:rPr>
        <w:t>g</w:t>
      </w:r>
      <w:r w:rsidR="00EE594A">
        <w:rPr>
          <w:rFonts w:ascii="Arial" w:eastAsia="Times New Roman" w:hAnsi="Arial" w:cs="Arial"/>
          <w:bCs/>
          <w:iCs/>
          <w:color w:val="000000"/>
          <w:lang w:eastAsia="en-GB"/>
        </w:rPr>
        <w:t>.</w:t>
      </w:r>
      <w:r w:rsidRPr="00BC5780">
        <w:rPr>
          <w:rFonts w:ascii="Arial" w:eastAsia="Times New Roman" w:hAnsi="Arial" w:cs="Arial"/>
          <w:bCs/>
          <w:iCs/>
          <w:color w:val="000000"/>
          <w:lang w:eastAsia="en-GB"/>
        </w:rPr>
        <w:t xml:space="preserve"> baby garden, ask the parents if they wish to know when this will occur. </w:t>
      </w:r>
      <w:r w:rsidR="00EE594A">
        <w:rPr>
          <w:rFonts w:ascii="Arial" w:eastAsia="Times New Roman" w:hAnsi="Arial" w:cs="Arial"/>
          <w:bCs/>
          <w:iCs/>
          <w:color w:val="000000"/>
          <w:lang w:eastAsia="en-GB"/>
        </w:rPr>
        <w:t xml:space="preserve"> </w:t>
      </w:r>
      <w:r w:rsidRPr="00BC5780">
        <w:rPr>
          <w:rFonts w:ascii="Arial" w:eastAsia="Times New Roman" w:hAnsi="Arial" w:cs="Arial"/>
          <w:bCs/>
          <w:iCs/>
          <w:color w:val="000000"/>
          <w:lang w:eastAsia="en-GB"/>
        </w:rPr>
        <w:t>At very early gestations, or if the hospital offers shared cremation only then the parents should be informed that there will not be any individual ashes to collect.</w:t>
      </w:r>
    </w:p>
    <w:p w14:paraId="24605E26" w14:textId="77777777" w:rsidR="00130DFF" w:rsidRPr="00BC5780" w:rsidRDefault="00130DFF" w:rsidP="00EE594A">
      <w:pPr>
        <w:spacing w:after="0" w:line="276" w:lineRule="auto"/>
        <w:rPr>
          <w:rFonts w:ascii="Arial" w:eastAsia="Times New Roman" w:hAnsi="Arial" w:cs="Arial"/>
          <w:bCs/>
          <w:iCs/>
          <w:color w:val="000000"/>
          <w:lang w:eastAsia="en-GB"/>
        </w:rPr>
      </w:pPr>
    </w:p>
    <w:p w14:paraId="20089613" w14:textId="77777777" w:rsidR="00130DFF" w:rsidRPr="00BC5780" w:rsidRDefault="00130DFF" w:rsidP="00EE594A">
      <w:pPr>
        <w:spacing w:after="0" w:line="276" w:lineRule="auto"/>
        <w:rPr>
          <w:rFonts w:ascii="Arial" w:eastAsia="Times New Roman" w:hAnsi="Arial" w:cs="Arial"/>
          <w:bCs/>
          <w:iCs/>
          <w:color w:val="000000"/>
          <w:lang w:eastAsia="en-GB"/>
        </w:rPr>
      </w:pPr>
      <w:r w:rsidRPr="00BC5780">
        <w:rPr>
          <w:rFonts w:ascii="Arial" w:eastAsia="Times New Roman" w:hAnsi="Arial" w:cs="Arial"/>
          <w:bCs/>
          <w:iCs/>
          <w:lang w:eastAsia="en-GB"/>
        </w:rPr>
        <w:t xml:space="preserve">Further advice and information on sensitive disposal of </w:t>
      </w:r>
      <w:proofErr w:type="spellStart"/>
      <w:r w:rsidRPr="00BC5780">
        <w:rPr>
          <w:rFonts w:ascii="Arial" w:eastAsia="Times New Roman" w:hAnsi="Arial" w:cs="Arial"/>
          <w:bCs/>
          <w:iCs/>
          <w:lang w:eastAsia="en-GB"/>
        </w:rPr>
        <w:t>fetal</w:t>
      </w:r>
      <w:proofErr w:type="spellEnd"/>
      <w:r w:rsidRPr="00BC5780">
        <w:rPr>
          <w:rFonts w:ascii="Arial" w:eastAsia="Times New Roman" w:hAnsi="Arial" w:cs="Arial"/>
          <w:bCs/>
          <w:iCs/>
          <w:lang w:eastAsia="en-GB"/>
        </w:rPr>
        <w:t xml:space="preserve"> remains can be found in the frequently asked questions section of the Human Tissue Authority website: </w:t>
      </w:r>
      <w:hyperlink r:id="rId31" w:history="1">
        <w:r w:rsidRPr="00BC5780">
          <w:rPr>
            <w:rFonts w:ascii="Arial" w:eastAsia="Times New Roman" w:hAnsi="Arial" w:cs="Arial"/>
            <w:bCs/>
            <w:iCs/>
            <w:color w:val="0000FF"/>
            <w:u w:val="single"/>
            <w:lang w:eastAsia="en-GB"/>
          </w:rPr>
          <w:t>https://www.hta.gov.uk/faqs/disposal-pregnancy-remains-faqs</w:t>
        </w:r>
      </w:hyperlink>
    </w:p>
    <w:p w14:paraId="11C342B2" w14:textId="77777777" w:rsidR="00130DFF" w:rsidRPr="00BC5780" w:rsidRDefault="00130DFF" w:rsidP="00334FBF">
      <w:pPr>
        <w:spacing w:after="0" w:line="276" w:lineRule="auto"/>
        <w:jc w:val="both"/>
        <w:rPr>
          <w:rFonts w:ascii="Arial" w:eastAsia="Times New Roman" w:hAnsi="Arial" w:cs="Arial"/>
          <w:color w:val="000000"/>
          <w:lang w:eastAsia="en-GB"/>
        </w:rPr>
      </w:pPr>
    </w:p>
    <w:p w14:paraId="65206E7D" w14:textId="77777777" w:rsidR="00742707" w:rsidRPr="00BC5780" w:rsidRDefault="00742707" w:rsidP="00247F14">
      <w:pPr>
        <w:widowControl w:val="0"/>
        <w:autoSpaceDE w:val="0"/>
        <w:autoSpaceDN w:val="0"/>
        <w:adjustRightInd w:val="0"/>
        <w:spacing w:after="0"/>
        <w:jc w:val="both"/>
        <w:rPr>
          <w:rFonts w:ascii="Arial" w:eastAsia="Times New Roman" w:hAnsi="Arial" w:cs="Arial"/>
          <w:color w:val="000000"/>
          <w:lang w:eastAsia="en-GB"/>
        </w:rPr>
      </w:pPr>
    </w:p>
    <w:p w14:paraId="7AFCE2C3" w14:textId="77777777" w:rsidR="00740B09" w:rsidRPr="00BC5780" w:rsidRDefault="00740B09" w:rsidP="00740B09">
      <w:pPr>
        <w:spacing w:after="0"/>
        <w:rPr>
          <w:rFonts w:ascii="Arial" w:eastAsia="Times New Roman" w:hAnsi="Arial" w:cs="Times New Roman"/>
          <w:b/>
          <w:lang w:eastAsia="en-GB"/>
        </w:rPr>
      </w:pPr>
      <w:r w:rsidRPr="00BC5780">
        <w:rPr>
          <w:rFonts w:ascii="Arial" w:eastAsia="Times New Roman" w:hAnsi="Arial" w:cs="Times New Roman"/>
          <w:b/>
          <w:lang w:eastAsia="en-GB"/>
        </w:rPr>
        <w:t>After discharge</w:t>
      </w:r>
    </w:p>
    <w:p w14:paraId="52945D15" w14:textId="77777777" w:rsidR="00740B09" w:rsidRPr="00BC5780" w:rsidRDefault="00740B09" w:rsidP="00740B09">
      <w:pPr>
        <w:spacing w:after="0"/>
        <w:rPr>
          <w:rFonts w:ascii="Arial" w:eastAsia="Times New Roman" w:hAnsi="Arial" w:cs="Times New Roman"/>
          <w:b/>
          <w:lang w:eastAsia="en-GB"/>
        </w:rPr>
      </w:pPr>
    </w:p>
    <w:p w14:paraId="20C3CD6A" w14:textId="77777777" w:rsidR="00740B09" w:rsidRPr="00BC5780" w:rsidRDefault="00740B09" w:rsidP="00EE594A">
      <w:pPr>
        <w:spacing w:after="0" w:line="276" w:lineRule="auto"/>
        <w:rPr>
          <w:rFonts w:ascii="Arial" w:eastAsia="Times New Roman" w:hAnsi="Arial" w:cs="Times New Roman"/>
          <w:lang w:eastAsia="en-GB"/>
        </w:rPr>
      </w:pPr>
      <w:r w:rsidRPr="00BC5780">
        <w:rPr>
          <w:rFonts w:ascii="Arial" w:eastAsia="Times New Roman" w:hAnsi="Arial" w:cs="Times New Roman"/>
          <w:lang w:eastAsia="en-GB"/>
        </w:rPr>
        <w:t xml:space="preserve">After the parents have returned to their home environment, they can arrange to return to hospital to see their baby. Follow local policy to advise the parents who they should contact to </w:t>
      </w:r>
      <w:proofErr w:type="gramStart"/>
      <w:r w:rsidRPr="00BC5780">
        <w:rPr>
          <w:rFonts w:ascii="Arial" w:eastAsia="Times New Roman" w:hAnsi="Arial" w:cs="Times New Roman"/>
          <w:lang w:eastAsia="en-GB"/>
        </w:rPr>
        <w:t>make arrangements</w:t>
      </w:r>
      <w:proofErr w:type="gramEnd"/>
      <w:r w:rsidRPr="00BC5780">
        <w:rPr>
          <w:rFonts w:ascii="Arial" w:eastAsia="Times New Roman" w:hAnsi="Arial" w:cs="Times New Roman"/>
          <w:lang w:eastAsia="en-GB"/>
        </w:rPr>
        <w:t xml:space="preserve">, </w:t>
      </w:r>
      <w:proofErr w:type="spellStart"/>
      <w:r w:rsidRPr="00BC5780">
        <w:rPr>
          <w:rFonts w:ascii="Arial" w:eastAsia="Times New Roman" w:hAnsi="Arial" w:cs="Times New Roman"/>
          <w:lang w:eastAsia="en-GB"/>
        </w:rPr>
        <w:t>eg</w:t>
      </w:r>
      <w:proofErr w:type="spellEnd"/>
      <w:r w:rsidRPr="00BC5780">
        <w:rPr>
          <w:rFonts w:ascii="Arial" w:eastAsia="Times New Roman" w:hAnsi="Arial" w:cs="Times New Roman"/>
          <w:lang w:eastAsia="en-GB"/>
        </w:rPr>
        <w:t xml:space="preserve"> bereavement office, mortuary.  </w:t>
      </w:r>
    </w:p>
    <w:p w14:paraId="12AC2CBC" w14:textId="77777777" w:rsidR="00740B09" w:rsidRPr="00BC5780" w:rsidRDefault="00740B09" w:rsidP="00334FBF">
      <w:pPr>
        <w:spacing w:after="0" w:line="276" w:lineRule="auto"/>
        <w:jc w:val="both"/>
        <w:rPr>
          <w:rFonts w:ascii="Arial" w:eastAsia="Times New Roman" w:hAnsi="Arial" w:cs="Arial"/>
          <w:color w:val="000000"/>
          <w:lang w:eastAsia="en-GB"/>
        </w:rPr>
      </w:pPr>
    </w:p>
    <w:p w14:paraId="723CD7E0" w14:textId="6DE61B8F" w:rsidR="00740B09" w:rsidRDefault="00740B09" w:rsidP="00334FBF">
      <w:pPr>
        <w:spacing w:after="0" w:line="276" w:lineRule="auto"/>
        <w:jc w:val="both"/>
        <w:rPr>
          <w:rFonts w:ascii="Arial" w:eastAsia="Times New Roman" w:hAnsi="Arial" w:cs="Times New Roman"/>
          <w:lang w:eastAsia="en-GB"/>
        </w:rPr>
      </w:pPr>
      <w:r w:rsidRPr="00BC5780">
        <w:rPr>
          <w:rFonts w:ascii="Arial" w:eastAsia="Times New Roman" w:hAnsi="Arial" w:cs="Times New Roman"/>
          <w:lang w:eastAsia="en-GB"/>
        </w:rPr>
        <w:t>When such a request is received</w:t>
      </w:r>
      <w:r w:rsidR="00EE594A">
        <w:rPr>
          <w:rFonts w:ascii="Arial" w:eastAsia="Times New Roman" w:hAnsi="Arial" w:cs="Times New Roman"/>
          <w:lang w:eastAsia="en-GB"/>
        </w:rPr>
        <w:t>:</w:t>
      </w:r>
    </w:p>
    <w:p w14:paraId="735DBB44" w14:textId="77777777" w:rsidR="00EE594A" w:rsidRPr="00BC5780" w:rsidRDefault="00EE594A" w:rsidP="00334FBF">
      <w:pPr>
        <w:spacing w:after="0" w:line="276" w:lineRule="auto"/>
        <w:jc w:val="both"/>
        <w:rPr>
          <w:rFonts w:ascii="Arial" w:eastAsia="Times New Roman" w:hAnsi="Arial" w:cs="Times New Roman"/>
          <w:lang w:eastAsia="en-GB"/>
        </w:rPr>
      </w:pPr>
    </w:p>
    <w:p w14:paraId="23329354" w14:textId="77777777" w:rsidR="00740B09" w:rsidRPr="00BC5780" w:rsidRDefault="00740B09" w:rsidP="00EE594A">
      <w:pPr>
        <w:spacing w:after="0" w:line="276" w:lineRule="auto"/>
        <w:ind w:left="360" w:hanging="360"/>
        <w:jc w:val="both"/>
        <w:rPr>
          <w:rFonts w:ascii="Arial" w:eastAsia="Times New Roman" w:hAnsi="Arial" w:cs="Times New Roman"/>
          <w:lang w:eastAsia="en-GB"/>
        </w:rPr>
      </w:pPr>
      <w:r w:rsidRPr="00BC5780">
        <w:rPr>
          <w:rFonts w:ascii="Arial" w:eastAsia="Times New Roman" w:hAnsi="Arial" w:cs="Times New Roman"/>
          <w:lang w:eastAsia="en-GB"/>
        </w:rPr>
        <w:t>1.</w:t>
      </w:r>
      <w:r w:rsidRPr="00BC5780">
        <w:rPr>
          <w:rFonts w:ascii="Arial" w:eastAsia="Times New Roman" w:hAnsi="Arial" w:cs="Times New Roman"/>
          <w:lang w:eastAsia="en-GB"/>
        </w:rPr>
        <w:tab/>
        <w:t>Obtain the parents’ contact number</w:t>
      </w:r>
    </w:p>
    <w:p w14:paraId="664AC72B" w14:textId="77777777" w:rsidR="00740B09" w:rsidRPr="00BC5780" w:rsidRDefault="00740B09" w:rsidP="00EE594A">
      <w:pPr>
        <w:spacing w:after="0" w:line="276" w:lineRule="auto"/>
        <w:ind w:left="360" w:hanging="360"/>
        <w:jc w:val="both"/>
        <w:rPr>
          <w:rFonts w:ascii="Arial" w:eastAsia="Times New Roman" w:hAnsi="Arial" w:cs="Times New Roman"/>
          <w:lang w:eastAsia="en-GB"/>
        </w:rPr>
      </w:pPr>
      <w:r w:rsidRPr="00BC5780">
        <w:rPr>
          <w:rFonts w:ascii="Arial" w:eastAsia="Times New Roman" w:hAnsi="Arial" w:cs="Times New Roman"/>
          <w:lang w:eastAsia="en-GB"/>
        </w:rPr>
        <w:t xml:space="preserve">2. </w:t>
      </w:r>
      <w:r w:rsidRPr="00BC5780">
        <w:rPr>
          <w:rFonts w:ascii="Arial" w:eastAsia="Times New Roman" w:hAnsi="Arial" w:cs="Times New Roman"/>
          <w:lang w:eastAsia="en-GB"/>
        </w:rPr>
        <w:tab/>
        <w:t>Check whether the baby is still on hospital premises, especially if transferred out for post-mortem. Viewings are arranged on an individual basis.</w:t>
      </w:r>
    </w:p>
    <w:p w14:paraId="5DC7ABAA" w14:textId="77777777" w:rsidR="00740B09" w:rsidRPr="00BC5780" w:rsidRDefault="00740B09" w:rsidP="00EE594A">
      <w:pPr>
        <w:spacing w:after="0" w:line="276" w:lineRule="auto"/>
        <w:ind w:left="360" w:hanging="360"/>
        <w:jc w:val="both"/>
        <w:rPr>
          <w:rFonts w:ascii="Arial" w:eastAsia="Times New Roman" w:hAnsi="Arial" w:cs="Times New Roman"/>
          <w:lang w:eastAsia="en-GB"/>
        </w:rPr>
      </w:pPr>
      <w:r w:rsidRPr="00BC5780">
        <w:rPr>
          <w:rFonts w:ascii="Arial" w:eastAsia="Times New Roman" w:hAnsi="Arial" w:cs="Times New Roman"/>
          <w:lang w:eastAsia="en-GB"/>
        </w:rPr>
        <w:t xml:space="preserve">3. </w:t>
      </w:r>
      <w:r w:rsidRPr="00BC5780">
        <w:rPr>
          <w:rFonts w:ascii="Arial" w:eastAsia="Times New Roman" w:hAnsi="Arial" w:cs="Times New Roman"/>
          <w:lang w:eastAsia="en-GB"/>
        </w:rPr>
        <w:tab/>
        <w:t>Give the parents the name of the person who will meet / accompany them.</w:t>
      </w:r>
    </w:p>
    <w:p w14:paraId="501179F0" w14:textId="77777777" w:rsidR="00740B09" w:rsidRPr="00BC5780" w:rsidRDefault="00740B09" w:rsidP="00EE594A">
      <w:pPr>
        <w:spacing w:after="0" w:line="276" w:lineRule="auto"/>
        <w:ind w:left="360" w:hanging="360"/>
        <w:jc w:val="both"/>
        <w:rPr>
          <w:rFonts w:ascii="Arial" w:eastAsia="Times New Roman" w:hAnsi="Arial" w:cs="Times New Roman"/>
          <w:lang w:eastAsia="en-GB"/>
        </w:rPr>
      </w:pPr>
      <w:r w:rsidRPr="00BC5780">
        <w:rPr>
          <w:rFonts w:ascii="Arial" w:eastAsia="Times New Roman" w:hAnsi="Arial" w:cs="Times New Roman"/>
          <w:lang w:eastAsia="en-GB"/>
        </w:rPr>
        <w:t xml:space="preserve">4. </w:t>
      </w:r>
      <w:r w:rsidRPr="00BC5780">
        <w:rPr>
          <w:rFonts w:ascii="Arial" w:eastAsia="Times New Roman" w:hAnsi="Arial" w:cs="Times New Roman"/>
          <w:lang w:eastAsia="en-GB"/>
        </w:rPr>
        <w:tab/>
        <w:t xml:space="preserve">Check that the baby is lying peacefully; (clothes and hat for the baby if the parents wish at later gestations). </w:t>
      </w:r>
    </w:p>
    <w:p w14:paraId="20E2F8B3" w14:textId="77777777" w:rsidR="00740B09" w:rsidRDefault="00740B09" w:rsidP="00247F14">
      <w:pPr>
        <w:widowControl w:val="0"/>
        <w:autoSpaceDE w:val="0"/>
        <w:autoSpaceDN w:val="0"/>
        <w:adjustRightInd w:val="0"/>
        <w:spacing w:after="0"/>
        <w:jc w:val="both"/>
        <w:rPr>
          <w:rFonts w:ascii="Arial" w:eastAsia="Times New Roman" w:hAnsi="Arial" w:cs="Arial"/>
          <w:color w:val="000000"/>
          <w:sz w:val="20"/>
          <w:szCs w:val="20"/>
          <w:lang w:eastAsia="en-GB"/>
        </w:rPr>
      </w:pPr>
    </w:p>
    <w:p w14:paraId="3E6BA7CB" w14:textId="2FBC2088" w:rsidR="00EE594A" w:rsidRDefault="00EE594A">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br w:type="page"/>
      </w:r>
    </w:p>
    <w:p w14:paraId="20CB2EFF" w14:textId="00E753CB" w:rsidR="00247F14" w:rsidRPr="00247F14" w:rsidRDefault="00E805F3" w:rsidP="004258ED">
      <w:pPr>
        <w:pStyle w:val="Heading1"/>
        <w:rPr>
          <w:rFonts w:eastAsia="Times New Roman"/>
        </w:rPr>
      </w:pPr>
      <w:bookmarkStart w:id="331" w:name="_Toc505006139"/>
      <w:bookmarkStart w:id="332" w:name="_Toc507688587"/>
      <w:r>
        <w:rPr>
          <w:rFonts w:eastAsia="Times New Roman"/>
        </w:rPr>
        <w:lastRenderedPageBreak/>
        <w:t xml:space="preserve">20. </w:t>
      </w:r>
      <w:r w:rsidR="00247F14" w:rsidRPr="00247F14">
        <w:rPr>
          <w:rFonts w:eastAsia="Times New Roman"/>
        </w:rPr>
        <w:t xml:space="preserve">Other </w:t>
      </w:r>
      <w:r w:rsidR="00C33DE3">
        <w:rPr>
          <w:rFonts w:eastAsia="Times New Roman"/>
        </w:rPr>
        <w:t>P</w:t>
      </w:r>
      <w:r w:rsidR="00247F14" w:rsidRPr="00247F14">
        <w:rPr>
          <w:rFonts w:eastAsia="Times New Roman"/>
        </w:rPr>
        <w:t xml:space="preserve">ostnatal </w:t>
      </w:r>
      <w:r w:rsidR="00C33DE3">
        <w:rPr>
          <w:rFonts w:eastAsia="Times New Roman"/>
        </w:rPr>
        <w:t>C</w:t>
      </w:r>
      <w:r w:rsidR="00247F14" w:rsidRPr="00247F14">
        <w:rPr>
          <w:rFonts w:eastAsia="Times New Roman"/>
        </w:rPr>
        <w:t>onsiderations</w:t>
      </w:r>
      <w:bookmarkEnd w:id="331"/>
      <w:bookmarkEnd w:id="332"/>
    </w:p>
    <w:p w14:paraId="2DD6B804" w14:textId="77777777" w:rsidR="00247F14" w:rsidRPr="00247F14" w:rsidRDefault="00247F14" w:rsidP="00247F14">
      <w:pPr>
        <w:widowControl w:val="0"/>
        <w:autoSpaceDE w:val="0"/>
        <w:autoSpaceDN w:val="0"/>
        <w:adjustRightInd w:val="0"/>
        <w:spacing w:after="0"/>
        <w:jc w:val="both"/>
        <w:rPr>
          <w:rFonts w:ascii="Arial" w:eastAsia="Times New Roman" w:hAnsi="Arial" w:cs="Arial"/>
          <w:b/>
          <w:color w:val="000000"/>
          <w:sz w:val="20"/>
          <w:szCs w:val="20"/>
          <w:lang w:eastAsia="en-GB"/>
        </w:rPr>
      </w:pPr>
    </w:p>
    <w:p w14:paraId="215E40F4" w14:textId="77777777" w:rsidR="00247F14" w:rsidRPr="00BC5780" w:rsidRDefault="00247F14" w:rsidP="00EE594A">
      <w:pPr>
        <w:spacing w:after="0" w:line="276" w:lineRule="auto"/>
        <w:rPr>
          <w:rFonts w:ascii="Arial" w:eastAsia="Times New Roman" w:hAnsi="Arial" w:cs="Arial"/>
          <w:color w:val="000000"/>
          <w:lang w:eastAsia="en-GB"/>
        </w:rPr>
      </w:pPr>
      <w:r w:rsidRPr="00BC5780">
        <w:rPr>
          <w:rFonts w:ascii="Arial" w:eastAsia="Times New Roman" w:hAnsi="Arial" w:cs="Arial"/>
          <w:color w:val="000000"/>
          <w:lang w:eastAsia="en-GB"/>
        </w:rPr>
        <w:t xml:space="preserve">All outstanding appointments with midwifery, ultrasound or medical staff should be cancelled to avoid potential upset. A letter should be sent to the mother’s GP to explain that she has had a pregnancy loss. </w:t>
      </w:r>
    </w:p>
    <w:p w14:paraId="37EE9FC4" w14:textId="77777777" w:rsidR="00247F14" w:rsidRPr="00BC5780" w:rsidRDefault="00247F14" w:rsidP="00EE594A">
      <w:pPr>
        <w:spacing w:after="0" w:line="276" w:lineRule="auto"/>
        <w:rPr>
          <w:rFonts w:ascii="Arial" w:eastAsia="Times New Roman" w:hAnsi="Arial" w:cs="Arial"/>
          <w:color w:val="000000"/>
          <w:lang w:eastAsia="en-GB"/>
        </w:rPr>
      </w:pPr>
    </w:p>
    <w:p w14:paraId="5873F4D9" w14:textId="77777777" w:rsidR="00247F14" w:rsidRPr="00BC5780" w:rsidRDefault="00247F14" w:rsidP="00EE594A">
      <w:pPr>
        <w:spacing w:after="0" w:line="276" w:lineRule="auto"/>
        <w:rPr>
          <w:rFonts w:ascii="Arial" w:eastAsia="Times New Roman" w:hAnsi="Arial" w:cs="Arial"/>
          <w:b/>
          <w:color w:val="000000"/>
          <w:lang w:eastAsia="en-GB"/>
        </w:rPr>
      </w:pPr>
      <w:r w:rsidRPr="00BC5780">
        <w:rPr>
          <w:rFonts w:ascii="Arial" w:eastAsia="Times New Roman" w:hAnsi="Arial" w:cs="Arial"/>
          <w:b/>
          <w:color w:val="000000"/>
          <w:lang w:eastAsia="en-GB"/>
        </w:rPr>
        <w:t>Antenatal screening results</w:t>
      </w:r>
    </w:p>
    <w:p w14:paraId="73851015" w14:textId="77777777" w:rsidR="00247F14" w:rsidRPr="00BC5780" w:rsidRDefault="00247F14" w:rsidP="00EE594A">
      <w:pPr>
        <w:spacing w:after="0" w:line="276" w:lineRule="auto"/>
        <w:rPr>
          <w:rFonts w:ascii="Arial" w:eastAsia="Times New Roman" w:hAnsi="Arial" w:cs="Arial"/>
          <w:b/>
          <w:color w:val="000000"/>
          <w:lang w:eastAsia="en-GB"/>
        </w:rPr>
      </w:pPr>
    </w:p>
    <w:p w14:paraId="52C6DB02" w14:textId="77777777" w:rsidR="00247F14" w:rsidRPr="00BC5780" w:rsidRDefault="00247F14" w:rsidP="00EE594A">
      <w:pPr>
        <w:spacing w:after="0" w:line="276" w:lineRule="auto"/>
        <w:rPr>
          <w:rFonts w:ascii="Arial" w:eastAsia="Times New Roman" w:hAnsi="Arial" w:cs="Arial"/>
          <w:color w:val="000000"/>
          <w:lang w:eastAsia="en-GB"/>
        </w:rPr>
      </w:pPr>
      <w:r w:rsidRPr="00BC5780">
        <w:rPr>
          <w:rFonts w:ascii="Arial" w:eastAsia="Times New Roman" w:hAnsi="Arial" w:cs="Arial"/>
          <w:color w:val="000000"/>
          <w:lang w:eastAsia="en-GB"/>
        </w:rPr>
        <w:t xml:space="preserve">There should be a robust method of communication with the screening midwife. First and second trimester screening results should still be communicated to the mother in the event of pregnancy loss. This must be done sensitively, for example by letter expressing condolences. See </w:t>
      </w:r>
      <w:hyperlink w:anchor="_Appendix_10_-_1" w:history="1">
        <w:r w:rsidRPr="00BC5780">
          <w:rPr>
            <w:rFonts w:ascii="Arial" w:eastAsia="Times New Roman" w:hAnsi="Arial" w:cs="Arial"/>
            <w:color w:val="0000FF"/>
            <w:u w:val="single"/>
            <w:lang w:eastAsia="en-GB"/>
          </w:rPr>
          <w:t>appendix 10</w:t>
        </w:r>
      </w:hyperlink>
      <w:r w:rsidRPr="00BC5780">
        <w:rPr>
          <w:rFonts w:ascii="Arial" w:eastAsia="Times New Roman" w:hAnsi="Arial" w:cs="Arial"/>
          <w:color w:val="000000"/>
          <w:lang w:eastAsia="en-GB"/>
        </w:rPr>
        <w:t xml:space="preserve"> for a template letter.</w:t>
      </w:r>
    </w:p>
    <w:p w14:paraId="31CCAC6D" w14:textId="77777777" w:rsidR="00247F14" w:rsidRPr="00BC5780" w:rsidRDefault="00247F14" w:rsidP="00EE594A">
      <w:pPr>
        <w:widowControl w:val="0"/>
        <w:autoSpaceDE w:val="0"/>
        <w:autoSpaceDN w:val="0"/>
        <w:adjustRightInd w:val="0"/>
        <w:spacing w:after="0"/>
        <w:rPr>
          <w:rFonts w:ascii="Arial" w:eastAsia="Times New Roman" w:hAnsi="Arial" w:cs="Arial"/>
          <w:color w:val="000000"/>
          <w:lang w:eastAsia="en-GB"/>
        </w:rPr>
      </w:pPr>
    </w:p>
    <w:p w14:paraId="13FF9D21" w14:textId="77777777" w:rsidR="00247F14" w:rsidRPr="00BC5780" w:rsidRDefault="00247F14" w:rsidP="00EE594A">
      <w:pPr>
        <w:widowControl w:val="0"/>
        <w:autoSpaceDE w:val="0"/>
        <w:autoSpaceDN w:val="0"/>
        <w:adjustRightInd w:val="0"/>
        <w:spacing w:after="0"/>
        <w:rPr>
          <w:rFonts w:ascii="Arial" w:eastAsia="Times New Roman" w:hAnsi="Arial" w:cs="Arial"/>
          <w:b/>
          <w:color w:val="000000"/>
          <w:lang w:eastAsia="en-GB"/>
        </w:rPr>
      </w:pPr>
      <w:r w:rsidRPr="00BC5780">
        <w:rPr>
          <w:rFonts w:ascii="Arial" w:eastAsia="Times New Roman" w:hAnsi="Arial" w:cs="Arial"/>
          <w:b/>
          <w:color w:val="000000"/>
          <w:lang w:eastAsia="en-GB"/>
        </w:rPr>
        <w:t>Follow up</w:t>
      </w:r>
    </w:p>
    <w:p w14:paraId="503BB20F" w14:textId="77777777" w:rsidR="00247F14" w:rsidRPr="00BC5780" w:rsidRDefault="00247F14" w:rsidP="00EE594A">
      <w:pPr>
        <w:spacing w:after="0" w:line="276" w:lineRule="auto"/>
        <w:rPr>
          <w:rFonts w:ascii="Arial" w:eastAsia="Times New Roman" w:hAnsi="Arial" w:cs="Arial"/>
          <w:b/>
          <w:color w:val="000000"/>
          <w:lang w:eastAsia="en-GB"/>
        </w:rPr>
      </w:pPr>
    </w:p>
    <w:p w14:paraId="1D2AD6B2" w14:textId="3BEC1BA1" w:rsidR="00247F14" w:rsidRPr="00BC5780" w:rsidRDefault="00247F14" w:rsidP="00EE594A">
      <w:pPr>
        <w:spacing w:after="0" w:line="276" w:lineRule="auto"/>
        <w:rPr>
          <w:rFonts w:ascii="Arial" w:eastAsia="Times New Roman" w:hAnsi="Arial" w:cs="Arial"/>
          <w:color w:val="000000"/>
          <w:lang w:eastAsia="en-GB"/>
        </w:rPr>
      </w:pPr>
      <w:r w:rsidRPr="00BC5780">
        <w:rPr>
          <w:rFonts w:ascii="Arial" w:eastAsia="Times New Roman" w:hAnsi="Arial" w:cs="Arial"/>
          <w:color w:val="000000"/>
          <w:lang w:eastAsia="en-GB"/>
        </w:rPr>
        <w:t>Discuss with the mother, when and where the postnatal follow up should take place. An ap</w:t>
      </w:r>
      <w:r w:rsidR="00EE594A">
        <w:rPr>
          <w:rFonts w:ascii="Arial" w:eastAsia="Times New Roman" w:hAnsi="Arial" w:cs="Arial"/>
          <w:color w:val="000000"/>
          <w:lang w:eastAsia="en-GB"/>
        </w:rPr>
        <w:t>pointment with the appropriate c</w:t>
      </w:r>
      <w:r w:rsidRPr="00BC5780">
        <w:rPr>
          <w:rFonts w:ascii="Arial" w:eastAsia="Times New Roman" w:hAnsi="Arial" w:cs="Arial"/>
          <w:color w:val="000000"/>
          <w:lang w:eastAsia="en-GB"/>
        </w:rPr>
        <w:t xml:space="preserve">onsultant </w:t>
      </w:r>
      <w:r w:rsidR="00EE594A">
        <w:rPr>
          <w:rFonts w:ascii="Arial" w:eastAsia="Times New Roman" w:hAnsi="Arial" w:cs="Arial"/>
          <w:color w:val="000000"/>
          <w:lang w:eastAsia="en-GB"/>
        </w:rPr>
        <w:t>o</w:t>
      </w:r>
      <w:r w:rsidRPr="00BC5780">
        <w:rPr>
          <w:rFonts w:ascii="Arial" w:eastAsia="Times New Roman" w:hAnsi="Arial" w:cs="Arial"/>
          <w:color w:val="000000"/>
          <w:lang w:eastAsia="en-GB"/>
        </w:rPr>
        <w:t xml:space="preserve">bstetrician or </w:t>
      </w:r>
      <w:r w:rsidR="00EE594A">
        <w:rPr>
          <w:rFonts w:ascii="Arial" w:eastAsia="Times New Roman" w:hAnsi="Arial" w:cs="Arial"/>
          <w:color w:val="000000"/>
          <w:lang w:eastAsia="en-GB"/>
        </w:rPr>
        <w:t>g</w:t>
      </w:r>
      <w:r w:rsidRPr="00BC5780">
        <w:rPr>
          <w:rFonts w:ascii="Arial" w:eastAsia="Times New Roman" w:hAnsi="Arial" w:cs="Arial"/>
          <w:color w:val="000000"/>
          <w:lang w:eastAsia="en-GB"/>
        </w:rPr>
        <w:t>ynaecologist should be offered, maintaining continuity where possible. Explain to the parents that it may take 8 weeks or more to receive investigation results and post mortem report. If the parents do</w:t>
      </w:r>
      <w:r w:rsidR="00EE594A">
        <w:rPr>
          <w:rFonts w:ascii="Arial" w:eastAsia="Times New Roman" w:hAnsi="Arial" w:cs="Arial"/>
          <w:color w:val="000000"/>
          <w:lang w:eastAsia="en-GB"/>
        </w:rPr>
        <w:t xml:space="preserve"> not wish to return to see the c</w:t>
      </w:r>
      <w:r w:rsidRPr="00BC5780">
        <w:rPr>
          <w:rFonts w:ascii="Arial" w:eastAsia="Times New Roman" w:hAnsi="Arial" w:cs="Arial"/>
          <w:color w:val="000000"/>
          <w:lang w:eastAsia="en-GB"/>
        </w:rPr>
        <w:t>onsultant, it is good practice to send a letter to the family and the mother's G</w:t>
      </w:r>
      <w:r w:rsidR="00EE594A">
        <w:rPr>
          <w:rFonts w:ascii="Arial" w:eastAsia="Times New Roman" w:hAnsi="Arial" w:cs="Arial"/>
          <w:color w:val="000000"/>
          <w:lang w:eastAsia="en-GB"/>
        </w:rPr>
        <w:t>P</w:t>
      </w:r>
      <w:r w:rsidRPr="00BC5780">
        <w:rPr>
          <w:rFonts w:ascii="Arial" w:eastAsia="Times New Roman" w:hAnsi="Arial" w:cs="Arial"/>
          <w:color w:val="000000"/>
          <w:lang w:eastAsia="en-GB"/>
        </w:rPr>
        <w:t xml:space="preserve">. </w:t>
      </w:r>
    </w:p>
    <w:p w14:paraId="0F7B3E10" w14:textId="77777777" w:rsidR="00247F14" w:rsidRPr="00247F14" w:rsidRDefault="00247F14" w:rsidP="00334FBF">
      <w:pPr>
        <w:spacing w:after="0" w:line="276" w:lineRule="auto"/>
        <w:jc w:val="both"/>
        <w:rPr>
          <w:rFonts w:ascii="Arial" w:eastAsia="Times New Roman" w:hAnsi="Arial" w:cs="Arial"/>
          <w:color w:val="000000"/>
          <w:sz w:val="20"/>
          <w:szCs w:val="20"/>
          <w:lang w:eastAsia="en-GB"/>
        </w:rPr>
      </w:pPr>
    </w:p>
    <w:p w14:paraId="0608A5A9" w14:textId="77777777" w:rsidR="00247F14" w:rsidRPr="00247F14" w:rsidRDefault="00247F14" w:rsidP="00247F14">
      <w:pPr>
        <w:keepNext/>
        <w:spacing w:after="0"/>
        <w:outlineLvl w:val="0"/>
        <w:rPr>
          <w:rFonts w:ascii="Arial" w:eastAsia="Times New Roman" w:hAnsi="Arial" w:cs="Times New Roman"/>
          <w:b/>
          <w:bCs/>
          <w:color w:val="FFFFFF"/>
          <w:kern w:val="32"/>
          <w:sz w:val="6"/>
          <w:szCs w:val="6"/>
          <w:lang w:eastAsia="x-none"/>
        </w:rPr>
      </w:pPr>
      <w:r w:rsidRPr="00247F14">
        <w:rPr>
          <w:rFonts w:ascii="Arial" w:eastAsia="Times New Roman" w:hAnsi="Arial" w:cs="Times New Roman"/>
          <w:b/>
          <w:bCs/>
          <w:kern w:val="32"/>
          <w:sz w:val="28"/>
          <w:szCs w:val="32"/>
          <w:lang w:val="x-none" w:eastAsia="x-none"/>
        </w:rPr>
        <w:br w:type="page"/>
      </w:r>
      <w:bookmarkStart w:id="333" w:name="_Toc455397484"/>
      <w:bookmarkStart w:id="334" w:name="_Toc455397607"/>
      <w:bookmarkStart w:id="335" w:name="_Toc455397722"/>
      <w:bookmarkStart w:id="336" w:name="_Toc455397787"/>
      <w:bookmarkStart w:id="337" w:name="_Toc455397852"/>
      <w:bookmarkStart w:id="338" w:name="_Toc455398144"/>
      <w:bookmarkStart w:id="339" w:name="_Toc455398194"/>
      <w:bookmarkStart w:id="340" w:name="_Toc455398244"/>
      <w:bookmarkStart w:id="341" w:name="_Toc455398358"/>
      <w:bookmarkStart w:id="342" w:name="_Toc455398393"/>
      <w:bookmarkStart w:id="343" w:name="_Toc455398441"/>
      <w:bookmarkStart w:id="344" w:name="_Toc455398541"/>
      <w:bookmarkStart w:id="345" w:name="_Toc455398614"/>
      <w:bookmarkStart w:id="346" w:name="_Toc455398750"/>
    </w:p>
    <w:p w14:paraId="14C80091" w14:textId="45863AC3" w:rsidR="00247F14" w:rsidRPr="00247F14" w:rsidRDefault="00E805F3" w:rsidP="004258ED">
      <w:pPr>
        <w:pStyle w:val="Heading1"/>
        <w:rPr>
          <w:rFonts w:eastAsia="Times New Roman"/>
        </w:rPr>
      </w:pPr>
      <w:bookmarkStart w:id="347" w:name="_Toc505006140"/>
      <w:bookmarkStart w:id="348" w:name="_Toc507688588"/>
      <w:r>
        <w:rPr>
          <w:rFonts w:eastAsia="Times New Roman"/>
        </w:rPr>
        <w:lastRenderedPageBreak/>
        <w:t xml:space="preserve">21. </w:t>
      </w:r>
      <w:r w:rsidR="00247F14" w:rsidRPr="00247F14">
        <w:rPr>
          <w:rFonts w:eastAsia="Times New Roman"/>
        </w:rPr>
        <w:t>Follow Up Visit</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57CA68AE" w14:textId="77777777" w:rsidR="00247F14" w:rsidRPr="00247F14" w:rsidRDefault="00247F14" w:rsidP="00247F14">
      <w:pPr>
        <w:spacing w:after="0"/>
        <w:jc w:val="both"/>
        <w:rPr>
          <w:rFonts w:ascii="Arial" w:eastAsia="Times New Roman" w:hAnsi="Arial" w:cs="Arial"/>
          <w:sz w:val="20"/>
          <w:szCs w:val="24"/>
          <w:lang w:eastAsia="en-GB"/>
        </w:rPr>
      </w:pPr>
    </w:p>
    <w:p w14:paraId="0B1EC949" w14:textId="77777777" w:rsidR="00247F14" w:rsidRPr="00BC5780" w:rsidRDefault="00247F14" w:rsidP="00B11FBD">
      <w:pPr>
        <w:spacing w:after="0" w:line="276" w:lineRule="auto"/>
        <w:rPr>
          <w:rFonts w:ascii="Arial" w:eastAsia="Times New Roman" w:hAnsi="Arial" w:cs="Arial"/>
          <w:lang w:eastAsia="en-GB"/>
        </w:rPr>
      </w:pPr>
      <w:r w:rsidRPr="00BC5780">
        <w:rPr>
          <w:rFonts w:ascii="Arial" w:eastAsia="Times New Roman" w:hAnsi="Arial" w:cs="Arial"/>
          <w:lang w:eastAsia="en-GB"/>
        </w:rPr>
        <w:t xml:space="preserve">Follow up of parents after a pregnancy loss is a key element of care, with an opportunity to assess maternal recovery both physically and psychologically as well as to convey information about investigations performed and put in place a management plan for future pregnancies if that may be considered in the future. </w:t>
      </w:r>
    </w:p>
    <w:p w14:paraId="371CA27A" w14:textId="77777777" w:rsidR="00247F14" w:rsidRPr="00BC5780" w:rsidRDefault="00247F14" w:rsidP="00B11FBD">
      <w:pPr>
        <w:spacing w:after="0" w:line="276" w:lineRule="auto"/>
        <w:rPr>
          <w:rFonts w:ascii="Arial" w:eastAsia="Times New Roman" w:hAnsi="Arial" w:cs="Arial"/>
          <w:lang w:eastAsia="en-GB"/>
        </w:rPr>
      </w:pPr>
    </w:p>
    <w:p w14:paraId="6091FB8F" w14:textId="77777777" w:rsidR="00247F14" w:rsidRPr="00BC5780" w:rsidRDefault="00247F14" w:rsidP="00B11FBD">
      <w:pPr>
        <w:spacing w:after="0" w:line="276" w:lineRule="auto"/>
        <w:rPr>
          <w:rFonts w:ascii="Arial" w:eastAsia="Times New Roman" w:hAnsi="Arial" w:cs="Arial"/>
          <w:lang w:eastAsia="en-GB"/>
        </w:rPr>
      </w:pPr>
      <w:r w:rsidRPr="00BC5780">
        <w:rPr>
          <w:rFonts w:ascii="Arial" w:eastAsia="Times New Roman" w:hAnsi="Arial" w:cs="Arial"/>
          <w:lang w:eastAsia="en-GB"/>
        </w:rPr>
        <w:t>Particular care should be taken with women with a history of psychiatric illness and the vulnerable groups of women, with a high standard of communication across all health professionals such as psychiatrist, GPs and health visitors.</w:t>
      </w:r>
    </w:p>
    <w:p w14:paraId="5B6C839A" w14:textId="77777777" w:rsidR="00247F14" w:rsidRPr="00BC5780" w:rsidRDefault="00247F14" w:rsidP="00B11FBD">
      <w:pPr>
        <w:spacing w:after="0" w:line="276" w:lineRule="auto"/>
        <w:rPr>
          <w:rFonts w:ascii="Arial" w:eastAsia="Times New Roman" w:hAnsi="Arial" w:cs="Arial"/>
          <w:lang w:eastAsia="en-GB"/>
        </w:rPr>
      </w:pPr>
    </w:p>
    <w:p w14:paraId="6D017EF0" w14:textId="77777777" w:rsidR="00247F14" w:rsidRPr="00BC5780" w:rsidRDefault="00247F14" w:rsidP="00B11FBD">
      <w:pPr>
        <w:spacing w:after="0" w:line="276" w:lineRule="auto"/>
        <w:rPr>
          <w:rFonts w:ascii="Arial" w:eastAsia="Times New Roman" w:hAnsi="Arial" w:cs="Arial"/>
          <w:lang w:eastAsia="en-GB"/>
        </w:rPr>
      </w:pPr>
      <w:r w:rsidRPr="00BC5780">
        <w:rPr>
          <w:rFonts w:ascii="Arial" w:eastAsia="Times New Roman" w:hAnsi="Arial" w:cs="Arial"/>
          <w:lang w:eastAsia="en-GB"/>
        </w:rPr>
        <w:t xml:space="preserve">Preparation is essential for any such consultation as patients who have experienced a pregnancy loss should not have the trauma of an unprepared consultation added onto that experience. It should be noted what the parents’ wishes are for follow up appointments. </w:t>
      </w:r>
    </w:p>
    <w:p w14:paraId="6D6FAEC7" w14:textId="77777777" w:rsidR="00247F14" w:rsidRPr="00BC5780" w:rsidRDefault="00247F14" w:rsidP="00B11FBD">
      <w:pPr>
        <w:spacing w:after="0" w:line="276" w:lineRule="auto"/>
        <w:rPr>
          <w:rFonts w:ascii="Arial" w:eastAsia="Times New Roman" w:hAnsi="Arial" w:cs="Arial"/>
          <w:lang w:eastAsia="en-GB"/>
        </w:rPr>
      </w:pPr>
    </w:p>
    <w:p w14:paraId="7090F037" w14:textId="77777777" w:rsidR="00247F14" w:rsidRPr="00BC5780" w:rsidRDefault="00247F14" w:rsidP="00B11FBD">
      <w:pPr>
        <w:spacing w:after="0" w:line="276" w:lineRule="auto"/>
        <w:rPr>
          <w:rFonts w:ascii="Arial" w:eastAsia="Times New Roman" w:hAnsi="Arial" w:cs="Arial"/>
          <w:lang w:eastAsia="en-GB"/>
        </w:rPr>
      </w:pPr>
      <w:r w:rsidRPr="00BC5780">
        <w:rPr>
          <w:rFonts w:ascii="Arial" w:eastAsia="Times New Roman" w:hAnsi="Arial" w:cs="Arial"/>
          <w:lang w:eastAsia="en-GB"/>
        </w:rPr>
        <w:t>If the parents have given the baby a name, health care professionals should use the baby’s name in discussions with the family.</w:t>
      </w:r>
    </w:p>
    <w:p w14:paraId="035C6BCA" w14:textId="77777777" w:rsidR="00247F14" w:rsidRPr="00BC5780" w:rsidRDefault="00247F14" w:rsidP="00247F14">
      <w:pPr>
        <w:spacing w:after="0"/>
        <w:jc w:val="both"/>
        <w:rPr>
          <w:rFonts w:ascii="Arial" w:eastAsia="Times New Roman" w:hAnsi="Arial" w:cs="Arial"/>
          <w:lang w:eastAsia="en-GB"/>
        </w:rPr>
      </w:pPr>
    </w:p>
    <w:p w14:paraId="0B9FD6F7" w14:textId="7200A2C1" w:rsidR="00247F14" w:rsidRPr="00B11FBD" w:rsidRDefault="00B11FBD" w:rsidP="00247F14">
      <w:pPr>
        <w:spacing w:after="0"/>
        <w:jc w:val="both"/>
        <w:rPr>
          <w:rFonts w:ascii="Arial" w:eastAsia="Times New Roman" w:hAnsi="Arial" w:cs="Arial"/>
          <w:b/>
          <w:lang w:eastAsia="en-GB"/>
        </w:rPr>
      </w:pPr>
      <w:r>
        <w:rPr>
          <w:rFonts w:ascii="Arial" w:eastAsia="Times New Roman" w:hAnsi="Arial" w:cs="Arial"/>
          <w:b/>
          <w:lang w:eastAsia="en-GB"/>
        </w:rPr>
        <w:t>Prior to Consultation</w:t>
      </w:r>
    </w:p>
    <w:p w14:paraId="26897DEC" w14:textId="77777777" w:rsidR="00247F14" w:rsidRPr="00BC5780" w:rsidRDefault="00247F14" w:rsidP="00B11FBD">
      <w:pPr>
        <w:numPr>
          <w:ilvl w:val="0"/>
          <w:numId w:val="3"/>
        </w:numPr>
        <w:spacing w:after="0" w:line="276" w:lineRule="auto"/>
        <w:ind w:left="360"/>
        <w:jc w:val="both"/>
        <w:rPr>
          <w:rFonts w:ascii="Arial" w:eastAsia="Times New Roman" w:hAnsi="Arial" w:cs="Arial"/>
          <w:lang w:eastAsia="en-GB"/>
        </w:rPr>
      </w:pPr>
      <w:r w:rsidRPr="00BC5780">
        <w:rPr>
          <w:rFonts w:ascii="Arial" w:eastAsia="Times New Roman" w:hAnsi="Arial" w:cs="Arial"/>
          <w:lang w:eastAsia="en-GB"/>
        </w:rPr>
        <w:t>Ensure all results are available</w:t>
      </w:r>
    </w:p>
    <w:p w14:paraId="03B09078" w14:textId="77777777" w:rsidR="00247F14" w:rsidRPr="00BC5780" w:rsidRDefault="00247F14" w:rsidP="00B11FBD">
      <w:pPr>
        <w:numPr>
          <w:ilvl w:val="0"/>
          <w:numId w:val="3"/>
        </w:numPr>
        <w:spacing w:after="0" w:line="276" w:lineRule="auto"/>
        <w:ind w:left="360"/>
        <w:jc w:val="both"/>
        <w:rPr>
          <w:rFonts w:ascii="Arial" w:eastAsia="Times New Roman" w:hAnsi="Arial" w:cs="Arial"/>
          <w:lang w:eastAsia="en-GB"/>
        </w:rPr>
      </w:pPr>
      <w:r w:rsidRPr="00BC5780">
        <w:rPr>
          <w:rFonts w:ascii="Arial" w:eastAsia="Times New Roman" w:hAnsi="Arial" w:cs="Arial"/>
          <w:lang w:eastAsia="en-GB"/>
        </w:rPr>
        <w:t>Notes of any case review are available</w:t>
      </w:r>
    </w:p>
    <w:p w14:paraId="27A2F4E2" w14:textId="77777777" w:rsidR="00247F14" w:rsidRPr="00BC5780" w:rsidRDefault="00247F14" w:rsidP="00334FBF">
      <w:pPr>
        <w:spacing w:after="0" w:line="276" w:lineRule="auto"/>
        <w:jc w:val="both"/>
        <w:rPr>
          <w:rFonts w:ascii="Arial" w:eastAsia="Times New Roman" w:hAnsi="Arial" w:cs="Arial"/>
          <w:lang w:eastAsia="en-GB"/>
        </w:rPr>
      </w:pPr>
    </w:p>
    <w:p w14:paraId="319938CD" w14:textId="754BA668" w:rsidR="00247F14" w:rsidRPr="00B11FBD" w:rsidRDefault="00B11FBD" w:rsidP="00334FBF">
      <w:pPr>
        <w:spacing w:after="0" w:line="276" w:lineRule="auto"/>
        <w:jc w:val="both"/>
        <w:rPr>
          <w:rFonts w:ascii="Arial" w:eastAsia="Times New Roman" w:hAnsi="Arial" w:cs="Arial"/>
          <w:b/>
          <w:lang w:eastAsia="en-GB"/>
        </w:rPr>
      </w:pPr>
      <w:r>
        <w:rPr>
          <w:rFonts w:ascii="Arial" w:eastAsia="Times New Roman" w:hAnsi="Arial" w:cs="Arial"/>
          <w:b/>
          <w:lang w:eastAsia="en-GB"/>
        </w:rPr>
        <w:t>At Consultation</w:t>
      </w:r>
    </w:p>
    <w:p w14:paraId="46EDAB60" w14:textId="77777777" w:rsidR="00247F14" w:rsidRPr="00BC5780" w:rsidRDefault="00247F14" w:rsidP="00B11FBD">
      <w:pPr>
        <w:numPr>
          <w:ilvl w:val="0"/>
          <w:numId w:val="4"/>
        </w:numPr>
        <w:spacing w:after="0" w:line="276" w:lineRule="auto"/>
        <w:ind w:left="360"/>
        <w:jc w:val="both"/>
        <w:rPr>
          <w:rFonts w:ascii="Arial" w:eastAsia="Times New Roman" w:hAnsi="Arial" w:cs="Arial"/>
          <w:lang w:eastAsia="en-GB"/>
        </w:rPr>
      </w:pPr>
      <w:r w:rsidRPr="00BC5780">
        <w:rPr>
          <w:rFonts w:ascii="Arial" w:eastAsia="Times New Roman" w:hAnsi="Arial" w:cs="Arial"/>
          <w:lang w:eastAsia="en-GB"/>
        </w:rPr>
        <w:t xml:space="preserve">Results of investigations </w:t>
      </w:r>
    </w:p>
    <w:p w14:paraId="26D46036" w14:textId="77777777" w:rsidR="00247F14" w:rsidRPr="00BC5780" w:rsidRDefault="00247F14" w:rsidP="00B11FBD">
      <w:pPr>
        <w:numPr>
          <w:ilvl w:val="0"/>
          <w:numId w:val="4"/>
        </w:numPr>
        <w:spacing w:after="0" w:line="276" w:lineRule="auto"/>
        <w:ind w:left="360"/>
        <w:jc w:val="both"/>
        <w:rPr>
          <w:rFonts w:ascii="Arial" w:eastAsia="Times New Roman" w:hAnsi="Arial" w:cs="Arial"/>
          <w:lang w:eastAsia="en-GB"/>
        </w:rPr>
      </w:pPr>
      <w:r w:rsidRPr="00BC5780">
        <w:rPr>
          <w:rFonts w:ascii="Arial" w:eastAsia="Times New Roman" w:hAnsi="Arial" w:cs="Arial"/>
          <w:lang w:eastAsia="en-GB"/>
        </w:rPr>
        <w:t xml:space="preserve">Cause of miscarriage, if known </w:t>
      </w:r>
    </w:p>
    <w:p w14:paraId="3C7BC565" w14:textId="77777777" w:rsidR="00247F14" w:rsidRPr="00BC5780" w:rsidRDefault="00247F14" w:rsidP="00B11FBD">
      <w:pPr>
        <w:numPr>
          <w:ilvl w:val="0"/>
          <w:numId w:val="4"/>
        </w:numPr>
        <w:spacing w:after="0" w:line="276" w:lineRule="auto"/>
        <w:ind w:left="360"/>
        <w:jc w:val="both"/>
        <w:rPr>
          <w:rFonts w:ascii="Arial" w:eastAsia="Times New Roman" w:hAnsi="Arial" w:cs="Arial"/>
          <w:lang w:eastAsia="en-GB"/>
        </w:rPr>
      </w:pPr>
      <w:r w:rsidRPr="00BC5780">
        <w:rPr>
          <w:rFonts w:ascii="Arial" w:eastAsia="Times New Roman" w:hAnsi="Arial" w:cs="Arial"/>
          <w:lang w:eastAsia="en-GB"/>
        </w:rPr>
        <w:t>Pre-pregnancy plan for next pregnancy</w:t>
      </w:r>
    </w:p>
    <w:p w14:paraId="71B1CA56" w14:textId="77777777" w:rsidR="00247F14" w:rsidRPr="00BC5780" w:rsidRDefault="00247F14" w:rsidP="00B11FBD">
      <w:pPr>
        <w:numPr>
          <w:ilvl w:val="1"/>
          <w:numId w:val="4"/>
        </w:numPr>
        <w:spacing w:after="0" w:line="276" w:lineRule="auto"/>
        <w:ind w:left="360" w:firstLine="0"/>
        <w:jc w:val="both"/>
        <w:rPr>
          <w:rFonts w:ascii="Arial" w:eastAsia="Times New Roman" w:hAnsi="Arial" w:cs="Arial"/>
          <w:lang w:eastAsia="en-GB"/>
        </w:rPr>
      </w:pPr>
      <w:r w:rsidRPr="00BC5780">
        <w:rPr>
          <w:rFonts w:ascii="Arial" w:eastAsia="Times New Roman" w:hAnsi="Arial" w:cs="Arial"/>
          <w:lang w:eastAsia="en-GB"/>
        </w:rPr>
        <w:t>Smoking status</w:t>
      </w:r>
    </w:p>
    <w:p w14:paraId="4CAC4A3D" w14:textId="77777777" w:rsidR="00247F14" w:rsidRPr="00BC5780" w:rsidRDefault="00247F14" w:rsidP="00B11FBD">
      <w:pPr>
        <w:numPr>
          <w:ilvl w:val="1"/>
          <w:numId w:val="4"/>
        </w:numPr>
        <w:spacing w:after="0" w:line="276" w:lineRule="auto"/>
        <w:ind w:left="360" w:firstLine="0"/>
        <w:jc w:val="both"/>
        <w:rPr>
          <w:rFonts w:ascii="Arial" w:eastAsia="Times New Roman" w:hAnsi="Arial" w:cs="Arial"/>
          <w:lang w:eastAsia="en-GB"/>
        </w:rPr>
      </w:pPr>
      <w:r w:rsidRPr="00BC5780">
        <w:rPr>
          <w:rFonts w:ascii="Arial" w:eastAsia="Times New Roman" w:hAnsi="Arial" w:cs="Arial"/>
          <w:lang w:eastAsia="en-GB"/>
        </w:rPr>
        <w:t>Folic acid advice</w:t>
      </w:r>
    </w:p>
    <w:p w14:paraId="08A8EFE3" w14:textId="77777777" w:rsidR="00247F14" w:rsidRPr="00BC5780" w:rsidRDefault="00247F14" w:rsidP="00B11FBD">
      <w:pPr>
        <w:numPr>
          <w:ilvl w:val="1"/>
          <w:numId w:val="4"/>
        </w:numPr>
        <w:spacing w:after="0" w:line="276" w:lineRule="auto"/>
        <w:ind w:left="360" w:firstLine="0"/>
        <w:jc w:val="both"/>
        <w:rPr>
          <w:rFonts w:ascii="Arial" w:eastAsia="Times New Roman" w:hAnsi="Arial" w:cs="Arial"/>
          <w:lang w:eastAsia="en-GB"/>
        </w:rPr>
      </w:pPr>
      <w:r w:rsidRPr="00BC5780">
        <w:rPr>
          <w:rFonts w:ascii="Arial" w:eastAsia="Times New Roman" w:hAnsi="Arial" w:cs="Arial"/>
          <w:lang w:eastAsia="en-GB"/>
        </w:rPr>
        <w:t>BMI optimisation</w:t>
      </w:r>
    </w:p>
    <w:p w14:paraId="54079641" w14:textId="77777777" w:rsidR="00247F14" w:rsidRPr="00BC5780" w:rsidRDefault="00247F14" w:rsidP="00B11FBD">
      <w:pPr>
        <w:numPr>
          <w:ilvl w:val="1"/>
          <w:numId w:val="4"/>
        </w:numPr>
        <w:spacing w:after="0" w:line="276" w:lineRule="auto"/>
        <w:ind w:left="360" w:firstLine="0"/>
        <w:jc w:val="both"/>
        <w:rPr>
          <w:rFonts w:ascii="Arial" w:eastAsia="Times New Roman" w:hAnsi="Arial" w:cs="Arial"/>
          <w:lang w:eastAsia="en-GB"/>
        </w:rPr>
      </w:pPr>
      <w:r w:rsidRPr="00BC5780">
        <w:rPr>
          <w:rFonts w:ascii="Arial" w:eastAsia="Times New Roman" w:hAnsi="Arial" w:cs="Arial"/>
          <w:lang w:eastAsia="en-GB"/>
        </w:rPr>
        <w:t>Any psychological issues</w:t>
      </w:r>
    </w:p>
    <w:p w14:paraId="421C1DB2" w14:textId="77777777" w:rsidR="00247F14" w:rsidRPr="00BC5780" w:rsidRDefault="00247F14" w:rsidP="00B11FBD">
      <w:pPr>
        <w:numPr>
          <w:ilvl w:val="1"/>
          <w:numId w:val="4"/>
        </w:numPr>
        <w:spacing w:after="0" w:line="276" w:lineRule="auto"/>
        <w:ind w:left="360" w:firstLine="0"/>
        <w:jc w:val="both"/>
        <w:rPr>
          <w:rFonts w:ascii="Arial" w:eastAsia="Times New Roman" w:hAnsi="Arial" w:cs="Arial"/>
          <w:lang w:eastAsia="en-GB"/>
        </w:rPr>
      </w:pPr>
      <w:r w:rsidRPr="00BC5780">
        <w:rPr>
          <w:rFonts w:ascii="Arial" w:eastAsia="Times New Roman" w:hAnsi="Arial" w:cs="Arial"/>
          <w:lang w:eastAsia="en-GB"/>
        </w:rPr>
        <w:t>Other medical issues</w:t>
      </w:r>
    </w:p>
    <w:p w14:paraId="4BAC0696" w14:textId="77777777" w:rsidR="00247F14" w:rsidRPr="00BC5780" w:rsidRDefault="00247F14" w:rsidP="00B11FBD">
      <w:pPr>
        <w:numPr>
          <w:ilvl w:val="2"/>
          <w:numId w:val="4"/>
        </w:numPr>
        <w:spacing w:after="0" w:line="276" w:lineRule="auto"/>
        <w:ind w:left="1080" w:hanging="360"/>
        <w:jc w:val="both"/>
        <w:rPr>
          <w:rFonts w:ascii="Arial" w:eastAsia="Times New Roman" w:hAnsi="Arial" w:cs="Arial"/>
          <w:lang w:eastAsia="en-GB"/>
        </w:rPr>
      </w:pPr>
      <w:r w:rsidRPr="00BC5780">
        <w:rPr>
          <w:rFonts w:ascii="Arial" w:eastAsia="Times New Roman" w:hAnsi="Arial" w:cs="Arial"/>
          <w:lang w:eastAsia="en-GB"/>
        </w:rPr>
        <w:t>Medications</w:t>
      </w:r>
    </w:p>
    <w:p w14:paraId="218588ED" w14:textId="77777777" w:rsidR="00247F14" w:rsidRPr="00BC5780" w:rsidRDefault="00247F14" w:rsidP="00B11FBD">
      <w:pPr>
        <w:numPr>
          <w:ilvl w:val="2"/>
          <w:numId w:val="4"/>
        </w:numPr>
        <w:spacing w:after="0" w:line="276" w:lineRule="auto"/>
        <w:ind w:left="1080" w:hanging="360"/>
        <w:jc w:val="both"/>
        <w:rPr>
          <w:rFonts w:ascii="Arial" w:eastAsia="Times New Roman" w:hAnsi="Arial" w:cs="Arial"/>
          <w:lang w:eastAsia="en-GB"/>
        </w:rPr>
      </w:pPr>
      <w:r w:rsidRPr="00BC5780">
        <w:rPr>
          <w:rFonts w:ascii="Arial" w:eastAsia="Times New Roman" w:hAnsi="Arial" w:cs="Arial"/>
          <w:lang w:eastAsia="en-GB"/>
        </w:rPr>
        <w:t>Pre-pregnancy other medical conditions</w:t>
      </w:r>
    </w:p>
    <w:p w14:paraId="1AE2BD2C" w14:textId="77777777" w:rsidR="00247F14" w:rsidRPr="00BC5780" w:rsidRDefault="00247F14" w:rsidP="00B11FBD">
      <w:pPr>
        <w:numPr>
          <w:ilvl w:val="0"/>
          <w:numId w:val="4"/>
        </w:numPr>
        <w:spacing w:after="0" w:line="276" w:lineRule="auto"/>
        <w:ind w:left="360"/>
        <w:jc w:val="both"/>
        <w:rPr>
          <w:rFonts w:ascii="Arial" w:eastAsia="Times New Roman" w:hAnsi="Arial" w:cs="Arial"/>
          <w:lang w:eastAsia="en-GB"/>
        </w:rPr>
      </w:pPr>
      <w:r w:rsidRPr="00BC5780">
        <w:rPr>
          <w:rFonts w:ascii="Arial" w:eastAsia="Times New Roman" w:hAnsi="Arial" w:cs="Arial"/>
          <w:lang w:eastAsia="en-GB"/>
        </w:rPr>
        <w:t>Pregnancy plan for next pregnancy</w:t>
      </w:r>
    </w:p>
    <w:p w14:paraId="078008FF" w14:textId="77777777" w:rsidR="00247F14" w:rsidRPr="00BC5780" w:rsidRDefault="00247F14" w:rsidP="00B11FBD">
      <w:pPr>
        <w:numPr>
          <w:ilvl w:val="1"/>
          <w:numId w:val="4"/>
        </w:numPr>
        <w:spacing w:after="0" w:line="276" w:lineRule="auto"/>
        <w:ind w:left="720"/>
        <w:jc w:val="both"/>
        <w:rPr>
          <w:rFonts w:ascii="Arial" w:eastAsia="Times New Roman" w:hAnsi="Arial" w:cs="Arial"/>
          <w:lang w:eastAsia="en-GB"/>
        </w:rPr>
      </w:pPr>
      <w:r w:rsidRPr="00BC5780">
        <w:rPr>
          <w:rFonts w:ascii="Arial" w:eastAsia="Times New Roman" w:hAnsi="Arial" w:cs="Arial"/>
          <w:lang w:eastAsia="en-GB"/>
        </w:rPr>
        <w:t xml:space="preserve">Book under Consultant Obstetrician </w:t>
      </w:r>
    </w:p>
    <w:p w14:paraId="55E5C11A" w14:textId="77777777" w:rsidR="00247F14" w:rsidRPr="00BC5780" w:rsidRDefault="00247F14" w:rsidP="00B11FBD">
      <w:pPr>
        <w:numPr>
          <w:ilvl w:val="1"/>
          <w:numId w:val="4"/>
        </w:numPr>
        <w:spacing w:after="0" w:line="276" w:lineRule="auto"/>
        <w:ind w:left="720"/>
        <w:jc w:val="both"/>
        <w:rPr>
          <w:rFonts w:ascii="Arial" w:eastAsia="Times New Roman" w:hAnsi="Arial" w:cs="Arial"/>
          <w:lang w:eastAsia="en-GB"/>
        </w:rPr>
      </w:pPr>
      <w:r w:rsidRPr="00BC5780">
        <w:rPr>
          <w:rFonts w:ascii="Arial" w:eastAsia="Times New Roman" w:hAnsi="Arial" w:cs="Arial"/>
          <w:lang w:eastAsia="en-GB"/>
        </w:rPr>
        <w:t>Consider whether aspirin or LMWH are indicated</w:t>
      </w:r>
    </w:p>
    <w:p w14:paraId="6A2DF190" w14:textId="77777777" w:rsidR="00247F14" w:rsidRPr="00BC5780" w:rsidRDefault="00247F14" w:rsidP="00B11FBD">
      <w:pPr>
        <w:numPr>
          <w:ilvl w:val="1"/>
          <w:numId w:val="4"/>
        </w:numPr>
        <w:spacing w:after="0" w:line="276" w:lineRule="auto"/>
        <w:ind w:left="720"/>
        <w:jc w:val="both"/>
        <w:rPr>
          <w:rFonts w:ascii="Arial" w:eastAsia="Times New Roman" w:hAnsi="Arial" w:cs="Arial"/>
          <w:lang w:eastAsia="en-GB"/>
        </w:rPr>
      </w:pPr>
      <w:r w:rsidRPr="00BC5780">
        <w:rPr>
          <w:rFonts w:ascii="Arial" w:eastAsia="Times New Roman" w:hAnsi="Arial" w:cs="Arial"/>
          <w:lang w:eastAsia="en-GB"/>
        </w:rPr>
        <w:t>Consider cervical length scans depending on presentation and likely cause of miscarriage</w:t>
      </w:r>
    </w:p>
    <w:p w14:paraId="7F990976" w14:textId="2639175E" w:rsidR="00247F14" w:rsidRPr="00BC5780" w:rsidRDefault="00247F14" w:rsidP="00B11FBD">
      <w:pPr>
        <w:numPr>
          <w:ilvl w:val="1"/>
          <w:numId w:val="4"/>
        </w:numPr>
        <w:spacing w:after="0" w:line="276" w:lineRule="auto"/>
        <w:ind w:left="720"/>
        <w:jc w:val="both"/>
        <w:rPr>
          <w:rFonts w:ascii="Arial" w:eastAsia="Times New Roman" w:hAnsi="Arial" w:cs="Arial"/>
          <w:lang w:eastAsia="en-GB"/>
        </w:rPr>
      </w:pPr>
      <w:r w:rsidRPr="00BC5780">
        <w:rPr>
          <w:rFonts w:ascii="Arial" w:eastAsia="Times New Roman" w:hAnsi="Arial" w:cs="Arial"/>
          <w:lang w:eastAsia="en-GB"/>
        </w:rPr>
        <w:t>Offer extra ultrasound scans for reassurance</w:t>
      </w:r>
    </w:p>
    <w:p w14:paraId="77422FB6" w14:textId="273F59EC" w:rsidR="00720D19" w:rsidRPr="00BC5780" w:rsidRDefault="00720D19" w:rsidP="00B11FBD">
      <w:pPr>
        <w:numPr>
          <w:ilvl w:val="1"/>
          <w:numId w:val="4"/>
        </w:numPr>
        <w:spacing w:after="0" w:line="276" w:lineRule="auto"/>
        <w:ind w:left="720"/>
        <w:jc w:val="both"/>
        <w:rPr>
          <w:rFonts w:ascii="Arial" w:eastAsia="Times New Roman" w:hAnsi="Arial" w:cs="Arial"/>
          <w:lang w:eastAsia="en-GB"/>
        </w:rPr>
      </w:pPr>
      <w:r w:rsidRPr="00BC5780">
        <w:rPr>
          <w:rFonts w:ascii="Arial" w:eastAsia="Times New Roman" w:hAnsi="Arial" w:cs="Arial"/>
          <w:lang w:eastAsia="en-GB"/>
        </w:rPr>
        <w:t>If CHI on placental histology</w:t>
      </w:r>
      <w:r w:rsidR="008F71A1" w:rsidRPr="00BC5780">
        <w:rPr>
          <w:rFonts w:ascii="Arial" w:eastAsia="Times New Roman" w:hAnsi="Arial" w:cs="Arial"/>
          <w:lang w:eastAsia="en-GB"/>
        </w:rPr>
        <w:t xml:space="preserve"> discuss with </w:t>
      </w:r>
      <w:r w:rsidRPr="00BC5780">
        <w:rPr>
          <w:rFonts w:ascii="Arial" w:eastAsia="Times New Roman" w:hAnsi="Arial" w:cs="Arial"/>
          <w:lang w:eastAsia="en-GB"/>
        </w:rPr>
        <w:t xml:space="preserve">Rainbow Clinic </w:t>
      </w:r>
      <w:r w:rsidR="008F71A1" w:rsidRPr="00BC5780">
        <w:rPr>
          <w:rFonts w:ascii="Arial" w:eastAsia="Times New Roman" w:hAnsi="Arial" w:cs="Arial"/>
          <w:lang w:eastAsia="en-GB"/>
        </w:rPr>
        <w:t xml:space="preserve">at St Mary’s or Wythenshawe - </w:t>
      </w:r>
      <w:r w:rsidRPr="00BC5780">
        <w:rPr>
          <w:rFonts w:ascii="Arial" w:eastAsia="Times New Roman" w:hAnsi="Arial" w:cs="Arial"/>
          <w:lang w:eastAsia="en-GB"/>
        </w:rPr>
        <w:t>for commencement of aspirin, LMWH, prednisolone and hydroxychloroquine at 7 weeks gestation after an early viability scan, followed by close ultrasound surveillance.</w:t>
      </w:r>
    </w:p>
    <w:p w14:paraId="2D0CE024" w14:textId="76F1EC7F" w:rsidR="00247F14" w:rsidRDefault="00B11FBD" w:rsidP="00B11FBD">
      <w:pPr>
        <w:spacing w:after="0" w:line="276" w:lineRule="auto"/>
        <w:ind w:left="360" w:hanging="360"/>
        <w:jc w:val="both"/>
        <w:rPr>
          <w:rFonts w:ascii="Arial" w:eastAsia="Times New Roman" w:hAnsi="Arial" w:cs="Arial"/>
          <w:lang w:eastAsia="en-GB"/>
        </w:rPr>
      </w:pPr>
      <w:r>
        <w:rPr>
          <w:rFonts w:ascii="Arial" w:eastAsia="Times New Roman" w:hAnsi="Arial" w:cs="Arial"/>
          <w:lang w:eastAsia="en-GB"/>
        </w:rPr>
        <w:t>5.</w:t>
      </w:r>
      <w:r>
        <w:rPr>
          <w:rFonts w:ascii="Arial" w:eastAsia="Times New Roman" w:hAnsi="Arial" w:cs="Arial"/>
          <w:lang w:eastAsia="en-GB"/>
        </w:rPr>
        <w:tab/>
      </w:r>
      <w:r w:rsidR="00247F14" w:rsidRPr="00BC5780">
        <w:rPr>
          <w:rFonts w:ascii="Arial" w:eastAsia="Times New Roman" w:hAnsi="Arial" w:cs="Arial"/>
          <w:lang w:eastAsia="en-GB"/>
        </w:rPr>
        <w:t xml:space="preserve">Consider extra precautions for </w:t>
      </w:r>
      <w:proofErr w:type="spellStart"/>
      <w:r w:rsidR="00247F14" w:rsidRPr="00BC5780">
        <w:rPr>
          <w:rFonts w:ascii="Arial" w:eastAsia="Times New Roman" w:hAnsi="Arial" w:cs="Arial"/>
          <w:lang w:eastAsia="en-GB"/>
        </w:rPr>
        <w:t>post natal</w:t>
      </w:r>
      <w:proofErr w:type="spellEnd"/>
      <w:r w:rsidR="00247F14" w:rsidRPr="00BC5780">
        <w:rPr>
          <w:rFonts w:ascii="Arial" w:eastAsia="Times New Roman" w:hAnsi="Arial" w:cs="Arial"/>
          <w:lang w:eastAsia="en-GB"/>
        </w:rPr>
        <w:t xml:space="preserve"> depression</w:t>
      </w:r>
    </w:p>
    <w:p w14:paraId="61FF8AAF" w14:textId="2A85ACF6" w:rsidR="00247F14" w:rsidRPr="00BC5780" w:rsidRDefault="00247F14" w:rsidP="00B11FBD">
      <w:pPr>
        <w:spacing w:after="0"/>
        <w:ind w:left="360" w:hanging="360"/>
        <w:contextualSpacing/>
        <w:jc w:val="both"/>
        <w:rPr>
          <w:rFonts w:ascii="Arial" w:eastAsia="Times New Roman" w:hAnsi="Arial" w:cs="Arial"/>
          <w:lang w:eastAsia="en-GB"/>
        </w:rPr>
      </w:pPr>
      <w:r w:rsidRPr="00BC5780">
        <w:rPr>
          <w:rFonts w:ascii="Arial" w:eastAsia="Times New Roman" w:hAnsi="Arial" w:cs="Arial"/>
          <w:lang w:eastAsia="en-GB"/>
        </w:rPr>
        <w:t xml:space="preserve">6. </w:t>
      </w:r>
      <w:r w:rsidR="00B11FBD">
        <w:rPr>
          <w:rFonts w:ascii="Arial" w:eastAsia="Times New Roman" w:hAnsi="Arial" w:cs="Arial"/>
          <w:lang w:eastAsia="en-GB"/>
        </w:rPr>
        <w:tab/>
      </w:r>
      <w:r w:rsidRPr="00BC5780">
        <w:rPr>
          <w:rFonts w:ascii="Arial" w:eastAsia="Times New Roman" w:hAnsi="Arial" w:cs="Arial"/>
          <w:lang w:eastAsia="en-GB"/>
        </w:rPr>
        <w:t>Write a letter to the parents as well as communicating with their GP</w:t>
      </w:r>
    </w:p>
    <w:p w14:paraId="237851F7" w14:textId="77777777" w:rsidR="00247F14" w:rsidRPr="00247F14" w:rsidRDefault="00247F14" w:rsidP="00247F14">
      <w:pPr>
        <w:spacing w:after="0"/>
        <w:contextualSpacing/>
        <w:jc w:val="both"/>
        <w:rPr>
          <w:rFonts w:ascii="Arial" w:eastAsia="Times New Roman" w:hAnsi="Arial" w:cs="Arial"/>
          <w:sz w:val="20"/>
          <w:szCs w:val="20"/>
          <w:lang w:eastAsia="en-GB"/>
        </w:rPr>
      </w:pPr>
    </w:p>
    <w:p w14:paraId="59ED23E8" w14:textId="77777777" w:rsidR="00247F14" w:rsidRPr="00247F14" w:rsidRDefault="00247F14" w:rsidP="00247F14">
      <w:pPr>
        <w:spacing w:after="0"/>
        <w:contextualSpacing/>
        <w:jc w:val="both"/>
        <w:rPr>
          <w:rFonts w:ascii="Arial" w:eastAsia="Times New Roman" w:hAnsi="Arial" w:cs="Arial"/>
          <w:sz w:val="20"/>
          <w:szCs w:val="20"/>
          <w:lang w:eastAsia="en-GB"/>
        </w:rPr>
      </w:pPr>
    </w:p>
    <w:p w14:paraId="79875771" w14:textId="4989152A" w:rsidR="00247F14" w:rsidRPr="00247F14" w:rsidRDefault="00E805F3" w:rsidP="004258ED">
      <w:pPr>
        <w:pStyle w:val="Heading1"/>
        <w:rPr>
          <w:rFonts w:eastAsia="Times New Roman"/>
        </w:rPr>
      </w:pPr>
      <w:bookmarkStart w:id="349" w:name="_Toc455397485"/>
      <w:bookmarkStart w:id="350" w:name="_Toc455397608"/>
      <w:bookmarkStart w:id="351" w:name="_Toc455397723"/>
      <w:bookmarkStart w:id="352" w:name="_Toc455397788"/>
      <w:bookmarkStart w:id="353" w:name="_Toc455397853"/>
      <w:bookmarkStart w:id="354" w:name="_Toc455398145"/>
      <w:bookmarkStart w:id="355" w:name="_Toc455398195"/>
      <w:bookmarkStart w:id="356" w:name="_Toc455398245"/>
      <w:bookmarkStart w:id="357" w:name="_Toc455398359"/>
      <w:bookmarkStart w:id="358" w:name="_Toc455398394"/>
      <w:bookmarkStart w:id="359" w:name="_Toc455398442"/>
      <w:bookmarkStart w:id="360" w:name="_Toc455398542"/>
      <w:bookmarkStart w:id="361" w:name="_Toc455398615"/>
      <w:bookmarkStart w:id="362" w:name="_Toc455398751"/>
      <w:bookmarkStart w:id="363" w:name="_Toc505006141"/>
      <w:bookmarkStart w:id="364" w:name="_Toc507688589"/>
      <w:r>
        <w:rPr>
          <w:rFonts w:eastAsia="Times New Roman"/>
        </w:rPr>
        <w:t xml:space="preserve">22. </w:t>
      </w:r>
      <w:r w:rsidR="00247F14" w:rsidRPr="00247F14">
        <w:rPr>
          <w:rFonts w:eastAsia="Times New Roman"/>
        </w:rPr>
        <w:t>Governance</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583273EC" w14:textId="77777777" w:rsidR="00247F14" w:rsidRPr="00247F14" w:rsidRDefault="00247F14" w:rsidP="00247F14">
      <w:pPr>
        <w:spacing w:after="0"/>
        <w:contextualSpacing/>
        <w:jc w:val="both"/>
        <w:rPr>
          <w:rFonts w:ascii="Arial" w:eastAsia="Times New Roman" w:hAnsi="Arial" w:cs="Arial"/>
          <w:sz w:val="20"/>
          <w:szCs w:val="24"/>
          <w:lang w:eastAsia="en-GB"/>
        </w:rPr>
      </w:pPr>
    </w:p>
    <w:p w14:paraId="229617E7" w14:textId="77777777" w:rsidR="00247F14" w:rsidRPr="00BC5780" w:rsidRDefault="00247F14" w:rsidP="00247F14">
      <w:pPr>
        <w:spacing w:after="0"/>
        <w:rPr>
          <w:rFonts w:ascii="Arial" w:eastAsia="Times New Roman" w:hAnsi="Arial" w:cs="Times New Roman"/>
          <w:b/>
          <w:bCs/>
          <w:kern w:val="32"/>
          <w:lang w:val="x-none" w:eastAsia="x-none"/>
        </w:rPr>
      </w:pPr>
      <w:r w:rsidRPr="00BC5780">
        <w:rPr>
          <w:rFonts w:ascii="Arial" w:eastAsia="Times New Roman" w:hAnsi="Arial" w:cs="Arial"/>
          <w:lang w:eastAsia="en-GB"/>
        </w:rPr>
        <w:t xml:space="preserve">The audit standards can be found in </w:t>
      </w:r>
      <w:hyperlink w:anchor="_Appendix_11_-" w:history="1">
        <w:r w:rsidRPr="00BC5780">
          <w:rPr>
            <w:rFonts w:ascii="Arial" w:eastAsia="Times New Roman" w:hAnsi="Arial" w:cs="Arial"/>
            <w:color w:val="0000FF"/>
            <w:u w:val="single"/>
            <w:lang w:eastAsia="en-GB"/>
          </w:rPr>
          <w:t>appendix 11.</w:t>
        </w:r>
      </w:hyperlink>
    </w:p>
    <w:p w14:paraId="731FB35C" w14:textId="77777777" w:rsidR="00247F14" w:rsidRPr="00247F14" w:rsidRDefault="00247F14" w:rsidP="00247F14">
      <w:pPr>
        <w:spacing w:after="0"/>
        <w:rPr>
          <w:rFonts w:ascii="Arial" w:eastAsia="Times New Roman" w:hAnsi="Arial" w:cs="Times New Roman"/>
          <w:sz w:val="20"/>
          <w:szCs w:val="24"/>
          <w:lang w:eastAsia="en-GB"/>
        </w:rPr>
      </w:pPr>
    </w:p>
    <w:p w14:paraId="43E8F115" w14:textId="438A4B45" w:rsidR="00A47431" w:rsidRPr="00A47431" w:rsidRDefault="001322F7" w:rsidP="00720D19">
      <w:pPr>
        <w:rPr>
          <w:rFonts w:ascii="Arial" w:eastAsia="Times New Roman" w:hAnsi="Arial" w:cs="Times New Roman"/>
          <w:sz w:val="6"/>
          <w:szCs w:val="6"/>
          <w:lang w:eastAsia="en-GB"/>
        </w:rPr>
      </w:pPr>
      <w:r>
        <w:rPr>
          <w:rFonts w:ascii="Arial" w:hAnsi="Arial" w:cs="Arial"/>
        </w:rPr>
        <w:br w:type="page"/>
      </w:r>
      <w:bookmarkStart w:id="365" w:name="_Toc455397486"/>
      <w:bookmarkStart w:id="366" w:name="_Toc455397609"/>
      <w:bookmarkStart w:id="367" w:name="_Toc455397724"/>
      <w:bookmarkStart w:id="368" w:name="_Toc455397789"/>
      <w:bookmarkStart w:id="369" w:name="_Toc455397854"/>
      <w:bookmarkStart w:id="370" w:name="_Toc455398146"/>
      <w:bookmarkStart w:id="371" w:name="_Toc455398196"/>
      <w:bookmarkStart w:id="372" w:name="_Toc455398246"/>
      <w:bookmarkStart w:id="373" w:name="_Toc455398360"/>
      <w:bookmarkStart w:id="374" w:name="_Toc455398395"/>
      <w:bookmarkStart w:id="375" w:name="_Toc455398443"/>
      <w:bookmarkStart w:id="376" w:name="_Toc455398543"/>
      <w:bookmarkStart w:id="377" w:name="_Toc455398616"/>
      <w:bookmarkStart w:id="378" w:name="_Toc455398752"/>
    </w:p>
    <w:p w14:paraId="62EDC194" w14:textId="276CAA09" w:rsidR="0049360F" w:rsidRPr="00BC5780" w:rsidRDefault="0049360F">
      <w:pPr>
        <w:rPr>
          <w:rFonts w:ascii="Arial" w:hAnsi="Arial" w:cs="Arial"/>
        </w:rPr>
      </w:pPr>
      <w:bookmarkStart w:id="379" w:name="_References"/>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5E251390" w14:textId="77777777" w:rsidR="0049360F" w:rsidRPr="0049360F" w:rsidRDefault="0049360F" w:rsidP="004258ED">
      <w:pPr>
        <w:pStyle w:val="Heading1"/>
        <w:rPr>
          <w:rFonts w:eastAsia="Times New Roman"/>
          <w:u w:val="single"/>
        </w:rPr>
      </w:pPr>
      <w:bookmarkStart w:id="380" w:name="_Support_Organisations_&amp;"/>
      <w:bookmarkStart w:id="381" w:name="_Toc455398147"/>
      <w:bookmarkStart w:id="382" w:name="_Toc455398197"/>
      <w:bookmarkStart w:id="383" w:name="_Toc455398247"/>
      <w:bookmarkStart w:id="384" w:name="_Toc455398361"/>
      <w:bookmarkStart w:id="385" w:name="_Toc455398396"/>
      <w:bookmarkStart w:id="386" w:name="_Toc455398444"/>
      <w:bookmarkStart w:id="387" w:name="_Toc455398544"/>
      <w:bookmarkStart w:id="388" w:name="_Toc455398617"/>
      <w:bookmarkStart w:id="389" w:name="_Toc455398753"/>
      <w:bookmarkStart w:id="390" w:name="_Toc455397488"/>
      <w:bookmarkStart w:id="391" w:name="_Toc455397611"/>
      <w:bookmarkStart w:id="392" w:name="_Toc455397726"/>
      <w:bookmarkStart w:id="393" w:name="_Toc455397791"/>
      <w:bookmarkStart w:id="394" w:name="_Toc455397856"/>
      <w:bookmarkStart w:id="395" w:name="_Toc505006143"/>
      <w:bookmarkStart w:id="396" w:name="_Toc507688590"/>
      <w:bookmarkEnd w:id="380"/>
      <w:r w:rsidRPr="0049360F">
        <w:rPr>
          <w:rFonts w:eastAsia="Times New Roman"/>
        </w:rPr>
        <w:t>Support Organisations &amp; Groups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4F6C6F13" w14:textId="77777777" w:rsidR="0049360F" w:rsidRPr="00C25ECB" w:rsidRDefault="0049360F" w:rsidP="0049360F">
      <w:pPr>
        <w:spacing w:after="0"/>
        <w:jc w:val="both"/>
        <w:rPr>
          <w:rFonts w:ascii="Arial" w:eastAsia="Times New Roman" w:hAnsi="Arial" w:cs="Arial"/>
          <w:sz w:val="12"/>
          <w:szCs w:val="12"/>
          <w:lang w:eastAsia="en-GB"/>
        </w:rPr>
      </w:pPr>
    </w:p>
    <w:tbl>
      <w:tblPr>
        <w:tblStyle w:val="TableGrid"/>
        <w:tblW w:w="0" w:type="auto"/>
        <w:tblInd w:w="-72"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4693"/>
        <w:gridCol w:w="4487"/>
      </w:tblGrid>
      <w:tr w:rsidR="00C25ECB" w:rsidRPr="00B2379A" w14:paraId="5938B8A6" w14:textId="77777777" w:rsidTr="00C25ECB">
        <w:tc>
          <w:tcPr>
            <w:tcW w:w="9180" w:type="dxa"/>
            <w:gridSpan w:val="2"/>
            <w:tcBorders>
              <w:bottom w:val="single" w:sz="4" w:space="0" w:color="4F6228" w:themeColor="accent3" w:themeShade="80"/>
            </w:tcBorders>
            <w:shd w:val="clear" w:color="auto" w:fill="4F6228" w:themeFill="accent3" w:themeFillShade="80"/>
          </w:tcPr>
          <w:p w14:paraId="2425CD11" w14:textId="77777777" w:rsidR="00C25ECB" w:rsidRPr="00B2379A" w:rsidRDefault="00C25ECB" w:rsidP="0087525A">
            <w:pPr>
              <w:spacing w:before="40" w:after="40"/>
              <w:rPr>
                <w:rFonts w:ascii="Arial" w:hAnsi="Arial"/>
                <w:b/>
                <w:color w:val="FFFFFF" w:themeColor="background1"/>
                <w:sz w:val="24"/>
                <w:szCs w:val="24"/>
              </w:rPr>
            </w:pPr>
            <w:r w:rsidRPr="00B2379A">
              <w:rPr>
                <w:rFonts w:ascii="Arial" w:hAnsi="Arial"/>
                <w:b/>
                <w:color w:val="FFFFFF" w:themeColor="background1"/>
                <w:sz w:val="24"/>
                <w:szCs w:val="24"/>
              </w:rPr>
              <w:t>National</w:t>
            </w:r>
          </w:p>
        </w:tc>
      </w:tr>
      <w:tr w:rsidR="00C25ECB" w:rsidRPr="00B2379A" w14:paraId="19FED02D" w14:textId="77777777" w:rsidTr="00C25ECB">
        <w:tc>
          <w:tcPr>
            <w:tcW w:w="46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7010B056" w14:textId="77777777" w:rsidR="00C25ECB" w:rsidRPr="00B2379A" w:rsidRDefault="00C25ECB" w:rsidP="0087525A">
            <w:pPr>
              <w:rPr>
                <w:rFonts w:ascii="Arial" w:hAnsi="Arial" w:cs="Arial"/>
                <w:b/>
              </w:rPr>
            </w:pPr>
            <w:r w:rsidRPr="00B2379A">
              <w:rPr>
                <w:rFonts w:ascii="Arial" w:hAnsi="Arial" w:cs="Arial"/>
                <w:b/>
              </w:rPr>
              <w:t xml:space="preserve">ARC Antenatal Results &amp; Choices </w:t>
            </w:r>
          </w:p>
          <w:p w14:paraId="4B49D2FF" w14:textId="77777777" w:rsidR="00C25ECB" w:rsidRPr="00B2379A" w:rsidRDefault="00C25ECB" w:rsidP="0087525A">
            <w:pPr>
              <w:rPr>
                <w:rFonts w:ascii="Arial" w:hAnsi="Arial" w:cs="Arial"/>
              </w:rPr>
            </w:pPr>
            <w:r w:rsidRPr="00B2379A">
              <w:rPr>
                <w:rFonts w:ascii="Arial" w:hAnsi="Arial" w:cs="Arial"/>
              </w:rPr>
              <w:t xml:space="preserve">Support for parents whose baby is diagnosed with a </w:t>
            </w:r>
            <w:proofErr w:type="spellStart"/>
            <w:r w:rsidRPr="00B2379A">
              <w:rPr>
                <w:rFonts w:ascii="Arial" w:hAnsi="Arial" w:cs="Arial"/>
              </w:rPr>
              <w:t>fetal</w:t>
            </w:r>
            <w:proofErr w:type="spellEnd"/>
            <w:r w:rsidRPr="00B2379A">
              <w:rPr>
                <w:rFonts w:ascii="Arial" w:hAnsi="Arial" w:cs="Arial"/>
              </w:rPr>
              <w:t xml:space="preserve"> abnormality in pregnancy.</w:t>
            </w:r>
            <w:r w:rsidRPr="00B2379A">
              <w:t xml:space="preserve"> </w:t>
            </w:r>
          </w:p>
          <w:p w14:paraId="6A304EEF" w14:textId="77777777" w:rsidR="00C25ECB" w:rsidRPr="00C25ECB" w:rsidRDefault="00C25ECB" w:rsidP="0087525A">
            <w:pPr>
              <w:rPr>
                <w:rFonts w:ascii="Arial" w:hAnsi="Arial" w:cs="Arial"/>
                <w:b/>
                <w:color w:val="4F6228" w:themeColor="accent3" w:themeShade="80"/>
              </w:rPr>
            </w:pPr>
            <w:r w:rsidRPr="00C25ECB">
              <w:rPr>
                <w:rFonts w:ascii="Arial" w:hAnsi="Arial" w:cs="Arial"/>
                <w:b/>
                <w:color w:val="4F6228" w:themeColor="accent3" w:themeShade="80"/>
              </w:rPr>
              <w:t>Helpline: 0845 077 2290 or 0207 713 7486</w:t>
            </w:r>
          </w:p>
          <w:p w14:paraId="5A511FE8" w14:textId="77777777" w:rsidR="00C25ECB" w:rsidRPr="00B2379A" w:rsidRDefault="00C25ECB" w:rsidP="0087525A">
            <w:pPr>
              <w:rPr>
                <w:rFonts w:ascii="Arial" w:hAnsi="Arial" w:cs="Arial"/>
              </w:rPr>
            </w:pPr>
            <w:r w:rsidRPr="00B2379A">
              <w:rPr>
                <w:rFonts w:ascii="Arial" w:hAnsi="Arial" w:cs="Arial"/>
              </w:rPr>
              <w:t xml:space="preserve"> </w:t>
            </w:r>
            <w:hyperlink r:id="rId32" w:history="1">
              <w:r w:rsidRPr="00B2379A">
                <w:rPr>
                  <w:rFonts w:ascii="Arial" w:hAnsi="Arial" w:cs="Arial"/>
                  <w:color w:val="0000FF"/>
                  <w:u w:val="single"/>
                </w:rPr>
                <w:t>http://www.arc-uk.org/</w:t>
              </w:r>
            </w:hyperlink>
          </w:p>
        </w:tc>
        <w:tc>
          <w:tcPr>
            <w:tcW w:w="448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7541F57F" w14:textId="77777777" w:rsidR="00C25ECB" w:rsidRPr="00B2379A" w:rsidRDefault="00C25ECB" w:rsidP="0087525A">
            <w:pPr>
              <w:rPr>
                <w:rFonts w:ascii="Arial" w:hAnsi="Arial"/>
                <w:b/>
              </w:rPr>
            </w:pPr>
            <w:r w:rsidRPr="00B2379A">
              <w:rPr>
                <w:rFonts w:ascii="Arial" w:hAnsi="Arial"/>
                <w:b/>
              </w:rPr>
              <w:t xml:space="preserve">MIND </w:t>
            </w:r>
          </w:p>
          <w:p w14:paraId="7E7410C1" w14:textId="77777777" w:rsidR="00C25ECB" w:rsidRPr="00C25ECB" w:rsidRDefault="00C25ECB" w:rsidP="0087525A">
            <w:pPr>
              <w:rPr>
                <w:rFonts w:ascii="Arial" w:hAnsi="Arial"/>
                <w:color w:val="4F6228" w:themeColor="accent3" w:themeShade="80"/>
              </w:rPr>
            </w:pPr>
            <w:r w:rsidRPr="00B2379A">
              <w:rPr>
                <w:rFonts w:ascii="Arial" w:hAnsi="Arial"/>
              </w:rPr>
              <w:t>Promoting and supporting people with mental health problems.</w:t>
            </w:r>
            <w:r>
              <w:rPr>
                <w:rFonts w:ascii="Arial" w:hAnsi="Arial"/>
              </w:rPr>
              <w:t xml:space="preserve"> </w:t>
            </w:r>
            <w:r w:rsidRPr="00C25ECB">
              <w:rPr>
                <w:rFonts w:ascii="Arial" w:hAnsi="Arial"/>
                <w:b/>
                <w:color w:val="4F6228" w:themeColor="accent3" w:themeShade="80"/>
              </w:rPr>
              <w:t>Freephone : 0161 272 8205</w:t>
            </w:r>
          </w:p>
          <w:p w14:paraId="45B3B3A0" w14:textId="77777777" w:rsidR="00C25ECB" w:rsidRPr="00B2379A" w:rsidRDefault="000733BA" w:rsidP="0087525A">
            <w:pPr>
              <w:jc w:val="both"/>
              <w:rPr>
                <w:rFonts w:ascii="Arial" w:hAnsi="Arial" w:cs="Arial"/>
              </w:rPr>
            </w:pPr>
            <w:hyperlink r:id="rId33" w:history="1">
              <w:r w:rsidR="00C25ECB" w:rsidRPr="00B2379A">
                <w:rPr>
                  <w:rFonts w:ascii="Arial" w:hAnsi="Arial"/>
                  <w:color w:val="0000FF"/>
                  <w:u w:val="single"/>
                </w:rPr>
                <w:t>http://www.mind.org.uk/</w:t>
              </w:r>
            </w:hyperlink>
          </w:p>
        </w:tc>
      </w:tr>
      <w:tr w:rsidR="00C25ECB" w:rsidRPr="00B2379A" w14:paraId="731917BD" w14:textId="77777777" w:rsidTr="00C25ECB">
        <w:tc>
          <w:tcPr>
            <w:tcW w:w="46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5F851A06" w14:textId="77777777" w:rsidR="00C25ECB" w:rsidRPr="00B2379A" w:rsidRDefault="00C25ECB" w:rsidP="0087525A">
            <w:pPr>
              <w:spacing w:before="20"/>
              <w:rPr>
                <w:rFonts w:ascii="Arial" w:hAnsi="Arial" w:cs="Arial"/>
                <w:b/>
              </w:rPr>
            </w:pPr>
            <w:r w:rsidRPr="00B2379A">
              <w:rPr>
                <w:rFonts w:ascii="Arial" w:hAnsi="Arial" w:cs="Arial"/>
                <w:b/>
              </w:rPr>
              <w:t>Bliss for babies born sick or premature</w:t>
            </w:r>
          </w:p>
          <w:p w14:paraId="1044438E" w14:textId="77777777" w:rsidR="00C25ECB" w:rsidRPr="00B2379A" w:rsidRDefault="00C25ECB" w:rsidP="0087525A">
            <w:pPr>
              <w:spacing w:before="20"/>
              <w:rPr>
                <w:rFonts w:ascii="Arial" w:hAnsi="Arial" w:cs="Arial"/>
              </w:rPr>
            </w:pPr>
            <w:r w:rsidRPr="00B2379A">
              <w:rPr>
                <w:rFonts w:ascii="Arial" w:hAnsi="Arial" w:cs="Arial"/>
              </w:rPr>
              <w:t>Family support helpline offering guidance and support for premature and sick babies.</w:t>
            </w:r>
          </w:p>
          <w:p w14:paraId="2B654E37" w14:textId="6E80E0B2" w:rsidR="00C25ECB" w:rsidRPr="00B2379A" w:rsidRDefault="00C25ECB" w:rsidP="00C25ECB">
            <w:pPr>
              <w:spacing w:before="20"/>
              <w:rPr>
                <w:rFonts w:ascii="Arial" w:hAnsi="Arial" w:cs="Arial"/>
              </w:rPr>
            </w:pPr>
            <w:r w:rsidRPr="00C25ECB">
              <w:rPr>
                <w:rFonts w:ascii="Arial" w:hAnsi="Arial" w:cs="Arial"/>
                <w:b/>
                <w:color w:val="8064A2"/>
              </w:rPr>
              <w:t>Helpline: 0808 801 0322</w:t>
            </w:r>
            <w:r>
              <w:rPr>
                <w:rFonts w:ascii="Arial" w:hAnsi="Arial" w:cs="Arial"/>
                <w:color w:val="8064A2"/>
              </w:rPr>
              <w:t xml:space="preserve"> </w:t>
            </w:r>
            <w:hyperlink r:id="rId34" w:history="1">
              <w:r w:rsidRPr="00032BA6">
                <w:rPr>
                  <w:rStyle w:val="Hyperlink"/>
                  <w:rFonts w:ascii="Arial" w:hAnsi="Arial" w:cs="Arial"/>
                </w:rPr>
                <w:t>http://www.bliss.org.uk/</w:t>
              </w:r>
            </w:hyperlink>
          </w:p>
        </w:tc>
        <w:tc>
          <w:tcPr>
            <w:tcW w:w="448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68766D25" w14:textId="77777777" w:rsidR="00C25ECB" w:rsidRPr="00B2379A" w:rsidRDefault="00C25ECB" w:rsidP="0087525A">
            <w:pPr>
              <w:spacing w:before="20"/>
              <w:rPr>
                <w:rFonts w:ascii="Arial" w:hAnsi="Arial"/>
                <w:b/>
              </w:rPr>
            </w:pPr>
            <w:r w:rsidRPr="00B2379A">
              <w:rPr>
                <w:rFonts w:ascii="Arial" w:hAnsi="Arial"/>
                <w:b/>
              </w:rPr>
              <w:t>Samaritans</w:t>
            </w:r>
          </w:p>
          <w:p w14:paraId="22460421" w14:textId="77777777" w:rsidR="00C25ECB" w:rsidRPr="00B2379A" w:rsidRDefault="00C25ECB" w:rsidP="0087525A">
            <w:pPr>
              <w:spacing w:before="20"/>
              <w:rPr>
                <w:rFonts w:ascii="Arial" w:hAnsi="Arial"/>
                <w:color w:val="8064A2"/>
              </w:rPr>
            </w:pPr>
            <w:r w:rsidRPr="00B2379A">
              <w:rPr>
                <w:rFonts w:ascii="Arial" w:hAnsi="Arial"/>
              </w:rPr>
              <w:t xml:space="preserve">Confidential emotional support in times of despair. </w:t>
            </w:r>
            <w:r w:rsidRPr="00C25ECB">
              <w:rPr>
                <w:rFonts w:ascii="Arial" w:hAnsi="Arial"/>
                <w:b/>
                <w:color w:val="4F6228" w:themeColor="accent3" w:themeShade="80"/>
              </w:rPr>
              <w:t>Telephone: 116 123</w:t>
            </w:r>
            <w:r w:rsidRPr="00C25ECB">
              <w:rPr>
                <w:rFonts w:ascii="Arial" w:hAnsi="Arial"/>
                <w:color w:val="4F6228" w:themeColor="accent3" w:themeShade="80"/>
              </w:rPr>
              <w:t xml:space="preserve"> </w:t>
            </w:r>
            <w:r w:rsidRPr="00C25ECB">
              <w:rPr>
                <w:color w:val="4F6228" w:themeColor="accent3" w:themeShade="80"/>
              </w:rPr>
              <w:t xml:space="preserve"> </w:t>
            </w:r>
            <w:hyperlink r:id="rId35" w:history="1">
              <w:r w:rsidRPr="00B2379A">
                <w:rPr>
                  <w:rFonts w:ascii="Arial" w:hAnsi="Arial" w:cs="Arial"/>
                  <w:color w:val="0000FF"/>
                  <w:u w:val="single"/>
                </w:rPr>
                <w:t>http://www.samaritans.org/</w:t>
              </w:r>
            </w:hyperlink>
          </w:p>
        </w:tc>
      </w:tr>
      <w:tr w:rsidR="00C25ECB" w:rsidRPr="00B2379A" w14:paraId="0FB79B46" w14:textId="77777777" w:rsidTr="00C25ECB">
        <w:tc>
          <w:tcPr>
            <w:tcW w:w="46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24B09EE1" w14:textId="77777777" w:rsidR="00C25ECB" w:rsidRPr="00B2379A" w:rsidRDefault="00C25ECB" w:rsidP="0087525A">
            <w:pPr>
              <w:spacing w:before="20"/>
              <w:rPr>
                <w:rFonts w:ascii="Arial" w:hAnsi="Arial"/>
                <w:b/>
                <w:iCs/>
              </w:rPr>
            </w:pPr>
            <w:r w:rsidRPr="00B2379A">
              <w:rPr>
                <w:rFonts w:ascii="Arial" w:hAnsi="Arial"/>
                <w:b/>
                <w:iCs/>
              </w:rPr>
              <w:t>Child Bereavement UK</w:t>
            </w:r>
          </w:p>
          <w:p w14:paraId="26CBE2E6" w14:textId="77777777" w:rsidR="00C25ECB" w:rsidRPr="00B2379A" w:rsidRDefault="00C25ECB" w:rsidP="0087525A">
            <w:pPr>
              <w:spacing w:before="20"/>
              <w:rPr>
                <w:rFonts w:ascii="Arial" w:hAnsi="Arial" w:cs="Arial"/>
              </w:rPr>
            </w:pPr>
            <w:r w:rsidRPr="00B2379A">
              <w:rPr>
                <w:rFonts w:ascii="Arial" w:hAnsi="Arial" w:cs="Arial"/>
                <w:color w:val="333333"/>
                <w:lang w:val="en"/>
              </w:rPr>
              <w:t>Supports families and educates professionals when a baby or child of any age dies or is dying, or when a child is facing bereavement.</w:t>
            </w:r>
          </w:p>
          <w:p w14:paraId="76CC5E21" w14:textId="77777777" w:rsidR="00C25ECB" w:rsidRPr="00B2379A" w:rsidRDefault="00C25ECB" w:rsidP="0087525A">
            <w:pPr>
              <w:spacing w:before="20"/>
              <w:rPr>
                <w:rFonts w:ascii="Arial" w:hAnsi="Arial" w:cs="Arial"/>
              </w:rPr>
            </w:pPr>
            <w:r w:rsidRPr="00C25ECB">
              <w:rPr>
                <w:rFonts w:ascii="Arial" w:hAnsi="Arial"/>
                <w:b/>
                <w:iCs/>
                <w:color w:val="4F6228" w:themeColor="accent3" w:themeShade="80"/>
              </w:rPr>
              <w:t xml:space="preserve">Helpline: 0800 028 8840 </w:t>
            </w:r>
            <w:hyperlink r:id="rId36" w:history="1">
              <w:r w:rsidRPr="00B2379A">
                <w:rPr>
                  <w:rFonts w:ascii="Arial" w:hAnsi="Arial" w:cs="Arial"/>
                  <w:iCs/>
                  <w:color w:val="0000FF"/>
                  <w:u w:val="single"/>
                </w:rPr>
                <w:t>www.childbereavementuk.org</w:t>
              </w:r>
            </w:hyperlink>
          </w:p>
        </w:tc>
        <w:tc>
          <w:tcPr>
            <w:tcW w:w="448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19440A42" w14:textId="77777777" w:rsidR="00C25ECB" w:rsidRPr="00B2379A" w:rsidRDefault="00C25ECB" w:rsidP="0087525A">
            <w:pPr>
              <w:spacing w:before="20"/>
              <w:rPr>
                <w:rFonts w:ascii="Arial" w:hAnsi="Arial"/>
              </w:rPr>
            </w:pPr>
            <w:r w:rsidRPr="00B2379A">
              <w:rPr>
                <w:rFonts w:ascii="Arial" w:hAnsi="Arial"/>
                <w:b/>
                <w:iCs/>
              </w:rPr>
              <w:t>Sands</w:t>
            </w:r>
            <w:r w:rsidRPr="00B2379A">
              <w:rPr>
                <w:rFonts w:ascii="Arial" w:hAnsi="Arial"/>
                <w:iCs/>
              </w:rPr>
              <w:t xml:space="preserve"> </w:t>
            </w:r>
            <w:r w:rsidRPr="00B2379A">
              <w:rPr>
                <w:rFonts w:ascii="Arial" w:hAnsi="Arial"/>
              </w:rPr>
              <w:t>Stillbirth &amp; Neonatal Death Charity</w:t>
            </w:r>
          </w:p>
          <w:p w14:paraId="624A399A" w14:textId="77777777" w:rsidR="00C25ECB" w:rsidRPr="00B2379A" w:rsidRDefault="00C25ECB" w:rsidP="0087525A">
            <w:pPr>
              <w:spacing w:before="20"/>
              <w:rPr>
                <w:rFonts w:ascii="Arial" w:hAnsi="Arial" w:cs="Arial"/>
              </w:rPr>
            </w:pPr>
            <w:r w:rsidRPr="00B2379A">
              <w:rPr>
                <w:rFonts w:ascii="Arial" w:hAnsi="Arial" w:cs="Arial"/>
              </w:rPr>
              <w:t xml:space="preserve">Support for families affected by </w:t>
            </w:r>
            <w:proofErr w:type="spellStart"/>
            <w:r w:rsidRPr="00B2379A">
              <w:rPr>
                <w:rFonts w:ascii="Arial" w:hAnsi="Arial" w:cs="Arial"/>
              </w:rPr>
              <w:t>th</w:t>
            </w:r>
            <w:proofErr w:type="spellEnd"/>
            <w:r w:rsidRPr="00B2379A">
              <w:rPr>
                <w:rFonts w:ascii="Arial" w:hAnsi="Arial" w:cs="Arial"/>
                <w:color w:val="000000"/>
                <w:lang w:val="en"/>
              </w:rPr>
              <w:t>e death of a baby before, during or shortly after birth.</w:t>
            </w:r>
          </w:p>
          <w:p w14:paraId="5490A88E" w14:textId="77777777" w:rsidR="00C25ECB" w:rsidRPr="00C25ECB" w:rsidRDefault="00C25ECB" w:rsidP="0087525A">
            <w:pPr>
              <w:spacing w:before="20"/>
              <w:rPr>
                <w:rFonts w:ascii="Arial" w:hAnsi="Arial"/>
                <w:b/>
                <w:color w:val="4F6228" w:themeColor="accent3" w:themeShade="80"/>
              </w:rPr>
            </w:pPr>
            <w:r w:rsidRPr="00C25ECB">
              <w:rPr>
                <w:rFonts w:ascii="Arial" w:hAnsi="Arial"/>
                <w:b/>
                <w:color w:val="4F6228" w:themeColor="accent3" w:themeShade="80"/>
              </w:rPr>
              <w:t>Telephone: 0207 436 5881</w:t>
            </w:r>
          </w:p>
          <w:p w14:paraId="4C9F20BC" w14:textId="77777777" w:rsidR="00C25ECB" w:rsidRPr="00B2379A" w:rsidRDefault="000733BA" w:rsidP="0087525A">
            <w:pPr>
              <w:spacing w:before="20"/>
              <w:jc w:val="both"/>
              <w:rPr>
                <w:rFonts w:ascii="Arial" w:hAnsi="Arial" w:cs="Arial"/>
              </w:rPr>
            </w:pPr>
            <w:hyperlink r:id="rId37" w:history="1">
              <w:r w:rsidR="00C25ECB" w:rsidRPr="00B2379A">
                <w:rPr>
                  <w:rFonts w:ascii="Arial" w:hAnsi="Arial" w:cs="Arial"/>
                  <w:iCs/>
                  <w:color w:val="0000FF"/>
                  <w:u w:val="single"/>
                </w:rPr>
                <w:t>http://www.uk-sands.org</w:t>
              </w:r>
            </w:hyperlink>
          </w:p>
        </w:tc>
      </w:tr>
      <w:tr w:rsidR="00C25ECB" w:rsidRPr="00B2379A" w14:paraId="6717ADCF" w14:textId="77777777" w:rsidTr="00C25ECB">
        <w:tc>
          <w:tcPr>
            <w:tcW w:w="46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11CC9124" w14:textId="77777777" w:rsidR="00C25ECB" w:rsidRPr="00B2379A" w:rsidRDefault="00C25ECB" w:rsidP="0087525A">
            <w:pPr>
              <w:spacing w:before="20"/>
              <w:rPr>
                <w:rFonts w:ascii="Arial" w:hAnsi="Arial" w:cs="Arial"/>
                <w:b/>
              </w:rPr>
            </w:pPr>
            <w:r w:rsidRPr="00B2379A">
              <w:rPr>
                <w:rFonts w:ascii="Arial" w:hAnsi="Arial" w:cs="Arial"/>
                <w:b/>
              </w:rPr>
              <w:t xml:space="preserve">Child Death Helpline </w:t>
            </w:r>
          </w:p>
          <w:p w14:paraId="6FE8DB35" w14:textId="77777777" w:rsidR="00C25ECB" w:rsidRPr="00B2379A" w:rsidRDefault="00C25ECB" w:rsidP="0087525A">
            <w:pPr>
              <w:spacing w:before="20"/>
              <w:rPr>
                <w:rFonts w:ascii="Arial" w:hAnsi="Arial" w:cs="Arial"/>
                <w:i/>
              </w:rPr>
            </w:pPr>
            <w:r w:rsidRPr="00B2379A">
              <w:rPr>
                <w:rFonts w:ascii="Arial" w:hAnsi="Arial" w:cs="Arial"/>
              </w:rPr>
              <w:t>For all those affected by the death of a child</w:t>
            </w:r>
            <w:r w:rsidRPr="00B2379A">
              <w:rPr>
                <w:rFonts w:ascii="Arial" w:hAnsi="Arial" w:cs="Arial"/>
                <w:i/>
              </w:rPr>
              <w:t>.</w:t>
            </w:r>
          </w:p>
          <w:p w14:paraId="532E64E2" w14:textId="77777777" w:rsidR="00C25ECB" w:rsidRPr="00C25ECB" w:rsidRDefault="00C25ECB" w:rsidP="0087525A">
            <w:pPr>
              <w:spacing w:before="20"/>
              <w:rPr>
                <w:rFonts w:ascii="Arial" w:hAnsi="Arial" w:cs="Arial"/>
                <w:b/>
                <w:color w:val="4F6228" w:themeColor="accent3" w:themeShade="80"/>
              </w:rPr>
            </w:pPr>
            <w:r w:rsidRPr="00C25ECB">
              <w:rPr>
                <w:rFonts w:ascii="Arial" w:hAnsi="Arial" w:cs="Arial"/>
                <w:b/>
                <w:color w:val="4F6228" w:themeColor="accent3" w:themeShade="80"/>
              </w:rPr>
              <w:t xml:space="preserve">Freephone: 0800 282 986 0808 800 6019 </w:t>
            </w:r>
          </w:p>
          <w:p w14:paraId="35E109D8" w14:textId="77777777" w:rsidR="00C25ECB" w:rsidRPr="00B2379A" w:rsidRDefault="000733BA" w:rsidP="0087525A">
            <w:pPr>
              <w:spacing w:before="20"/>
              <w:rPr>
                <w:rFonts w:ascii="Arial" w:hAnsi="Arial" w:cs="Arial"/>
              </w:rPr>
            </w:pPr>
            <w:hyperlink r:id="rId38" w:history="1">
              <w:r w:rsidR="00C25ECB" w:rsidRPr="00B2379A">
                <w:rPr>
                  <w:rFonts w:ascii="Arial" w:hAnsi="Arial" w:cs="Arial"/>
                  <w:color w:val="0000FF"/>
                  <w:u w:val="single"/>
                </w:rPr>
                <w:t>http://childdeathhelpline.org.uk/</w:t>
              </w:r>
            </w:hyperlink>
          </w:p>
        </w:tc>
        <w:tc>
          <w:tcPr>
            <w:tcW w:w="448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154371D9" w14:textId="77777777" w:rsidR="00C25ECB" w:rsidRPr="00B2379A" w:rsidRDefault="00C25ECB" w:rsidP="0087525A">
            <w:pPr>
              <w:spacing w:before="20"/>
              <w:rPr>
                <w:rFonts w:ascii="Arial" w:hAnsi="Arial"/>
                <w:b/>
              </w:rPr>
            </w:pPr>
            <w:proofErr w:type="spellStart"/>
            <w:r w:rsidRPr="00B2379A">
              <w:rPr>
                <w:rFonts w:ascii="Arial" w:hAnsi="Arial"/>
                <w:b/>
              </w:rPr>
              <w:t>Saneline</w:t>
            </w:r>
            <w:proofErr w:type="spellEnd"/>
            <w:r w:rsidRPr="00B2379A">
              <w:rPr>
                <w:rFonts w:ascii="Arial" w:hAnsi="Arial"/>
                <w:b/>
              </w:rPr>
              <w:t xml:space="preserve"> </w:t>
            </w:r>
          </w:p>
          <w:p w14:paraId="57734528" w14:textId="77777777" w:rsidR="00C25ECB" w:rsidRPr="00B2379A" w:rsidRDefault="00C25ECB" w:rsidP="0087525A">
            <w:pPr>
              <w:spacing w:before="20"/>
              <w:rPr>
                <w:rFonts w:ascii="Arial" w:hAnsi="Arial"/>
              </w:rPr>
            </w:pPr>
            <w:r w:rsidRPr="00B2379A">
              <w:rPr>
                <w:rFonts w:ascii="Arial" w:hAnsi="Arial"/>
              </w:rPr>
              <w:t>Emotional support and information for people with mental health problems</w:t>
            </w:r>
          </w:p>
          <w:p w14:paraId="7DE5771E" w14:textId="1F4B9FF0" w:rsidR="00C25ECB" w:rsidRPr="00B2379A" w:rsidRDefault="00C25ECB" w:rsidP="00C25ECB">
            <w:pPr>
              <w:spacing w:before="20"/>
              <w:rPr>
                <w:rFonts w:ascii="Arial" w:hAnsi="Arial" w:cs="Arial"/>
              </w:rPr>
            </w:pPr>
            <w:r w:rsidRPr="00C25ECB">
              <w:rPr>
                <w:rFonts w:ascii="Arial" w:hAnsi="Arial"/>
                <w:b/>
                <w:color w:val="4F6228" w:themeColor="accent3" w:themeShade="80"/>
              </w:rPr>
              <w:t xml:space="preserve">Telephone: 0845 7678000 </w:t>
            </w:r>
            <w:hyperlink r:id="rId39" w:history="1">
              <w:r w:rsidRPr="00B2379A">
                <w:rPr>
                  <w:rFonts w:ascii="Arial" w:hAnsi="Arial" w:cs="Arial"/>
                  <w:color w:val="0000FF"/>
                  <w:u w:val="single"/>
                </w:rPr>
                <w:t>http://www.sane.org.uk/</w:t>
              </w:r>
            </w:hyperlink>
          </w:p>
        </w:tc>
      </w:tr>
      <w:tr w:rsidR="00C25ECB" w:rsidRPr="00B2379A" w14:paraId="461A42FA" w14:textId="77777777" w:rsidTr="00C25ECB">
        <w:tc>
          <w:tcPr>
            <w:tcW w:w="46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1273DE68" w14:textId="77777777" w:rsidR="00C25ECB" w:rsidRPr="00B2379A" w:rsidRDefault="00C25ECB" w:rsidP="0087525A">
            <w:pPr>
              <w:spacing w:before="20"/>
              <w:rPr>
                <w:rFonts w:ascii="Arial" w:hAnsi="Arial"/>
                <w:b/>
              </w:rPr>
            </w:pPr>
            <w:r w:rsidRPr="00B2379A">
              <w:rPr>
                <w:rFonts w:ascii="Arial" w:hAnsi="Arial"/>
                <w:b/>
              </w:rPr>
              <w:t>Contact a Family</w:t>
            </w:r>
          </w:p>
          <w:p w14:paraId="0227E718" w14:textId="77777777" w:rsidR="00C25ECB" w:rsidRPr="00B2379A" w:rsidRDefault="00C25ECB" w:rsidP="0087525A">
            <w:pPr>
              <w:spacing w:before="20"/>
              <w:rPr>
                <w:rFonts w:ascii="Arial" w:hAnsi="Arial"/>
                <w:color w:val="8064A2"/>
              </w:rPr>
            </w:pPr>
            <w:r w:rsidRPr="00B2379A">
              <w:rPr>
                <w:rFonts w:ascii="Arial" w:hAnsi="Arial"/>
              </w:rPr>
              <w:t>Support and information about specific conditions.</w:t>
            </w:r>
            <w:r>
              <w:rPr>
                <w:rFonts w:ascii="Arial" w:hAnsi="Arial"/>
              </w:rPr>
              <w:t xml:space="preserve"> </w:t>
            </w:r>
            <w:r w:rsidRPr="00C25ECB">
              <w:rPr>
                <w:rFonts w:ascii="Arial" w:hAnsi="Arial"/>
                <w:b/>
                <w:color w:val="4F6228" w:themeColor="accent3" w:themeShade="80"/>
              </w:rPr>
              <w:t>Telephone: 0808 808 3555</w:t>
            </w:r>
          </w:p>
          <w:p w14:paraId="4FD936BF" w14:textId="77777777" w:rsidR="00C25ECB" w:rsidRPr="00B2379A" w:rsidRDefault="000733BA" w:rsidP="0087525A">
            <w:pPr>
              <w:spacing w:before="20"/>
              <w:rPr>
                <w:rFonts w:ascii="Arial" w:hAnsi="Arial" w:cs="Arial"/>
              </w:rPr>
            </w:pPr>
            <w:hyperlink r:id="rId40" w:history="1">
              <w:r w:rsidR="00C25ECB" w:rsidRPr="00B2379A">
                <w:rPr>
                  <w:rFonts w:ascii="Arial" w:hAnsi="Arial" w:cs="Arial"/>
                  <w:color w:val="0000FF"/>
                  <w:u w:val="single"/>
                </w:rPr>
                <w:t>http://www.cafamily.org.uk/</w:t>
              </w:r>
            </w:hyperlink>
          </w:p>
        </w:tc>
        <w:tc>
          <w:tcPr>
            <w:tcW w:w="448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5B160B9D" w14:textId="77777777" w:rsidR="00C25ECB" w:rsidRPr="00B2379A" w:rsidRDefault="00C25ECB" w:rsidP="0087525A">
            <w:pPr>
              <w:spacing w:before="20"/>
              <w:rPr>
                <w:rFonts w:ascii="Arial" w:hAnsi="Arial"/>
              </w:rPr>
            </w:pPr>
            <w:r w:rsidRPr="00B2379A">
              <w:rPr>
                <w:rFonts w:ascii="Arial" w:hAnsi="Arial"/>
                <w:b/>
                <w:iCs/>
              </w:rPr>
              <w:t xml:space="preserve">TAMBA </w:t>
            </w:r>
            <w:r w:rsidRPr="00B2379A">
              <w:rPr>
                <w:rFonts w:ascii="Arial" w:hAnsi="Arial"/>
              </w:rPr>
              <w:t xml:space="preserve">(Twins &amp; Multiple Birth Association) </w:t>
            </w:r>
          </w:p>
          <w:p w14:paraId="77C868CA" w14:textId="77777777" w:rsidR="00C25ECB" w:rsidRPr="00B2379A" w:rsidRDefault="00C25ECB" w:rsidP="0087525A">
            <w:pPr>
              <w:spacing w:before="20"/>
              <w:rPr>
                <w:rFonts w:ascii="Arial" w:hAnsi="Arial"/>
              </w:rPr>
            </w:pPr>
            <w:r w:rsidRPr="00B2379A">
              <w:rPr>
                <w:rFonts w:ascii="Arial" w:hAnsi="Arial"/>
              </w:rPr>
              <w:t xml:space="preserve">Bereavement and special needs support groups </w:t>
            </w:r>
          </w:p>
          <w:p w14:paraId="5E68F6A8" w14:textId="77777777" w:rsidR="00C25ECB" w:rsidRPr="00C25ECB" w:rsidRDefault="00C25ECB" w:rsidP="0087525A">
            <w:pPr>
              <w:spacing w:before="20"/>
              <w:rPr>
                <w:rFonts w:ascii="Arial" w:hAnsi="Arial"/>
                <w:b/>
                <w:color w:val="4F6228" w:themeColor="accent3" w:themeShade="80"/>
              </w:rPr>
            </w:pPr>
            <w:r w:rsidRPr="00C25ECB">
              <w:rPr>
                <w:rFonts w:ascii="Arial" w:hAnsi="Arial"/>
                <w:b/>
                <w:color w:val="4F6228" w:themeColor="accent3" w:themeShade="80"/>
              </w:rPr>
              <w:t>Telephone: 01252 332344</w:t>
            </w:r>
          </w:p>
          <w:p w14:paraId="7BCB6CCF" w14:textId="77777777" w:rsidR="00C25ECB" w:rsidRPr="00B2379A" w:rsidRDefault="000733BA" w:rsidP="0087525A">
            <w:pPr>
              <w:spacing w:before="20"/>
              <w:jc w:val="both"/>
              <w:rPr>
                <w:rFonts w:ascii="Arial" w:hAnsi="Arial" w:cs="Arial"/>
              </w:rPr>
            </w:pPr>
            <w:hyperlink r:id="rId41" w:history="1">
              <w:r w:rsidR="00C25ECB" w:rsidRPr="00B2379A">
                <w:rPr>
                  <w:rFonts w:ascii="Arial" w:hAnsi="Arial" w:cs="Arial"/>
                  <w:color w:val="0000FF"/>
                  <w:u w:val="single"/>
                </w:rPr>
                <w:t>http://www.tamba.org.uk/bereavement</w:t>
              </w:r>
            </w:hyperlink>
          </w:p>
        </w:tc>
      </w:tr>
      <w:tr w:rsidR="00C25ECB" w:rsidRPr="00B2379A" w14:paraId="60407787" w14:textId="77777777" w:rsidTr="00C25ECB">
        <w:tc>
          <w:tcPr>
            <w:tcW w:w="46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78883B5F" w14:textId="77777777" w:rsidR="00C25ECB" w:rsidRPr="00B2379A" w:rsidRDefault="00C25ECB" w:rsidP="0087525A">
            <w:pPr>
              <w:spacing w:before="20"/>
              <w:rPr>
                <w:rFonts w:ascii="Arial" w:hAnsi="Arial" w:cs="Arial"/>
                <w:b/>
              </w:rPr>
            </w:pPr>
            <w:r w:rsidRPr="00B2379A">
              <w:rPr>
                <w:rFonts w:ascii="Arial" w:hAnsi="Arial" w:cs="Arial"/>
                <w:b/>
              </w:rPr>
              <w:t>Cruse Bereavement Care</w:t>
            </w:r>
          </w:p>
          <w:p w14:paraId="1D5AA174" w14:textId="77777777" w:rsidR="00C25ECB" w:rsidRPr="00B2379A" w:rsidRDefault="00C25ECB" w:rsidP="0087525A">
            <w:pPr>
              <w:spacing w:before="20"/>
              <w:rPr>
                <w:rFonts w:ascii="Arial" w:hAnsi="Arial" w:cs="Arial"/>
                <w:i/>
              </w:rPr>
            </w:pPr>
            <w:r w:rsidRPr="00B2379A">
              <w:rPr>
                <w:rFonts w:ascii="Arial" w:hAnsi="Arial" w:cs="Arial"/>
              </w:rPr>
              <w:t>For adults and children who are grieving</w:t>
            </w:r>
            <w:r w:rsidRPr="00B2379A">
              <w:rPr>
                <w:rFonts w:ascii="Arial" w:hAnsi="Arial" w:cs="Arial"/>
                <w:i/>
              </w:rPr>
              <w:t xml:space="preserve">. </w:t>
            </w:r>
          </w:p>
          <w:p w14:paraId="38F08F05" w14:textId="77777777" w:rsidR="00C25ECB" w:rsidRPr="00C25ECB" w:rsidRDefault="00C25ECB" w:rsidP="00C25ECB">
            <w:pPr>
              <w:spacing w:before="20"/>
              <w:rPr>
                <w:rFonts w:ascii="Arial" w:hAnsi="Arial"/>
                <w:b/>
                <w:color w:val="4F6228" w:themeColor="accent3" w:themeShade="80"/>
              </w:rPr>
            </w:pPr>
            <w:r w:rsidRPr="00C25ECB">
              <w:rPr>
                <w:rFonts w:ascii="Arial" w:hAnsi="Arial"/>
                <w:b/>
                <w:color w:val="4F6228" w:themeColor="accent3" w:themeShade="80"/>
              </w:rPr>
              <w:t>Telephone: 0808 808 1677</w:t>
            </w:r>
          </w:p>
          <w:p w14:paraId="7FAB8F46" w14:textId="77777777" w:rsidR="00C25ECB" w:rsidRPr="00B2379A" w:rsidRDefault="000733BA" w:rsidP="0087525A">
            <w:pPr>
              <w:spacing w:before="20"/>
              <w:rPr>
                <w:rFonts w:ascii="Arial" w:hAnsi="Arial"/>
              </w:rPr>
            </w:pPr>
            <w:hyperlink r:id="rId42" w:history="1">
              <w:r w:rsidR="00C25ECB" w:rsidRPr="00B2379A">
                <w:rPr>
                  <w:rFonts w:ascii="Arial" w:hAnsi="Arial" w:cs="Arial"/>
                  <w:color w:val="0000FF"/>
                  <w:u w:val="single"/>
                </w:rPr>
                <w:t>http://www.cruse.org.uk/bereavement-services/</w:t>
              </w:r>
            </w:hyperlink>
          </w:p>
        </w:tc>
        <w:tc>
          <w:tcPr>
            <w:tcW w:w="448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73A4762D" w14:textId="77777777" w:rsidR="00C25ECB" w:rsidRPr="00B2379A" w:rsidRDefault="00C25ECB" w:rsidP="0087525A">
            <w:pPr>
              <w:spacing w:before="20"/>
              <w:rPr>
                <w:rFonts w:ascii="Arial" w:hAnsi="Arial"/>
                <w:b/>
              </w:rPr>
            </w:pPr>
            <w:r w:rsidRPr="00B2379A">
              <w:rPr>
                <w:rFonts w:ascii="Arial" w:hAnsi="Arial"/>
                <w:b/>
              </w:rPr>
              <w:t xml:space="preserve">The Miscarriage Association </w:t>
            </w:r>
          </w:p>
          <w:p w14:paraId="07567F08" w14:textId="77777777" w:rsidR="00C25ECB" w:rsidRPr="00B2379A" w:rsidRDefault="00C25ECB" w:rsidP="0087525A">
            <w:pPr>
              <w:spacing w:before="20"/>
              <w:rPr>
                <w:rFonts w:ascii="Arial" w:hAnsi="Arial"/>
                <w:color w:val="8064A2"/>
              </w:rPr>
            </w:pPr>
            <w:r w:rsidRPr="00B2379A">
              <w:rPr>
                <w:rFonts w:ascii="Arial" w:hAnsi="Arial"/>
              </w:rPr>
              <w:t>Support for parents who have experienced miscarriage</w:t>
            </w:r>
            <w:r>
              <w:rPr>
                <w:rFonts w:ascii="Arial" w:hAnsi="Arial"/>
              </w:rPr>
              <w:t xml:space="preserve"> </w:t>
            </w:r>
            <w:r w:rsidRPr="00C25ECB">
              <w:rPr>
                <w:rFonts w:ascii="Arial" w:hAnsi="Arial"/>
                <w:b/>
                <w:color w:val="4F6228" w:themeColor="accent3" w:themeShade="80"/>
              </w:rPr>
              <w:t>Telephone: 01924 200 799</w:t>
            </w:r>
          </w:p>
          <w:p w14:paraId="1C5411ED" w14:textId="77777777" w:rsidR="00C25ECB" w:rsidRPr="00B2379A" w:rsidRDefault="000733BA" w:rsidP="0087525A">
            <w:pPr>
              <w:spacing w:before="20"/>
              <w:jc w:val="both"/>
              <w:rPr>
                <w:rFonts w:ascii="Arial" w:hAnsi="Arial" w:cs="Arial"/>
              </w:rPr>
            </w:pPr>
            <w:hyperlink r:id="rId43" w:history="1">
              <w:r w:rsidR="00C25ECB" w:rsidRPr="00B2379A">
                <w:rPr>
                  <w:rFonts w:ascii="Arial" w:hAnsi="Arial" w:cs="Arial"/>
                  <w:color w:val="0000FF"/>
                  <w:u w:val="single"/>
                </w:rPr>
                <w:t>http://www.miscarriageassociation.org.uk/</w:t>
              </w:r>
            </w:hyperlink>
          </w:p>
        </w:tc>
      </w:tr>
      <w:tr w:rsidR="00C25ECB" w:rsidRPr="00B2379A" w14:paraId="2355E78B" w14:textId="77777777" w:rsidTr="00C25ECB">
        <w:tc>
          <w:tcPr>
            <w:tcW w:w="46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24366C5B" w14:textId="77777777" w:rsidR="00C25ECB" w:rsidRPr="00B2379A" w:rsidRDefault="00C25ECB" w:rsidP="0087525A">
            <w:pPr>
              <w:spacing w:before="20"/>
              <w:rPr>
                <w:rFonts w:ascii="Arial" w:hAnsi="Arial" w:cs="Arial"/>
                <w:b/>
              </w:rPr>
            </w:pPr>
            <w:r w:rsidRPr="00B2379A">
              <w:rPr>
                <w:rFonts w:ascii="Arial" w:hAnsi="Arial" w:cs="Arial"/>
                <w:b/>
              </w:rPr>
              <w:t>Daddies With Angels</w:t>
            </w:r>
          </w:p>
          <w:p w14:paraId="56E7B1A1" w14:textId="77777777" w:rsidR="00C25ECB" w:rsidRPr="00B2379A" w:rsidRDefault="00C25ECB" w:rsidP="0087525A">
            <w:pPr>
              <w:spacing w:before="20"/>
              <w:rPr>
                <w:rFonts w:ascii="Arial" w:hAnsi="Arial" w:cs="Arial"/>
              </w:rPr>
            </w:pPr>
            <w:r w:rsidRPr="00B2379A">
              <w:rPr>
                <w:rFonts w:ascii="Arial" w:hAnsi="Arial" w:cs="Arial"/>
              </w:rPr>
              <w:t>Advice and support to male family members following the loss of a child/children.</w:t>
            </w:r>
          </w:p>
          <w:p w14:paraId="11964DC6" w14:textId="77777777" w:rsidR="00C25ECB" w:rsidRPr="00C25ECB" w:rsidRDefault="00C25ECB" w:rsidP="0087525A">
            <w:pPr>
              <w:spacing w:before="20"/>
              <w:rPr>
                <w:rFonts w:ascii="Arial" w:hAnsi="Arial" w:cs="Arial"/>
                <w:b/>
                <w:color w:val="4F6228" w:themeColor="accent3" w:themeShade="80"/>
              </w:rPr>
            </w:pPr>
            <w:r w:rsidRPr="00C25ECB">
              <w:rPr>
                <w:rFonts w:ascii="Arial" w:hAnsi="Arial"/>
                <w:b/>
                <w:color w:val="4F6228" w:themeColor="accent3" w:themeShade="80"/>
              </w:rPr>
              <w:t>Telephone: 007513 655134</w:t>
            </w:r>
          </w:p>
          <w:p w14:paraId="4E326811" w14:textId="77777777" w:rsidR="00C25ECB" w:rsidRPr="00B2379A" w:rsidRDefault="000733BA" w:rsidP="0087525A">
            <w:pPr>
              <w:spacing w:before="20"/>
              <w:rPr>
                <w:rFonts w:ascii="Arial" w:hAnsi="Arial" w:cs="Arial"/>
              </w:rPr>
            </w:pPr>
            <w:hyperlink r:id="rId44" w:history="1">
              <w:r w:rsidR="00C25ECB" w:rsidRPr="00B2379A">
                <w:rPr>
                  <w:rStyle w:val="Hyperlink"/>
                  <w:rFonts w:ascii="Arial" w:hAnsi="Arial" w:cs="Arial"/>
                  <w:i/>
                </w:rPr>
                <w:t>http://www.daddyswithangels.org</w:t>
              </w:r>
            </w:hyperlink>
          </w:p>
        </w:tc>
        <w:tc>
          <w:tcPr>
            <w:tcW w:w="448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7ECF246C" w14:textId="77777777" w:rsidR="00C25ECB" w:rsidRPr="00B2379A" w:rsidRDefault="00C25ECB" w:rsidP="0087525A">
            <w:pPr>
              <w:spacing w:before="20"/>
              <w:rPr>
                <w:rFonts w:ascii="Arial" w:hAnsi="Arial"/>
                <w:b/>
                <w:iCs/>
              </w:rPr>
            </w:pPr>
            <w:r w:rsidRPr="00B2379A">
              <w:rPr>
                <w:rFonts w:ascii="Arial" w:hAnsi="Arial"/>
                <w:b/>
                <w:iCs/>
              </w:rPr>
              <w:t xml:space="preserve">The Compassionate Friends UK </w:t>
            </w:r>
          </w:p>
          <w:p w14:paraId="6BB531AD" w14:textId="334376A8" w:rsidR="00C25ECB" w:rsidRPr="00B2379A" w:rsidRDefault="00C25ECB" w:rsidP="0087525A">
            <w:pPr>
              <w:spacing w:before="20"/>
              <w:rPr>
                <w:rFonts w:ascii="Arial" w:hAnsi="Arial"/>
                <w:color w:val="8064A2"/>
              </w:rPr>
            </w:pPr>
            <w:r w:rsidRPr="00B2379A">
              <w:rPr>
                <w:rFonts w:ascii="Arial" w:hAnsi="Arial"/>
              </w:rPr>
              <w:t>Offering support after the death of a child at any age.</w:t>
            </w:r>
            <w:r>
              <w:rPr>
                <w:rFonts w:ascii="Arial" w:hAnsi="Arial"/>
              </w:rPr>
              <w:t xml:space="preserve"> </w:t>
            </w:r>
            <w:r w:rsidRPr="00C25ECB">
              <w:rPr>
                <w:rFonts w:ascii="Arial" w:hAnsi="Arial"/>
                <w:b/>
                <w:color w:val="4F6228" w:themeColor="accent3" w:themeShade="80"/>
              </w:rPr>
              <w:t>Helpline: 0845 123 2304</w:t>
            </w:r>
            <w:r w:rsidRPr="00C25ECB">
              <w:rPr>
                <w:rFonts w:ascii="Arial" w:hAnsi="Arial"/>
                <w:color w:val="4F6228" w:themeColor="accent3" w:themeShade="80"/>
              </w:rPr>
              <w:t xml:space="preserve"> </w:t>
            </w:r>
          </w:p>
          <w:p w14:paraId="213FB029" w14:textId="77777777" w:rsidR="00C25ECB" w:rsidRPr="00B2379A" w:rsidRDefault="000733BA" w:rsidP="0087525A">
            <w:pPr>
              <w:spacing w:before="20"/>
              <w:rPr>
                <w:rFonts w:ascii="Arial" w:hAnsi="Arial"/>
              </w:rPr>
            </w:pPr>
            <w:hyperlink r:id="rId45" w:history="1">
              <w:r w:rsidR="00C25ECB" w:rsidRPr="00B2379A">
                <w:rPr>
                  <w:rFonts w:ascii="Arial" w:hAnsi="Arial" w:cs="Arial"/>
                  <w:iCs/>
                  <w:color w:val="0000FF"/>
                  <w:u w:val="single"/>
                </w:rPr>
                <w:t>www.tcf.org.uk</w:t>
              </w:r>
            </w:hyperlink>
          </w:p>
        </w:tc>
      </w:tr>
      <w:tr w:rsidR="00C25ECB" w:rsidRPr="00B2379A" w14:paraId="21FF0716" w14:textId="77777777" w:rsidTr="00C25ECB">
        <w:tc>
          <w:tcPr>
            <w:tcW w:w="46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31A08063" w14:textId="77777777" w:rsidR="00C25ECB" w:rsidRPr="00B2379A" w:rsidRDefault="00C25ECB" w:rsidP="0087525A">
            <w:pPr>
              <w:spacing w:before="20"/>
              <w:rPr>
                <w:rFonts w:ascii="Arial" w:hAnsi="Arial"/>
                <w:b/>
              </w:rPr>
            </w:pPr>
            <w:r w:rsidRPr="00B2379A">
              <w:rPr>
                <w:rFonts w:ascii="Arial" w:hAnsi="Arial"/>
                <w:b/>
              </w:rPr>
              <w:t xml:space="preserve">Lullaby Trust </w:t>
            </w:r>
          </w:p>
          <w:p w14:paraId="756A14FA" w14:textId="77777777" w:rsidR="00C25ECB" w:rsidRPr="00B2379A" w:rsidRDefault="00C25ECB" w:rsidP="0087525A">
            <w:pPr>
              <w:spacing w:before="20"/>
              <w:rPr>
                <w:rFonts w:ascii="Arial" w:hAnsi="Arial"/>
              </w:rPr>
            </w:pPr>
            <w:r w:rsidRPr="00B2379A">
              <w:rPr>
                <w:rFonts w:ascii="Arial" w:hAnsi="Arial"/>
              </w:rPr>
              <w:t>Sudden infant death bereavement support:</w:t>
            </w:r>
          </w:p>
          <w:p w14:paraId="01B3B1D0" w14:textId="77777777" w:rsidR="00C25ECB" w:rsidRPr="00C25ECB" w:rsidRDefault="00C25ECB" w:rsidP="0087525A">
            <w:pPr>
              <w:spacing w:before="20"/>
              <w:rPr>
                <w:rFonts w:ascii="Arial" w:hAnsi="Arial"/>
                <w:b/>
                <w:color w:val="4F6228" w:themeColor="accent3" w:themeShade="80"/>
              </w:rPr>
            </w:pPr>
            <w:r w:rsidRPr="00C25ECB">
              <w:rPr>
                <w:rFonts w:ascii="Arial" w:hAnsi="Arial"/>
                <w:b/>
                <w:color w:val="4F6228" w:themeColor="accent3" w:themeShade="80"/>
              </w:rPr>
              <w:t>Telephone: 0808 802 6868</w:t>
            </w:r>
          </w:p>
          <w:p w14:paraId="65B916C2" w14:textId="77777777" w:rsidR="00C25ECB" w:rsidRPr="00B2379A" w:rsidRDefault="000733BA" w:rsidP="0087525A">
            <w:pPr>
              <w:spacing w:before="20"/>
              <w:rPr>
                <w:rFonts w:ascii="Arial" w:hAnsi="Arial" w:cs="Arial"/>
              </w:rPr>
            </w:pPr>
            <w:hyperlink r:id="rId46" w:history="1">
              <w:r w:rsidR="00C25ECB" w:rsidRPr="00B2379A">
                <w:rPr>
                  <w:rFonts w:ascii="Arial" w:hAnsi="Arial" w:cs="Arial"/>
                  <w:color w:val="0000FF"/>
                  <w:u w:val="single"/>
                </w:rPr>
                <w:t>http://www.lullabytrust.org.uk</w:t>
              </w:r>
            </w:hyperlink>
          </w:p>
        </w:tc>
        <w:tc>
          <w:tcPr>
            <w:tcW w:w="448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08AAF20A" w14:textId="77777777" w:rsidR="00C25ECB" w:rsidRPr="00B2379A" w:rsidRDefault="00C25ECB" w:rsidP="0087525A">
            <w:pPr>
              <w:spacing w:before="20"/>
              <w:rPr>
                <w:rFonts w:ascii="Arial" w:hAnsi="Arial"/>
                <w:b/>
              </w:rPr>
            </w:pPr>
            <w:proofErr w:type="spellStart"/>
            <w:r w:rsidRPr="00B2379A">
              <w:rPr>
                <w:rFonts w:ascii="Arial" w:hAnsi="Arial"/>
                <w:b/>
              </w:rPr>
              <w:t>Tommys</w:t>
            </w:r>
            <w:proofErr w:type="spellEnd"/>
          </w:p>
          <w:p w14:paraId="211420C8" w14:textId="77777777" w:rsidR="00C25ECB" w:rsidRPr="00B2379A" w:rsidRDefault="00C25ECB" w:rsidP="0087525A">
            <w:pPr>
              <w:spacing w:before="20"/>
              <w:rPr>
                <w:rFonts w:ascii="Arial" w:hAnsi="Arial"/>
              </w:rPr>
            </w:pPr>
            <w:r w:rsidRPr="00B2379A">
              <w:rPr>
                <w:rFonts w:ascii="Arial" w:hAnsi="Arial"/>
              </w:rPr>
              <w:t>Bereavement-trained midwives available Monday to Friday, 9am to 5pm</w:t>
            </w:r>
          </w:p>
          <w:p w14:paraId="1C3A6682" w14:textId="77777777" w:rsidR="00C25ECB" w:rsidRPr="00C25ECB" w:rsidRDefault="00C25ECB" w:rsidP="0087525A">
            <w:pPr>
              <w:spacing w:before="20"/>
              <w:rPr>
                <w:rFonts w:ascii="Arial" w:hAnsi="Arial"/>
                <w:b/>
                <w:color w:val="4F6228" w:themeColor="accent3" w:themeShade="80"/>
              </w:rPr>
            </w:pPr>
            <w:r w:rsidRPr="00C25ECB">
              <w:rPr>
                <w:rFonts w:ascii="Arial" w:hAnsi="Arial"/>
                <w:b/>
                <w:color w:val="4F6228" w:themeColor="accent3" w:themeShade="80"/>
              </w:rPr>
              <w:t>Helpline: 0800 0147 800</w:t>
            </w:r>
          </w:p>
          <w:p w14:paraId="077B5881" w14:textId="77777777" w:rsidR="00C25ECB" w:rsidRPr="00B2379A" w:rsidRDefault="000733BA" w:rsidP="0087525A">
            <w:pPr>
              <w:spacing w:before="20"/>
              <w:rPr>
                <w:rFonts w:ascii="Arial" w:hAnsi="Arial"/>
              </w:rPr>
            </w:pPr>
            <w:hyperlink r:id="rId47" w:history="1">
              <w:r w:rsidR="00C25ECB" w:rsidRPr="00B2379A">
                <w:rPr>
                  <w:rStyle w:val="Hyperlink"/>
                  <w:rFonts w:ascii="Arial" w:hAnsi="Arial"/>
                </w:rPr>
                <w:t>tommys.org/stillbirth-information-and-support</w:t>
              </w:r>
            </w:hyperlink>
          </w:p>
        </w:tc>
      </w:tr>
      <w:tr w:rsidR="00C25ECB" w:rsidRPr="00B2379A" w14:paraId="02F64659" w14:textId="77777777" w:rsidTr="00C25ECB">
        <w:tc>
          <w:tcPr>
            <w:tcW w:w="9180"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tcPr>
          <w:p w14:paraId="4FBF8FA3" w14:textId="77777777" w:rsidR="00C25ECB" w:rsidRPr="00B2379A" w:rsidRDefault="00C25ECB" w:rsidP="0087525A">
            <w:pPr>
              <w:spacing w:before="40" w:after="40"/>
              <w:rPr>
                <w:rFonts w:ascii="Arial" w:hAnsi="Arial"/>
                <w:b/>
                <w:color w:val="FFFFFF" w:themeColor="background1"/>
                <w:sz w:val="24"/>
                <w:szCs w:val="24"/>
              </w:rPr>
            </w:pPr>
            <w:r>
              <w:rPr>
                <w:rFonts w:ascii="Arial" w:hAnsi="Arial"/>
                <w:b/>
                <w:color w:val="FFFFFF" w:themeColor="background1"/>
                <w:sz w:val="24"/>
                <w:szCs w:val="24"/>
              </w:rPr>
              <w:t>Regional</w:t>
            </w:r>
          </w:p>
        </w:tc>
      </w:tr>
      <w:tr w:rsidR="00C25ECB" w:rsidRPr="00B2379A" w14:paraId="241F5B45" w14:textId="77777777" w:rsidTr="00C25ECB">
        <w:tc>
          <w:tcPr>
            <w:tcW w:w="46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3CF5678D" w14:textId="77777777" w:rsidR="00C25ECB" w:rsidRPr="00B2379A" w:rsidRDefault="00C25ECB" w:rsidP="0087525A">
            <w:pPr>
              <w:spacing w:before="20"/>
              <w:rPr>
                <w:rFonts w:ascii="Arial" w:hAnsi="Arial" w:cs="Arial"/>
                <w:b/>
              </w:rPr>
            </w:pPr>
            <w:r w:rsidRPr="00B2379A">
              <w:rPr>
                <w:rFonts w:ascii="Arial" w:hAnsi="Arial" w:cs="Arial"/>
                <w:b/>
              </w:rPr>
              <w:t>Children of Jannah</w:t>
            </w:r>
          </w:p>
          <w:p w14:paraId="2D924DF0" w14:textId="77777777" w:rsidR="00C25ECB" w:rsidRPr="00B2379A" w:rsidRDefault="00C25ECB" w:rsidP="0087525A">
            <w:pPr>
              <w:rPr>
                <w:rFonts w:ascii="Arial" w:hAnsi="Arial"/>
                <w:b/>
              </w:rPr>
            </w:pPr>
            <w:r w:rsidRPr="00B2379A">
              <w:rPr>
                <w:rFonts w:ascii="Arial" w:hAnsi="Arial" w:cs="Arial"/>
              </w:rPr>
              <w:t>Support for bereaved Muslim families in the UK, based in Manchester.</w:t>
            </w:r>
            <w:r>
              <w:rPr>
                <w:rFonts w:ascii="Arial" w:hAnsi="Arial" w:cs="Arial"/>
              </w:rPr>
              <w:t xml:space="preserve">  </w:t>
            </w:r>
            <w:r w:rsidRPr="00C25ECB">
              <w:rPr>
                <w:rFonts w:ascii="Arial" w:hAnsi="Arial" w:cs="Arial"/>
                <w:b/>
                <w:color w:val="4F6228" w:themeColor="accent3" w:themeShade="80"/>
              </w:rPr>
              <w:t xml:space="preserve">Telephone: 0161 480 5156  </w:t>
            </w:r>
            <w:hyperlink r:id="rId48" w:history="1">
              <w:r w:rsidRPr="00B2379A">
                <w:rPr>
                  <w:rFonts w:ascii="Arial" w:hAnsi="Arial" w:cs="Arial"/>
                  <w:color w:val="0000FF"/>
                  <w:u w:val="single"/>
                </w:rPr>
                <w:t>www.childrenofjannah.com</w:t>
              </w:r>
            </w:hyperlink>
          </w:p>
        </w:tc>
        <w:tc>
          <w:tcPr>
            <w:tcW w:w="448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60C4C621" w14:textId="77777777" w:rsidR="00C25ECB" w:rsidRPr="00B2379A" w:rsidRDefault="00C25ECB" w:rsidP="0087525A">
            <w:pPr>
              <w:spacing w:before="20"/>
              <w:rPr>
                <w:rFonts w:ascii="Arial" w:hAnsi="Arial"/>
                <w:b/>
              </w:rPr>
            </w:pPr>
            <w:r w:rsidRPr="00B2379A">
              <w:rPr>
                <w:rFonts w:ascii="Arial" w:hAnsi="Arial"/>
                <w:b/>
              </w:rPr>
              <w:t>Once Upon A Smile</w:t>
            </w:r>
          </w:p>
          <w:p w14:paraId="77F1C6F0" w14:textId="77777777" w:rsidR="00C25ECB" w:rsidRPr="00B2379A" w:rsidRDefault="00C25ECB" w:rsidP="0087525A">
            <w:pPr>
              <w:rPr>
                <w:rFonts w:ascii="Arial" w:hAnsi="Arial"/>
                <w:color w:val="8064A2"/>
              </w:rPr>
            </w:pPr>
            <w:r w:rsidRPr="00B2379A">
              <w:rPr>
                <w:rFonts w:ascii="Arial" w:hAnsi="Arial"/>
              </w:rPr>
              <w:t>Provides emotional and practical support to bereaved families.</w:t>
            </w:r>
            <w:r>
              <w:rPr>
                <w:rFonts w:ascii="Arial" w:hAnsi="Arial"/>
              </w:rPr>
              <w:t xml:space="preserve"> </w:t>
            </w:r>
            <w:r w:rsidRPr="00C25ECB">
              <w:rPr>
                <w:rFonts w:ascii="Arial" w:hAnsi="Arial"/>
                <w:b/>
                <w:color w:val="4F6228" w:themeColor="accent3" w:themeShade="80"/>
              </w:rPr>
              <w:t>Telephone: 0161 711 0339</w:t>
            </w:r>
            <w:r w:rsidRPr="00C25ECB">
              <w:rPr>
                <w:rFonts w:ascii="Arial" w:hAnsi="Arial"/>
                <w:color w:val="4F6228" w:themeColor="accent3" w:themeShade="80"/>
              </w:rPr>
              <w:t xml:space="preserve"> </w:t>
            </w:r>
          </w:p>
          <w:p w14:paraId="1169D50F" w14:textId="77777777" w:rsidR="00C25ECB" w:rsidRPr="00B2379A" w:rsidRDefault="000733BA" w:rsidP="0087525A">
            <w:pPr>
              <w:spacing w:before="20"/>
              <w:rPr>
                <w:rFonts w:ascii="Arial" w:hAnsi="Arial"/>
                <w:b/>
              </w:rPr>
            </w:pPr>
            <w:hyperlink r:id="rId49" w:history="1">
              <w:r w:rsidR="00C25ECB" w:rsidRPr="00B2379A">
                <w:rPr>
                  <w:rFonts w:ascii="Arial" w:hAnsi="Arial" w:cs="Arial"/>
                  <w:color w:val="0000FF"/>
                  <w:u w:val="single"/>
                </w:rPr>
                <w:t>http://www.samaritans.org/</w:t>
              </w:r>
            </w:hyperlink>
          </w:p>
        </w:tc>
      </w:tr>
      <w:tr w:rsidR="00C25ECB" w:rsidRPr="00B2379A" w14:paraId="3B255987" w14:textId="77777777" w:rsidTr="00C25ECB">
        <w:tc>
          <w:tcPr>
            <w:tcW w:w="46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61FD3018" w14:textId="77777777" w:rsidR="00C25ECB" w:rsidRPr="00B2379A" w:rsidRDefault="00C25ECB" w:rsidP="0087525A">
            <w:pPr>
              <w:spacing w:before="60"/>
              <w:rPr>
                <w:rFonts w:ascii="Arial" w:hAnsi="Arial" w:cs="Arial"/>
                <w:b/>
              </w:rPr>
            </w:pPr>
            <w:r w:rsidRPr="00B2379A">
              <w:rPr>
                <w:rFonts w:ascii="Arial" w:hAnsi="Arial" w:cs="Arial"/>
                <w:b/>
              </w:rPr>
              <w:t>Listening Ear</w:t>
            </w:r>
          </w:p>
          <w:p w14:paraId="492AF43E" w14:textId="77777777" w:rsidR="00C25ECB" w:rsidRPr="00B2379A" w:rsidRDefault="00C25ECB" w:rsidP="0087525A">
            <w:pPr>
              <w:rPr>
                <w:rFonts w:ascii="Arial" w:hAnsi="Arial" w:cs="Arial"/>
                <w:i/>
              </w:rPr>
            </w:pPr>
            <w:r w:rsidRPr="00B2379A">
              <w:rPr>
                <w:rFonts w:ascii="Arial" w:hAnsi="Arial" w:cs="Arial"/>
              </w:rPr>
              <w:t>Free self-referral counselling to help deal with anxiety, bereavement and depression</w:t>
            </w:r>
            <w:r w:rsidRPr="00B2379A">
              <w:rPr>
                <w:rFonts w:ascii="Arial" w:hAnsi="Arial" w:cs="Arial"/>
                <w:i/>
              </w:rPr>
              <w:t>.</w:t>
            </w:r>
          </w:p>
          <w:p w14:paraId="0FE8BB1A" w14:textId="77777777" w:rsidR="00C25ECB" w:rsidRPr="00C25ECB" w:rsidRDefault="00C25ECB" w:rsidP="0087525A">
            <w:pPr>
              <w:rPr>
                <w:rFonts w:ascii="Arial" w:hAnsi="Arial"/>
                <w:b/>
                <w:color w:val="4F6228" w:themeColor="accent3" w:themeShade="80"/>
              </w:rPr>
            </w:pPr>
            <w:r w:rsidRPr="00C25ECB">
              <w:rPr>
                <w:rFonts w:ascii="Arial" w:hAnsi="Arial"/>
                <w:b/>
                <w:color w:val="4F6228" w:themeColor="accent3" w:themeShade="80"/>
              </w:rPr>
              <w:t>Telephone: 0151 487 9177</w:t>
            </w:r>
          </w:p>
          <w:p w14:paraId="6E5EA058" w14:textId="77777777" w:rsidR="00C25ECB" w:rsidRPr="00B2379A" w:rsidRDefault="000733BA" w:rsidP="0087525A">
            <w:pPr>
              <w:spacing w:before="20"/>
              <w:rPr>
                <w:rFonts w:ascii="Arial" w:hAnsi="Arial"/>
                <w:b/>
              </w:rPr>
            </w:pPr>
            <w:hyperlink r:id="rId50" w:history="1">
              <w:r w:rsidR="00C25ECB" w:rsidRPr="00B2379A">
                <w:rPr>
                  <w:rStyle w:val="Hyperlink"/>
                  <w:rFonts w:ascii="Arial" w:hAnsi="Arial" w:cs="Arial"/>
                </w:rPr>
                <w:t>http://listening-ear.co.uk/</w:t>
              </w:r>
            </w:hyperlink>
          </w:p>
        </w:tc>
        <w:tc>
          <w:tcPr>
            <w:tcW w:w="448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3F3A503F" w14:textId="77777777" w:rsidR="00C25ECB" w:rsidRPr="00B2379A" w:rsidRDefault="00C25ECB" w:rsidP="0087525A">
            <w:pPr>
              <w:spacing w:before="20"/>
              <w:rPr>
                <w:rFonts w:ascii="Arial" w:hAnsi="Arial"/>
                <w:b/>
              </w:rPr>
            </w:pPr>
          </w:p>
        </w:tc>
      </w:tr>
    </w:tbl>
    <w:tbl>
      <w:tblPr>
        <w:tblW w:w="0" w:type="auto"/>
        <w:tblLook w:val="04A0" w:firstRow="1" w:lastRow="0" w:firstColumn="1" w:lastColumn="0" w:noHBand="0" w:noVBand="1"/>
      </w:tblPr>
      <w:tblGrid>
        <w:gridCol w:w="9242"/>
      </w:tblGrid>
      <w:tr w:rsidR="0049360F" w:rsidRPr="0049360F" w14:paraId="6122ECEB" w14:textId="77777777" w:rsidTr="0027314F">
        <w:tc>
          <w:tcPr>
            <w:tcW w:w="9242" w:type="dxa"/>
            <w:shd w:val="clear" w:color="auto" w:fill="4F6228" w:themeFill="accent3" w:themeFillShade="80"/>
          </w:tcPr>
          <w:p w14:paraId="29955677" w14:textId="77777777" w:rsidR="0049360F" w:rsidRPr="0049360F" w:rsidRDefault="0049360F" w:rsidP="0049360F">
            <w:pPr>
              <w:spacing w:before="240" w:after="240"/>
              <w:jc w:val="center"/>
              <w:rPr>
                <w:rFonts w:ascii="Arial" w:eastAsia="Times New Roman" w:hAnsi="Arial" w:cs="Arial"/>
                <w:b/>
                <w:color w:val="FFFFFF"/>
                <w:sz w:val="40"/>
                <w:szCs w:val="40"/>
                <w:lang w:eastAsia="en-GB"/>
              </w:rPr>
            </w:pPr>
            <w:r w:rsidRPr="0049360F">
              <w:rPr>
                <w:rFonts w:ascii="Arial" w:eastAsia="Times New Roman" w:hAnsi="Arial" w:cs="Arial"/>
                <w:b/>
                <w:color w:val="FFFFFF"/>
                <w:sz w:val="40"/>
                <w:szCs w:val="40"/>
                <w:lang w:eastAsia="en-GB"/>
              </w:rPr>
              <w:lastRenderedPageBreak/>
              <w:t>Appendices</w:t>
            </w:r>
          </w:p>
        </w:tc>
      </w:tr>
    </w:tbl>
    <w:p w14:paraId="13E7DD79" w14:textId="77777777" w:rsidR="0049360F" w:rsidRPr="0049360F" w:rsidRDefault="0049360F" w:rsidP="0049360F">
      <w:pPr>
        <w:spacing w:after="0"/>
        <w:jc w:val="both"/>
        <w:rPr>
          <w:rFonts w:ascii="Arial" w:eastAsia="Times New Roman" w:hAnsi="Arial" w:cs="Arial"/>
          <w:sz w:val="20"/>
          <w:szCs w:val="24"/>
          <w:lang w:eastAsia="en-GB"/>
        </w:rPr>
      </w:pPr>
    </w:p>
    <w:p w14:paraId="4128263A" w14:textId="77777777" w:rsidR="0049360F" w:rsidRPr="0049360F" w:rsidRDefault="0049360F" w:rsidP="0049360F">
      <w:pPr>
        <w:spacing w:after="0"/>
        <w:rPr>
          <w:rFonts w:ascii="Arial" w:eastAsia="Times New Roman" w:hAnsi="Arial" w:cs="Times New Roman"/>
          <w:sz w:val="20"/>
          <w:szCs w:val="20"/>
          <w:lang w:eastAsia="en-GB"/>
        </w:rPr>
      </w:pPr>
      <w:bookmarkStart w:id="397" w:name="_Appendix_1_-"/>
      <w:bookmarkStart w:id="398" w:name="_Toc455397489"/>
      <w:bookmarkStart w:id="399" w:name="_Toc455397612"/>
      <w:bookmarkStart w:id="400" w:name="_Toc455397727"/>
      <w:bookmarkStart w:id="401" w:name="_Toc455397792"/>
      <w:bookmarkStart w:id="402" w:name="_Toc455397857"/>
      <w:bookmarkStart w:id="403" w:name="_Toc455398618"/>
      <w:bookmarkStart w:id="404" w:name="_Toc455398754"/>
      <w:bookmarkStart w:id="405" w:name="_Toc455398148"/>
      <w:bookmarkStart w:id="406" w:name="_Toc455398198"/>
      <w:bookmarkStart w:id="407" w:name="_Toc455398248"/>
      <w:bookmarkStart w:id="408" w:name="_Toc455398362"/>
      <w:bookmarkStart w:id="409" w:name="_Toc455398397"/>
      <w:bookmarkStart w:id="410" w:name="_Toc455398445"/>
      <w:bookmarkStart w:id="411" w:name="_Toc455398545"/>
      <w:bookmarkEnd w:id="397"/>
    </w:p>
    <w:p w14:paraId="493869A8" w14:textId="1F4DA5D3" w:rsidR="0049360F" w:rsidRPr="004258ED" w:rsidRDefault="0049360F" w:rsidP="004258ED">
      <w:pPr>
        <w:pStyle w:val="Heading1"/>
        <w:rPr>
          <w:rFonts w:eastAsia="Times New Roman"/>
        </w:rPr>
      </w:pPr>
      <w:bookmarkStart w:id="412" w:name="_Appendix_2_-"/>
      <w:bookmarkStart w:id="413" w:name="_Toc505006144"/>
      <w:bookmarkStart w:id="414" w:name="_Toc507688591"/>
      <w:bookmarkEnd w:id="412"/>
      <w:r w:rsidRPr="0049360F">
        <w:rPr>
          <w:rFonts w:eastAsia="Times New Roman"/>
        </w:rPr>
        <w:t xml:space="preserve">Appendix </w:t>
      </w:r>
      <w:bookmarkEnd w:id="398"/>
      <w:bookmarkEnd w:id="399"/>
      <w:bookmarkEnd w:id="400"/>
      <w:bookmarkEnd w:id="401"/>
      <w:bookmarkEnd w:id="402"/>
      <w:r w:rsidRPr="0049360F">
        <w:rPr>
          <w:rFonts w:eastAsia="Times New Roman"/>
        </w:rPr>
        <w:t xml:space="preserve">1 </w:t>
      </w:r>
      <w:bookmarkStart w:id="415" w:name="_Toc455397490"/>
      <w:bookmarkStart w:id="416" w:name="_Toc455397613"/>
      <w:bookmarkStart w:id="417" w:name="_Toc455397728"/>
      <w:bookmarkStart w:id="418" w:name="_Toc455397793"/>
      <w:bookmarkStart w:id="419" w:name="_Toc455397858"/>
      <w:r w:rsidR="009B118A">
        <w:rPr>
          <w:rFonts w:eastAsia="Times New Roman"/>
        </w:rPr>
        <w:t>-</w:t>
      </w:r>
      <w:r w:rsidRPr="0049360F">
        <w:rPr>
          <w:rFonts w:eastAsia="Times New Roman"/>
        </w:rPr>
        <w:t xml:space="preserve"> </w:t>
      </w:r>
      <w:bookmarkStart w:id="420" w:name="_Toc455397492"/>
      <w:bookmarkStart w:id="421" w:name="_Toc455397615"/>
      <w:bookmarkStart w:id="422" w:name="_Toc455397730"/>
      <w:bookmarkStart w:id="423" w:name="_Toc455397795"/>
      <w:bookmarkStart w:id="424" w:name="_Toc455397860"/>
      <w:bookmarkEnd w:id="403"/>
      <w:bookmarkEnd w:id="404"/>
      <w:bookmarkEnd w:id="405"/>
      <w:bookmarkEnd w:id="406"/>
      <w:bookmarkEnd w:id="407"/>
      <w:bookmarkEnd w:id="408"/>
      <w:bookmarkEnd w:id="409"/>
      <w:bookmarkEnd w:id="410"/>
      <w:bookmarkEnd w:id="411"/>
      <w:bookmarkEnd w:id="415"/>
      <w:bookmarkEnd w:id="416"/>
      <w:bookmarkEnd w:id="417"/>
      <w:bookmarkEnd w:id="418"/>
      <w:bookmarkEnd w:id="419"/>
      <w:r w:rsidRPr="0049360F">
        <w:rPr>
          <w:rFonts w:eastAsia="Times New Roman"/>
        </w:rPr>
        <w:t>The Miscarriage Association Late Miscarriage Leaflet</w:t>
      </w:r>
      <w:bookmarkEnd w:id="413"/>
      <w:bookmarkEnd w:id="414"/>
      <w:bookmarkEnd w:id="420"/>
      <w:bookmarkEnd w:id="421"/>
      <w:bookmarkEnd w:id="422"/>
      <w:bookmarkEnd w:id="423"/>
      <w:bookmarkEnd w:id="424"/>
    </w:p>
    <w:p w14:paraId="143A20DC" w14:textId="77777777" w:rsidR="0049360F" w:rsidRPr="0049360F" w:rsidRDefault="000733BA" w:rsidP="0049360F">
      <w:pPr>
        <w:spacing w:after="0"/>
        <w:contextualSpacing/>
        <w:rPr>
          <w:rFonts w:ascii="Arial" w:eastAsia="Times New Roman" w:hAnsi="Arial" w:cs="Arial"/>
          <w:b/>
          <w:sz w:val="28"/>
          <w:szCs w:val="28"/>
          <w:lang w:eastAsia="en-GB"/>
        </w:rPr>
      </w:pPr>
      <w:r w:rsidRPr="000733BA">
        <w:rPr>
          <w:rFonts w:ascii="Arial" w:eastAsia="Times New Roman" w:hAnsi="Arial" w:cs="Times New Roman"/>
          <w:noProof/>
          <w:sz w:val="20"/>
          <w:szCs w:val="24"/>
          <w:lang w:eastAsia="en-GB"/>
        </w:rPr>
        <w:object w:dxaOrig="1551" w:dyaOrig="991" w14:anchorId="785F14A5">
          <v:shape id="_x0000_i1053" type="#_x0000_t75" alt="" style="width:67.65pt;height:43.65pt;mso-width-percent:0;mso-height-percent:0;mso-width-percent:0;mso-height-percent:0" o:ole="">
            <v:imagedata r:id="rId51" o:title=""/>
          </v:shape>
          <o:OLEObject Type="Embed" ProgID="AcroExch.Document.11" ShapeID="_x0000_i1053" DrawAspect="Icon" ObjectID="_1632298958" r:id="rId52"/>
        </w:object>
      </w:r>
    </w:p>
    <w:p w14:paraId="6DD6D409" w14:textId="77777777" w:rsidR="002A5C18" w:rsidRDefault="002A5C18" w:rsidP="002A5C18">
      <w:pPr>
        <w:spacing w:after="0"/>
        <w:contextualSpacing/>
        <w:rPr>
          <w:rFonts w:ascii="Arial" w:eastAsia="Times New Roman" w:hAnsi="Arial" w:cs="Arial"/>
          <w:sz w:val="20"/>
          <w:szCs w:val="20"/>
          <w:lang w:eastAsia="en-GB"/>
        </w:rPr>
      </w:pPr>
    </w:p>
    <w:p w14:paraId="61391063" w14:textId="77777777" w:rsidR="00C25ECB" w:rsidRPr="002A5C18" w:rsidRDefault="00C25ECB" w:rsidP="002A5C18">
      <w:pPr>
        <w:spacing w:after="0"/>
        <w:contextualSpacing/>
        <w:rPr>
          <w:rFonts w:ascii="Arial" w:eastAsia="Times New Roman" w:hAnsi="Arial" w:cs="Arial"/>
          <w:sz w:val="20"/>
          <w:szCs w:val="20"/>
          <w:lang w:eastAsia="en-GB"/>
        </w:rPr>
      </w:pPr>
    </w:p>
    <w:p w14:paraId="65914126" w14:textId="77777777" w:rsidR="002A5C18" w:rsidRPr="002A5C18" w:rsidRDefault="002A5C18" w:rsidP="004258ED">
      <w:pPr>
        <w:pStyle w:val="Heading1"/>
        <w:rPr>
          <w:rFonts w:eastAsia="Times New Roman"/>
        </w:rPr>
      </w:pPr>
      <w:bookmarkStart w:id="425" w:name="_Appendix_2_-_1"/>
      <w:bookmarkStart w:id="426" w:name="_Toc505006145"/>
      <w:bookmarkStart w:id="427" w:name="_Toc507688592"/>
      <w:bookmarkEnd w:id="425"/>
      <w:r w:rsidRPr="002A5C18">
        <w:rPr>
          <w:rFonts w:eastAsia="Times New Roman"/>
        </w:rPr>
        <w:t>Appendix 2 - Coroner’s Referral Forms</w:t>
      </w:r>
      <w:bookmarkEnd w:id="426"/>
      <w:bookmarkEnd w:id="427"/>
    </w:p>
    <w:p w14:paraId="107D2D98" w14:textId="77777777" w:rsidR="002A5C18" w:rsidRPr="002A5C18" w:rsidRDefault="002A5C18" w:rsidP="002A5C18">
      <w:pPr>
        <w:spacing w:after="0"/>
        <w:rPr>
          <w:rFonts w:ascii="Arial" w:eastAsia="Times New Roman" w:hAnsi="Arial" w:cs="Times New Roman"/>
          <w:sz w:val="16"/>
          <w:szCs w:val="16"/>
          <w:lang w:eastAsia="en-GB"/>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320"/>
        <w:gridCol w:w="4814"/>
      </w:tblGrid>
      <w:tr w:rsidR="002A5C18" w:rsidRPr="002A5C18" w14:paraId="3A970196" w14:textId="77777777" w:rsidTr="0027314F">
        <w:tc>
          <w:tcPr>
            <w:tcW w:w="4320" w:type="dxa"/>
            <w:shd w:val="clear" w:color="auto" w:fill="4F6228" w:themeFill="accent3" w:themeFillShade="80"/>
          </w:tcPr>
          <w:p w14:paraId="2D4ACB14" w14:textId="77777777" w:rsidR="002A5C18" w:rsidRPr="00BC5780" w:rsidRDefault="002A5C18" w:rsidP="002A5C18">
            <w:pPr>
              <w:tabs>
                <w:tab w:val="left" w:pos="3003"/>
              </w:tabs>
              <w:spacing w:before="60" w:after="0"/>
              <w:rPr>
                <w:rFonts w:ascii="Arial" w:eastAsia="Times New Roman" w:hAnsi="Arial" w:cs="Times New Roman"/>
                <w:b/>
                <w:color w:val="FFFFFF"/>
                <w:lang w:eastAsia="x-none"/>
              </w:rPr>
            </w:pPr>
            <w:r w:rsidRPr="00BC5780">
              <w:rPr>
                <w:rFonts w:ascii="Arial" w:eastAsia="Times New Roman" w:hAnsi="Arial" w:cs="Times New Roman"/>
                <w:b/>
                <w:color w:val="FFFFFF"/>
                <w:lang w:eastAsia="x-none"/>
              </w:rPr>
              <w:t>Greater Manchester and Eastern Cheshire</w:t>
            </w:r>
            <w:r w:rsidRPr="00BC5780">
              <w:rPr>
                <w:rFonts w:ascii="Arial" w:eastAsia="Times New Roman" w:hAnsi="Arial" w:cs="Times New Roman"/>
                <w:b/>
                <w:color w:val="FFFFFF"/>
                <w:lang w:eastAsia="x-none"/>
              </w:rPr>
              <w:tab/>
            </w:r>
          </w:p>
          <w:p w14:paraId="295D9436" w14:textId="77777777" w:rsidR="002A5C18" w:rsidRPr="00BC5780" w:rsidRDefault="002A5C18" w:rsidP="002A5C18">
            <w:pPr>
              <w:spacing w:after="0"/>
              <w:rPr>
                <w:rFonts w:ascii="Arial" w:eastAsia="Times New Roman" w:hAnsi="Arial" w:cs="Times New Roman"/>
                <w:color w:val="FFFFFF"/>
                <w:lang w:eastAsia="x-none"/>
              </w:rPr>
            </w:pPr>
          </w:p>
        </w:tc>
        <w:tc>
          <w:tcPr>
            <w:tcW w:w="4814" w:type="dxa"/>
            <w:shd w:val="clear" w:color="auto" w:fill="4F6228" w:themeFill="accent3" w:themeFillShade="80"/>
          </w:tcPr>
          <w:p w14:paraId="060B9C36" w14:textId="77777777" w:rsidR="002A5C18" w:rsidRPr="00BC5780" w:rsidRDefault="002A5C18" w:rsidP="002A5C18">
            <w:pPr>
              <w:spacing w:before="60" w:after="0"/>
              <w:rPr>
                <w:rFonts w:ascii="Arial" w:eastAsia="Times New Roman" w:hAnsi="Arial" w:cs="Times New Roman"/>
                <w:b/>
                <w:color w:val="FFFFFF"/>
                <w:lang w:eastAsia="x-none"/>
              </w:rPr>
            </w:pPr>
            <w:r w:rsidRPr="00BC5780">
              <w:rPr>
                <w:rFonts w:ascii="Arial" w:eastAsia="Times New Roman" w:hAnsi="Arial" w:cs="Times New Roman"/>
                <w:b/>
                <w:color w:val="FFFFFF"/>
                <w:lang w:eastAsia="x-none"/>
              </w:rPr>
              <w:t>Cheshire and Mersey</w:t>
            </w:r>
          </w:p>
          <w:p w14:paraId="067466C3" w14:textId="77777777" w:rsidR="002A5C18" w:rsidRPr="00BC5780" w:rsidRDefault="002A5C18" w:rsidP="002A5C18">
            <w:pPr>
              <w:spacing w:before="60" w:after="0"/>
              <w:rPr>
                <w:rFonts w:ascii="Arial" w:eastAsia="Times New Roman" w:hAnsi="Arial" w:cs="Times New Roman"/>
                <w:color w:val="FFFFFF"/>
                <w:lang w:eastAsia="x-none"/>
              </w:rPr>
            </w:pPr>
          </w:p>
        </w:tc>
      </w:tr>
      <w:bookmarkStart w:id="428" w:name="_MON_1542699828"/>
      <w:bookmarkEnd w:id="428"/>
      <w:tr w:rsidR="002A5C18" w:rsidRPr="002A5C18" w14:paraId="1DC567CA" w14:textId="77777777" w:rsidTr="001A124A">
        <w:tc>
          <w:tcPr>
            <w:tcW w:w="4320" w:type="dxa"/>
            <w:shd w:val="clear" w:color="auto" w:fill="auto"/>
          </w:tcPr>
          <w:p w14:paraId="4E249A8D" w14:textId="77777777" w:rsidR="002A5C18" w:rsidRPr="002A5C18" w:rsidRDefault="000733BA" w:rsidP="002A5C18">
            <w:pPr>
              <w:spacing w:after="0"/>
              <w:rPr>
                <w:rFonts w:ascii="Arial" w:eastAsia="Times New Roman" w:hAnsi="Arial" w:cs="Times New Roman"/>
                <w:sz w:val="20"/>
                <w:szCs w:val="24"/>
                <w:lang w:eastAsia="x-none"/>
              </w:rPr>
            </w:pPr>
            <w:r w:rsidRPr="000733BA">
              <w:rPr>
                <w:rFonts w:ascii="Arial" w:eastAsia="Times New Roman" w:hAnsi="Arial" w:cs="Times New Roman"/>
                <w:noProof/>
                <w:sz w:val="20"/>
                <w:szCs w:val="24"/>
                <w:lang w:eastAsia="x-none"/>
              </w:rPr>
              <w:object w:dxaOrig="1551" w:dyaOrig="991" w14:anchorId="72A7FCCB">
                <v:shape id="_x0000_i1052" type="#_x0000_t75" alt="" style="width:77.8pt;height:50.2pt;mso-width-percent:0;mso-height-percent:0;mso-width-percent:0;mso-height-percent:0" o:ole="">
                  <v:imagedata r:id="rId53" o:title=""/>
                </v:shape>
                <o:OLEObject Type="Embed" ProgID="Word.Document.12" ShapeID="_x0000_i1052" DrawAspect="Icon" ObjectID="_1632298959" r:id="rId54">
                  <o:FieldCodes>\s</o:FieldCodes>
                </o:OLEObject>
              </w:object>
            </w:r>
          </w:p>
          <w:p w14:paraId="6D4A02DD" w14:textId="77777777" w:rsidR="002A5C18" w:rsidRPr="002A5C18" w:rsidRDefault="000733BA" w:rsidP="002A5C18">
            <w:pPr>
              <w:spacing w:after="0"/>
              <w:rPr>
                <w:rFonts w:ascii="Arial" w:eastAsia="Times New Roman" w:hAnsi="Arial" w:cs="Times New Roman"/>
                <w:sz w:val="20"/>
                <w:szCs w:val="24"/>
                <w:lang w:eastAsia="en-GB"/>
              </w:rPr>
            </w:pPr>
            <w:hyperlink r:id="rId55" w:history="1">
              <w:r w:rsidR="002A5C18" w:rsidRPr="002A5C18">
                <w:rPr>
                  <w:rFonts w:ascii="Arial" w:eastAsia="Times New Roman" w:hAnsi="Arial" w:cs="Times New Roman"/>
                  <w:color w:val="0000FF"/>
                  <w:sz w:val="20"/>
                  <w:szCs w:val="24"/>
                  <w:u w:val="single"/>
                  <w:lang w:eastAsia="en-GB"/>
                </w:rPr>
                <w:t>http://www.manchester.gov.uk/downloads/download/6032/coroners_referral_form_-_for_use_by_medical_practitioners_only</w:t>
              </w:r>
            </w:hyperlink>
          </w:p>
          <w:p w14:paraId="4B5CCADA" w14:textId="77777777" w:rsidR="002A5C18" w:rsidRPr="002A5C18" w:rsidRDefault="002A5C18" w:rsidP="002A5C18">
            <w:pPr>
              <w:tabs>
                <w:tab w:val="left" w:pos="2160"/>
              </w:tabs>
              <w:spacing w:before="60" w:after="0"/>
              <w:rPr>
                <w:rFonts w:ascii="Arial" w:eastAsia="Times New Roman" w:hAnsi="Arial" w:cs="Times New Roman"/>
                <w:b/>
                <w:color w:val="8064A2"/>
                <w:sz w:val="16"/>
                <w:szCs w:val="16"/>
                <w:lang w:eastAsia="x-none"/>
              </w:rPr>
            </w:pPr>
          </w:p>
        </w:tc>
        <w:tc>
          <w:tcPr>
            <w:tcW w:w="4814" w:type="dxa"/>
            <w:shd w:val="clear" w:color="auto" w:fill="auto"/>
          </w:tcPr>
          <w:p w14:paraId="41DEDCB2" w14:textId="77777777" w:rsidR="002A5C18" w:rsidRPr="002A5C18" w:rsidRDefault="002A5C18" w:rsidP="002A5C18">
            <w:pPr>
              <w:spacing w:before="60" w:after="0"/>
              <w:rPr>
                <w:rFonts w:ascii="Arial" w:eastAsia="Times New Roman" w:hAnsi="Arial" w:cs="Times New Roman"/>
                <w:color w:val="8064A2"/>
                <w:sz w:val="16"/>
                <w:szCs w:val="16"/>
                <w:lang w:eastAsia="x-none"/>
              </w:rPr>
            </w:pPr>
            <w:r w:rsidRPr="002A5C18">
              <w:rPr>
                <w:rFonts w:ascii="Arial" w:eastAsia="Times New Roman" w:hAnsi="Arial" w:cs="Times New Roman"/>
                <w:color w:val="8064A2"/>
                <w:sz w:val="16"/>
                <w:szCs w:val="16"/>
                <w:lang w:eastAsia="x-none"/>
              </w:rPr>
              <w:t>e-referral</w:t>
            </w:r>
          </w:p>
        </w:tc>
      </w:tr>
    </w:tbl>
    <w:p w14:paraId="65368C64" w14:textId="77777777" w:rsidR="00C25ECB" w:rsidRPr="002A5C18" w:rsidRDefault="00C25ECB" w:rsidP="002A5C18">
      <w:pPr>
        <w:spacing w:after="0"/>
        <w:contextualSpacing/>
        <w:rPr>
          <w:rFonts w:ascii="Arial" w:eastAsia="Times New Roman" w:hAnsi="Arial" w:cs="Arial"/>
          <w:sz w:val="20"/>
          <w:szCs w:val="20"/>
          <w:lang w:eastAsia="en-GB"/>
        </w:rPr>
      </w:pPr>
    </w:p>
    <w:p w14:paraId="412F7320" w14:textId="77777777" w:rsidR="002A5C18" w:rsidRPr="002A5C18" w:rsidRDefault="002A5C18" w:rsidP="004258ED">
      <w:pPr>
        <w:pStyle w:val="Heading1"/>
        <w:rPr>
          <w:rFonts w:eastAsia="Times New Roman"/>
        </w:rPr>
      </w:pPr>
      <w:bookmarkStart w:id="429" w:name="_Appendix_3_-"/>
      <w:bookmarkStart w:id="430" w:name="_Toc455397491"/>
      <w:bookmarkStart w:id="431" w:name="_Toc455397614"/>
      <w:bookmarkStart w:id="432" w:name="_Toc455397729"/>
      <w:bookmarkStart w:id="433" w:name="_Toc455397794"/>
      <w:bookmarkStart w:id="434" w:name="_Toc455397859"/>
      <w:bookmarkStart w:id="435" w:name="_Toc455398149"/>
      <w:bookmarkStart w:id="436" w:name="_Toc455398199"/>
      <w:bookmarkStart w:id="437" w:name="_Toc455398249"/>
      <w:bookmarkStart w:id="438" w:name="_Toc455398363"/>
      <w:bookmarkStart w:id="439" w:name="_Toc455398398"/>
      <w:bookmarkStart w:id="440" w:name="_Toc455398446"/>
      <w:bookmarkStart w:id="441" w:name="_Toc455398546"/>
      <w:bookmarkStart w:id="442" w:name="_Toc455398620"/>
      <w:bookmarkStart w:id="443" w:name="_Toc455398756"/>
      <w:bookmarkStart w:id="444" w:name="_Toc505006146"/>
      <w:bookmarkStart w:id="445" w:name="_Toc507688593"/>
      <w:bookmarkEnd w:id="429"/>
      <w:r w:rsidRPr="002A5C18">
        <w:rPr>
          <w:rFonts w:eastAsia="Times New Roman"/>
        </w:rPr>
        <w:t>Appendix 3</w:t>
      </w:r>
      <w:bookmarkEnd w:id="430"/>
      <w:bookmarkEnd w:id="431"/>
      <w:bookmarkEnd w:id="432"/>
      <w:bookmarkEnd w:id="433"/>
      <w:bookmarkEnd w:id="434"/>
      <w:r w:rsidRPr="002A5C18">
        <w:rPr>
          <w:rFonts w:eastAsia="Times New Roman"/>
        </w:rPr>
        <w:t xml:space="preserve"> - </w:t>
      </w:r>
      <w:bookmarkEnd w:id="435"/>
      <w:bookmarkEnd w:id="436"/>
      <w:bookmarkEnd w:id="437"/>
      <w:bookmarkEnd w:id="438"/>
      <w:bookmarkEnd w:id="439"/>
      <w:bookmarkEnd w:id="440"/>
      <w:bookmarkEnd w:id="441"/>
      <w:bookmarkEnd w:id="442"/>
      <w:bookmarkEnd w:id="443"/>
      <w:r w:rsidRPr="002A5C18">
        <w:rPr>
          <w:rFonts w:eastAsia="Times New Roman"/>
        </w:rPr>
        <w:t>Sands - Miscarriage Certificates For Parents</w:t>
      </w:r>
      <w:bookmarkEnd w:id="444"/>
      <w:bookmarkEnd w:id="445"/>
    </w:p>
    <w:p w14:paraId="5460633F" w14:textId="77777777" w:rsidR="002A5C18" w:rsidRPr="002A5C18" w:rsidRDefault="002A5C18" w:rsidP="002A5C18">
      <w:pPr>
        <w:spacing w:after="0"/>
        <w:rPr>
          <w:rFonts w:ascii="Arial" w:eastAsia="Times New Roman" w:hAnsi="Arial" w:cs="Times New Roman"/>
          <w:sz w:val="20"/>
          <w:szCs w:val="20"/>
          <w:lang w:eastAsia="en-GB"/>
        </w:rPr>
      </w:pPr>
    </w:p>
    <w:p w14:paraId="10CC52D0" w14:textId="77777777" w:rsidR="002A5C18" w:rsidRPr="002A5C18" w:rsidRDefault="002A5C18" w:rsidP="002A5C18">
      <w:pPr>
        <w:spacing w:after="0"/>
        <w:rPr>
          <w:rFonts w:ascii="Arial" w:eastAsia="Times New Roman" w:hAnsi="Arial" w:cs="Times New Roman"/>
          <w:sz w:val="20"/>
          <w:szCs w:val="24"/>
          <w:lang w:eastAsia="en-GB"/>
        </w:rPr>
      </w:pPr>
    </w:p>
    <w:p w14:paraId="0991B0C2" w14:textId="77777777" w:rsidR="002A5C18" w:rsidRPr="002A5C18" w:rsidRDefault="002A5C18" w:rsidP="002A5C18">
      <w:pPr>
        <w:spacing w:after="0"/>
        <w:rPr>
          <w:rFonts w:ascii="Arial" w:eastAsia="Times New Roman" w:hAnsi="Arial" w:cs="Times New Roman"/>
          <w:sz w:val="20"/>
          <w:szCs w:val="24"/>
          <w:lang w:eastAsia="en-GB"/>
        </w:rPr>
      </w:pPr>
    </w:p>
    <w:p w14:paraId="3536C8FC" w14:textId="77777777" w:rsidR="002A5C18" w:rsidRPr="002A5C18" w:rsidRDefault="000733BA" w:rsidP="002A5C18">
      <w:pPr>
        <w:spacing w:after="0"/>
        <w:rPr>
          <w:rFonts w:ascii="Arial" w:eastAsia="Times New Roman" w:hAnsi="Arial" w:cs="Times New Roman"/>
          <w:sz w:val="20"/>
          <w:szCs w:val="24"/>
          <w:lang w:eastAsia="en-GB"/>
        </w:rPr>
      </w:pPr>
      <w:r w:rsidRPr="000733BA">
        <w:rPr>
          <w:rFonts w:ascii="Arial" w:eastAsia="Times New Roman" w:hAnsi="Arial" w:cs="Times New Roman"/>
          <w:noProof/>
          <w:sz w:val="20"/>
          <w:szCs w:val="24"/>
          <w:lang w:eastAsia="en-GB"/>
        </w:rPr>
        <w:object w:dxaOrig="1551" w:dyaOrig="1004" w14:anchorId="3199E584">
          <v:shape id="_x0000_i1051" type="#_x0000_t75" alt="" style="width:77.8pt;height:50.9pt;mso-width-percent:0;mso-height-percent:0;mso-width-percent:0;mso-height-percent:0" o:ole="">
            <v:imagedata r:id="rId56" o:title=""/>
          </v:shape>
          <o:OLEObject Type="Embed" ProgID="AcroExch.Document.11" ShapeID="_x0000_i1051" DrawAspect="Icon" ObjectID="_1632298960" r:id="rId57"/>
        </w:object>
      </w:r>
      <w:r w:rsidR="002A5C18" w:rsidRPr="002A5C18">
        <w:rPr>
          <w:rFonts w:ascii="Arial" w:eastAsia="Times New Roman" w:hAnsi="Arial" w:cs="Times New Roman"/>
          <w:sz w:val="20"/>
          <w:szCs w:val="24"/>
          <w:lang w:eastAsia="en-GB"/>
        </w:rPr>
        <w:t xml:space="preserve">  </w:t>
      </w:r>
      <w:r w:rsidRPr="000733BA">
        <w:rPr>
          <w:rFonts w:ascii="Arial" w:eastAsia="Times New Roman" w:hAnsi="Arial" w:cs="Times New Roman"/>
          <w:noProof/>
          <w:sz w:val="20"/>
          <w:szCs w:val="24"/>
          <w:lang w:eastAsia="en-GB"/>
        </w:rPr>
        <w:object w:dxaOrig="1551" w:dyaOrig="1004" w14:anchorId="7806D6D6">
          <v:shape id="_x0000_i1050" type="#_x0000_t75" alt="" style="width:77.8pt;height:50.9pt;mso-width-percent:0;mso-height-percent:0;mso-width-percent:0;mso-height-percent:0" o:ole="">
            <v:imagedata r:id="rId58" o:title=""/>
          </v:shape>
          <o:OLEObject Type="Embed" ProgID="AcroExch.Document.11" ShapeID="_x0000_i1050" DrawAspect="Icon" ObjectID="_1632298961" r:id="rId59"/>
        </w:object>
      </w:r>
      <w:r w:rsidR="002A5C18" w:rsidRPr="002A5C18">
        <w:rPr>
          <w:rFonts w:ascii="Arial" w:eastAsia="Times New Roman" w:hAnsi="Arial" w:cs="Times New Roman"/>
          <w:sz w:val="20"/>
          <w:szCs w:val="24"/>
          <w:lang w:eastAsia="en-GB"/>
        </w:rPr>
        <w:t xml:space="preserve">  </w:t>
      </w:r>
      <w:r w:rsidRPr="000733BA">
        <w:rPr>
          <w:rFonts w:ascii="Arial" w:eastAsia="Times New Roman" w:hAnsi="Arial" w:cs="Times New Roman"/>
          <w:noProof/>
          <w:sz w:val="20"/>
          <w:szCs w:val="24"/>
          <w:lang w:eastAsia="en-GB"/>
        </w:rPr>
        <w:object w:dxaOrig="1551" w:dyaOrig="1004" w14:anchorId="396CC06F">
          <v:shape id="_x0000_i1049" type="#_x0000_t75" alt="" style="width:77.8pt;height:50.9pt;mso-width-percent:0;mso-height-percent:0;mso-width-percent:0;mso-height-percent:0" o:ole="">
            <v:imagedata r:id="rId60" o:title=""/>
          </v:shape>
          <o:OLEObject Type="Embed" ProgID="AcroExch.Document.11" ShapeID="_x0000_i1049" DrawAspect="Icon" ObjectID="_1632298962" r:id="rId61"/>
        </w:object>
      </w:r>
      <w:r w:rsidR="002A5C18" w:rsidRPr="002A5C18">
        <w:rPr>
          <w:rFonts w:ascii="Arial" w:eastAsia="Times New Roman" w:hAnsi="Arial" w:cs="Times New Roman"/>
          <w:sz w:val="20"/>
          <w:szCs w:val="24"/>
          <w:lang w:eastAsia="en-GB"/>
        </w:rPr>
        <w:t xml:space="preserve">  </w:t>
      </w:r>
      <w:r w:rsidRPr="000733BA">
        <w:rPr>
          <w:rFonts w:ascii="Arial" w:eastAsia="Times New Roman" w:hAnsi="Arial" w:cs="Times New Roman"/>
          <w:noProof/>
          <w:sz w:val="20"/>
          <w:szCs w:val="24"/>
          <w:lang w:eastAsia="en-GB"/>
        </w:rPr>
        <w:object w:dxaOrig="1551" w:dyaOrig="1004" w14:anchorId="1C1F435C">
          <v:shape id="_x0000_i1048" type="#_x0000_t75" alt="" style="width:77.8pt;height:50.9pt;mso-width-percent:0;mso-height-percent:0;mso-width-percent:0;mso-height-percent:0" o:ole="">
            <v:imagedata r:id="rId62" o:title=""/>
          </v:shape>
          <o:OLEObject Type="Embed" ProgID="AcroExch.Document.11" ShapeID="_x0000_i1048" DrawAspect="Icon" ObjectID="_1632298963" r:id="rId63"/>
        </w:object>
      </w:r>
      <w:r w:rsidR="002A5C18" w:rsidRPr="002A5C18">
        <w:rPr>
          <w:rFonts w:ascii="Arial" w:eastAsia="Times New Roman" w:hAnsi="Arial" w:cs="Times New Roman"/>
          <w:sz w:val="20"/>
          <w:szCs w:val="24"/>
          <w:lang w:eastAsia="en-GB"/>
        </w:rPr>
        <w:t xml:space="preserve">  </w:t>
      </w:r>
      <w:r w:rsidRPr="000733BA">
        <w:rPr>
          <w:rFonts w:ascii="Arial" w:eastAsia="Times New Roman" w:hAnsi="Arial" w:cs="Times New Roman"/>
          <w:noProof/>
          <w:sz w:val="20"/>
          <w:szCs w:val="24"/>
          <w:lang w:eastAsia="en-GB"/>
        </w:rPr>
        <w:object w:dxaOrig="1551" w:dyaOrig="1004" w14:anchorId="7667DC83">
          <v:shape id="_x0000_i1047" type="#_x0000_t75" alt="" style="width:77.8pt;height:50.9pt;mso-width-percent:0;mso-height-percent:0;mso-width-percent:0;mso-height-percent:0" o:ole="">
            <v:imagedata r:id="rId64" o:title=""/>
          </v:shape>
          <o:OLEObject Type="Embed" ProgID="AcroExch.Document.11" ShapeID="_x0000_i1047" DrawAspect="Icon" ObjectID="_1632298964" r:id="rId65"/>
        </w:object>
      </w:r>
    </w:p>
    <w:p w14:paraId="0CF54CC4" w14:textId="77777777" w:rsidR="00C25ECB" w:rsidRPr="002A5C18" w:rsidRDefault="00C25ECB" w:rsidP="002A5C18">
      <w:pPr>
        <w:spacing w:after="0"/>
        <w:rPr>
          <w:rFonts w:ascii="Times New Roman" w:eastAsia="Times New Roman" w:hAnsi="Times New Roman" w:cs="Times New Roman"/>
          <w:sz w:val="20"/>
          <w:szCs w:val="20"/>
          <w:lang w:eastAsia="en-GB"/>
        </w:rPr>
      </w:pPr>
    </w:p>
    <w:p w14:paraId="4149B6C7" w14:textId="065306E7" w:rsidR="002A5C18" w:rsidRPr="0027314F" w:rsidRDefault="002A5C18" w:rsidP="004258ED">
      <w:pPr>
        <w:pStyle w:val="Heading1"/>
        <w:rPr>
          <w:rFonts w:eastAsia="Times New Roman"/>
        </w:rPr>
      </w:pPr>
      <w:bookmarkStart w:id="446" w:name="_Appendix_4_"/>
      <w:bookmarkStart w:id="447" w:name="_Toc455397495"/>
      <w:bookmarkStart w:id="448" w:name="_Toc455397617"/>
      <w:bookmarkStart w:id="449" w:name="_Toc455397732"/>
      <w:bookmarkStart w:id="450" w:name="_Toc455397797"/>
      <w:bookmarkStart w:id="451" w:name="_Toc455397862"/>
      <w:bookmarkStart w:id="452" w:name="_Toc505006147"/>
      <w:bookmarkStart w:id="453" w:name="_Toc455398150"/>
      <w:bookmarkStart w:id="454" w:name="_Toc455398200"/>
      <w:bookmarkStart w:id="455" w:name="_Toc455398251"/>
      <w:bookmarkStart w:id="456" w:name="_Toc455398365"/>
      <w:bookmarkStart w:id="457" w:name="_Toc455398400"/>
      <w:bookmarkStart w:id="458" w:name="_Toc455398448"/>
      <w:bookmarkStart w:id="459" w:name="_Toc455398548"/>
      <w:bookmarkStart w:id="460" w:name="_Toc455398622"/>
      <w:bookmarkStart w:id="461" w:name="_Toc455398758"/>
      <w:bookmarkStart w:id="462" w:name="_Toc507688594"/>
      <w:bookmarkEnd w:id="446"/>
      <w:r w:rsidRPr="002A5C18">
        <w:rPr>
          <w:rFonts w:eastAsia="Times New Roman"/>
          <w:lang w:val="x-none"/>
        </w:rPr>
        <w:t xml:space="preserve">Appendix </w:t>
      </w:r>
      <w:bookmarkStart w:id="463" w:name="_Toc455397496"/>
      <w:bookmarkStart w:id="464" w:name="_Toc455397618"/>
      <w:bookmarkStart w:id="465" w:name="_Toc455397733"/>
      <w:bookmarkStart w:id="466" w:name="_Toc455397798"/>
      <w:bookmarkStart w:id="467" w:name="_Toc455397863"/>
      <w:bookmarkEnd w:id="447"/>
      <w:bookmarkEnd w:id="448"/>
      <w:bookmarkEnd w:id="449"/>
      <w:bookmarkEnd w:id="450"/>
      <w:bookmarkEnd w:id="451"/>
      <w:r w:rsidR="009B118A">
        <w:rPr>
          <w:rFonts w:eastAsia="Times New Roman"/>
        </w:rPr>
        <w:t>4 -</w:t>
      </w:r>
      <w:r w:rsidRPr="002A5C18">
        <w:rPr>
          <w:rFonts w:eastAsia="Times New Roman"/>
        </w:rPr>
        <w:t xml:space="preserve"> Sands - Deciding about a post m</w:t>
      </w:r>
      <w:proofErr w:type="spellStart"/>
      <w:r w:rsidRPr="002A5C18">
        <w:rPr>
          <w:rFonts w:eastAsia="Times New Roman"/>
          <w:lang w:val="x-none"/>
        </w:rPr>
        <w:t>ortem</w:t>
      </w:r>
      <w:proofErr w:type="spellEnd"/>
      <w:r w:rsidRPr="002A5C18">
        <w:rPr>
          <w:rFonts w:eastAsia="Times New Roman"/>
          <w:lang w:val="x-none"/>
        </w:rPr>
        <w:t xml:space="preserve"> </w:t>
      </w:r>
      <w:r w:rsidRPr="002A5C18">
        <w:rPr>
          <w:rFonts w:eastAsia="Times New Roman"/>
        </w:rPr>
        <w:t>examination: Information for Parents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3A3C8B3C" w14:textId="77777777" w:rsidR="0027314F" w:rsidRDefault="0027314F" w:rsidP="002A5C18">
      <w:pPr>
        <w:spacing w:after="0"/>
        <w:rPr>
          <w:rFonts w:ascii="Times New Roman" w:eastAsia="Times New Roman" w:hAnsi="Times New Roman" w:cs="Times New Roman"/>
          <w:sz w:val="24"/>
          <w:szCs w:val="24"/>
          <w:lang w:eastAsia="en-GB"/>
        </w:rPr>
      </w:pPr>
    </w:p>
    <w:p w14:paraId="43F5B9DF" w14:textId="77777777" w:rsidR="002A5C18" w:rsidRPr="002A5C18" w:rsidRDefault="000733BA" w:rsidP="002A5C18">
      <w:pPr>
        <w:spacing w:after="0"/>
        <w:rPr>
          <w:rFonts w:ascii="Times New Roman" w:eastAsia="Times New Roman" w:hAnsi="Times New Roman" w:cs="Times New Roman"/>
          <w:sz w:val="20"/>
          <w:szCs w:val="20"/>
          <w:lang w:eastAsia="en-GB"/>
        </w:rPr>
      </w:pPr>
      <w:r w:rsidRPr="000733BA">
        <w:rPr>
          <w:rFonts w:ascii="Times New Roman" w:eastAsia="Times New Roman" w:hAnsi="Times New Roman" w:cs="Times New Roman"/>
          <w:noProof/>
          <w:sz w:val="24"/>
          <w:szCs w:val="24"/>
          <w:lang w:eastAsia="en-GB"/>
        </w:rPr>
        <w:object w:dxaOrig="1551" w:dyaOrig="991" w14:anchorId="0983815C">
          <v:shape id="_x0000_i1046" type="#_x0000_t75" alt="" style="width:77.8pt;height:50.2pt;mso-width-percent:0;mso-height-percent:0;mso-width-percent:0;mso-height-percent:0" o:ole="">
            <v:imagedata r:id="rId66" o:title=""/>
          </v:shape>
          <o:OLEObject Type="Embed" ProgID="AcroExch.Document.11" ShapeID="_x0000_i1046" DrawAspect="Icon" ObjectID="_1632298965" r:id="rId67"/>
        </w:object>
      </w:r>
    </w:p>
    <w:p w14:paraId="673B7362" w14:textId="77777777" w:rsidR="001058D6" w:rsidRPr="001058D6" w:rsidRDefault="001058D6" w:rsidP="004258ED">
      <w:pPr>
        <w:pStyle w:val="Heading1"/>
        <w:rPr>
          <w:rFonts w:eastAsia="Times New Roman"/>
        </w:rPr>
      </w:pPr>
      <w:bookmarkStart w:id="468" w:name="_Appendix_4_-"/>
      <w:bookmarkStart w:id="469" w:name="_Appendix_5_-"/>
      <w:bookmarkStart w:id="470" w:name="_Toc455398250"/>
      <w:bookmarkStart w:id="471" w:name="_Toc455398364"/>
      <w:bookmarkStart w:id="472" w:name="_Toc455398399"/>
      <w:bookmarkStart w:id="473" w:name="_Toc455398447"/>
      <w:bookmarkStart w:id="474" w:name="_Toc455398547"/>
      <w:bookmarkStart w:id="475" w:name="_Toc455398621"/>
      <w:bookmarkStart w:id="476" w:name="_Toc455398757"/>
      <w:bookmarkStart w:id="477" w:name="_Toc505006148"/>
      <w:bookmarkStart w:id="478" w:name="_Toc507688595"/>
      <w:bookmarkEnd w:id="468"/>
      <w:bookmarkEnd w:id="469"/>
      <w:r w:rsidRPr="001058D6">
        <w:rPr>
          <w:rFonts w:eastAsia="Times New Roman"/>
        </w:rPr>
        <w:lastRenderedPageBreak/>
        <w:t xml:space="preserve">Appendix 5 </w:t>
      </w:r>
      <w:bookmarkStart w:id="479" w:name="_Toc455397494"/>
      <w:bookmarkStart w:id="480" w:name="_Toc455397616"/>
      <w:bookmarkStart w:id="481" w:name="_Toc455397731"/>
      <w:bookmarkStart w:id="482" w:name="_Toc455397796"/>
      <w:bookmarkStart w:id="483" w:name="_Toc455397861"/>
      <w:r w:rsidRPr="001058D6">
        <w:rPr>
          <w:rFonts w:eastAsia="Times New Roman"/>
        </w:rPr>
        <w:t xml:space="preserve">- </w:t>
      </w:r>
      <w:bookmarkEnd w:id="470"/>
      <w:bookmarkEnd w:id="471"/>
      <w:bookmarkEnd w:id="472"/>
      <w:bookmarkEnd w:id="473"/>
      <w:bookmarkEnd w:id="474"/>
      <w:bookmarkEnd w:id="475"/>
      <w:bookmarkEnd w:id="476"/>
      <w:bookmarkEnd w:id="479"/>
      <w:bookmarkEnd w:id="480"/>
      <w:bookmarkEnd w:id="481"/>
      <w:bookmarkEnd w:id="482"/>
      <w:bookmarkEnd w:id="483"/>
      <w:r w:rsidRPr="001058D6">
        <w:rPr>
          <w:rFonts w:eastAsia="Times New Roman"/>
        </w:rPr>
        <w:t>Placental Pathology</w:t>
      </w:r>
      <w:bookmarkEnd w:id="477"/>
      <w:bookmarkEnd w:id="478"/>
    </w:p>
    <w:p w14:paraId="6EC657C8" w14:textId="77777777" w:rsidR="001058D6" w:rsidRPr="001058D6" w:rsidRDefault="001058D6" w:rsidP="001058D6">
      <w:pPr>
        <w:spacing w:after="0"/>
        <w:rPr>
          <w:rFonts w:ascii="Tahoma" w:eastAsia="Times New Roman" w:hAnsi="Tahoma" w:cs="Tahoma"/>
          <w:color w:val="000000"/>
          <w:sz w:val="20"/>
          <w:szCs w:val="20"/>
          <w:lang w:eastAsia="en-GB"/>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320"/>
        <w:gridCol w:w="2317"/>
        <w:gridCol w:w="2497"/>
      </w:tblGrid>
      <w:tr w:rsidR="001058D6" w:rsidRPr="001058D6" w14:paraId="4B3EC9AE" w14:textId="77777777" w:rsidTr="0027314F">
        <w:tc>
          <w:tcPr>
            <w:tcW w:w="4320" w:type="dxa"/>
            <w:shd w:val="clear" w:color="auto" w:fill="4F6228" w:themeFill="accent3" w:themeFillShade="80"/>
          </w:tcPr>
          <w:p w14:paraId="4A22840C" w14:textId="77777777" w:rsidR="001058D6" w:rsidRPr="00BC5780" w:rsidRDefault="001058D6" w:rsidP="001058D6">
            <w:pPr>
              <w:tabs>
                <w:tab w:val="left" w:pos="3003"/>
              </w:tabs>
              <w:spacing w:before="60" w:after="0"/>
              <w:rPr>
                <w:rFonts w:ascii="Arial" w:eastAsia="Times New Roman" w:hAnsi="Arial" w:cs="Times New Roman"/>
                <w:b/>
                <w:color w:val="FFFFFF"/>
                <w:lang w:eastAsia="x-none"/>
              </w:rPr>
            </w:pPr>
            <w:r w:rsidRPr="00BC5780">
              <w:rPr>
                <w:rFonts w:ascii="Arial" w:eastAsia="Times New Roman" w:hAnsi="Arial" w:cs="Times New Roman"/>
                <w:b/>
                <w:color w:val="FFFFFF"/>
                <w:lang w:eastAsia="x-none"/>
              </w:rPr>
              <w:t>Greater Manchester and Eastern Cheshire</w:t>
            </w:r>
          </w:p>
        </w:tc>
        <w:tc>
          <w:tcPr>
            <w:tcW w:w="4814" w:type="dxa"/>
            <w:gridSpan w:val="2"/>
            <w:shd w:val="clear" w:color="auto" w:fill="4F6228" w:themeFill="accent3" w:themeFillShade="80"/>
          </w:tcPr>
          <w:p w14:paraId="2930ABE2" w14:textId="35C0E18C" w:rsidR="001058D6" w:rsidRPr="00BC5780" w:rsidRDefault="003B00FB" w:rsidP="001058D6">
            <w:pPr>
              <w:spacing w:before="60" w:after="0"/>
              <w:rPr>
                <w:rFonts w:ascii="Arial" w:eastAsia="Times New Roman" w:hAnsi="Arial" w:cs="Times New Roman"/>
                <w:b/>
                <w:color w:val="FFFFFF"/>
                <w:lang w:eastAsia="x-none"/>
              </w:rPr>
            </w:pPr>
            <w:r w:rsidRPr="00BC5780">
              <w:rPr>
                <w:rFonts w:ascii="Arial" w:eastAsia="Times New Roman" w:hAnsi="Arial" w:cs="Times New Roman"/>
                <w:b/>
                <w:color w:val="FFFFFF"/>
                <w:lang w:eastAsia="x-none"/>
              </w:rPr>
              <w:t xml:space="preserve">Lancashire, South Cumbria, </w:t>
            </w:r>
            <w:r w:rsidR="001058D6" w:rsidRPr="00BC5780">
              <w:rPr>
                <w:rFonts w:ascii="Arial" w:eastAsia="Times New Roman" w:hAnsi="Arial" w:cs="Times New Roman"/>
                <w:b/>
                <w:color w:val="FFFFFF"/>
                <w:lang w:eastAsia="x-none"/>
              </w:rPr>
              <w:t>Cheshire and Merseyside</w:t>
            </w:r>
          </w:p>
        </w:tc>
      </w:tr>
      <w:tr w:rsidR="001058D6" w:rsidRPr="001058D6" w14:paraId="16159ECA" w14:textId="77777777" w:rsidTr="0027314F">
        <w:tc>
          <w:tcPr>
            <w:tcW w:w="4320" w:type="dxa"/>
            <w:shd w:val="clear" w:color="auto" w:fill="4F6228" w:themeFill="accent3" w:themeFillShade="80"/>
          </w:tcPr>
          <w:p w14:paraId="42CBE41D" w14:textId="77777777" w:rsidR="001058D6" w:rsidRPr="00BC5780" w:rsidRDefault="001058D6" w:rsidP="001058D6">
            <w:pPr>
              <w:tabs>
                <w:tab w:val="left" w:pos="3003"/>
              </w:tabs>
              <w:spacing w:before="60" w:after="0"/>
              <w:rPr>
                <w:rFonts w:ascii="Arial" w:eastAsia="Times New Roman" w:hAnsi="Arial" w:cs="Times New Roman"/>
                <w:b/>
                <w:color w:val="FFFFFF"/>
                <w:lang w:eastAsia="x-none"/>
              </w:rPr>
            </w:pPr>
            <w:r w:rsidRPr="00BC5780">
              <w:rPr>
                <w:rFonts w:ascii="Arial" w:eastAsia="Times New Roman" w:hAnsi="Arial" w:cs="Times New Roman"/>
                <w:b/>
                <w:color w:val="FFFFFF"/>
                <w:lang w:eastAsia="x-none"/>
              </w:rPr>
              <w:tab/>
            </w:r>
          </w:p>
          <w:p w14:paraId="22FB0674" w14:textId="77777777" w:rsidR="001058D6" w:rsidRPr="00BC5780" w:rsidRDefault="001058D6" w:rsidP="001058D6">
            <w:pPr>
              <w:spacing w:after="0"/>
              <w:rPr>
                <w:rFonts w:ascii="Arial" w:eastAsia="Times New Roman" w:hAnsi="Arial" w:cs="Times New Roman"/>
                <w:color w:val="FFFFFF"/>
                <w:lang w:eastAsia="x-none"/>
              </w:rPr>
            </w:pPr>
          </w:p>
        </w:tc>
        <w:tc>
          <w:tcPr>
            <w:tcW w:w="2317" w:type="dxa"/>
            <w:shd w:val="clear" w:color="auto" w:fill="4F6228" w:themeFill="accent3" w:themeFillShade="80"/>
          </w:tcPr>
          <w:p w14:paraId="1333426C" w14:textId="77777777" w:rsidR="001058D6" w:rsidRPr="00BC5780" w:rsidRDefault="001058D6" w:rsidP="001058D6">
            <w:pPr>
              <w:spacing w:before="60" w:after="0"/>
              <w:rPr>
                <w:rFonts w:ascii="Arial" w:eastAsia="Times New Roman" w:hAnsi="Arial" w:cs="Times New Roman"/>
                <w:color w:val="FFFFFF"/>
                <w:lang w:eastAsia="x-none"/>
              </w:rPr>
            </w:pPr>
            <w:r w:rsidRPr="00BC5780">
              <w:rPr>
                <w:rFonts w:ascii="Arial" w:eastAsia="Times New Roman" w:hAnsi="Arial" w:cs="Times New Roman"/>
                <w:color w:val="FFFFFF"/>
                <w:lang w:eastAsia="x-none"/>
              </w:rPr>
              <w:t>If below 16 weeks</w:t>
            </w:r>
          </w:p>
          <w:p w14:paraId="3087D824" w14:textId="77777777" w:rsidR="001058D6" w:rsidRPr="00BC5780" w:rsidRDefault="001058D6" w:rsidP="001058D6">
            <w:pPr>
              <w:spacing w:before="60" w:after="0"/>
              <w:rPr>
                <w:rFonts w:ascii="Arial" w:eastAsia="Times New Roman" w:hAnsi="Arial" w:cs="Times New Roman"/>
                <w:color w:val="FFFFFF"/>
                <w:lang w:eastAsia="x-none"/>
              </w:rPr>
            </w:pPr>
            <w:r w:rsidRPr="00BC5780">
              <w:rPr>
                <w:rFonts w:ascii="Arial" w:eastAsia="Times New Roman" w:hAnsi="Arial" w:cs="Times New Roman"/>
                <w:color w:val="FFFFFF"/>
                <w:lang w:eastAsia="x-none"/>
              </w:rPr>
              <w:t>Whiston Hospital, St Helens &amp; Knowsley Trust</w:t>
            </w:r>
          </w:p>
        </w:tc>
        <w:tc>
          <w:tcPr>
            <w:tcW w:w="2497" w:type="dxa"/>
            <w:shd w:val="clear" w:color="auto" w:fill="4F6228" w:themeFill="accent3" w:themeFillShade="80"/>
          </w:tcPr>
          <w:p w14:paraId="667BABAD" w14:textId="77777777" w:rsidR="001058D6" w:rsidRPr="00BC5780" w:rsidRDefault="001058D6" w:rsidP="001058D6">
            <w:pPr>
              <w:spacing w:before="60" w:after="0"/>
              <w:rPr>
                <w:rFonts w:ascii="Arial" w:eastAsia="Times New Roman" w:hAnsi="Arial" w:cs="Times New Roman"/>
                <w:color w:val="FFFFFF"/>
                <w:lang w:eastAsia="x-none"/>
              </w:rPr>
            </w:pPr>
            <w:r w:rsidRPr="00BC5780">
              <w:rPr>
                <w:rFonts w:ascii="Arial" w:eastAsia="Times New Roman" w:hAnsi="Arial" w:cs="Times New Roman"/>
                <w:color w:val="FFFFFF"/>
                <w:lang w:eastAsia="x-none"/>
              </w:rPr>
              <w:t>If more than 16 weeks</w:t>
            </w:r>
          </w:p>
          <w:p w14:paraId="3175FA71" w14:textId="1A368CD5" w:rsidR="001058D6" w:rsidRPr="00BC5780" w:rsidRDefault="001058D6" w:rsidP="001058D6">
            <w:pPr>
              <w:spacing w:before="60" w:after="0"/>
              <w:rPr>
                <w:rFonts w:ascii="Arial" w:eastAsia="Times New Roman" w:hAnsi="Arial" w:cs="Times New Roman"/>
                <w:color w:val="FFFFFF"/>
                <w:lang w:eastAsia="x-none"/>
              </w:rPr>
            </w:pPr>
            <w:r w:rsidRPr="00BC5780">
              <w:rPr>
                <w:rFonts w:ascii="Arial" w:eastAsia="Times New Roman" w:hAnsi="Arial" w:cs="Times New Roman"/>
                <w:color w:val="FFFFFF"/>
                <w:lang w:eastAsia="x-none"/>
              </w:rPr>
              <w:t>Alder Hey Children</w:t>
            </w:r>
            <w:r w:rsidR="006C118A" w:rsidRPr="00BC5780">
              <w:rPr>
                <w:rFonts w:ascii="Arial" w:eastAsia="Times New Roman" w:hAnsi="Arial" w:cs="Times New Roman"/>
                <w:color w:val="FFFFFF"/>
                <w:lang w:eastAsia="x-none"/>
              </w:rPr>
              <w:t>’</w:t>
            </w:r>
            <w:r w:rsidRPr="00BC5780">
              <w:rPr>
                <w:rFonts w:ascii="Arial" w:eastAsia="Times New Roman" w:hAnsi="Arial" w:cs="Times New Roman"/>
                <w:color w:val="FFFFFF"/>
                <w:lang w:eastAsia="x-none"/>
              </w:rPr>
              <w:t>s Hospital</w:t>
            </w:r>
          </w:p>
        </w:tc>
      </w:tr>
      <w:tr w:rsidR="001058D6" w:rsidRPr="001058D6" w14:paraId="0CD96139" w14:textId="77777777" w:rsidTr="001A124A">
        <w:tc>
          <w:tcPr>
            <w:tcW w:w="4320" w:type="dxa"/>
            <w:shd w:val="clear" w:color="auto" w:fill="auto"/>
          </w:tcPr>
          <w:p w14:paraId="567967C6" w14:textId="77777777" w:rsidR="001058D6" w:rsidRPr="001058D6" w:rsidRDefault="001058D6" w:rsidP="001058D6">
            <w:pPr>
              <w:tabs>
                <w:tab w:val="left" w:pos="2160"/>
              </w:tabs>
              <w:spacing w:before="60" w:after="0"/>
              <w:rPr>
                <w:rFonts w:ascii="Arial" w:eastAsia="Times New Roman" w:hAnsi="Arial" w:cs="Times New Roman"/>
                <w:sz w:val="20"/>
                <w:szCs w:val="24"/>
                <w:lang w:eastAsia="en-GB"/>
              </w:rPr>
            </w:pPr>
          </w:p>
          <w:p w14:paraId="0A8F0035" w14:textId="77777777" w:rsidR="001058D6" w:rsidRPr="001058D6" w:rsidRDefault="000733BA" w:rsidP="001058D6">
            <w:pPr>
              <w:tabs>
                <w:tab w:val="left" w:pos="2160"/>
              </w:tabs>
              <w:spacing w:before="60" w:after="0"/>
              <w:rPr>
                <w:rFonts w:ascii="Arial" w:eastAsia="Times New Roman" w:hAnsi="Arial" w:cs="Times New Roman"/>
                <w:b/>
                <w:color w:val="8064A2"/>
                <w:sz w:val="16"/>
                <w:szCs w:val="16"/>
                <w:lang w:eastAsia="x-none"/>
              </w:rPr>
            </w:pPr>
            <w:r w:rsidRPr="000733BA">
              <w:rPr>
                <w:rFonts w:ascii="Arial" w:eastAsia="Times New Roman" w:hAnsi="Arial" w:cs="Times New Roman"/>
                <w:noProof/>
                <w:sz w:val="20"/>
                <w:szCs w:val="24"/>
                <w:lang w:eastAsia="en-GB"/>
              </w:rPr>
              <w:object w:dxaOrig="1551" w:dyaOrig="991" w14:anchorId="15064BF7">
                <v:shape id="_x0000_i1045" type="#_x0000_t75" alt="" style="width:56.75pt;height:36.35pt;mso-width-percent:0;mso-height-percent:0;mso-width-percent:0;mso-height-percent:0" o:ole="">
                  <v:imagedata r:id="rId68" o:title=""/>
                </v:shape>
                <o:OLEObject Type="Embed" ProgID="AcroExch.Document.11" ShapeID="_x0000_i1045" DrawAspect="Icon" ObjectID="_1632298966" r:id="rId69"/>
              </w:object>
            </w:r>
            <w:r w:rsidR="001058D6" w:rsidRPr="001058D6">
              <w:rPr>
                <w:rFonts w:ascii="Arial" w:eastAsia="Times New Roman" w:hAnsi="Arial" w:cs="Times New Roman"/>
                <w:sz w:val="20"/>
                <w:szCs w:val="24"/>
                <w:lang w:eastAsia="en-GB"/>
              </w:rPr>
              <w:tab/>
            </w:r>
            <w:r w:rsidRPr="000733BA">
              <w:rPr>
                <w:rFonts w:ascii="Arial" w:eastAsia="Times New Roman" w:hAnsi="Arial" w:cs="Times New Roman"/>
                <w:noProof/>
                <w:sz w:val="20"/>
                <w:szCs w:val="24"/>
                <w:lang w:eastAsia="en-GB"/>
              </w:rPr>
              <w:object w:dxaOrig="1551" w:dyaOrig="991" w14:anchorId="2D9CF648">
                <v:shape id="_x0000_i1044" type="#_x0000_t75" alt="" style="width:56.75pt;height:36.35pt;mso-width-percent:0;mso-height-percent:0;mso-width-percent:0;mso-height-percent:0" o:ole="">
                  <v:imagedata r:id="rId70" o:title=""/>
                </v:shape>
                <o:OLEObject Type="Embed" ProgID="AcroExch.Document.11" ShapeID="_x0000_i1044" DrawAspect="Icon" ObjectID="_1632298967" r:id="rId71"/>
              </w:object>
            </w:r>
          </w:p>
        </w:tc>
        <w:tc>
          <w:tcPr>
            <w:tcW w:w="2317" w:type="dxa"/>
            <w:shd w:val="clear" w:color="auto" w:fill="auto"/>
          </w:tcPr>
          <w:p w14:paraId="2B07AC99" w14:textId="77777777" w:rsidR="001058D6" w:rsidRPr="001058D6" w:rsidRDefault="000733BA" w:rsidP="001058D6">
            <w:pPr>
              <w:spacing w:before="60" w:after="0"/>
              <w:rPr>
                <w:rFonts w:ascii="Arial" w:eastAsia="Times New Roman" w:hAnsi="Arial" w:cs="Times New Roman"/>
                <w:b/>
                <w:color w:val="8064A2"/>
                <w:sz w:val="16"/>
                <w:szCs w:val="16"/>
                <w:lang w:eastAsia="x-none"/>
              </w:rPr>
            </w:pPr>
            <w:r w:rsidRPr="001058D6">
              <w:rPr>
                <w:rFonts w:ascii="Arial" w:eastAsia="Times New Roman" w:hAnsi="Arial" w:cs="Times New Roman"/>
                <w:b/>
                <w:noProof/>
                <w:color w:val="8064A2"/>
                <w:sz w:val="16"/>
                <w:szCs w:val="16"/>
                <w:lang w:eastAsia="x-none"/>
              </w:rPr>
              <w:object w:dxaOrig="1551" w:dyaOrig="991" w14:anchorId="79A100CB">
                <v:shape id="_x0000_i1043" type="#_x0000_t75" alt="" style="width:56.75pt;height:36.35pt;mso-width-percent:0;mso-height-percent:0;mso-width-percent:0;mso-height-percent:0" o:ole="">
                  <v:imagedata r:id="rId72" o:title=""/>
                </v:shape>
                <o:OLEObject Type="Embed" ProgID="AcroExch.Document.11" ShapeID="_x0000_i1043" DrawAspect="Icon" ObjectID="_1632298968" r:id="rId73"/>
              </w:object>
            </w:r>
          </w:p>
        </w:tc>
        <w:tc>
          <w:tcPr>
            <w:tcW w:w="2497" w:type="dxa"/>
            <w:shd w:val="clear" w:color="auto" w:fill="auto"/>
          </w:tcPr>
          <w:p w14:paraId="60753E06" w14:textId="77777777" w:rsidR="001058D6" w:rsidRPr="001058D6" w:rsidRDefault="000733BA" w:rsidP="001058D6">
            <w:pPr>
              <w:spacing w:before="60" w:after="0"/>
              <w:rPr>
                <w:rFonts w:ascii="Arial" w:eastAsia="Times New Roman" w:hAnsi="Arial" w:cs="Times New Roman"/>
                <w:b/>
                <w:color w:val="8064A2"/>
                <w:sz w:val="16"/>
                <w:szCs w:val="16"/>
                <w:lang w:eastAsia="x-none"/>
              </w:rPr>
            </w:pPr>
            <w:r w:rsidRPr="001058D6">
              <w:rPr>
                <w:rFonts w:ascii="Arial" w:eastAsia="Times New Roman" w:hAnsi="Arial" w:cs="Times New Roman"/>
                <w:noProof/>
                <w:color w:val="8064A2"/>
                <w:sz w:val="16"/>
                <w:szCs w:val="16"/>
                <w:lang w:eastAsia="x-none"/>
              </w:rPr>
              <w:object w:dxaOrig="1551" w:dyaOrig="991" w14:anchorId="30A86761">
                <v:shape id="_x0000_i1042" type="#_x0000_t75" alt="" style="width:50.9pt;height:32.75pt;mso-width-percent:0;mso-height-percent:0;mso-width-percent:0;mso-height-percent:0" o:ole="">
                  <v:imagedata r:id="rId74" o:title=""/>
                </v:shape>
                <o:OLEObject Type="Embed" ProgID="AcroExch.Document.11" ShapeID="_x0000_i1042" DrawAspect="Icon" ObjectID="_1632298969" r:id="rId75"/>
              </w:object>
            </w:r>
          </w:p>
        </w:tc>
      </w:tr>
    </w:tbl>
    <w:p w14:paraId="0A73708C" w14:textId="77777777" w:rsidR="001058D6" w:rsidRPr="001058D6" w:rsidRDefault="001058D6" w:rsidP="001058D6">
      <w:pPr>
        <w:spacing w:after="0"/>
        <w:rPr>
          <w:rFonts w:ascii="Arial" w:eastAsia="Times New Roman" w:hAnsi="Arial" w:cs="Times New Roman"/>
          <w:sz w:val="20"/>
          <w:szCs w:val="20"/>
          <w:lang w:eastAsia="en-GB"/>
        </w:rPr>
      </w:pPr>
    </w:p>
    <w:p w14:paraId="09B15E1D" w14:textId="77777777" w:rsidR="001058D6" w:rsidRPr="001058D6" w:rsidRDefault="001058D6" w:rsidP="001058D6">
      <w:pPr>
        <w:spacing w:after="0"/>
        <w:rPr>
          <w:rFonts w:ascii="Arial" w:eastAsia="Times New Roman" w:hAnsi="Arial" w:cs="Times New Roman"/>
          <w:sz w:val="20"/>
          <w:szCs w:val="24"/>
          <w:lang w:eastAsia="en-GB"/>
        </w:rPr>
      </w:pPr>
      <w:bookmarkStart w:id="484" w:name="_Appendix_5_(i)"/>
      <w:bookmarkStart w:id="485" w:name="_Appendix_5_–"/>
      <w:bookmarkEnd w:id="484"/>
      <w:bookmarkEnd w:id="485"/>
    </w:p>
    <w:p w14:paraId="74743B4D" w14:textId="3E218FD1" w:rsidR="001058D6" w:rsidRPr="0027314F" w:rsidRDefault="009B118A" w:rsidP="0027314F">
      <w:pPr>
        <w:pStyle w:val="Heading1"/>
      </w:pPr>
      <w:bookmarkStart w:id="486" w:name="_Appendix_6_a–"/>
      <w:bookmarkStart w:id="487" w:name="_Appendix_6_–"/>
      <w:bookmarkStart w:id="488" w:name="_Toc505006149"/>
      <w:bookmarkStart w:id="489" w:name="_Toc507688596"/>
      <w:bookmarkEnd w:id="486"/>
      <w:bookmarkEnd w:id="487"/>
      <w:r w:rsidRPr="0027314F">
        <w:t>A</w:t>
      </w:r>
      <w:r w:rsidRPr="0027314F">
        <w:rPr>
          <w:rStyle w:val="Heading1Char"/>
          <w:b/>
          <w:bCs/>
          <w:shd w:val="clear" w:color="auto" w:fill="auto"/>
        </w:rPr>
        <w:t>ppendix 6 -</w:t>
      </w:r>
      <w:r w:rsidR="001058D6" w:rsidRPr="0027314F">
        <w:rPr>
          <w:rStyle w:val="Heading1Char"/>
          <w:b/>
          <w:bCs/>
          <w:shd w:val="clear" w:color="auto" w:fill="auto"/>
        </w:rPr>
        <w:t xml:space="preserve"> Post Mortem Consent Form, Request Form</w:t>
      </w:r>
      <w:bookmarkEnd w:id="488"/>
      <w:bookmarkEnd w:id="489"/>
    </w:p>
    <w:p w14:paraId="2A13DEBA" w14:textId="77777777" w:rsidR="001058D6" w:rsidRPr="001058D6" w:rsidRDefault="001058D6" w:rsidP="001058D6">
      <w:pPr>
        <w:spacing w:after="0"/>
        <w:rPr>
          <w:rFonts w:ascii="Arial" w:eastAsia="Times New Roman" w:hAnsi="Arial" w:cs="Times New Roman"/>
          <w:sz w:val="20"/>
          <w:szCs w:val="24"/>
          <w:lang w:eastAsia="en-GB"/>
        </w:rPr>
      </w:pPr>
    </w:p>
    <w:tbl>
      <w:tblPr>
        <w:tblW w:w="9134"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320"/>
        <w:gridCol w:w="4814"/>
      </w:tblGrid>
      <w:tr w:rsidR="001058D6" w:rsidRPr="001058D6" w14:paraId="0FA57DB0" w14:textId="77777777" w:rsidTr="0027314F">
        <w:tc>
          <w:tcPr>
            <w:tcW w:w="4320" w:type="dxa"/>
            <w:shd w:val="clear" w:color="auto" w:fill="4F6228" w:themeFill="accent3" w:themeFillShade="80"/>
          </w:tcPr>
          <w:p w14:paraId="575452D2" w14:textId="77777777" w:rsidR="001058D6" w:rsidRPr="00BC5780" w:rsidRDefault="001058D6" w:rsidP="001058D6">
            <w:pPr>
              <w:tabs>
                <w:tab w:val="left" w:pos="3003"/>
              </w:tabs>
              <w:spacing w:before="60" w:after="0"/>
              <w:rPr>
                <w:rFonts w:ascii="Arial" w:eastAsia="Times New Roman" w:hAnsi="Arial" w:cs="Times New Roman"/>
                <w:b/>
                <w:color w:val="FFFFFF"/>
                <w:lang w:eastAsia="x-none"/>
              </w:rPr>
            </w:pPr>
            <w:r w:rsidRPr="00BC5780">
              <w:rPr>
                <w:rFonts w:ascii="Arial" w:eastAsia="Times New Roman" w:hAnsi="Arial" w:cs="Times New Roman"/>
                <w:b/>
                <w:color w:val="FFFFFF"/>
                <w:lang w:eastAsia="x-none"/>
              </w:rPr>
              <w:t>Greater Manchester and Eastern Cheshire</w:t>
            </w:r>
          </w:p>
        </w:tc>
        <w:tc>
          <w:tcPr>
            <w:tcW w:w="4814" w:type="dxa"/>
            <w:shd w:val="clear" w:color="auto" w:fill="4F6228" w:themeFill="accent3" w:themeFillShade="80"/>
          </w:tcPr>
          <w:p w14:paraId="58FA268B" w14:textId="470E048F" w:rsidR="001058D6" w:rsidRPr="00BC5780" w:rsidRDefault="003B00FB" w:rsidP="001058D6">
            <w:pPr>
              <w:spacing w:before="60" w:after="0"/>
              <w:rPr>
                <w:rFonts w:ascii="Arial" w:eastAsia="Times New Roman" w:hAnsi="Arial" w:cs="Times New Roman"/>
                <w:b/>
                <w:color w:val="FFFFFF"/>
                <w:lang w:eastAsia="x-none"/>
              </w:rPr>
            </w:pPr>
            <w:r w:rsidRPr="00BC5780">
              <w:rPr>
                <w:rFonts w:ascii="Arial" w:eastAsia="Times New Roman" w:hAnsi="Arial" w:cs="Times New Roman"/>
                <w:b/>
                <w:color w:val="FFFFFF"/>
                <w:lang w:eastAsia="x-none"/>
              </w:rPr>
              <w:t xml:space="preserve">Lancashire, South Cumbria, </w:t>
            </w:r>
            <w:r w:rsidR="001058D6" w:rsidRPr="00BC5780">
              <w:rPr>
                <w:rFonts w:ascii="Arial" w:eastAsia="Times New Roman" w:hAnsi="Arial" w:cs="Times New Roman"/>
                <w:b/>
                <w:color w:val="FFFFFF"/>
                <w:lang w:eastAsia="x-none"/>
              </w:rPr>
              <w:t>Cheshire and Merseyside</w:t>
            </w:r>
          </w:p>
        </w:tc>
      </w:tr>
      <w:tr w:rsidR="003B00FB" w:rsidRPr="001058D6" w14:paraId="4CB26335" w14:textId="77777777" w:rsidTr="00E9555D">
        <w:trPr>
          <w:trHeight w:val="1654"/>
        </w:trPr>
        <w:tc>
          <w:tcPr>
            <w:tcW w:w="4320" w:type="dxa"/>
            <w:shd w:val="clear" w:color="auto" w:fill="auto"/>
          </w:tcPr>
          <w:p w14:paraId="18DA6A3A" w14:textId="77777777" w:rsidR="003B00FB" w:rsidRPr="001058D6" w:rsidRDefault="003B00FB" w:rsidP="001058D6">
            <w:pPr>
              <w:tabs>
                <w:tab w:val="left" w:pos="2160"/>
              </w:tabs>
              <w:spacing w:before="60" w:after="0"/>
              <w:rPr>
                <w:rFonts w:ascii="Arial" w:eastAsia="Times New Roman" w:hAnsi="Arial" w:cs="Times New Roman"/>
                <w:sz w:val="20"/>
                <w:szCs w:val="24"/>
                <w:lang w:eastAsia="en-GB"/>
              </w:rPr>
            </w:pPr>
            <w:bookmarkStart w:id="490" w:name="_Toc455397499"/>
            <w:bookmarkStart w:id="491" w:name="_Toc455397801"/>
          </w:p>
          <w:p w14:paraId="5AD37E96" w14:textId="0E29DF35" w:rsidR="003B00FB" w:rsidRPr="001058D6" w:rsidRDefault="000733BA" w:rsidP="001058D6">
            <w:pPr>
              <w:tabs>
                <w:tab w:val="left" w:pos="2160"/>
              </w:tabs>
              <w:spacing w:before="60" w:after="0"/>
              <w:rPr>
                <w:rFonts w:ascii="Arial" w:eastAsia="Times New Roman" w:hAnsi="Arial" w:cs="Times New Roman"/>
                <w:color w:val="FFFFFF"/>
                <w:sz w:val="16"/>
                <w:szCs w:val="16"/>
                <w:lang w:eastAsia="x-none"/>
              </w:rPr>
            </w:pPr>
            <w:r w:rsidRPr="001058D6">
              <w:rPr>
                <w:rFonts w:ascii="Arial" w:eastAsia="Times New Roman" w:hAnsi="Arial" w:cs="Times New Roman"/>
                <w:b/>
                <w:noProof/>
                <w:color w:val="8064A2"/>
                <w:sz w:val="16"/>
                <w:szCs w:val="16"/>
                <w:lang w:eastAsia="x-none"/>
              </w:rPr>
              <w:object w:dxaOrig="1551" w:dyaOrig="991" w14:anchorId="3C76A0EB">
                <v:shape id="_x0000_i1041" type="#_x0000_t75" alt="" style="width:49.45pt;height:32.75pt;mso-width-percent:0;mso-height-percent:0;mso-width-percent:0;mso-height-percent:0" o:ole="">
                  <v:imagedata r:id="rId76" o:title=""/>
                </v:shape>
                <o:OLEObject Type="Embed" ProgID="AcroExch.Document.11" ShapeID="_x0000_i1041" DrawAspect="Icon" ObjectID="_1632298970" r:id="rId77"/>
              </w:object>
            </w:r>
            <w:r w:rsidRPr="001058D6">
              <w:rPr>
                <w:rFonts w:ascii="Arial" w:eastAsia="Times New Roman" w:hAnsi="Arial" w:cs="Times New Roman"/>
                <w:b/>
                <w:noProof/>
                <w:color w:val="8064A2"/>
                <w:sz w:val="16"/>
                <w:szCs w:val="16"/>
                <w:lang w:eastAsia="x-none"/>
              </w:rPr>
              <w:object w:dxaOrig="1551" w:dyaOrig="991" w14:anchorId="2E082A65">
                <v:shape id="_x0000_i1040" type="#_x0000_t75" alt="" style="width:63.25pt;height:40pt;mso-width-percent:0;mso-height-percent:0;mso-width-percent:0;mso-height-percent:0" o:ole="">
                  <v:imagedata r:id="rId78" o:title=""/>
                </v:shape>
                <o:OLEObject Type="Embed" ProgID="AcroExch.Document.11" ShapeID="_x0000_i1040" DrawAspect="Icon" ObjectID="_1632298971" r:id="rId79"/>
              </w:object>
            </w:r>
          </w:p>
        </w:tc>
        <w:tc>
          <w:tcPr>
            <w:tcW w:w="4814" w:type="dxa"/>
            <w:shd w:val="clear" w:color="auto" w:fill="auto"/>
          </w:tcPr>
          <w:p w14:paraId="346D8A23" w14:textId="7EEB35EE" w:rsidR="003B00FB" w:rsidRPr="001058D6" w:rsidRDefault="003B00FB" w:rsidP="001058D6">
            <w:pPr>
              <w:spacing w:before="60" w:after="0"/>
              <w:rPr>
                <w:rFonts w:ascii="Arial" w:eastAsia="Times New Roman" w:hAnsi="Arial" w:cs="Times New Roman"/>
                <w:color w:val="FFFFFF"/>
                <w:sz w:val="16"/>
                <w:szCs w:val="16"/>
                <w:lang w:eastAsia="x-none"/>
              </w:rPr>
            </w:pPr>
            <w:r w:rsidRPr="001058D6">
              <w:rPr>
                <w:rFonts w:ascii="Arial" w:eastAsia="Times New Roman" w:hAnsi="Arial" w:cs="Times New Roman"/>
                <w:color w:val="FFFFFF"/>
                <w:sz w:val="16"/>
                <w:szCs w:val="16"/>
                <w:lang w:eastAsia="x-none"/>
              </w:rPr>
              <w:t>Alder Hey Children</w:t>
            </w:r>
            <w:r>
              <w:rPr>
                <w:rFonts w:ascii="Arial" w:eastAsia="Times New Roman" w:hAnsi="Arial" w:cs="Times New Roman"/>
                <w:color w:val="FFFFFF"/>
                <w:sz w:val="16"/>
                <w:szCs w:val="16"/>
                <w:lang w:eastAsia="x-none"/>
              </w:rPr>
              <w:t>’</w:t>
            </w:r>
            <w:r w:rsidRPr="001058D6">
              <w:rPr>
                <w:rFonts w:ascii="Arial" w:eastAsia="Times New Roman" w:hAnsi="Arial" w:cs="Times New Roman"/>
                <w:color w:val="FFFFFF"/>
                <w:sz w:val="16"/>
                <w:szCs w:val="16"/>
                <w:lang w:eastAsia="x-none"/>
              </w:rPr>
              <w:t>s Hospital</w:t>
            </w:r>
          </w:p>
          <w:p w14:paraId="5F6BE555" w14:textId="77777777" w:rsidR="003B00FB" w:rsidRPr="001058D6" w:rsidRDefault="003B00FB" w:rsidP="001058D6">
            <w:pPr>
              <w:spacing w:before="60" w:after="0"/>
              <w:rPr>
                <w:rFonts w:ascii="Arial" w:eastAsia="Times New Roman" w:hAnsi="Arial" w:cs="Times New Roman"/>
                <w:b/>
                <w:color w:val="8064A2"/>
                <w:sz w:val="16"/>
                <w:szCs w:val="16"/>
                <w:lang w:eastAsia="x-none"/>
              </w:rPr>
            </w:pPr>
          </w:p>
          <w:p w14:paraId="5089ACAE" w14:textId="4949CA57" w:rsidR="003B00FB" w:rsidRPr="001058D6" w:rsidRDefault="000733BA" w:rsidP="001058D6">
            <w:pPr>
              <w:spacing w:before="60" w:after="0"/>
              <w:rPr>
                <w:rFonts w:ascii="Arial" w:eastAsia="Times New Roman" w:hAnsi="Arial" w:cs="Times New Roman"/>
                <w:color w:val="FFFFFF"/>
                <w:sz w:val="16"/>
                <w:szCs w:val="16"/>
                <w:lang w:eastAsia="x-none"/>
              </w:rPr>
            </w:pPr>
            <w:r w:rsidRPr="001058D6">
              <w:rPr>
                <w:rFonts w:ascii="Arial" w:eastAsia="Times New Roman" w:hAnsi="Arial" w:cs="Times New Roman"/>
                <w:b/>
                <w:noProof/>
                <w:color w:val="8064A2"/>
                <w:sz w:val="16"/>
                <w:szCs w:val="16"/>
                <w:lang w:eastAsia="x-none"/>
              </w:rPr>
              <w:object w:dxaOrig="1551" w:dyaOrig="991" w14:anchorId="47A72E80">
                <v:shape id="_x0000_i1039" type="#_x0000_t75" alt="" style="width:50.9pt;height:32.75pt;mso-width-percent:0;mso-height-percent:0;mso-width-percent:0;mso-height-percent:0" o:ole="">
                  <v:imagedata r:id="rId80" o:title=""/>
                </v:shape>
                <o:OLEObject Type="Embed" ProgID="AcroExch.Document.11" ShapeID="_x0000_i1039" DrawAspect="Icon" ObjectID="_1632298972" r:id="rId81"/>
              </w:object>
            </w:r>
            <w:r w:rsidRPr="001058D6">
              <w:rPr>
                <w:rFonts w:ascii="Arial" w:eastAsia="Times New Roman" w:hAnsi="Arial" w:cs="Times New Roman"/>
                <w:b/>
                <w:noProof/>
                <w:color w:val="8064A2"/>
                <w:sz w:val="16"/>
                <w:szCs w:val="16"/>
                <w:lang w:eastAsia="x-none"/>
              </w:rPr>
              <w:object w:dxaOrig="1551" w:dyaOrig="991" w14:anchorId="73AFB81E">
                <v:shape id="_x0000_i1038" type="#_x0000_t75" alt="" style="width:50.9pt;height:32.75pt;mso-width-percent:0;mso-height-percent:0;mso-width-percent:0;mso-height-percent:0" o:ole="">
                  <v:imagedata r:id="rId82" o:title=""/>
                </v:shape>
                <o:OLEObject Type="Embed" ProgID="AcroExch.Document.11" ShapeID="_x0000_i1038" DrawAspect="Icon" ObjectID="_1632298973" r:id="rId83"/>
              </w:object>
            </w:r>
          </w:p>
        </w:tc>
      </w:tr>
    </w:tbl>
    <w:p w14:paraId="277F0C47" w14:textId="77777777" w:rsidR="001058D6" w:rsidRPr="001058D6" w:rsidRDefault="001058D6" w:rsidP="001058D6">
      <w:pPr>
        <w:spacing w:after="0"/>
        <w:rPr>
          <w:rFonts w:ascii="Arial" w:eastAsia="Times New Roman" w:hAnsi="Arial" w:cs="Times New Roman"/>
          <w:sz w:val="20"/>
          <w:szCs w:val="24"/>
          <w:lang w:eastAsia="en-GB"/>
        </w:rPr>
      </w:pPr>
    </w:p>
    <w:p w14:paraId="5006CB3F" w14:textId="77777777" w:rsidR="001058D6" w:rsidRPr="001058D6" w:rsidRDefault="001058D6" w:rsidP="001058D6">
      <w:pPr>
        <w:spacing w:after="0"/>
        <w:rPr>
          <w:rFonts w:ascii="Arial" w:eastAsia="Times New Roman" w:hAnsi="Arial" w:cs="Times New Roman"/>
          <w:sz w:val="20"/>
          <w:szCs w:val="24"/>
          <w:lang w:eastAsia="en-GB"/>
        </w:rPr>
      </w:pPr>
      <w:bookmarkStart w:id="492" w:name="_Appendix_6_-"/>
      <w:bookmarkEnd w:id="492"/>
    </w:p>
    <w:p w14:paraId="0EF09C11" w14:textId="143E0B33" w:rsidR="001058D6" w:rsidRPr="004258ED" w:rsidRDefault="001058D6" w:rsidP="004258ED">
      <w:pPr>
        <w:pStyle w:val="Heading1"/>
        <w:rPr>
          <w:rFonts w:eastAsia="Times New Roman"/>
        </w:rPr>
      </w:pPr>
      <w:bookmarkStart w:id="493" w:name="_Appendix_7_Cytogenetic"/>
      <w:bookmarkStart w:id="494" w:name="_Toc505006150"/>
      <w:bookmarkStart w:id="495" w:name="_Toc507688597"/>
      <w:bookmarkEnd w:id="493"/>
      <w:r w:rsidRPr="001058D6">
        <w:rPr>
          <w:rFonts w:eastAsia="Times New Roman"/>
        </w:rPr>
        <w:t>Appendix 7 - Cytogenetic Testing</w:t>
      </w:r>
      <w:bookmarkEnd w:id="494"/>
      <w:bookmarkEnd w:id="495"/>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320"/>
        <w:gridCol w:w="4814"/>
      </w:tblGrid>
      <w:tr w:rsidR="001058D6" w:rsidRPr="001058D6" w14:paraId="3CF039F2" w14:textId="77777777" w:rsidTr="0027314F">
        <w:tc>
          <w:tcPr>
            <w:tcW w:w="4320" w:type="dxa"/>
            <w:shd w:val="clear" w:color="auto" w:fill="4F6228" w:themeFill="accent3" w:themeFillShade="80"/>
          </w:tcPr>
          <w:p w14:paraId="3F9FE4D5" w14:textId="77777777" w:rsidR="001058D6" w:rsidRPr="00BC5780" w:rsidRDefault="001058D6" w:rsidP="001058D6">
            <w:pPr>
              <w:tabs>
                <w:tab w:val="left" w:pos="3003"/>
              </w:tabs>
              <w:spacing w:before="60" w:after="0"/>
              <w:rPr>
                <w:rFonts w:ascii="Arial" w:eastAsia="Times New Roman" w:hAnsi="Arial" w:cs="Times New Roman"/>
                <w:b/>
                <w:color w:val="FFFFFF"/>
                <w:lang w:eastAsia="x-none"/>
              </w:rPr>
            </w:pPr>
            <w:r w:rsidRPr="00BC5780">
              <w:rPr>
                <w:rFonts w:ascii="Arial" w:eastAsia="Times New Roman" w:hAnsi="Arial" w:cs="Times New Roman"/>
                <w:b/>
                <w:color w:val="FFFFFF"/>
                <w:lang w:eastAsia="x-none"/>
              </w:rPr>
              <w:t>Greater Manchester and Eastern Cheshire</w:t>
            </w:r>
          </w:p>
        </w:tc>
        <w:tc>
          <w:tcPr>
            <w:tcW w:w="4814" w:type="dxa"/>
            <w:shd w:val="clear" w:color="auto" w:fill="4F6228" w:themeFill="accent3" w:themeFillShade="80"/>
          </w:tcPr>
          <w:p w14:paraId="741AA31B" w14:textId="2D48F89B" w:rsidR="001058D6" w:rsidRPr="00BC5780" w:rsidRDefault="003B00FB" w:rsidP="001058D6">
            <w:pPr>
              <w:spacing w:before="60" w:after="60"/>
              <w:rPr>
                <w:rFonts w:ascii="Arial" w:eastAsia="Times New Roman" w:hAnsi="Arial" w:cs="Times New Roman"/>
                <w:b/>
                <w:color w:val="FFFFFF"/>
                <w:lang w:eastAsia="x-none"/>
              </w:rPr>
            </w:pPr>
            <w:r w:rsidRPr="00BC5780">
              <w:rPr>
                <w:rFonts w:ascii="Arial" w:eastAsia="Times New Roman" w:hAnsi="Arial" w:cs="Times New Roman"/>
                <w:b/>
                <w:color w:val="FFFFFF"/>
                <w:lang w:eastAsia="x-none"/>
              </w:rPr>
              <w:t xml:space="preserve">Lancashire, South Cumbria, </w:t>
            </w:r>
            <w:r w:rsidR="001058D6" w:rsidRPr="00BC5780">
              <w:rPr>
                <w:rFonts w:ascii="Arial" w:eastAsia="Times New Roman" w:hAnsi="Arial" w:cs="Times New Roman"/>
                <w:b/>
                <w:color w:val="FFFFFF"/>
                <w:lang w:eastAsia="x-none"/>
              </w:rPr>
              <w:t>Cheshire and Mersey</w:t>
            </w:r>
            <w:r w:rsidRPr="00BC5780">
              <w:rPr>
                <w:rFonts w:ascii="Arial" w:eastAsia="Times New Roman" w:hAnsi="Arial" w:cs="Times New Roman"/>
                <w:b/>
                <w:color w:val="FFFFFF"/>
                <w:lang w:eastAsia="x-none"/>
              </w:rPr>
              <w:t>side</w:t>
            </w:r>
          </w:p>
        </w:tc>
      </w:tr>
      <w:tr w:rsidR="001058D6" w:rsidRPr="001058D6" w14:paraId="682CCDE7" w14:textId="77777777" w:rsidTr="001A124A">
        <w:tc>
          <w:tcPr>
            <w:tcW w:w="4320" w:type="dxa"/>
            <w:shd w:val="clear" w:color="auto" w:fill="auto"/>
          </w:tcPr>
          <w:p w14:paraId="66EBCB8F" w14:textId="77777777" w:rsidR="001058D6" w:rsidRPr="001058D6" w:rsidRDefault="000733BA" w:rsidP="001058D6">
            <w:pPr>
              <w:tabs>
                <w:tab w:val="left" w:pos="2160"/>
              </w:tabs>
              <w:spacing w:before="60" w:after="0"/>
              <w:rPr>
                <w:rFonts w:ascii="Arial" w:eastAsia="Times New Roman" w:hAnsi="Arial" w:cs="Times New Roman"/>
                <w:b/>
                <w:color w:val="8064A2"/>
                <w:sz w:val="16"/>
                <w:szCs w:val="16"/>
                <w:lang w:eastAsia="x-none"/>
              </w:rPr>
            </w:pPr>
            <w:r w:rsidRPr="001058D6">
              <w:rPr>
                <w:rFonts w:ascii="Arial" w:eastAsia="Times New Roman" w:hAnsi="Arial" w:cs="Times New Roman"/>
                <w:b/>
                <w:noProof/>
                <w:color w:val="8064A2"/>
                <w:sz w:val="16"/>
                <w:szCs w:val="16"/>
                <w:lang w:eastAsia="x-none"/>
              </w:rPr>
              <w:object w:dxaOrig="1551" w:dyaOrig="991" w14:anchorId="3A14BF5E">
                <v:shape id="_x0000_i1037" type="#_x0000_t75" alt="" style="width:77.8pt;height:49.45pt;mso-width-percent:0;mso-height-percent:0;mso-width-percent:0;mso-height-percent:0" o:ole="">
                  <v:imagedata r:id="rId84" o:title=""/>
                </v:shape>
                <o:OLEObject Type="Embed" ProgID="AcroExch.Document.11" ShapeID="_x0000_i1037" DrawAspect="Icon" ObjectID="_1632298974" r:id="rId85"/>
              </w:object>
            </w:r>
            <w:r w:rsidRPr="001058D6">
              <w:rPr>
                <w:rFonts w:ascii="Arial" w:eastAsia="Times New Roman" w:hAnsi="Arial" w:cs="Times New Roman"/>
                <w:b/>
                <w:noProof/>
                <w:color w:val="8064A2"/>
                <w:sz w:val="16"/>
                <w:szCs w:val="16"/>
                <w:lang w:eastAsia="x-none"/>
              </w:rPr>
              <w:object w:dxaOrig="1551" w:dyaOrig="991" w14:anchorId="48FE517D">
                <v:shape id="_x0000_i1036" type="#_x0000_t75" alt="" style="width:77.8pt;height:49.45pt;mso-width-percent:0;mso-height-percent:0;mso-width-percent:0;mso-height-percent:0" o:ole="">
                  <v:imagedata r:id="rId86" o:title=""/>
                </v:shape>
                <o:OLEObject Type="Embed" ProgID="AcroExch.Document.11" ShapeID="_x0000_i1036" DrawAspect="Icon" ObjectID="_1632298975" r:id="rId87"/>
              </w:object>
            </w:r>
          </w:p>
        </w:tc>
        <w:tc>
          <w:tcPr>
            <w:tcW w:w="4814" w:type="dxa"/>
            <w:shd w:val="clear" w:color="auto" w:fill="auto"/>
          </w:tcPr>
          <w:p w14:paraId="7EED1432" w14:textId="77777777" w:rsidR="001058D6" w:rsidRPr="001058D6" w:rsidRDefault="000733BA" w:rsidP="001058D6">
            <w:pPr>
              <w:spacing w:before="60" w:after="0"/>
              <w:rPr>
                <w:rFonts w:ascii="Arial" w:eastAsia="Times New Roman" w:hAnsi="Arial" w:cs="Times New Roman"/>
                <w:b/>
                <w:color w:val="8064A2"/>
                <w:sz w:val="16"/>
                <w:szCs w:val="16"/>
                <w:lang w:eastAsia="x-none"/>
              </w:rPr>
            </w:pPr>
            <w:r w:rsidRPr="001058D6">
              <w:rPr>
                <w:rFonts w:ascii="Arial" w:eastAsia="Times New Roman" w:hAnsi="Arial" w:cs="Times New Roman"/>
                <w:b/>
                <w:noProof/>
                <w:color w:val="8064A2"/>
                <w:sz w:val="16"/>
                <w:szCs w:val="16"/>
                <w:lang w:eastAsia="x-none"/>
              </w:rPr>
              <w:object w:dxaOrig="1551" w:dyaOrig="991" w14:anchorId="5F89082B">
                <v:shape id="_x0000_i1035" type="#_x0000_t75" alt="" style="width:77.8pt;height:49.45pt;mso-width-percent:0;mso-height-percent:0;mso-width-percent:0;mso-height-percent:0" o:ole="">
                  <v:imagedata r:id="rId88" o:title=""/>
                </v:shape>
                <o:OLEObject Type="Embed" ProgID="AcroExch.Document.11" ShapeID="_x0000_i1035" DrawAspect="Icon" ObjectID="_1632298976" r:id="rId89"/>
              </w:object>
            </w:r>
            <w:r>
              <w:rPr>
                <w:rFonts w:ascii="Arial" w:eastAsia="Times New Roman" w:hAnsi="Arial" w:cs="Times New Roman"/>
                <w:b/>
                <w:noProof/>
                <w:color w:val="8064A2"/>
                <w:sz w:val="16"/>
                <w:szCs w:val="16"/>
                <w:lang w:eastAsia="x-none"/>
              </w:rPr>
              <w:object w:dxaOrig="1530" w:dyaOrig="1002" w14:anchorId="4F9F1A90">
                <v:shape id="_x0000_i1034" type="#_x0000_t75" alt="" style="width:77.1pt;height:50.2pt;mso-width-percent:0;mso-height-percent:0;mso-width-percent:0;mso-height-percent:0" o:ole="">
                  <v:imagedata r:id="rId90" o:title=""/>
                </v:shape>
                <o:OLEObject Type="Embed" ProgID="AcroExch.Document.11" ShapeID="_x0000_i1034" DrawAspect="Icon" ObjectID="_1632298977" r:id="rId91"/>
              </w:object>
            </w:r>
          </w:p>
        </w:tc>
      </w:tr>
    </w:tbl>
    <w:p w14:paraId="19E40DFB" w14:textId="77777777" w:rsidR="001058D6" w:rsidRPr="001058D6" w:rsidRDefault="001058D6" w:rsidP="001058D6">
      <w:pPr>
        <w:spacing w:after="0"/>
        <w:rPr>
          <w:rFonts w:ascii="Arial" w:eastAsia="Times New Roman" w:hAnsi="Arial" w:cs="Times New Roman"/>
          <w:sz w:val="20"/>
          <w:szCs w:val="24"/>
          <w:lang w:eastAsia="en-GB"/>
        </w:rPr>
      </w:pPr>
    </w:p>
    <w:p w14:paraId="5CF921B6" w14:textId="77777777" w:rsidR="001058D6" w:rsidRPr="001058D6" w:rsidRDefault="001058D6" w:rsidP="001058D6">
      <w:pPr>
        <w:spacing w:after="0"/>
        <w:rPr>
          <w:rFonts w:ascii="Times New Roman" w:eastAsia="Times New Roman" w:hAnsi="Times New Roman" w:cs="Times New Roman"/>
          <w:sz w:val="20"/>
          <w:szCs w:val="20"/>
          <w:lang w:eastAsia="en-GB"/>
        </w:rPr>
      </w:pPr>
      <w:bookmarkStart w:id="496" w:name="_Toc455397501"/>
      <w:bookmarkStart w:id="497" w:name="_Toc455397737"/>
      <w:bookmarkEnd w:id="490"/>
      <w:bookmarkEnd w:id="491"/>
    </w:p>
    <w:p w14:paraId="5C8F208D" w14:textId="77777777" w:rsidR="001058D6" w:rsidRPr="001058D6" w:rsidRDefault="001058D6" w:rsidP="004258ED">
      <w:pPr>
        <w:pStyle w:val="Heading1"/>
        <w:rPr>
          <w:rFonts w:eastAsia="Times New Roman"/>
          <w:lang w:val="x-none"/>
        </w:rPr>
      </w:pPr>
      <w:bookmarkStart w:id="498" w:name="_Appendix_8_-"/>
      <w:bookmarkStart w:id="499" w:name="_Toc455398368"/>
      <w:bookmarkStart w:id="500" w:name="_Toc455398403"/>
      <w:bookmarkStart w:id="501" w:name="_Toc455398451"/>
      <w:bookmarkStart w:id="502" w:name="_Toc455398551"/>
      <w:bookmarkStart w:id="503" w:name="_Toc455398625"/>
      <w:bookmarkStart w:id="504" w:name="_Toc455398761"/>
      <w:bookmarkStart w:id="505" w:name="_Toc505006151"/>
      <w:bookmarkStart w:id="506" w:name="_Toc507688598"/>
      <w:bookmarkEnd w:id="498"/>
      <w:r w:rsidRPr="001058D6">
        <w:rPr>
          <w:rFonts w:eastAsia="Times New Roman"/>
          <w:lang w:val="x-none"/>
        </w:rPr>
        <w:t xml:space="preserve">Appendix </w:t>
      </w:r>
      <w:bookmarkEnd w:id="496"/>
      <w:bookmarkEnd w:id="497"/>
      <w:r w:rsidRPr="001058D6">
        <w:rPr>
          <w:rFonts w:eastAsia="Times New Roman"/>
        </w:rPr>
        <w:t>8</w:t>
      </w:r>
      <w:r w:rsidRPr="001058D6">
        <w:rPr>
          <w:rFonts w:eastAsia="Times New Roman"/>
          <w:lang w:val="x-none"/>
        </w:rPr>
        <w:t xml:space="preserve"> </w:t>
      </w:r>
      <w:bookmarkStart w:id="507" w:name="_Toc455397502"/>
      <w:bookmarkStart w:id="508" w:name="_Toc455397622"/>
      <w:bookmarkStart w:id="509" w:name="_Toc455397738"/>
      <w:bookmarkStart w:id="510" w:name="_Toc455397803"/>
      <w:bookmarkStart w:id="511" w:name="_Toc455397867"/>
      <w:r w:rsidRPr="001058D6">
        <w:rPr>
          <w:rFonts w:eastAsia="Times New Roman"/>
          <w:lang w:val="x-none"/>
        </w:rPr>
        <w:t xml:space="preserve">- </w:t>
      </w:r>
      <w:bookmarkEnd w:id="499"/>
      <w:bookmarkEnd w:id="500"/>
      <w:bookmarkEnd w:id="501"/>
      <w:bookmarkEnd w:id="502"/>
      <w:bookmarkEnd w:id="503"/>
      <w:bookmarkEnd w:id="504"/>
      <w:bookmarkEnd w:id="507"/>
      <w:bookmarkEnd w:id="508"/>
      <w:bookmarkEnd w:id="509"/>
      <w:bookmarkEnd w:id="510"/>
      <w:bookmarkEnd w:id="511"/>
      <w:r w:rsidRPr="001058D6">
        <w:rPr>
          <w:rFonts w:eastAsia="Times New Roman"/>
        </w:rPr>
        <w:t>Butterfly Project</w:t>
      </w:r>
      <w:bookmarkEnd w:id="505"/>
      <w:bookmarkEnd w:id="506"/>
    </w:p>
    <w:p w14:paraId="79E0AE77" w14:textId="77777777" w:rsidR="001058D6" w:rsidRPr="001058D6" w:rsidRDefault="001058D6" w:rsidP="001058D6">
      <w:pPr>
        <w:spacing w:after="0"/>
        <w:rPr>
          <w:rFonts w:ascii="Arial" w:eastAsia="Times New Roman" w:hAnsi="Arial" w:cs="Times New Roman"/>
          <w:sz w:val="20"/>
          <w:szCs w:val="24"/>
          <w:lang w:eastAsia="en-GB"/>
        </w:rPr>
      </w:pPr>
    </w:p>
    <w:bookmarkStart w:id="512" w:name="_Toc455397503"/>
    <w:bookmarkStart w:id="513" w:name="_Toc455397623"/>
    <w:bookmarkStart w:id="514" w:name="_MON_1536672722"/>
    <w:bookmarkEnd w:id="514"/>
    <w:p w14:paraId="3B9204FD" w14:textId="77777777" w:rsidR="001058D6" w:rsidRPr="001058D6" w:rsidRDefault="000733BA" w:rsidP="001058D6">
      <w:pPr>
        <w:spacing w:after="0"/>
        <w:jc w:val="both"/>
        <w:rPr>
          <w:rFonts w:ascii="Arial" w:eastAsia="Times New Roman" w:hAnsi="Arial" w:cs="Arial"/>
          <w:sz w:val="20"/>
          <w:szCs w:val="24"/>
          <w:lang w:eastAsia="en-GB"/>
        </w:rPr>
      </w:pPr>
      <w:r w:rsidRPr="000733BA">
        <w:rPr>
          <w:rFonts w:ascii="Arial" w:eastAsia="Times New Roman" w:hAnsi="Arial" w:cs="Arial"/>
          <w:noProof/>
          <w:sz w:val="20"/>
          <w:szCs w:val="24"/>
          <w:lang w:eastAsia="en-GB"/>
        </w:rPr>
        <w:object w:dxaOrig="1551" w:dyaOrig="991" w14:anchorId="270B38B5">
          <v:shape id="_x0000_i1033" type="#_x0000_t75" alt="" style="width:77.8pt;height:49.45pt;mso-width-percent:0;mso-height-percent:0;mso-width-percent:0;mso-height-percent:0" o:ole="">
            <v:imagedata r:id="rId92" o:title=""/>
          </v:shape>
          <o:OLEObject Type="Embed" ProgID="PowerPoint.Show.12" ShapeID="_x0000_i1033" DrawAspect="Icon" ObjectID="_1632298978" r:id="rId93"/>
        </w:object>
      </w:r>
      <w:r w:rsidR="001058D6" w:rsidRPr="001058D6">
        <w:rPr>
          <w:rFonts w:ascii="Arial" w:eastAsia="Times New Roman" w:hAnsi="Arial" w:cs="Arial"/>
          <w:sz w:val="20"/>
          <w:szCs w:val="24"/>
          <w:lang w:eastAsia="en-GB"/>
        </w:rPr>
        <w:t xml:space="preserve">   </w:t>
      </w:r>
      <w:r w:rsidRPr="000733BA">
        <w:rPr>
          <w:rFonts w:ascii="Arial" w:eastAsia="Times New Roman" w:hAnsi="Arial" w:cs="Arial"/>
          <w:noProof/>
          <w:sz w:val="20"/>
          <w:szCs w:val="24"/>
          <w:lang w:eastAsia="en-GB"/>
        </w:rPr>
        <w:object w:dxaOrig="1551" w:dyaOrig="991" w14:anchorId="748B3E7C">
          <v:shape id="_x0000_i1032" type="#_x0000_t75" alt="" style="width:77.8pt;height:49.45pt;mso-width-percent:0;mso-height-percent:0;mso-width-percent:0;mso-height-percent:0" o:ole="">
            <v:imagedata r:id="rId94" o:title=""/>
          </v:shape>
          <o:OLEObject Type="Embed" ProgID="AcroExch.Document.11" ShapeID="_x0000_i1032" DrawAspect="Icon" ObjectID="_1632298979" r:id="rId95"/>
        </w:object>
      </w:r>
      <w:r w:rsidR="001058D6" w:rsidRPr="001058D6">
        <w:rPr>
          <w:rFonts w:ascii="Arial" w:eastAsia="Times New Roman" w:hAnsi="Arial" w:cs="Arial"/>
          <w:sz w:val="20"/>
          <w:szCs w:val="24"/>
          <w:lang w:eastAsia="en-GB"/>
        </w:rPr>
        <w:t xml:space="preserve">  </w:t>
      </w:r>
      <w:r w:rsidRPr="000733BA">
        <w:rPr>
          <w:rFonts w:ascii="Arial" w:eastAsia="Times New Roman" w:hAnsi="Arial" w:cs="Arial"/>
          <w:noProof/>
          <w:sz w:val="20"/>
          <w:szCs w:val="24"/>
          <w:lang w:eastAsia="en-GB"/>
        </w:rPr>
        <w:object w:dxaOrig="1551" w:dyaOrig="991" w14:anchorId="1CE906DF">
          <v:shape id="_x0000_i1031" type="#_x0000_t75" alt="" style="width:77.8pt;height:49.45pt;mso-width-percent:0;mso-height-percent:0;mso-width-percent:0;mso-height-percent:0" o:ole="">
            <v:imagedata r:id="rId96" o:title=""/>
          </v:shape>
          <o:OLEObject Type="Embed" ProgID="AcroExch.Document.11" ShapeID="_x0000_i1031" DrawAspect="Icon" ObjectID="_1632298980" r:id="rId97"/>
        </w:object>
      </w:r>
      <w:r w:rsidR="001058D6" w:rsidRPr="001058D6">
        <w:rPr>
          <w:rFonts w:ascii="Arial" w:eastAsia="Times New Roman" w:hAnsi="Arial" w:cs="Arial"/>
          <w:sz w:val="20"/>
          <w:szCs w:val="24"/>
          <w:lang w:eastAsia="en-GB"/>
        </w:rPr>
        <w:t xml:space="preserve">   </w:t>
      </w:r>
      <w:r w:rsidRPr="000733BA">
        <w:rPr>
          <w:rFonts w:ascii="Arial" w:eastAsia="Times New Roman" w:hAnsi="Arial" w:cs="Arial"/>
          <w:noProof/>
          <w:sz w:val="20"/>
          <w:szCs w:val="24"/>
          <w:lang w:eastAsia="en-GB"/>
        </w:rPr>
        <w:object w:dxaOrig="1551" w:dyaOrig="991" w14:anchorId="32B95B2D">
          <v:shape id="_x0000_i1030" type="#_x0000_t75" alt="" style="width:77.8pt;height:49.45pt;mso-width-percent:0;mso-height-percent:0;mso-width-percent:0;mso-height-percent:0" o:ole="">
            <v:imagedata r:id="rId98" o:title=""/>
          </v:shape>
          <o:OLEObject Type="Embed" ProgID="AcroExch.Document.11" ShapeID="_x0000_i1030" DrawAspect="Icon" ObjectID="_1632298981" r:id="rId99"/>
        </w:object>
      </w:r>
      <w:r w:rsidRPr="000733BA">
        <w:rPr>
          <w:rFonts w:ascii="Arial" w:eastAsia="Times New Roman" w:hAnsi="Arial" w:cs="Arial"/>
          <w:noProof/>
          <w:sz w:val="20"/>
          <w:szCs w:val="24"/>
          <w:lang w:eastAsia="en-GB"/>
        </w:rPr>
        <w:object w:dxaOrig="1551" w:dyaOrig="991" w14:anchorId="0BEB8FBD">
          <v:shape id="_x0000_i1029" type="#_x0000_t75" alt="" style="width:77.8pt;height:49.45pt;mso-width-percent:0;mso-height-percent:0;mso-width-percent:0;mso-height-percent:0" o:ole="">
            <v:imagedata r:id="rId100" o:title=""/>
          </v:shape>
          <o:OLEObject Type="Embed" ProgID="Package" ShapeID="_x0000_i1029" DrawAspect="Icon" ObjectID="_1632298982" r:id="rId101"/>
        </w:object>
      </w:r>
    </w:p>
    <w:p w14:paraId="6BD63E31" w14:textId="77777777" w:rsidR="001058D6" w:rsidRPr="001058D6" w:rsidRDefault="001058D6" w:rsidP="001058D6">
      <w:pPr>
        <w:spacing w:after="0"/>
        <w:jc w:val="both"/>
        <w:rPr>
          <w:rFonts w:ascii="Arial" w:eastAsia="Times New Roman" w:hAnsi="Arial" w:cs="Arial"/>
          <w:sz w:val="20"/>
          <w:szCs w:val="24"/>
          <w:lang w:eastAsia="en-GB"/>
        </w:rPr>
      </w:pPr>
    </w:p>
    <w:p w14:paraId="0C16A539" w14:textId="495BAD2D" w:rsidR="001058D6" w:rsidRPr="001058D6" w:rsidRDefault="001058D6" w:rsidP="004258ED">
      <w:pPr>
        <w:pStyle w:val="Heading1"/>
        <w:rPr>
          <w:rFonts w:eastAsia="Times New Roman"/>
          <w:lang w:val="x-none"/>
        </w:rPr>
      </w:pPr>
      <w:bookmarkStart w:id="515" w:name="_Appendix_9_–_1"/>
      <w:bookmarkStart w:id="516" w:name="_Toc505006152"/>
      <w:bookmarkStart w:id="517" w:name="_Toc507688599"/>
      <w:bookmarkEnd w:id="515"/>
      <w:r w:rsidRPr="001058D6">
        <w:rPr>
          <w:rFonts w:eastAsia="Times New Roman"/>
          <w:lang w:val="x-none"/>
        </w:rPr>
        <w:lastRenderedPageBreak/>
        <w:t xml:space="preserve">Appendix </w:t>
      </w:r>
      <w:r w:rsidRPr="001058D6">
        <w:rPr>
          <w:rFonts w:eastAsia="Times New Roman"/>
        </w:rPr>
        <w:t>9</w:t>
      </w:r>
      <w:r w:rsidRPr="001058D6">
        <w:rPr>
          <w:rFonts w:eastAsia="Times New Roman"/>
          <w:lang w:val="x-none"/>
        </w:rPr>
        <w:t xml:space="preserve"> </w:t>
      </w:r>
      <w:bookmarkStart w:id="518" w:name="_Toc455397504"/>
      <w:bookmarkStart w:id="519" w:name="_Toc455397624"/>
      <w:bookmarkStart w:id="520" w:name="_Toc455397739"/>
      <w:bookmarkStart w:id="521" w:name="_Toc455397804"/>
      <w:bookmarkStart w:id="522" w:name="_Toc455397868"/>
      <w:r w:rsidR="009B118A">
        <w:rPr>
          <w:rFonts w:eastAsia="Times New Roman"/>
        </w:rPr>
        <w:t>-</w:t>
      </w:r>
      <w:r w:rsidRPr="001058D6">
        <w:rPr>
          <w:rFonts w:eastAsia="Times New Roman"/>
          <w:lang w:val="x-none"/>
        </w:rPr>
        <w:t xml:space="preserve"> </w:t>
      </w:r>
      <w:r w:rsidRPr="001058D6">
        <w:rPr>
          <w:rFonts w:eastAsia="Times New Roman"/>
        </w:rPr>
        <w:t>Information on Hospices in the Northwest</w:t>
      </w:r>
      <w:bookmarkEnd w:id="516"/>
      <w:bookmarkEnd w:id="517"/>
      <w:r w:rsidRPr="001058D6">
        <w:rPr>
          <w:rFonts w:eastAsia="Times New Roman"/>
        </w:rPr>
        <w:t xml:space="preserve"> </w:t>
      </w:r>
      <w:bookmarkEnd w:id="518"/>
      <w:bookmarkEnd w:id="519"/>
      <w:bookmarkEnd w:id="520"/>
      <w:bookmarkEnd w:id="521"/>
      <w:bookmarkEnd w:id="522"/>
    </w:p>
    <w:p w14:paraId="5BCD43C9" w14:textId="77777777" w:rsidR="001058D6" w:rsidRPr="001058D6" w:rsidRDefault="001058D6" w:rsidP="001058D6">
      <w:pPr>
        <w:spacing w:after="0"/>
        <w:jc w:val="both"/>
        <w:rPr>
          <w:rFonts w:ascii="Arial" w:eastAsia="Times New Roman" w:hAnsi="Arial" w:cs="Arial"/>
          <w:sz w:val="20"/>
          <w:szCs w:val="24"/>
          <w:lang w:eastAsia="en-GB"/>
        </w:rPr>
      </w:pPr>
    </w:p>
    <w:p w14:paraId="6CAE6C2E" w14:textId="77777777" w:rsidR="001058D6" w:rsidRPr="001058D6" w:rsidRDefault="000733BA" w:rsidP="001058D6">
      <w:pPr>
        <w:spacing w:after="0"/>
        <w:jc w:val="both"/>
        <w:rPr>
          <w:rFonts w:ascii="Arial" w:eastAsia="Times New Roman" w:hAnsi="Arial" w:cs="Arial"/>
          <w:sz w:val="20"/>
          <w:szCs w:val="24"/>
          <w:lang w:eastAsia="en-GB"/>
        </w:rPr>
      </w:pPr>
      <w:r w:rsidRPr="000733BA">
        <w:rPr>
          <w:rFonts w:ascii="Arial" w:eastAsia="Times New Roman" w:hAnsi="Arial" w:cs="Arial"/>
          <w:noProof/>
          <w:sz w:val="20"/>
          <w:szCs w:val="24"/>
          <w:lang w:eastAsia="en-GB"/>
        </w:rPr>
        <w:object w:dxaOrig="2040" w:dyaOrig="1339" w14:anchorId="66F5F696">
          <v:shape id="_x0000_i1028" type="#_x0000_t75" alt="" style="width:1in;height:47.25pt;mso-width-percent:0;mso-height-percent:0;mso-width-percent:0;mso-height-percent:0" o:ole="">
            <v:imagedata r:id="rId102" o:title=""/>
          </v:shape>
          <o:OLEObject Type="Embed" ProgID="AcroExch.Document.11" ShapeID="_x0000_i1028" DrawAspect="Icon" ObjectID="_1632298983" r:id="rId103"/>
        </w:object>
      </w:r>
    </w:p>
    <w:p w14:paraId="7A790BB5" w14:textId="77777777" w:rsidR="001058D6" w:rsidRPr="001058D6" w:rsidRDefault="001058D6" w:rsidP="001058D6">
      <w:pPr>
        <w:spacing w:after="0"/>
        <w:jc w:val="both"/>
        <w:rPr>
          <w:rFonts w:ascii="Arial" w:eastAsia="Times New Roman" w:hAnsi="Arial" w:cs="Arial"/>
          <w:sz w:val="20"/>
          <w:szCs w:val="24"/>
          <w:lang w:eastAsia="en-GB"/>
        </w:rPr>
      </w:pPr>
    </w:p>
    <w:p w14:paraId="10C30748" w14:textId="77777777" w:rsidR="001058D6" w:rsidRPr="001058D6" w:rsidRDefault="001058D6" w:rsidP="001058D6">
      <w:pPr>
        <w:spacing w:after="0"/>
        <w:jc w:val="both"/>
        <w:rPr>
          <w:rFonts w:ascii="Arial" w:eastAsia="Times New Roman" w:hAnsi="Arial" w:cs="Arial"/>
          <w:sz w:val="20"/>
          <w:szCs w:val="24"/>
          <w:lang w:eastAsia="en-GB"/>
        </w:rPr>
      </w:pPr>
    </w:p>
    <w:p w14:paraId="24FB179F" w14:textId="77777777" w:rsidR="001058D6" w:rsidRPr="004258ED" w:rsidRDefault="001058D6" w:rsidP="004258ED">
      <w:pPr>
        <w:pStyle w:val="Heading1"/>
      </w:pPr>
      <w:bookmarkStart w:id="523" w:name="_Appendix_10_-_1"/>
      <w:bookmarkStart w:id="524" w:name="_Toc455398367"/>
      <w:bookmarkStart w:id="525" w:name="_Toc455398402"/>
      <w:bookmarkStart w:id="526" w:name="_Toc455398450"/>
      <w:bookmarkStart w:id="527" w:name="_Toc455398550"/>
      <w:bookmarkStart w:id="528" w:name="_Toc455398624"/>
      <w:bookmarkStart w:id="529" w:name="_Toc455398760"/>
      <w:bookmarkStart w:id="530" w:name="_Toc505006153"/>
      <w:bookmarkStart w:id="531" w:name="_Toc507688600"/>
      <w:bookmarkEnd w:id="523"/>
      <w:r w:rsidRPr="004258ED">
        <w:t>A</w:t>
      </w:r>
      <w:r w:rsidRPr="004258ED">
        <w:rPr>
          <w:rStyle w:val="Heading1Char"/>
          <w:b/>
          <w:bCs/>
          <w:shd w:val="clear" w:color="auto" w:fill="auto"/>
        </w:rPr>
        <w:t xml:space="preserve">ppendix 10 </w:t>
      </w:r>
      <w:bookmarkStart w:id="532" w:name="_Toc455397500"/>
      <w:bookmarkStart w:id="533" w:name="_Toc455397621"/>
      <w:bookmarkStart w:id="534" w:name="_Toc455397736"/>
      <w:bookmarkStart w:id="535" w:name="_Toc455397802"/>
      <w:bookmarkStart w:id="536" w:name="_Toc455397866"/>
      <w:r w:rsidRPr="004258ED">
        <w:rPr>
          <w:rStyle w:val="Heading1Char"/>
          <w:b/>
          <w:bCs/>
          <w:shd w:val="clear" w:color="auto" w:fill="auto"/>
        </w:rPr>
        <w:t xml:space="preserve">- </w:t>
      </w:r>
      <w:bookmarkEnd w:id="524"/>
      <w:bookmarkEnd w:id="525"/>
      <w:bookmarkEnd w:id="526"/>
      <w:bookmarkEnd w:id="527"/>
      <w:bookmarkEnd w:id="528"/>
      <w:bookmarkEnd w:id="529"/>
      <w:bookmarkEnd w:id="532"/>
      <w:bookmarkEnd w:id="533"/>
      <w:bookmarkEnd w:id="534"/>
      <w:bookmarkEnd w:id="535"/>
      <w:bookmarkEnd w:id="536"/>
      <w:r w:rsidRPr="004258ED">
        <w:rPr>
          <w:rStyle w:val="Heading1Char"/>
          <w:b/>
          <w:bCs/>
          <w:shd w:val="clear" w:color="auto" w:fill="auto"/>
        </w:rPr>
        <w:t>Miscarriage Screening Results Letter</w:t>
      </w:r>
      <w:bookmarkEnd w:id="530"/>
      <w:bookmarkEnd w:id="531"/>
    </w:p>
    <w:p w14:paraId="4FC5E6A8" w14:textId="77777777" w:rsidR="001058D6" w:rsidRPr="001058D6" w:rsidRDefault="001058D6" w:rsidP="001058D6">
      <w:pPr>
        <w:spacing w:after="0"/>
        <w:rPr>
          <w:rFonts w:ascii="Times New Roman" w:eastAsia="Times New Roman" w:hAnsi="Times New Roman" w:cs="Times New Roman"/>
          <w:sz w:val="20"/>
          <w:szCs w:val="20"/>
          <w:lang w:eastAsia="en-GB"/>
        </w:rPr>
      </w:pPr>
    </w:p>
    <w:bookmarkStart w:id="537" w:name="_MON_1542699906"/>
    <w:bookmarkEnd w:id="537"/>
    <w:p w14:paraId="762EA833" w14:textId="77777777" w:rsidR="001058D6" w:rsidRPr="001058D6" w:rsidRDefault="000733BA" w:rsidP="001058D6">
      <w:pPr>
        <w:spacing w:after="0"/>
        <w:rPr>
          <w:rFonts w:ascii="Arial" w:eastAsia="Times New Roman" w:hAnsi="Arial" w:cs="Times New Roman"/>
          <w:sz w:val="20"/>
          <w:szCs w:val="24"/>
          <w:lang w:eastAsia="en-GB"/>
        </w:rPr>
      </w:pPr>
      <w:r w:rsidRPr="000733BA">
        <w:rPr>
          <w:rFonts w:ascii="Arial" w:eastAsia="Times New Roman" w:hAnsi="Arial" w:cs="Times New Roman"/>
          <w:noProof/>
          <w:sz w:val="20"/>
          <w:szCs w:val="24"/>
          <w:lang w:eastAsia="en-GB"/>
        </w:rPr>
        <w:object w:dxaOrig="1551" w:dyaOrig="991" w14:anchorId="0501C9CA">
          <v:shape id="_x0000_i1027" type="#_x0000_t75" alt="" style="width:77.8pt;height:49.45pt;mso-width-percent:0;mso-height-percent:0;mso-width-percent:0;mso-height-percent:0" o:ole="">
            <v:imagedata r:id="rId104" o:title=""/>
          </v:shape>
          <o:OLEObject Type="Embed" ProgID="Word.Document.12" ShapeID="_x0000_i1027" DrawAspect="Icon" ObjectID="_1632298984" r:id="rId105">
            <o:FieldCodes>\s</o:FieldCodes>
          </o:OLEObject>
        </w:object>
      </w:r>
    </w:p>
    <w:p w14:paraId="76F79F51" w14:textId="77777777" w:rsidR="001058D6" w:rsidRPr="001058D6" w:rsidRDefault="001058D6" w:rsidP="001058D6">
      <w:pPr>
        <w:spacing w:after="0"/>
        <w:rPr>
          <w:rFonts w:ascii="Arial" w:eastAsia="Times New Roman" w:hAnsi="Arial" w:cs="Times New Roman"/>
          <w:sz w:val="20"/>
          <w:szCs w:val="24"/>
          <w:lang w:eastAsia="en-GB"/>
        </w:rPr>
      </w:pPr>
    </w:p>
    <w:p w14:paraId="14A7CAC2" w14:textId="77777777" w:rsidR="001058D6" w:rsidRPr="001058D6" w:rsidRDefault="001058D6" w:rsidP="001058D6">
      <w:pPr>
        <w:spacing w:after="0"/>
        <w:jc w:val="both"/>
        <w:rPr>
          <w:rFonts w:ascii="Arial" w:eastAsia="Times New Roman" w:hAnsi="Arial" w:cs="Arial"/>
          <w:sz w:val="20"/>
          <w:szCs w:val="24"/>
          <w:lang w:eastAsia="en-GB"/>
        </w:rPr>
      </w:pPr>
      <w:bookmarkStart w:id="538" w:name="_Appendix_9_–"/>
      <w:bookmarkStart w:id="539" w:name="_Appendix_10_–"/>
      <w:bookmarkEnd w:id="538"/>
      <w:bookmarkEnd w:id="539"/>
    </w:p>
    <w:p w14:paraId="7BBD7ED3" w14:textId="690703DE" w:rsidR="001058D6" w:rsidRPr="001058D6" w:rsidRDefault="001058D6" w:rsidP="004258ED">
      <w:pPr>
        <w:pStyle w:val="Heading1"/>
        <w:rPr>
          <w:rFonts w:eastAsia="Times New Roman"/>
        </w:rPr>
      </w:pPr>
      <w:bookmarkStart w:id="540" w:name="_Appendix_9_-"/>
      <w:bookmarkStart w:id="541" w:name="_Appendix_10_-"/>
      <w:bookmarkStart w:id="542" w:name="_Appendix_11_-"/>
      <w:bookmarkStart w:id="543" w:name="_Toc505006154"/>
      <w:bookmarkStart w:id="544" w:name="_Toc507688601"/>
      <w:bookmarkEnd w:id="512"/>
      <w:bookmarkEnd w:id="513"/>
      <w:bookmarkEnd w:id="540"/>
      <w:bookmarkEnd w:id="541"/>
      <w:bookmarkEnd w:id="542"/>
      <w:r w:rsidRPr="001058D6">
        <w:rPr>
          <w:rFonts w:eastAsia="Times New Roman"/>
        </w:rPr>
        <w:t xml:space="preserve">Appendix 11 - </w:t>
      </w:r>
      <w:bookmarkEnd w:id="543"/>
      <w:r w:rsidR="0027314F">
        <w:t>Collecting feedback from families</w:t>
      </w:r>
      <w:bookmarkEnd w:id="544"/>
    </w:p>
    <w:p w14:paraId="2FB76335" w14:textId="77777777" w:rsidR="001058D6" w:rsidRDefault="001058D6" w:rsidP="001058D6">
      <w:pPr>
        <w:spacing w:after="0"/>
        <w:jc w:val="both"/>
        <w:rPr>
          <w:rFonts w:ascii="Arial" w:eastAsia="Times New Roman" w:hAnsi="Arial" w:cs="Arial"/>
          <w:sz w:val="20"/>
          <w:szCs w:val="24"/>
          <w:lang w:eastAsia="en-GB"/>
        </w:rPr>
      </w:pPr>
    </w:p>
    <w:p w14:paraId="69BF085D" w14:textId="77777777" w:rsidR="0027314F" w:rsidRPr="009D2887" w:rsidRDefault="0027314F" w:rsidP="0027314F">
      <w:pPr>
        <w:autoSpaceDE w:val="0"/>
        <w:autoSpaceDN w:val="0"/>
        <w:adjustRightInd w:val="0"/>
        <w:spacing w:after="0"/>
        <w:rPr>
          <w:rFonts w:ascii="Arial" w:eastAsia="Times New Roman" w:hAnsi="Arial" w:cs="Arial"/>
          <w:sz w:val="16"/>
          <w:szCs w:val="16"/>
          <w:highlight w:val="yellow"/>
          <w:lang w:eastAsia="en-GB"/>
        </w:rPr>
      </w:pPr>
    </w:p>
    <w:p w14:paraId="60B0C255" w14:textId="77777777" w:rsidR="0027314F" w:rsidRPr="009D2887" w:rsidRDefault="0027314F" w:rsidP="0027314F">
      <w:pPr>
        <w:spacing w:after="0" w:line="250" w:lineRule="auto"/>
        <w:ind w:left="100" w:right="88"/>
        <w:rPr>
          <w:rFonts w:ascii="Arial" w:eastAsia="Arial" w:hAnsi="Arial" w:cs="Arial"/>
        </w:rPr>
      </w:pPr>
      <w:r w:rsidRPr="009D2887">
        <w:rPr>
          <w:rFonts w:ascii="Arial" w:eastAsia="Arial" w:hAnsi="Arial" w:cs="Arial"/>
        </w:rPr>
        <w:t>Some units may wish to collect feedback from parents.</w:t>
      </w:r>
    </w:p>
    <w:p w14:paraId="781C1BF4" w14:textId="77777777" w:rsidR="0027314F" w:rsidRPr="009D2887" w:rsidRDefault="0027314F" w:rsidP="0027314F">
      <w:pPr>
        <w:spacing w:after="0" w:line="250" w:lineRule="auto"/>
        <w:ind w:left="100" w:right="88"/>
        <w:rPr>
          <w:rFonts w:ascii="Arial" w:eastAsia="Arial" w:hAnsi="Arial" w:cs="Arial"/>
        </w:rPr>
      </w:pPr>
    </w:p>
    <w:p w14:paraId="6969611D" w14:textId="77777777" w:rsidR="0027314F" w:rsidRPr="009D2887" w:rsidRDefault="0027314F" w:rsidP="0027314F">
      <w:pPr>
        <w:spacing w:after="0" w:line="250" w:lineRule="auto"/>
        <w:ind w:left="100" w:right="88"/>
        <w:rPr>
          <w:rFonts w:ascii="Arial" w:eastAsia="Arial" w:hAnsi="Arial" w:cs="Arial"/>
        </w:rPr>
      </w:pPr>
      <w:r w:rsidRPr="009D2887">
        <w:rPr>
          <w:rFonts w:ascii="Arial" w:eastAsia="Arial" w:hAnsi="Arial" w:cs="Arial"/>
        </w:rPr>
        <w:t>The feedback from women and families gathered from the questionnaire will identify aspects of care that</w:t>
      </w:r>
      <w:r w:rsidRPr="009D2887">
        <w:rPr>
          <w:rFonts w:ascii="Arial" w:eastAsia="Arial" w:hAnsi="Arial" w:cs="Arial"/>
          <w:spacing w:val="-4"/>
        </w:rPr>
        <w:t xml:space="preserve"> </w:t>
      </w:r>
      <w:r w:rsidRPr="009D2887">
        <w:rPr>
          <w:rFonts w:ascii="Arial" w:eastAsia="Arial" w:hAnsi="Arial" w:cs="Arial"/>
        </w:rPr>
        <w:t xml:space="preserve">should always happen and improvements in maternity bereavement services can be influenced through the feedback gathered from the responses. </w:t>
      </w:r>
    </w:p>
    <w:p w14:paraId="0ABF90F2" w14:textId="77777777" w:rsidR="0027314F" w:rsidRPr="009D2887" w:rsidRDefault="0027314F" w:rsidP="0027314F">
      <w:pPr>
        <w:spacing w:after="0" w:line="250" w:lineRule="auto"/>
        <w:ind w:left="100" w:right="272"/>
        <w:rPr>
          <w:rFonts w:ascii="Arial" w:eastAsia="Arial" w:hAnsi="Arial" w:cs="Arial"/>
        </w:rPr>
      </w:pPr>
    </w:p>
    <w:p w14:paraId="72284D9B" w14:textId="77777777" w:rsidR="0027314F" w:rsidRPr="009D2887" w:rsidRDefault="0027314F" w:rsidP="0027314F">
      <w:pPr>
        <w:spacing w:after="0" w:line="250" w:lineRule="auto"/>
        <w:ind w:left="100" w:right="272"/>
        <w:rPr>
          <w:rFonts w:ascii="Arial" w:eastAsia="Arial" w:hAnsi="Arial" w:cs="Arial"/>
        </w:rPr>
      </w:pPr>
      <w:r w:rsidRPr="009D2887">
        <w:rPr>
          <w:rFonts w:ascii="Arial" w:eastAsia="Arial" w:hAnsi="Arial" w:cs="Arial"/>
        </w:rPr>
        <w:t>Below is an example of one that can be used:</w:t>
      </w:r>
    </w:p>
    <w:p w14:paraId="0F362E45" w14:textId="77777777" w:rsidR="0027314F" w:rsidRDefault="0027314F" w:rsidP="0027314F">
      <w:pPr>
        <w:spacing w:after="0" w:line="250" w:lineRule="auto"/>
        <w:ind w:left="100" w:right="272"/>
        <w:rPr>
          <w:rFonts w:ascii="Arial" w:eastAsia="Arial" w:hAnsi="Arial" w:cs="Arial"/>
          <w:color w:val="5C5D60"/>
        </w:rPr>
      </w:pPr>
    </w:p>
    <w:bookmarkStart w:id="545" w:name="_MON_1578905647"/>
    <w:bookmarkEnd w:id="545"/>
    <w:p w14:paraId="2C99C364" w14:textId="77777777" w:rsidR="0027314F" w:rsidRDefault="000733BA" w:rsidP="0027314F">
      <w:pPr>
        <w:spacing w:after="0" w:line="250" w:lineRule="auto"/>
        <w:ind w:left="100" w:right="272"/>
        <w:rPr>
          <w:sz w:val="20"/>
          <w:szCs w:val="20"/>
        </w:rPr>
      </w:pPr>
      <w:r>
        <w:rPr>
          <w:noProof/>
          <w:sz w:val="20"/>
          <w:szCs w:val="20"/>
        </w:rPr>
        <w:object w:dxaOrig="1530" w:dyaOrig="1002" w14:anchorId="0B580FA2">
          <v:shape id="_x0000_i1026" type="#_x0000_t75" alt="" style="width:77.1pt;height:50.2pt;mso-width-percent:0;mso-height-percent:0;mso-width-percent:0;mso-height-percent:0" o:ole="">
            <v:imagedata r:id="rId106" o:title=""/>
          </v:shape>
          <o:OLEObject Type="Embed" ProgID="Word.Document.12" ShapeID="_x0000_i1026" DrawAspect="Icon" ObjectID="_1632298985" r:id="rId107">
            <o:FieldCodes>\s</o:FieldCodes>
          </o:OLEObject>
        </w:object>
      </w:r>
      <w:r w:rsidR="0027314F">
        <w:rPr>
          <w:sz w:val="20"/>
          <w:szCs w:val="20"/>
        </w:rPr>
        <w:t xml:space="preserve">   </w:t>
      </w:r>
      <w:bookmarkStart w:id="546" w:name="_MON_1578923351"/>
      <w:bookmarkEnd w:id="546"/>
      <w:r w:rsidRPr="000733BA">
        <w:rPr>
          <w:rFonts w:ascii="Arial" w:eastAsia="Times New Roman" w:hAnsi="Arial" w:cs="Times New Roman"/>
          <w:noProof/>
          <w:sz w:val="24"/>
          <w:szCs w:val="24"/>
          <w:lang w:eastAsia="en-GB"/>
        </w:rPr>
        <w:object w:dxaOrig="1530" w:dyaOrig="1002" w14:anchorId="4C5C7AAA">
          <v:shape id="_x0000_i1025" type="#_x0000_t75" alt="" style="width:77.1pt;height:50.2pt;mso-width-percent:0;mso-height-percent:0;mso-width-percent:0;mso-height-percent:0" o:ole="">
            <v:imagedata r:id="rId108" o:title=""/>
          </v:shape>
          <o:OLEObject Type="Embed" ProgID="Word.Document.12" ShapeID="_x0000_i1025" DrawAspect="Icon" ObjectID="_1632298986" r:id="rId109">
            <o:FieldCodes>\s</o:FieldCodes>
          </o:OLEObject>
        </w:object>
      </w:r>
    </w:p>
    <w:p w14:paraId="05FDFAB3" w14:textId="77777777" w:rsidR="0027314F" w:rsidRDefault="0027314F" w:rsidP="001058D6">
      <w:pPr>
        <w:spacing w:after="0"/>
        <w:jc w:val="both"/>
        <w:rPr>
          <w:rFonts w:ascii="Arial" w:eastAsia="Times New Roman" w:hAnsi="Arial" w:cs="Arial"/>
          <w:sz w:val="20"/>
          <w:szCs w:val="24"/>
          <w:lang w:eastAsia="en-GB"/>
        </w:rPr>
      </w:pPr>
    </w:p>
    <w:p w14:paraId="7B87476B" w14:textId="77777777" w:rsidR="0027314F" w:rsidRDefault="0027314F" w:rsidP="001058D6">
      <w:pPr>
        <w:spacing w:after="0"/>
        <w:jc w:val="both"/>
        <w:rPr>
          <w:rFonts w:ascii="Arial" w:eastAsia="Times New Roman" w:hAnsi="Arial" w:cs="Arial"/>
          <w:sz w:val="20"/>
          <w:szCs w:val="24"/>
          <w:lang w:eastAsia="en-GB"/>
        </w:rPr>
      </w:pPr>
    </w:p>
    <w:p w14:paraId="0EC3D8CA" w14:textId="77777777" w:rsidR="00F114B5" w:rsidRPr="00A47431" w:rsidRDefault="0027314F" w:rsidP="00F114B5">
      <w:pPr>
        <w:pStyle w:val="Heading1"/>
        <w:rPr>
          <w:rFonts w:eastAsia="Times New Roman"/>
        </w:rPr>
      </w:pPr>
      <w:r>
        <w:rPr>
          <w:rFonts w:eastAsia="Times New Roman" w:cs="Arial"/>
          <w:sz w:val="20"/>
          <w:szCs w:val="24"/>
          <w:lang w:eastAsia="en-GB"/>
        </w:rPr>
        <w:br w:type="page"/>
      </w:r>
      <w:bookmarkStart w:id="547" w:name="_Toc505006142"/>
      <w:bookmarkStart w:id="548" w:name="_Toc507688602"/>
      <w:r w:rsidR="00F114B5" w:rsidRPr="00A47431">
        <w:rPr>
          <w:rFonts w:eastAsia="Times New Roman"/>
        </w:rPr>
        <w:lastRenderedPageBreak/>
        <w:t>References</w:t>
      </w:r>
      <w:bookmarkEnd w:id="547"/>
      <w:bookmarkEnd w:id="548"/>
    </w:p>
    <w:sectPr w:rsidR="00F114B5" w:rsidRPr="00A47431" w:rsidSect="00E9739A">
      <w:endnotePr>
        <w:numFmt w:val="decimal"/>
      </w:endnotePr>
      <w:pgSz w:w="11906" w:h="16838"/>
      <w:pgMar w:top="1152" w:right="1440" w:bottom="720" w:left="1440" w:header="706" w:footer="376"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2F42B" w14:textId="77777777" w:rsidR="000733BA" w:rsidRDefault="000733BA" w:rsidP="00AC509C">
      <w:pPr>
        <w:spacing w:after="0"/>
      </w:pPr>
      <w:r>
        <w:separator/>
      </w:r>
    </w:p>
  </w:endnote>
  <w:endnote w:type="continuationSeparator" w:id="0">
    <w:p w14:paraId="06AD4609" w14:textId="77777777" w:rsidR="000733BA" w:rsidRDefault="000733BA" w:rsidP="00AC509C">
      <w:pPr>
        <w:spacing w:after="0"/>
      </w:pPr>
      <w:r>
        <w:continuationSeparator/>
      </w:r>
    </w:p>
  </w:endnote>
  <w:endnote w:id="1">
    <w:p w14:paraId="0D9ADA5A" w14:textId="68256662" w:rsidR="00CF78F1" w:rsidRPr="00DA10D2" w:rsidRDefault="00CF78F1" w:rsidP="00DA10D2">
      <w:pPr>
        <w:spacing w:after="0" w:line="300" w:lineRule="auto"/>
        <w:ind w:left="360" w:hanging="360"/>
        <w:jc w:val="both"/>
        <w:rPr>
          <w:rFonts w:ascii="Arial" w:eastAsia="Times New Roman" w:hAnsi="Arial" w:cs="Arial"/>
          <w:lang w:eastAsia="en-GB"/>
        </w:rPr>
      </w:pPr>
      <w:r>
        <w:rPr>
          <w:rStyle w:val="EndnoteReference"/>
        </w:rPr>
        <w:endnoteRef/>
      </w:r>
      <w:r>
        <w:t xml:space="preserve"> </w:t>
      </w:r>
      <w:bookmarkStart w:id="21" w:name="_Ref463269259"/>
      <w:r>
        <w:tab/>
      </w:r>
      <w:r w:rsidRPr="00DA10D2">
        <w:rPr>
          <w:rFonts w:ascii="Arial" w:eastAsia="Times New Roman" w:hAnsi="Arial" w:cs="Arial"/>
          <w:lang w:eastAsia="en-GB"/>
        </w:rPr>
        <w:t>Michels TC and Tiu AY (2007). Second trimester pregnancy loss. American Family Physician, 76, 1341-1346.</w:t>
      </w:r>
      <w:bookmarkEnd w:id="21"/>
      <w:r w:rsidRPr="00DA10D2">
        <w:rPr>
          <w:rFonts w:ascii="Arial" w:eastAsia="Times New Roman" w:hAnsi="Arial" w:cs="Arial"/>
          <w:lang w:eastAsia="en-GB"/>
        </w:rPr>
        <w:t xml:space="preserve">  </w:t>
      </w:r>
    </w:p>
    <w:p w14:paraId="301A3741" w14:textId="73AB4C4B" w:rsidR="00CF78F1" w:rsidRPr="00DA10D2" w:rsidRDefault="00CF78F1" w:rsidP="00DA10D2">
      <w:pPr>
        <w:pStyle w:val="EndnoteText"/>
        <w:ind w:left="360" w:hanging="360"/>
        <w:rPr>
          <w:sz w:val="22"/>
          <w:szCs w:val="22"/>
        </w:rPr>
      </w:pPr>
    </w:p>
  </w:endnote>
  <w:endnote w:id="2">
    <w:p w14:paraId="1FECD79E" w14:textId="7DD5AF0A" w:rsidR="00CF78F1" w:rsidRPr="00DA10D2" w:rsidRDefault="00CF78F1" w:rsidP="00DA10D2">
      <w:pPr>
        <w:spacing w:after="0" w:line="300" w:lineRule="auto"/>
        <w:ind w:left="360" w:hanging="360"/>
        <w:jc w:val="both"/>
        <w:rPr>
          <w:rFonts w:ascii="Arial" w:eastAsia="Times New Roman" w:hAnsi="Arial" w:cs="Arial"/>
          <w:lang w:eastAsia="en-GB"/>
        </w:rPr>
      </w:pPr>
      <w:r w:rsidRPr="00DA10D2">
        <w:rPr>
          <w:rStyle w:val="EndnoteReference"/>
        </w:rPr>
        <w:endnoteRef/>
      </w:r>
      <w:r w:rsidRPr="00DA10D2">
        <w:t xml:space="preserve"> </w:t>
      </w:r>
      <w:bookmarkStart w:id="22" w:name="_Ref463269325"/>
      <w:r>
        <w:tab/>
      </w:r>
      <w:r w:rsidRPr="00DA10D2">
        <w:rPr>
          <w:rFonts w:ascii="Arial" w:eastAsia="Times New Roman" w:hAnsi="Arial" w:cs="Arial"/>
          <w:color w:val="333333"/>
          <w:lang w:val="en" w:eastAsia="en-GB"/>
        </w:rPr>
        <w:t>Tong S, Kaur A, Walker SP, Bryant V, Onwude JL and Permezel M (2008). Miscarriage risk for asymptomatic women after a normal first trimester prenatal visit. Obstet Gynecol, 111 (3), 710-714.</w:t>
      </w:r>
      <w:bookmarkEnd w:id="22"/>
    </w:p>
    <w:p w14:paraId="18009297" w14:textId="685BAC46" w:rsidR="00CF78F1" w:rsidRPr="00DA10D2" w:rsidRDefault="00CF78F1" w:rsidP="00DA10D2">
      <w:pPr>
        <w:pStyle w:val="EndnoteText"/>
        <w:ind w:left="360" w:hanging="360"/>
        <w:rPr>
          <w:sz w:val="22"/>
          <w:szCs w:val="22"/>
        </w:rPr>
      </w:pPr>
    </w:p>
  </w:endnote>
  <w:endnote w:id="3">
    <w:p w14:paraId="2746EB18" w14:textId="09A912FD" w:rsidR="00CF78F1" w:rsidRPr="00DA10D2" w:rsidRDefault="00CF78F1" w:rsidP="00DA10D2">
      <w:pPr>
        <w:autoSpaceDE w:val="0"/>
        <w:autoSpaceDN w:val="0"/>
        <w:adjustRightInd w:val="0"/>
        <w:spacing w:after="0" w:line="300" w:lineRule="auto"/>
        <w:ind w:left="360" w:hanging="360"/>
        <w:jc w:val="both"/>
        <w:rPr>
          <w:rFonts w:ascii="Arial" w:eastAsia="Times New Roman" w:hAnsi="Arial" w:cs="Arial"/>
          <w:color w:val="231F20"/>
          <w:lang w:eastAsia="en-GB"/>
        </w:rPr>
      </w:pPr>
      <w:r w:rsidRPr="00DA10D2">
        <w:rPr>
          <w:rStyle w:val="EndnoteReference"/>
        </w:rPr>
        <w:endnoteRef/>
      </w:r>
      <w:r w:rsidRPr="00DA10D2">
        <w:t xml:space="preserve"> </w:t>
      </w:r>
      <w:bookmarkStart w:id="23" w:name="_Ref463264973"/>
      <w:r>
        <w:tab/>
      </w:r>
      <w:r w:rsidRPr="00DA10D2">
        <w:rPr>
          <w:rFonts w:ascii="Arial" w:eastAsia="Times New Roman" w:hAnsi="Arial" w:cs="Arial"/>
          <w:color w:val="231F20"/>
          <w:lang w:eastAsia="en-GB"/>
        </w:rPr>
        <w:t xml:space="preserve">Westin M, Kallen K, Saltvedt S, Amstrom M, Grunewald C and Valentin L (2007). </w:t>
      </w:r>
      <w:r w:rsidRPr="00DA10D2">
        <w:rPr>
          <w:rFonts w:ascii="Arial" w:eastAsia="Times New Roman" w:hAnsi="Arial" w:cs="Arial"/>
          <w:color w:val="231F20"/>
          <w:lang w:eastAsia="en-GB"/>
        </w:rPr>
        <w:t>Miscarriage after a normal scan at 12-14 gestational weeks in women at low risk of carrying a fetus with chromosomal abnormalities according to nuchal translucency screening. Ultrasound Obstet Gynecol, 30 (5), 720-736.</w:t>
      </w:r>
      <w:bookmarkEnd w:id="23"/>
    </w:p>
    <w:p w14:paraId="5BD36075" w14:textId="3E9CFA9B" w:rsidR="00CF78F1" w:rsidRPr="00DA10D2" w:rsidRDefault="00CF78F1" w:rsidP="00DA10D2">
      <w:pPr>
        <w:pStyle w:val="EndnoteText"/>
        <w:ind w:left="360" w:hanging="360"/>
        <w:rPr>
          <w:sz w:val="22"/>
          <w:szCs w:val="22"/>
        </w:rPr>
      </w:pPr>
    </w:p>
  </w:endnote>
  <w:endnote w:id="4">
    <w:p w14:paraId="55C11931" w14:textId="364A2D3B" w:rsidR="00CF78F1" w:rsidRPr="00DA10D2" w:rsidRDefault="00CF78F1" w:rsidP="00DA10D2">
      <w:pPr>
        <w:autoSpaceDE w:val="0"/>
        <w:autoSpaceDN w:val="0"/>
        <w:adjustRightInd w:val="0"/>
        <w:spacing w:after="0" w:line="300" w:lineRule="auto"/>
        <w:ind w:left="360" w:hanging="360"/>
        <w:jc w:val="both"/>
        <w:rPr>
          <w:rFonts w:ascii="Arial" w:eastAsia="Times New Roman" w:hAnsi="Arial" w:cs="Arial"/>
          <w:color w:val="231F20"/>
          <w:lang w:eastAsia="en-GB"/>
        </w:rPr>
      </w:pPr>
      <w:r w:rsidRPr="00DA10D2">
        <w:rPr>
          <w:rStyle w:val="EndnoteReference"/>
        </w:rPr>
        <w:endnoteRef/>
      </w:r>
      <w:r w:rsidRPr="00DA10D2">
        <w:t xml:space="preserve"> </w:t>
      </w:r>
      <w:bookmarkStart w:id="24" w:name="_Ref463269603"/>
      <w:r>
        <w:tab/>
      </w:r>
      <w:r w:rsidRPr="00DA10D2">
        <w:rPr>
          <w:rFonts w:ascii="Arial" w:eastAsia="Times New Roman" w:hAnsi="Arial" w:cs="Arial"/>
          <w:color w:val="231F20"/>
          <w:lang w:eastAsia="en-GB"/>
        </w:rPr>
        <w:t xml:space="preserve">Confidential Enquiry into Maternal and Child Health (CEMACH). </w:t>
      </w:r>
      <w:r w:rsidRPr="00DA10D2">
        <w:rPr>
          <w:rFonts w:ascii="Arial" w:eastAsia="Times New Roman" w:hAnsi="Arial" w:cs="Arial"/>
          <w:i/>
          <w:iCs/>
          <w:color w:val="231F20"/>
          <w:lang w:eastAsia="en-GB"/>
        </w:rPr>
        <w:t>Perinatal Mortality 2006: England, Wales and Northern Ireland</w:t>
      </w:r>
      <w:r w:rsidRPr="00DA10D2">
        <w:rPr>
          <w:rFonts w:ascii="Arial" w:eastAsia="Times New Roman" w:hAnsi="Arial" w:cs="Arial"/>
          <w:color w:val="231F20"/>
          <w:lang w:eastAsia="en-GB"/>
        </w:rPr>
        <w:t>. CEMACH: London, 2008</w:t>
      </w:r>
      <w:bookmarkEnd w:id="24"/>
    </w:p>
    <w:p w14:paraId="6BF040A5" w14:textId="77777777" w:rsidR="00CF78F1" w:rsidRPr="00DA10D2" w:rsidRDefault="000733BA" w:rsidP="00DA10D2">
      <w:pPr>
        <w:autoSpaceDE w:val="0"/>
        <w:autoSpaceDN w:val="0"/>
        <w:adjustRightInd w:val="0"/>
        <w:spacing w:after="0" w:line="300" w:lineRule="auto"/>
        <w:ind w:left="360" w:hanging="360"/>
        <w:jc w:val="both"/>
        <w:rPr>
          <w:rFonts w:ascii="Arial" w:eastAsia="Times New Roman" w:hAnsi="Arial" w:cs="Arial"/>
          <w:color w:val="231F20"/>
          <w:lang w:eastAsia="en-GB"/>
        </w:rPr>
      </w:pPr>
      <w:hyperlink r:id="rId1" w:history="1">
        <w:r w:rsidR="00CF78F1" w:rsidRPr="00DA10D2">
          <w:rPr>
            <w:rFonts w:ascii="Arial" w:eastAsia="Times New Roman" w:hAnsi="Arial" w:cs="Arial"/>
            <w:color w:val="0000FF"/>
            <w:u w:val="single"/>
            <w:lang w:eastAsia="en-GB"/>
          </w:rPr>
          <w:t>http://www.cmace.org.uk/getattachment/4cc984be-9460-4cc7-91f1-532c9424f76e/Perinatal-Mortality-2006.aspx</w:t>
        </w:r>
      </w:hyperlink>
    </w:p>
    <w:p w14:paraId="08EECC8D" w14:textId="7DE1AD45" w:rsidR="00CF78F1" w:rsidRPr="00DA10D2" w:rsidRDefault="00CF78F1" w:rsidP="00DA10D2">
      <w:pPr>
        <w:pStyle w:val="EndnoteText"/>
        <w:ind w:left="360" w:hanging="360"/>
        <w:rPr>
          <w:sz w:val="22"/>
          <w:szCs w:val="22"/>
        </w:rPr>
      </w:pPr>
    </w:p>
  </w:endnote>
  <w:endnote w:id="5">
    <w:p w14:paraId="19705849" w14:textId="56B6088C" w:rsidR="00CF78F1" w:rsidRPr="00DA10D2" w:rsidRDefault="00CF78F1" w:rsidP="00DA10D2">
      <w:pPr>
        <w:autoSpaceDE w:val="0"/>
        <w:autoSpaceDN w:val="0"/>
        <w:adjustRightInd w:val="0"/>
        <w:spacing w:after="0" w:line="300" w:lineRule="auto"/>
        <w:ind w:left="360" w:hanging="360"/>
        <w:jc w:val="both"/>
        <w:rPr>
          <w:rFonts w:ascii="Arial" w:eastAsia="Times New Roman" w:hAnsi="Arial" w:cs="Arial"/>
          <w:color w:val="231F20"/>
          <w:lang w:eastAsia="en-GB"/>
        </w:rPr>
      </w:pPr>
      <w:r w:rsidRPr="00DA10D2">
        <w:rPr>
          <w:rStyle w:val="EndnoteReference"/>
        </w:rPr>
        <w:endnoteRef/>
      </w:r>
      <w:r w:rsidRPr="00DA10D2">
        <w:t xml:space="preserve"> </w:t>
      </w:r>
      <w:bookmarkStart w:id="25" w:name="_Ref463269607"/>
      <w:r>
        <w:tab/>
      </w:r>
      <w:r w:rsidRPr="00DA10D2">
        <w:rPr>
          <w:rFonts w:ascii="Arial" w:eastAsia="Times New Roman" w:hAnsi="Arial" w:cs="Arial"/>
          <w:color w:val="231F20"/>
          <w:lang w:eastAsia="en-GB"/>
        </w:rPr>
        <w:t>Sands Bereavement Care Report 2010</w:t>
      </w:r>
      <w:bookmarkEnd w:id="25"/>
      <w:r w:rsidRPr="00DA10D2">
        <w:rPr>
          <w:rFonts w:ascii="Arial" w:eastAsia="Times New Roman" w:hAnsi="Arial" w:cs="Arial"/>
          <w:color w:val="231F20"/>
          <w:lang w:eastAsia="en-GB"/>
        </w:rPr>
        <w:t xml:space="preserve"> </w:t>
      </w:r>
    </w:p>
    <w:p w14:paraId="05F7B759" w14:textId="77777777" w:rsidR="00CF78F1" w:rsidRPr="00DA10D2" w:rsidRDefault="000733BA" w:rsidP="00DA10D2">
      <w:pPr>
        <w:autoSpaceDE w:val="0"/>
        <w:autoSpaceDN w:val="0"/>
        <w:adjustRightInd w:val="0"/>
        <w:spacing w:after="0" w:line="300" w:lineRule="auto"/>
        <w:ind w:left="360" w:hanging="360"/>
        <w:jc w:val="both"/>
        <w:rPr>
          <w:rFonts w:ascii="Arial" w:eastAsia="Times New Roman" w:hAnsi="Arial" w:cs="Arial"/>
          <w:color w:val="231F20"/>
          <w:lang w:eastAsia="en-GB"/>
        </w:rPr>
      </w:pPr>
      <w:hyperlink r:id="rId2" w:history="1">
        <w:r w:rsidR="00CF78F1" w:rsidRPr="00DA10D2">
          <w:rPr>
            <w:rFonts w:ascii="Arial" w:eastAsia="Times New Roman" w:hAnsi="Arial" w:cs="Arial"/>
            <w:color w:val="0000FF"/>
            <w:u w:val="single"/>
            <w:lang w:eastAsia="en-GB"/>
          </w:rPr>
          <w:t>www.uk-sands.org/sites/default/files/SANDSBEREAVEMENT-CARE- REPORT-FINAL.pdf</w:t>
        </w:r>
      </w:hyperlink>
    </w:p>
    <w:p w14:paraId="16463866" w14:textId="3958A9A1" w:rsidR="00CF78F1" w:rsidRPr="00DA10D2" w:rsidRDefault="00CF78F1" w:rsidP="00DA10D2">
      <w:pPr>
        <w:pStyle w:val="EndnoteText"/>
        <w:ind w:left="360" w:hanging="360"/>
        <w:rPr>
          <w:sz w:val="22"/>
          <w:szCs w:val="22"/>
        </w:rPr>
      </w:pPr>
    </w:p>
  </w:endnote>
  <w:endnote w:id="6">
    <w:p w14:paraId="40CEBC63" w14:textId="2072D414" w:rsidR="00CF78F1" w:rsidRPr="00DA10D2" w:rsidRDefault="00CF78F1" w:rsidP="00DA10D2">
      <w:pPr>
        <w:autoSpaceDE w:val="0"/>
        <w:autoSpaceDN w:val="0"/>
        <w:adjustRightInd w:val="0"/>
        <w:spacing w:after="0" w:line="300" w:lineRule="auto"/>
        <w:ind w:left="360" w:hanging="360"/>
        <w:jc w:val="both"/>
        <w:rPr>
          <w:rFonts w:ascii="Arial" w:eastAsia="Times New Roman" w:hAnsi="Arial" w:cs="Arial"/>
          <w:bCs/>
          <w:lang w:eastAsia="en-GB"/>
        </w:rPr>
      </w:pPr>
      <w:r w:rsidRPr="00DA10D2">
        <w:rPr>
          <w:rStyle w:val="EndnoteReference"/>
        </w:rPr>
        <w:endnoteRef/>
      </w:r>
      <w:r w:rsidRPr="00DA10D2">
        <w:t xml:space="preserve"> </w:t>
      </w:r>
      <w:bookmarkStart w:id="26" w:name="_Ref463269643"/>
      <w:r>
        <w:tab/>
      </w:r>
      <w:r w:rsidRPr="00DA10D2">
        <w:rPr>
          <w:rFonts w:ascii="Arial" w:eastAsia="Times New Roman" w:hAnsi="Arial" w:cs="Arial"/>
          <w:bCs/>
          <w:lang w:eastAsia="en-GB"/>
        </w:rPr>
        <w:t xml:space="preserve">Clinical Practice Guideline 29, </w:t>
      </w:r>
      <w:r w:rsidRPr="00DA10D2">
        <w:rPr>
          <w:rFonts w:ascii="Arial" w:eastAsia="Times New Roman" w:hAnsi="Arial" w:cs="Arial"/>
          <w:bCs/>
          <w:lang w:eastAsia="en-GB"/>
        </w:rPr>
        <w:t>The Management of Second Trimester Miscarriage. Institute of Obstetricians and Gynaecologists and Royal College of Physicians of Ireland, July 2014.</w:t>
      </w:r>
      <w:bookmarkEnd w:id="26"/>
      <w:r w:rsidRPr="00DA10D2">
        <w:rPr>
          <w:rFonts w:ascii="Arial" w:eastAsia="Times New Roman" w:hAnsi="Arial" w:cs="Arial"/>
          <w:bCs/>
          <w:lang w:eastAsia="en-GB"/>
        </w:rPr>
        <w:t xml:space="preserve"> </w:t>
      </w:r>
    </w:p>
    <w:p w14:paraId="075E3A03" w14:textId="015B0FDD" w:rsidR="00CF78F1" w:rsidRPr="00DA10D2" w:rsidRDefault="00CF78F1" w:rsidP="00DA10D2">
      <w:pPr>
        <w:pStyle w:val="EndnoteText"/>
        <w:ind w:left="360" w:hanging="360"/>
        <w:rPr>
          <w:sz w:val="22"/>
          <w:szCs w:val="22"/>
        </w:rPr>
      </w:pPr>
    </w:p>
  </w:endnote>
  <w:endnote w:id="7">
    <w:p w14:paraId="797F3AE6" w14:textId="703EC859" w:rsidR="00CF78F1" w:rsidRPr="00DA10D2" w:rsidRDefault="00CF78F1" w:rsidP="00DA10D2">
      <w:pPr>
        <w:autoSpaceDE w:val="0"/>
        <w:autoSpaceDN w:val="0"/>
        <w:adjustRightInd w:val="0"/>
        <w:spacing w:after="0" w:line="300" w:lineRule="auto"/>
        <w:ind w:left="360" w:hanging="360"/>
        <w:jc w:val="both"/>
        <w:rPr>
          <w:rFonts w:ascii="Arial" w:eastAsia="Times New Roman" w:hAnsi="Arial" w:cs="Arial"/>
          <w:color w:val="231F20"/>
          <w:lang w:eastAsia="en-GB"/>
        </w:rPr>
      </w:pPr>
      <w:r w:rsidRPr="00DA10D2">
        <w:rPr>
          <w:rStyle w:val="EndnoteReference"/>
        </w:rPr>
        <w:endnoteRef/>
      </w:r>
      <w:r w:rsidRPr="00DA10D2">
        <w:t xml:space="preserve"> </w:t>
      </w:r>
      <w:bookmarkStart w:id="27" w:name="_Ref463269644"/>
      <w:r>
        <w:tab/>
      </w:r>
      <w:r w:rsidRPr="00DA10D2">
        <w:rPr>
          <w:rFonts w:ascii="Arial" w:eastAsia="Times New Roman" w:hAnsi="Arial" w:cs="Arial"/>
          <w:lang w:eastAsia="en-GB"/>
        </w:rPr>
        <w:t>Late Intrauterine Fetal death and Stillbirth. RCOG Green top guideline Number 55, October 2010</w:t>
      </w:r>
      <w:bookmarkEnd w:id="27"/>
    </w:p>
    <w:p w14:paraId="65B5A79E" w14:textId="7746FDB0" w:rsidR="00CF78F1" w:rsidRPr="00DA10D2" w:rsidRDefault="00CF78F1" w:rsidP="00DA10D2">
      <w:pPr>
        <w:pStyle w:val="EndnoteText"/>
        <w:ind w:left="360" w:hanging="360"/>
        <w:rPr>
          <w:sz w:val="22"/>
          <w:szCs w:val="22"/>
        </w:rPr>
      </w:pPr>
    </w:p>
  </w:endnote>
  <w:endnote w:id="8">
    <w:p w14:paraId="3786E36D" w14:textId="3398EA4E" w:rsidR="00CF78F1" w:rsidRPr="00DA10D2" w:rsidRDefault="00CF78F1" w:rsidP="00DA10D2">
      <w:pPr>
        <w:autoSpaceDE w:val="0"/>
        <w:autoSpaceDN w:val="0"/>
        <w:adjustRightInd w:val="0"/>
        <w:spacing w:after="0" w:line="300" w:lineRule="auto"/>
        <w:ind w:left="360" w:hanging="360"/>
        <w:jc w:val="both"/>
        <w:rPr>
          <w:rFonts w:ascii="Arial" w:eastAsia="Times New Roman" w:hAnsi="Arial" w:cs="Arial"/>
          <w:color w:val="231F20"/>
          <w:lang w:eastAsia="en-GB"/>
        </w:rPr>
      </w:pPr>
      <w:r w:rsidRPr="00DA10D2">
        <w:rPr>
          <w:rStyle w:val="EndnoteReference"/>
        </w:rPr>
        <w:endnoteRef/>
      </w:r>
      <w:r w:rsidRPr="00DA10D2">
        <w:t xml:space="preserve"> </w:t>
      </w:r>
      <w:bookmarkStart w:id="48" w:name="_Ref463268773"/>
      <w:r>
        <w:tab/>
      </w:r>
      <w:r w:rsidRPr="00DA10D2">
        <w:rPr>
          <w:rFonts w:ascii="Arial" w:eastAsia="Times New Roman" w:hAnsi="Arial" w:cs="Arial"/>
          <w:bCs/>
          <w:kern w:val="36"/>
          <w:lang w:eastAsia="en-GB"/>
        </w:rPr>
        <w:t>Miscarriage Association patient information leaflet “Late Miscarriage: Second Trimester Loss”.</w:t>
      </w:r>
      <w:bookmarkEnd w:id="48"/>
      <w:r w:rsidRPr="00DA10D2">
        <w:rPr>
          <w:rFonts w:ascii="Arial" w:eastAsia="Times New Roman" w:hAnsi="Arial" w:cs="Arial"/>
          <w:bCs/>
          <w:kern w:val="36"/>
          <w:lang w:eastAsia="en-GB"/>
        </w:rPr>
        <w:t xml:space="preserve"> </w:t>
      </w:r>
    </w:p>
    <w:p w14:paraId="245F6313" w14:textId="1A02E9B1" w:rsidR="00CF78F1" w:rsidRPr="00DA10D2" w:rsidRDefault="00CF78F1" w:rsidP="00DA10D2">
      <w:pPr>
        <w:pStyle w:val="EndnoteText"/>
        <w:ind w:left="360" w:hanging="360"/>
        <w:rPr>
          <w:sz w:val="22"/>
          <w:szCs w:val="22"/>
        </w:rPr>
      </w:pPr>
    </w:p>
  </w:endnote>
  <w:endnote w:id="9">
    <w:p w14:paraId="04E2B2B4" w14:textId="0C618270" w:rsidR="00CF78F1" w:rsidRPr="00DA10D2" w:rsidRDefault="00CF78F1" w:rsidP="00DA10D2">
      <w:pPr>
        <w:autoSpaceDE w:val="0"/>
        <w:autoSpaceDN w:val="0"/>
        <w:adjustRightInd w:val="0"/>
        <w:spacing w:after="0" w:line="300" w:lineRule="auto"/>
        <w:ind w:left="360" w:hanging="360"/>
        <w:jc w:val="both"/>
        <w:rPr>
          <w:rFonts w:ascii="Arial" w:eastAsia="Times New Roman" w:hAnsi="Arial" w:cs="Arial"/>
          <w:color w:val="000000"/>
          <w:lang w:eastAsia="en-GB"/>
        </w:rPr>
      </w:pPr>
      <w:r w:rsidRPr="00DA10D2">
        <w:rPr>
          <w:rStyle w:val="EndnoteReference"/>
        </w:rPr>
        <w:endnoteRef/>
      </w:r>
      <w:r w:rsidRPr="00DA10D2">
        <w:t xml:space="preserve"> </w:t>
      </w:r>
      <w:bookmarkStart w:id="51" w:name="_Ref463267319"/>
      <w:r>
        <w:tab/>
      </w:r>
      <w:r w:rsidRPr="00DA10D2">
        <w:rPr>
          <w:rFonts w:ascii="Arial" w:eastAsia="Times New Roman" w:hAnsi="Arial" w:cs="Arial"/>
          <w:color w:val="000000"/>
          <w:lang w:eastAsia="en-GB"/>
        </w:rPr>
        <w:t xml:space="preserve">Judith Schott, Alix Henley (2007) </w:t>
      </w:r>
      <w:r w:rsidRPr="00DA10D2">
        <w:rPr>
          <w:rFonts w:ascii="Arial" w:eastAsia="Times New Roman" w:hAnsi="Arial" w:cs="Arial"/>
          <w:i/>
          <w:iCs/>
          <w:color w:val="000000"/>
          <w:lang w:eastAsia="en-GB"/>
        </w:rPr>
        <w:t>Guidelines for professionals: pregnancy loss and death of a baby,</w:t>
      </w:r>
      <w:r w:rsidRPr="00DA10D2">
        <w:rPr>
          <w:rFonts w:ascii="Arial" w:eastAsia="Times New Roman" w:hAnsi="Arial" w:cs="Arial"/>
          <w:color w:val="000000"/>
          <w:lang w:eastAsia="en-GB"/>
        </w:rPr>
        <w:t xml:space="preserve"> Sands</w:t>
      </w:r>
      <w:bookmarkEnd w:id="51"/>
      <w:r w:rsidRPr="00DA10D2">
        <w:rPr>
          <w:rFonts w:ascii="Arial" w:eastAsia="Times New Roman" w:hAnsi="Arial" w:cs="Arial"/>
          <w:color w:val="000000"/>
          <w:lang w:eastAsia="en-GB"/>
        </w:rPr>
        <w:t xml:space="preserve"> </w:t>
      </w:r>
    </w:p>
    <w:p w14:paraId="568C4754" w14:textId="39A62B4A" w:rsidR="00CF78F1" w:rsidRPr="00DA10D2" w:rsidRDefault="00CF78F1" w:rsidP="00DA10D2">
      <w:pPr>
        <w:pStyle w:val="EndnoteText"/>
        <w:ind w:left="360" w:hanging="360"/>
        <w:rPr>
          <w:sz w:val="22"/>
          <w:szCs w:val="22"/>
        </w:rPr>
      </w:pPr>
    </w:p>
  </w:endnote>
  <w:endnote w:id="10">
    <w:p w14:paraId="55ADA246" w14:textId="41EE661F" w:rsidR="00CF78F1" w:rsidRPr="00DA10D2" w:rsidRDefault="00CF78F1" w:rsidP="00DA10D2">
      <w:pPr>
        <w:spacing w:after="0" w:line="300" w:lineRule="auto"/>
        <w:ind w:left="360" w:hanging="360"/>
        <w:jc w:val="both"/>
        <w:rPr>
          <w:rFonts w:ascii="Arial" w:eastAsia="Times New Roman" w:hAnsi="Arial" w:cs="Arial"/>
          <w:i/>
          <w:iCs/>
          <w:lang w:eastAsia="en-GB"/>
        </w:rPr>
      </w:pPr>
      <w:r w:rsidRPr="00DA10D2">
        <w:rPr>
          <w:rStyle w:val="EndnoteReference"/>
        </w:rPr>
        <w:endnoteRef/>
      </w:r>
      <w:r w:rsidRPr="00DA10D2">
        <w:t xml:space="preserve"> </w:t>
      </w:r>
      <w:bookmarkStart w:id="68" w:name="_Ref463267702"/>
      <w:r>
        <w:tab/>
      </w:r>
      <w:r w:rsidRPr="00DA10D2">
        <w:rPr>
          <w:rFonts w:ascii="Arial" w:eastAsia="Times New Roman" w:hAnsi="Arial" w:cs="Arial"/>
          <w:lang w:eastAsia="en-GB"/>
        </w:rPr>
        <w:t>Sperling L. Detection of chromosomal abnormalities, congenital</w:t>
      </w:r>
      <w:bookmarkEnd w:id="68"/>
      <w:r>
        <w:rPr>
          <w:rFonts w:ascii="Arial" w:eastAsia="Times New Roman" w:hAnsi="Arial" w:cs="Arial"/>
          <w:lang w:eastAsia="en-GB"/>
        </w:rPr>
        <w:t xml:space="preserve"> </w:t>
      </w:r>
      <w:r w:rsidRPr="00DA10D2">
        <w:rPr>
          <w:rFonts w:ascii="Arial" w:eastAsia="Times New Roman" w:hAnsi="Arial" w:cs="Arial"/>
          <w:lang w:eastAsia="en-GB"/>
        </w:rPr>
        <w:t xml:space="preserve">abnormalities and transfusion syndrome in twins. </w:t>
      </w:r>
      <w:r w:rsidRPr="00DA10D2">
        <w:rPr>
          <w:rFonts w:ascii="Arial" w:eastAsia="Times New Roman" w:hAnsi="Arial" w:cs="Arial"/>
          <w:i/>
          <w:iCs/>
          <w:lang w:eastAsia="en-GB"/>
        </w:rPr>
        <w:t xml:space="preserve">Ultrasound Obstet Gynecol </w:t>
      </w:r>
      <w:r w:rsidRPr="00DA10D2">
        <w:rPr>
          <w:rFonts w:ascii="Arial" w:eastAsia="Times New Roman" w:hAnsi="Arial" w:cs="Arial"/>
          <w:lang w:eastAsia="en-GB"/>
        </w:rPr>
        <w:t>2007;29:517–26.</w:t>
      </w:r>
    </w:p>
    <w:p w14:paraId="6606DEBA" w14:textId="53BF0FC8" w:rsidR="00CF78F1" w:rsidRPr="00DA10D2" w:rsidRDefault="00CF78F1" w:rsidP="00DA10D2">
      <w:pPr>
        <w:pStyle w:val="EndnoteText"/>
        <w:ind w:left="360" w:hanging="360"/>
        <w:rPr>
          <w:sz w:val="22"/>
          <w:szCs w:val="22"/>
        </w:rPr>
      </w:pPr>
    </w:p>
  </w:endnote>
  <w:endnote w:id="11">
    <w:p w14:paraId="118F4805" w14:textId="71D07C77" w:rsidR="00CF78F1" w:rsidRPr="00DA10D2" w:rsidRDefault="00CF78F1" w:rsidP="00DA10D2">
      <w:pPr>
        <w:autoSpaceDE w:val="0"/>
        <w:autoSpaceDN w:val="0"/>
        <w:adjustRightInd w:val="0"/>
        <w:spacing w:after="0" w:line="300" w:lineRule="auto"/>
        <w:ind w:left="360" w:hanging="360"/>
        <w:rPr>
          <w:rFonts w:ascii="Arial" w:eastAsia="Times New Roman" w:hAnsi="Arial" w:cs="Arial"/>
          <w:color w:val="231F20"/>
          <w:lang w:eastAsia="en-GB"/>
        </w:rPr>
      </w:pPr>
      <w:r w:rsidRPr="00DA10D2">
        <w:rPr>
          <w:rStyle w:val="EndnoteReference"/>
        </w:rPr>
        <w:endnoteRef/>
      </w:r>
      <w:r w:rsidRPr="00DA10D2">
        <w:t xml:space="preserve"> </w:t>
      </w:r>
      <w:bookmarkStart w:id="69" w:name="_Ref463267810"/>
      <w:r>
        <w:tab/>
      </w:r>
      <w:r w:rsidRPr="00DA10D2">
        <w:rPr>
          <w:rFonts w:ascii="Arial" w:eastAsia="Times New Roman" w:hAnsi="Arial" w:cs="Arial"/>
          <w:color w:val="231F20"/>
          <w:lang w:eastAsia="en-GB"/>
        </w:rPr>
        <w:t xml:space="preserve">Office for National Statistics. Birth Characteristics in England and Wales: 2014. Available at </w:t>
      </w:r>
      <w:hyperlink r:id="rId3" w:anchor="multiple-births" w:history="1">
        <w:r w:rsidRPr="00DA10D2">
          <w:rPr>
            <w:rFonts w:ascii="Arial" w:eastAsia="Times New Roman" w:hAnsi="Arial" w:cs="Arial"/>
            <w:color w:val="0000FF"/>
            <w:u w:val="single"/>
            <w:lang w:eastAsia="en-GB"/>
          </w:rPr>
          <w:t>http://www.ons.gov.uk/peoplepopulationandcommunity/birthsdeathsandmarriages/livebirths/bulletins/birthcharacteristicsinenglandandwales/2015-10-08#multiple-births</w:t>
        </w:r>
      </w:hyperlink>
      <w:bookmarkEnd w:id="69"/>
    </w:p>
    <w:p w14:paraId="3AD8F005" w14:textId="621D1A85" w:rsidR="00CF78F1" w:rsidRPr="00DA10D2" w:rsidRDefault="00CF78F1" w:rsidP="00DA10D2">
      <w:pPr>
        <w:pStyle w:val="EndnoteText"/>
        <w:ind w:left="360" w:hanging="360"/>
        <w:rPr>
          <w:sz w:val="22"/>
          <w:szCs w:val="22"/>
        </w:rPr>
      </w:pPr>
    </w:p>
  </w:endnote>
  <w:endnote w:id="12">
    <w:p w14:paraId="3E708E5C" w14:textId="6643CCD3" w:rsidR="00CF78F1" w:rsidRPr="00DA10D2" w:rsidRDefault="00CF78F1" w:rsidP="00DA10D2">
      <w:pPr>
        <w:autoSpaceDE w:val="0"/>
        <w:autoSpaceDN w:val="0"/>
        <w:adjustRightInd w:val="0"/>
        <w:spacing w:after="0" w:line="300" w:lineRule="auto"/>
        <w:ind w:left="360" w:hanging="360"/>
        <w:jc w:val="both"/>
        <w:rPr>
          <w:rFonts w:ascii="Arial" w:eastAsia="Times New Roman" w:hAnsi="Arial" w:cs="Arial"/>
          <w:color w:val="231F20"/>
          <w:lang w:eastAsia="en-GB"/>
        </w:rPr>
      </w:pPr>
      <w:r w:rsidRPr="00DA10D2">
        <w:rPr>
          <w:rStyle w:val="EndnoteReference"/>
        </w:rPr>
        <w:endnoteRef/>
      </w:r>
      <w:r w:rsidRPr="00DA10D2">
        <w:t xml:space="preserve"> </w:t>
      </w:r>
      <w:bookmarkStart w:id="86" w:name="_Ref463268213"/>
      <w:r>
        <w:tab/>
      </w:r>
      <w:r w:rsidRPr="00DA10D2">
        <w:rPr>
          <w:rFonts w:ascii="Arial" w:eastAsia="Times New Roman" w:hAnsi="Arial" w:cs="Arial"/>
          <w:color w:val="231F20"/>
          <w:lang w:eastAsia="en-GB"/>
        </w:rPr>
        <w:t>Costeloe KL, Hennessy EM, Haider S, et al. Short term outcomes after extreme preterm birth in England: comparison of two birth cohorts in 1995 and 2006 (the EPICure studies). BMJ 2012; 345: e7976.</w:t>
      </w:r>
      <w:bookmarkEnd w:id="86"/>
    </w:p>
    <w:p w14:paraId="4AD712CD" w14:textId="6B809211" w:rsidR="00CF78F1" w:rsidRPr="00DA10D2" w:rsidRDefault="00CF78F1" w:rsidP="00DA10D2">
      <w:pPr>
        <w:pStyle w:val="EndnoteText"/>
        <w:ind w:left="360" w:hanging="360"/>
        <w:rPr>
          <w:sz w:val="22"/>
          <w:szCs w:val="22"/>
        </w:rPr>
      </w:pPr>
    </w:p>
  </w:endnote>
  <w:endnote w:id="13">
    <w:p w14:paraId="38236DF1" w14:textId="5215B48F" w:rsidR="00CF78F1" w:rsidRPr="00DA10D2" w:rsidRDefault="00CF78F1" w:rsidP="00DA10D2">
      <w:pPr>
        <w:spacing w:after="0" w:line="300" w:lineRule="auto"/>
        <w:ind w:left="360" w:hanging="360"/>
        <w:rPr>
          <w:rFonts w:ascii="Arial" w:eastAsia="Times New Roman" w:hAnsi="Arial" w:cs="Arial"/>
          <w:lang w:eastAsia="en-GB"/>
        </w:rPr>
      </w:pPr>
      <w:r w:rsidRPr="00DA10D2">
        <w:rPr>
          <w:rStyle w:val="EndnoteReference"/>
        </w:rPr>
        <w:endnoteRef/>
      </w:r>
      <w:r w:rsidRPr="00DA10D2">
        <w:t xml:space="preserve"> </w:t>
      </w:r>
      <w:bookmarkStart w:id="104" w:name="_Ref463270252"/>
      <w:r>
        <w:tab/>
      </w:r>
      <w:r w:rsidRPr="00DA10D2">
        <w:rPr>
          <w:rFonts w:ascii="Arial" w:eastAsia="Times New Roman" w:hAnsi="Arial" w:cs="Times New Roman"/>
          <w:lang w:val="en" w:eastAsia="en-GB"/>
        </w:rPr>
        <w:t>World Health Organization. International statistical classification of diseases and related health problems. Tenth Revision. Vol 2. Geneva, Switzerland: World Health Organization, 1993:129.</w:t>
      </w:r>
      <w:bookmarkEnd w:id="104"/>
    </w:p>
    <w:p w14:paraId="210D803F" w14:textId="26E4F1F8" w:rsidR="00CF78F1" w:rsidRPr="00DA10D2" w:rsidRDefault="00CF78F1" w:rsidP="00DA10D2">
      <w:pPr>
        <w:pStyle w:val="EndnoteText"/>
        <w:ind w:left="360" w:hanging="360"/>
        <w:rPr>
          <w:sz w:val="22"/>
          <w:szCs w:val="22"/>
        </w:rPr>
      </w:pPr>
    </w:p>
  </w:endnote>
  <w:endnote w:id="14">
    <w:p w14:paraId="1820F470" w14:textId="25BCC019" w:rsidR="00CF78F1" w:rsidRPr="00DA10D2" w:rsidRDefault="00CF78F1" w:rsidP="00DA10D2">
      <w:pPr>
        <w:spacing w:after="0" w:line="300" w:lineRule="auto"/>
        <w:ind w:left="360" w:hanging="360"/>
        <w:rPr>
          <w:rFonts w:ascii="Arial" w:eastAsia="Times New Roman" w:hAnsi="Arial" w:cs="Arial"/>
          <w:lang w:eastAsia="en-GB"/>
        </w:rPr>
      </w:pPr>
      <w:r w:rsidRPr="00DA10D2">
        <w:rPr>
          <w:rStyle w:val="EndnoteReference"/>
        </w:rPr>
        <w:endnoteRef/>
      </w:r>
      <w:r w:rsidRPr="00DA10D2">
        <w:t xml:space="preserve"> </w:t>
      </w:r>
      <w:bookmarkStart w:id="105" w:name="_Ref463270285"/>
      <w:r>
        <w:tab/>
      </w:r>
      <w:r w:rsidRPr="00DA10D2">
        <w:rPr>
          <w:rFonts w:ascii="Arial" w:eastAsia="Times New Roman" w:hAnsi="Arial" w:cs="Arial"/>
          <w:lang w:eastAsia="en-GB"/>
        </w:rPr>
        <w:t>Nuffield Council on Bioethics. Critical care decisions in fetal and neonatal medicine: ethical issues. 2006.</w:t>
      </w:r>
      <w:r w:rsidRPr="00DA10D2">
        <w:rPr>
          <w:rFonts w:ascii="Arial" w:eastAsia="Times New Roman" w:hAnsi="Arial" w:cs="Times New Roman"/>
          <w:lang w:eastAsia="en-GB"/>
        </w:rPr>
        <w:t xml:space="preserve"> </w:t>
      </w:r>
      <w:hyperlink r:id="rId4" w:history="1">
        <w:r w:rsidRPr="00DA10D2">
          <w:rPr>
            <w:rFonts w:ascii="Arial" w:eastAsia="Times New Roman" w:hAnsi="Arial" w:cs="Arial"/>
            <w:color w:val="0000FF"/>
            <w:u w:val="single"/>
            <w:lang w:eastAsia="en-GB"/>
          </w:rPr>
          <w:t>http://nuffieldbioethics.org/wp-content/uploads/2014/07/CCD-web-version-22-June-07-updated.pdf</w:t>
        </w:r>
      </w:hyperlink>
      <w:bookmarkEnd w:id="105"/>
    </w:p>
    <w:p w14:paraId="6F51BDE3" w14:textId="3655E437" w:rsidR="00CF78F1" w:rsidRPr="00DA10D2" w:rsidRDefault="00CF78F1" w:rsidP="00DA10D2">
      <w:pPr>
        <w:pStyle w:val="EndnoteText"/>
        <w:ind w:left="360" w:hanging="360"/>
        <w:rPr>
          <w:sz w:val="22"/>
          <w:szCs w:val="22"/>
        </w:rPr>
      </w:pPr>
    </w:p>
  </w:endnote>
  <w:endnote w:id="15">
    <w:p w14:paraId="7F2E521B" w14:textId="55223302" w:rsidR="00CF78F1" w:rsidRPr="00DA10D2" w:rsidRDefault="00CF78F1" w:rsidP="00DA10D2">
      <w:pPr>
        <w:spacing w:after="0" w:line="300" w:lineRule="auto"/>
        <w:ind w:left="360" w:hanging="360"/>
        <w:rPr>
          <w:rFonts w:ascii="Arial" w:eastAsia="Times New Roman" w:hAnsi="Arial" w:cs="Arial"/>
          <w:lang w:eastAsia="en-GB"/>
        </w:rPr>
      </w:pPr>
      <w:r w:rsidRPr="00DA10D2">
        <w:rPr>
          <w:rStyle w:val="EndnoteReference"/>
        </w:rPr>
        <w:endnoteRef/>
      </w:r>
      <w:r w:rsidRPr="00DA10D2">
        <w:t xml:space="preserve"> </w:t>
      </w:r>
      <w:bookmarkStart w:id="124" w:name="_Ref463264898"/>
      <w:r>
        <w:tab/>
      </w:r>
      <w:r w:rsidRPr="00DA10D2">
        <w:rPr>
          <w:rFonts w:ascii="Arial" w:eastAsia="Times New Roman" w:hAnsi="Arial" w:cs="Arial"/>
          <w:lang w:eastAsia="en-GB"/>
        </w:rPr>
        <w:t>Personal communication with Greater Manchester Coroners.</w:t>
      </w:r>
      <w:bookmarkEnd w:id="124"/>
    </w:p>
    <w:p w14:paraId="407401CB" w14:textId="62EB7D2F" w:rsidR="00CF78F1" w:rsidRPr="00DA10D2" w:rsidRDefault="00CF78F1" w:rsidP="00DA10D2">
      <w:pPr>
        <w:pStyle w:val="EndnoteText"/>
        <w:ind w:left="360" w:hanging="360"/>
        <w:rPr>
          <w:sz w:val="22"/>
          <w:szCs w:val="22"/>
        </w:rPr>
      </w:pPr>
    </w:p>
  </w:endnote>
  <w:endnote w:id="16">
    <w:p w14:paraId="07DDFCA1" w14:textId="1C0BA8D9" w:rsidR="00CF78F1" w:rsidRPr="00DA10D2" w:rsidRDefault="00CF78F1" w:rsidP="00DA10D2">
      <w:pPr>
        <w:spacing w:after="0" w:line="300" w:lineRule="auto"/>
        <w:ind w:left="360" w:hanging="360"/>
        <w:rPr>
          <w:rFonts w:ascii="Arial" w:eastAsia="Times New Roman" w:hAnsi="Arial" w:cs="Arial"/>
          <w:lang w:eastAsia="en-GB"/>
        </w:rPr>
      </w:pPr>
      <w:r w:rsidRPr="00DA10D2">
        <w:rPr>
          <w:rStyle w:val="EndnoteReference"/>
        </w:rPr>
        <w:endnoteRef/>
      </w:r>
      <w:r w:rsidRPr="00DA10D2">
        <w:t xml:space="preserve"> </w:t>
      </w:r>
      <w:bookmarkStart w:id="125" w:name="_Ref463270343"/>
      <w:r>
        <w:tab/>
      </w:r>
      <w:r w:rsidRPr="00DA10D2">
        <w:rPr>
          <w:rFonts w:ascii="Arial" w:eastAsia="Times New Roman" w:hAnsi="Arial" w:cs="Arial"/>
          <w:lang w:eastAsia="en-GB"/>
        </w:rPr>
        <w:t xml:space="preserve">The Birth and Deaths Registration Act 1953. </w:t>
      </w:r>
      <w:hyperlink r:id="rId5" w:history="1">
        <w:r w:rsidRPr="00DA10D2">
          <w:rPr>
            <w:rFonts w:ascii="Arial" w:eastAsia="Times New Roman" w:hAnsi="Arial" w:cs="Arial"/>
            <w:color w:val="0000FF"/>
            <w:u w:val="single"/>
            <w:lang w:eastAsia="en-GB"/>
          </w:rPr>
          <w:t>http://www.legislation.gov.uk/ukpga/Eliz2/1-2/20</w:t>
        </w:r>
      </w:hyperlink>
      <w:bookmarkEnd w:id="125"/>
    </w:p>
    <w:p w14:paraId="5B3FA0C7" w14:textId="505C816C" w:rsidR="00CF78F1" w:rsidRPr="00DA10D2" w:rsidRDefault="00CF78F1" w:rsidP="00DA10D2">
      <w:pPr>
        <w:pStyle w:val="EndnoteText"/>
        <w:ind w:left="360" w:hanging="360"/>
        <w:rPr>
          <w:sz w:val="22"/>
          <w:szCs w:val="22"/>
        </w:rPr>
      </w:pPr>
    </w:p>
  </w:endnote>
  <w:endnote w:id="17">
    <w:p w14:paraId="260D8441" w14:textId="06594D80" w:rsidR="00CF78F1" w:rsidRPr="00DA10D2" w:rsidRDefault="00CF78F1" w:rsidP="00DA10D2">
      <w:pPr>
        <w:autoSpaceDE w:val="0"/>
        <w:autoSpaceDN w:val="0"/>
        <w:adjustRightInd w:val="0"/>
        <w:spacing w:after="0" w:line="300" w:lineRule="auto"/>
        <w:ind w:left="360" w:hanging="360"/>
        <w:jc w:val="both"/>
        <w:rPr>
          <w:rFonts w:ascii="Arial" w:eastAsia="Times New Roman" w:hAnsi="Arial" w:cs="Arial"/>
          <w:lang w:eastAsia="en-GB"/>
        </w:rPr>
      </w:pPr>
      <w:r w:rsidRPr="00DA10D2">
        <w:rPr>
          <w:rStyle w:val="EndnoteReference"/>
        </w:rPr>
        <w:endnoteRef/>
      </w:r>
      <w:r w:rsidRPr="00DA10D2">
        <w:t xml:space="preserve"> </w:t>
      </w:r>
      <w:bookmarkStart w:id="142" w:name="_Ref463270702"/>
      <w:r>
        <w:tab/>
      </w:r>
      <w:r w:rsidRPr="00DA10D2">
        <w:rPr>
          <w:rFonts w:ascii="Arial" w:eastAsia="Times New Roman" w:hAnsi="Arial" w:cs="Arial"/>
          <w:lang w:eastAsia="en-GB"/>
        </w:rPr>
        <w:t>RCOG Good Practice Point 4.</w:t>
      </w:r>
      <w:r w:rsidRPr="00DA10D2">
        <w:rPr>
          <w:rFonts w:ascii="Arial" w:eastAsia="Times New Roman" w:hAnsi="Arial" w:cs="Times New Roman"/>
          <w:lang w:eastAsia="en-GB"/>
        </w:rPr>
        <w:t xml:space="preserve"> </w:t>
      </w:r>
      <w:r w:rsidRPr="00DA10D2">
        <w:rPr>
          <w:rFonts w:ascii="Arial" w:eastAsia="Times New Roman" w:hAnsi="Arial" w:cs="Arial"/>
          <w:lang w:eastAsia="en-GB"/>
        </w:rPr>
        <w:t>Registration of stillbirths and certification for pregnancy loss before 24 weeks of gestation. Jan 2005.</w:t>
      </w:r>
      <w:bookmarkEnd w:id="142"/>
      <w:r w:rsidRPr="00DA10D2">
        <w:rPr>
          <w:rFonts w:ascii="Arial" w:eastAsia="Times New Roman" w:hAnsi="Arial" w:cs="Arial"/>
          <w:lang w:eastAsia="en-GB"/>
        </w:rPr>
        <w:t xml:space="preserve">  </w:t>
      </w:r>
    </w:p>
    <w:p w14:paraId="773C9BF9" w14:textId="73FC030A" w:rsidR="00CF78F1" w:rsidRPr="00DA10D2" w:rsidRDefault="00CF78F1" w:rsidP="00DA10D2">
      <w:pPr>
        <w:pStyle w:val="EndnoteText"/>
        <w:ind w:left="360" w:hanging="360"/>
        <w:rPr>
          <w:sz w:val="22"/>
          <w:szCs w:val="22"/>
        </w:rPr>
      </w:pPr>
    </w:p>
  </w:endnote>
  <w:endnote w:id="18">
    <w:p w14:paraId="679A5B5F" w14:textId="2AFED19C" w:rsidR="00CF78F1" w:rsidRPr="00DA10D2" w:rsidRDefault="00CF78F1" w:rsidP="00DA10D2">
      <w:pPr>
        <w:spacing w:after="0" w:line="300" w:lineRule="auto"/>
        <w:ind w:left="360" w:hanging="360"/>
        <w:jc w:val="both"/>
        <w:rPr>
          <w:rFonts w:ascii="Arial" w:eastAsia="Times New Roman" w:hAnsi="Arial" w:cs="Arial"/>
          <w:color w:val="231F20"/>
          <w:lang w:eastAsia="en-GB"/>
        </w:rPr>
      </w:pPr>
      <w:r w:rsidRPr="00DA10D2">
        <w:rPr>
          <w:rStyle w:val="EndnoteReference"/>
        </w:rPr>
        <w:endnoteRef/>
      </w:r>
      <w:r w:rsidRPr="00DA10D2">
        <w:t xml:space="preserve"> </w:t>
      </w:r>
      <w:bookmarkStart w:id="143" w:name="_Ref463270774"/>
      <w:r>
        <w:tab/>
      </w:r>
      <w:r w:rsidRPr="00DA10D2">
        <w:rPr>
          <w:rFonts w:ascii="Arial" w:eastAsia="Times New Roman" w:hAnsi="Arial" w:cs="Arial"/>
          <w:color w:val="231F20"/>
          <w:lang w:eastAsia="en-GB"/>
        </w:rPr>
        <w:t>Report of a Working Party. Termination of pregnancy for fetal abnormality. RCOG 2010.</w:t>
      </w:r>
      <w:bookmarkEnd w:id="143"/>
    </w:p>
    <w:p w14:paraId="65C76026" w14:textId="701EC5E2" w:rsidR="00CF78F1" w:rsidRPr="00DA10D2" w:rsidRDefault="00CF78F1" w:rsidP="00DA10D2">
      <w:pPr>
        <w:pStyle w:val="EndnoteText"/>
        <w:ind w:left="360" w:hanging="360"/>
        <w:rPr>
          <w:sz w:val="22"/>
          <w:szCs w:val="22"/>
        </w:rPr>
      </w:pPr>
    </w:p>
  </w:endnote>
  <w:endnote w:id="19">
    <w:p w14:paraId="2E5F8563" w14:textId="0CBC2AA9" w:rsidR="00CF78F1" w:rsidRPr="00DA10D2" w:rsidRDefault="00CF78F1" w:rsidP="00DA10D2">
      <w:pPr>
        <w:autoSpaceDE w:val="0"/>
        <w:autoSpaceDN w:val="0"/>
        <w:adjustRightInd w:val="0"/>
        <w:spacing w:after="0" w:line="300" w:lineRule="auto"/>
        <w:ind w:left="360" w:hanging="360"/>
        <w:jc w:val="both"/>
        <w:rPr>
          <w:rFonts w:ascii="Arial" w:eastAsia="Times New Roman" w:hAnsi="Arial" w:cs="Arial"/>
          <w:color w:val="231F20"/>
          <w:lang w:eastAsia="en-GB"/>
        </w:rPr>
      </w:pPr>
      <w:r w:rsidRPr="00DA10D2">
        <w:rPr>
          <w:rStyle w:val="EndnoteReference"/>
        </w:rPr>
        <w:endnoteRef/>
      </w:r>
      <w:r w:rsidRPr="00DA10D2">
        <w:t xml:space="preserve"> </w:t>
      </w:r>
      <w:bookmarkStart w:id="176" w:name="_Ref463271743"/>
      <w:r>
        <w:tab/>
      </w:r>
      <w:r w:rsidRPr="00DA10D2">
        <w:rPr>
          <w:rFonts w:ascii="Arial" w:eastAsia="Times New Roman" w:hAnsi="Arial" w:cs="Arial"/>
          <w:color w:val="231F20"/>
          <w:lang w:eastAsia="en-GB"/>
        </w:rPr>
        <w:t>WHO/RHR. Safe abortion: technical and policy guidance for health systems (2</w:t>
      </w:r>
      <w:r w:rsidRPr="00DA10D2">
        <w:rPr>
          <w:rFonts w:ascii="Arial" w:eastAsia="Times New Roman" w:hAnsi="Arial" w:cs="Arial"/>
          <w:color w:val="231F20"/>
          <w:vertAlign w:val="superscript"/>
          <w:lang w:eastAsia="en-GB"/>
        </w:rPr>
        <w:t>nd</w:t>
      </w:r>
      <w:r w:rsidRPr="00DA10D2">
        <w:rPr>
          <w:rFonts w:ascii="Arial" w:eastAsia="Times New Roman" w:hAnsi="Arial" w:cs="Arial"/>
          <w:color w:val="231F20"/>
          <w:lang w:eastAsia="en-GB"/>
        </w:rPr>
        <w:t xml:space="preserve"> edition) 2012.</w:t>
      </w:r>
      <w:bookmarkEnd w:id="176"/>
    </w:p>
    <w:p w14:paraId="4E4899CB" w14:textId="1E3690D9" w:rsidR="00CF78F1" w:rsidRPr="00DA10D2" w:rsidRDefault="00CF78F1" w:rsidP="00DA10D2">
      <w:pPr>
        <w:pStyle w:val="EndnoteText"/>
        <w:ind w:left="360" w:hanging="360"/>
        <w:rPr>
          <w:sz w:val="22"/>
          <w:szCs w:val="22"/>
        </w:rPr>
      </w:pPr>
    </w:p>
  </w:endnote>
  <w:endnote w:id="20">
    <w:p w14:paraId="74E49C49" w14:textId="29BD58D5" w:rsidR="00CF78F1" w:rsidRPr="00DA10D2" w:rsidRDefault="00CF78F1" w:rsidP="00DA10D2">
      <w:pPr>
        <w:autoSpaceDE w:val="0"/>
        <w:autoSpaceDN w:val="0"/>
        <w:adjustRightInd w:val="0"/>
        <w:spacing w:after="0" w:line="300" w:lineRule="auto"/>
        <w:ind w:left="360" w:hanging="360"/>
        <w:jc w:val="both"/>
        <w:rPr>
          <w:rFonts w:ascii="Arial" w:eastAsia="Times New Roman" w:hAnsi="Arial" w:cs="Arial"/>
          <w:color w:val="231F20"/>
          <w:lang w:eastAsia="en-GB"/>
        </w:rPr>
      </w:pPr>
      <w:r w:rsidRPr="00DA10D2">
        <w:rPr>
          <w:rStyle w:val="EndnoteReference"/>
        </w:rPr>
        <w:endnoteRef/>
      </w:r>
      <w:r w:rsidRPr="00DA10D2">
        <w:t xml:space="preserve"> </w:t>
      </w:r>
      <w:bookmarkStart w:id="177" w:name="_Ref463271758"/>
      <w:r>
        <w:tab/>
      </w:r>
      <w:r w:rsidRPr="00DA10D2">
        <w:rPr>
          <w:rFonts w:ascii="Arial" w:eastAsia="Times New Roman" w:hAnsi="Arial" w:cs="Arial"/>
          <w:color w:val="231F20"/>
          <w:lang w:eastAsia="en-GB"/>
        </w:rPr>
        <w:t xml:space="preserve">Goldstein DP, Reid DE. </w:t>
      </w:r>
      <w:r w:rsidRPr="00DA10D2">
        <w:rPr>
          <w:rFonts w:ascii="Arial" w:eastAsia="Times New Roman" w:hAnsi="Arial" w:cs="Arial"/>
          <w:color w:val="231F20"/>
          <w:lang w:eastAsia="en-GB"/>
        </w:rPr>
        <w:t xml:space="preserve">Circulating fibrinolytic activity – a precursor of hypofibrinogenemia following fetal death in utero. </w:t>
      </w:r>
      <w:r w:rsidRPr="00DA10D2">
        <w:rPr>
          <w:rFonts w:ascii="Arial" w:eastAsia="Times New Roman" w:hAnsi="Arial" w:cs="Arial"/>
          <w:i/>
          <w:iCs/>
          <w:color w:val="231F20"/>
          <w:lang w:eastAsia="en-GB"/>
        </w:rPr>
        <w:t xml:space="preserve">Obstet Gynecol </w:t>
      </w:r>
      <w:r w:rsidRPr="00DA10D2">
        <w:rPr>
          <w:rFonts w:ascii="Arial" w:eastAsia="Times New Roman" w:hAnsi="Arial" w:cs="Arial"/>
          <w:color w:val="231F20"/>
          <w:lang w:eastAsia="en-GB"/>
        </w:rPr>
        <w:t>1963;22:174–80.</w:t>
      </w:r>
      <w:bookmarkEnd w:id="177"/>
    </w:p>
    <w:p w14:paraId="2104F8CB" w14:textId="01F37BE4" w:rsidR="00CF78F1" w:rsidRPr="00DA10D2" w:rsidRDefault="00CF78F1" w:rsidP="00DA10D2">
      <w:pPr>
        <w:pStyle w:val="EndnoteText"/>
        <w:ind w:left="360" w:hanging="360"/>
        <w:rPr>
          <w:sz w:val="22"/>
          <w:szCs w:val="22"/>
        </w:rPr>
      </w:pPr>
    </w:p>
  </w:endnote>
  <w:endnote w:id="21">
    <w:p w14:paraId="2D59B1C7" w14:textId="6005A923" w:rsidR="00CF78F1" w:rsidRPr="00DA10D2" w:rsidRDefault="00CF78F1" w:rsidP="00DA10D2">
      <w:pPr>
        <w:autoSpaceDE w:val="0"/>
        <w:autoSpaceDN w:val="0"/>
        <w:adjustRightInd w:val="0"/>
        <w:spacing w:after="0" w:line="300" w:lineRule="auto"/>
        <w:ind w:left="360" w:hanging="360"/>
        <w:jc w:val="both"/>
        <w:rPr>
          <w:rFonts w:ascii="Arial" w:eastAsia="Times New Roman" w:hAnsi="Arial" w:cs="Arial"/>
          <w:lang w:eastAsia="en-GB"/>
        </w:rPr>
      </w:pPr>
      <w:r w:rsidRPr="00DA10D2">
        <w:rPr>
          <w:rStyle w:val="EndnoteReference"/>
        </w:rPr>
        <w:endnoteRef/>
      </w:r>
      <w:r w:rsidRPr="00DA10D2">
        <w:t xml:space="preserve"> </w:t>
      </w:r>
      <w:bookmarkStart w:id="194" w:name="_Ref463272259"/>
      <w:r>
        <w:tab/>
      </w:r>
      <w:r w:rsidRPr="00DA10D2">
        <w:rPr>
          <w:rFonts w:ascii="Arial" w:eastAsia="Times New Roman" w:hAnsi="Arial" w:cs="Arial"/>
          <w:color w:val="231F20"/>
          <w:lang w:eastAsia="en-GB"/>
        </w:rPr>
        <w:t>Parasnis H, Raje B, Hinduja IN</w:t>
      </w:r>
      <w:r w:rsidRPr="00DA10D2">
        <w:rPr>
          <w:rFonts w:ascii="Arial" w:eastAsia="Times New Roman" w:hAnsi="Arial" w:cs="Arial"/>
          <w:i/>
          <w:iCs/>
          <w:color w:val="231F20"/>
          <w:lang w:eastAsia="en-GB"/>
        </w:rPr>
        <w:t xml:space="preserve">. Relevance of </w:t>
      </w:r>
      <w:r w:rsidRPr="00DA10D2">
        <w:rPr>
          <w:rFonts w:ascii="Arial" w:eastAsia="Times New Roman" w:hAnsi="Arial" w:cs="Arial"/>
          <w:color w:val="231F20"/>
          <w:lang w:eastAsia="en-GB"/>
        </w:rPr>
        <w:t>plasma fibrinogen</w:t>
      </w:r>
      <w:bookmarkEnd w:id="194"/>
      <w:r w:rsidRPr="00DA10D2">
        <w:rPr>
          <w:rFonts w:ascii="Arial" w:eastAsia="Times New Roman" w:hAnsi="Arial" w:cs="Arial"/>
          <w:color w:val="231F20"/>
          <w:lang w:eastAsia="en-GB"/>
        </w:rPr>
        <w:t xml:space="preserve"> estimation in obstetric complications. </w:t>
      </w:r>
      <w:r w:rsidRPr="00DA10D2">
        <w:rPr>
          <w:rFonts w:ascii="Arial" w:eastAsia="Times New Roman" w:hAnsi="Arial" w:cs="Arial"/>
          <w:i/>
          <w:iCs/>
          <w:color w:val="231F20"/>
          <w:lang w:eastAsia="en-GB"/>
        </w:rPr>
        <w:t xml:space="preserve">J Postgrad Med </w:t>
      </w:r>
      <w:r w:rsidRPr="00DA10D2">
        <w:rPr>
          <w:rFonts w:ascii="Arial" w:eastAsia="Times New Roman" w:hAnsi="Arial" w:cs="Arial"/>
          <w:color w:val="231F20"/>
          <w:lang w:eastAsia="en-GB"/>
        </w:rPr>
        <w:t>1992</w:t>
      </w:r>
      <w:r w:rsidRPr="00DA10D2">
        <w:rPr>
          <w:rFonts w:ascii="Arial" w:eastAsia="Times New Roman" w:hAnsi="Arial" w:cs="Arial"/>
          <w:color w:val="231F20"/>
          <w:lang w:eastAsia="en-GB"/>
        </w:rPr>
        <w:t>;38:183–5.</w:t>
      </w:r>
    </w:p>
    <w:p w14:paraId="632FE493" w14:textId="7CBF7590" w:rsidR="00CF78F1" w:rsidRPr="00DA10D2" w:rsidRDefault="00CF78F1" w:rsidP="00DA10D2">
      <w:pPr>
        <w:pStyle w:val="EndnoteText"/>
        <w:ind w:left="360" w:hanging="360"/>
        <w:rPr>
          <w:sz w:val="22"/>
          <w:szCs w:val="22"/>
        </w:rPr>
      </w:pPr>
    </w:p>
  </w:endnote>
  <w:endnote w:id="22">
    <w:p w14:paraId="4A535452" w14:textId="543681AD" w:rsidR="00CF78F1" w:rsidRPr="00DA10D2" w:rsidRDefault="00CF78F1" w:rsidP="00DA10D2">
      <w:pPr>
        <w:spacing w:after="0" w:line="300" w:lineRule="auto"/>
        <w:ind w:left="360" w:hanging="360"/>
        <w:rPr>
          <w:rFonts w:ascii="Arial" w:eastAsia="Times New Roman" w:hAnsi="Arial" w:cs="Arial"/>
          <w:lang w:eastAsia="en-GB"/>
        </w:rPr>
      </w:pPr>
      <w:r w:rsidRPr="00DA10D2">
        <w:rPr>
          <w:rStyle w:val="EndnoteReference"/>
        </w:rPr>
        <w:endnoteRef/>
      </w:r>
      <w:r w:rsidRPr="00DA10D2">
        <w:t xml:space="preserve"> </w:t>
      </w:r>
      <w:bookmarkStart w:id="195" w:name="_Ref463272286"/>
      <w:r>
        <w:tab/>
      </w:r>
      <w:r w:rsidRPr="00DA10D2">
        <w:rPr>
          <w:rFonts w:ascii="Arial" w:eastAsia="Times New Roman" w:hAnsi="Arial" w:cs="Arial"/>
          <w:lang w:eastAsia="en-GB"/>
        </w:rPr>
        <w:t>Wagaarachchi PT, Ashok PW, Narvekar N, Smith NC, Templeton A. Medical management of early fetal demise using a combination of mifepristone and misoprostol. Hum Reprod 2001</w:t>
      </w:r>
      <w:r w:rsidRPr="00DA10D2">
        <w:rPr>
          <w:rFonts w:ascii="Arial" w:eastAsia="Times New Roman" w:hAnsi="Arial" w:cs="Arial"/>
          <w:lang w:eastAsia="en-GB"/>
        </w:rPr>
        <w:t>;16: 1849–1853.</w:t>
      </w:r>
      <w:bookmarkEnd w:id="195"/>
    </w:p>
    <w:p w14:paraId="6AC13D07" w14:textId="029FDFA4" w:rsidR="00CF78F1" w:rsidRPr="00DA10D2" w:rsidRDefault="00CF78F1" w:rsidP="00DA10D2">
      <w:pPr>
        <w:pStyle w:val="EndnoteText"/>
        <w:ind w:left="360" w:hanging="360"/>
        <w:rPr>
          <w:sz w:val="22"/>
          <w:szCs w:val="22"/>
        </w:rPr>
      </w:pPr>
    </w:p>
  </w:endnote>
  <w:endnote w:id="23">
    <w:p w14:paraId="5F59D746" w14:textId="4A199B25" w:rsidR="00CF78F1" w:rsidRPr="00DA10D2" w:rsidRDefault="00CF78F1" w:rsidP="00DA10D2">
      <w:pPr>
        <w:spacing w:after="0" w:line="300" w:lineRule="auto"/>
        <w:ind w:left="360" w:hanging="360"/>
        <w:rPr>
          <w:rFonts w:ascii="Arial" w:eastAsia="Times New Roman" w:hAnsi="Arial" w:cs="Arial"/>
          <w:lang w:eastAsia="en-GB"/>
        </w:rPr>
      </w:pPr>
      <w:r w:rsidRPr="00DA10D2">
        <w:rPr>
          <w:rStyle w:val="EndnoteReference"/>
        </w:rPr>
        <w:endnoteRef/>
      </w:r>
      <w:r w:rsidRPr="00DA10D2">
        <w:t xml:space="preserve"> </w:t>
      </w:r>
      <w:bookmarkStart w:id="228" w:name="_Ref463272314"/>
      <w:r>
        <w:tab/>
      </w:r>
      <w:r w:rsidRPr="00DA10D2">
        <w:rPr>
          <w:rFonts w:ascii="Arial" w:eastAsia="Times New Roman" w:hAnsi="Arial" w:cs="Arial"/>
          <w:lang w:eastAsia="en-GB"/>
        </w:rPr>
        <w:t>Dodd JM and Crowther CA. Misoprostol for induction of labour to terminate pregnancy in the second or third trimester for women with a fetal anomaly or after intrauterine fetal death. Cochrane Database of Systematic Reviews, Issue 4, 2010. Art. No.: CD004901. DOI: 10.1002</w:t>
      </w:r>
      <w:bookmarkEnd w:id="228"/>
    </w:p>
    <w:p w14:paraId="704630AA" w14:textId="735D5A30" w:rsidR="00CF78F1" w:rsidRPr="00DA10D2" w:rsidRDefault="00CF78F1" w:rsidP="00DA10D2">
      <w:pPr>
        <w:pStyle w:val="EndnoteText"/>
        <w:ind w:left="360" w:hanging="360"/>
        <w:rPr>
          <w:sz w:val="22"/>
          <w:szCs w:val="22"/>
        </w:rPr>
      </w:pPr>
    </w:p>
  </w:endnote>
  <w:endnote w:id="24">
    <w:p w14:paraId="01E7FBE8" w14:textId="5361B75A" w:rsidR="00CF78F1" w:rsidRPr="00DA10D2" w:rsidRDefault="00CF78F1" w:rsidP="00DA10D2">
      <w:pPr>
        <w:spacing w:after="0" w:line="300" w:lineRule="auto"/>
        <w:ind w:left="360" w:hanging="360"/>
        <w:rPr>
          <w:rFonts w:ascii="Arial" w:eastAsia="Times New Roman" w:hAnsi="Arial" w:cs="Arial"/>
          <w:lang w:eastAsia="en-GB"/>
        </w:rPr>
      </w:pPr>
      <w:r w:rsidRPr="00DA10D2">
        <w:rPr>
          <w:rStyle w:val="EndnoteReference"/>
        </w:rPr>
        <w:endnoteRef/>
      </w:r>
      <w:r w:rsidRPr="00DA10D2">
        <w:t xml:space="preserve"> </w:t>
      </w:r>
      <w:bookmarkStart w:id="229" w:name="_Ref463272462"/>
      <w:r>
        <w:tab/>
      </w:r>
      <w:r w:rsidRPr="00DA10D2">
        <w:rPr>
          <w:rFonts w:ascii="Arial" w:eastAsia="Times New Roman" w:hAnsi="Arial" w:cs="Arial"/>
          <w:lang w:eastAsia="en-GB"/>
        </w:rPr>
        <w:t>Gómez Ponce de León R, Wing D, Fiala C. Misoprostol for intrauterine fetal death. Int J Gynaecol Obstet 2007;99 Suppl 2:S190–S193.</w:t>
      </w:r>
      <w:bookmarkEnd w:id="229"/>
    </w:p>
    <w:p w14:paraId="011AE63A" w14:textId="74DC3D50" w:rsidR="00CF78F1" w:rsidRPr="00DA10D2" w:rsidRDefault="00CF78F1" w:rsidP="00DA10D2">
      <w:pPr>
        <w:pStyle w:val="EndnoteText"/>
        <w:ind w:left="360" w:hanging="360"/>
        <w:rPr>
          <w:sz w:val="22"/>
          <w:szCs w:val="22"/>
        </w:rPr>
      </w:pPr>
    </w:p>
  </w:endnote>
  <w:endnote w:id="25">
    <w:p w14:paraId="3E04E715" w14:textId="66C3DA86" w:rsidR="00CF78F1" w:rsidRPr="00DA10D2" w:rsidRDefault="00CF78F1" w:rsidP="00DA10D2">
      <w:pPr>
        <w:spacing w:after="0" w:line="300" w:lineRule="auto"/>
        <w:ind w:left="360" w:hanging="360"/>
        <w:rPr>
          <w:rFonts w:ascii="Arial" w:eastAsia="Times New Roman" w:hAnsi="Arial" w:cs="Arial"/>
          <w:lang w:eastAsia="en-GB"/>
        </w:rPr>
      </w:pPr>
      <w:r w:rsidRPr="00DA10D2">
        <w:rPr>
          <w:rStyle w:val="EndnoteReference"/>
        </w:rPr>
        <w:endnoteRef/>
      </w:r>
      <w:r w:rsidRPr="00DA10D2">
        <w:t xml:space="preserve"> </w:t>
      </w:r>
      <w:bookmarkStart w:id="282" w:name="_Ref463272567"/>
      <w:r>
        <w:tab/>
      </w:r>
      <w:r w:rsidRPr="00DA10D2">
        <w:rPr>
          <w:rFonts w:ascii="Arial" w:eastAsia="Times New Roman" w:hAnsi="Arial" w:cs="Arial"/>
          <w:lang w:eastAsia="en-GB"/>
        </w:rPr>
        <w:t>Elami-Suzin M, Freeman MD, Porat N, Rojansky N, Laufer N and Ben-Meir, A. Mifepristone followed by misoprostol or oxytocin for second-trimester abortion: a randomized controlled trial. Obstet Gynecol. 2013, 122 (4), 815-820.</w:t>
      </w:r>
      <w:bookmarkEnd w:id="282"/>
      <w:r w:rsidRPr="00DA10D2">
        <w:rPr>
          <w:rFonts w:ascii="Arial" w:eastAsia="Times New Roman" w:hAnsi="Arial" w:cs="Arial"/>
          <w:lang w:eastAsia="en-GB"/>
        </w:rPr>
        <w:t xml:space="preserve"> </w:t>
      </w:r>
    </w:p>
    <w:p w14:paraId="787BB1B7" w14:textId="6FF47F90" w:rsidR="00CF78F1" w:rsidRPr="00DA10D2" w:rsidRDefault="00CF78F1" w:rsidP="00DA10D2">
      <w:pPr>
        <w:pStyle w:val="EndnoteText"/>
        <w:ind w:left="360" w:hanging="360"/>
        <w:rPr>
          <w:sz w:val="22"/>
          <w:szCs w:val="22"/>
        </w:rPr>
      </w:pPr>
    </w:p>
  </w:endnote>
  <w:endnote w:id="26">
    <w:p w14:paraId="519A7177" w14:textId="02A336ED" w:rsidR="00CF78F1" w:rsidRPr="00DA10D2" w:rsidRDefault="00CF78F1" w:rsidP="00DA10D2">
      <w:pPr>
        <w:spacing w:after="0" w:line="300" w:lineRule="auto"/>
        <w:ind w:left="360" w:hanging="360"/>
        <w:rPr>
          <w:rFonts w:ascii="Arial" w:eastAsia="Times New Roman" w:hAnsi="Arial" w:cs="Arial"/>
          <w:color w:val="231F20"/>
          <w:lang w:eastAsia="en-GB"/>
        </w:rPr>
      </w:pPr>
      <w:r w:rsidRPr="00DA10D2">
        <w:rPr>
          <w:rStyle w:val="EndnoteReference"/>
        </w:rPr>
        <w:endnoteRef/>
      </w:r>
      <w:r w:rsidRPr="00DA10D2">
        <w:t xml:space="preserve"> </w:t>
      </w:r>
      <w:bookmarkStart w:id="307" w:name="_Ref463272588"/>
      <w:r>
        <w:tab/>
      </w:r>
      <w:r w:rsidRPr="00DA10D2">
        <w:rPr>
          <w:rFonts w:ascii="Arial" w:eastAsia="Times New Roman" w:hAnsi="Arial" w:cs="Arial"/>
          <w:lang w:eastAsia="en-GB"/>
        </w:rPr>
        <w:t>Lin PC, Bhantnagar KP, Nettleton GS and Nakajima ST (2002). Female genital tract anomalies affecting reproduction. Fertility and Sterility. 78 (5), 899-915.</w:t>
      </w:r>
      <w:bookmarkEnd w:id="307"/>
    </w:p>
    <w:p w14:paraId="4F8AAA59" w14:textId="0123B319" w:rsidR="00CF78F1" w:rsidRPr="00DA10D2" w:rsidRDefault="00CF78F1" w:rsidP="00DA10D2">
      <w:pPr>
        <w:pStyle w:val="EndnoteText"/>
        <w:ind w:left="360" w:hanging="360"/>
        <w:rPr>
          <w:sz w:val="22"/>
          <w:szCs w:val="22"/>
        </w:rPr>
      </w:pPr>
    </w:p>
  </w:endnote>
  <w:endnote w:id="27">
    <w:p w14:paraId="259CA57E" w14:textId="4A7ED952" w:rsidR="00CF78F1" w:rsidRPr="00DA10D2" w:rsidRDefault="00CF78F1" w:rsidP="00DA10D2">
      <w:pPr>
        <w:spacing w:after="0" w:line="300" w:lineRule="auto"/>
        <w:ind w:left="360" w:hanging="360"/>
        <w:rPr>
          <w:rFonts w:ascii="Arial" w:eastAsia="Times New Roman" w:hAnsi="Arial" w:cs="Arial"/>
          <w:color w:val="231F20"/>
          <w:lang w:eastAsia="en-GB"/>
        </w:rPr>
      </w:pPr>
      <w:r w:rsidRPr="00DA10D2">
        <w:rPr>
          <w:rStyle w:val="EndnoteReference"/>
        </w:rPr>
        <w:endnoteRef/>
      </w:r>
      <w:r w:rsidRPr="00DA10D2">
        <w:t xml:space="preserve"> </w:t>
      </w:r>
      <w:bookmarkStart w:id="308" w:name="_Ref463272614"/>
      <w:r>
        <w:tab/>
      </w:r>
      <w:r w:rsidRPr="00DA10D2">
        <w:rPr>
          <w:rFonts w:ascii="Arial" w:eastAsia="Times New Roman" w:hAnsi="Arial" w:cs="Arial"/>
          <w:lang w:eastAsia="en-GB"/>
        </w:rPr>
        <w:t>Rey E, Kahn SR, David M, and Shrier I (2003). Thrombophilic disorders and fetal loss: a meta-analysis. Lancet, 361 (9361), 901-908.</w:t>
      </w:r>
      <w:bookmarkEnd w:id="308"/>
    </w:p>
    <w:p w14:paraId="794F9C31" w14:textId="5D3A6E0C" w:rsidR="00CF78F1" w:rsidRPr="00DA10D2" w:rsidRDefault="00CF78F1" w:rsidP="00DA10D2">
      <w:pPr>
        <w:pStyle w:val="EndnoteText"/>
        <w:ind w:left="360" w:hanging="360"/>
        <w:rPr>
          <w:sz w:val="22"/>
          <w:szCs w:val="22"/>
        </w:rPr>
      </w:pPr>
    </w:p>
  </w:endnote>
  <w:endnote w:id="28">
    <w:p w14:paraId="451F8948" w14:textId="7F63F39B" w:rsidR="00CF78F1" w:rsidRPr="00DA10D2" w:rsidRDefault="00CF78F1" w:rsidP="00DA10D2">
      <w:pPr>
        <w:spacing w:after="0" w:line="300" w:lineRule="auto"/>
        <w:ind w:left="360" w:hanging="360"/>
        <w:rPr>
          <w:rFonts w:ascii="Arial" w:eastAsia="Times New Roman" w:hAnsi="Arial" w:cs="Arial"/>
          <w:color w:val="231F20"/>
          <w:lang w:eastAsia="en-GB"/>
        </w:rPr>
      </w:pPr>
      <w:r w:rsidRPr="00DA10D2">
        <w:rPr>
          <w:rStyle w:val="EndnoteReference"/>
        </w:rPr>
        <w:endnoteRef/>
      </w:r>
      <w:r w:rsidRPr="00DA10D2">
        <w:t xml:space="preserve"> </w:t>
      </w:r>
      <w:bookmarkStart w:id="309" w:name="_Ref463272643"/>
      <w:r>
        <w:tab/>
      </w:r>
      <w:r w:rsidRPr="00DA10D2">
        <w:rPr>
          <w:rFonts w:ascii="Arial" w:eastAsia="Times New Roman" w:hAnsi="Arial" w:cs="Arial"/>
          <w:lang w:eastAsia="en-GB"/>
        </w:rPr>
        <w:t>Wilson WA, Gharavi AE, Koike T et al. (1999). International consensus statement on preliminary classification criteria for defining Anti-phospholipid Syndrome. Arthritis and Rheumatology, 42 (7), 1309-11.</w:t>
      </w:r>
      <w:bookmarkEnd w:id="309"/>
    </w:p>
    <w:p w14:paraId="5D9B2B5C" w14:textId="0C19640A" w:rsidR="00CF78F1" w:rsidRPr="00DA10D2" w:rsidRDefault="00CF78F1" w:rsidP="00DA10D2">
      <w:pPr>
        <w:pStyle w:val="EndnoteText"/>
        <w:ind w:left="360" w:hanging="360"/>
        <w:rPr>
          <w:sz w:val="22"/>
          <w:szCs w:val="22"/>
        </w:rPr>
      </w:pPr>
    </w:p>
  </w:endnote>
  <w:endnote w:id="29">
    <w:p w14:paraId="7D7C74CC" w14:textId="388589D4" w:rsidR="00CF78F1" w:rsidRPr="00DA10D2" w:rsidRDefault="00CF78F1" w:rsidP="00DA10D2">
      <w:pPr>
        <w:spacing w:after="0" w:line="300" w:lineRule="auto"/>
        <w:ind w:left="360" w:hanging="360"/>
        <w:rPr>
          <w:rFonts w:ascii="Arial" w:eastAsia="Times New Roman" w:hAnsi="Arial" w:cs="Arial"/>
          <w:color w:val="231F20"/>
          <w:lang w:eastAsia="en-GB"/>
        </w:rPr>
      </w:pPr>
      <w:r w:rsidRPr="00DA10D2">
        <w:rPr>
          <w:rStyle w:val="EndnoteReference"/>
        </w:rPr>
        <w:endnoteRef/>
      </w:r>
      <w:r w:rsidRPr="00DA10D2">
        <w:t xml:space="preserve"> </w:t>
      </w:r>
      <w:r>
        <w:tab/>
      </w:r>
      <w:r w:rsidRPr="00DA10D2">
        <w:rPr>
          <w:rFonts w:ascii="Arial" w:eastAsia="Times New Roman" w:hAnsi="Arial" w:cs="Arial"/>
          <w:color w:val="231F20"/>
          <w:lang w:eastAsia="en-GB"/>
        </w:rPr>
        <w:t>Martinelli I, Ruggenenti P, Cetin I, Pardi G, Perna A, Vergani P, et al. HAPPY Study Group. Heparin in pregnant women with previous placenta-mediated pregnancy complications: a prospective, randomized, multicenter, controlled clinical trial. Blood 2012</w:t>
      </w:r>
      <w:r w:rsidRPr="00DA10D2">
        <w:rPr>
          <w:rFonts w:ascii="Arial" w:eastAsia="Times New Roman" w:hAnsi="Arial" w:cs="Arial"/>
          <w:color w:val="231F20"/>
          <w:lang w:eastAsia="en-GB"/>
        </w:rPr>
        <w:t>;119:3269–75.</w:t>
      </w:r>
    </w:p>
    <w:p w14:paraId="2020653F" w14:textId="3F88C864" w:rsidR="00CF78F1" w:rsidRPr="00DA10D2" w:rsidRDefault="00CF78F1" w:rsidP="00DA10D2">
      <w:pPr>
        <w:pStyle w:val="EndnoteText"/>
        <w:ind w:left="360" w:hanging="360"/>
        <w:rPr>
          <w:sz w:val="22"/>
          <w:szCs w:val="22"/>
        </w:rPr>
      </w:pPr>
    </w:p>
  </w:endnote>
  <w:endnote w:id="30">
    <w:p w14:paraId="0EC24119" w14:textId="7605620E" w:rsidR="00CF78F1" w:rsidRPr="00DA10D2" w:rsidRDefault="00CF78F1" w:rsidP="00DA10D2">
      <w:pPr>
        <w:spacing w:after="0" w:line="300" w:lineRule="auto"/>
        <w:ind w:left="360" w:hanging="360"/>
        <w:rPr>
          <w:rFonts w:ascii="Arial" w:eastAsia="Times New Roman" w:hAnsi="Arial" w:cs="Arial"/>
          <w:color w:val="231F20"/>
          <w:lang w:eastAsia="en-GB"/>
        </w:rPr>
      </w:pPr>
      <w:r w:rsidRPr="00DA10D2">
        <w:rPr>
          <w:rStyle w:val="EndnoteReference"/>
        </w:rPr>
        <w:endnoteRef/>
      </w:r>
      <w:r w:rsidRPr="00DA10D2">
        <w:t xml:space="preserve"> </w:t>
      </w:r>
      <w:r>
        <w:tab/>
      </w:r>
      <w:r w:rsidRPr="00DA10D2">
        <w:rPr>
          <w:rFonts w:ascii="Arial" w:eastAsia="Times New Roman" w:hAnsi="Arial" w:cs="Arial"/>
          <w:color w:val="231F20"/>
          <w:lang w:eastAsia="en-GB"/>
        </w:rPr>
        <w:t>De Vries JI, vanPampus MG, Hague WM, Bezemer PD, Joosten JH; FRUIT Investigators. Low-molecular-weight heparin added to aspirin in the prevention of recurrent early-onset pre-eclampsia in women with inheritable thrombophilia: the FRUIT-RCT. J Thromb Haemost 2012</w:t>
      </w:r>
      <w:r w:rsidRPr="00DA10D2">
        <w:rPr>
          <w:rFonts w:ascii="Arial" w:eastAsia="Times New Roman" w:hAnsi="Arial" w:cs="Arial"/>
          <w:color w:val="231F20"/>
          <w:lang w:eastAsia="en-GB"/>
        </w:rPr>
        <w:t>;10:64–72.</w:t>
      </w:r>
    </w:p>
    <w:p w14:paraId="4BDBFBC9" w14:textId="189B0958" w:rsidR="00CF78F1" w:rsidRPr="00DA10D2" w:rsidRDefault="00CF78F1" w:rsidP="00DA10D2">
      <w:pPr>
        <w:pStyle w:val="EndnoteText"/>
        <w:ind w:left="360" w:hanging="360"/>
        <w:rPr>
          <w:sz w:val="22"/>
          <w:szCs w:val="22"/>
        </w:rPr>
      </w:pPr>
    </w:p>
  </w:endnote>
  <w:endnote w:id="31">
    <w:p w14:paraId="354BB79B" w14:textId="478F9D56" w:rsidR="00CF78F1" w:rsidRPr="00DA10D2" w:rsidRDefault="00CF78F1" w:rsidP="00DA10D2">
      <w:pPr>
        <w:spacing w:after="0" w:line="300" w:lineRule="auto"/>
        <w:ind w:left="360" w:hanging="360"/>
        <w:rPr>
          <w:rFonts w:ascii="Arial" w:eastAsia="Times New Roman" w:hAnsi="Arial" w:cs="Arial"/>
          <w:color w:val="231F20"/>
          <w:lang w:eastAsia="en-GB"/>
        </w:rPr>
      </w:pPr>
      <w:r w:rsidRPr="00DA10D2">
        <w:rPr>
          <w:rStyle w:val="EndnoteReference"/>
        </w:rPr>
        <w:endnoteRef/>
      </w:r>
      <w:r w:rsidRPr="00DA10D2">
        <w:t xml:space="preserve"> </w:t>
      </w:r>
      <w:r>
        <w:tab/>
      </w:r>
      <w:r w:rsidRPr="00DA10D2">
        <w:rPr>
          <w:rFonts w:ascii="Arial" w:eastAsia="Times New Roman" w:hAnsi="Arial" w:cs="Arial"/>
          <w:color w:val="231F20"/>
          <w:lang w:eastAsia="en-GB"/>
        </w:rPr>
        <w:t>Rodger MA, Hague WM, Kingdom J, Kahn SR, Karovitch A, Sermer M, et al. TIPPS Investigators. Antepartum dalteparin versus no antepartum dalteparin for the prevention of pregnancy complications in pregnant women with thrombophilia (TIPPS): a multinational open-label randomised trial. Lancet 2014</w:t>
      </w:r>
      <w:r w:rsidRPr="00DA10D2">
        <w:rPr>
          <w:rFonts w:ascii="Arial" w:eastAsia="Times New Roman" w:hAnsi="Arial" w:cs="Arial"/>
          <w:color w:val="231F20"/>
          <w:lang w:eastAsia="en-GB"/>
        </w:rPr>
        <w:t>;384:1673–83.</w:t>
      </w:r>
    </w:p>
    <w:p w14:paraId="17B71AC4" w14:textId="6C7DE875" w:rsidR="00CF78F1" w:rsidRPr="00DA10D2" w:rsidRDefault="00CF78F1" w:rsidP="00DA10D2">
      <w:pPr>
        <w:pStyle w:val="EndnoteText"/>
        <w:ind w:left="360" w:hanging="360"/>
        <w:rPr>
          <w:sz w:val="22"/>
          <w:szCs w:val="22"/>
        </w:rPr>
      </w:pPr>
    </w:p>
  </w:endnote>
  <w:endnote w:id="32">
    <w:p w14:paraId="0333C7BB" w14:textId="6B93B598" w:rsidR="00CF78F1" w:rsidRPr="00DA10D2" w:rsidRDefault="00CF78F1" w:rsidP="00DA10D2">
      <w:pPr>
        <w:spacing w:after="0" w:line="300" w:lineRule="auto"/>
        <w:ind w:left="360" w:hanging="360"/>
        <w:rPr>
          <w:rFonts w:ascii="Arial" w:eastAsia="Times New Roman" w:hAnsi="Arial" w:cs="Arial"/>
          <w:color w:val="231F20"/>
          <w:lang w:eastAsia="en-GB"/>
        </w:rPr>
      </w:pPr>
      <w:r w:rsidRPr="00DA10D2">
        <w:rPr>
          <w:rStyle w:val="EndnoteReference"/>
        </w:rPr>
        <w:endnoteRef/>
      </w:r>
      <w:r w:rsidRPr="00DA10D2">
        <w:t xml:space="preserve"> </w:t>
      </w:r>
      <w:r>
        <w:tab/>
      </w:r>
      <w:r w:rsidRPr="00DA10D2">
        <w:rPr>
          <w:rFonts w:ascii="Arial" w:eastAsia="Times New Roman" w:hAnsi="Arial" w:cs="Arial"/>
          <w:color w:val="231F20"/>
          <w:lang w:eastAsia="en-GB"/>
        </w:rPr>
        <w:t xml:space="preserve">Unterscheider J, Kane SC, Cutts B, Savoia H, Said JM. </w:t>
      </w:r>
      <w:r w:rsidRPr="00DA10D2">
        <w:rPr>
          <w:rFonts w:ascii="Arial" w:eastAsia="Times New Roman" w:hAnsi="Arial" w:cs="Arial"/>
          <w:color w:val="231F20"/>
          <w:lang w:eastAsia="en-GB"/>
        </w:rPr>
        <w:t>The role of thrombophilia testing in women with adverse pregnancy outcomes. TOG volume 19, issue 2, p163-172.</w:t>
      </w:r>
    </w:p>
    <w:p w14:paraId="74058AE9" w14:textId="3C8CDE2A" w:rsidR="00CF78F1" w:rsidRPr="00DA10D2" w:rsidRDefault="00CF78F1" w:rsidP="00DA10D2">
      <w:pPr>
        <w:pStyle w:val="EndnoteText"/>
        <w:ind w:left="360" w:hanging="360"/>
        <w:rPr>
          <w:sz w:val="22"/>
          <w:szCs w:val="22"/>
        </w:rPr>
      </w:pPr>
    </w:p>
  </w:endnote>
  <w:endnote w:id="33">
    <w:p w14:paraId="3F42A21D" w14:textId="1CAA81C1" w:rsidR="00CF78F1" w:rsidRPr="00DA10D2" w:rsidRDefault="00CF78F1" w:rsidP="00DA10D2">
      <w:pPr>
        <w:spacing w:after="0" w:line="300" w:lineRule="auto"/>
        <w:ind w:left="360" w:hanging="360"/>
        <w:rPr>
          <w:rFonts w:ascii="Arial" w:eastAsia="Times New Roman" w:hAnsi="Arial" w:cs="Arial"/>
          <w:color w:val="231F20"/>
          <w:lang w:eastAsia="en-GB"/>
        </w:rPr>
      </w:pPr>
      <w:r w:rsidRPr="00DA10D2">
        <w:rPr>
          <w:rStyle w:val="EndnoteReference"/>
        </w:rPr>
        <w:endnoteRef/>
      </w:r>
      <w:r w:rsidRPr="00DA10D2">
        <w:t xml:space="preserve"> </w:t>
      </w:r>
      <w:r>
        <w:tab/>
      </w:r>
      <w:r w:rsidRPr="00DA10D2">
        <w:rPr>
          <w:rFonts w:ascii="Arial" w:eastAsia="Times New Roman" w:hAnsi="Arial" w:cs="Arial"/>
          <w:color w:val="231F20"/>
          <w:lang w:eastAsia="en-GB"/>
        </w:rPr>
        <w:t xml:space="preserve">Unterscheider J, Kane SC, Cutts B, Savoia H, Said JM. </w:t>
      </w:r>
      <w:r w:rsidRPr="00DA10D2">
        <w:rPr>
          <w:rFonts w:ascii="Arial" w:eastAsia="Times New Roman" w:hAnsi="Arial" w:cs="Arial"/>
          <w:color w:val="231F20"/>
          <w:lang w:eastAsia="en-GB"/>
        </w:rPr>
        <w:t>The role of thrombophilia testing in women with adverse pregnancy outcomes. TOG volume 19, issue 2, p163-172.</w:t>
      </w:r>
    </w:p>
    <w:p w14:paraId="5C18F431" w14:textId="395CFC2A" w:rsidR="00CF78F1" w:rsidRPr="00DA10D2" w:rsidRDefault="00CF78F1" w:rsidP="00DA10D2">
      <w:pPr>
        <w:pStyle w:val="EndnoteText"/>
        <w:ind w:left="360" w:hanging="360"/>
        <w:rPr>
          <w:sz w:val="22"/>
          <w:szCs w:val="22"/>
        </w:rPr>
      </w:pPr>
    </w:p>
  </w:endnote>
  <w:endnote w:id="34">
    <w:p w14:paraId="43364240" w14:textId="54409491" w:rsidR="00CF78F1" w:rsidRPr="00DA10D2" w:rsidRDefault="00CF78F1" w:rsidP="00DA10D2">
      <w:pPr>
        <w:spacing w:after="0" w:line="300" w:lineRule="auto"/>
        <w:ind w:left="360" w:hanging="360"/>
        <w:rPr>
          <w:rFonts w:ascii="Arial" w:eastAsia="Times New Roman" w:hAnsi="Arial" w:cs="Arial"/>
          <w:color w:val="231F20"/>
          <w:lang w:eastAsia="en-GB"/>
        </w:rPr>
      </w:pPr>
      <w:r w:rsidRPr="00DA10D2">
        <w:rPr>
          <w:rStyle w:val="EndnoteReference"/>
        </w:rPr>
        <w:endnoteRef/>
      </w:r>
      <w:r w:rsidRPr="00DA10D2">
        <w:t xml:space="preserve"> </w:t>
      </w:r>
      <w:bookmarkStart w:id="310" w:name="_Ref463272691"/>
      <w:r>
        <w:tab/>
      </w:r>
      <w:r w:rsidRPr="00DA10D2">
        <w:rPr>
          <w:rFonts w:ascii="Arial" w:eastAsia="Times New Roman" w:hAnsi="Arial" w:cs="Arial"/>
          <w:lang w:eastAsia="en-GB"/>
        </w:rPr>
        <w:t>Heller DS, Moorehouse-Moore C, Skurmick J. and Baeregan RN (2003). Second trimester pregnancy loss at an urban hospital. Infect Dis Obstet Gynecol. 11 (2), 117-120.</w:t>
      </w:r>
      <w:bookmarkEnd w:id="310"/>
    </w:p>
    <w:p w14:paraId="7E8869C0" w14:textId="0EF40A27" w:rsidR="00CF78F1" w:rsidRPr="00DA10D2" w:rsidRDefault="00CF78F1" w:rsidP="00DA10D2">
      <w:pPr>
        <w:pStyle w:val="EndnoteText"/>
        <w:ind w:left="360" w:hanging="360"/>
        <w:rPr>
          <w:sz w:val="22"/>
          <w:szCs w:val="22"/>
        </w:rPr>
      </w:pPr>
    </w:p>
  </w:endnote>
  <w:endnote w:id="35">
    <w:p w14:paraId="779A9628" w14:textId="4C905525" w:rsidR="00CF78F1" w:rsidRPr="00DA10D2" w:rsidRDefault="00CF78F1" w:rsidP="00DA10D2">
      <w:pPr>
        <w:spacing w:after="0" w:line="300" w:lineRule="auto"/>
        <w:ind w:left="360" w:hanging="360"/>
        <w:rPr>
          <w:rFonts w:ascii="Arial" w:eastAsia="Times New Roman" w:hAnsi="Arial" w:cs="Arial"/>
          <w:color w:val="231F20"/>
          <w:lang w:eastAsia="en-GB"/>
        </w:rPr>
      </w:pPr>
      <w:r w:rsidRPr="00DA10D2">
        <w:rPr>
          <w:rStyle w:val="EndnoteReference"/>
        </w:rPr>
        <w:endnoteRef/>
      </w:r>
      <w:r w:rsidRPr="00DA10D2">
        <w:t xml:space="preserve"> </w:t>
      </w:r>
      <w:bookmarkStart w:id="311" w:name="_Ref463272695"/>
      <w:r>
        <w:tab/>
      </w:r>
      <w:r w:rsidRPr="00DA10D2">
        <w:rPr>
          <w:rFonts w:ascii="Arial" w:eastAsia="Times New Roman" w:hAnsi="Arial" w:cs="Arial"/>
          <w:lang w:eastAsia="en-GB"/>
        </w:rPr>
        <w:t xml:space="preserve">Hay PE (2004). </w:t>
      </w:r>
      <w:r w:rsidRPr="00DA10D2">
        <w:rPr>
          <w:rFonts w:ascii="Arial" w:eastAsia="Times New Roman" w:hAnsi="Arial" w:cs="Arial"/>
          <w:lang w:eastAsia="en-GB"/>
        </w:rPr>
        <w:t>Bacterial vaginosis and miscarriage. Curr Opin Infect Dis. 17 (1), 41-44.</w:t>
      </w:r>
      <w:bookmarkEnd w:id="311"/>
    </w:p>
    <w:p w14:paraId="0E673F65" w14:textId="216D4270" w:rsidR="00CF78F1" w:rsidRPr="00DA10D2" w:rsidRDefault="00CF78F1" w:rsidP="00DA10D2">
      <w:pPr>
        <w:pStyle w:val="EndnoteText"/>
        <w:ind w:left="360" w:hanging="360"/>
        <w:rPr>
          <w:sz w:val="22"/>
          <w:szCs w:val="22"/>
        </w:rPr>
      </w:pPr>
    </w:p>
  </w:endnote>
  <w:endnote w:id="36">
    <w:p w14:paraId="1003D1FF" w14:textId="581F3772" w:rsidR="00CF78F1" w:rsidRPr="00DA10D2" w:rsidRDefault="00CF78F1" w:rsidP="00DA10D2">
      <w:pPr>
        <w:spacing w:after="0" w:line="300" w:lineRule="auto"/>
        <w:ind w:left="360" w:hanging="360"/>
        <w:rPr>
          <w:rFonts w:ascii="Arial" w:eastAsia="Times New Roman" w:hAnsi="Arial" w:cs="Arial"/>
          <w:color w:val="231F20"/>
          <w:lang w:eastAsia="en-GB"/>
        </w:rPr>
      </w:pPr>
      <w:r w:rsidRPr="00DA10D2">
        <w:rPr>
          <w:rStyle w:val="EndnoteReference"/>
        </w:rPr>
        <w:endnoteRef/>
      </w:r>
      <w:r w:rsidRPr="00DA10D2">
        <w:t xml:space="preserve"> </w:t>
      </w:r>
      <w:bookmarkStart w:id="312" w:name="_Ref463272698"/>
      <w:r>
        <w:tab/>
      </w:r>
      <w:r w:rsidRPr="00DA10D2">
        <w:rPr>
          <w:rFonts w:ascii="Arial" w:eastAsia="Times New Roman" w:hAnsi="Arial" w:cs="Arial"/>
          <w:lang w:eastAsia="en-GB"/>
        </w:rPr>
        <w:t>McDonald HM, Brocklhurst P and Gordon A (2007). Antibiotics for treating bacterial vaginosis in pregnancy. Cochrane Database of Systematic Reviews, Issue 1. Art. No. : CD000262. DOI: 10.1002/14651858.CD000262.pub4.</w:t>
      </w:r>
      <w:bookmarkEnd w:id="312"/>
    </w:p>
    <w:p w14:paraId="356D00E0" w14:textId="48455753" w:rsidR="00CF78F1" w:rsidRPr="00DA10D2" w:rsidRDefault="00CF78F1" w:rsidP="00DA10D2">
      <w:pPr>
        <w:pStyle w:val="EndnoteText"/>
        <w:ind w:left="360" w:hanging="360"/>
        <w:rPr>
          <w:sz w:val="22"/>
          <w:szCs w:val="22"/>
        </w:rPr>
      </w:pPr>
    </w:p>
  </w:endnote>
  <w:endnote w:id="37">
    <w:p w14:paraId="408718B8" w14:textId="409EE36F" w:rsidR="00CF78F1" w:rsidRPr="00DA10D2" w:rsidRDefault="00CF78F1" w:rsidP="00DA10D2">
      <w:pPr>
        <w:spacing w:after="0" w:line="300" w:lineRule="auto"/>
        <w:ind w:left="360" w:hanging="360"/>
        <w:rPr>
          <w:rFonts w:ascii="Arial" w:eastAsia="Times New Roman" w:hAnsi="Arial" w:cs="Arial"/>
          <w:color w:val="000000"/>
          <w:lang w:eastAsia="en-GB"/>
        </w:rPr>
      </w:pPr>
      <w:r w:rsidRPr="00DA10D2">
        <w:rPr>
          <w:rStyle w:val="EndnoteReference"/>
        </w:rPr>
        <w:endnoteRef/>
      </w:r>
      <w:r w:rsidRPr="00DA10D2">
        <w:t xml:space="preserve"> </w:t>
      </w:r>
      <w:bookmarkStart w:id="313" w:name="_Ref463272805"/>
      <w:r>
        <w:tab/>
      </w:r>
      <w:r w:rsidRPr="00DA10D2">
        <w:rPr>
          <w:rFonts w:ascii="Arial" w:eastAsia="Times New Roman" w:hAnsi="Arial" w:cs="Arial"/>
          <w:lang w:eastAsia="en-GB"/>
        </w:rPr>
        <w:t>Brocklehurst P, Gordon A, Heatley E and Milan SJ (2013). Antibiotics for treating bacterial vaginosis in pregnancy. Cochrane Database of Systematic Reviews, Issue 1. Art. No.:CD000262, DOI: 10.1002/14651858.CD000262.pub4.</w:t>
      </w:r>
      <w:bookmarkEnd w:id="313"/>
    </w:p>
    <w:p w14:paraId="475286AD" w14:textId="21010E1C" w:rsidR="00CF78F1" w:rsidRPr="00DA10D2" w:rsidRDefault="00CF78F1" w:rsidP="00DA10D2">
      <w:pPr>
        <w:pStyle w:val="EndnoteText"/>
        <w:ind w:left="360" w:hanging="360"/>
        <w:rPr>
          <w:sz w:val="22"/>
          <w:szCs w:val="22"/>
        </w:rPr>
      </w:pPr>
    </w:p>
  </w:endnote>
  <w:endnote w:id="38">
    <w:p w14:paraId="256594BB" w14:textId="2A87FD0E" w:rsidR="00CF78F1" w:rsidRPr="00DA10D2" w:rsidRDefault="00CF78F1" w:rsidP="00DA10D2">
      <w:pPr>
        <w:spacing w:after="0" w:line="300" w:lineRule="auto"/>
        <w:ind w:left="360" w:hanging="360"/>
        <w:rPr>
          <w:rFonts w:ascii="Arial" w:eastAsia="Times New Roman" w:hAnsi="Arial" w:cs="Arial"/>
          <w:color w:val="000000"/>
          <w:lang w:eastAsia="en-GB"/>
        </w:rPr>
      </w:pPr>
      <w:r w:rsidRPr="00DA10D2">
        <w:rPr>
          <w:rStyle w:val="EndnoteReference"/>
        </w:rPr>
        <w:endnoteRef/>
      </w:r>
      <w:r w:rsidRPr="00DA10D2">
        <w:t xml:space="preserve"> </w:t>
      </w:r>
      <w:r>
        <w:tab/>
      </w:r>
      <w:r w:rsidRPr="00DA10D2">
        <w:rPr>
          <w:rFonts w:ascii="Arial" w:eastAsia="Times New Roman" w:hAnsi="Arial" w:cs="Arial"/>
          <w:color w:val="000000"/>
          <w:lang w:eastAsia="en-GB"/>
        </w:rPr>
        <w:t xml:space="preserve">Contro E. et al. (2010) </w:t>
      </w:r>
      <w:r w:rsidRPr="00DA10D2">
        <w:rPr>
          <w:rFonts w:ascii="Arial" w:eastAsia="Times New Roman" w:hAnsi="Arial" w:cs="Arial"/>
          <w:color w:val="000000"/>
          <w:lang w:eastAsia="en-GB"/>
        </w:rPr>
        <w:t>Chronic intervillitis of the placenta: A systemic review. Placenta. 2010;31:1106</w:t>
      </w:r>
      <w:r w:rsidRPr="00DA10D2">
        <w:rPr>
          <w:rFonts w:ascii="Cambria Math" w:eastAsia="Times New Roman" w:hAnsi="Cambria Math" w:cs="Cambria Math"/>
          <w:color w:val="000000"/>
          <w:lang w:eastAsia="en-GB"/>
        </w:rPr>
        <w:t>‐</w:t>
      </w:r>
      <w:r w:rsidRPr="00DA10D2">
        <w:rPr>
          <w:rFonts w:ascii="Arial" w:eastAsia="Times New Roman" w:hAnsi="Arial" w:cs="Arial"/>
          <w:color w:val="000000"/>
          <w:lang w:eastAsia="en-GB"/>
        </w:rPr>
        <w:t>10.</w:t>
      </w:r>
    </w:p>
    <w:p w14:paraId="59871222" w14:textId="0E49198B" w:rsidR="00CF78F1" w:rsidRPr="00DA10D2" w:rsidRDefault="00CF78F1" w:rsidP="00DA10D2">
      <w:pPr>
        <w:pStyle w:val="EndnoteText"/>
        <w:ind w:left="360" w:hanging="360"/>
        <w:rPr>
          <w:sz w:val="22"/>
          <w:szCs w:val="22"/>
        </w:rPr>
      </w:pPr>
    </w:p>
  </w:endnote>
  <w:endnote w:id="39">
    <w:p w14:paraId="128D5D97" w14:textId="3E03D2DC" w:rsidR="00CF78F1" w:rsidRPr="00DA10D2" w:rsidRDefault="00CF78F1" w:rsidP="00DA10D2">
      <w:pPr>
        <w:ind w:left="360" w:hanging="360"/>
      </w:pPr>
      <w:r w:rsidRPr="00DA10D2">
        <w:rPr>
          <w:rStyle w:val="EndnoteReference"/>
        </w:rPr>
        <w:endnoteRef/>
      </w:r>
      <w:r w:rsidRPr="00DA10D2">
        <w:t xml:space="preserve"> </w:t>
      </w:r>
      <w:r>
        <w:tab/>
      </w:r>
      <w:r w:rsidRPr="00DA10D2">
        <w:rPr>
          <w:rFonts w:ascii="Arial" w:eastAsia="Times New Roman" w:hAnsi="Arial" w:cs="Arial"/>
          <w:color w:val="000000"/>
          <w:lang w:eastAsia="en-GB"/>
        </w:rPr>
        <w:t xml:space="preserve">Mekinian A, Costedoat-Chalumeau N, Masseau A, Botta </w:t>
      </w:r>
      <w:r w:rsidRPr="00DA10D2">
        <w:rPr>
          <w:rFonts w:ascii="Arial" w:eastAsia="Times New Roman" w:hAnsi="Arial" w:cs="Arial"/>
          <w:color w:val="000000"/>
          <w:lang w:eastAsia="en-GB"/>
        </w:rPr>
        <w:t>A et. al. Chronic histiocytic intervillositis: Outcome, associated diseases and treatment in a multicenter prospective study. Autoimmunity Vol. 48, Issue 1, 2015.</w:t>
      </w:r>
    </w:p>
    <w:p w14:paraId="2153DFA2" w14:textId="77777777" w:rsidR="00CF78F1" w:rsidRDefault="00CF78F1" w:rsidP="00F114B5">
      <w:pPr>
        <w:spacing w:after="0"/>
        <w:jc w:val="both"/>
        <w:rPr>
          <w:rFonts w:ascii="Arial" w:eastAsia="Times New Roman" w:hAnsi="Arial" w:cs="Arial"/>
          <w:sz w:val="20"/>
          <w:szCs w:val="24"/>
          <w:lang w:eastAsia="en-GB"/>
        </w:rPr>
      </w:pPr>
    </w:p>
    <w:p w14:paraId="3CBE3297" w14:textId="55F79CC5" w:rsidR="00CF78F1" w:rsidRPr="00F52421" w:rsidRDefault="00CF78F1" w:rsidP="00F114B5">
      <w:pPr>
        <w:rPr>
          <w:rFonts w:ascii="Arial" w:eastAsia="Times New Roman" w:hAnsi="Arial" w:cs="Arial"/>
          <w:sz w:val="24"/>
          <w:szCs w:val="24"/>
          <w:highlight w:val="yellow"/>
          <w:lang w:eastAsia="en-GB"/>
        </w:rPr>
      </w:pPr>
      <w:r>
        <w:rPr>
          <w:rFonts w:ascii="Arial" w:eastAsia="Times New Roman" w:hAnsi="Arial" w:cs="Arial"/>
          <w:sz w:val="20"/>
          <w:szCs w:val="24"/>
          <w:lang w:eastAsia="en-GB"/>
        </w:rPr>
        <w:br w:type="page"/>
      </w:r>
    </w:p>
    <w:p w14:paraId="67A7A751" w14:textId="77777777" w:rsidR="00CF78F1" w:rsidRPr="00F52421" w:rsidRDefault="00CF78F1" w:rsidP="00F114B5">
      <w:pPr>
        <w:spacing w:after="0"/>
        <w:jc w:val="center"/>
        <w:rPr>
          <w:rFonts w:ascii="Arial" w:eastAsia="Times New Roman" w:hAnsi="Arial" w:cs="Arial"/>
          <w:sz w:val="24"/>
          <w:szCs w:val="24"/>
          <w:highlight w:val="yellow"/>
          <w:lang w:eastAsia="en-GB"/>
        </w:rPr>
      </w:pPr>
    </w:p>
    <w:p w14:paraId="25CAADD0" w14:textId="77777777" w:rsidR="00CF78F1" w:rsidRPr="00F52421" w:rsidRDefault="00CF78F1" w:rsidP="00F114B5">
      <w:pPr>
        <w:spacing w:after="0"/>
        <w:jc w:val="center"/>
        <w:rPr>
          <w:rFonts w:ascii="Arial" w:eastAsia="Times New Roman" w:hAnsi="Arial" w:cs="Arial"/>
          <w:sz w:val="24"/>
          <w:szCs w:val="24"/>
          <w:highlight w:val="yellow"/>
          <w:lang w:eastAsia="en-GB"/>
        </w:rPr>
      </w:pPr>
    </w:p>
    <w:p w14:paraId="6B7AC0CD" w14:textId="77777777" w:rsidR="00CF78F1" w:rsidRPr="00F52421" w:rsidRDefault="00CF78F1" w:rsidP="00F114B5">
      <w:pPr>
        <w:spacing w:after="0"/>
        <w:jc w:val="center"/>
        <w:rPr>
          <w:rFonts w:ascii="Arial" w:eastAsia="Times New Roman" w:hAnsi="Arial" w:cs="Arial"/>
          <w:sz w:val="24"/>
          <w:szCs w:val="24"/>
          <w:highlight w:val="yellow"/>
          <w:lang w:eastAsia="en-GB"/>
        </w:rPr>
      </w:pPr>
    </w:p>
    <w:p w14:paraId="5F437A2C" w14:textId="77777777" w:rsidR="00CF78F1" w:rsidRPr="00F52421" w:rsidRDefault="00CF78F1" w:rsidP="00F114B5">
      <w:pPr>
        <w:spacing w:after="0"/>
        <w:jc w:val="center"/>
        <w:rPr>
          <w:rFonts w:ascii="Arial" w:eastAsia="Times New Roman" w:hAnsi="Arial" w:cs="Arial"/>
          <w:sz w:val="24"/>
          <w:szCs w:val="24"/>
          <w:highlight w:val="yellow"/>
          <w:lang w:eastAsia="en-GB"/>
        </w:rPr>
      </w:pPr>
    </w:p>
    <w:p w14:paraId="3AB2D402" w14:textId="77777777" w:rsidR="00CF78F1" w:rsidRPr="00F52421" w:rsidRDefault="00CF78F1" w:rsidP="00F114B5">
      <w:pPr>
        <w:spacing w:after="0"/>
        <w:jc w:val="center"/>
        <w:rPr>
          <w:rFonts w:ascii="Arial" w:eastAsia="Times New Roman" w:hAnsi="Arial" w:cs="Arial"/>
          <w:sz w:val="24"/>
          <w:szCs w:val="24"/>
          <w:highlight w:val="yellow"/>
          <w:lang w:eastAsia="en-GB"/>
        </w:rPr>
      </w:pPr>
    </w:p>
    <w:p w14:paraId="797C2B63" w14:textId="77777777" w:rsidR="00CF78F1" w:rsidRDefault="00CF78F1" w:rsidP="00F114B5">
      <w:pPr>
        <w:spacing w:after="0"/>
        <w:jc w:val="center"/>
        <w:rPr>
          <w:rFonts w:ascii="Arial" w:eastAsia="Times New Roman" w:hAnsi="Arial" w:cs="Arial"/>
          <w:b/>
          <w:sz w:val="24"/>
          <w:szCs w:val="24"/>
          <w:lang w:eastAsia="en-GB"/>
        </w:rPr>
      </w:pPr>
      <w:r w:rsidRPr="009F6FBE">
        <w:rPr>
          <w:rFonts w:ascii="Arial" w:eastAsia="Times New Roman" w:hAnsi="Arial" w:cs="Arial"/>
          <w:b/>
          <w:sz w:val="24"/>
          <w:szCs w:val="24"/>
          <w:lang w:eastAsia="en-GB"/>
        </w:rPr>
        <w:t>Greater Manchester and Eastern Cheshire Strategic Clinical Network</w:t>
      </w:r>
    </w:p>
    <w:p w14:paraId="2B996CED" w14:textId="77777777" w:rsidR="00CF78F1" w:rsidRPr="009F6FBE" w:rsidRDefault="00CF78F1" w:rsidP="00F114B5">
      <w:pPr>
        <w:spacing w:after="0"/>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Greater Manchester Health &amp; Social Care Partnership </w:t>
      </w:r>
    </w:p>
    <w:p w14:paraId="37F49298" w14:textId="77777777" w:rsidR="00CF78F1" w:rsidRPr="007F660F" w:rsidRDefault="00CF78F1" w:rsidP="00F114B5">
      <w:pPr>
        <w:spacing w:after="0"/>
        <w:jc w:val="center"/>
        <w:rPr>
          <w:rFonts w:ascii="Arial" w:eastAsia="Times New Roman" w:hAnsi="Arial" w:cs="Arial"/>
          <w:sz w:val="24"/>
          <w:szCs w:val="24"/>
          <w:lang w:eastAsia="en-GB"/>
        </w:rPr>
      </w:pPr>
      <w:r w:rsidRPr="007F660F">
        <w:rPr>
          <w:rFonts w:ascii="Arial" w:eastAsia="Times New Roman" w:hAnsi="Arial" w:cs="Arial"/>
          <w:sz w:val="24"/>
          <w:szCs w:val="24"/>
          <w:lang w:eastAsia="en-GB"/>
        </w:rPr>
        <w:t>4</w:t>
      </w:r>
      <w:r w:rsidRPr="007F660F">
        <w:rPr>
          <w:rFonts w:ascii="Arial" w:eastAsia="Times New Roman" w:hAnsi="Arial" w:cs="Arial"/>
          <w:sz w:val="24"/>
          <w:szCs w:val="24"/>
          <w:vertAlign w:val="superscript"/>
          <w:lang w:eastAsia="en-GB"/>
        </w:rPr>
        <w:t>th</w:t>
      </w:r>
      <w:r w:rsidRPr="007F660F">
        <w:rPr>
          <w:rFonts w:ascii="Arial" w:eastAsia="Times New Roman" w:hAnsi="Arial" w:cs="Arial"/>
          <w:sz w:val="24"/>
          <w:szCs w:val="24"/>
          <w:lang w:eastAsia="en-GB"/>
        </w:rPr>
        <w:t xml:space="preserve"> Floor | 3 Piccadilly Place | Manchester | M1 3BN</w:t>
      </w:r>
    </w:p>
    <w:p w14:paraId="3CA8AA89" w14:textId="77777777" w:rsidR="00CF78F1" w:rsidRPr="00F008C8" w:rsidRDefault="000733BA" w:rsidP="00F114B5">
      <w:pPr>
        <w:spacing w:line="252" w:lineRule="auto"/>
        <w:jc w:val="center"/>
        <w:rPr>
          <w:rFonts w:ascii="Arial" w:hAnsi="Arial" w:cs="Arial"/>
          <w:sz w:val="24"/>
          <w:szCs w:val="24"/>
          <w:lang w:eastAsia="en-GB"/>
        </w:rPr>
      </w:pPr>
      <w:hyperlink r:id="rId6" w:history="1">
        <w:r w:rsidR="00CF78F1" w:rsidRPr="00F008C8">
          <w:rPr>
            <w:rStyle w:val="Hyperlink"/>
            <w:rFonts w:ascii="Arial" w:hAnsi="Arial" w:cs="Arial"/>
            <w:sz w:val="24"/>
            <w:szCs w:val="24"/>
            <w:lang w:eastAsia="en-GB"/>
          </w:rPr>
          <w:t>http://www.gmecscn.nhs.uk/</w:t>
        </w:r>
      </w:hyperlink>
    </w:p>
    <w:p w14:paraId="2DA31107" w14:textId="77777777" w:rsidR="00CF78F1" w:rsidRPr="00F008C8" w:rsidRDefault="000733BA" w:rsidP="00F114B5">
      <w:pPr>
        <w:spacing w:line="252" w:lineRule="auto"/>
        <w:jc w:val="center"/>
        <w:rPr>
          <w:rFonts w:ascii="Arial" w:hAnsi="Arial" w:cs="Arial"/>
          <w:sz w:val="24"/>
          <w:szCs w:val="24"/>
          <w:lang w:eastAsia="en-GB"/>
        </w:rPr>
      </w:pPr>
      <w:hyperlink r:id="rId7" w:history="1">
        <w:r w:rsidR="00CF78F1" w:rsidRPr="00F008C8">
          <w:rPr>
            <w:rStyle w:val="Hyperlink"/>
            <w:rFonts w:ascii="Arial" w:hAnsi="Arial" w:cs="Arial"/>
            <w:sz w:val="24"/>
            <w:szCs w:val="24"/>
            <w:lang w:eastAsia="en-GB"/>
          </w:rPr>
          <w:t>www.gmhsc.org.uk</w:t>
        </w:r>
      </w:hyperlink>
    </w:p>
    <w:p w14:paraId="63D1096A" w14:textId="77777777" w:rsidR="00CF78F1" w:rsidRDefault="00CF78F1" w:rsidP="00F114B5">
      <w:pPr>
        <w:jc w:val="center"/>
        <w:rPr>
          <w:rFonts w:ascii="Arial" w:hAnsi="Arial" w:cs="Arial"/>
          <w:lang w:eastAsia="en-GB"/>
        </w:rPr>
      </w:pPr>
    </w:p>
    <w:p w14:paraId="65631979" w14:textId="77777777" w:rsidR="00CF78F1" w:rsidRPr="007F660F" w:rsidRDefault="00CF78F1" w:rsidP="00F114B5">
      <w:pPr>
        <w:spacing w:after="0"/>
        <w:jc w:val="center"/>
        <w:rPr>
          <w:rFonts w:ascii="Arial" w:eastAsia="Times New Roman" w:hAnsi="Arial" w:cs="Arial"/>
          <w:sz w:val="24"/>
          <w:szCs w:val="24"/>
          <w:lang w:eastAsia="en-GB"/>
        </w:rPr>
      </w:pPr>
    </w:p>
    <w:p w14:paraId="25D51B5D" w14:textId="77777777" w:rsidR="00CF78F1" w:rsidRPr="007F660F" w:rsidRDefault="00CF78F1" w:rsidP="00F114B5">
      <w:pPr>
        <w:spacing w:after="0"/>
        <w:jc w:val="center"/>
        <w:rPr>
          <w:rFonts w:ascii="Arial" w:eastAsia="Times New Roman" w:hAnsi="Arial" w:cs="Arial"/>
          <w:sz w:val="24"/>
          <w:szCs w:val="24"/>
          <w:lang w:eastAsia="en-GB"/>
        </w:rPr>
      </w:pPr>
    </w:p>
    <w:p w14:paraId="7B87818B" w14:textId="77777777" w:rsidR="00CF78F1" w:rsidRPr="007F660F" w:rsidRDefault="00CF78F1" w:rsidP="00F114B5">
      <w:pPr>
        <w:spacing w:after="0"/>
        <w:jc w:val="center"/>
        <w:rPr>
          <w:rFonts w:ascii="Arial" w:eastAsia="Times New Roman" w:hAnsi="Arial" w:cs="Arial"/>
          <w:sz w:val="24"/>
          <w:szCs w:val="24"/>
          <w:lang w:eastAsia="en-GB"/>
        </w:rPr>
      </w:pPr>
    </w:p>
    <w:p w14:paraId="1881ABA2" w14:textId="77777777" w:rsidR="00CF78F1" w:rsidRPr="007F660F" w:rsidRDefault="00CF78F1" w:rsidP="00F114B5">
      <w:pPr>
        <w:spacing w:after="0"/>
        <w:jc w:val="center"/>
        <w:rPr>
          <w:rFonts w:ascii="Arial" w:eastAsia="Times New Roman" w:hAnsi="Arial" w:cs="Arial"/>
          <w:sz w:val="24"/>
          <w:szCs w:val="24"/>
          <w:lang w:eastAsia="en-GB"/>
        </w:rPr>
      </w:pPr>
    </w:p>
    <w:p w14:paraId="41A21C53" w14:textId="77777777" w:rsidR="00CF78F1" w:rsidRPr="007F660F" w:rsidRDefault="00CF78F1" w:rsidP="00F114B5">
      <w:pPr>
        <w:spacing w:after="0"/>
        <w:jc w:val="center"/>
        <w:rPr>
          <w:rFonts w:ascii="Arial" w:eastAsia="Times New Roman" w:hAnsi="Arial" w:cs="Arial"/>
          <w:sz w:val="24"/>
          <w:szCs w:val="24"/>
          <w:lang w:eastAsia="en-GB"/>
        </w:rPr>
      </w:pPr>
      <w:r w:rsidRPr="007F660F">
        <w:rPr>
          <w:rFonts w:ascii="Arial" w:eastAsia="Times New Roman" w:hAnsi="Arial" w:cs="Arial"/>
          <w:sz w:val="24"/>
          <w:szCs w:val="24"/>
          <w:lang w:eastAsia="en-GB"/>
        </w:rPr>
        <w:t>North West Coast Strategic Clinical Network</w:t>
      </w:r>
    </w:p>
    <w:p w14:paraId="03257805" w14:textId="77777777" w:rsidR="00CF78F1" w:rsidRDefault="00CF78F1" w:rsidP="00F114B5">
      <w:pPr>
        <w:spacing w:after="0"/>
        <w:jc w:val="center"/>
        <w:rPr>
          <w:rFonts w:ascii="Arial" w:eastAsia="Times New Roman" w:hAnsi="Arial" w:cs="Arial"/>
          <w:sz w:val="24"/>
          <w:szCs w:val="24"/>
          <w:lang w:eastAsia="en-GB"/>
        </w:rPr>
      </w:pPr>
      <w:r w:rsidRPr="007F660F">
        <w:rPr>
          <w:rFonts w:ascii="Arial" w:eastAsia="Times New Roman" w:hAnsi="Arial" w:cs="Arial"/>
          <w:sz w:val="24"/>
          <w:szCs w:val="24"/>
          <w:lang w:eastAsia="en-GB"/>
        </w:rPr>
        <w:t>Vanguard House | Sci-Tech Daresbury | Kec</w:t>
      </w:r>
      <w:r>
        <w:rPr>
          <w:rFonts w:ascii="Arial" w:eastAsia="Times New Roman" w:hAnsi="Arial" w:cs="Arial"/>
          <w:sz w:val="24"/>
          <w:szCs w:val="24"/>
          <w:lang w:eastAsia="en-GB"/>
        </w:rPr>
        <w:t>kwick Lane |Daresbury | Halton</w:t>
      </w:r>
    </w:p>
    <w:p w14:paraId="4F79FF74" w14:textId="77777777" w:rsidR="00CF78F1" w:rsidRDefault="00CF78F1" w:rsidP="00F114B5">
      <w:pPr>
        <w:spacing w:after="0"/>
        <w:jc w:val="center"/>
        <w:rPr>
          <w:rFonts w:ascii="Arial" w:eastAsia="Times New Roman" w:hAnsi="Arial" w:cs="Arial"/>
          <w:sz w:val="24"/>
          <w:szCs w:val="24"/>
          <w:lang w:eastAsia="en-GB"/>
        </w:rPr>
      </w:pPr>
      <w:r w:rsidRPr="007F660F">
        <w:rPr>
          <w:rFonts w:ascii="Arial" w:eastAsia="Times New Roman" w:hAnsi="Arial" w:cs="Arial"/>
          <w:sz w:val="24"/>
          <w:szCs w:val="24"/>
          <w:lang w:eastAsia="en-GB"/>
        </w:rPr>
        <w:t>WA4 4AB</w:t>
      </w:r>
    </w:p>
    <w:p w14:paraId="1649E25B" w14:textId="77777777" w:rsidR="00CF78F1" w:rsidRDefault="000733BA" w:rsidP="00F114B5">
      <w:pPr>
        <w:spacing w:after="0"/>
        <w:jc w:val="center"/>
        <w:rPr>
          <w:rFonts w:ascii="Arial" w:eastAsia="Times New Roman" w:hAnsi="Arial" w:cs="Arial"/>
          <w:sz w:val="24"/>
          <w:szCs w:val="24"/>
          <w:lang w:eastAsia="en-GB"/>
        </w:rPr>
      </w:pPr>
      <w:hyperlink r:id="rId8" w:history="1">
        <w:r w:rsidR="00CF78F1" w:rsidRPr="00032BA6">
          <w:rPr>
            <w:rStyle w:val="Hyperlink"/>
            <w:rFonts w:ascii="Arial" w:eastAsia="Times New Roman" w:hAnsi="Arial" w:cs="Arial"/>
            <w:sz w:val="24"/>
            <w:szCs w:val="24"/>
            <w:lang w:eastAsia="en-GB"/>
          </w:rPr>
          <w:t>https://www.nwcscnsenate.nhs.uk/</w:t>
        </w:r>
      </w:hyperlink>
    </w:p>
    <w:p w14:paraId="2B7D860A" w14:textId="77777777" w:rsidR="00CF78F1" w:rsidRPr="00F52421" w:rsidRDefault="00CF78F1" w:rsidP="00F114B5">
      <w:pPr>
        <w:spacing w:after="0"/>
        <w:jc w:val="center"/>
        <w:rPr>
          <w:rFonts w:ascii="Arial" w:eastAsia="Times New Roman" w:hAnsi="Arial" w:cs="Arial"/>
          <w:sz w:val="24"/>
          <w:szCs w:val="24"/>
          <w:lang w:eastAsia="en-GB"/>
        </w:rPr>
      </w:pPr>
    </w:p>
    <w:p w14:paraId="098C0454" w14:textId="77777777" w:rsidR="00CF78F1" w:rsidRPr="001058D6" w:rsidRDefault="00CF78F1" w:rsidP="00F114B5">
      <w:pPr>
        <w:spacing w:after="0"/>
        <w:jc w:val="center"/>
        <w:rPr>
          <w:rFonts w:ascii="Arial" w:eastAsia="Times New Roman" w:hAnsi="Arial" w:cs="Arial"/>
          <w:sz w:val="20"/>
          <w:szCs w:val="24"/>
          <w:lang w:eastAsia="en-GB"/>
        </w:rPr>
      </w:pPr>
    </w:p>
    <w:p w14:paraId="5B8EC40F" w14:textId="77777777" w:rsidR="00CF78F1" w:rsidRPr="001058D6" w:rsidRDefault="00CF78F1" w:rsidP="00F114B5">
      <w:pPr>
        <w:spacing w:after="0"/>
        <w:jc w:val="center"/>
        <w:rPr>
          <w:rFonts w:ascii="Arial" w:eastAsia="Times New Roman" w:hAnsi="Arial" w:cs="Arial"/>
          <w:sz w:val="20"/>
          <w:szCs w:val="24"/>
          <w:lang w:eastAsia="en-GB"/>
        </w:rPr>
      </w:pPr>
    </w:p>
    <w:p w14:paraId="7D078C92" w14:textId="77777777" w:rsidR="00CF78F1" w:rsidRPr="001058D6" w:rsidRDefault="00CF78F1" w:rsidP="00F114B5">
      <w:pPr>
        <w:spacing w:after="0"/>
        <w:jc w:val="center"/>
        <w:rPr>
          <w:rFonts w:ascii="Arial" w:eastAsia="Times New Roman" w:hAnsi="Arial" w:cs="Arial"/>
          <w:sz w:val="20"/>
          <w:szCs w:val="24"/>
          <w:lang w:eastAsia="en-GB"/>
        </w:rPr>
      </w:pPr>
    </w:p>
    <w:p w14:paraId="25A8C2A3" w14:textId="77777777" w:rsidR="00CF78F1" w:rsidRPr="001058D6" w:rsidRDefault="00CF78F1" w:rsidP="00F114B5">
      <w:pPr>
        <w:spacing w:after="0"/>
        <w:jc w:val="center"/>
        <w:rPr>
          <w:rFonts w:ascii="Arial" w:eastAsia="Times New Roman" w:hAnsi="Arial" w:cs="Arial"/>
          <w:sz w:val="20"/>
          <w:szCs w:val="24"/>
          <w:lang w:eastAsia="en-GB"/>
        </w:rPr>
      </w:pPr>
    </w:p>
    <w:p w14:paraId="563FBBF5" w14:textId="77777777" w:rsidR="00CF78F1" w:rsidRPr="001058D6" w:rsidRDefault="00CF78F1" w:rsidP="00F114B5">
      <w:pPr>
        <w:spacing w:after="0"/>
        <w:jc w:val="center"/>
        <w:rPr>
          <w:rFonts w:ascii="Arial" w:eastAsia="Times New Roman" w:hAnsi="Arial" w:cs="Arial"/>
          <w:sz w:val="20"/>
          <w:szCs w:val="24"/>
          <w:lang w:eastAsia="en-GB"/>
        </w:rPr>
      </w:pPr>
    </w:p>
    <w:p w14:paraId="661A908D" w14:textId="77777777" w:rsidR="00CF78F1" w:rsidRPr="001058D6" w:rsidRDefault="00CF78F1" w:rsidP="00F114B5">
      <w:pPr>
        <w:spacing w:after="0"/>
        <w:jc w:val="center"/>
        <w:rPr>
          <w:rFonts w:ascii="Arial" w:eastAsia="Times New Roman" w:hAnsi="Arial" w:cs="Arial"/>
          <w:sz w:val="20"/>
          <w:szCs w:val="24"/>
          <w:lang w:eastAsia="en-GB"/>
        </w:rPr>
      </w:pPr>
    </w:p>
    <w:p w14:paraId="2428564E" w14:textId="77777777" w:rsidR="00CF78F1" w:rsidRPr="001058D6" w:rsidRDefault="00CF78F1" w:rsidP="00F114B5">
      <w:pPr>
        <w:spacing w:after="0"/>
        <w:jc w:val="center"/>
        <w:rPr>
          <w:rFonts w:ascii="Arial" w:eastAsia="Times New Roman" w:hAnsi="Arial" w:cs="Arial"/>
          <w:sz w:val="20"/>
          <w:szCs w:val="24"/>
          <w:lang w:eastAsia="en-GB"/>
        </w:rPr>
      </w:pPr>
    </w:p>
    <w:p w14:paraId="3A83A316" w14:textId="77777777" w:rsidR="00CF78F1" w:rsidRPr="001058D6" w:rsidRDefault="00CF78F1" w:rsidP="00F114B5">
      <w:pPr>
        <w:spacing w:after="0"/>
        <w:jc w:val="center"/>
        <w:rPr>
          <w:rFonts w:ascii="Arial" w:eastAsia="Times New Roman" w:hAnsi="Arial" w:cs="Arial"/>
          <w:sz w:val="20"/>
          <w:szCs w:val="24"/>
          <w:lang w:eastAsia="en-GB"/>
        </w:rPr>
      </w:pPr>
    </w:p>
    <w:p w14:paraId="7A3C9A76" w14:textId="77777777" w:rsidR="00CF78F1" w:rsidRPr="00DA10D2" w:rsidRDefault="00CF78F1" w:rsidP="00DA10D2">
      <w:pPr>
        <w:pStyle w:val="EndnoteText"/>
        <w:ind w:left="360" w:hanging="360"/>
        <w:rPr>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utiger LT Std 45 Light">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Berlin Sans FB">
    <w:altName w:val="Calibri"/>
    <w:panose1 w:val="020B0604020202020204"/>
    <w:charset w:val="00"/>
    <w:family w:val="swiss"/>
    <w:pitch w:val="variable"/>
    <w:sig w:usb0="00000003" w:usb1="00000000" w:usb2="00000000" w:usb3="00000000" w:csb0="00000001" w:csb1="00000000"/>
  </w:font>
  <w:font w:name="Frutiger-LightItalic">
    <w:altName w:val="Times New Roman"/>
    <w:panose1 w:val="020B0604020202020204"/>
    <w:charset w:val="00"/>
    <w:family w:val="roman"/>
    <w:pitch w:val="default"/>
  </w:font>
  <w:font w:name="Garamond-Book">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C19E2" w14:textId="77777777" w:rsidR="00CF78F1" w:rsidRDefault="00CF78F1" w:rsidP="00512834">
    <w:pPr>
      <w:pStyle w:val="Footer"/>
      <w:ind w:left="-360"/>
    </w:pPr>
    <w:r>
      <w:rPr>
        <w:noProof/>
        <w:sz w:val="12"/>
        <w:szCs w:val="12"/>
        <w:lang w:eastAsia="en-GB"/>
      </w:rPr>
      <w:drawing>
        <wp:inline distT="0" distB="0" distL="0" distR="0" wp14:anchorId="7E4793F1" wp14:editId="1B036DFA">
          <wp:extent cx="5720715" cy="819150"/>
          <wp:effectExtent l="0" t="0" r="0" b="0"/>
          <wp:docPr id="15" name="Picture 15" descr="lhs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hs flow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0715" cy="819150"/>
                  </a:xfrm>
                  <a:prstGeom prst="rect">
                    <a:avLst/>
                  </a:prstGeom>
                  <a:noFill/>
                  <a:ln>
                    <a:noFill/>
                  </a:ln>
                </pic:spPr>
              </pic:pic>
            </a:graphicData>
          </a:graphic>
        </wp:inline>
      </w:drawing>
    </w:r>
  </w:p>
  <w:tbl>
    <w:tblPr>
      <w:tblStyle w:val="TableGrid"/>
      <w:tblW w:w="93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360"/>
      <w:gridCol w:w="3060"/>
    </w:tblGrid>
    <w:tr w:rsidR="00CF78F1" w14:paraId="7C5CFA1C" w14:textId="77777777" w:rsidTr="00FE11E5">
      <w:tc>
        <w:tcPr>
          <w:tcW w:w="5940" w:type="dxa"/>
        </w:tcPr>
        <w:p w14:paraId="7F7CBDDB" w14:textId="1E550FDD" w:rsidR="00CF78F1" w:rsidRPr="00072F93" w:rsidRDefault="00CF78F1" w:rsidP="00072F93">
          <w:pPr>
            <w:pStyle w:val="Footer"/>
            <w:spacing w:before="20" w:after="2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 MERGEFORMAT </w:instrText>
          </w:r>
          <w:r>
            <w:rPr>
              <w:rFonts w:ascii="Arial" w:hAnsi="Arial" w:cs="Arial"/>
              <w:sz w:val="16"/>
              <w:szCs w:val="16"/>
            </w:rPr>
            <w:fldChar w:fldCharType="separate"/>
          </w:r>
          <w:r w:rsidR="00BF2F19">
            <w:rPr>
              <w:rFonts w:ascii="Arial" w:hAnsi="Arial" w:cs="Arial"/>
              <w:noProof/>
              <w:sz w:val="16"/>
              <w:szCs w:val="16"/>
            </w:rPr>
            <w:t>NW Second Trimester Pregnancy Loss Guideline_V2 March 2018</w:t>
          </w:r>
          <w:r>
            <w:rPr>
              <w:rFonts w:ascii="Arial" w:hAnsi="Arial" w:cs="Arial"/>
              <w:sz w:val="16"/>
              <w:szCs w:val="16"/>
            </w:rPr>
            <w:fldChar w:fldCharType="end"/>
          </w:r>
        </w:p>
      </w:tc>
      <w:tc>
        <w:tcPr>
          <w:tcW w:w="360" w:type="dxa"/>
        </w:tcPr>
        <w:p w14:paraId="6F8C7E0E" w14:textId="77DFFA59" w:rsidR="00CF78F1" w:rsidRPr="00072F93" w:rsidRDefault="00CF78F1" w:rsidP="00072F93">
          <w:pPr>
            <w:pStyle w:val="Footer"/>
            <w:tabs>
              <w:tab w:val="left" w:pos="1723"/>
            </w:tabs>
            <w:spacing w:before="20" w:after="20"/>
            <w:rPr>
              <w:rFonts w:ascii="Arial" w:hAnsi="Arial" w:cs="Arial"/>
              <w:sz w:val="16"/>
              <w:szCs w:val="16"/>
            </w:rPr>
          </w:pPr>
        </w:p>
      </w:tc>
      <w:tc>
        <w:tcPr>
          <w:tcW w:w="3060" w:type="dxa"/>
        </w:tcPr>
        <w:p w14:paraId="7BCCD6E5" w14:textId="43CFE75A" w:rsidR="00CF78F1" w:rsidRPr="00072F93" w:rsidRDefault="00CF78F1" w:rsidP="00832131">
          <w:pPr>
            <w:pStyle w:val="Footer"/>
            <w:spacing w:before="20" w:after="20"/>
            <w:jc w:val="right"/>
            <w:rPr>
              <w:rFonts w:ascii="Arial" w:hAnsi="Arial" w:cs="Arial"/>
              <w:sz w:val="16"/>
              <w:szCs w:val="16"/>
            </w:rPr>
          </w:pPr>
          <w:r w:rsidRPr="00072F93">
            <w:rPr>
              <w:rFonts w:ascii="Arial" w:hAnsi="Arial" w:cs="Arial"/>
              <w:sz w:val="16"/>
              <w:szCs w:val="16"/>
            </w:rPr>
            <w:t xml:space="preserve">Page </w:t>
          </w:r>
          <w:r w:rsidRPr="00072F93">
            <w:rPr>
              <w:rFonts w:ascii="Arial" w:hAnsi="Arial" w:cs="Arial"/>
              <w:sz w:val="16"/>
              <w:szCs w:val="16"/>
            </w:rPr>
            <w:fldChar w:fldCharType="begin"/>
          </w:r>
          <w:r w:rsidRPr="00072F93">
            <w:rPr>
              <w:rFonts w:ascii="Arial" w:hAnsi="Arial" w:cs="Arial"/>
              <w:sz w:val="16"/>
              <w:szCs w:val="16"/>
            </w:rPr>
            <w:instrText xml:space="preserve"> PAGE   \* MERGEFORMAT </w:instrText>
          </w:r>
          <w:r w:rsidRPr="00072F93">
            <w:rPr>
              <w:rFonts w:ascii="Arial" w:hAnsi="Arial" w:cs="Arial"/>
              <w:sz w:val="16"/>
              <w:szCs w:val="16"/>
            </w:rPr>
            <w:fldChar w:fldCharType="separate"/>
          </w:r>
          <w:r w:rsidR="00BF2F19">
            <w:rPr>
              <w:rFonts w:ascii="Arial" w:hAnsi="Arial" w:cs="Arial"/>
              <w:noProof/>
              <w:sz w:val="16"/>
              <w:szCs w:val="16"/>
            </w:rPr>
            <w:t>38</w:t>
          </w:r>
          <w:r w:rsidRPr="00072F93">
            <w:rPr>
              <w:rFonts w:ascii="Arial" w:hAnsi="Arial" w:cs="Arial"/>
              <w:sz w:val="16"/>
              <w:szCs w:val="16"/>
            </w:rPr>
            <w:fldChar w:fldCharType="end"/>
          </w:r>
          <w:r w:rsidRPr="00072F93">
            <w:rPr>
              <w:rFonts w:ascii="Arial" w:hAnsi="Arial" w:cs="Arial"/>
              <w:sz w:val="16"/>
              <w:szCs w:val="16"/>
            </w:rPr>
            <w:t xml:space="preserve"> of </w:t>
          </w:r>
          <w:r>
            <w:rPr>
              <w:rFonts w:ascii="Arial" w:hAnsi="Arial" w:cs="Arial"/>
              <w:sz w:val="16"/>
              <w:szCs w:val="16"/>
            </w:rPr>
            <w:t>38</w:t>
          </w:r>
        </w:p>
      </w:tc>
    </w:tr>
  </w:tbl>
  <w:p w14:paraId="1379EAB1" w14:textId="2C53E7DD" w:rsidR="00CF78F1" w:rsidRPr="007B0B7B" w:rsidRDefault="00CF78F1" w:rsidP="00294F6E">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A5F4C" w14:textId="0A113ED7" w:rsidR="00CF78F1" w:rsidRDefault="00CF78F1">
    <w:pPr>
      <w:pStyle w:val="Footer"/>
    </w:pPr>
  </w:p>
  <w:tbl>
    <w:tblPr>
      <w:tblStyle w:val="TableGrid"/>
      <w:tblW w:w="93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4"/>
      <w:gridCol w:w="236"/>
      <w:gridCol w:w="3060"/>
    </w:tblGrid>
    <w:tr w:rsidR="00CF78F1" w:rsidRPr="00072F93" w14:paraId="6486FE5C" w14:textId="77777777" w:rsidTr="00FE11E5">
      <w:tc>
        <w:tcPr>
          <w:tcW w:w="6064" w:type="dxa"/>
        </w:tcPr>
        <w:p w14:paraId="2556C399" w14:textId="77777777" w:rsidR="00CF78F1" w:rsidRPr="00072F93" w:rsidRDefault="00CF78F1" w:rsidP="00CF78F1">
          <w:pPr>
            <w:pStyle w:val="Footer"/>
            <w:spacing w:before="20" w:after="2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 MERGEFORMAT </w:instrText>
          </w:r>
          <w:r>
            <w:rPr>
              <w:rFonts w:ascii="Arial" w:hAnsi="Arial" w:cs="Arial"/>
              <w:sz w:val="16"/>
              <w:szCs w:val="16"/>
            </w:rPr>
            <w:fldChar w:fldCharType="separate"/>
          </w:r>
          <w:r w:rsidR="00BF2F19">
            <w:rPr>
              <w:rFonts w:ascii="Arial" w:hAnsi="Arial" w:cs="Arial"/>
              <w:noProof/>
              <w:sz w:val="16"/>
              <w:szCs w:val="16"/>
            </w:rPr>
            <w:t>NW Second Trimester Pregnancy Loss Guideline_V2 March 2018</w:t>
          </w:r>
          <w:r>
            <w:rPr>
              <w:rFonts w:ascii="Arial" w:hAnsi="Arial" w:cs="Arial"/>
              <w:sz w:val="16"/>
              <w:szCs w:val="16"/>
            </w:rPr>
            <w:fldChar w:fldCharType="end"/>
          </w:r>
        </w:p>
      </w:tc>
      <w:tc>
        <w:tcPr>
          <w:tcW w:w="236" w:type="dxa"/>
        </w:tcPr>
        <w:p w14:paraId="0C9A8805" w14:textId="77777777" w:rsidR="00CF78F1" w:rsidRPr="00072F93" w:rsidRDefault="00CF78F1" w:rsidP="00CF78F1">
          <w:pPr>
            <w:pStyle w:val="Footer"/>
            <w:tabs>
              <w:tab w:val="left" w:pos="1723"/>
            </w:tabs>
            <w:spacing w:before="20" w:after="20"/>
            <w:rPr>
              <w:rFonts w:ascii="Arial" w:hAnsi="Arial" w:cs="Arial"/>
              <w:sz w:val="16"/>
              <w:szCs w:val="16"/>
            </w:rPr>
          </w:pPr>
        </w:p>
      </w:tc>
      <w:tc>
        <w:tcPr>
          <w:tcW w:w="3060" w:type="dxa"/>
        </w:tcPr>
        <w:p w14:paraId="1F60ED94" w14:textId="77777777" w:rsidR="00CF78F1" w:rsidRPr="00072F93" w:rsidRDefault="00CF78F1" w:rsidP="00CF78F1">
          <w:pPr>
            <w:pStyle w:val="Footer"/>
            <w:spacing w:before="20" w:after="20"/>
            <w:jc w:val="right"/>
            <w:rPr>
              <w:rFonts w:ascii="Arial" w:hAnsi="Arial" w:cs="Arial"/>
              <w:sz w:val="16"/>
              <w:szCs w:val="16"/>
            </w:rPr>
          </w:pPr>
          <w:r w:rsidRPr="00072F93">
            <w:rPr>
              <w:rFonts w:ascii="Arial" w:hAnsi="Arial" w:cs="Arial"/>
              <w:sz w:val="16"/>
              <w:szCs w:val="16"/>
            </w:rPr>
            <w:t xml:space="preserve">Page </w:t>
          </w:r>
          <w:r w:rsidRPr="00072F93">
            <w:rPr>
              <w:rFonts w:ascii="Arial" w:hAnsi="Arial" w:cs="Arial"/>
              <w:sz w:val="16"/>
              <w:szCs w:val="16"/>
            </w:rPr>
            <w:fldChar w:fldCharType="begin"/>
          </w:r>
          <w:r w:rsidRPr="00072F93">
            <w:rPr>
              <w:rFonts w:ascii="Arial" w:hAnsi="Arial" w:cs="Arial"/>
              <w:sz w:val="16"/>
              <w:szCs w:val="16"/>
            </w:rPr>
            <w:instrText xml:space="preserve"> PAGE   \* MERGEFORMAT </w:instrText>
          </w:r>
          <w:r w:rsidRPr="00072F93">
            <w:rPr>
              <w:rFonts w:ascii="Arial" w:hAnsi="Arial" w:cs="Arial"/>
              <w:sz w:val="16"/>
              <w:szCs w:val="16"/>
            </w:rPr>
            <w:fldChar w:fldCharType="separate"/>
          </w:r>
          <w:r w:rsidR="00BF2F19">
            <w:rPr>
              <w:rFonts w:ascii="Arial" w:hAnsi="Arial" w:cs="Arial"/>
              <w:noProof/>
              <w:sz w:val="16"/>
              <w:szCs w:val="16"/>
            </w:rPr>
            <w:t>4</w:t>
          </w:r>
          <w:r w:rsidRPr="00072F93">
            <w:rPr>
              <w:rFonts w:ascii="Arial" w:hAnsi="Arial" w:cs="Arial"/>
              <w:sz w:val="16"/>
              <w:szCs w:val="16"/>
            </w:rPr>
            <w:fldChar w:fldCharType="end"/>
          </w:r>
          <w:r w:rsidRPr="00072F93">
            <w:rPr>
              <w:rFonts w:ascii="Arial" w:hAnsi="Arial" w:cs="Arial"/>
              <w:sz w:val="16"/>
              <w:szCs w:val="16"/>
            </w:rPr>
            <w:t xml:space="preserve"> of </w:t>
          </w:r>
          <w:r>
            <w:rPr>
              <w:rFonts w:ascii="Arial" w:hAnsi="Arial" w:cs="Arial"/>
              <w:sz w:val="16"/>
              <w:szCs w:val="16"/>
            </w:rPr>
            <w:t>38</w:t>
          </w:r>
        </w:p>
      </w:tc>
    </w:tr>
  </w:tbl>
  <w:p w14:paraId="143F6B00" w14:textId="197CE859" w:rsidR="00CF78F1" w:rsidRDefault="00CF7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5E9A1" w14:textId="77777777" w:rsidR="000733BA" w:rsidRDefault="000733BA" w:rsidP="00AC509C">
      <w:pPr>
        <w:spacing w:after="0"/>
      </w:pPr>
      <w:r>
        <w:separator/>
      </w:r>
    </w:p>
  </w:footnote>
  <w:footnote w:type="continuationSeparator" w:id="0">
    <w:p w14:paraId="3F0097FE" w14:textId="77777777" w:rsidR="000733BA" w:rsidRDefault="000733BA" w:rsidP="00AC509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F74A4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605820"/>
    <w:multiLevelType w:val="hybridMultilevel"/>
    <w:tmpl w:val="008EC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E599F"/>
    <w:multiLevelType w:val="hybridMultilevel"/>
    <w:tmpl w:val="7B922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13EBF"/>
    <w:multiLevelType w:val="hybridMultilevel"/>
    <w:tmpl w:val="DC4CE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C763D"/>
    <w:multiLevelType w:val="hybridMultilevel"/>
    <w:tmpl w:val="77C439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D90971"/>
    <w:multiLevelType w:val="hybridMultilevel"/>
    <w:tmpl w:val="BCF21A80"/>
    <w:lvl w:ilvl="0" w:tplc="08090001">
      <w:start w:val="1"/>
      <w:numFmt w:val="bullet"/>
      <w:lvlText w:val=""/>
      <w:lvlJc w:val="left"/>
      <w:pPr>
        <w:ind w:left="8640" w:hanging="360"/>
      </w:pPr>
      <w:rPr>
        <w:rFonts w:ascii="Symbol" w:hAnsi="Symbol" w:hint="default"/>
      </w:rPr>
    </w:lvl>
    <w:lvl w:ilvl="1" w:tplc="08090003" w:tentative="1">
      <w:start w:val="1"/>
      <w:numFmt w:val="bullet"/>
      <w:lvlText w:val="o"/>
      <w:lvlJc w:val="left"/>
      <w:pPr>
        <w:ind w:left="9360" w:hanging="360"/>
      </w:pPr>
      <w:rPr>
        <w:rFonts w:ascii="Courier New" w:hAnsi="Courier New" w:cs="Courier New" w:hint="default"/>
      </w:rPr>
    </w:lvl>
    <w:lvl w:ilvl="2" w:tplc="08090005" w:tentative="1">
      <w:start w:val="1"/>
      <w:numFmt w:val="bullet"/>
      <w:lvlText w:val=""/>
      <w:lvlJc w:val="left"/>
      <w:pPr>
        <w:ind w:left="10080" w:hanging="360"/>
      </w:pPr>
      <w:rPr>
        <w:rFonts w:ascii="Wingdings" w:hAnsi="Wingdings" w:hint="default"/>
      </w:rPr>
    </w:lvl>
    <w:lvl w:ilvl="3" w:tplc="08090001" w:tentative="1">
      <w:start w:val="1"/>
      <w:numFmt w:val="bullet"/>
      <w:lvlText w:val=""/>
      <w:lvlJc w:val="left"/>
      <w:pPr>
        <w:ind w:left="10800" w:hanging="360"/>
      </w:pPr>
      <w:rPr>
        <w:rFonts w:ascii="Symbol" w:hAnsi="Symbol" w:hint="default"/>
      </w:rPr>
    </w:lvl>
    <w:lvl w:ilvl="4" w:tplc="08090003" w:tentative="1">
      <w:start w:val="1"/>
      <w:numFmt w:val="bullet"/>
      <w:lvlText w:val="o"/>
      <w:lvlJc w:val="left"/>
      <w:pPr>
        <w:ind w:left="11520" w:hanging="360"/>
      </w:pPr>
      <w:rPr>
        <w:rFonts w:ascii="Courier New" w:hAnsi="Courier New" w:cs="Courier New" w:hint="default"/>
      </w:rPr>
    </w:lvl>
    <w:lvl w:ilvl="5" w:tplc="08090005" w:tentative="1">
      <w:start w:val="1"/>
      <w:numFmt w:val="bullet"/>
      <w:lvlText w:val=""/>
      <w:lvlJc w:val="left"/>
      <w:pPr>
        <w:ind w:left="12240" w:hanging="360"/>
      </w:pPr>
      <w:rPr>
        <w:rFonts w:ascii="Wingdings" w:hAnsi="Wingdings" w:hint="default"/>
      </w:rPr>
    </w:lvl>
    <w:lvl w:ilvl="6" w:tplc="08090001" w:tentative="1">
      <w:start w:val="1"/>
      <w:numFmt w:val="bullet"/>
      <w:lvlText w:val=""/>
      <w:lvlJc w:val="left"/>
      <w:pPr>
        <w:ind w:left="12960" w:hanging="360"/>
      </w:pPr>
      <w:rPr>
        <w:rFonts w:ascii="Symbol" w:hAnsi="Symbol" w:hint="default"/>
      </w:rPr>
    </w:lvl>
    <w:lvl w:ilvl="7" w:tplc="08090003" w:tentative="1">
      <w:start w:val="1"/>
      <w:numFmt w:val="bullet"/>
      <w:lvlText w:val="o"/>
      <w:lvlJc w:val="left"/>
      <w:pPr>
        <w:ind w:left="13680" w:hanging="360"/>
      </w:pPr>
      <w:rPr>
        <w:rFonts w:ascii="Courier New" w:hAnsi="Courier New" w:cs="Courier New" w:hint="default"/>
      </w:rPr>
    </w:lvl>
    <w:lvl w:ilvl="8" w:tplc="08090005" w:tentative="1">
      <w:start w:val="1"/>
      <w:numFmt w:val="bullet"/>
      <w:lvlText w:val=""/>
      <w:lvlJc w:val="left"/>
      <w:pPr>
        <w:ind w:left="14400" w:hanging="360"/>
      </w:pPr>
      <w:rPr>
        <w:rFonts w:ascii="Wingdings" w:hAnsi="Wingdings" w:hint="default"/>
      </w:rPr>
    </w:lvl>
  </w:abstractNum>
  <w:abstractNum w:abstractNumId="6" w15:restartNumberingAfterBreak="0">
    <w:nsid w:val="172F1DE4"/>
    <w:multiLevelType w:val="hybridMultilevel"/>
    <w:tmpl w:val="74101EB8"/>
    <w:lvl w:ilvl="0" w:tplc="E084AC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3D32C6"/>
    <w:multiLevelType w:val="hybridMultilevel"/>
    <w:tmpl w:val="C9BA6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0044AD"/>
    <w:multiLevelType w:val="multilevel"/>
    <w:tmpl w:val="DDC462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7A674D"/>
    <w:multiLevelType w:val="multilevel"/>
    <w:tmpl w:val="36CA4F66"/>
    <w:lvl w:ilvl="0">
      <w:start w:val="1"/>
      <w:numFmt w:val="decimal"/>
      <w:lvlText w:val="%1."/>
      <w:lvlJc w:val="left"/>
      <w:pPr>
        <w:ind w:left="720" w:hanging="360"/>
      </w:pPr>
      <w:rPr>
        <w:rFonts w:hint="default"/>
        <w:b w:val="0"/>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1266D33"/>
    <w:multiLevelType w:val="hybridMultilevel"/>
    <w:tmpl w:val="D1E24A30"/>
    <w:lvl w:ilvl="0" w:tplc="6A4691A4">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2321070"/>
    <w:multiLevelType w:val="hybridMultilevel"/>
    <w:tmpl w:val="A874E430"/>
    <w:lvl w:ilvl="0" w:tplc="49B29DE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4A56BC"/>
    <w:multiLevelType w:val="hybridMultilevel"/>
    <w:tmpl w:val="6BC4B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0B2FE7"/>
    <w:multiLevelType w:val="hybridMultilevel"/>
    <w:tmpl w:val="EBCA6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C92EB4"/>
    <w:multiLevelType w:val="hybridMultilevel"/>
    <w:tmpl w:val="980219E0"/>
    <w:lvl w:ilvl="0" w:tplc="0016A6B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F20D2B"/>
    <w:multiLevelType w:val="multilevel"/>
    <w:tmpl w:val="DD268348"/>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C21399C"/>
    <w:multiLevelType w:val="multilevel"/>
    <w:tmpl w:val="36CA4F66"/>
    <w:lvl w:ilvl="0">
      <w:start w:val="1"/>
      <w:numFmt w:val="decimal"/>
      <w:lvlText w:val="%1."/>
      <w:lvlJc w:val="left"/>
      <w:pPr>
        <w:ind w:left="720" w:hanging="360"/>
      </w:pPr>
      <w:rPr>
        <w:rFonts w:hint="default"/>
        <w:b w:val="0"/>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2C9165CA"/>
    <w:multiLevelType w:val="multilevel"/>
    <w:tmpl w:val="8E42D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DD648E"/>
    <w:multiLevelType w:val="multilevel"/>
    <w:tmpl w:val="85CC7BCE"/>
    <w:lvl w:ilvl="0">
      <w:start w:val="1"/>
      <w:numFmt w:val="bullet"/>
      <w:lvlText w:val=""/>
      <w:lvlJc w:val="left"/>
      <w:pPr>
        <w:tabs>
          <w:tab w:val="num" w:pos="720"/>
        </w:tabs>
        <w:ind w:left="720" w:hanging="360"/>
      </w:pPr>
      <w:rPr>
        <w:rFonts w:ascii="Symbol" w:hAnsi="Symbol" w:hint="default"/>
        <w:b w:val="0"/>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A3148C"/>
    <w:multiLevelType w:val="hybridMultilevel"/>
    <w:tmpl w:val="C8388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B118FF"/>
    <w:multiLevelType w:val="hybridMultilevel"/>
    <w:tmpl w:val="3896413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3973341C"/>
    <w:multiLevelType w:val="hybridMultilevel"/>
    <w:tmpl w:val="C5D63678"/>
    <w:lvl w:ilvl="0" w:tplc="6DEEA4A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B4004F"/>
    <w:multiLevelType w:val="hybridMultilevel"/>
    <w:tmpl w:val="B978B8D6"/>
    <w:lvl w:ilvl="0" w:tplc="E7D0A934">
      <w:start w:val="1"/>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C1E0662"/>
    <w:multiLevelType w:val="hybridMultilevel"/>
    <w:tmpl w:val="3528BDD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024451"/>
    <w:multiLevelType w:val="multilevel"/>
    <w:tmpl w:val="85CC7BCE"/>
    <w:lvl w:ilvl="0">
      <w:start w:val="1"/>
      <w:numFmt w:val="bullet"/>
      <w:lvlText w:val=""/>
      <w:lvlJc w:val="left"/>
      <w:pPr>
        <w:tabs>
          <w:tab w:val="num" w:pos="720"/>
        </w:tabs>
        <w:ind w:left="720" w:hanging="360"/>
      </w:pPr>
      <w:rPr>
        <w:rFonts w:ascii="Symbol" w:hAnsi="Symbol" w:hint="default"/>
        <w:b w:val="0"/>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A82FA6"/>
    <w:multiLevelType w:val="hybridMultilevel"/>
    <w:tmpl w:val="C360E1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445611"/>
    <w:multiLevelType w:val="hybridMultilevel"/>
    <w:tmpl w:val="1AF6D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8C5AB3"/>
    <w:multiLevelType w:val="hybridMultilevel"/>
    <w:tmpl w:val="7A661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F90148F"/>
    <w:multiLevelType w:val="hybridMultilevel"/>
    <w:tmpl w:val="B64AED32"/>
    <w:lvl w:ilvl="0" w:tplc="9BC663B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2D5334"/>
    <w:multiLevelType w:val="hybridMultilevel"/>
    <w:tmpl w:val="B6545D5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7C5339"/>
    <w:multiLevelType w:val="hybridMultilevel"/>
    <w:tmpl w:val="09AA1A0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E22D0C"/>
    <w:multiLevelType w:val="multilevel"/>
    <w:tmpl w:val="A90223A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70533C3"/>
    <w:multiLevelType w:val="hybridMultilevel"/>
    <w:tmpl w:val="93CA5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BC4C7E"/>
    <w:multiLevelType w:val="multilevel"/>
    <w:tmpl w:val="7CA2D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874908"/>
    <w:multiLevelType w:val="hybridMultilevel"/>
    <w:tmpl w:val="0E4E01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C87301"/>
    <w:multiLevelType w:val="hybridMultilevel"/>
    <w:tmpl w:val="27D2FF1E"/>
    <w:lvl w:ilvl="0" w:tplc="D6F8A46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C3C45D1"/>
    <w:multiLevelType w:val="hybridMultilevel"/>
    <w:tmpl w:val="23FAA0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C6F5275"/>
    <w:multiLevelType w:val="multilevel"/>
    <w:tmpl w:val="36CA4F66"/>
    <w:lvl w:ilvl="0">
      <w:start w:val="1"/>
      <w:numFmt w:val="decimal"/>
      <w:lvlText w:val="%1."/>
      <w:lvlJc w:val="left"/>
      <w:pPr>
        <w:ind w:left="720" w:hanging="360"/>
      </w:pPr>
      <w:rPr>
        <w:rFonts w:hint="default"/>
        <w:b w:val="0"/>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5D531384"/>
    <w:multiLevelType w:val="multilevel"/>
    <w:tmpl w:val="0809001D"/>
    <w:styleLink w:val="Style1"/>
    <w:lvl w:ilvl="0">
      <w:start w:val="3"/>
      <w:numFmt w:val="decimal"/>
      <w:lvlText w:val="%1)"/>
      <w:lvlJc w:val="left"/>
      <w:pPr>
        <w:ind w:left="360" w:hanging="360"/>
      </w:pPr>
      <w:rPr>
        <w:rFonts w:ascii="Arial" w:hAnsi="Arial"/>
      </w:rPr>
    </w:lvl>
    <w:lvl w:ilvl="1">
      <w:start w:val="1"/>
      <w:numFmt w:val="lowerLetter"/>
      <w:lvlText w:val="%2)"/>
      <w:lvlJc w:val="left"/>
      <w:pPr>
        <w:ind w:left="720" w:hanging="360"/>
      </w:pPr>
    </w:lvl>
    <w:lvl w:ilvl="2">
      <w:start w:val="2"/>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E134E7B"/>
    <w:multiLevelType w:val="hybridMultilevel"/>
    <w:tmpl w:val="0F5CB43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0" w15:restartNumberingAfterBreak="0">
    <w:nsid w:val="5EE82BC4"/>
    <w:multiLevelType w:val="hybridMultilevel"/>
    <w:tmpl w:val="81307FF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4EF6A29"/>
    <w:multiLevelType w:val="hybridMultilevel"/>
    <w:tmpl w:val="B8E02148"/>
    <w:lvl w:ilvl="0" w:tplc="0809000B">
      <w:start w:val="5"/>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BE2F2A"/>
    <w:multiLevelType w:val="hybridMultilevel"/>
    <w:tmpl w:val="719E1D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A034EEA"/>
    <w:multiLevelType w:val="hybridMultilevel"/>
    <w:tmpl w:val="64A21002"/>
    <w:lvl w:ilvl="0" w:tplc="08090001">
      <w:start w:val="1"/>
      <w:numFmt w:val="bullet"/>
      <w:lvlText w:val=""/>
      <w:lvlJc w:val="left"/>
      <w:pPr>
        <w:ind w:left="786" w:hanging="360"/>
      </w:pPr>
      <w:rPr>
        <w:rFonts w:ascii="Symbol" w:hAnsi="Symbol" w:hint="default"/>
        <w:b w:val="0"/>
        <w:u w:val="none"/>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D982DB4"/>
    <w:multiLevelType w:val="hybridMultilevel"/>
    <w:tmpl w:val="2FF6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7F1B69"/>
    <w:multiLevelType w:val="hybridMultilevel"/>
    <w:tmpl w:val="6980C87C"/>
    <w:lvl w:ilvl="0" w:tplc="29E6B8AE">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15:restartNumberingAfterBreak="0">
    <w:nsid w:val="7B0E1655"/>
    <w:multiLevelType w:val="hybridMultilevel"/>
    <w:tmpl w:val="E34ED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7119B5"/>
    <w:multiLevelType w:val="hybridMultilevel"/>
    <w:tmpl w:val="67BAC59E"/>
    <w:lvl w:ilvl="0" w:tplc="0809000F">
      <w:start w:val="1"/>
      <w:numFmt w:val="decimal"/>
      <w:lvlText w:val="%1."/>
      <w:lvlJc w:val="left"/>
      <w:pPr>
        <w:ind w:left="786" w:hanging="360"/>
      </w:pPr>
      <w:rPr>
        <w:rFonts w:hint="default"/>
        <w:b w:val="0"/>
        <w:u w:val="none"/>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1"/>
  </w:num>
  <w:num w:numId="3">
    <w:abstractNumId w:val="32"/>
  </w:num>
  <w:num w:numId="4">
    <w:abstractNumId w:val="36"/>
  </w:num>
  <w:num w:numId="5">
    <w:abstractNumId w:val="14"/>
  </w:num>
  <w:num w:numId="6">
    <w:abstractNumId w:val="22"/>
  </w:num>
  <w:num w:numId="7">
    <w:abstractNumId w:val="16"/>
  </w:num>
  <w:num w:numId="8">
    <w:abstractNumId w:val="47"/>
  </w:num>
  <w:num w:numId="9">
    <w:abstractNumId w:val="7"/>
  </w:num>
  <w:num w:numId="10">
    <w:abstractNumId w:val="38"/>
  </w:num>
  <w:num w:numId="11">
    <w:abstractNumId w:val="35"/>
  </w:num>
  <w:num w:numId="12">
    <w:abstractNumId w:val="5"/>
  </w:num>
  <w:num w:numId="13">
    <w:abstractNumId w:val="23"/>
  </w:num>
  <w:num w:numId="14">
    <w:abstractNumId w:val="40"/>
  </w:num>
  <w:num w:numId="15">
    <w:abstractNumId w:val="9"/>
  </w:num>
  <w:num w:numId="16">
    <w:abstractNumId w:val="31"/>
  </w:num>
  <w:num w:numId="17">
    <w:abstractNumId w:val="30"/>
  </w:num>
  <w:num w:numId="18">
    <w:abstractNumId w:val="34"/>
  </w:num>
  <w:num w:numId="19">
    <w:abstractNumId w:val="37"/>
  </w:num>
  <w:num w:numId="20">
    <w:abstractNumId w:val="13"/>
  </w:num>
  <w:num w:numId="21">
    <w:abstractNumId w:val="45"/>
  </w:num>
  <w:num w:numId="22">
    <w:abstractNumId w:val="26"/>
  </w:num>
  <w:num w:numId="23">
    <w:abstractNumId w:val="42"/>
  </w:num>
  <w:num w:numId="24">
    <w:abstractNumId w:val="1"/>
  </w:num>
  <w:num w:numId="25">
    <w:abstractNumId w:val="44"/>
  </w:num>
  <w:num w:numId="26">
    <w:abstractNumId w:val="46"/>
  </w:num>
  <w:num w:numId="27">
    <w:abstractNumId w:val="4"/>
  </w:num>
  <w:num w:numId="28">
    <w:abstractNumId w:val="28"/>
  </w:num>
  <w:num w:numId="29">
    <w:abstractNumId w:val="10"/>
  </w:num>
  <w:num w:numId="30">
    <w:abstractNumId w:val="29"/>
  </w:num>
  <w:num w:numId="31">
    <w:abstractNumId w:val="15"/>
  </w:num>
  <w:num w:numId="32">
    <w:abstractNumId w:val="41"/>
  </w:num>
  <w:num w:numId="3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
  </w:num>
  <w:num w:numId="36">
    <w:abstractNumId w:val="33"/>
  </w:num>
  <w:num w:numId="37">
    <w:abstractNumId w:val="43"/>
  </w:num>
  <w:num w:numId="38">
    <w:abstractNumId w:val="27"/>
  </w:num>
  <w:num w:numId="39">
    <w:abstractNumId w:val="18"/>
  </w:num>
  <w:num w:numId="40">
    <w:abstractNumId w:val="8"/>
  </w:num>
  <w:num w:numId="41">
    <w:abstractNumId w:val="17"/>
  </w:num>
  <w:num w:numId="42">
    <w:abstractNumId w:val="0"/>
  </w:num>
  <w:num w:numId="43">
    <w:abstractNumId w:val="39"/>
  </w:num>
  <w:num w:numId="44">
    <w:abstractNumId w:val="12"/>
  </w:num>
  <w:num w:numId="45">
    <w:abstractNumId w:val="24"/>
  </w:num>
  <w:num w:numId="46">
    <w:abstractNumId w:val="11"/>
  </w:num>
  <w:num w:numId="47">
    <w:abstractNumId w:val="6"/>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ocumentProtection w:edit="forms" w:enforcement="1" w:cryptProviderType="rsaFull" w:cryptAlgorithmClass="hash" w:cryptAlgorithmType="typeAny" w:cryptAlgorithmSid="4" w:cryptSpinCount="100000" w:hash="ThZKzwp92muWEHTnsng7dWnH2cc=" w:salt="2aWyB7I/cbaqG3LtThetuQ=="/>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09C"/>
    <w:rsid w:val="000011FC"/>
    <w:rsid w:val="00054FE5"/>
    <w:rsid w:val="00072F93"/>
    <w:rsid w:val="000733BA"/>
    <w:rsid w:val="000762D2"/>
    <w:rsid w:val="000A3151"/>
    <w:rsid w:val="000C5723"/>
    <w:rsid w:val="000D3D4E"/>
    <w:rsid w:val="001058D6"/>
    <w:rsid w:val="001278B6"/>
    <w:rsid w:val="00130DFF"/>
    <w:rsid w:val="001322F7"/>
    <w:rsid w:val="00176FDF"/>
    <w:rsid w:val="00192A6B"/>
    <w:rsid w:val="001A124A"/>
    <w:rsid w:val="001C5812"/>
    <w:rsid w:val="00221A27"/>
    <w:rsid w:val="0022378D"/>
    <w:rsid w:val="002304BA"/>
    <w:rsid w:val="00247F14"/>
    <w:rsid w:val="0027314F"/>
    <w:rsid w:val="002918C1"/>
    <w:rsid w:val="00294F6E"/>
    <w:rsid w:val="002A5C18"/>
    <w:rsid w:val="002A73A9"/>
    <w:rsid w:val="002B4A09"/>
    <w:rsid w:val="00310E0D"/>
    <w:rsid w:val="00313B5F"/>
    <w:rsid w:val="00321B90"/>
    <w:rsid w:val="003315DC"/>
    <w:rsid w:val="00334FBF"/>
    <w:rsid w:val="00341E21"/>
    <w:rsid w:val="0035333C"/>
    <w:rsid w:val="003727D5"/>
    <w:rsid w:val="00375F15"/>
    <w:rsid w:val="00381094"/>
    <w:rsid w:val="00382929"/>
    <w:rsid w:val="00395D20"/>
    <w:rsid w:val="003B00FB"/>
    <w:rsid w:val="003C2E12"/>
    <w:rsid w:val="003D75B2"/>
    <w:rsid w:val="003F256B"/>
    <w:rsid w:val="00423E2F"/>
    <w:rsid w:val="004258ED"/>
    <w:rsid w:val="00435D37"/>
    <w:rsid w:val="00472E03"/>
    <w:rsid w:val="00474A9F"/>
    <w:rsid w:val="0049360F"/>
    <w:rsid w:val="004D1673"/>
    <w:rsid w:val="004D23D3"/>
    <w:rsid w:val="00512834"/>
    <w:rsid w:val="0051337C"/>
    <w:rsid w:val="005174AA"/>
    <w:rsid w:val="00524D33"/>
    <w:rsid w:val="005413C4"/>
    <w:rsid w:val="00542F13"/>
    <w:rsid w:val="00571E6E"/>
    <w:rsid w:val="00581475"/>
    <w:rsid w:val="00595F07"/>
    <w:rsid w:val="005A6190"/>
    <w:rsid w:val="005C26A7"/>
    <w:rsid w:val="005C7A6A"/>
    <w:rsid w:val="005E04B3"/>
    <w:rsid w:val="005E6369"/>
    <w:rsid w:val="00611C95"/>
    <w:rsid w:val="0063620D"/>
    <w:rsid w:val="00636AD5"/>
    <w:rsid w:val="00646DC9"/>
    <w:rsid w:val="0067656E"/>
    <w:rsid w:val="00682479"/>
    <w:rsid w:val="00684FB8"/>
    <w:rsid w:val="00694721"/>
    <w:rsid w:val="006A24F6"/>
    <w:rsid w:val="006B08D3"/>
    <w:rsid w:val="006C118A"/>
    <w:rsid w:val="00720D19"/>
    <w:rsid w:val="00740B09"/>
    <w:rsid w:val="00742707"/>
    <w:rsid w:val="00763BCE"/>
    <w:rsid w:val="00765539"/>
    <w:rsid w:val="00765A9A"/>
    <w:rsid w:val="00781EED"/>
    <w:rsid w:val="0078294D"/>
    <w:rsid w:val="00782F8D"/>
    <w:rsid w:val="0079566A"/>
    <w:rsid w:val="007B0B7B"/>
    <w:rsid w:val="007C000E"/>
    <w:rsid w:val="007C5FC6"/>
    <w:rsid w:val="007E14AC"/>
    <w:rsid w:val="00803863"/>
    <w:rsid w:val="008071F9"/>
    <w:rsid w:val="00830FC7"/>
    <w:rsid w:val="00832131"/>
    <w:rsid w:val="0085204B"/>
    <w:rsid w:val="008528DD"/>
    <w:rsid w:val="0087351B"/>
    <w:rsid w:val="00874785"/>
    <w:rsid w:val="0087525A"/>
    <w:rsid w:val="00881FDC"/>
    <w:rsid w:val="00891AF3"/>
    <w:rsid w:val="008A144B"/>
    <w:rsid w:val="008D1881"/>
    <w:rsid w:val="008D7C5F"/>
    <w:rsid w:val="008E3586"/>
    <w:rsid w:val="008F04BC"/>
    <w:rsid w:val="008F12C5"/>
    <w:rsid w:val="008F71A1"/>
    <w:rsid w:val="00924A0D"/>
    <w:rsid w:val="00952EBA"/>
    <w:rsid w:val="009707ED"/>
    <w:rsid w:val="00985F02"/>
    <w:rsid w:val="00985F87"/>
    <w:rsid w:val="009B118A"/>
    <w:rsid w:val="009C4C30"/>
    <w:rsid w:val="009D256F"/>
    <w:rsid w:val="009E4812"/>
    <w:rsid w:val="009E4A11"/>
    <w:rsid w:val="009F1589"/>
    <w:rsid w:val="009F5B22"/>
    <w:rsid w:val="009F626F"/>
    <w:rsid w:val="00A07544"/>
    <w:rsid w:val="00A2145F"/>
    <w:rsid w:val="00A405A9"/>
    <w:rsid w:val="00A4693B"/>
    <w:rsid w:val="00A47431"/>
    <w:rsid w:val="00A510F7"/>
    <w:rsid w:val="00A54C03"/>
    <w:rsid w:val="00A7043E"/>
    <w:rsid w:val="00A81BCB"/>
    <w:rsid w:val="00A905CF"/>
    <w:rsid w:val="00A90E5C"/>
    <w:rsid w:val="00A9203F"/>
    <w:rsid w:val="00AA11D7"/>
    <w:rsid w:val="00AA40ED"/>
    <w:rsid w:val="00AB0A4D"/>
    <w:rsid w:val="00AB13E3"/>
    <w:rsid w:val="00AC509C"/>
    <w:rsid w:val="00AD21E8"/>
    <w:rsid w:val="00AF0FA4"/>
    <w:rsid w:val="00AF2128"/>
    <w:rsid w:val="00B0604A"/>
    <w:rsid w:val="00B11FBD"/>
    <w:rsid w:val="00B24AB0"/>
    <w:rsid w:val="00B56CB0"/>
    <w:rsid w:val="00B60273"/>
    <w:rsid w:val="00B77E0F"/>
    <w:rsid w:val="00BA2B28"/>
    <w:rsid w:val="00BA45D6"/>
    <w:rsid w:val="00BC0007"/>
    <w:rsid w:val="00BC5780"/>
    <w:rsid w:val="00BD0DDA"/>
    <w:rsid w:val="00BF2F19"/>
    <w:rsid w:val="00C25ECB"/>
    <w:rsid w:val="00C32A9C"/>
    <w:rsid w:val="00C33DE3"/>
    <w:rsid w:val="00C534E4"/>
    <w:rsid w:val="00CA29FE"/>
    <w:rsid w:val="00CD29F1"/>
    <w:rsid w:val="00CE4E26"/>
    <w:rsid w:val="00CF6AE1"/>
    <w:rsid w:val="00CF78F1"/>
    <w:rsid w:val="00D15128"/>
    <w:rsid w:val="00D245C6"/>
    <w:rsid w:val="00D43AAE"/>
    <w:rsid w:val="00D5573A"/>
    <w:rsid w:val="00D70CA7"/>
    <w:rsid w:val="00D73C8D"/>
    <w:rsid w:val="00D7612E"/>
    <w:rsid w:val="00D93C74"/>
    <w:rsid w:val="00DA0AAE"/>
    <w:rsid w:val="00DA10D2"/>
    <w:rsid w:val="00DA6F20"/>
    <w:rsid w:val="00DC10B4"/>
    <w:rsid w:val="00DC2FDB"/>
    <w:rsid w:val="00DD34EB"/>
    <w:rsid w:val="00DD44B2"/>
    <w:rsid w:val="00DE0C69"/>
    <w:rsid w:val="00DE49FB"/>
    <w:rsid w:val="00DF1542"/>
    <w:rsid w:val="00E11737"/>
    <w:rsid w:val="00E27FA1"/>
    <w:rsid w:val="00E30AB1"/>
    <w:rsid w:val="00E7764B"/>
    <w:rsid w:val="00E805F3"/>
    <w:rsid w:val="00E9555D"/>
    <w:rsid w:val="00E9739A"/>
    <w:rsid w:val="00EA18FB"/>
    <w:rsid w:val="00ED6E7C"/>
    <w:rsid w:val="00EE2893"/>
    <w:rsid w:val="00EE31D0"/>
    <w:rsid w:val="00EE594A"/>
    <w:rsid w:val="00EF1518"/>
    <w:rsid w:val="00F0072B"/>
    <w:rsid w:val="00F03DDB"/>
    <w:rsid w:val="00F114B5"/>
    <w:rsid w:val="00F16086"/>
    <w:rsid w:val="00F34C57"/>
    <w:rsid w:val="00F55743"/>
    <w:rsid w:val="00F61499"/>
    <w:rsid w:val="00F71F8F"/>
    <w:rsid w:val="00F872D0"/>
    <w:rsid w:val="00F94AF1"/>
    <w:rsid w:val="00FA2626"/>
    <w:rsid w:val="00FA51E1"/>
    <w:rsid w:val="00FA7756"/>
    <w:rsid w:val="00FB6757"/>
    <w:rsid w:val="00FC4FF8"/>
    <w:rsid w:val="00FD62DB"/>
    <w:rsid w:val="00FE11E5"/>
    <w:rsid w:val="00FE7433"/>
    <w:rsid w:val="00FF4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58CAB"/>
  <w15:docId w15:val="{409D9801-13E5-7C47-A96F-3AF911DFA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5F15"/>
    <w:pPr>
      <w:keepNext/>
      <w:keepLines/>
      <w:shd w:val="clear" w:color="auto" w:fill="4F6228" w:themeFill="accent3" w:themeFillShade="80"/>
      <w:spacing w:after="0" w:line="660" w:lineRule="exact"/>
      <w:outlineLvl w:val="0"/>
    </w:pPr>
    <w:rPr>
      <w:rFonts w:ascii="Arial" w:eastAsiaTheme="majorEastAsia" w:hAnsi="Arial" w:cstheme="majorBidi"/>
      <w:b/>
      <w:bCs/>
      <w:color w:val="FFFFFF" w:themeColor="background1"/>
      <w:sz w:val="32"/>
      <w:szCs w:val="28"/>
    </w:rPr>
  </w:style>
  <w:style w:type="paragraph" w:styleId="Heading2">
    <w:name w:val="heading 2"/>
    <w:basedOn w:val="Normal"/>
    <w:next w:val="Normal"/>
    <w:link w:val="Heading2Char"/>
    <w:qFormat/>
    <w:rsid w:val="008071F9"/>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8071F9"/>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8F71A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AC509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09C"/>
    <w:rPr>
      <w:rFonts w:ascii="Tahoma" w:hAnsi="Tahoma" w:cs="Tahoma"/>
      <w:sz w:val="16"/>
      <w:szCs w:val="16"/>
    </w:rPr>
  </w:style>
  <w:style w:type="paragraph" w:styleId="Header">
    <w:name w:val="header"/>
    <w:basedOn w:val="Normal"/>
    <w:link w:val="HeaderChar"/>
    <w:unhideWhenUsed/>
    <w:rsid w:val="00AC509C"/>
    <w:pPr>
      <w:tabs>
        <w:tab w:val="center" w:pos="4513"/>
        <w:tab w:val="right" w:pos="9026"/>
      </w:tabs>
      <w:spacing w:after="0"/>
    </w:pPr>
  </w:style>
  <w:style w:type="character" w:customStyle="1" w:styleId="HeaderChar">
    <w:name w:val="Header Char"/>
    <w:basedOn w:val="DefaultParagraphFont"/>
    <w:link w:val="Header"/>
    <w:uiPriority w:val="99"/>
    <w:rsid w:val="00AC509C"/>
  </w:style>
  <w:style w:type="paragraph" w:styleId="Footer">
    <w:name w:val="footer"/>
    <w:basedOn w:val="Normal"/>
    <w:link w:val="FooterChar"/>
    <w:uiPriority w:val="99"/>
    <w:unhideWhenUsed/>
    <w:rsid w:val="00AC509C"/>
    <w:pPr>
      <w:tabs>
        <w:tab w:val="center" w:pos="4513"/>
        <w:tab w:val="right" w:pos="9026"/>
      </w:tabs>
      <w:spacing w:after="0"/>
    </w:pPr>
  </w:style>
  <w:style w:type="character" w:customStyle="1" w:styleId="FooterChar">
    <w:name w:val="Footer Char"/>
    <w:basedOn w:val="DefaultParagraphFont"/>
    <w:link w:val="Footer"/>
    <w:uiPriority w:val="99"/>
    <w:rsid w:val="00AC509C"/>
  </w:style>
  <w:style w:type="character" w:styleId="Hyperlink">
    <w:name w:val="Hyperlink"/>
    <w:uiPriority w:val="99"/>
    <w:rsid w:val="00A54C03"/>
    <w:rPr>
      <w:color w:val="0000FF"/>
      <w:u w:val="single"/>
    </w:rPr>
  </w:style>
  <w:style w:type="character" w:customStyle="1" w:styleId="Heading1Char">
    <w:name w:val="Heading 1 Char"/>
    <w:basedOn w:val="DefaultParagraphFont"/>
    <w:link w:val="Heading1"/>
    <w:uiPriority w:val="9"/>
    <w:rsid w:val="00375F15"/>
    <w:rPr>
      <w:rFonts w:ascii="Arial" w:eastAsiaTheme="majorEastAsia" w:hAnsi="Arial" w:cstheme="majorBidi"/>
      <w:b/>
      <w:bCs/>
      <w:color w:val="FFFFFF" w:themeColor="background1"/>
      <w:sz w:val="32"/>
      <w:szCs w:val="28"/>
      <w:shd w:val="clear" w:color="auto" w:fill="4F6228" w:themeFill="accent3" w:themeFillShade="80"/>
    </w:rPr>
  </w:style>
  <w:style w:type="paragraph" w:styleId="TOCHeading">
    <w:name w:val="TOC Heading"/>
    <w:basedOn w:val="Heading1"/>
    <w:next w:val="Normal"/>
    <w:uiPriority w:val="39"/>
    <w:unhideWhenUsed/>
    <w:qFormat/>
    <w:rsid w:val="00A9203F"/>
    <w:pPr>
      <w:spacing w:after="360"/>
      <w:outlineLvl w:val="9"/>
    </w:pPr>
    <w:rPr>
      <w:rFonts w:eastAsia="Times New Roman" w:cs="Times New Roman"/>
      <w:lang w:val="en-US" w:eastAsia="ja-JP"/>
    </w:rPr>
  </w:style>
  <w:style w:type="paragraph" w:styleId="TOC1">
    <w:name w:val="toc 1"/>
    <w:basedOn w:val="Normal"/>
    <w:next w:val="Normal"/>
    <w:autoRedefine/>
    <w:uiPriority w:val="39"/>
    <w:unhideWhenUsed/>
    <w:qFormat/>
    <w:rsid w:val="00A9203F"/>
    <w:pPr>
      <w:tabs>
        <w:tab w:val="right" w:pos="9000"/>
      </w:tabs>
      <w:spacing w:before="80"/>
      <w:ind w:right="29"/>
    </w:pPr>
    <w:rPr>
      <w:rFonts w:ascii="Arial" w:eastAsia="MS Mincho" w:hAnsi="Arial" w:cs="Arial"/>
      <w:bCs/>
      <w:noProof/>
      <w:szCs w:val="24"/>
      <w:lang w:val="en-US" w:eastAsia="ja-JP"/>
    </w:rPr>
  </w:style>
  <w:style w:type="character" w:customStyle="1" w:styleId="Heading2Char">
    <w:name w:val="Heading 2 Char"/>
    <w:basedOn w:val="DefaultParagraphFont"/>
    <w:link w:val="Heading2"/>
    <w:rsid w:val="008071F9"/>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71F9"/>
    <w:rPr>
      <w:rFonts w:ascii="Cambria" w:eastAsia="Times New Roman" w:hAnsi="Cambria" w:cs="Times New Roman"/>
      <w:b/>
      <w:bCs/>
      <w:sz w:val="26"/>
      <w:szCs w:val="26"/>
      <w:lang w:val="x-none" w:eastAsia="x-none"/>
    </w:rPr>
  </w:style>
  <w:style w:type="numbering" w:customStyle="1" w:styleId="NoList1">
    <w:name w:val="No List1"/>
    <w:next w:val="NoList"/>
    <w:uiPriority w:val="99"/>
    <w:semiHidden/>
    <w:unhideWhenUsed/>
    <w:rsid w:val="008071F9"/>
  </w:style>
  <w:style w:type="table" w:styleId="TableGrid">
    <w:name w:val="Table Grid"/>
    <w:basedOn w:val="TableNormal"/>
    <w:rsid w:val="008071F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071F9"/>
  </w:style>
  <w:style w:type="paragraph" w:customStyle="1" w:styleId="Default">
    <w:name w:val="Default"/>
    <w:rsid w:val="008071F9"/>
    <w:pPr>
      <w:widowControl w:val="0"/>
      <w:autoSpaceDE w:val="0"/>
      <w:autoSpaceDN w:val="0"/>
      <w:adjustRightInd w:val="0"/>
      <w:spacing w:after="0"/>
    </w:pPr>
    <w:rPr>
      <w:rFonts w:ascii="Times New Roman" w:eastAsia="Times New Roman" w:hAnsi="Times New Roman" w:cs="Times New Roman"/>
      <w:color w:val="000000"/>
      <w:sz w:val="24"/>
      <w:szCs w:val="24"/>
      <w:lang w:eastAsia="en-GB"/>
    </w:rPr>
  </w:style>
  <w:style w:type="paragraph" w:styleId="TOC2">
    <w:name w:val="toc 2"/>
    <w:basedOn w:val="Normal"/>
    <w:next w:val="Normal"/>
    <w:autoRedefine/>
    <w:uiPriority w:val="39"/>
    <w:qFormat/>
    <w:rsid w:val="00FD62DB"/>
    <w:pPr>
      <w:tabs>
        <w:tab w:val="right" w:pos="9072"/>
      </w:tabs>
      <w:spacing w:before="80"/>
    </w:pPr>
    <w:rPr>
      <w:rFonts w:ascii="Arial" w:eastAsia="Times New Roman" w:hAnsi="Arial" w:cs="Times New Roman"/>
      <w:sz w:val="24"/>
      <w:szCs w:val="24"/>
    </w:rPr>
  </w:style>
  <w:style w:type="paragraph" w:customStyle="1" w:styleId="ColorfulList-Accent11">
    <w:name w:val="Colorful List - Accent 11"/>
    <w:basedOn w:val="Normal"/>
    <w:uiPriority w:val="34"/>
    <w:qFormat/>
    <w:rsid w:val="008071F9"/>
    <w:pPr>
      <w:spacing w:after="0"/>
      <w:ind w:left="720"/>
    </w:pPr>
    <w:rPr>
      <w:rFonts w:ascii="Arial" w:eastAsia="Times New Roman" w:hAnsi="Arial" w:cs="Times New Roman"/>
      <w:sz w:val="20"/>
      <w:szCs w:val="24"/>
      <w:lang w:eastAsia="en-GB"/>
    </w:rPr>
  </w:style>
  <w:style w:type="character" w:styleId="Strong">
    <w:name w:val="Strong"/>
    <w:uiPriority w:val="22"/>
    <w:qFormat/>
    <w:rsid w:val="008071F9"/>
    <w:rPr>
      <w:b/>
      <w:bCs/>
    </w:rPr>
  </w:style>
  <w:style w:type="character" w:styleId="CommentReference">
    <w:name w:val="annotation reference"/>
    <w:unhideWhenUsed/>
    <w:rsid w:val="008071F9"/>
    <w:rPr>
      <w:sz w:val="16"/>
      <w:szCs w:val="16"/>
    </w:rPr>
  </w:style>
  <w:style w:type="paragraph" w:styleId="CommentText">
    <w:name w:val="annotation text"/>
    <w:basedOn w:val="Normal"/>
    <w:link w:val="CommentTextChar"/>
    <w:unhideWhenUsed/>
    <w:rsid w:val="008071F9"/>
    <w:pPr>
      <w:spacing w:after="0"/>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rsid w:val="008071F9"/>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071F9"/>
    <w:rPr>
      <w:b/>
      <w:bCs/>
      <w:lang w:val="x-none" w:eastAsia="x-none"/>
    </w:rPr>
  </w:style>
  <w:style w:type="character" w:customStyle="1" w:styleId="CommentSubjectChar">
    <w:name w:val="Comment Subject Char"/>
    <w:basedOn w:val="CommentTextChar"/>
    <w:link w:val="CommentSubject"/>
    <w:uiPriority w:val="99"/>
    <w:semiHidden/>
    <w:rsid w:val="008071F9"/>
    <w:rPr>
      <w:rFonts w:ascii="Arial" w:eastAsia="Times New Roman" w:hAnsi="Arial" w:cs="Times New Roman"/>
      <w:b/>
      <w:bCs/>
      <w:sz w:val="20"/>
      <w:szCs w:val="20"/>
      <w:lang w:val="x-none" w:eastAsia="x-none"/>
    </w:rPr>
  </w:style>
  <w:style w:type="character" w:styleId="Emphasis">
    <w:name w:val="Emphasis"/>
    <w:uiPriority w:val="20"/>
    <w:qFormat/>
    <w:rsid w:val="008071F9"/>
    <w:rPr>
      <w:i/>
      <w:iCs/>
    </w:rPr>
  </w:style>
  <w:style w:type="table" w:customStyle="1" w:styleId="TableGrid1">
    <w:name w:val="Table Grid1"/>
    <w:basedOn w:val="TableNormal"/>
    <w:next w:val="TableGrid"/>
    <w:uiPriority w:val="59"/>
    <w:rsid w:val="008071F9"/>
    <w:pPr>
      <w:spacing w:after="0"/>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Shading-Accent11">
    <w:name w:val="Colorful Shading - Accent 11"/>
    <w:hidden/>
    <w:uiPriority w:val="99"/>
    <w:semiHidden/>
    <w:rsid w:val="008071F9"/>
    <w:pPr>
      <w:spacing w:after="0"/>
    </w:pPr>
    <w:rPr>
      <w:rFonts w:ascii="Times New Roman" w:eastAsia="Times New Roman" w:hAnsi="Times New Roman" w:cs="Times New Roman"/>
      <w:sz w:val="24"/>
      <w:szCs w:val="24"/>
      <w:lang w:eastAsia="en-GB"/>
    </w:rPr>
  </w:style>
  <w:style w:type="character" w:styleId="FollowedHyperlink">
    <w:name w:val="FollowedHyperlink"/>
    <w:uiPriority w:val="99"/>
    <w:semiHidden/>
    <w:unhideWhenUsed/>
    <w:rsid w:val="008071F9"/>
    <w:rPr>
      <w:color w:val="800080"/>
      <w:u w:val="single"/>
    </w:rPr>
  </w:style>
  <w:style w:type="character" w:styleId="HTMLCite">
    <w:name w:val="HTML Cite"/>
    <w:uiPriority w:val="99"/>
    <w:semiHidden/>
    <w:unhideWhenUsed/>
    <w:rsid w:val="008071F9"/>
    <w:rPr>
      <w:i/>
      <w:iCs/>
    </w:rPr>
  </w:style>
  <w:style w:type="character" w:customStyle="1" w:styleId="slug-pub-date-pop">
    <w:name w:val="slug-pub-date-pop"/>
    <w:rsid w:val="008071F9"/>
  </w:style>
  <w:style w:type="character" w:customStyle="1" w:styleId="pop-slug-vol">
    <w:name w:val="pop-slug-vol"/>
    <w:rsid w:val="008071F9"/>
  </w:style>
  <w:style w:type="character" w:customStyle="1" w:styleId="slug-doi">
    <w:name w:val="slug-doi"/>
    <w:rsid w:val="008071F9"/>
  </w:style>
  <w:style w:type="character" w:customStyle="1" w:styleId="slug-ahead-of-print-date">
    <w:name w:val="slug-ahead-of-print-date"/>
    <w:rsid w:val="008071F9"/>
  </w:style>
  <w:style w:type="character" w:customStyle="1" w:styleId="pop-cite">
    <w:name w:val="pop-cite"/>
    <w:rsid w:val="008071F9"/>
  </w:style>
  <w:style w:type="character" w:customStyle="1" w:styleId="slug-pop-date">
    <w:name w:val="slug-pop-date"/>
    <w:rsid w:val="008071F9"/>
  </w:style>
  <w:style w:type="character" w:customStyle="1" w:styleId="pop-slug">
    <w:name w:val="pop-slug"/>
    <w:rsid w:val="008071F9"/>
  </w:style>
  <w:style w:type="character" w:customStyle="1" w:styleId="name">
    <w:name w:val="name"/>
    <w:rsid w:val="008071F9"/>
  </w:style>
  <w:style w:type="character" w:customStyle="1" w:styleId="contrib-role">
    <w:name w:val="contrib-role"/>
    <w:rsid w:val="008071F9"/>
  </w:style>
  <w:style w:type="paragraph" w:styleId="FootnoteText">
    <w:name w:val="footnote text"/>
    <w:basedOn w:val="Normal"/>
    <w:link w:val="FootnoteTextChar"/>
    <w:uiPriority w:val="99"/>
    <w:semiHidden/>
    <w:unhideWhenUsed/>
    <w:rsid w:val="008071F9"/>
    <w:pPr>
      <w:spacing w:after="0"/>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semiHidden/>
    <w:rsid w:val="008071F9"/>
    <w:rPr>
      <w:rFonts w:ascii="Arial" w:eastAsia="Times New Roman" w:hAnsi="Arial" w:cs="Times New Roman"/>
      <w:sz w:val="20"/>
      <w:szCs w:val="20"/>
      <w:lang w:eastAsia="en-GB"/>
    </w:rPr>
  </w:style>
  <w:style w:type="character" w:styleId="FootnoteReference">
    <w:name w:val="footnote reference"/>
    <w:uiPriority w:val="99"/>
    <w:semiHidden/>
    <w:unhideWhenUsed/>
    <w:rsid w:val="008071F9"/>
    <w:rPr>
      <w:vertAlign w:val="superscript"/>
    </w:rPr>
  </w:style>
  <w:style w:type="numbering" w:customStyle="1" w:styleId="Style1">
    <w:name w:val="Style1"/>
    <w:rsid w:val="008071F9"/>
    <w:pPr>
      <w:numPr>
        <w:numId w:val="10"/>
      </w:numPr>
    </w:pPr>
  </w:style>
  <w:style w:type="paragraph" w:styleId="NormalWeb">
    <w:name w:val="Normal (Web)"/>
    <w:basedOn w:val="Normal"/>
    <w:uiPriority w:val="99"/>
    <w:unhideWhenUsed/>
    <w:rsid w:val="008071F9"/>
    <w:pPr>
      <w:spacing w:before="100" w:beforeAutospacing="1" w:after="100" w:afterAutospacing="1"/>
    </w:pPr>
    <w:rPr>
      <w:rFonts w:ascii="Arial" w:eastAsia="Times New Roman" w:hAnsi="Arial" w:cs="Times New Roman"/>
      <w:sz w:val="20"/>
      <w:szCs w:val="24"/>
      <w:lang w:eastAsia="en-GB"/>
    </w:rPr>
  </w:style>
  <w:style w:type="paragraph" w:customStyle="1" w:styleId="desc">
    <w:name w:val="desc"/>
    <w:basedOn w:val="Normal"/>
    <w:rsid w:val="008071F9"/>
    <w:pPr>
      <w:spacing w:before="100" w:beforeAutospacing="1" w:after="100" w:afterAutospacing="1"/>
    </w:pPr>
    <w:rPr>
      <w:rFonts w:ascii="Arial" w:eastAsia="Calibri" w:hAnsi="Arial" w:cs="Times New Roman"/>
      <w:sz w:val="20"/>
      <w:szCs w:val="24"/>
      <w:lang w:eastAsia="en-GB"/>
    </w:rPr>
  </w:style>
  <w:style w:type="character" w:customStyle="1" w:styleId="highlight">
    <w:name w:val="highlight"/>
    <w:rsid w:val="008071F9"/>
  </w:style>
  <w:style w:type="character" w:customStyle="1" w:styleId="jrnl">
    <w:name w:val="jrnl"/>
    <w:rsid w:val="008071F9"/>
  </w:style>
  <w:style w:type="paragraph" w:customStyle="1" w:styleId="subject">
    <w:name w:val="subject"/>
    <w:basedOn w:val="Normal"/>
    <w:next w:val="Normal"/>
    <w:rsid w:val="008071F9"/>
    <w:pPr>
      <w:spacing w:after="320"/>
      <w:jc w:val="center"/>
    </w:pPr>
    <w:rPr>
      <w:rFonts w:ascii="Arial" w:eastAsia="Times New Roman" w:hAnsi="Arial" w:cs="Times New Roman"/>
      <w:b/>
      <w:caps/>
      <w:sz w:val="32"/>
      <w:szCs w:val="20"/>
    </w:rPr>
  </w:style>
  <w:style w:type="paragraph" w:styleId="TOC3">
    <w:name w:val="toc 3"/>
    <w:basedOn w:val="Normal"/>
    <w:next w:val="Normal"/>
    <w:autoRedefine/>
    <w:uiPriority w:val="39"/>
    <w:semiHidden/>
    <w:unhideWhenUsed/>
    <w:qFormat/>
    <w:rsid w:val="008071F9"/>
    <w:pPr>
      <w:spacing w:after="100"/>
      <w:ind w:left="440"/>
    </w:pPr>
    <w:rPr>
      <w:rFonts w:ascii="Calibri" w:eastAsia="MS Mincho" w:hAnsi="Calibri" w:cs="Arial"/>
      <w:lang w:val="en-US" w:eastAsia="ja-JP"/>
    </w:rPr>
  </w:style>
  <w:style w:type="paragraph" w:customStyle="1" w:styleId="Pa1">
    <w:name w:val="Pa1"/>
    <w:basedOn w:val="Default"/>
    <w:next w:val="Default"/>
    <w:uiPriority w:val="99"/>
    <w:rsid w:val="008071F9"/>
    <w:pPr>
      <w:widowControl/>
      <w:spacing w:line="241" w:lineRule="atLeast"/>
    </w:pPr>
    <w:rPr>
      <w:rFonts w:ascii="Frutiger LT Std 45 Light" w:hAnsi="Frutiger LT Std 45 Light"/>
      <w:color w:val="auto"/>
    </w:rPr>
  </w:style>
  <w:style w:type="character" w:customStyle="1" w:styleId="A0">
    <w:name w:val="A0"/>
    <w:uiPriority w:val="99"/>
    <w:rsid w:val="008071F9"/>
    <w:rPr>
      <w:rFonts w:cs="Frutiger LT Std 45 Light"/>
      <w:color w:val="000000"/>
      <w:sz w:val="22"/>
      <w:szCs w:val="22"/>
    </w:rPr>
  </w:style>
  <w:style w:type="paragraph" w:customStyle="1" w:styleId="MediumGrid21">
    <w:name w:val="Medium Grid 21"/>
    <w:uiPriority w:val="1"/>
    <w:qFormat/>
    <w:rsid w:val="008071F9"/>
    <w:pPr>
      <w:spacing w:after="0"/>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8071F9"/>
    <w:pPr>
      <w:spacing w:before="240" w:after="60"/>
      <w:jc w:val="center"/>
      <w:outlineLvl w:val="0"/>
    </w:pPr>
    <w:rPr>
      <w:rFonts w:ascii="Cambria" w:eastAsia="Times New Roman" w:hAnsi="Cambria" w:cs="Times New Roman"/>
      <w:b/>
      <w:bCs/>
      <w:kern w:val="28"/>
      <w:sz w:val="32"/>
      <w:szCs w:val="32"/>
      <w:lang w:eastAsia="en-GB"/>
    </w:rPr>
  </w:style>
  <w:style w:type="character" w:customStyle="1" w:styleId="TitleChar">
    <w:name w:val="Title Char"/>
    <w:basedOn w:val="DefaultParagraphFont"/>
    <w:link w:val="Title"/>
    <w:uiPriority w:val="10"/>
    <w:rsid w:val="008071F9"/>
    <w:rPr>
      <w:rFonts w:ascii="Cambria" w:eastAsia="Times New Roman" w:hAnsi="Cambria" w:cs="Times New Roman"/>
      <w:b/>
      <w:bCs/>
      <w:kern w:val="28"/>
      <w:sz w:val="32"/>
      <w:szCs w:val="32"/>
      <w:lang w:eastAsia="en-GB"/>
    </w:rPr>
  </w:style>
  <w:style w:type="table" w:styleId="LightShading-Accent4">
    <w:name w:val="Light Shading Accent 4"/>
    <w:basedOn w:val="TableNormal"/>
    <w:uiPriority w:val="60"/>
    <w:rsid w:val="008071F9"/>
    <w:pPr>
      <w:spacing w:after="0"/>
    </w:pPr>
    <w:rPr>
      <w:rFonts w:ascii="Times New Roman" w:eastAsia="Times New Roman" w:hAnsi="Times New Roman" w:cs="Times New Roman"/>
      <w:color w:val="5F497A"/>
      <w:sz w:val="20"/>
      <w:szCs w:val="20"/>
      <w:lang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NoSpacing">
    <w:name w:val="No Spacing"/>
    <w:uiPriority w:val="1"/>
    <w:qFormat/>
    <w:rsid w:val="008071F9"/>
    <w:pPr>
      <w:spacing w:after="0"/>
    </w:pPr>
    <w:rPr>
      <w:rFonts w:ascii="Arial" w:eastAsia="Times New Roman" w:hAnsi="Arial" w:cs="Times New Roman"/>
      <w:sz w:val="20"/>
      <w:szCs w:val="24"/>
      <w:lang w:eastAsia="en-GB"/>
    </w:rPr>
  </w:style>
  <w:style w:type="table" w:styleId="LightShading-Accent1">
    <w:name w:val="Light Shading Accent 1"/>
    <w:basedOn w:val="TableNormal"/>
    <w:uiPriority w:val="60"/>
    <w:rsid w:val="008071F9"/>
    <w:pPr>
      <w:spacing w:after="0"/>
    </w:pPr>
    <w:rPr>
      <w:rFonts w:ascii="Times New Roman" w:eastAsia="Times New Roman" w:hAnsi="Times New Roman"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4">
    <w:name w:val="Light List Accent 4"/>
    <w:basedOn w:val="TableNormal"/>
    <w:uiPriority w:val="61"/>
    <w:rsid w:val="008071F9"/>
    <w:pPr>
      <w:spacing w:after="0"/>
    </w:pPr>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1-Accent4">
    <w:name w:val="Medium Shading 1 Accent 4"/>
    <w:basedOn w:val="TableNormal"/>
    <w:uiPriority w:val="63"/>
    <w:rsid w:val="008071F9"/>
    <w:pPr>
      <w:spacing w:after="0"/>
    </w:pPr>
    <w:rPr>
      <w:rFonts w:ascii="Times New Roman" w:eastAsia="Times New Roman" w:hAnsi="Times New Roman" w:cs="Times New Roman"/>
      <w:sz w:val="20"/>
      <w:szCs w:val="20"/>
      <w:lang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styleId="ListParagraph">
    <w:name w:val="List Paragraph"/>
    <w:basedOn w:val="Normal"/>
    <w:uiPriority w:val="34"/>
    <w:qFormat/>
    <w:rsid w:val="008071F9"/>
    <w:pPr>
      <w:ind w:left="720"/>
      <w:contextualSpacing/>
    </w:pPr>
    <w:rPr>
      <w:rFonts w:ascii="Calibri" w:eastAsia="Calibri" w:hAnsi="Calibri" w:cs="Calibri"/>
      <w:lang w:eastAsia="en-GB"/>
    </w:rPr>
  </w:style>
  <w:style w:type="character" w:customStyle="1" w:styleId="reference-text">
    <w:name w:val="reference-text"/>
    <w:rsid w:val="008071F9"/>
  </w:style>
  <w:style w:type="character" w:styleId="SubtleReference">
    <w:name w:val="Subtle Reference"/>
    <w:uiPriority w:val="31"/>
    <w:qFormat/>
    <w:rsid w:val="008071F9"/>
    <w:rPr>
      <w:rFonts w:ascii="Arial" w:hAnsi="Arial"/>
      <w:caps w:val="0"/>
      <w:smallCaps/>
      <w:color w:val="808080"/>
      <w:sz w:val="20"/>
      <w:u w:val="none"/>
      <w:vertAlign w:val="superscript"/>
    </w:rPr>
  </w:style>
  <w:style w:type="character" w:styleId="IntenseReference">
    <w:name w:val="Intense Reference"/>
    <w:uiPriority w:val="32"/>
    <w:qFormat/>
    <w:rsid w:val="008071F9"/>
    <w:rPr>
      <w:bCs/>
      <w:caps w:val="0"/>
      <w:smallCaps/>
      <w:color w:val="808080"/>
      <w:spacing w:val="5"/>
      <w:sz w:val="20"/>
      <w:vertAlign w:val="superscript"/>
    </w:rPr>
  </w:style>
  <w:style w:type="paragraph" w:styleId="Revision">
    <w:name w:val="Revision"/>
    <w:hidden/>
    <w:uiPriority w:val="99"/>
    <w:semiHidden/>
    <w:rsid w:val="00952EBA"/>
    <w:pPr>
      <w:spacing w:after="0"/>
    </w:pPr>
  </w:style>
  <w:style w:type="character" w:customStyle="1" w:styleId="DHTitleChar">
    <w:name w:val="DH Title Char"/>
    <w:link w:val="DHTitle"/>
    <w:locked/>
    <w:rsid w:val="001C5812"/>
    <w:rPr>
      <w:rFonts w:ascii="Arial" w:hAnsi="Arial" w:cs="Arial"/>
      <w:b/>
      <w:color w:val="009966"/>
      <w:sz w:val="60"/>
    </w:rPr>
  </w:style>
  <w:style w:type="paragraph" w:customStyle="1" w:styleId="DHTitle">
    <w:name w:val="DH Title"/>
    <w:basedOn w:val="Normal"/>
    <w:link w:val="DHTitleChar"/>
    <w:rsid w:val="001C5812"/>
    <w:pPr>
      <w:spacing w:after="0" w:line="660" w:lineRule="exact"/>
    </w:pPr>
    <w:rPr>
      <w:rFonts w:ascii="Arial" w:hAnsi="Arial" w:cs="Arial"/>
      <w:b/>
      <w:color w:val="009966"/>
      <w:sz w:val="60"/>
    </w:rPr>
  </w:style>
  <w:style w:type="character" w:customStyle="1" w:styleId="Heading4Char">
    <w:name w:val="Heading 4 Char"/>
    <w:basedOn w:val="DefaultParagraphFont"/>
    <w:link w:val="Heading4"/>
    <w:uiPriority w:val="9"/>
    <w:semiHidden/>
    <w:rsid w:val="008F71A1"/>
    <w:rPr>
      <w:rFonts w:asciiTheme="majorHAnsi" w:eastAsiaTheme="majorEastAsia" w:hAnsiTheme="majorHAnsi" w:cstheme="majorBidi"/>
      <w:i/>
      <w:iCs/>
      <w:color w:val="365F91" w:themeColor="accent1" w:themeShade="BF"/>
    </w:rPr>
  </w:style>
  <w:style w:type="paragraph" w:styleId="EndnoteText">
    <w:name w:val="endnote text"/>
    <w:basedOn w:val="Normal"/>
    <w:link w:val="EndnoteTextChar"/>
    <w:uiPriority w:val="99"/>
    <w:semiHidden/>
    <w:unhideWhenUsed/>
    <w:rsid w:val="00611C95"/>
    <w:pPr>
      <w:spacing w:after="0"/>
    </w:pPr>
    <w:rPr>
      <w:sz w:val="20"/>
      <w:szCs w:val="20"/>
    </w:rPr>
  </w:style>
  <w:style w:type="character" w:customStyle="1" w:styleId="EndnoteTextChar">
    <w:name w:val="Endnote Text Char"/>
    <w:basedOn w:val="DefaultParagraphFont"/>
    <w:link w:val="EndnoteText"/>
    <w:uiPriority w:val="99"/>
    <w:semiHidden/>
    <w:rsid w:val="00611C95"/>
    <w:rPr>
      <w:sz w:val="20"/>
      <w:szCs w:val="20"/>
    </w:rPr>
  </w:style>
  <w:style w:type="character" w:styleId="EndnoteReference">
    <w:name w:val="endnote reference"/>
    <w:basedOn w:val="DefaultParagraphFont"/>
    <w:uiPriority w:val="99"/>
    <w:semiHidden/>
    <w:unhideWhenUsed/>
    <w:rsid w:val="00611C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19546">
      <w:bodyDiv w:val="1"/>
      <w:marLeft w:val="0"/>
      <w:marRight w:val="0"/>
      <w:marTop w:val="0"/>
      <w:marBottom w:val="0"/>
      <w:divBdr>
        <w:top w:val="none" w:sz="0" w:space="0" w:color="auto"/>
        <w:left w:val="none" w:sz="0" w:space="0" w:color="auto"/>
        <w:bottom w:val="none" w:sz="0" w:space="0" w:color="auto"/>
        <w:right w:val="none" w:sz="0" w:space="0" w:color="auto"/>
      </w:divBdr>
      <w:divsChild>
        <w:div w:id="2100788073">
          <w:marLeft w:val="0"/>
          <w:marRight w:val="0"/>
          <w:marTop w:val="100"/>
          <w:marBottom w:val="100"/>
          <w:divBdr>
            <w:top w:val="none" w:sz="0" w:space="0" w:color="auto"/>
            <w:left w:val="none" w:sz="0" w:space="0" w:color="auto"/>
            <w:bottom w:val="none" w:sz="0" w:space="0" w:color="auto"/>
            <w:right w:val="none" w:sz="0" w:space="0" w:color="auto"/>
          </w:divBdr>
          <w:divsChild>
            <w:div w:id="1435635109">
              <w:marLeft w:val="0"/>
              <w:marRight w:val="0"/>
              <w:marTop w:val="0"/>
              <w:marBottom w:val="0"/>
              <w:divBdr>
                <w:top w:val="none" w:sz="0" w:space="0" w:color="auto"/>
                <w:left w:val="none" w:sz="0" w:space="0" w:color="auto"/>
                <w:bottom w:val="none" w:sz="0" w:space="0" w:color="auto"/>
                <w:right w:val="none" w:sz="0" w:space="0" w:color="auto"/>
              </w:divBdr>
              <w:divsChild>
                <w:div w:id="1260797208">
                  <w:marLeft w:val="105"/>
                  <w:marRight w:val="105"/>
                  <w:marTop w:val="105"/>
                  <w:marBottom w:val="105"/>
                  <w:divBdr>
                    <w:top w:val="none" w:sz="0" w:space="0" w:color="auto"/>
                    <w:left w:val="none" w:sz="0" w:space="0" w:color="auto"/>
                    <w:bottom w:val="none" w:sz="0" w:space="0" w:color="auto"/>
                    <w:right w:val="none" w:sz="0" w:space="0" w:color="auto"/>
                  </w:divBdr>
                  <w:divsChild>
                    <w:div w:id="1769810385">
                      <w:marLeft w:val="0"/>
                      <w:marRight w:val="0"/>
                      <w:marTop w:val="0"/>
                      <w:marBottom w:val="0"/>
                      <w:divBdr>
                        <w:top w:val="none" w:sz="0" w:space="0" w:color="auto"/>
                        <w:left w:val="none" w:sz="0" w:space="0" w:color="auto"/>
                        <w:bottom w:val="none" w:sz="0" w:space="0" w:color="auto"/>
                        <w:right w:val="none" w:sz="0" w:space="0" w:color="auto"/>
                      </w:divBdr>
                      <w:divsChild>
                        <w:div w:id="238713861">
                          <w:marLeft w:val="0"/>
                          <w:marRight w:val="0"/>
                          <w:marTop w:val="0"/>
                          <w:marBottom w:val="0"/>
                          <w:divBdr>
                            <w:top w:val="none" w:sz="0" w:space="0" w:color="auto"/>
                            <w:left w:val="none" w:sz="0" w:space="0" w:color="auto"/>
                            <w:bottom w:val="none" w:sz="0" w:space="0" w:color="auto"/>
                            <w:right w:val="none" w:sz="0" w:space="0" w:color="auto"/>
                          </w:divBdr>
                          <w:divsChild>
                            <w:div w:id="11340461">
                              <w:marLeft w:val="0"/>
                              <w:marRight w:val="0"/>
                              <w:marTop w:val="0"/>
                              <w:marBottom w:val="0"/>
                              <w:divBdr>
                                <w:top w:val="none" w:sz="0" w:space="0" w:color="auto"/>
                                <w:left w:val="none" w:sz="0" w:space="0" w:color="auto"/>
                                <w:bottom w:val="none" w:sz="0" w:space="0" w:color="auto"/>
                                <w:right w:val="none" w:sz="0" w:space="0" w:color="auto"/>
                              </w:divBdr>
                              <w:divsChild>
                                <w:div w:id="1033076598">
                                  <w:marLeft w:val="0"/>
                                  <w:marRight w:val="0"/>
                                  <w:marTop w:val="0"/>
                                  <w:marBottom w:val="0"/>
                                  <w:divBdr>
                                    <w:top w:val="none" w:sz="0" w:space="0" w:color="auto"/>
                                    <w:left w:val="none" w:sz="0" w:space="0" w:color="auto"/>
                                    <w:bottom w:val="none" w:sz="0" w:space="0" w:color="auto"/>
                                    <w:right w:val="none" w:sz="0" w:space="0" w:color="auto"/>
                                  </w:divBdr>
                                  <w:divsChild>
                                    <w:div w:id="83694468">
                                      <w:marLeft w:val="105"/>
                                      <w:marRight w:val="105"/>
                                      <w:marTop w:val="105"/>
                                      <w:marBottom w:val="105"/>
                                      <w:divBdr>
                                        <w:top w:val="none" w:sz="0" w:space="0" w:color="auto"/>
                                        <w:left w:val="none" w:sz="0" w:space="0" w:color="auto"/>
                                        <w:bottom w:val="none" w:sz="0" w:space="0" w:color="auto"/>
                                        <w:right w:val="none" w:sz="0" w:space="0" w:color="auto"/>
                                      </w:divBdr>
                                      <w:divsChild>
                                        <w:div w:id="881288176">
                                          <w:marLeft w:val="0"/>
                                          <w:marRight w:val="0"/>
                                          <w:marTop w:val="0"/>
                                          <w:marBottom w:val="0"/>
                                          <w:divBdr>
                                            <w:top w:val="none" w:sz="0" w:space="0" w:color="auto"/>
                                            <w:left w:val="none" w:sz="0" w:space="0" w:color="auto"/>
                                            <w:bottom w:val="none" w:sz="0" w:space="0" w:color="auto"/>
                                            <w:right w:val="none" w:sz="0" w:space="0" w:color="auto"/>
                                          </w:divBdr>
                                          <w:divsChild>
                                            <w:div w:id="841428453">
                                              <w:marLeft w:val="0"/>
                                              <w:marRight w:val="0"/>
                                              <w:marTop w:val="0"/>
                                              <w:marBottom w:val="0"/>
                                              <w:divBdr>
                                                <w:top w:val="none" w:sz="0" w:space="0" w:color="auto"/>
                                                <w:left w:val="none" w:sz="0" w:space="0" w:color="auto"/>
                                                <w:bottom w:val="none" w:sz="0" w:space="0" w:color="auto"/>
                                                <w:right w:val="none" w:sz="0" w:space="0" w:color="auto"/>
                                              </w:divBdr>
                                              <w:divsChild>
                                                <w:div w:id="979073110">
                                                  <w:marLeft w:val="0"/>
                                                  <w:marRight w:val="0"/>
                                                  <w:marTop w:val="0"/>
                                                  <w:marBottom w:val="0"/>
                                                  <w:divBdr>
                                                    <w:top w:val="none" w:sz="0" w:space="0" w:color="auto"/>
                                                    <w:left w:val="none" w:sz="0" w:space="0" w:color="auto"/>
                                                    <w:bottom w:val="none" w:sz="0" w:space="0" w:color="auto"/>
                                                    <w:right w:val="none" w:sz="0" w:space="0" w:color="auto"/>
                                                  </w:divBdr>
                                                  <w:divsChild>
                                                    <w:div w:id="802384525">
                                                      <w:marLeft w:val="0"/>
                                                      <w:marRight w:val="0"/>
                                                      <w:marTop w:val="0"/>
                                                      <w:marBottom w:val="0"/>
                                                      <w:divBdr>
                                                        <w:top w:val="none" w:sz="0" w:space="0" w:color="auto"/>
                                                        <w:left w:val="none" w:sz="0" w:space="0" w:color="auto"/>
                                                        <w:bottom w:val="none" w:sz="0" w:space="0" w:color="auto"/>
                                                        <w:right w:val="none" w:sz="0" w:space="0" w:color="auto"/>
                                                      </w:divBdr>
                                                      <w:divsChild>
                                                        <w:div w:id="1282998940">
                                                          <w:marLeft w:val="0"/>
                                                          <w:marRight w:val="0"/>
                                                          <w:marTop w:val="0"/>
                                                          <w:marBottom w:val="0"/>
                                                          <w:divBdr>
                                                            <w:top w:val="none" w:sz="0" w:space="0" w:color="auto"/>
                                                            <w:left w:val="none" w:sz="0" w:space="0" w:color="auto"/>
                                                            <w:bottom w:val="none" w:sz="0" w:space="0" w:color="auto"/>
                                                            <w:right w:val="none" w:sz="0" w:space="0" w:color="auto"/>
                                                          </w:divBdr>
                                                          <w:divsChild>
                                                            <w:div w:id="52196212">
                                                              <w:marLeft w:val="0"/>
                                                              <w:marRight w:val="0"/>
                                                              <w:marTop w:val="0"/>
                                                              <w:marBottom w:val="0"/>
                                                              <w:divBdr>
                                                                <w:top w:val="none" w:sz="0" w:space="0" w:color="auto"/>
                                                                <w:left w:val="none" w:sz="0" w:space="0" w:color="auto"/>
                                                                <w:bottom w:val="none" w:sz="0" w:space="0" w:color="auto"/>
                                                                <w:right w:val="none" w:sz="0" w:space="0" w:color="auto"/>
                                                              </w:divBdr>
                                                              <w:divsChild>
                                                                <w:div w:id="1746103293">
                                                                  <w:marLeft w:val="105"/>
                                                                  <w:marRight w:val="105"/>
                                                                  <w:marTop w:val="105"/>
                                                                  <w:marBottom w:val="105"/>
                                                                  <w:divBdr>
                                                                    <w:top w:val="none" w:sz="0" w:space="0" w:color="auto"/>
                                                                    <w:left w:val="none" w:sz="0" w:space="0" w:color="auto"/>
                                                                    <w:bottom w:val="none" w:sz="0" w:space="0" w:color="auto"/>
                                                                    <w:right w:val="none" w:sz="0" w:space="0" w:color="auto"/>
                                                                  </w:divBdr>
                                                                  <w:divsChild>
                                                                    <w:div w:id="216475633">
                                                                      <w:marLeft w:val="0"/>
                                                                      <w:marRight w:val="0"/>
                                                                      <w:marTop w:val="0"/>
                                                                      <w:marBottom w:val="0"/>
                                                                      <w:divBdr>
                                                                        <w:top w:val="none" w:sz="0" w:space="0" w:color="auto"/>
                                                                        <w:left w:val="none" w:sz="0" w:space="0" w:color="auto"/>
                                                                        <w:bottom w:val="none" w:sz="0" w:space="0" w:color="auto"/>
                                                                        <w:right w:val="none" w:sz="0" w:space="0" w:color="auto"/>
                                                                      </w:divBdr>
                                                                      <w:divsChild>
                                                                        <w:div w:id="466973027">
                                                                          <w:marLeft w:val="0"/>
                                                                          <w:marRight w:val="0"/>
                                                                          <w:marTop w:val="0"/>
                                                                          <w:marBottom w:val="0"/>
                                                                          <w:divBdr>
                                                                            <w:top w:val="none" w:sz="0" w:space="0" w:color="auto"/>
                                                                            <w:left w:val="none" w:sz="0" w:space="0" w:color="auto"/>
                                                                            <w:bottom w:val="none" w:sz="0" w:space="0" w:color="auto"/>
                                                                            <w:right w:val="none" w:sz="0" w:space="0" w:color="auto"/>
                                                                          </w:divBdr>
                                                                          <w:divsChild>
                                                                            <w:div w:id="129203613">
                                                                              <w:marLeft w:val="0"/>
                                                                              <w:marRight w:val="0"/>
                                                                              <w:marTop w:val="0"/>
                                                                              <w:marBottom w:val="0"/>
                                                                              <w:divBdr>
                                                                                <w:top w:val="none" w:sz="0" w:space="0" w:color="auto"/>
                                                                                <w:left w:val="none" w:sz="0" w:space="0" w:color="auto"/>
                                                                                <w:bottom w:val="none" w:sz="0" w:space="0" w:color="auto"/>
                                                                                <w:right w:val="none" w:sz="0" w:space="0" w:color="auto"/>
                                                                              </w:divBdr>
                                                                              <w:divsChild>
                                                                                <w:div w:id="1224291338">
                                                                                  <w:marLeft w:val="0"/>
                                                                                  <w:marRight w:val="0"/>
                                                                                  <w:marTop w:val="0"/>
                                                                                  <w:marBottom w:val="0"/>
                                                                                  <w:divBdr>
                                                                                    <w:top w:val="none" w:sz="0" w:space="0" w:color="auto"/>
                                                                                    <w:left w:val="none" w:sz="0" w:space="0" w:color="auto"/>
                                                                                    <w:bottom w:val="none" w:sz="0" w:space="0" w:color="auto"/>
                                                                                    <w:right w:val="none" w:sz="0" w:space="0" w:color="auto"/>
                                                                                  </w:divBdr>
                                                                                  <w:divsChild>
                                                                                    <w:div w:id="1163619351">
                                                                                      <w:marLeft w:val="0"/>
                                                                                      <w:marRight w:val="0"/>
                                                                                      <w:marTop w:val="0"/>
                                                                                      <w:marBottom w:val="0"/>
                                                                                      <w:divBdr>
                                                                                        <w:top w:val="none" w:sz="0" w:space="0" w:color="auto"/>
                                                                                        <w:left w:val="none" w:sz="0" w:space="0" w:color="auto"/>
                                                                                        <w:bottom w:val="none" w:sz="0" w:space="0" w:color="auto"/>
                                                                                        <w:right w:val="none" w:sz="0" w:space="0" w:color="auto"/>
                                                                                      </w:divBdr>
                                                                                      <w:divsChild>
                                                                                        <w:div w:id="1864050700">
                                                                                          <w:marLeft w:val="0"/>
                                                                                          <w:marRight w:val="0"/>
                                                                                          <w:marTop w:val="150"/>
                                                                                          <w:marBottom w:val="75"/>
                                                                                          <w:divBdr>
                                                                                            <w:top w:val="none" w:sz="0" w:space="0" w:color="auto"/>
                                                                                            <w:left w:val="none" w:sz="0" w:space="0" w:color="auto"/>
                                                                                            <w:bottom w:val="none" w:sz="0" w:space="0" w:color="auto"/>
                                                                                            <w:right w:val="none" w:sz="0" w:space="0" w:color="auto"/>
                                                                                          </w:divBdr>
                                                                                        </w:div>
                                                                                        <w:div w:id="2081824401">
                                                                                          <w:marLeft w:val="0"/>
                                                                                          <w:marRight w:val="0"/>
                                                                                          <w:marTop w:val="150"/>
                                                                                          <w:marBottom w:val="0"/>
                                                                                          <w:divBdr>
                                                                                            <w:top w:val="none" w:sz="0" w:space="0" w:color="auto"/>
                                                                                            <w:left w:val="none" w:sz="0" w:space="0" w:color="auto"/>
                                                                                            <w:bottom w:val="none" w:sz="0" w:space="0" w:color="auto"/>
                                                                                            <w:right w:val="none" w:sz="0" w:space="0" w:color="auto"/>
                                                                                          </w:divBdr>
                                                                                          <w:divsChild>
                                                                                            <w:div w:id="1919560950">
                                                                                              <w:marLeft w:val="0"/>
                                                                                              <w:marRight w:val="0"/>
                                                                                              <w:marTop w:val="0"/>
                                                                                              <w:marBottom w:val="0"/>
                                                                                              <w:divBdr>
                                                                                                <w:top w:val="none" w:sz="0" w:space="0" w:color="auto"/>
                                                                                                <w:left w:val="none" w:sz="0" w:space="0" w:color="auto"/>
                                                                                                <w:bottom w:val="none" w:sz="0" w:space="0" w:color="auto"/>
                                                                                                <w:right w:val="none" w:sz="0" w:space="0" w:color="auto"/>
                                                                                              </w:divBdr>
                                                                                            </w:div>
                                                                                          </w:divsChild>
                                                                                        </w:div>
                                                                                        <w:div w:id="10186964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516180">
      <w:bodyDiv w:val="1"/>
      <w:marLeft w:val="0"/>
      <w:marRight w:val="0"/>
      <w:marTop w:val="0"/>
      <w:marBottom w:val="0"/>
      <w:divBdr>
        <w:top w:val="none" w:sz="0" w:space="0" w:color="auto"/>
        <w:left w:val="none" w:sz="0" w:space="0" w:color="auto"/>
        <w:bottom w:val="none" w:sz="0" w:space="0" w:color="auto"/>
        <w:right w:val="none" w:sz="0" w:space="0" w:color="auto"/>
      </w:divBdr>
      <w:divsChild>
        <w:div w:id="2106613951">
          <w:marLeft w:val="0"/>
          <w:marRight w:val="0"/>
          <w:marTop w:val="100"/>
          <w:marBottom w:val="100"/>
          <w:divBdr>
            <w:top w:val="none" w:sz="0" w:space="0" w:color="auto"/>
            <w:left w:val="none" w:sz="0" w:space="0" w:color="auto"/>
            <w:bottom w:val="none" w:sz="0" w:space="0" w:color="auto"/>
            <w:right w:val="none" w:sz="0" w:space="0" w:color="auto"/>
          </w:divBdr>
          <w:divsChild>
            <w:div w:id="963345323">
              <w:marLeft w:val="0"/>
              <w:marRight w:val="0"/>
              <w:marTop w:val="0"/>
              <w:marBottom w:val="0"/>
              <w:divBdr>
                <w:top w:val="none" w:sz="0" w:space="0" w:color="auto"/>
                <w:left w:val="none" w:sz="0" w:space="0" w:color="auto"/>
                <w:bottom w:val="none" w:sz="0" w:space="0" w:color="auto"/>
                <w:right w:val="none" w:sz="0" w:space="0" w:color="auto"/>
              </w:divBdr>
              <w:divsChild>
                <w:div w:id="1911233379">
                  <w:marLeft w:val="105"/>
                  <w:marRight w:val="105"/>
                  <w:marTop w:val="105"/>
                  <w:marBottom w:val="105"/>
                  <w:divBdr>
                    <w:top w:val="none" w:sz="0" w:space="0" w:color="auto"/>
                    <w:left w:val="none" w:sz="0" w:space="0" w:color="auto"/>
                    <w:bottom w:val="none" w:sz="0" w:space="0" w:color="auto"/>
                    <w:right w:val="none" w:sz="0" w:space="0" w:color="auto"/>
                  </w:divBdr>
                  <w:divsChild>
                    <w:div w:id="498233318">
                      <w:marLeft w:val="0"/>
                      <w:marRight w:val="0"/>
                      <w:marTop w:val="0"/>
                      <w:marBottom w:val="0"/>
                      <w:divBdr>
                        <w:top w:val="none" w:sz="0" w:space="0" w:color="auto"/>
                        <w:left w:val="none" w:sz="0" w:space="0" w:color="auto"/>
                        <w:bottom w:val="none" w:sz="0" w:space="0" w:color="auto"/>
                        <w:right w:val="none" w:sz="0" w:space="0" w:color="auto"/>
                      </w:divBdr>
                      <w:divsChild>
                        <w:div w:id="1130056847">
                          <w:marLeft w:val="0"/>
                          <w:marRight w:val="0"/>
                          <w:marTop w:val="0"/>
                          <w:marBottom w:val="0"/>
                          <w:divBdr>
                            <w:top w:val="none" w:sz="0" w:space="0" w:color="auto"/>
                            <w:left w:val="none" w:sz="0" w:space="0" w:color="auto"/>
                            <w:bottom w:val="none" w:sz="0" w:space="0" w:color="auto"/>
                            <w:right w:val="none" w:sz="0" w:space="0" w:color="auto"/>
                          </w:divBdr>
                          <w:divsChild>
                            <w:div w:id="38551301">
                              <w:marLeft w:val="0"/>
                              <w:marRight w:val="0"/>
                              <w:marTop w:val="0"/>
                              <w:marBottom w:val="0"/>
                              <w:divBdr>
                                <w:top w:val="none" w:sz="0" w:space="0" w:color="auto"/>
                                <w:left w:val="none" w:sz="0" w:space="0" w:color="auto"/>
                                <w:bottom w:val="none" w:sz="0" w:space="0" w:color="auto"/>
                                <w:right w:val="none" w:sz="0" w:space="0" w:color="auto"/>
                              </w:divBdr>
                              <w:divsChild>
                                <w:div w:id="194082494">
                                  <w:marLeft w:val="0"/>
                                  <w:marRight w:val="0"/>
                                  <w:marTop w:val="0"/>
                                  <w:marBottom w:val="0"/>
                                  <w:divBdr>
                                    <w:top w:val="none" w:sz="0" w:space="0" w:color="auto"/>
                                    <w:left w:val="none" w:sz="0" w:space="0" w:color="auto"/>
                                    <w:bottom w:val="none" w:sz="0" w:space="0" w:color="auto"/>
                                    <w:right w:val="none" w:sz="0" w:space="0" w:color="auto"/>
                                  </w:divBdr>
                                  <w:divsChild>
                                    <w:div w:id="868032277">
                                      <w:marLeft w:val="105"/>
                                      <w:marRight w:val="105"/>
                                      <w:marTop w:val="105"/>
                                      <w:marBottom w:val="105"/>
                                      <w:divBdr>
                                        <w:top w:val="none" w:sz="0" w:space="0" w:color="auto"/>
                                        <w:left w:val="none" w:sz="0" w:space="0" w:color="auto"/>
                                        <w:bottom w:val="none" w:sz="0" w:space="0" w:color="auto"/>
                                        <w:right w:val="none" w:sz="0" w:space="0" w:color="auto"/>
                                      </w:divBdr>
                                      <w:divsChild>
                                        <w:div w:id="355696637">
                                          <w:marLeft w:val="0"/>
                                          <w:marRight w:val="0"/>
                                          <w:marTop w:val="0"/>
                                          <w:marBottom w:val="0"/>
                                          <w:divBdr>
                                            <w:top w:val="none" w:sz="0" w:space="0" w:color="auto"/>
                                            <w:left w:val="none" w:sz="0" w:space="0" w:color="auto"/>
                                            <w:bottom w:val="none" w:sz="0" w:space="0" w:color="auto"/>
                                            <w:right w:val="none" w:sz="0" w:space="0" w:color="auto"/>
                                          </w:divBdr>
                                          <w:divsChild>
                                            <w:div w:id="1707170486">
                                              <w:marLeft w:val="0"/>
                                              <w:marRight w:val="0"/>
                                              <w:marTop w:val="0"/>
                                              <w:marBottom w:val="0"/>
                                              <w:divBdr>
                                                <w:top w:val="none" w:sz="0" w:space="0" w:color="auto"/>
                                                <w:left w:val="none" w:sz="0" w:space="0" w:color="auto"/>
                                                <w:bottom w:val="none" w:sz="0" w:space="0" w:color="auto"/>
                                                <w:right w:val="none" w:sz="0" w:space="0" w:color="auto"/>
                                              </w:divBdr>
                                              <w:divsChild>
                                                <w:div w:id="393310439">
                                                  <w:marLeft w:val="0"/>
                                                  <w:marRight w:val="0"/>
                                                  <w:marTop w:val="0"/>
                                                  <w:marBottom w:val="0"/>
                                                  <w:divBdr>
                                                    <w:top w:val="none" w:sz="0" w:space="0" w:color="auto"/>
                                                    <w:left w:val="none" w:sz="0" w:space="0" w:color="auto"/>
                                                    <w:bottom w:val="none" w:sz="0" w:space="0" w:color="auto"/>
                                                    <w:right w:val="none" w:sz="0" w:space="0" w:color="auto"/>
                                                  </w:divBdr>
                                                  <w:divsChild>
                                                    <w:div w:id="430856352">
                                                      <w:marLeft w:val="0"/>
                                                      <w:marRight w:val="0"/>
                                                      <w:marTop w:val="0"/>
                                                      <w:marBottom w:val="0"/>
                                                      <w:divBdr>
                                                        <w:top w:val="none" w:sz="0" w:space="0" w:color="auto"/>
                                                        <w:left w:val="none" w:sz="0" w:space="0" w:color="auto"/>
                                                        <w:bottom w:val="none" w:sz="0" w:space="0" w:color="auto"/>
                                                        <w:right w:val="none" w:sz="0" w:space="0" w:color="auto"/>
                                                      </w:divBdr>
                                                      <w:divsChild>
                                                        <w:div w:id="2124419574">
                                                          <w:marLeft w:val="0"/>
                                                          <w:marRight w:val="0"/>
                                                          <w:marTop w:val="0"/>
                                                          <w:marBottom w:val="0"/>
                                                          <w:divBdr>
                                                            <w:top w:val="none" w:sz="0" w:space="0" w:color="auto"/>
                                                            <w:left w:val="none" w:sz="0" w:space="0" w:color="auto"/>
                                                            <w:bottom w:val="none" w:sz="0" w:space="0" w:color="auto"/>
                                                            <w:right w:val="none" w:sz="0" w:space="0" w:color="auto"/>
                                                          </w:divBdr>
                                                          <w:divsChild>
                                                            <w:div w:id="1664383758">
                                                              <w:marLeft w:val="0"/>
                                                              <w:marRight w:val="0"/>
                                                              <w:marTop w:val="0"/>
                                                              <w:marBottom w:val="0"/>
                                                              <w:divBdr>
                                                                <w:top w:val="none" w:sz="0" w:space="0" w:color="auto"/>
                                                                <w:left w:val="none" w:sz="0" w:space="0" w:color="auto"/>
                                                                <w:bottom w:val="none" w:sz="0" w:space="0" w:color="auto"/>
                                                                <w:right w:val="none" w:sz="0" w:space="0" w:color="auto"/>
                                                              </w:divBdr>
                                                              <w:divsChild>
                                                                <w:div w:id="1014695615">
                                                                  <w:marLeft w:val="105"/>
                                                                  <w:marRight w:val="105"/>
                                                                  <w:marTop w:val="105"/>
                                                                  <w:marBottom w:val="105"/>
                                                                  <w:divBdr>
                                                                    <w:top w:val="none" w:sz="0" w:space="0" w:color="auto"/>
                                                                    <w:left w:val="none" w:sz="0" w:space="0" w:color="auto"/>
                                                                    <w:bottom w:val="none" w:sz="0" w:space="0" w:color="auto"/>
                                                                    <w:right w:val="none" w:sz="0" w:space="0" w:color="auto"/>
                                                                  </w:divBdr>
                                                                  <w:divsChild>
                                                                    <w:div w:id="1194729542">
                                                                      <w:marLeft w:val="0"/>
                                                                      <w:marRight w:val="0"/>
                                                                      <w:marTop w:val="0"/>
                                                                      <w:marBottom w:val="0"/>
                                                                      <w:divBdr>
                                                                        <w:top w:val="none" w:sz="0" w:space="0" w:color="auto"/>
                                                                        <w:left w:val="none" w:sz="0" w:space="0" w:color="auto"/>
                                                                        <w:bottom w:val="none" w:sz="0" w:space="0" w:color="auto"/>
                                                                        <w:right w:val="none" w:sz="0" w:space="0" w:color="auto"/>
                                                                      </w:divBdr>
                                                                      <w:divsChild>
                                                                        <w:div w:id="201330727">
                                                                          <w:marLeft w:val="0"/>
                                                                          <w:marRight w:val="0"/>
                                                                          <w:marTop w:val="0"/>
                                                                          <w:marBottom w:val="0"/>
                                                                          <w:divBdr>
                                                                            <w:top w:val="none" w:sz="0" w:space="0" w:color="auto"/>
                                                                            <w:left w:val="none" w:sz="0" w:space="0" w:color="auto"/>
                                                                            <w:bottom w:val="none" w:sz="0" w:space="0" w:color="auto"/>
                                                                            <w:right w:val="none" w:sz="0" w:space="0" w:color="auto"/>
                                                                          </w:divBdr>
                                                                          <w:divsChild>
                                                                            <w:div w:id="2083258929">
                                                                              <w:marLeft w:val="0"/>
                                                                              <w:marRight w:val="0"/>
                                                                              <w:marTop w:val="0"/>
                                                                              <w:marBottom w:val="0"/>
                                                                              <w:divBdr>
                                                                                <w:top w:val="none" w:sz="0" w:space="0" w:color="auto"/>
                                                                                <w:left w:val="none" w:sz="0" w:space="0" w:color="auto"/>
                                                                                <w:bottom w:val="none" w:sz="0" w:space="0" w:color="auto"/>
                                                                                <w:right w:val="none" w:sz="0" w:space="0" w:color="auto"/>
                                                                              </w:divBdr>
                                                                              <w:divsChild>
                                                                                <w:div w:id="1553226475">
                                                                                  <w:marLeft w:val="0"/>
                                                                                  <w:marRight w:val="0"/>
                                                                                  <w:marTop w:val="0"/>
                                                                                  <w:marBottom w:val="0"/>
                                                                                  <w:divBdr>
                                                                                    <w:top w:val="none" w:sz="0" w:space="0" w:color="auto"/>
                                                                                    <w:left w:val="none" w:sz="0" w:space="0" w:color="auto"/>
                                                                                    <w:bottom w:val="none" w:sz="0" w:space="0" w:color="auto"/>
                                                                                    <w:right w:val="none" w:sz="0" w:space="0" w:color="auto"/>
                                                                                  </w:divBdr>
                                                                                  <w:divsChild>
                                                                                    <w:div w:id="1181816582">
                                                                                      <w:marLeft w:val="0"/>
                                                                                      <w:marRight w:val="0"/>
                                                                                      <w:marTop w:val="0"/>
                                                                                      <w:marBottom w:val="0"/>
                                                                                      <w:divBdr>
                                                                                        <w:top w:val="none" w:sz="0" w:space="0" w:color="auto"/>
                                                                                        <w:left w:val="none" w:sz="0" w:space="0" w:color="auto"/>
                                                                                        <w:bottom w:val="none" w:sz="0" w:space="0" w:color="auto"/>
                                                                                        <w:right w:val="none" w:sz="0" w:space="0" w:color="auto"/>
                                                                                      </w:divBdr>
                                                                                      <w:divsChild>
                                                                                        <w:div w:id="2069765686">
                                                                                          <w:marLeft w:val="0"/>
                                                                                          <w:marRight w:val="0"/>
                                                                                          <w:marTop w:val="150"/>
                                                                                          <w:marBottom w:val="75"/>
                                                                                          <w:divBdr>
                                                                                            <w:top w:val="none" w:sz="0" w:space="0" w:color="auto"/>
                                                                                            <w:left w:val="none" w:sz="0" w:space="0" w:color="auto"/>
                                                                                            <w:bottom w:val="none" w:sz="0" w:space="0" w:color="auto"/>
                                                                                            <w:right w:val="none" w:sz="0" w:space="0" w:color="auto"/>
                                                                                          </w:divBdr>
                                                                                        </w:div>
                                                                                        <w:div w:id="289288754">
                                                                                          <w:marLeft w:val="0"/>
                                                                                          <w:marRight w:val="0"/>
                                                                                          <w:marTop w:val="150"/>
                                                                                          <w:marBottom w:val="0"/>
                                                                                          <w:divBdr>
                                                                                            <w:top w:val="none" w:sz="0" w:space="0" w:color="auto"/>
                                                                                            <w:left w:val="none" w:sz="0" w:space="0" w:color="auto"/>
                                                                                            <w:bottom w:val="none" w:sz="0" w:space="0" w:color="auto"/>
                                                                                            <w:right w:val="none" w:sz="0" w:space="0" w:color="auto"/>
                                                                                          </w:divBdr>
                                                                                          <w:divsChild>
                                                                                            <w:div w:id="111486082">
                                                                                              <w:marLeft w:val="0"/>
                                                                                              <w:marRight w:val="0"/>
                                                                                              <w:marTop w:val="0"/>
                                                                                              <w:marBottom w:val="0"/>
                                                                                              <w:divBdr>
                                                                                                <w:top w:val="none" w:sz="0" w:space="0" w:color="auto"/>
                                                                                                <w:left w:val="none" w:sz="0" w:space="0" w:color="auto"/>
                                                                                                <w:bottom w:val="none" w:sz="0" w:space="0" w:color="auto"/>
                                                                                                <w:right w:val="none" w:sz="0" w:space="0" w:color="auto"/>
                                                                                              </w:divBdr>
                                                                                            </w:div>
                                                                                          </w:divsChild>
                                                                                        </w:div>
                                                                                        <w:div w:id="13491370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645131">
      <w:bodyDiv w:val="1"/>
      <w:marLeft w:val="0"/>
      <w:marRight w:val="0"/>
      <w:marTop w:val="0"/>
      <w:marBottom w:val="0"/>
      <w:divBdr>
        <w:top w:val="none" w:sz="0" w:space="0" w:color="auto"/>
        <w:left w:val="none" w:sz="0" w:space="0" w:color="auto"/>
        <w:bottom w:val="none" w:sz="0" w:space="0" w:color="auto"/>
        <w:right w:val="none" w:sz="0" w:space="0" w:color="auto"/>
      </w:divBdr>
    </w:div>
    <w:div w:id="155392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onatalnetwork.co.uk/" TargetMode="External"/><Relationship Id="rId21" Type="http://schemas.openxmlformats.org/officeDocument/2006/relationships/diagramLayout" Target="diagrams/layout1.xml"/><Relationship Id="rId42" Type="http://schemas.openxmlformats.org/officeDocument/2006/relationships/hyperlink" Target="http://www.cruse.org.uk/bereavement-services" TargetMode="External"/><Relationship Id="rId47" Type="http://schemas.openxmlformats.org/officeDocument/2006/relationships/hyperlink" Target="https://www.tommys.org/pregnancy-information/pregnancy-complications/pregnancy-loss/stillbirth-information-and-support" TargetMode="External"/><Relationship Id="rId63" Type="http://schemas.openxmlformats.org/officeDocument/2006/relationships/oleObject" Target="embeddings/oleObject6.bin"/><Relationship Id="rId68" Type="http://schemas.openxmlformats.org/officeDocument/2006/relationships/image" Target="media/image18.emf"/><Relationship Id="rId84" Type="http://schemas.openxmlformats.org/officeDocument/2006/relationships/image" Target="media/image26.emf"/><Relationship Id="rId89" Type="http://schemas.openxmlformats.org/officeDocument/2006/relationships/oleObject" Target="embeddings/oleObject19.bin"/><Relationship Id="rId16" Type="http://schemas.openxmlformats.org/officeDocument/2006/relationships/image" Target="media/image8.png"/><Relationship Id="rId107" Type="http://schemas.openxmlformats.org/officeDocument/2006/relationships/package" Target="embeddings/Microsoft_Word_Document2.docx"/><Relationship Id="rId11" Type="http://schemas.openxmlformats.org/officeDocument/2006/relationships/image" Target="media/image4.jpg"/><Relationship Id="rId32" Type="http://schemas.openxmlformats.org/officeDocument/2006/relationships/hyperlink" Target="http://www.arc-uk.org/" TargetMode="External"/><Relationship Id="rId37" Type="http://schemas.openxmlformats.org/officeDocument/2006/relationships/hyperlink" Target="http://www.uk-sands.org" TargetMode="External"/><Relationship Id="rId53" Type="http://schemas.openxmlformats.org/officeDocument/2006/relationships/image" Target="media/image11.emf"/><Relationship Id="rId58" Type="http://schemas.openxmlformats.org/officeDocument/2006/relationships/image" Target="media/image13.emf"/><Relationship Id="rId74" Type="http://schemas.openxmlformats.org/officeDocument/2006/relationships/image" Target="media/image21.emf"/><Relationship Id="rId79" Type="http://schemas.openxmlformats.org/officeDocument/2006/relationships/oleObject" Target="embeddings/oleObject14.bin"/><Relationship Id="rId102" Type="http://schemas.openxmlformats.org/officeDocument/2006/relationships/image" Target="media/image35.emf"/><Relationship Id="rId5" Type="http://schemas.openxmlformats.org/officeDocument/2006/relationships/webSettings" Target="webSettings.xml"/><Relationship Id="rId90" Type="http://schemas.openxmlformats.org/officeDocument/2006/relationships/image" Target="media/image29.emf"/><Relationship Id="rId95" Type="http://schemas.openxmlformats.org/officeDocument/2006/relationships/oleObject" Target="embeddings/oleObject21.bin"/><Relationship Id="rId22" Type="http://schemas.openxmlformats.org/officeDocument/2006/relationships/diagramQuickStyle" Target="diagrams/quickStyle1.xml"/><Relationship Id="rId27" Type="http://schemas.openxmlformats.org/officeDocument/2006/relationships/hyperlink" Target="http://www.remembermybaby.org.uk" TargetMode="External"/><Relationship Id="rId43" Type="http://schemas.openxmlformats.org/officeDocument/2006/relationships/hyperlink" Target="http://www.miscarriageassociation.org.uk/" TargetMode="External"/><Relationship Id="rId48" Type="http://schemas.openxmlformats.org/officeDocument/2006/relationships/hyperlink" Target="http://www.childrenofjannah.com" TargetMode="External"/><Relationship Id="rId64" Type="http://schemas.openxmlformats.org/officeDocument/2006/relationships/image" Target="media/image16.emf"/><Relationship Id="rId69" Type="http://schemas.openxmlformats.org/officeDocument/2006/relationships/oleObject" Target="embeddings/oleObject9.bin"/><Relationship Id="rId80" Type="http://schemas.openxmlformats.org/officeDocument/2006/relationships/image" Target="media/image24.emf"/><Relationship Id="rId85" Type="http://schemas.openxmlformats.org/officeDocument/2006/relationships/oleObject" Target="embeddings/oleObject17.bin"/><Relationship Id="rId12" Type="http://schemas.openxmlformats.org/officeDocument/2006/relationships/image" Target="media/image5.png"/><Relationship Id="rId17" Type="http://schemas.openxmlformats.org/officeDocument/2006/relationships/footer" Target="footer1.xml"/><Relationship Id="rId33" Type="http://schemas.openxmlformats.org/officeDocument/2006/relationships/hyperlink" Target="http://www.mind.org.uk/" TargetMode="External"/><Relationship Id="rId38" Type="http://schemas.openxmlformats.org/officeDocument/2006/relationships/hyperlink" Target="http://childdeathhelpline.org.uk/" TargetMode="External"/><Relationship Id="rId59" Type="http://schemas.openxmlformats.org/officeDocument/2006/relationships/oleObject" Target="embeddings/oleObject4.bin"/><Relationship Id="rId103" Type="http://schemas.openxmlformats.org/officeDocument/2006/relationships/oleObject" Target="embeddings/oleObject25.bin"/><Relationship Id="rId108" Type="http://schemas.openxmlformats.org/officeDocument/2006/relationships/image" Target="media/image38.emf"/><Relationship Id="rId54" Type="http://schemas.openxmlformats.org/officeDocument/2006/relationships/package" Target="embeddings/Microsoft_Word_Document.docx"/><Relationship Id="rId70" Type="http://schemas.openxmlformats.org/officeDocument/2006/relationships/image" Target="media/image19.emf"/><Relationship Id="rId75" Type="http://schemas.openxmlformats.org/officeDocument/2006/relationships/oleObject" Target="embeddings/oleObject12.bin"/><Relationship Id="rId91" Type="http://schemas.openxmlformats.org/officeDocument/2006/relationships/oleObject" Target="embeddings/oleObject20.bin"/><Relationship Id="rId96"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diagramColors" Target="diagrams/colors1.xml"/><Relationship Id="rId28" Type="http://schemas.openxmlformats.org/officeDocument/2006/relationships/hyperlink" Target="http://www.neonatalresearch.net/butterfly-project" TargetMode="External"/><Relationship Id="rId36" Type="http://schemas.openxmlformats.org/officeDocument/2006/relationships/hyperlink" Target="http://www.childbereavementuk.org" TargetMode="External"/><Relationship Id="rId49" Type="http://schemas.openxmlformats.org/officeDocument/2006/relationships/hyperlink" Target="http://www.samaritans.org/" TargetMode="External"/><Relationship Id="rId57" Type="http://schemas.openxmlformats.org/officeDocument/2006/relationships/oleObject" Target="embeddings/oleObject3.bin"/><Relationship Id="rId106" Type="http://schemas.openxmlformats.org/officeDocument/2006/relationships/image" Target="media/image37.emf"/><Relationship Id="rId10" Type="http://schemas.openxmlformats.org/officeDocument/2006/relationships/image" Target="media/image3.png"/><Relationship Id="rId31" Type="http://schemas.openxmlformats.org/officeDocument/2006/relationships/hyperlink" Target="https://www.hta.gov.uk/faqs/disposal-pregnancy-remains-faqs" TargetMode="External"/><Relationship Id="rId44" Type="http://schemas.openxmlformats.org/officeDocument/2006/relationships/hyperlink" Target="http://www.daddyswithangels.org" TargetMode="External"/><Relationship Id="rId52" Type="http://schemas.openxmlformats.org/officeDocument/2006/relationships/oleObject" Target="embeddings/oleObject2.bin"/><Relationship Id="rId60" Type="http://schemas.openxmlformats.org/officeDocument/2006/relationships/image" Target="media/image14.emf"/><Relationship Id="rId65" Type="http://schemas.openxmlformats.org/officeDocument/2006/relationships/oleObject" Target="embeddings/oleObject7.bin"/><Relationship Id="rId73" Type="http://schemas.openxmlformats.org/officeDocument/2006/relationships/oleObject" Target="embeddings/oleObject11.bin"/><Relationship Id="rId78" Type="http://schemas.openxmlformats.org/officeDocument/2006/relationships/image" Target="media/image23.emf"/><Relationship Id="rId81" Type="http://schemas.openxmlformats.org/officeDocument/2006/relationships/oleObject" Target="embeddings/oleObject15.bin"/><Relationship Id="rId86" Type="http://schemas.openxmlformats.org/officeDocument/2006/relationships/image" Target="media/image27.emf"/><Relationship Id="rId94" Type="http://schemas.openxmlformats.org/officeDocument/2006/relationships/image" Target="media/image31.emf"/><Relationship Id="rId99" Type="http://schemas.openxmlformats.org/officeDocument/2006/relationships/oleObject" Target="embeddings/oleObject23.bin"/><Relationship Id="rId101"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hyperlink" Target="http://www.sane.org.uk/what_we_do/support/" TargetMode="External"/><Relationship Id="rId109" Type="http://schemas.openxmlformats.org/officeDocument/2006/relationships/package" Target="embeddings/Microsoft_Word_Document3.docx"/><Relationship Id="rId34" Type="http://schemas.openxmlformats.org/officeDocument/2006/relationships/hyperlink" Target="http://www.bliss.org.uk/" TargetMode="External"/><Relationship Id="rId50" Type="http://schemas.openxmlformats.org/officeDocument/2006/relationships/hyperlink" Target="http://listening-ear.co.uk/" TargetMode="External"/><Relationship Id="rId55" Type="http://schemas.openxmlformats.org/officeDocument/2006/relationships/hyperlink" Target="http://www.manchester.gov.uk/downloads/download/6032/coroners_referral_form_-_for_use_by_medical_practitioners_only" TargetMode="External"/><Relationship Id="rId76" Type="http://schemas.openxmlformats.org/officeDocument/2006/relationships/image" Target="media/image22.emf"/><Relationship Id="rId97" Type="http://schemas.openxmlformats.org/officeDocument/2006/relationships/oleObject" Target="embeddings/oleObject22.bin"/><Relationship Id="rId104"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oleObject" Target="embeddings/oleObject10.bin"/><Relationship Id="rId92" Type="http://schemas.openxmlformats.org/officeDocument/2006/relationships/image" Target="media/image30.emf"/><Relationship Id="rId2" Type="http://schemas.openxmlformats.org/officeDocument/2006/relationships/numbering" Target="numbering.xml"/><Relationship Id="rId29" Type="http://schemas.openxmlformats.org/officeDocument/2006/relationships/hyperlink" Target="http://www.hta.gov.uk/licensingandinspections/sectorspecificinformation/postmortem/perinatalpostmortem/thesandsperinatalpostmortemconsentpackageincludingformdownloads.cfm" TargetMode="External"/><Relationship Id="rId24" Type="http://schemas.microsoft.com/office/2007/relationships/diagramDrawing" Target="diagrams/drawing1.xml"/><Relationship Id="rId40" Type="http://schemas.openxmlformats.org/officeDocument/2006/relationships/hyperlink" Target="http://www.cafamily.org.uk/" TargetMode="External"/><Relationship Id="rId45" Type="http://schemas.openxmlformats.org/officeDocument/2006/relationships/hyperlink" Target="http://www.tcf.org.uk" TargetMode="External"/><Relationship Id="rId66" Type="http://schemas.openxmlformats.org/officeDocument/2006/relationships/image" Target="media/image17.emf"/><Relationship Id="rId87" Type="http://schemas.openxmlformats.org/officeDocument/2006/relationships/oleObject" Target="embeddings/oleObject18.bin"/><Relationship Id="rId110" Type="http://schemas.openxmlformats.org/officeDocument/2006/relationships/fontTable" Target="fontTable.xml"/><Relationship Id="rId61" Type="http://schemas.openxmlformats.org/officeDocument/2006/relationships/oleObject" Target="embeddings/oleObject5.bin"/><Relationship Id="rId82" Type="http://schemas.openxmlformats.org/officeDocument/2006/relationships/image" Target="media/image25.emf"/><Relationship Id="rId19" Type="http://schemas.openxmlformats.org/officeDocument/2006/relationships/hyperlink" Target="http://www.neonatalresearch.net/butterfly-project.html" TargetMode="External"/><Relationship Id="rId14" Type="http://schemas.openxmlformats.org/officeDocument/2006/relationships/image" Target="media/image7.png"/><Relationship Id="rId30" Type="http://schemas.openxmlformats.org/officeDocument/2006/relationships/hyperlink" Target="http://www.neonatalnetwork.co.uk/hospice-care/file/Hospice%20Information%252Edocx" TargetMode="External"/><Relationship Id="rId35" Type="http://schemas.openxmlformats.org/officeDocument/2006/relationships/hyperlink" Target="http://www.samaritans.org/" TargetMode="External"/><Relationship Id="rId56" Type="http://schemas.openxmlformats.org/officeDocument/2006/relationships/image" Target="media/image12.emf"/><Relationship Id="rId77" Type="http://schemas.openxmlformats.org/officeDocument/2006/relationships/oleObject" Target="embeddings/oleObject13.bin"/><Relationship Id="rId100" Type="http://schemas.openxmlformats.org/officeDocument/2006/relationships/image" Target="media/image34.emf"/><Relationship Id="rId105" Type="http://schemas.openxmlformats.org/officeDocument/2006/relationships/package" Target="embeddings/Microsoft_Word_Document1.docx"/><Relationship Id="rId8" Type="http://schemas.openxmlformats.org/officeDocument/2006/relationships/image" Target="media/image1.jpeg"/><Relationship Id="rId51" Type="http://schemas.openxmlformats.org/officeDocument/2006/relationships/image" Target="media/image10.emf"/><Relationship Id="rId72" Type="http://schemas.openxmlformats.org/officeDocument/2006/relationships/image" Target="media/image20.emf"/><Relationship Id="rId93" Type="http://schemas.openxmlformats.org/officeDocument/2006/relationships/package" Target="embeddings/Microsoft_PowerPoint_Presentation.pptx"/><Relationship Id="rId98" Type="http://schemas.openxmlformats.org/officeDocument/2006/relationships/image" Target="media/image33.emf"/><Relationship Id="rId3" Type="http://schemas.openxmlformats.org/officeDocument/2006/relationships/styles" Target="styles.xml"/><Relationship Id="rId25" Type="http://schemas.openxmlformats.org/officeDocument/2006/relationships/hyperlink" Target="https://www.mbrrace.ox.ac.uk" TargetMode="External"/><Relationship Id="rId46" Type="http://schemas.openxmlformats.org/officeDocument/2006/relationships/hyperlink" Target="http://www.lullabytrust.org.uk" TargetMode="External"/><Relationship Id="rId67" Type="http://schemas.openxmlformats.org/officeDocument/2006/relationships/oleObject" Target="embeddings/oleObject8.bin"/><Relationship Id="rId20" Type="http://schemas.openxmlformats.org/officeDocument/2006/relationships/diagramData" Target="diagrams/data1.xml"/><Relationship Id="rId41" Type="http://schemas.openxmlformats.org/officeDocument/2006/relationships/hyperlink" Target="http://www.tamba.org.uk/bereavement" TargetMode="External"/><Relationship Id="rId62" Type="http://schemas.openxmlformats.org/officeDocument/2006/relationships/image" Target="media/image15.emf"/><Relationship Id="rId83" Type="http://schemas.openxmlformats.org/officeDocument/2006/relationships/oleObject" Target="embeddings/oleObject16.bin"/><Relationship Id="rId88" Type="http://schemas.openxmlformats.org/officeDocument/2006/relationships/image" Target="media/image28.emf"/><Relationship Id="rId111"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nwcscnsenate.nhs.uk/" TargetMode="External"/><Relationship Id="rId3" Type="http://schemas.openxmlformats.org/officeDocument/2006/relationships/hyperlink" Target="http://www.ons.gov.uk/peoplepopulationandcommunity/birthsdeathsandmarriages/livebirths/bulletins/birthcharacteristicsinenglandandwales/2015-10-08" TargetMode="External"/><Relationship Id="rId7" Type="http://schemas.openxmlformats.org/officeDocument/2006/relationships/hyperlink" Target="http://www.gmhsc.org.uk/" TargetMode="External"/><Relationship Id="rId2" Type="http://schemas.openxmlformats.org/officeDocument/2006/relationships/hyperlink" Target="http://www.uk-sands.org/sites/default/files/SANDSBEREAVEMENT-CARE-%20REPORT-FINAL.pdf" TargetMode="External"/><Relationship Id="rId1" Type="http://schemas.openxmlformats.org/officeDocument/2006/relationships/hyperlink" Target="http://www.cmace.org.uk/getattachment/4cc984be-9460-4cc7-91f1-532c9424f76e/Perinatal-Mortality-2006.aspx" TargetMode="External"/><Relationship Id="rId6" Type="http://schemas.openxmlformats.org/officeDocument/2006/relationships/hyperlink" Target="http://www.gmecscn.nhs.uk/" TargetMode="External"/><Relationship Id="rId5" Type="http://schemas.openxmlformats.org/officeDocument/2006/relationships/hyperlink" Target="http://www.legislation.gov.uk/ukpga/Eliz2/1-2/20" TargetMode="External"/><Relationship Id="rId4" Type="http://schemas.openxmlformats.org/officeDocument/2006/relationships/hyperlink" Target="http://nuffieldbioethics.org/wp-content/uploads/2014/07/CCD-web-version-22-June-07-updated.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05A73A-A99D-4585-A067-AEB9A90D4F8F}" type="doc">
      <dgm:prSet loTypeId="urn:microsoft.com/office/officeart/2005/8/layout/hierarchy6" loCatId="hierarchy" qsTypeId="urn:microsoft.com/office/officeart/2005/8/quickstyle/simple1" qsCatId="simple" csTypeId="urn:microsoft.com/office/officeart/2005/8/colors/accent1_2" csCatId="accent1" phldr="1"/>
      <dgm:spPr/>
    </dgm:pt>
    <dgm:pt modelId="{01AE2B2A-60CC-4DBB-8304-061CEDD66162}">
      <dgm:prSet custT="1">
        <dgm:style>
          <a:lnRef idx="2">
            <a:schemeClr val="accent4"/>
          </a:lnRef>
          <a:fillRef idx="1">
            <a:schemeClr val="lt1"/>
          </a:fillRef>
          <a:effectRef idx="0">
            <a:schemeClr val="accent4"/>
          </a:effectRef>
          <a:fontRef idx="minor">
            <a:schemeClr val="dk1"/>
          </a:fontRef>
        </dgm:style>
      </dgm:prSet>
      <dgm:spPr>
        <a:solidFill>
          <a:schemeClr val="accent3">
            <a:lumMod val="50000"/>
          </a:schemeClr>
        </a:solidFill>
        <a:ln>
          <a:solidFill>
            <a:schemeClr val="accent3">
              <a:lumMod val="50000"/>
            </a:schemeClr>
          </a:solidFill>
        </a:ln>
      </dgm:spPr>
      <dgm:t>
        <a:bodyPr/>
        <a:lstStyle/>
        <a:p>
          <a:pPr rtl="0"/>
          <a:r>
            <a:rPr lang="en-GB" sz="1100" b="1">
              <a:solidFill>
                <a:schemeClr val="bg1"/>
              </a:solidFill>
            </a:rPr>
            <a:t>Delivery at threshold of viability</a:t>
          </a:r>
        </a:p>
      </dgm:t>
    </dgm:pt>
    <dgm:pt modelId="{48ACCAE5-EE00-4D7B-B27E-530F6C5C4472}" type="parTrans" cxnId="{7E26C8A4-CBBC-4C9A-8BB1-74C4F702C849}">
      <dgm:prSet/>
      <dgm:spPr/>
      <dgm:t>
        <a:bodyPr/>
        <a:lstStyle/>
        <a:p>
          <a:endParaRPr lang="en-GB"/>
        </a:p>
      </dgm:t>
    </dgm:pt>
    <dgm:pt modelId="{942DFABA-0E05-4E14-8182-558A5876448F}" type="sibTrans" cxnId="{7E26C8A4-CBBC-4C9A-8BB1-74C4F702C849}">
      <dgm:prSet/>
      <dgm:spPr/>
      <dgm:t>
        <a:bodyPr/>
        <a:lstStyle/>
        <a:p>
          <a:endParaRPr lang="en-GB"/>
        </a:p>
      </dgm:t>
    </dgm:pt>
    <dgm:pt modelId="{81FC9A60-F73E-4364-B00E-660F53613A3D}">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23+0 weeks to</a:t>
          </a:r>
          <a:br>
            <a:rPr lang="en-GB" sz="1100"/>
          </a:br>
          <a:r>
            <a:rPr lang="en-GB" sz="1100"/>
            <a:t>23+6 weeks</a:t>
          </a:r>
        </a:p>
      </dgm:t>
    </dgm:pt>
    <dgm:pt modelId="{D8C1AF21-5B99-47BD-BB7D-FBE67857ED89}" type="parTrans" cxnId="{62820AFB-68F6-4974-9FB2-EBD29B28A8C1}">
      <dgm:prSet/>
      <dgm:spPr>
        <a:ln>
          <a:solidFill>
            <a:schemeClr val="accent3">
              <a:lumMod val="50000"/>
            </a:schemeClr>
          </a:solidFill>
        </a:ln>
      </dgm:spPr>
      <dgm:t>
        <a:bodyPr/>
        <a:lstStyle/>
        <a:p>
          <a:endParaRPr lang="en-GB" sz="1100"/>
        </a:p>
      </dgm:t>
    </dgm:pt>
    <dgm:pt modelId="{C6F48CC5-80B6-4F0E-AAEF-E3D320826806}" type="sibTrans" cxnId="{62820AFB-68F6-4974-9FB2-EBD29B28A8C1}">
      <dgm:prSet/>
      <dgm:spPr/>
      <dgm:t>
        <a:bodyPr/>
        <a:lstStyle/>
        <a:p>
          <a:endParaRPr lang="en-GB"/>
        </a:p>
      </dgm:t>
    </dgm:pt>
    <dgm:pt modelId="{CBD4A5B3-D7D2-49E8-BE74-D1D75F039814}">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Antenatal counselling by neonatal registrar or consultant.</a:t>
          </a:r>
        </a:p>
      </dgm:t>
    </dgm:pt>
    <dgm:pt modelId="{EAA70103-D2A7-4D1D-884C-AB2EAAA115C0}" type="parTrans" cxnId="{98B50601-A56F-4724-990F-CF94C7DF740E}">
      <dgm:prSet/>
      <dgm:spPr>
        <a:ln>
          <a:solidFill>
            <a:schemeClr val="accent3">
              <a:lumMod val="50000"/>
            </a:schemeClr>
          </a:solidFill>
        </a:ln>
      </dgm:spPr>
      <dgm:t>
        <a:bodyPr/>
        <a:lstStyle/>
        <a:p>
          <a:endParaRPr lang="en-GB" sz="1100"/>
        </a:p>
      </dgm:t>
    </dgm:pt>
    <dgm:pt modelId="{867C5A68-EFC1-4A85-AFE4-557512C90BA8}" type="sibTrans" cxnId="{98B50601-A56F-4724-990F-CF94C7DF740E}">
      <dgm:prSet/>
      <dgm:spPr/>
      <dgm:t>
        <a:bodyPr/>
        <a:lstStyle/>
        <a:p>
          <a:endParaRPr lang="en-GB"/>
        </a:p>
      </dgm:t>
    </dgm:pt>
    <dgm:pt modelId="{FC9B5029-94E1-4FB0-A4F1-492EC6E25BE3}">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If fetal heart heard resuscitation by an experienced professional.</a:t>
          </a:r>
        </a:p>
      </dgm:t>
    </dgm:pt>
    <dgm:pt modelId="{CE6EC607-65BD-4067-90CA-DC79CD78775F}" type="parTrans" cxnId="{B734EBF5-CA4A-4C2F-A503-2AF1187BA1CB}">
      <dgm:prSet/>
      <dgm:spPr>
        <a:ln>
          <a:solidFill>
            <a:schemeClr val="accent3">
              <a:lumMod val="50000"/>
            </a:schemeClr>
          </a:solidFill>
        </a:ln>
      </dgm:spPr>
      <dgm:t>
        <a:bodyPr/>
        <a:lstStyle/>
        <a:p>
          <a:endParaRPr lang="en-GB" sz="1100"/>
        </a:p>
      </dgm:t>
    </dgm:pt>
    <dgm:pt modelId="{25712F24-385A-4CF1-97E6-3F41D20BA8E4}" type="sibTrans" cxnId="{B734EBF5-CA4A-4C2F-A503-2AF1187BA1CB}">
      <dgm:prSet/>
      <dgm:spPr/>
      <dgm:t>
        <a:bodyPr/>
        <a:lstStyle/>
        <a:p>
          <a:endParaRPr lang="en-GB"/>
        </a:p>
      </dgm:t>
    </dgm:pt>
    <dgm:pt modelId="{C41A57F4-A974-4151-A81D-30B17323F28B}">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Resuscitate only if parents have agreed with neonatal/</a:t>
          </a:r>
          <a:br>
            <a:rPr lang="en-GB" sz="1100"/>
          </a:br>
          <a:r>
            <a:rPr lang="en-GB" sz="1100"/>
            <a:t>paediatric consultant.</a:t>
          </a:r>
        </a:p>
      </dgm:t>
    </dgm:pt>
    <dgm:pt modelId="{9CDCF48E-86E3-4AEB-8F87-B42E3890CDB0}" type="parTrans" cxnId="{C7D8DDD2-7B44-4984-B9CB-E09585819C94}">
      <dgm:prSet/>
      <dgm:spPr>
        <a:ln>
          <a:solidFill>
            <a:schemeClr val="accent3">
              <a:lumMod val="50000"/>
            </a:schemeClr>
          </a:solidFill>
        </a:ln>
      </dgm:spPr>
      <dgm:t>
        <a:bodyPr/>
        <a:lstStyle/>
        <a:p>
          <a:endParaRPr lang="en-GB" sz="1100"/>
        </a:p>
      </dgm:t>
    </dgm:pt>
    <dgm:pt modelId="{73065FC3-B884-477E-9B53-96C9543ADA96}" type="sibTrans" cxnId="{C7D8DDD2-7B44-4984-B9CB-E09585819C94}">
      <dgm:prSet/>
      <dgm:spPr/>
      <dgm:t>
        <a:bodyPr/>
        <a:lstStyle/>
        <a:p>
          <a:endParaRPr lang="en-GB"/>
        </a:p>
      </dgm:t>
    </dgm:pt>
    <dgm:pt modelId="{A45DBDDA-1A15-4C16-8A20-DF6C0C5985DA}">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22+0 weeks to</a:t>
          </a:r>
          <a:br>
            <a:rPr lang="en-GB" sz="1100"/>
          </a:br>
          <a:r>
            <a:rPr lang="en-GB" sz="1100"/>
            <a:t>22+6 weeks</a:t>
          </a:r>
        </a:p>
      </dgm:t>
    </dgm:pt>
    <dgm:pt modelId="{AD15C7BB-24CB-49E8-8A58-EC89F7746846}" type="parTrans" cxnId="{208CA1C3-AF44-4C19-B08C-3D1CF8A8446B}">
      <dgm:prSet/>
      <dgm:spPr>
        <a:ln>
          <a:solidFill>
            <a:schemeClr val="accent3">
              <a:lumMod val="50000"/>
            </a:schemeClr>
          </a:solidFill>
        </a:ln>
      </dgm:spPr>
      <dgm:t>
        <a:bodyPr/>
        <a:lstStyle/>
        <a:p>
          <a:endParaRPr lang="en-GB" sz="1100"/>
        </a:p>
      </dgm:t>
    </dgm:pt>
    <dgm:pt modelId="{620AD08B-B33D-4D34-8430-6CC4F07CC7B6}" type="sibTrans" cxnId="{208CA1C3-AF44-4C19-B08C-3D1CF8A8446B}">
      <dgm:prSet/>
      <dgm:spPr/>
      <dgm:t>
        <a:bodyPr/>
        <a:lstStyle/>
        <a:p>
          <a:endParaRPr lang="en-GB"/>
        </a:p>
      </dgm:t>
    </dgm:pt>
    <dgm:pt modelId="{EB718CDC-7DF4-4E4C-96BE-F06522B140C8}">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Obstetric team to counsel and document 1% survival rate.</a:t>
          </a:r>
        </a:p>
      </dgm:t>
    </dgm:pt>
    <dgm:pt modelId="{530B0F37-92E0-4B2E-A31F-0BF0F90147AF}" type="parTrans" cxnId="{8D6CEF88-8FEC-4B04-BFC2-7D63C82CBB64}">
      <dgm:prSet/>
      <dgm:spPr>
        <a:ln>
          <a:solidFill>
            <a:schemeClr val="accent3">
              <a:lumMod val="50000"/>
            </a:schemeClr>
          </a:solidFill>
        </a:ln>
      </dgm:spPr>
      <dgm:t>
        <a:bodyPr/>
        <a:lstStyle/>
        <a:p>
          <a:endParaRPr lang="en-GB" sz="1100"/>
        </a:p>
      </dgm:t>
    </dgm:pt>
    <dgm:pt modelId="{CF2AFD1A-4824-4AAF-AEE7-24044E97B6A5}" type="sibTrans" cxnId="{8D6CEF88-8FEC-4B04-BFC2-7D63C82CBB64}">
      <dgm:prSet/>
      <dgm:spPr/>
      <dgm:t>
        <a:bodyPr/>
        <a:lstStyle/>
        <a:p>
          <a:endParaRPr lang="en-GB"/>
        </a:p>
      </dgm:t>
    </dgm:pt>
    <dgm:pt modelId="{0E98C52D-052E-43DB-B57A-CEEA7EAD3187}">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Inform parents the baby may gasp and/or move and will be treated with dignity and respect.</a:t>
          </a:r>
        </a:p>
      </dgm:t>
    </dgm:pt>
    <dgm:pt modelId="{4EE713B8-F718-4A9C-906D-5F692893EB1A}" type="parTrans" cxnId="{B6EF9D88-6D08-493D-87A3-43A00A3D0BDD}">
      <dgm:prSet/>
      <dgm:spPr>
        <a:ln>
          <a:solidFill>
            <a:schemeClr val="accent3">
              <a:lumMod val="50000"/>
            </a:schemeClr>
          </a:solidFill>
        </a:ln>
      </dgm:spPr>
      <dgm:t>
        <a:bodyPr/>
        <a:lstStyle/>
        <a:p>
          <a:endParaRPr lang="en-GB" sz="1100"/>
        </a:p>
      </dgm:t>
    </dgm:pt>
    <dgm:pt modelId="{D09FCDAA-5DBF-4A3C-AB36-537159D12235}" type="sibTrans" cxnId="{B6EF9D88-6D08-493D-87A3-43A00A3D0BDD}">
      <dgm:prSet/>
      <dgm:spPr/>
      <dgm:t>
        <a:bodyPr/>
        <a:lstStyle/>
        <a:p>
          <a:endParaRPr lang="en-GB"/>
        </a:p>
      </dgm:t>
    </dgm:pt>
    <dgm:pt modelId="{CF684C8C-B796-4708-B79C-A1454527C0ED}">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Standard practice for resuscitation not to be carried out. Involve neonatal team if parents request resuscitation.</a:t>
          </a:r>
        </a:p>
      </dgm:t>
    </dgm:pt>
    <dgm:pt modelId="{F9AC9967-C574-4944-AC0B-12D43FB1F318}" type="parTrans" cxnId="{F904BD4A-A363-4224-BB1E-6E54F5F6009A}">
      <dgm:prSet/>
      <dgm:spPr>
        <a:ln>
          <a:solidFill>
            <a:schemeClr val="accent3">
              <a:lumMod val="50000"/>
            </a:schemeClr>
          </a:solidFill>
        </a:ln>
      </dgm:spPr>
      <dgm:t>
        <a:bodyPr/>
        <a:lstStyle/>
        <a:p>
          <a:endParaRPr lang="en-GB" sz="1100"/>
        </a:p>
      </dgm:t>
    </dgm:pt>
    <dgm:pt modelId="{0F7F843F-610F-4118-8EED-498CC8692CFD}" type="sibTrans" cxnId="{F904BD4A-A363-4224-BB1E-6E54F5F6009A}">
      <dgm:prSet/>
      <dgm:spPr/>
      <dgm:t>
        <a:bodyPr/>
        <a:lstStyle/>
        <a:p>
          <a:endParaRPr lang="en-GB"/>
        </a:p>
      </dgm:t>
    </dgm:pt>
    <dgm:pt modelId="{F0B91EE6-8DA1-48C8-A57E-47D92493F589}">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Less than 22 weeks</a:t>
          </a:r>
        </a:p>
      </dgm:t>
    </dgm:pt>
    <dgm:pt modelId="{72F81D4F-0BF0-4C79-9638-92954F7014AD}" type="parTrans" cxnId="{66239B64-9FB8-48A7-8D3B-DA5741399F14}">
      <dgm:prSet/>
      <dgm:spPr>
        <a:ln>
          <a:solidFill>
            <a:schemeClr val="accent3">
              <a:lumMod val="50000"/>
            </a:schemeClr>
          </a:solidFill>
        </a:ln>
      </dgm:spPr>
      <dgm:t>
        <a:bodyPr/>
        <a:lstStyle/>
        <a:p>
          <a:endParaRPr lang="en-GB" sz="1100"/>
        </a:p>
      </dgm:t>
    </dgm:pt>
    <dgm:pt modelId="{B6EA30B9-7BED-473B-A6B9-A48737ED5B7F}" type="sibTrans" cxnId="{66239B64-9FB8-48A7-8D3B-DA5741399F14}">
      <dgm:prSet/>
      <dgm:spPr/>
      <dgm:t>
        <a:bodyPr/>
        <a:lstStyle/>
        <a:p>
          <a:endParaRPr lang="en-GB"/>
        </a:p>
      </dgm:t>
    </dgm:pt>
    <dgm:pt modelId="{1D68779D-C909-4E7A-ABA5-88F903E5D6D2}">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Obstetric team to counsel and document that baby cannot survive at this gestation.</a:t>
          </a:r>
        </a:p>
      </dgm:t>
    </dgm:pt>
    <dgm:pt modelId="{60A8E1B1-4B4F-473E-A2B1-9DF4552D1287}" type="parTrans" cxnId="{E8745855-921C-4EF4-B155-06147A391FAA}">
      <dgm:prSet/>
      <dgm:spPr>
        <a:ln>
          <a:solidFill>
            <a:schemeClr val="accent3">
              <a:lumMod val="50000"/>
            </a:schemeClr>
          </a:solidFill>
        </a:ln>
      </dgm:spPr>
      <dgm:t>
        <a:bodyPr/>
        <a:lstStyle/>
        <a:p>
          <a:endParaRPr lang="en-GB" sz="1100"/>
        </a:p>
      </dgm:t>
    </dgm:pt>
    <dgm:pt modelId="{AB0FE59F-9F8E-488D-B81D-1FE8CD8D09D0}" type="sibTrans" cxnId="{E8745855-921C-4EF4-B155-06147A391FAA}">
      <dgm:prSet/>
      <dgm:spPr/>
      <dgm:t>
        <a:bodyPr/>
        <a:lstStyle/>
        <a:p>
          <a:endParaRPr lang="en-GB"/>
        </a:p>
      </dgm:t>
    </dgm:pt>
    <dgm:pt modelId="{1C126EA6-14CC-49E2-A8A3-1557B3340727}">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Inform parents the baby may gasp and/or move and will be treated with dignity and respect.</a:t>
          </a:r>
        </a:p>
      </dgm:t>
    </dgm:pt>
    <dgm:pt modelId="{3AD04543-6F8B-4935-AEA7-6225E5BDD9E6}" type="parTrans" cxnId="{98C90EC5-1BF1-4A1F-9D55-A0A738196A6E}">
      <dgm:prSet/>
      <dgm:spPr>
        <a:ln>
          <a:solidFill>
            <a:schemeClr val="accent3">
              <a:lumMod val="50000"/>
            </a:schemeClr>
          </a:solidFill>
        </a:ln>
      </dgm:spPr>
      <dgm:t>
        <a:bodyPr/>
        <a:lstStyle/>
        <a:p>
          <a:endParaRPr lang="en-GB" sz="1100"/>
        </a:p>
      </dgm:t>
    </dgm:pt>
    <dgm:pt modelId="{B88FC26D-E45D-43F9-9597-1E79F0B9F5ED}" type="sibTrans" cxnId="{98C90EC5-1BF1-4A1F-9D55-A0A738196A6E}">
      <dgm:prSet/>
      <dgm:spPr/>
      <dgm:t>
        <a:bodyPr/>
        <a:lstStyle/>
        <a:p>
          <a:endParaRPr lang="en-GB"/>
        </a:p>
      </dgm:t>
    </dgm:pt>
    <dgm:pt modelId="{2CE2EF83-21E8-44C0-8EA0-4F96E4F6555D}">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Standard practice for resuscitation not to be carried out.</a:t>
          </a:r>
        </a:p>
      </dgm:t>
    </dgm:pt>
    <dgm:pt modelId="{AA5102DA-F7C4-4FFF-A22F-B76121F1EDE7}" type="parTrans" cxnId="{D7A4BC6F-7D48-4FC0-83F7-6BFA8A7FFA59}">
      <dgm:prSet/>
      <dgm:spPr>
        <a:ln>
          <a:solidFill>
            <a:schemeClr val="accent3">
              <a:lumMod val="50000"/>
            </a:schemeClr>
          </a:solidFill>
        </a:ln>
      </dgm:spPr>
      <dgm:t>
        <a:bodyPr/>
        <a:lstStyle/>
        <a:p>
          <a:endParaRPr lang="en-GB" sz="1100"/>
        </a:p>
      </dgm:t>
    </dgm:pt>
    <dgm:pt modelId="{4D9D13CA-C629-4CBA-B8E0-9008CECF23CD}" type="sibTrans" cxnId="{D7A4BC6F-7D48-4FC0-83F7-6BFA8A7FFA59}">
      <dgm:prSet/>
      <dgm:spPr/>
      <dgm:t>
        <a:bodyPr/>
        <a:lstStyle/>
        <a:p>
          <a:endParaRPr lang="en-GB"/>
        </a:p>
      </dgm:t>
    </dgm:pt>
    <dgm:pt modelId="{E6CA91B6-0F60-4FEF-8EEC-F00EBDEEFDD6}">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Uncertain gestation</a:t>
          </a:r>
        </a:p>
      </dgm:t>
    </dgm:pt>
    <dgm:pt modelId="{3B1718BE-1E4F-401A-81E2-CFA02D084C50}" type="parTrans" cxnId="{D12AEC4A-5CF5-4267-BB95-B7A481E95822}">
      <dgm:prSet/>
      <dgm:spPr>
        <a:ln>
          <a:solidFill>
            <a:schemeClr val="accent3">
              <a:lumMod val="50000"/>
            </a:schemeClr>
          </a:solidFill>
        </a:ln>
      </dgm:spPr>
      <dgm:t>
        <a:bodyPr/>
        <a:lstStyle/>
        <a:p>
          <a:endParaRPr lang="en-GB" sz="1100"/>
        </a:p>
      </dgm:t>
    </dgm:pt>
    <dgm:pt modelId="{73C15835-4A54-4C10-AAA9-8B73D8514121}" type="sibTrans" cxnId="{D12AEC4A-5CF5-4267-BB95-B7A481E95822}">
      <dgm:prSet/>
      <dgm:spPr/>
      <dgm:t>
        <a:bodyPr/>
        <a:lstStyle/>
        <a:p>
          <a:endParaRPr lang="en-GB"/>
        </a:p>
      </dgm:t>
    </dgm:pt>
    <dgm:pt modelId="{369B2F5D-70A6-4474-AA54-AAD7DA4C966E}">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Neonatal team to counsel parents regarding management options.</a:t>
          </a:r>
        </a:p>
      </dgm:t>
    </dgm:pt>
    <dgm:pt modelId="{D338BEDC-CE22-4739-A78A-1816199277D0}" type="parTrans" cxnId="{971A12CF-B873-47C5-A598-5C417F5E840B}">
      <dgm:prSet/>
      <dgm:spPr>
        <a:ln>
          <a:solidFill>
            <a:schemeClr val="accent3">
              <a:lumMod val="50000"/>
            </a:schemeClr>
          </a:solidFill>
        </a:ln>
      </dgm:spPr>
      <dgm:t>
        <a:bodyPr/>
        <a:lstStyle/>
        <a:p>
          <a:endParaRPr lang="en-GB" sz="1100"/>
        </a:p>
      </dgm:t>
    </dgm:pt>
    <dgm:pt modelId="{CDCF6580-4553-41EF-A4CC-BAB057C7033D}" type="sibTrans" cxnId="{971A12CF-B873-47C5-A598-5C417F5E840B}">
      <dgm:prSet/>
      <dgm:spPr/>
      <dgm:t>
        <a:bodyPr/>
        <a:lstStyle/>
        <a:p>
          <a:endParaRPr lang="en-GB"/>
        </a:p>
      </dgm:t>
    </dgm:pt>
    <dgm:pt modelId="{CCEAB77B-475D-462F-BB14-A2164B517AA8}">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Resuscitate only if parents have agreed with neonatal/</a:t>
          </a:r>
          <a:br>
            <a:rPr lang="en-GB" sz="1100"/>
          </a:br>
          <a:r>
            <a:rPr lang="en-GB" sz="1100"/>
            <a:t>paediatric consultant.</a:t>
          </a:r>
        </a:p>
      </dgm:t>
    </dgm:pt>
    <dgm:pt modelId="{4BBE8843-414C-45DE-953A-271624EA9FDC}" type="parTrans" cxnId="{1DC201BB-7B74-4242-A179-6E242DC46B23}">
      <dgm:prSet/>
      <dgm:spPr>
        <a:ln>
          <a:solidFill>
            <a:schemeClr val="accent3">
              <a:lumMod val="50000"/>
            </a:schemeClr>
          </a:solidFill>
        </a:ln>
      </dgm:spPr>
      <dgm:t>
        <a:bodyPr/>
        <a:lstStyle/>
        <a:p>
          <a:endParaRPr lang="en-GB" sz="1100"/>
        </a:p>
      </dgm:t>
    </dgm:pt>
    <dgm:pt modelId="{11EB7E9F-048A-4ED1-921D-647E6A5B581B}" type="sibTrans" cxnId="{1DC201BB-7B74-4242-A179-6E242DC46B23}">
      <dgm:prSet/>
      <dgm:spPr/>
      <dgm:t>
        <a:bodyPr/>
        <a:lstStyle/>
        <a:p>
          <a:endParaRPr lang="en-GB"/>
        </a:p>
      </dgm:t>
    </dgm:pt>
    <dgm:pt modelId="{8BFB609E-9576-43F3-AB8D-347A52540117}">
      <dgm:prSet custT="1">
        <dgm:style>
          <a:lnRef idx="2">
            <a:schemeClr val="accent4"/>
          </a:lnRef>
          <a:fillRef idx="1">
            <a:schemeClr val="lt1"/>
          </a:fillRef>
          <a:effectRef idx="0">
            <a:schemeClr val="accent4"/>
          </a:effectRef>
          <a:fontRef idx="minor">
            <a:schemeClr val="dk1"/>
          </a:fontRef>
        </dgm:style>
      </dgm:prSet>
      <dgm:spPr>
        <a:ln>
          <a:solidFill>
            <a:schemeClr val="accent3">
              <a:lumMod val="50000"/>
            </a:schemeClr>
          </a:solidFill>
        </a:ln>
      </dgm:spPr>
      <dgm:t>
        <a:bodyPr/>
        <a:lstStyle/>
        <a:p>
          <a:pPr rtl="0"/>
          <a:r>
            <a:rPr lang="en-GB" sz="1100"/>
            <a:t>Resuscitation may be appropriate if baby is born vigorous and of good birth weight.</a:t>
          </a:r>
        </a:p>
      </dgm:t>
    </dgm:pt>
    <dgm:pt modelId="{9C7F621A-7C86-4C98-9097-052EC0AE46DC}" type="parTrans" cxnId="{6819F416-D9A4-4D97-8796-FBCE62B8BC8C}">
      <dgm:prSet/>
      <dgm:spPr>
        <a:ln>
          <a:solidFill>
            <a:schemeClr val="accent3">
              <a:lumMod val="50000"/>
            </a:schemeClr>
          </a:solidFill>
        </a:ln>
      </dgm:spPr>
      <dgm:t>
        <a:bodyPr/>
        <a:lstStyle/>
        <a:p>
          <a:endParaRPr lang="en-GB" sz="1100"/>
        </a:p>
      </dgm:t>
    </dgm:pt>
    <dgm:pt modelId="{83AF954F-8E56-49EC-8B0C-0FE279295D77}" type="sibTrans" cxnId="{6819F416-D9A4-4D97-8796-FBCE62B8BC8C}">
      <dgm:prSet/>
      <dgm:spPr/>
      <dgm:t>
        <a:bodyPr/>
        <a:lstStyle/>
        <a:p>
          <a:endParaRPr lang="en-GB"/>
        </a:p>
      </dgm:t>
    </dgm:pt>
    <dgm:pt modelId="{CABEBF6D-7CD8-417B-8FDF-EAD7C557FE1F}" type="pres">
      <dgm:prSet presAssocID="{7105A73A-A99D-4585-A067-AEB9A90D4F8F}" presName="mainComposite" presStyleCnt="0">
        <dgm:presLayoutVars>
          <dgm:chPref val="1"/>
          <dgm:dir/>
          <dgm:animOne val="branch"/>
          <dgm:animLvl val="lvl"/>
          <dgm:resizeHandles val="exact"/>
        </dgm:presLayoutVars>
      </dgm:prSet>
      <dgm:spPr/>
    </dgm:pt>
    <dgm:pt modelId="{325BE0FB-B0A3-42C5-BE23-313B04FDC9AD}" type="pres">
      <dgm:prSet presAssocID="{7105A73A-A99D-4585-A067-AEB9A90D4F8F}" presName="hierFlow" presStyleCnt="0"/>
      <dgm:spPr/>
    </dgm:pt>
    <dgm:pt modelId="{8E6D1D75-259A-4E31-9258-99B2B23F22B7}" type="pres">
      <dgm:prSet presAssocID="{7105A73A-A99D-4585-A067-AEB9A90D4F8F}" presName="hierChild1" presStyleCnt="0">
        <dgm:presLayoutVars>
          <dgm:chPref val="1"/>
          <dgm:animOne val="branch"/>
          <dgm:animLvl val="lvl"/>
        </dgm:presLayoutVars>
      </dgm:prSet>
      <dgm:spPr/>
    </dgm:pt>
    <dgm:pt modelId="{4267FC9C-2F17-4A8C-B590-11F19C1ACAEC}" type="pres">
      <dgm:prSet presAssocID="{01AE2B2A-60CC-4DBB-8304-061CEDD66162}" presName="Name14" presStyleCnt="0"/>
      <dgm:spPr/>
    </dgm:pt>
    <dgm:pt modelId="{A6C89B1F-487E-4C5F-8A63-0B04EC371B5B}" type="pres">
      <dgm:prSet presAssocID="{01AE2B2A-60CC-4DBB-8304-061CEDD66162}" presName="level1Shape" presStyleLbl="node0" presStyleIdx="0" presStyleCnt="1" custScaleX="255942">
        <dgm:presLayoutVars>
          <dgm:chPref val="3"/>
        </dgm:presLayoutVars>
      </dgm:prSet>
      <dgm:spPr/>
    </dgm:pt>
    <dgm:pt modelId="{7384E833-D606-4C84-A26E-F75A7806EEC3}" type="pres">
      <dgm:prSet presAssocID="{01AE2B2A-60CC-4DBB-8304-061CEDD66162}" presName="hierChild2" presStyleCnt="0"/>
      <dgm:spPr/>
    </dgm:pt>
    <dgm:pt modelId="{D33E8F84-1753-4239-B0B1-97D003F0C1AE}" type="pres">
      <dgm:prSet presAssocID="{D8C1AF21-5B99-47BD-BB7D-FBE67857ED89}" presName="Name19" presStyleLbl="parChTrans1D2" presStyleIdx="0" presStyleCnt="4" custScaleX="2000000"/>
      <dgm:spPr/>
    </dgm:pt>
    <dgm:pt modelId="{4AAC5127-62C4-489D-ACCB-8E8FA24DC628}" type="pres">
      <dgm:prSet presAssocID="{81FC9A60-F73E-4364-B00E-660F53613A3D}" presName="Name21" presStyleCnt="0"/>
      <dgm:spPr/>
    </dgm:pt>
    <dgm:pt modelId="{D8BB2139-26A2-411E-9150-CC7C1C61A7AD}" type="pres">
      <dgm:prSet presAssocID="{81FC9A60-F73E-4364-B00E-660F53613A3D}" presName="level2Shape" presStyleLbl="node2" presStyleIdx="0" presStyleCnt="4" custScaleX="134058" custScaleY="80006"/>
      <dgm:spPr/>
    </dgm:pt>
    <dgm:pt modelId="{3C786FEC-C638-4820-9B0C-C812A3176CE9}" type="pres">
      <dgm:prSet presAssocID="{81FC9A60-F73E-4364-B00E-660F53613A3D}" presName="hierChild3" presStyleCnt="0"/>
      <dgm:spPr/>
    </dgm:pt>
    <dgm:pt modelId="{81B03411-FBE0-4C6F-91A9-6AD00EE204CE}" type="pres">
      <dgm:prSet presAssocID="{EAA70103-D2A7-4D1D-884C-AB2EAAA115C0}" presName="Name19" presStyleLbl="parChTrans1D3" presStyleIdx="0" presStyleCnt="4" custScaleX="2000000"/>
      <dgm:spPr/>
    </dgm:pt>
    <dgm:pt modelId="{7F75AF76-C4FC-4ED7-B807-B8163164B7E9}" type="pres">
      <dgm:prSet presAssocID="{CBD4A5B3-D7D2-49E8-BE74-D1D75F039814}" presName="Name21" presStyleCnt="0"/>
      <dgm:spPr/>
    </dgm:pt>
    <dgm:pt modelId="{1CFF0B89-6B8B-4DEC-A9D7-0F1EC68B22D9}" type="pres">
      <dgm:prSet presAssocID="{CBD4A5B3-D7D2-49E8-BE74-D1D75F039814}" presName="level2Shape" presStyleLbl="node3" presStyleIdx="0" presStyleCnt="4" custScaleX="134058" custScaleY="177996"/>
      <dgm:spPr/>
    </dgm:pt>
    <dgm:pt modelId="{1C252CB9-728D-4C36-BD7D-8D5B60AA4B4D}" type="pres">
      <dgm:prSet presAssocID="{CBD4A5B3-D7D2-49E8-BE74-D1D75F039814}" presName="hierChild3" presStyleCnt="0"/>
      <dgm:spPr/>
    </dgm:pt>
    <dgm:pt modelId="{326FFABB-F5D8-4BA9-95BF-A88CC751B6CB}" type="pres">
      <dgm:prSet presAssocID="{CE6EC607-65BD-4067-90CA-DC79CD78775F}" presName="Name19" presStyleLbl="parChTrans1D4" presStyleIdx="0" presStyleCnt="8" custScaleX="2000000"/>
      <dgm:spPr/>
    </dgm:pt>
    <dgm:pt modelId="{3F805283-C835-4896-BF61-18376061D8C5}" type="pres">
      <dgm:prSet presAssocID="{FC9B5029-94E1-4FB0-A4F1-492EC6E25BE3}" presName="Name21" presStyleCnt="0"/>
      <dgm:spPr/>
    </dgm:pt>
    <dgm:pt modelId="{88B0DBD3-58B6-458A-B63F-34DF023550A7}" type="pres">
      <dgm:prSet presAssocID="{FC9B5029-94E1-4FB0-A4F1-492EC6E25BE3}" presName="level2Shape" presStyleLbl="node4" presStyleIdx="0" presStyleCnt="8" custScaleX="134058" custScaleY="199884"/>
      <dgm:spPr/>
    </dgm:pt>
    <dgm:pt modelId="{37D0D1AD-457C-442F-9A09-C7FF8CF9D97F}" type="pres">
      <dgm:prSet presAssocID="{FC9B5029-94E1-4FB0-A4F1-492EC6E25BE3}" presName="hierChild3" presStyleCnt="0"/>
      <dgm:spPr/>
    </dgm:pt>
    <dgm:pt modelId="{1F948CDC-9B46-4107-892F-3AF9591D80C0}" type="pres">
      <dgm:prSet presAssocID="{9CDCF48E-86E3-4AEB-8F87-B42E3890CDB0}" presName="Name19" presStyleLbl="parChTrans1D4" presStyleIdx="1" presStyleCnt="8" custScaleX="2000000"/>
      <dgm:spPr/>
    </dgm:pt>
    <dgm:pt modelId="{9A146209-156F-498C-8F48-585E4ABF2C8D}" type="pres">
      <dgm:prSet presAssocID="{C41A57F4-A974-4151-A81D-30B17323F28B}" presName="Name21" presStyleCnt="0"/>
      <dgm:spPr/>
    </dgm:pt>
    <dgm:pt modelId="{626302E4-7073-468B-A348-09E30C301A2B}" type="pres">
      <dgm:prSet presAssocID="{C41A57F4-A974-4151-A81D-30B17323F28B}" presName="level2Shape" presStyleLbl="node4" presStyleIdx="1" presStyleCnt="8" custScaleX="149202" custScaleY="245914"/>
      <dgm:spPr/>
    </dgm:pt>
    <dgm:pt modelId="{EFB14EA4-04F8-4528-9A9C-78C6B27FFCED}" type="pres">
      <dgm:prSet presAssocID="{C41A57F4-A974-4151-A81D-30B17323F28B}" presName="hierChild3" presStyleCnt="0"/>
      <dgm:spPr/>
    </dgm:pt>
    <dgm:pt modelId="{78981EB7-ABEE-4429-9BFB-F894CF61EB4C}" type="pres">
      <dgm:prSet presAssocID="{AD15C7BB-24CB-49E8-8A58-EC89F7746846}" presName="Name19" presStyleLbl="parChTrans1D2" presStyleIdx="1" presStyleCnt="4" custScaleX="2000000"/>
      <dgm:spPr/>
    </dgm:pt>
    <dgm:pt modelId="{27663C42-E665-417D-9B54-17A8F85D326B}" type="pres">
      <dgm:prSet presAssocID="{A45DBDDA-1A15-4C16-8A20-DF6C0C5985DA}" presName="Name21" presStyleCnt="0"/>
      <dgm:spPr/>
    </dgm:pt>
    <dgm:pt modelId="{5A73BF68-23D8-4D71-A69C-6D3FEF0710E0}" type="pres">
      <dgm:prSet presAssocID="{A45DBDDA-1A15-4C16-8A20-DF6C0C5985DA}" presName="level2Shape" presStyleLbl="node2" presStyleIdx="1" presStyleCnt="4" custScaleX="134058" custScaleY="80006"/>
      <dgm:spPr/>
    </dgm:pt>
    <dgm:pt modelId="{750A229D-97D3-4F2C-8A82-2CC4B9A2989D}" type="pres">
      <dgm:prSet presAssocID="{A45DBDDA-1A15-4C16-8A20-DF6C0C5985DA}" presName="hierChild3" presStyleCnt="0"/>
      <dgm:spPr/>
    </dgm:pt>
    <dgm:pt modelId="{C780257A-3F83-4D03-AAC2-43F1FBFF43D4}" type="pres">
      <dgm:prSet presAssocID="{530B0F37-92E0-4B2E-A31F-0BF0F90147AF}" presName="Name19" presStyleLbl="parChTrans1D3" presStyleIdx="1" presStyleCnt="4" custScaleX="2000000"/>
      <dgm:spPr/>
    </dgm:pt>
    <dgm:pt modelId="{308DFF41-61FA-4730-97B8-350EBB1F3349}" type="pres">
      <dgm:prSet presAssocID="{EB718CDC-7DF4-4E4C-96BE-F06522B140C8}" presName="Name21" presStyleCnt="0"/>
      <dgm:spPr/>
    </dgm:pt>
    <dgm:pt modelId="{900A6B8C-586C-4BB5-9516-09FC62D07AE4}" type="pres">
      <dgm:prSet presAssocID="{EB718CDC-7DF4-4E4C-96BE-F06522B140C8}" presName="level2Shape" presStyleLbl="node3" presStyleIdx="1" presStyleCnt="4" custScaleX="134058" custScaleY="177996"/>
      <dgm:spPr/>
    </dgm:pt>
    <dgm:pt modelId="{4DCBE7E4-DCEE-447B-8D70-B84EADAB3BAA}" type="pres">
      <dgm:prSet presAssocID="{EB718CDC-7DF4-4E4C-96BE-F06522B140C8}" presName="hierChild3" presStyleCnt="0"/>
      <dgm:spPr/>
    </dgm:pt>
    <dgm:pt modelId="{9A4066F8-F427-4D9C-886A-5C59918430E0}" type="pres">
      <dgm:prSet presAssocID="{4EE713B8-F718-4A9C-906D-5F692893EB1A}" presName="Name19" presStyleLbl="parChTrans1D4" presStyleIdx="2" presStyleCnt="8" custScaleX="2000000"/>
      <dgm:spPr/>
    </dgm:pt>
    <dgm:pt modelId="{EA7D36EF-12EA-4422-BD2F-BD9FA3EAB5A6}" type="pres">
      <dgm:prSet presAssocID="{0E98C52D-052E-43DB-B57A-CEEA7EAD3187}" presName="Name21" presStyleCnt="0"/>
      <dgm:spPr/>
    </dgm:pt>
    <dgm:pt modelId="{CF299472-225B-4DA7-875A-1074A6569416}" type="pres">
      <dgm:prSet presAssocID="{0E98C52D-052E-43DB-B57A-CEEA7EAD3187}" presName="level2Shape" presStyleLbl="node4" presStyleIdx="2" presStyleCnt="8" custScaleX="134058" custScaleY="216802"/>
      <dgm:spPr/>
    </dgm:pt>
    <dgm:pt modelId="{689BCF85-436F-4A6F-ACCC-C886F4544323}" type="pres">
      <dgm:prSet presAssocID="{0E98C52D-052E-43DB-B57A-CEEA7EAD3187}" presName="hierChild3" presStyleCnt="0"/>
      <dgm:spPr/>
    </dgm:pt>
    <dgm:pt modelId="{BB54692B-5A3A-4A6E-B55B-9579660BB1D2}" type="pres">
      <dgm:prSet presAssocID="{F9AC9967-C574-4944-AC0B-12D43FB1F318}" presName="Name19" presStyleLbl="parChTrans1D4" presStyleIdx="3" presStyleCnt="8" custScaleX="2000000"/>
      <dgm:spPr/>
    </dgm:pt>
    <dgm:pt modelId="{FADD5D06-C628-4325-AC74-5DA44781BC5E}" type="pres">
      <dgm:prSet presAssocID="{CF684C8C-B796-4708-B79C-A1454527C0ED}" presName="Name21" presStyleCnt="0"/>
      <dgm:spPr/>
    </dgm:pt>
    <dgm:pt modelId="{A2769126-E86B-4667-9178-354ACBDB1891}" type="pres">
      <dgm:prSet presAssocID="{CF684C8C-B796-4708-B79C-A1454527C0ED}" presName="level2Shape" presStyleLbl="node4" presStyleIdx="3" presStyleCnt="8" custScaleX="149202" custScaleY="245914"/>
      <dgm:spPr/>
    </dgm:pt>
    <dgm:pt modelId="{AF088015-C3BC-4E5A-9B77-A70B3C6C5C13}" type="pres">
      <dgm:prSet presAssocID="{CF684C8C-B796-4708-B79C-A1454527C0ED}" presName="hierChild3" presStyleCnt="0"/>
      <dgm:spPr/>
    </dgm:pt>
    <dgm:pt modelId="{E7550B16-C0EE-4164-98A1-2224ED044B21}" type="pres">
      <dgm:prSet presAssocID="{72F81D4F-0BF0-4C79-9638-92954F7014AD}" presName="Name19" presStyleLbl="parChTrans1D2" presStyleIdx="2" presStyleCnt="4" custScaleX="2000000"/>
      <dgm:spPr/>
    </dgm:pt>
    <dgm:pt modelId="{2F6FB8E2-4A28-4FAE-9445-BE30793F7C5B}" type="pres">
      <dgm:prSet presAssocID="{F0B91EE6-8DA1-48C8-A57E-47D92493F589}" presName="Name21" presStyleCnt="0"/>
      <dgm:spPr/>
    </dgm:pt>
    <dgm:pt modelId="{C27A8222-D837-4B36-BA39-1B4AE370A834}" type="pres">
      <dgm:prSet presAssocID="{F0B91EE6-8DA1-48C8-A57E-47D92493F589}" presName="level2Shape" presStyleLbl="node2" presStyleIdx="2" presStyleCnt="4" custScaleX="134058" custScaleY="80006"/>
      <dgm:spPr/>
    </dgm:pt>
    <dgm:pt modelId="{5EC1D298-02F3-4A2C-ACF2-C15472822ABF}" type="pres">
      <dgm:prSet presAssocID="{F0B91EE6-8DA1-48C8-A57E-47D92493F589}" presName="hierChild3" presStyleCnt="0"/>
      <dgm:spPr/>
    </dgm:pt>
    <dgm:pt modelId="{FC1D529C-97F9-43E4-8E08-D310076324AA}" type="pres">
      <dgm:prSet presAssocID="{60A8E1B1-4B4F-473E-A2B1-9DF4552D1287}" presName="Name19" presStyleLbl="parChTrans1D3" presStyleIdx="2" presStyleCnt="4" custScaleX="2000000"/>
      <dgm:spPr/>
    </dgm:pt>
    <dgm:pt modelId="{A66232E7-5EEB-43DF-A7AE-ADCE24958BA7}" type="pres">
      <dgm:prSet presAssocID="{1D68779D-C909-4E7A-ABA5-88F903E5D6D2}" presName="Name21" presStyleCnt="0"/>
      <dgm:spPr/>
    </dgm:pt>
    <dgm:pt modelId="{D9859C92-0406-4FB3-8C41-0BCCF1BE4905}" type="pres">
      <dgm:prSet presAssocID="{1D68779D-C909-4E7A-ABA5-88F903E5D6D2}" presName="level2Shape" presStyleLbl="node3" presStyleIdx="2" presStyleCnt="4" custScaleX="134058" custScaleY="177996"/>
      <dgm:spPr/>
    </dgm:pt>
    <dgm:pt modelId="{8E2E2912-ED7C-4981-BE64-7AD61A302D5E}" type="pres">
      <dgm:prSet presAssocID="{1D68779D-C909-4E7A-ABA5-88F903E5D6D2}" presName="hierChild3" presStyleCnt="0"/>
      <dgm:spPr/>
    </dgm:pt>
    <dgm:pt modelId="{B7CCEF10-E46E-4449-A210-32AC6B93834D}" type="pres">
      <dgm:prSet presAssocID="{3AD04543-6F8B-4935-AEA7-6225E5BDD9E6}" presName="Name19" presStyleLbl="parChTrans1D4" presStyleIdx="4" presStyleCnt="8" custScaleX="2000000"/>
      <dgm:spPr/>
    </dgm:pt>
    <dgm:pt modelId="{6C1B04B7-5091-4411-B469-5DD6BE3DDF74}" type="pres">
      <dgm:prSet presAssocID="{1C126EA6-14CC-49E2-A8A3-1557B3340727}" presName="Name21" presStyleCnt="0"/>
      <dgm:spPr/>
    </dgm:pt>
    <dgm:pt modelId="{6F9790F1-EBC0-47A0-B54F-7E97F969BAE0}" type="pres">
      <dgm:prSet presAssocID="{1C126EA6-14CC-49E2-A8A3-1557B3340727}" presName="level2Shape" presStyleLbl="node4" presStyleIdx="4" presStyleCnt="8" custScaleX="134058" custScaleY="216802"/>
      <dgm:spPr/>
    </dgm:pt>
    <dgm:pt modelId="{1CF462CB-C279-40DC-BD98-8D3EE62E11BB}" type="pres">
      <dgm:prSet presAssocID="{1C126EA6-14CC-49E2-A8A3-1557B3340727}" presName="hierChild3" presStyleCnt="0"/>
      <dgm:spPr/>
    </dgm:pt>
    <dgm:pt modelId="{B2FAC76B-14A4-4485-BE15-BB5404C5BAD0}" type="pres">
      <dgm:prSet presAssocID="{AA5102DA-F7C4-4FFF-A22F-B76121F1EDE7}" presName="Name19" presStyleLbl="parChTrans1D4" presStyleIdx="5" presStyleCnt="8" custScaleX="2000000"/>
      <dgm:spPr/>
    </dgm:pt>
    <dgm:pt modelId="{0C41D5D2-33DF-4804-AF91-661B7530A277}" type="pres">
      <dgm:prSet presAssocID="{2CE2EF83-21E8-44C0-8EA0-4F96E4F6555D}" presName="Name21" presStyleCnt="0"/>
      <dgm:spPr/>
    </dgm:pt>
    <dgm:pt modelId="{51483EE8-E088-4301-8169-21AC49A3C69A}" type="pres">
      <dgm:prSet presAssocID="{2CE2EF83-21E8-44C0-8EA0-4F96E4F6555D}" presName="level2Shape" presStyleLbl="node4" presStyleIdx="5" presStyleCnt="8" custScaleX="149202" custScaleY="245914"/>
      <dgm:spPr/>
    </dgm:pt>
    <dgm:pt modelId="{2F8CAE9F-E177-4728-A1F5-3C248B2C11F2}" type="pres">
      <dgm:prSet presAssocID="{2CE2EF83-21E8-44C0-8EA0-4F96E4F6555D}" presName="hierChild3" presStyleCnt="0"/>
      <dgm:spPr/>
    </dgm:pt>
    <dgm:pt modelId="{7BB6DEE3-1E9B-4583-97F0-1C6A8E93F45E}" type="pres">
      <dgm:prSet presAssocID="{3B1718BE-1E4F-401A-81E2-CFA02D084C50}" presName="Name19" presStyleLbl="parChTrans1D2" presStyleIdx="3" presStyleCnt="4" custScaleX="2000000"/>
      <dgm:spPr/>
    </dgm:pt>
    <dgm:pt modelId="{F5353960-9FDD-4610-9CDC-D2603C69A601}" type="pres">
      <dgm:prSet presAssocID="{E6CA91B6-0F60-4FEF-8EEC-F00EBDEEFDD6}" presName="Name21" presStyleCnt="0"/>
      <dgm:spPr/>
    </dgm:pt>
    <dgm:pt modelId="{6D45CFCD-8E15-418C-80D7-13443D2A24EA}" type="pres">
      <dgm:prSet presAssocID="{E6CA91B6-0F60-4FEF-8EEC-F00EBDEEFDD6}" presName="level2Shape" presStyleLbl="node2" presStyleIdx="3" presStyleCnt="4" custScaleX="134058" custScaleY="80006"/>
      <dgm:spPr/>
    </dgm:pt>
    <dgm:pt modelId="{F55352D5-7640-4559-8E16-230203067967}" type="pres">
      <dgm:prSet presAssocID="{E6CA91B6-0F60-4FEF-8EEC-F00EBDEEFDD6}" presName="hierChild3" presStyleCnt="0"/>
      <dgm:spPr/>
    </dgm:pt>
    <dgm:pt modelId="{B1234FAB-6466-4ED2-AF03-4ED7BC58833D}" type="pres">
      <dgm:prSet presAssocID="{D338BEDC-CE22-4739-A78A-1816199277D0}" presName="Name19" presStyleLbl="parChTrans1D3" presStyleIdx="3" presStyleCnt="4" custScaleX="2000000"/>
      <dgm:spPr/>
    </dgm:pt>
    <dgm:pt modelId="{057E42AC-BD95-413A-8A4C-031617B5E605}" type="pres">
      <dgm:prSet presAssocID="{369B2F5D-70A6-4474-AA54-AAD7DA4C966E}" presName="Name21" presStyleCnt="0"/>
      <dgm:spPr/>
    </dgm:pt>
    <dgm:pt modelId="{25C2D95D-E5AE-4657-BB7F-AD84A451BB78}" type="pres">
      <dgm:prSet presAssocID="{369B2F5D-70A6-4474-AA54-AAD7DA4C966E}" presName="level2Shape" presStyleLbl="node3" presStyleIdx="3" presStyleCnt="4" custScaleX="134058" custScaleY="177996"/>
      <dgm:spPr/>
    </dgm:pt>
    <dgm:pt modelId="{C6855A18-CB4C-48E6-8BB9-930FF11DBFE3}" type="pres">
      <dgm:prSet presAssocID="{369B2F5D-70A6-4474-AA54-AAD7DA4C966E}" presName="hierChild3" presStyleCnt="0"/>
      <dgm:spPr/>
    </dgm:pt>
    <dgm:pt modelId="{7FE31B89-4058-49BA-AF3D-6779B8B31D21}" type="pres">
      <dgm:prSet presAssocID="{4BBE8843-414C-45DE-953A-271624EA9FDC}" presName="Name19" presStyleLbl="parChTrans1D4" presStyleIdx="6" presStyleCnt="8" custScaleX="2000000"/>
      <dgm:spPr/>
    </dgm:pt>
    <dgm:pt modelId="{DA8FDB6A-F870-4FBD-A4B3-64A24F80A4FE}" type="pres">
      <dgm:prSet presAssocID="{CCEAB77B-475D-462F-BB14-A2164B517AA8}" presName="Name21" presStyleCnt="0"/>
      <dgm:spPr/>
    </dgm:pt>
    <dgm:pt modelId="{B7D5FBE4-8849-48F0-80F3-919347EF6BAD}" type="pres">
      <dgm:prSet presAssocID="{CCEAB77B-475D-462F-BB14-A2164B517AA8}" presName="level2Shape" presStyleLbl="node4" presStyleIdx="6" presStyleCnt="8" custScaleX="134058" custScaleY="199884"/>
      <dgm:spPr/>
    </dgm:pt>
    <dgm:pt modelId="{51619909-BF10-4A19-9450-02065DB1F3D1}" type="pres">
      <dgm:prSet presAssocID="{CCEAB77B-475D-462F-BB14-A2164B517AA8}" presName="hierChild3" presStyleCnt="0"/>
      <dgm:spPr/>
    </dgm:pt>
    <dgm:pt modelId="{4A4F8C5C-F80D-4D00-A41B-C57FDF0B3F27}" type="pres">
      <dgm:prSet presAssocID="{9C7F621A-7C86-4C98-9097-052EC0AE46DC}" presName="Name19" presStyleLbl="parChTrans1D4" presStyleIdx="7" presStyleCnt="8" custScaleX="2000000"/>
      <dgm:spPr/>
    </dgm:pt>
    <dgm:pt modelId="{623AF3E7-698E-4D43-8EDA-A7A2149FDDB1}" type="pres">
      <dgm:prSet presAssocID="{8BFB609E-9576-43F3-AB8D-347A52540117}" presName="Name21" presStyleCnt="0"/>
      <dgm:spPr/>
    </dgm:pt>
    <dgm:pt modelId="{5410AB73-86BC-47AA-A665-CAA1B6F23259}" type="pres">
      <dgm:prSet presAssocID="{8BFB609E-9576-43F3-AB8D-347A52540117}" presName="level2Shape" presStyleLbl="node4" presStyleIdx="7" presStyleCnt="8" custScaleX="149202" custScaleY="245914"/>
      <dgm:spPr/>
    </dgm:pt>
    <dgm:pt modelId="{A6EA86E8-0D6C-4B48-84F8-ED13D6B8B2DA}" type="pres">
      <dgm:prSet presAssocID="{8BFB609E-9576-43F3-AB8D-347A52540117}" presName="hierChild3" presStyleCnt="0"/>
      <dgm:spPr/>
    </dgm:pt>
    <dgm:pt modelId="{3D24DB31-3B15-4B12-B170-17E1947EC146}" type="pres">
      <dgm:prSet presAssocID="{7105A73A-A99D-4585-A067-AEB9A90D4F8F}" presName="bgShapesFlow" presStyleCnt="0"/>
      <dgm:spPr/>
    </dgm:pt>
  </dgm:ptLst>
  <dgm:cxnLst>
    <dgm:cxn modelId="{98B50601-A56F-4724-990F-CF94C7DF740E}" srcId="{81FC9A60-F73E-4364-B00E-660F53613A3D}" destId="{CBD4A5B3-D7D2-49E8-BE74-D1D75F039814}" srcOrd="0" destOrd="0" parTransId="{EAA70103-D2A7-4D1D-884C-AB2EAAA115C0}" sibTransId="{867C5A68-EFC1-4A85-AFE4-557512C90BA8}"/>
    <dgm:cxn modelId="{D46C050D-B489-4E19-9D8B-CD98680939C4}" type="presOf" srcId="{C41A57F4-A974-4151-A81D-30B17323F28B}" destId="{626302E4-7073-468B-A348-09E30C301A2B}" srcOrd="0" destOrd="0" presId="urn:microsoft.com/office/officeart/2005/8/layout/hierarchy6"/>
    <dgm:cxn modelId="{6819F416-D9A4-4D97-8796-FBCE62B8BC8C}" srcId="{CCEAB77B-475D-462F-BB14-A2164B517AA8}" destId="{8BFB609E-9576-43F3-AB8D-347A52540117}" srcOrd="0" destOrd="0" parTransId="{9C7F621A-7C86-4C98-9097-052EC0AE46DC}" sibTransId="{83AF954F-8E56-49EC-8B0C-0FE279295D77}"/>
    <dgm:cxn modelId="{D5288A1A-6528-4626-A320-AB9D7C202FA1}" type="presOf" srcId="{AD15C7BB-24CB-49E8-8A58-EC89F7746846}" destId="{78981EB7-ABEE-4429-9BFB-F894CF61EB4C}" srcOrd="0" destOrd="0" presId="urn:microsoft.com/office/officeart/2005/8/layout/hierarchy6"/>
    <dgm:cxn modelId="{3BE9F41F-D4B5-45D3-A5F3-550171C9AE62}" type="presOf" srcId="{9CDCF48E-86E3-4AEB-8F87-B42E3890CDB0}" destId="{1F948CDC-9B46-4107-892F-3AF9591D80C0}" srcOrd="0" destOrd="0" presId="urn:microsoft.com/office/officeart/2005/8/layout/hierarchy6"/>
    <dgm:cxn modelId="{97E08222-4D25-44BB-AE56-FA27F21796C1}" type="presOf" srcId="{CBD4A5B3-D7D2-49E8-BE74-D1D75F039814}" destId="{1CFF0B89-6B8B-4DEC-A9D7-0F1EC68B22D9}" srcOrd="0" destOrd="0" presId="urn:microsoft.com/office/officeart/2005/8/layout/hierarchy6"/>
    <dgm:cxn modelId="{2E4C2725-7777-40AD-BCA3-A00ADD6A8D21}" type="presOf" srcId="{AA5102DA-F7C4-4FFF-A22F-B76121F1EDE7}" destId="{B2FAC76B-14A4-4485-BE15-BB5404C5BAD0}" srcOrd="0" destOrd="0" presId="urn:microsoft.com/office/officeart/2005/8/layout/hierarchy6"/>
    <dgm:cxn modelId="{92A15526-D810-4361-9F2B-B59DCD367427}" type="presOf" srcId="{D8C1AF21-5B99-47BD-BB7D-FBE67857ED89}" destId="{D33E8F84-1753-4239-B0B1-97D003F0C1AE}" srcOrd="0" destOrd="0" presId="urn:microsoft.com/office/officeart/2005/8/layout/hierarchy6"/>
    <dgm:cxn modelId="{CB40902D-5161-4E84-AF9D-5DD099098F16}" type="presOf" srcId="{EB718CDC-7DF4-4E4C-96BE-F06522B140C8}" destId="{900A6B8C-586C-4BB5-9516-09FC62D07AE4}" srcOrd="0" destOrd="0" presId="urn:microsoft.com/office/officeart/2005/8/layout/hierarchy6"/>
    <dgm:cxn modelId="{72807C38-720C-4796-90E3-EF1ECC4B29E6}" type="presOf" srcId="{EAA70103-D2A7-4D1D-884C-AB2EAAA115C0}" destId="{81B03411-FBE0-4C6F-91A9-6AD00EE204CE}" srcOrd="0" destOrd="0" presId="urn:microsoft.com/office/officeart/2005/8/layout/hierarchy6"/>
    <dgm:cxn modelId="{F904BD4A-A363-4224-BB1E-6E54F5F6009A}" srcId="{0E98C52D-052E-43DB-B57A-CEEA7EAD3187}" destId="{CF684C8C-B796-4708-B79C-A1454527C0ED}" srcOrd="0" destOrd="0" parTransId="{F9AC9967-C574-4944-AC0B-12D43FB1F318}" sibTransId="{0F7F843F-610F-4118-8EED-498CC8692CFD}"/>
    <dgm:cxn modelId="{D12AEC4A-5CF5-4267-BB95-B7A481E95822}" srcId="{01AE2B2A-60CC-4DBB-8304-061CEDD66162}" destId="{E6CA91B6-0F60-4FEF-8EEC-F00EBDEEFDD6}" srcOrd="3" destOrd="0" parTransId="{3B1718BE-1E4F-401A-81E2-CFA02D084C50}" sibTransId="{73C15835-4A54-4C10-AAA9-8B73D8514121}"/>
    <dgm:cxn modelId="{57A99B50-2597-4B80-9E24-254B55102F35}" type="presOf" srcId="{3AD04543-6F8B-4935-AEA7-6225E5BDD9E6}" destId="{B7CCEF10-E46E-4449-A210-32AC6B93834D}" srcOrd="0" destOrd="0" presId="urn:microsoft.com/office/officeart/2005/8/layout/hierarchy6"/>
    <dgm:cxn modelId="{49900951-112A-4640-A884-FF6BB1238512}" type="presOf" srcId="{72F81D4F-0BF0-4C79-9638-92954F7014AD}" destId="{E7550B16-C0EE-4164-98A1-2224ED044B21}" srcOrd="0" destOrd="0" presId="urn:microsoft.com/office/officeart/2005/8/layout/hierarchy6"/>
    <dgm:cxn modelId="{E8745855-921C-4EF4-B155-06147A391FAA}" srcId="{F0B91EE6-8DA1-48C8-A57E-47D92493F589}" destId="{1D68779D-C909-4E7A-ABA5-88F903E5D6D2}" srcOrd="0" destOrd="0" parTransId="{60A8E1B1-4B4F-473E-A2B1-9DF4552D1287}" sibTransId="{AB0FE59F-9F8E-488D-B81D-1FE8CD8D09D0}"/>
    <dgm:cxn modelId="{F6164459-7DCD-49A8-B70D-45D1D02BF48E}" type="presOf" srcId="{F0B91EE6-8DA1-48C8-A57E-47D92493F589}" destId="{C27A8222-D837-4B36-BA39-1B4AE370A834}" srcOrd="0" destOrd="0" presId="urn:microsoft.com/office/officeart/2005/8/layout/hierarchy6"/>
    <dgm:cxn modelId="{3161595A-CC3C-4BFC-847F-920943219121}" type="presOf" srcId="{01AE2B2A-60CC-4DBB-8304-061CEDD66162}" destId="{A6C89B1F-487E-4C5F-8A63-0B04EC371B5B}" srcOrd="0" destOrd="0" presId="urn:microsoft.com/office/officeart/2005/8/layout/hierarchy6"/>
    <dgm:cxn modelId="{9A69A15F-6C28-47B2-B888-2FD1B4583C87}" type="presOf" srcId="{0E98C52D-052E-43DB-B57A-CEEA7EAD3187}" destId="{CF299472-225B-4DA7-875A-1074A6569416}" srcOrd="0" destOrd="0" presId="urn:microsoft.com/office/officeart/2005/8/layout/hierarchy6"/>
    <dgm:cxn modelId="{359DB161-A123-4A73-8367-8D4744A7312D}" type="presOf" srcId="{369B2F5D-70A6-4474-AA54-AAD7DA4C966E}" destId="{25C2D95D-E5AE-4657-BB7F-AD84A451BB78}" srcOrd="0" destOrd="0" presId="urn:microsoft.com/office/officeart/2005/8/layout/hierarchy6"/>
    <dgm:cxn modelId="{66239B64-9FB8-48A7-8D3B-DA5741399F14}" srcId="{01AE2B2A-60CC-4DBB-8304-061CEDD66162}" destId="{F0B91EE6-8DA1-48C8-A57E-47D92493F589}" srcOrd="2" destOrd="0" parTransId="{72F81D4F-0BF0-4C79-9638-92954F7014AD}" sibTransId="{B6EA30B9-7BED-473B-A6B9-A48737ED5B7F}"/>
    <dgm:cxn modelId="{D9B0A365-0350-4E06-9218-FE5FC871849E}" type="presOf" srcId="{81FC9A60-F73E-4364-B00E-660F53613A3D}" destId="{D8BB2139-26A2-411E-9150-CC7C1C61A7AD}" srcOrd="0" destOrd="0" presId="urn:microsoft.com/office/officeart/2005/8/layout/hierarchy6"/>
    <dgm:cxn modelId="{1FEF9F6D-10CB-4DE9-80CB-80E94898E1CE}" type="presOf" srcId="{A45DBDDA-1A15-4C16-8A20-DF6C0C5985DA}" destId="{5A73BF68-23D8-4D71-A69C-6D3FEF0710E0}" srcOrd="0" destOrd="0" presId="urn:microsoft.com/office/officeart/2005/8/layout/hierarchy6"/>
    <dgm:cxn modelId="{D7A4BC6F-7D48-4FC0-83F7-6BFA8A7FFA59}" srcId="{1C126EA6-14CC-49E2-A8A3-1557B3340727}" destId="{2CE2EF83-21E8-44C0-8EA0-4F96E4F6555D}" srcOrd="0" destOrd="0" parTransId="{AA5102DA-F7C4-4FFF-A22F-B76121F1EDE7}" sibTransId="{4D9D13CA-C629-4CBA-B8E0-9008CECF23CD}"/>
    <dgm:cxn modelId="{2A6F2576-9A4F-4B47-B352-8E9D4B2376E8}" type="presOf" srcId="{3B1718BE-1E4F-401A-81E2-CFA02D084C50}" destId="{7BB6DEE3-1E9B-4583-97F0-1C6A8E93F45E}" srcOrd="0" destOrd="0" presId="urn:microsoft.com/office/officeart/2005/8/layout/hierarchy6"/>
    <dgm:cxn modelId="{BF1A6283-E838-45AD-97BB-6BCB3D4E3FFA}" type="presOf" srcId="{1C126EA6-14CC-49E2-A8A3-1557B3340727}" destId="{6F9790F1-EBC0-47A0-B54F-7E97F969BAE0}" srcOrd="0" destOrd="0" presId="urn:microsoft.com/office/officeart/2005/8/layout/hierarchy6"/>
    <dgm:cxn modelId="{B6EF9D88-6D08-493D-87A3-43A00A3D0BDD}" srcId="{EB718CDC-7DF4-4E4C-96BE-F06522B140C8}" destId="{0E98C52D-052E-43DB-B57A-CEEA7EAD3187}" srcOrd="0" destOrd="0" parTransId="{4EE713B8-F718-4A9C-906D-5F692893EB1A}" sibTransId="{D09FCDAA-5DBF-4A3C-AB36-537159D12235}"/>
    <dgm:cxn modelId="{8D6CEF88-8FEC-4B04-BFC2-7D63C82CBB64}" srcId="{A45DBDDA-1A15-4C16-8A20-DF6C0C5985DA}" destId="{EB718CDC-7DF4-4E4C-96BE-F06522B140C8}" srcOrd="0" destOrd="0" parTransId="{530B0F37-92E0-4B2E-A31F-0BF0F90147AF}" sibTransId="{CF2AFD1A-4824-4AAF-AEE7-24044E97B6A5}"/>
    <dgm:cxn modelId="{D4478594-C1DA-4155-A140-5E65CDD0AF7B}" type="presOf" srcId="{CF684C8C-B796-4708-B79C-A1454527C0ED}" destId="{A2769126-E86B-4667-9178-354ACBDB1891}" srcOrd="0" destOrd="0" presId="urn:microsoft.com/office/officeart/2005/8/layout/hierarchy6"/>
    <dgm:cxn modelId="{C848DA98-A482-413B-97B2-DFECC9E761B9}" type="presOf" srcId="{1D68779D-C909-4E7A-ABA5-88F903E5D6D2}" destId="{D9859C92-0406-4FB3-8C41-0BCCF1BE4905}" srcOrd="0" destOrd="0" presId="urn:microsoft.com/office/officeart/2005/8/layout/hierarchy6"/>
    <dgm:cxn modelId="{7060C299-75D1-4522-BD14-8BE73F31230E}" type="presOf" srcId="{530B0F37-92E0-4B2E-A31F-0BF0F90147AF}" destId="{C780257A-3F83-4D03-AAC2-43F1FBFF43D4}" srcOrd="0" destOrd="0" presId="urn:microsoft.com/office/officeart/2005/8/layout/hierarchy6"/>
    <dgm:cxn modelId="{7E26C8A4-CBBC-4C9A-8BB1-74C4F702C849}" srcId="{7105A73A-A99D-4585-A067-AEB9A90D4F8F}" destId="{01AE2B2A-60CC-4DBB-8304-061CEDD66162}" srcOrd="0" destOrd="0" parTransId="{48ACCAE5-EE00-4D7B-B27E-530F6C5C4472}" sibTransId="{942DFABA-0E05-4E14-8182-558A5876448F}"/>
    <dgm:cxn modelId="{5391C2A5-5416-4CD0-A858-880DAE3BC533}" type="presOf" srcId="{4BBE8843-414C-45DE-953A-271624EA9FDC}" destId="{7FE31B89-4058-49BA-AF3D-6779B8B31D21}" srcOrd="0" destOrd="0" presId="urn:microsoft.com/office/officeart/2005/8/layout/hierarchy6"/>
    <dgm:cxn modelId="{9AD24FAB-FE20-415B-8C81-59F6E33FF4C5}" type="presOf" srcId="{60A8E1B1-4B4F-473E-A2B1-9DF4552D1287}" destId="{FC1D529C-97F9-43E4-8E08-D310076324AA}" srcOrd="0" destOrd="0" presId="urn:microsoft.com/office/officeart/2005/8/layout/hierarchy6"/>
    <dgm:cxn modelId="{82FEE7AB-3F21-4305-B267-0F261769E851}" type="presOf" srcId="{7105A73A-A99D-4585-A067-AEB9A90D4F8F}" destId="{CABEBF6D-7CD8-417B-8FDF-EAD7C557FE1F}" srcOrd="0" destOrd="0" presId="urn:microsoft.com/office/officeart/2005/8/layout/hierarchy6"/>
    <dgm:cxn modelId="{9191CEB4-A760-44C9-80CB-C012C6C3835F}" type="presOf" srcId="{8BFB609E-9576-43F3-AB8D-347A52540117}" destId="{5410AB73-86BC-47AA-A665-CAA1B6F23259}" srcOrd="0" destOrd="0" presId="urn:microsoft.com/office/officeart/2005/8/layout/hierarchy6"/>
    <dgm:cxn modelId="{B32B22B7-5797-41D0-B10E-41E7D95198DB}" type="presOf" srcId="{D338BEDC-CE22-4739-A78A-1816199277D0}" destId="{B1234FAB-6466-4ED2-AF03-4ED7BC58833D}" srcOrd="0" destOrd="0" presId="urn:microsoft.com/office/officeart/2005/8/layout/hierarchy6"/>
    <dgm:cxn modelId="{1DC201BB-7B74-4242-A179-6E242DC46B23}" srcId="{369B2F5D-70A6-4474-AA54-AAD7DA4C966E}" destId="{CCEAB77B-475D-462F-BB14-A2164B517AA8}" srcOrd="0" destOrd="0" parTransId="{4BBE8843-414C-45DE-953A-271624EA9FDC}" sibTransId="{11EB7E9F-048A-4ED1-921D-647E6A5B581B}"/>
    <dgm:cxn modelId="{B28EC6C1-B54C-464B-B534-00E8F47ED118}" type="presOf" srcId="{9C7F621A-7C86-4C98-9097-052EC0AE46DC}" destId="{4A4F8C5C-F80D-4D00-A41B-C57FDF0B3F27}" srcOrd="0" destOrd="0" presId="urn:microsoft.com/office/officeart/2005/8/layout/hierarchy6"/>
    <dgm:cxn modelId="{208CA1C3-AF44-4C19-B08C-3D1CF8A8446B}" srcId="{01AE2B2A-60CC-4DBB-8304-061CEDD66162}" destId="{A45DBDDA-1A15-4C16-8A20-DF6C0C5985DA}" srcOrd="1" destOrd="0" parTransId="{AD15C7BB-24CB-49E8-8A58-EC89F7746846}" sibTransId="{620AD08B-B33D-4D34-8430-6CC4F07CC7B6}"/>
    <dgm:cxn modelId="{98C90EC5-1BF1-4A1F-9D55-A0A738196A6E}" srcId="{1D68779D-C909-4E7A-ABA5-88F903E5D6D2}" destId="{1C126EA6-14CC-49E2-A8A3-1557B3340727}" srcOrd="0" destOrd="0" parTransId="{3AD04543-6F8B-4935-AEA7-6225E5BDD9E6}" sibTransId="{B88FC26D-E45D-43F9-9597-1E79F0B9F5ED}"/>
    <dgm:cxn modelId="{22CC20C5-9770-48DA-8AA7-6E59C258BEED}" type="presOf" srcId="{CCEAB77B-475D-462F-BB14-A2164B517AA8}" destId="{B7D5FBE4-8849-48F0-80F3-919347EF6BAD}" srcOrd="0" destOrd="0" presId="urn:microsoft.com/office/officeart/2005/8/layout/hierarchy6"/>
    <dgm:cxn modelId="{971A12CF-B873-47C5-A598-5C417F5E840B}" srcId="{E6CA91B6-0F60-4FEF-8EEC-F00EBDEEFDD6}" destId="{369B2F5D-70A6-4474-AA54-AAD7DA4C966E}" srcOrd="0" destOrd="0" parTransId="{D338BEDC-CE22-4739-A78A-1816199277D0}" sibTransId="{CDCF6580-4553-41EF-A4CC-BAB057C7033D}"/>
    <dgm:cxn modelId="{26EA91CF-3082-415E-8BF5-6E0E68651C31}" type="presOf" srcId="{2CE2EF83-21E8-44C0-8EA0-4F96E4F6555D}" destId="{51483EE8-E088-4301-8169-21AC49A3C69A}" srcOrd="0" destOrd="0" presId="urn:microsoft.com/office/officeart/2005/8/layout/hierarchy6"/>
    <dgm:cxn modelId="{C7D8DDD2-7B44-4984-B9CB-E09585819C94}" srcId="{FC9B5029-94E1-4FB0-A4F1-492EC6E25BE3}" destId="{C41A57F4-A974-4151-A81D-30B17323F28B}" srcOrd="0" destOrd="0" parTransId="{9CDCF48E-86E3-4AEB-8F87-B42E3890CDB0}" sibTransId="{73065FC3-B884-477E-9B53-96C9543ADA96}"/>
    <dgm:cxn modelId="{697DB0E1-26A7-4F97-AC7B-E78C5D5E2E64}" type="presOf" srcId="{CE6EC607-65BD-4067-90CA-DC79CD78775F}" destId="{326FFABB-F5D8-4BA9-95BF-A88CC751B6CB}" srcOrd="0" destOrd="0" presId="urn:microsoft.com/office/officeart/2005/8/layout/hierarchy6"/>
    <dgm:cxn modelId="{F3ABB7E1-5F36-44DD-940F-8A85701F6A29}" type="presOf" srcId="{F9AC9967-C574-4944-AC0B-12D43FB1F318}" destId="{BB54692B-5A3A-4A6E-B55B-9579660BB1D2}" srcOrd="0" destOrd="0" presId="urn:microsoft.com/office/officeart/2005/8/layout/hierarchy6"/>
    <dgm:cxn modelId="{7D7B56EC-5B52-4167-8BEE-35CE4BD9CADB}" type="presOf" srcId="{E6CA91B6-0F60-4FEF-8EEC-F00EBDEEFDD6}" destId="{6D45CFCD-8E15-418C-80D7-13443D2A24EA}" srcOrd="0" destOrd="0" presId="urn:microsoft.com/office/officeart/2005/8/layout/hierarchy6"/>
    <dgm:cxn modelId="{B734EBF5-CA4A-4C2F-A503-2AF1187BA1CB}" srcId="{CBD4A5B3-D7D2-49E8-BE74-D1D75F039814}" destId="{FC9B5029-94E1-4FB0-A4F1-492EC6E25BE3}" srcOrd="0" destOrd="0" parTransId="{CE6EC607-65BD-4067-90CA-DC79CD78775F}" sibTransId="{25712F24-385A-4CF1-97E6-3F41D20BA8E4}"/>
    <dgm:cxn modelId="{A7E2EDF9-DCD0-4EED-9CB2-C5285DFEB23A}" type="presOf" srcId="{FC9B5029-94E1-4FB0-A4F1-492EC6E25BE3}" destId="{88B0DBD3-58B6-458A-B63F-34DF023550A7}" srcOrd="0" destOrd="0" presId="urn:microsoft.com/office/officeart/2005/8/layout/hierarchy6"/>
    <dgm:cxn modelId="{62820AFB-68F6-4974-9FB2-EBD29B28A8C1}" srcId="{01AE2B2A-60CC-4DBB-8304-061CEDD66162}" destId="{81FC9A60-F73E-4364-B00E-660F53613A3D}" srcOrd="0" destOrd="0" parTransId="{D8C1AF21-5B99-47BD-BB7D-FBE67857ED89}" sibTransId="{C6F48CC5-80B6-4F0E-AAEF-E3D320826806}"/>
    <dgm:cxn modelId="{567AFDFD-9249-47C5-9247-0E32EAEA51E8}" type="presOf" srcId="{4EE713B8-F718-4A9C-906D-5F692893EB1A}" destId="{9A4066F8-F427-4D9C-886A-5C59918430E0}" srcOrd="0" destOrd="0" presId="urn:microsoft.com/office/officeart/2005/8/layout/hierarchy6"/>
    <dgm:cxn modelId="{71F44975-7304-4D21-8AA9-95A40C206A18}" type="presParOf" srcId="{CABEBF6D-7CD8-417B-8FDF-EAD7C557FE1F}" destId="{325BE0FB-B0A3-42C5-BE23-313B04FDC9AD}" srcOrd="0" destOrd="0" presId="urn:microsoft.com/office/officeart/2005/8/layout/hierarchy6"/>
    <dgm:cxn modelId="{4DF0F12E-35A1-454D-9B68-E382EFE41ACF}" type="presParOf" srcId="{325BE0FB-B0A3-42C5-BE23-313B04FDC9AD}" destId="{8E6D1D75-259A-4E31-9258-99B2B23F22B7}" srcOrd="0" destOrd="0" presId="urn:microsoft.com/office/officeart/2005/8/layout/hierarchy6"/>
    <dgm:cxn modelId="{BB5452F9-88D3-4C48-B94F-CD46914B572C}" type="presParOf" srcId="{8E6D1D75-259A-4E31-9258-99B2B23F22B7}" destId="{4267FC9C-2F17-4A8C-B590-11F19C1ACAEC}" srcOrd="0" destOrd="0" presId="urn:microsoft.com/office/officeart/2005/8/layout/hierarchy6"/>
    <dgm:cxn modelId="{DC38FC41-9D09-4B26-B257-A7DEFF8E9AB8}" type="presParOf" srcId="{4267FC9C-2F17-4A8C-B590-11F19C1ACAEC}" destId="{A6C89B1F-487E-4C5F-8A63-0B04EC371B5B}" srcOrd="0" destOrd="0" presId="urn:microsoft.com/office/officeart/2005/8/layout/hierarchy6"/>
    <dgm:cxn modelId="{2F3E1693-8B8C-4022-9423-B2DC9BD9E489}" type="presParOf" srcId="{4267FC9C-2F17-4A8C-B590-11F19C1ACAEC}" destId="{7384E833-D606-4C84-A26E-F75A7806EEC3}" srcOrd="1" destOrd="0" presId="urn:microsoft.com/office/officeart/2005/8/layout/hierarchy6"/>
    <dgm:cxn modelId="{A6113D30-938F-4CA4-B61C-BAF0ADBB4AFF}" type="presParOf" srcId="{7384E833-D606-4C84-A26E-F75A7806EEC3}" destId="{D33E8F84-1753-4239-B0B1-97D003F0C1AE}" srcOrd="0" destOrd="0" presId="urn:microsoft.com/office/officeart/2005/8/layout/hierarchy6"/>
    <dgm:cxn modelId="{9E569A03-5550-4B84-AC4D-2BF63EFB8AB5}" type="presParOf" srcId="{7384E833-D606-4C84-A26E-F75A7806EEC3}" destId="{4AAC5127-62C4-489D-ACCB-8E8FA24DC628}" srcOrd="1" destOrd="0" presId="urn:microsoft.com/office/officeart/2005/8/layout/hierarchy6"/>
    <dgm:cxn modelId="{CB97E140-DCCE-4029-A443-B60BD5EC7EF6}" type="presParOf" srcId="{4AAC5127-62C4-489D-ACCB-8E8FA24DC628}" destId="{D8BB2139-26A2-411E-9150-CC7C1C61A7AD}" srcOrd="0" destOrd="0" presId="urn:microsoft.com/office/officeart/2005/8/layout/hierarchy6"/>
    <dgm:cxn modelId="{1F46695F-1258-4AE1-8112-AC88681DBC48}" type="presParOf" srcId="{4AAC5127-62C4-489D-ACCB-8E8FA24DC628}" destId="{3C786FEC-C638-4820-9B0C-C812A3176CE9}" srcOrd="1" destOrd="0" presId="urn:microsoft.com/office/officeart/2005/8/layout/hierarchy6"/>
    <dgm:cxn modelId="{547BB580-13BE-4E54-B3C8-548BEF7CC121}" type="presParOf" srcId="{3C786FEC-C638-4820-9B0C-C812A3176CE9}" destId="{81B03411-FBE0-4C6F-91A9-6AD00EE204CE}" srcOrd="0" destOrd="0" presId="urn:microsoft.com/office/officeart/2005/8/layout/hierarchy6"/>
    <dgm:cxn modelId="{2AED6F43-CA68-4F72-B20F-DEBB50173F88}" type="presParOf" srcId="{3C786FEC-C638-4820-9B0C-C812A3176CE9}" destId="{7F75AF76-C4FC-4ED7-B807-B8163164B7E9}" srcOrd="1" destOrd="0" presId="urn:microsoft.com/office/officeart/2005/8/layout/hierarchy6"/>
    <dgm:cxn modelId="{C4A04050-D2A7-4E86-A159-5981D12795B7}" type="presParOf" srcId="{7F75AF76-C4FC-4ED7-B807-B8163164B7E9}" destId="{1CFF0B89-6B8B-4DEC-A9D7-0F1EC68B22D9}" srcOrd="0" destOrd="0" presId="urn:microsoft.com/office/officeart/2005/8/layout/hierarchy6"/>
    <dgm:cxn modelId="{05E4AEE2-4F3F-4AC5-AF3F-359E6BF8C45A}" type="presParOf" srcId="{7F75AF76-C4FC-4ED7-B807-B8163164B7E9}" destId="{1C252CB9-728D-4C36-BD7D-8D5B60AA4B4D}" srcOrd="1" destOrd="0" presId="urn:microsoft.com/office/officeart/2005/8/layout/hierarchy6"/>
    <dgm:cxn modelId="{823B56CF-5371-4DD3-9324-AC3E8F55CC34}" type="presParOf" srcId="{1C252CB9-728D-4C36-BD7D-8D5B60AA4B4D}" destId="{326FFABB-F5D8-4BA9-95BF-A88CC751B6CB}" srcOrd="0" destOrd="0" presId="urn:microsoft.com/office/officeart/2005/8/layout/hierarchy6"/>
    <dgm:cxn modelId="{56956CB5-F916-4E4B-A1BC-FEF6CC57FD24}" type="presParOf" srcId="{1C252CB9-728D-4C36-BD7D-8D5B60AA4B4D}" destId="{3F805283-C835-4896-BF61-18376061D8C5}" srcOrd="1" destOrd="0" presId="urn:microsoft.com/office/officeart/2005/8/layout/hierarchy6"/>
    <dgm:cxn modelId="{8DCFB0DD-92F7-4958-8398-546BE5EF9E5C}" type="presParOf" srcId="{3F805283-C835-4896-BF61-18376061D8C5}" destId="{88B0DBD3-58B6-458A-B63F-34DF023550A7}" srcOrd="0" destOrd="0" presId="urn:microsoft.com/office/officeart/2005/8/layout/hierarchy6"/>
    <dgm:cxn modelId="{9182C26D-0FF8-4FFF-9376-EE5ADA9E44C7}" type="presParOf" srcId="{3F805283-C835-4896-BF61-18376061D8C5}" destId="{37D0D1AD-457C-442F-9A09-C7FF8CF9D97F}" srcOrd="1" destOrd="0" presId="urn:microsoft.com/office/officeart/2005/8/layout/hierarchy6"/>
    <dgm:cxn modelId="{E4319A47-8A5C-41D1-AAB7-0049C8585EBF}" type="presParOf" srcId="{37D0D1AD-457C-442F-9A09-C7FF8CF9D97F}" destId="{1F948CDC-9B46-4107-892F-3AF9591D80C0}" srcOrd="0" destOrd="0" presId="urn:microsoft.com/office/officeart/2005/8/layout/hierarchy6"/>
    <dgm:cxn modelId="{324E2765-85A8-4613-A388-B6688EF339B4}" type="presParOf" srcId="{37D0D1AD-457C-442F-9A09-C7FF8CF9D97F}" destId="{9A146209-156F-498C-8F48-585E4ABF2C8D}" srcOrd="1" destOrd="0" presId="urn:microsoft.com/office/officeart/2005/8/layout/hierarchy6"/>
    <dgm:cxn modelId="{ECEB941F-1651-4A5F-986E-DC295A2AA57B}" type="presParOf" srcId="{9A146209-156F-498C-8F48-585E4ABF2C8D}" destId="{626302E4-7073-468B-A348-09E30C301A2B}" srcOrd="0" destOrd="0" presId="urn:microsoft.com/office/officeart/2005/8/layout/hierarchy6"/>
    <dgm:cxn modelId="{2E5CCF8E-89A0-4576-A953-C434F957FFEC}" type="presParOf" srcId="{9A146209-156F-498C-8F48-585E4ABF2C8D}" destId="{EFB14EA4-04F8-4528-9A9C-78C6B27FFCED}" srcOrd="1" destOrd="0" presId="urn:microsoft.com/office/officeart/2005/8/layout/hierarchy6"/>
    <dgm:cxn modelId="{660CC493-4D56-4A18-AB95-4FE4216A9A2A}" type="presParOf" srcId="{7384E833-D606-4C84-A26E-F75A7806EEC3}" destId="{78981EB7-ABEE-4429-9BFB-F894CF61EB4C}" srcOrd="2" destOrd="0" presId="urn:microsoft.com/office/officeart/2005/8/layout/hierarchy6"/>
    <dgm:cxn modelId="{D3290171-202A-4F01-A411-F994EF759831}" type="presParOf" srcId="{7384E833-D606-4C84-A26E-F75A7806EEC3}" destId="{27663C42-E665-417D-9B54-17A8F85D326B}" srcOrd="3" destOrd="0" presId="urn:microsoft.com/office/officeart/2005/8/layout/hierarchy6"/>
    <dgm:cxn modelId="{5279B2CE-7E14-4F18-9214-44B0BD72A4A2}" type="presParOf" srcId="{27663C42-E665-417D-9B54-17A8F85D326B}" destId="{5A73BF68-23D8-4D71-A69C-6D3FEF0710E0}" srcOrd="0" destOrd="0" presId="urn:microsoft.com/office/officeart/2005/8/layout/hierarchy6"/>
    <dgm:cxn modelId="{8E770700-1D69-49BE-8CF6-9E329C3C26E4}" type="presParOf" srcId="{27663C42-E665-417D-9B54-17A8F85D326B}" destId="{750A229D-97D3-4F2C-8A82-2CC4B9A2989D}" srcOrd="1" destOrd="0" presId="urn:microsoft.com/office/officeart/2005/8/layout/hierarchy6"/>
    <dgm:cxn modelId="{E95D41EB-FAB4-4E05-B0DC-76953432E3F5}" type="presParOf" srcId="{750A229D-97D3-4F2C-8A82-2CC4B9A2989D}" destId="{C780257A-3F83-4D03-AAC2-43F1FBFF43D4}" srcOrd="0" destOrd="0" presId="urn:microsoft.com/office/officeart/2005/8/layout/hierarchy6"/>
    <dgm:cxn modelId="{9DD157B8-80B3-4BBC-8203-DFF3E6BDBE43}" type="presParOf" srcId="{750A229D-97D3-4F2C-8A82-2CC4B9A2989D}" destId="{308DFF41-61FA-4730-97B8-350EBB1F3349}" srcOrd="1" destOrd="0" presId="urn:microsoft.com/office/officeart/2005/8/layout/hierarchy6"/>
    <dgm:cxn modelId="{000AEEBD-CF4F-410F-872F-B21D6BF672A0}" type="presParOf" srcId="{308DFF41-61FA-4730-97B8-350EBB1F3349}" destId="{900A6B8C-586C-4BB5-9516-09FC62D07AE4}" srcOrd="0" destOrd="0" presId="urn:microsoft.com/office/officeart/2005/8/layout/hierarchy6"/>
    <dgm:cxn modelId="{54DD8967-67C1-4713-9104-5A3E0642A861}" type="presParOf" srcId="{308DFF41-61FA-4730-97B8-350EBB1F3349}" destId="{4DCBE7E4-DCEE-447B-8D70-B84EADAB3BAA}" srcOrd="1" destOrd="0" presId="urn:microsoft.com/office/officeart/2005/8/layout/hierarchy6"/>
    <dgm:cxn modelId="{61C42F3A-C53B-4F9E-BA6D-92BF4ABC4BC5}" type="presParOf" srcId="{4DCBE7E4-DCEE-447B-8D70-B84EADAB3BAA}" destId="{9A4066F8-F427-4D9C-886A-5C59918430E0}" srcOrd="0" destOrd="0" presId="urn:microsoft.com/office/officeart/2005/8/layout/hierarchy6"/>
    <dgm:cxn modelId="{CA37F7DC-0B97-487C-AE11-58C7909932E1}" type="presParOf" srcId="{4DCBE7E4-DCEE-447B-8D70-B84EADAB3BAA}" destId="{EA7D36EF-12EA-4422-BD2F-BD9FA3EAB5A6}" srcOrd="1" destOrd="0" presId="urn:microsoft.com/office/officeart/2005/8/layout/hierarchy6"/>
    <dgm:cxn modelId="{37CBDDBB-DA31-4165-96EA-9052928BB57E}" type="presParOf" srcId="{EA7D36EF-12EA-4422-BD2F-BD9FA3EAB5A6}" destId="{CF299472-225B-4DA7-875A-1074A6569416}" srcOrd="0" destOrd="0" presId="urn:microsoft.com/office/officeart/2005/8/layout/hierarchy6"/>
    <dgm:cxn modelId="{2827477F-40FE-43AC-BE04-F585410CF5FB}" type="presParOf" srcId="{EA7D36EF-12EA-4422-BD2F-BD9FA3EAB5A6}" destId="{689BCF85-436F-4A6F-ACCC-C886F4544323}" srcOrd="1" destOrd="0" presId="urn:microsoft.com/office/officeart/2005/8/layout/hierarchy6"/>
    <dgm:cxn modelId="{06123CC3-C626-46EB-A39F-72617B46C958}" type="presParOf" srcId="{689BCF85-436F-4A6F-ACCC-C886F4544323}" destId="{BB54692B-5A3A-4A6E-B55B-9579660BB1D2}" srcOrd="0" destOrd="0" presId="urn:microsoft.com/office/officeart/2005/8/layout/hierarchy6"/>
    <dgm:cxn modelId="{C47D17C2-474F-4888-BE51-54E602FBE8C4}" type="presParOf" srcId="{689BCF85-436F-4A6F-ACCC-C886F4544323}" destId="{FADD5D06-C628-4325-AC74-5DA44781BC5E}" srcOrd="1" destOrd="0" presId="urn:microsoft.com/office/officeart/2005/8/layout/hierarchy6"/>
    <dgm:cxn modelId="{1BBFAB3A-8ED3-4E02-817E-1A58E1CF9F87}" type="presParOf" srcId="{FADD5D06-C628-4325-AC74-5DA44781BC5E}" destId="{A2769126-E86B-4667-9178-354ACBDB1891}" srcOrd="0" destOrd="0" presId="urn:microsoft.com/office/officeart/2005/8/layout/hierarchy6"/>
    <dgm:cxn modelId="{D761A021-D2AD-4011-A64B-A2C8951C68E2}" type="presParOf" srcId="{FADD5D06-C628-4325-AC74-5DA44781BC5E}" destId="{AF088015-C3BC-4E5A-9B77-A70B3C6C5C13}" srcOrd="1" destOrd="0" presId="urn:microsoft.com/office/officeart/2005/8/layout/hierarchy6"/>
    <dgm:cxn modelId="{6C8DFCEA-59C0-4BFA-B431-FAC72198F9EE}" type="presParOf" srcId="{7384E833-D606-4C84-A26E-F75A7806EEC3}" destId="{E7550B16-C0EE-4164-98A1-2224ED044B21}" srcOrd="4" destOrd="0" presId="urn:microsoft.com/office/officeart/2005/8/layout/hierarchy6"/>
    <dgm:cxn modelId="{3BEE2A15-9A7D-437A-BFAA-961F0157B1C6}" type="presParOf" srcId="{7384E833-D606-4C84-A26E-F75A7806EEC3}" destId="{2F6FB8E2-4A28-4FAE-9445-BE30793F7C5B}" srcOrd="5" destOrd="0" presId="urn:microsoft.com/office/officeart/2005/8/layout/hierarchy6"/>
    <dgm:cxn modelId="{1B6081BD-5E26-448E-A12E-DE2159E3503B}" type="presParOf" srcId="{2F6FB8E2-4A28-4FAE-9445-BE30793F7C5B}" destId="{C27A8222-D837-4B36-BA39-1B4AE370A834}" srcOrd="0" destOrd="0" presId="urn:microsoft.com/office/officeart/2005/8/layout/hierarchy6"/>
    <dgm:cxn modelId="{68696B7D-B767-452E-90DE-FCE2A1D81CFD}" type="presParOf" srcId="{2F6FB8E2-4A28-4FAE-9445-BE30793F7C5B}" destId="{5EC1D298-02F3-4A2C-ACF2-C15472822ABF}" srcOrd="1" destOrd="0" presId="urn:microsoft.com/office/officeart/2005/8/layout/hierarchy6"/>
    <dgm:cxn modelId="{90ADA35C-3EF1-4645-B09B-D79A76529F80}" type="presParOf" srcId="{5EC1D298-02F3-4A2C-ACF2-C15472822ABF}" destId="{FC1D529C-97F9-43E4-8E08-D310076324AA}" srcOrd="0" destOrd="0" presId="urn:microsoft.com/office/officeart/2005/8/layout/hierarchy6"/>
    <dgm:cxn modelId="{92C0B144-2B70-49F4-8690-A4DA9D19F858}" type="presParOf" srcId="{5EC1D298-02F3-4A2C-ACF2-C15472822ABF}" destId="{A66232E7-5EEB-43DF-A7AE-ADCE24958BA7}" srcOrd="1" destOrd="0" presId="urn:microsoft.com/office/officeart/2005/8/layout/hierarchy6"/>
    <dgm:cxn modelId="{C556F2AD-AE3A-4951-8B79-7DAEDDC64D9B}" type="presParOf" srcId="{A66232E7-5EEB-43DF-A7AE-ADCE24958BA7}" destId="{D9859C92-0406-4FB3-8C41-0BCCF1BE4905}" srcOrd="0" destOrd="0" presId="urn:microsoft.com/office/officeart/2005/8/layout/hierarchy6"/>
    <dgm:cxn modelId="{EFAB265B-90B6-4D1E-9047-494C967C6E64}" type="presParOf" srcId="{A66232E7-5EEB-43DF-A7AE-ADCE24958BA7}" destId="{8E2E2912-ED7C-4981-BE64-7AD61A302D5E}" srcOrd="1" destOrd="0" presId="urn:microsoft.com/office/officeart/2005/8/layout/hierarchy6"/>
    <dgm:cxn modelId="{3BC002B4-03F6-49D3-963E-652193BD9B6D}" type="presParOf" srcId="{8E2E2912-ED7C-4981-BE64-7AD61A302D5E}" destId="{B7CCEF10-E46E-4449-A210-32AC6B93834D}" srcOrd="0" destOrd="0" presId="urn:microsoft.com/office/officeart/2005/8/layout/hierarchy6"/>
    <dgm:cxn modelId="{4FB8700A-B510-4689-97F9-18B2B9D4DE09}" type="presParOf" srcId="{8E2E2912-ED7C-4981-BE64-7AD61A302D5E}" destId="{6C1B04B7-5091-4411-B469-5DD6BE3DDF74}" srcOrd="1" destOrd="0" presId="urn:microsoft.com/office/officeart/2005/8/layout/hierarchy6"/>
    <dgm:cxn modelId="{8C6E7A34-44D6-427E-87BE-47A423B701ED}" type="presParOf" srcId="{6C1B04B7-5091-4411-B469-5DD6BE3DDF74}" destId="{6F9790F1-EBC0-47A0-B54F-7E97F969BAE0}" srcOrd="0" destOrd="0" presId="urn:microsoft.com/office/officeart/2005/8/layout/hierarchy6"/>
    <dgm:cxn modelId="{D04E9D84-8335-41D3-B461-938CA7FB6128}" type="presParOf" srcId="{6C1B04B7-5091-4411-B469-5DD6BE3DDF74}" destId="{1CF462CB-C279-40DC-BD98-8D3EE62E11BB}" srcOrd="1" destOrd="0" presId="urn:microsoft.com/office/officeart/2005/8/layout/hierarchy6"/>
    <dgm:cxn modelId="{A665A610-877E-470A-8148-706BDB2D3CC3}" type="presParOf" srcId="{1CF462CB-C279-40DC-BD98-8D3EE62E11BB}" destId="{B2FAC76B-14A4-4485-BE15-BB5404C5BAD0}" srcOrd="0" destOrd="0" presId="urn:microsoft.com/office/officeart/2005/8/layout/hierarchy6"/>
    <dgm:cxn modelId="{AB239148-552C-4ACE-9B85-ED7FFD9FF7BD}" type="presParOf" srcId="{1CF462CB-C279-40DC-BD98-8D3EE62E11BB}" destId="{0C41D5D2-33DF-4804-AF91-661B7530A277}" srcOrd="1" destOrd="0" presId="urn:microsoft.com/office/officeart/2005/8/layout/hierarchy6"/>
    <dgm:cxn modelId="{BB724D65-4BDA-41BA-975D-E8640F2B4D14}" type="presParOf" srcId="{0C41D5D2-33DF-4804-AF91-661B7530A277}" destId="{51483EE8-E088-4301-8169-21AC49A3C69A}" srcOrd="0" destOrd="0" presId="urn:microsoft.com/office/officeart/2005/8/layout/hierarchy6"/>
    <dgm:cxn modelId="{7F0C3652-4BAB-43F0-9581-E4A04F0E1276}" type="presParOf" srcId="{0C41D5D2-33DF-4804-AF91-661B7530A277}" destId="{2F8CAE9F-E177-4728-A1F5-3C248B2C11F2}" srcOrd="1" destOrd="0" presId="urn:microsoft.com/office/officeart/2005/8/layout/hierarchy6"/>
    <dgm:cxn modelId="{7C4C1156-351B-4435-BBDC-A47F07A090D0}" type="presParOf" srcId="{7384E833-D606-4C84-A26E-F75A7806EEC3}" destId="{7BB6DEE3-1E9B-4583-97F0-1C6A8E93F45E}" srcOrd="6" destOrd="0" presId="urn:microsoft.com/office/officeart/2005/8/layout/hierarchy6"/>
    <dgm:cxn modelId="{C1806618-F9E3-42F8-8D4B-20E70A3CCC2A}" type="presParOf" srcId="{7384E833-D606-4C84-A26E-F75A7806EEC3}" destId="{F5353960-9FDD-4610-9CDC-D2603C69A601}" srcOrd="7" destOrd="0" presId="urn:microsoft.com/office/officeart/2005/8/layout/hierarchy6"/>
    <dgm:cxn modelId="{64347FFC-71FC-4374-92CA-9C2B6F536859}" type="presParOf" srcId="{F5353960-9FDD-4610-9CDC-D2603C69A601}" destId="{6D45CFCD-8E15-418C-80D7-13443D2A24EA}" srcOrd="0" destOrd="0" presId="urn:microsoft.com/office/officeart/2005/8/layout/hierarchy6"/>
    <dgm:cxn modelId="{1645FF0F-A334-4281-989D-D3ED08AF08AC}" type="presParOf" srcId="{F5353960-9FDD-4610-9CDC-D2603C69A601}" destId="{F55352D5-7640-4559-8E16-230203067967}" srcOrd="1" destOrd="0" presId="urn:microsoft.com/office/officeart/2005/8/layout/hierarchy6"/>
    <dgm:cxn modelId="{ACE3800F-1E75-4190-8050-D85E574DB3A4}" type="presParOf" srcId="{F55352D5-7640-4559-8E16-230203067967}" destId="{B1234FAB-6466-4ED2-AF03-4ED7BC58833D}" srcOrd="0" destOrd="0" presId="urn:microsoft.com/office/officeart/2005/8/layout/hierarchy6"/>
    <dgm:cxn modelId="{C6742FB4-D8A7-4E9B-92B7-F4BA9487F24B}" type="presParOf" srcId="{F55352D5-7640-4559-8E16-230203067967}" destId="{057E42AC-BD95-413A-8A4C-031617B5E605}" srcOrd="1" destOrd="0" presId="urn:microsoft.com/office/officeart/2005/8/layout/hierarchy6"/>
    <dgm:cxn modelId="{4039F1F6-3F2E-41CC-B38F-1112D4C24DC5}" type="presParOf" srcId="{057E42AC-BD95-413A-8A4C-031617B5E605}" destId="{25C2D95D-E5AE-4657-BB7F-AD84A451BB78}" srcOrd="0" destOrd="0" presId="urn:microsoft.com/office/officeart/2005/8/layout/hierarchy6"/>
    <dgm:cxn modelId="{095D6CA8-B535-49D3-A4C6-91EAFB475795}" type="presParOf" srcId="{057E42AC-BD95-413A-8A4C-031617B5E605}" destId="{C6855A18-CB4C-48E6-8BB9-930FF11DBFE3}" srcOrd="1" destOrd="0" presId="urn:microsoft.com/office/officeart/2005/8/layout/hierarchy6"/>
    <dgm:cxn modelId="{49FE69E6-94CB-4B61-9427-ACBFE4A70A6D}" type="presParOf" srcId="{C6855A18-CB4C-48E6-8BB9-930FF11DBFE3}" destId="{7FE31B89-4058-49BA-AF3D-6779B8B31D21}" srcOrd="0" destOrd="0" presId="urn:microsoft.com/office/officeart/2005/8/layout/hierarchy6"/>
    <dgm:cxn modelId="{79A84D25-F053-43B4-A4C6-17396F70C1C7}" type="presParOf" srcId="{C6855A18-CB4C-48E6-8BB9-930FF11DBFE3}" destId="{DA8FDB6A-F870-4FBD-A4B3-64A24F80A4FE}" srcOrd="1" destOrd="0" presId="urn:microsoft.com/office/officeart/2005/8/layout/hierarchy6"/>
    <dgm:cxn modelId="{9A92D202-678E-451B-913A-C158EE792249}" type="presParOf" srcId="{DA8FDB6A-F870-4FBD-A4B3-64A24F80A4FE}" destId="{B7D5FBE4-8849-48F0-80F3-919347EF6BAD}" srcOrd="0" destOrd="0" presId="urn:microsoft.com/office/officeart/2005/8/layout/hierarchy6"/>
    <dgm:cxn modelId="{3B0E083D-D5D7-4B7C-809A-4A84BCD636D1}" type="presParOf" srcId="{DA8FDB6A-F870-4FBD-A4B3-64A24F80A4FE}" destId="{51619909-BF10-4A19-9450-02065DB1F3D1}" srcOrd="1" destOrd="0" presId="urn:microsoft.com/office/officeart/2005/8/layout/hierarchy6"/>
    <dgm:cxn modelId="{53B6F127-D9EA-4105-973B-75CB39A6BB37}" type="presParOf" srcId="{51619909-BF10-4A19-9450-02065DB1F3D1}" destId="{4A4F8C5C-F80D-4D00-A41B-C57FDF0B3F27}" srcOrd="0" destOrd="0" presId="urn:microsoft.com/office/officeart/2005/8/layout/hierarchy6"/>
    <dgm:cxn modelId="{60FF347B-B592-4562-86F8-44A3B048A11B}" type="presParOf" srcId="{51619909-BF10-4A19-9450-02065DB1F3D1}" destId="{623AF3E7-698E-4D43-8EDA-A7A2149FDDB1}" srcOrd="1" destOrd="0" presId="urn:microsoft.com/office/officeart/2005/8/layout/hierarchy6"/>
    <dgm:cxn modelId="{1814EBA3-189D-41AE-B402-BC12168C1676}" type="presParOf" srcId="{623AF3E7-698E-4D43-8EDA-A7A2149FDDB1}" destId="{5410AB73-86BC-47AA-A665-CAA1B6F23259}" srcOrd="0" destOrd="0" presId="urn:microsoft.com/office/officeart/2005/8/layout/hierarchy6"/>
    <dgm:cxn modelId="{DC46673C-4C65-4C50-A3D5-DF76CAFEF3DE}" type="presParOf" srcId="{623AF3E7-698E-4D43-8EDA-A7A2149FDDB1}" destId="{A6EA86E8-0D6C-4B48-84F8-ED13D6B8B2DA}" srcOrd="1" destOrd="0" presId="urn:microsoft.com/office/officeart/2005/8/layout/hierarchy6"/>
    <dgm:cxn modelId="{FB302D12-2C9C-40A4-885C-7169FD26EC33}" type="presParOf" srcId="{CABEBF6D-7CD8-417B-8FDF-EAD7C557FE1F}" destId="{3D24DB31-3B15-4B12-B170-17E1947EC146}" srcOrd="1" destOrd="0" presId="urn:microsoft.com/office/officeart/2005/8/layout/hierarchy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89B1F-487E-4C5F-8A63-0B04EC371B5B}">
      <dsp:nvSpPr>
        <dsp:cNvPr id="0" name=""/>
        <dsp:cNvSpPr/>
      </dsp:nvSpPr>
      <dsp:spPr>
        <a:xfrm>
          <a:off x="1804701" y="3568"/>
          <a:ext cx="1991297" cy="518684"/>
        </a:xfrm>
        <a:prstGeom prst="roundRect">
          <a:avLst>
            <a:gd name="adj" fmla="val 10000"/>
          </a:avLst>
        </a:prstGeom>
        <a:solidFill>
          <a:schemeClr val="accent3">
            <a:lumMod val="50000"/>
          </a:schemeClr>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b="1" kern="1200">
              <a:solidFill>
                <a:schemeClr val="bg1"/>
              </a:solidFill>
            </a:rPr>
            <a:t>Delivery at threshold of viability</a:t>
          </a:r>
        </a:p>
      </dsp:txBody>
      <dsp:txXfrm>
        <a:off x="1819893" y="18760"/>
        <a:ext cx="1960913" cy="488300"/>
      </dsp:txXfrm>
    </dsp:sp>
    <dsp:sp modelId="{D33E8F84-1753-4239-B0B1-97D003F0C1AE}">
      <dsp:nvSpPr>
        <dsp:cNvPr id="0" name=""/>
        <dsp:cNvSpPr/>
      </dsp:nvSpPr>
      <dsp:spPr>
        <a:xfrm>
          <a:off x="708990" y="522252"/>
          <a:ext cx="2091359" cy="207473"/>
        </a:xfrm>
        <a:custGeom>
          <a:avLst/>
          <a:gdLst/>
          <a:ahLst/>
          <a:cxnLst/>
          <a:rect l="0" t="0" r="0" b="0"/>
          <a:pathLst>
            <a:path>
              <a:moveTo>
                <a:pt x="2091359" y="0"/>
              </a:moveTo>
              <a:lnTo>
                <a:pt x="2091359" y="103736"/>
              </a:lnTo>
              <a:lnTo>
                <a:pt x="0" y="103736"/>
              </a:lnTo>
              <a:lnTo>
                <a:pt x="0"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D8BB2139-26A2-411E-9150-CC7C1C61A7AD}">
      <dsp:nvSpPr>
        <dsp:cNvPr id="0" name=""/>
        <dsp:cNvSpPr/>
      </dsp:nvSpPr>
      <dsp:spPr>
        <a:xfrm>
          <a:off x="187486" y="729726"/>
          <a:ext cx="1043007" cy="414978"/>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23+0 weeks to</a:t>
          </a:r>
          <a:br>
            <a:rPr lang="en-GB" sz="1100" kern="1200"/>
          </a:br>
          <a:r>
            <a:rPr lang="en-GB" sz="1100" kern="1200"/>
            <a:t>23+6 weeks</a:t>
          </a:r>
        </a:p>
      </dsp:txBody>
      <dsp:txXfrm>
        <a:off x="199640" y="741880"/>
        <a:ext cx="1018699" cy="390670"/>
      </dsp:txXfrm>
    </dsp:sp>
    <dsp:sp modelId="{81B03411-FBE0-4C6F-91A9-6AD00EE204CE}">
      <dsp:nvSpPr>
        <dsp:cNvPr id="0" name=""/>
        <dsp:cNvSpPr/>
      </dsp:nvSpPr>
      <dsp:spPr>
        <a:xfrm>
          <a:off x="663270" y="1144705"/>
          <a:ext cx="91440" cy="207473"/>
        </a:xfrm>
        <a:custGeom>
          <a:avLst/>
          <a:gdLst/>
          <a:ahLst/>
          <a:cxnLst/>
          <a:rect l="0" t="0" r="0" b="0"/>
          <a:pathLst>
            <a:path>
              <a:moveTo>
                <a:pt x="45720" y="0"/>
              </a:moveTo>
              <a:lnTo>
                <a:pt x="45720"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1CFF0B89-6B8B-4DEC-A9D7-0F1EC68B22D9}">
      <dsp:nvSpPr>
        <dsp:cNvPr id="0" name=""/>
        <dsp:cNvSpPr/>
      </dsp:nvSpPr>
      <dsp:spPr>
        <a:xfrm>
          <a:off x="187486" y="1352179"/>
          <a:ext cx="1043007" cy="923237"/>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Antenatal counselling by neonatal registrar or consultant.</a:t>
          </a:r>
        </a:p>
      </dsp:txBody>
      <dsp:txXfrm>
        <a:off x="214527" y="1379220"/>
        <a:ext cx="988925" cy="869155"/>
      </dsp:txXfrm>
    </dsp:sp>
    <dsp:sp modelId="{326FFABB-F5D8-4BA9-95BF-A88CC751B6CB}">
      <dsp:nvSpPr>
        <dsp:cNvPr id="0" name=""/>
        <dsp:cNvSpPr/>
      </dsp:nvSpPr>
      <dsp:spPr>
        <a:xfrm>
          <a:off x="663270" y="2275417"/>
          <a:ext cx="91440" cy="207473"/>
        </a:xfrm>
        <a:custGeom>
          <a:avLst/>
          <a:gdLst/>
          <a:ahLst/>
          <a:cxnLst/>
          <a:rect l="0" t="0" r="0" b="0"/>
          <a:pathLst>
            <a:path>
              <a:moveTo>
                <a:pt x="45720" y="0"/>
              </a:moveTo>
              <a:lnTo>
                <a:pt x="45720"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88B0DBD3-58B6-458A-B63F-34DF023550A7}">
      <dsp:nvSpPr>
        <dsp:cNvPr id="0" name=""/>
        <dsp:cNvSpPr/>
      </dsp:nvSpPr>
      <dsp:spPr>
        <a:xfrm>
          <a:off x="187486" y="2482891"/>
          <a:ext cx="1043007" cy="1036767"/>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If fetal heart heard resuscitation by an experienced professional.</a:t>
          </a:r>
        </a:p>
      </dsp:txBody>
      <dsp:txXfrm>
        <a:off x="217852" y="2513257"/>
        <a:ext cx="982275" cy="976035"/>
      </dsp:txXfrm>
    </dsp:sp>
    <dsp:sp modelId="{1F948CDC-9B46-4107-892F-3AF9591D80C0}">
      <dsp:nvSpPr>
        <dsp:cNvPr id="0" name=""/>
        <dsp:cNvSpPr/>
      </dsp:nvSpPr>
      <dsp:spPr>
        <a:xfrm>
          <a:off x="663270" y="3519658"/>
          <a:ext cx="91440" cy="207473"/>
        </a:xfrm>
        <a:custGeom>
          <a:avLst/>
          <a:gdLst/>
          <a:ahLst/>
          <a:cxnLst/>
          <a:rect l="0" t="0" r="0" b="0"/>
          <a:pathLst>
            <a:path>
              <a:moveTo>
                <a:pt x="45720" y="0"/>
              </a:moveTo>
              <a:lnTo>
                <a:pt x="45720"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626302E4-7073-468B-A348-09E30C301A2B}">
      <dsp:nvSpPr>
        <dsp:cNvPr id="0" name=""/>
        <dsp:cNvSpPr/>
      </dsp:nvSpPr>
      <dsp:spPr>
        <a:xfrm>
          <a:off x="128574" y="3727132"/>
          <a:ext cx="1160831" cy="1275518"/>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Resuscitate only if parents have agreed with neonatal/</a:t>
          </a:r>
          <a:br>
            <a:rPr lang="en-GB" sz="1100" kern="1200"/>
          </a:br>
          <a:r>
            <a:rPr lang="en-GB" sz="1100" kern="1200"/>
            <a:t>paediatric consultant.</a:t>
          </a:r>
        </a:p>
      </dsp:txBody>
      <dsp:txXfrm>
        <a:off x="162574" y="3761132"/>
        <a:ext cx="1092831" cy="1207518"/>
      </dsp:txXfrm>
    </dsp:sp>
    <dsp:sp modelId="{78981EB7-ABEE-4429-9BFB-F894CF61EB4C}">
      <dsp:nvSpPr>
        <dsp:cNvPr id="0" name=""/>
        <dsp:cNvSpPr/>
      </dsp:nvSpPr>
      <dsp:spPr>
        <a:xfrm>
          <a:off x="2103230" y="522252"/>
          <a:ext cx="697119" cy="207473"/>
        </a:xfrm>
        <a:custGeom>
          <a:avLst/>
          <a:gdLst/>
          <a:ahLst/>
          <a:cxnLst/>
          <a:rect l="0" t="0" r="0" b="0"/>
          <a:pathLst>
            <a:path>
              <a:moveTo>
                <a:pt x="697119" y="0"/>
              </a:moveTo>
              <a:lnTo>
                <a:pt x="697119" y="103736"/>
              </a:lnTo>
              <a:lnTo>
                <a:pt x="0" y="103736"/>
              </a:lnTo>
              <a:lnTo>
                <a:pt x="0"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5A73BF68-23D8-4D71-A69C-6D3FEF0710E0}">
      <dsp:nvSpPr>
        <dsp:cNvPr id="0" name=""/>
        <dsp:cNvSpPr/>
      </dsp:nvSpPr>
      <dsp:spPr>
        <a:xfrm>
          <a:off x="1581726" y="729726"/>
          <a:ext cx="1043007" cy="414978"/>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22+0 weeks to</a:t>
          </a:r>
          <a:br>
            <a:rPr lang="en-GB" sz="1100" kern="1200"/>
          </a:br>
          <a:r>
            <a:rPr lang="en-GB" sz="1100" kern="1200"/>
            <a:t>22+6 weeks</a:t>
          </a:r>
        </a:p>
      </dsp:txBody>
      <dsp:txXfrm>
        <a:off x="1593880" y="741880"/>
        <a:ext cx="1018699" cy="390670"/>
      </dsp:txXfrm>
    </dsp:sp>
    <dsp:sp modelId="{C780257A-3F83-4D03-AAC2-43F1FBFF43D4}">
      <dsp:nvSpPr>
        <dsp:cNvPr id="0" name=""/>
        <dsp:cNvSpPr/>
      </dsp:nvSpPr>
      <dsp:spPr>
        <a:xfrm>
          <a:off x="2057510" y="1144705"/>
          <a:ext cx="91440" cy="207473"/>
        </a:xfrm>
        <a:custGeom>
          <a:avLst/>
          <a:gdLst/>
          <a:ahLst/>
          <a:cxnLst/>
          <a:rect l="0" t="0" r="0" b="0"/>
          <a:pathLst>
            <a:path>
              <a:moveTo>
                <a:pt x="45720" y="0"/>
              </a:moveTo>
              <a:lnTo>
                <a:pt x="45720"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900A6B8C-586C-4BB5-9516-09FC62D07AE4}">
      <dsp:nvSpPr>
        <dsp:cNvPr id="0" name=""/>
        <dsp:cNvSpPr/>
      </dsp:nvSpPr>
      <dsp:spPr>
        <a:xfrm>
          <a:off x="1581726" y="1352179"/>
          <a:ext cx="1043007" cy="923237"/>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Obstetric team to counsel and document 1% survival rate.</a:t>
          </a:r>
        </a:p>
      </dsp:txBody>
      <dsp:txXfrm>
        <a:off x="1608767" y="1379220"/>
        <a:ext cx="988925" cy="869155"/>
      </dsp:txXfrm>
    </dsp:sp>
    <dsp:sp modelId="{9A4066F8-F427-4D9C-886A-5C59918430E0}">
      <dsp:nvSpPr>
        <dsp:cNvPr id="0" name=""/>
        <dsp:cNvSpPr/>
      </dsp:nvSpPr>
      <dsp:spPr>
        <a:xfrm>
          <a:off x="2057510" y="2275417"/>
          <a:ext cx="91440" cy="207473"/>
        </a:xfrm>
        <a:custGeom>
          <a:avLst/>
          <a:gdLst/>
          <a:ahLst/>
          <a:cxnLst/>
          <a:rect l="0" t="0" r="0" b="0"/>
          <a:pathLst>
            <a:path>
              <a:moveTo>
                <a:pt x="45720" y="0"/>
              </a:moveTo>
              <a:lnTo>
                <a:pt x="45720"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CF299472-225B-4DA7-875A-1074A6569416}">
      <dsp:nvSpPr>
        <dsp:cNvPr id="0" name=""/>
        <dsp:cNvSpPr/>
      </dsp:nvSpPr>
      <dsp:spPr>
        <a:xfrm>
          <a:off x="1581726" y="2482891"/>
          <a:ext cx="1043007" cy="1124518"/>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Inform parents the baby may gasp and/or move and will be treated with dignity and respect.</a:t>
          </a:r>
        </a:p>
      </dsp:txBody>
      <dsp:txXfrm>
        <a:off x="1612275" y="2513440"/>
        <a:ext cx="981909" cy="1063420"/>
      </dsp:txXfrm>
    </dsp:sp>
    <dsp:sp modelId="{BB54692B-5A3A-4A6E-B55B-9579660BB1D2}">
      <dsp:nvSpPr>
        <dsp:cNvPr id="0" name=""/>
        <dsp:cNvSpPr/>
      </dsp:nvSpPr>
      <dsp:spPr>
        <a:xfrm>
          <a:off x="2057510" y="3607409"/>
          <a:ext cx="91440" cy="207473"/>
        </a:xfrm>
        <a:custGeom>
          <a:avLst/>
          <a:gdLst/>
          <a:ahLst/>
          <a:cxnLst/>
          <a:rect l="0" t="0" r="0" b="0"/>
          <a:pathLst>
            <a:path>
              <a:moveTo>
                <a:pt x="45720" y="0"/>
              </a:moveTo>
              <a:lnTo>
                <a:pt x="45720"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A2769126-E86B-4667-9178-354ACBDB1891}">
      <dsp:nvSpPr>
        <dsp:cNvPr id="0" name=""/>
        <dsp:cNvSpPr/>
      </dsp:nvSpPr>
      <dsp:spPr>
        <a:xfrm>
          <a:off x="1522814" y="3814883"/>
          <a:ext cx="1160831" cy="1275518"/>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Standard practice for resuscitation not to be carried out. Involve neonatal team if parents request resuscitation.</a:t>
          </a:r>
        </a:p>
      </dsp:txBody>
      <dsp:txXfrm>
        <a:off x="1556814" y="3848883"/>
        <a:ext cx="1092831" cy="1207518"/>
      </dsp:txXfrm>
    </dsp:sp>
    <dsp:sp modelId="{E7550B16-C0EE-4164-98A1-2224ED044B21}">
      <dsp:nvSpPr>
        <dsp:cNvPr id="0" name=""/>
        <dsp:cNvSpPr/>
      </dsp:nvSpPr>
      <dsp:spPr>
        <a:xfrm>
          <a:off x="2800349" y="522252"/>
          <a:ext cx="697119" cy="207473"/>
        </a:xfrm>
        <a:custGeom>
          <a:avLst/>
          <a:gdLst/>
          <a:ahLst/>
          <a:cxnLst/>
          <a:rect l="0" t="0" r="0" b="0"/>
          <a:pathLst>
            <a:path>
              <a:moveTo>
                <a:pt x="0" y="0"/>
              </a:moveTo>
              <a:lnTo>
                <a:pt x="0" y="103736"/>
              </a:lnTo>
              <a:lnTo>
                <a:pt x="697119" y="103736"/>
              </a:lnTo>
              <a:lnTo>
                <a:pt x="697119"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C27A8222-D837-4B36-BA39-1B4AE370A834}">
      <dsp:nvSpPr>
        <dsp:cNvPr id="0" name=""/>
        <dsp:cNvSpPr/>
      </dsp:nvSpPr>
      <dsp:spPr>
        <a:xfrm>
          <a:off x="2975966" y="729726"/>
          <a:ext cx="1043007" cy="414978"/>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Less than 22 weeks</a:t>
          </a:r>
        </a:p>
      </dsp:txBody>
      <dsp:txXfrm>
        <a:off x="2988120" y="741880"/>
        <a:ext cx="1018699" cy="390670"/>
      </dsp:txXfrm>
    </dsp:sp>
    <dsp:sp modelId="{FC1D529C-97F9-43E4-8E08-D310076324AA}">
      <dsp:nvSpPr>
        <dsp:cNvPr id="0" name=""/>
        <dsp:cNvSpPr/>
      </dsp:nvSpPr>
      <dsp:spPr>
        <a:xfrm>
          <a:off x="3451749" y="1144705"/>
          <a:ext cx="91440" cy="207473"/>
        </a:xfrm>
        <a:custGeom>
          <a:avLst/>
          <a:gdLst/>
          <a:ahLst/>
          <a:cxnLst/>
          <a:rect l="0" t="0" r="0" b="0"/>
          <a:pathLst>
            <a:path>
              <a:moveTo>
                <a:pt x="45720" y="0"/>
              </a:moveTo>
              <a:lnTo>
                <a:pt x="45720"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D9859C92-0406-4FB3-8C41-0BCCF1BE4905}">
      <dsp:nvSpPr>
        <dsp:cNvPr id="0" name=""/>
        <dsp:cNvSpPr/>
      </dsp:nvSpPr>
      <dsp:spPr>
        <a:xfrm>
          <a:off x="2975966" y="1352179"/>
          <a:ext cx="1043007" cy="923237"/>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Obstetric team to counsel and document that baby cannot survive at this gestation.</a:t>
          </a:r>
        </a:p>
      </dsp:txBody>
      <dsp:txXfrm>
        <a:off x="3003007" y="1379220"/>
        <a:ext cx="988925" cy="869155"/>
      </dsp:txXfrm>
    </dsp:sp>
    <dsp:sp modelId="{B7CCEF10-E46E-4449-A210-32AC6B93834D}">
      <dsp:nvSpPr>
        <dsp:cNvPr id="0" name=""/>
        <dsp:cNvSpPr/>
      </dsp:nvSpPr>
      <dsp:spPr>
        <a:xfrm>
          <a:off x="3451749" y="2275417"/>
          <a:ext cx="91440" cy="207473"/>
        </a:xfrm>
        <a:custGeom>
          <a:avLst/>
          <a:gdLst/>
          <a:ahLst/>
          <a:cxnLst/>
          <a:rect l="0" t="0" r="0" b="0"/>
          <a:pathLst>
            <a:path>
              <a:moveTo>
                <a:pt x="45720" y="0"/>
              </a:moveTo>
              <a:lnTo>
                <a:pt x="45720"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6F9790F1-EBC0-47A0-B54F-7E97F969BAE0}">
      <dsp:nvSpPr>
        <dsp:cNvPr id="0" name=""/>
        <dsp:cNvSpPr/>
      </dsp:nvSpPr>
      <dsp:spPr>
        <a:xfrm>
          <a:off x="2975966" y="2482891"/>
          <a:ext cx="1043007" cy="1124518"/>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Inform parents the baby may gasp and/or move and will be treated with dignity and respect.</a:t>
          </a:r>
        </a:p>
      </dsp:txBody>
      <dsp:txXfrm>
        <a:off x="3006515" y="2513440"/>
        <a:ext cx="981909" cy="1063420"/>
      </dsp:txXfrm>
    </dsp:sp>
    <dsp:sp modelId="{B2FAC76B-14A4-4485-BE15-BB5404C5BAD0}">
      <dsp:nvSpPr>
        <dsp:cNvPr id="0" name=""/>
        <dsp:cNvSpPr/>
      </dsp:nvSpPr>
      <dsp:spPr>
        <a:xfrm>
          <a:off x="3451749" y="3607409"/>
          <a:ext cx="91440" cy="207473"/>
        </a:xfrm>
        <a:custGeom>
          <a:avLst/>
          <a:gdLst/>
          <a:ahLst/>
          <a:cxnLst/>
          <a:rect l="0" t="0" r="0" b="0"/>
          <a:pathLst>
            <a:path>
              <a:moveTo>
                <a:pt x="45720" y="0"/>
              </a:moveTo>
              <a:lnTo>
                <a:pt x="45720"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51483EE8-E088-4301-8169-21AC49A3C69A}">
      <dsp:nvSpPr>
        <dsp:cNvPr id="0" name=""/>
        <dsp:cNvSpPr/>
      </dsp:nvSpPr>
      <dsp:spPr>
        <a:xfrm>
          <a:off x="2917054" y="3814883"/>
          <a:ext cx="1160831" cy="1275518"/>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Standard practice for resuscitation not to be carried out.</a:t>
          </a:r>
        </a:p>
      </dsp:txBody>
      <dsp:txXfrm>
        <a:off x="2951054" y="3848883"/>
        <a:ext cx="1092831" cy="1207518"/>
      </dsp:txXfrm>
    </dsp:sp>
    <dsp:sp modelId="{7BB6DEE3-1E9B-4583-97F0-1C6A8E93F45E}">
      <dsp:nvSpPr>
        <dsp:cNvPr id="0" name=""/>
        <dsp:cNvSpPr/>
      </dsp:nvSpPr>
      <dsp:spPr>
        <a:xfrm>
          <a:off x="2800349" y="522252"/>
          <a:ext cx="2091359" cy="207473"/>
        </a:xfrm>
        <a:custGeom>
          <a:avLst/>
          <a:gdLst/>
          <a:ahLst/>
          <a:cxnLst/>
          <a:rect l="0" t="0" r="0" b="0"/>
          <a:pathLst>
            <a:path>
              <a:moveTo>
                <a:pt x="0" y="0"/>
              </a:moveTo>
              <a:lnTo>
                <a:pt x="0" y="103736"/>
              </a:lnTo>
              <a:lnTo>
                <a:pt x="2091359" y="103736"/>
              </a:lnTo>
              <a:lnTo>
                <a:pt x="2091359"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6D45CFCD-8E15-418C-80D7-13443D2A24EA}">
      <dsp:nvSpPr>
        <dsp:cNvPr id="0" name=""/>
        <dsp:cNvSpPr/>
      </dsp:nvSpPr>
      <dsp:spPr>
        <a:xfrm>
          <a:off x="4370206" y="729726"/>
          <a:ext cx="1043007" cy="414978"/>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Uncertain gestation</a:t>
          </a:r>
        </a:p>
      </dsp:txBody>
      <dsp:txXfrm>
        <a:off x="4382360" y="741880"/>
        <a:ext cx="1018699" cy="390670"/>
      </dsp:txXfrm>
    </dsp:sp>
    <dsp:sp modelId="{B1234FAB-6466-4ED2-AF03-4ED7BC58833D}">
      <dsp:nvSpPr>
        <dsp:cNvPr id="0" name=""/>
        <dsp:cNvSpPr/>
      </dsp:nvSpPr>
      <dsp:spPr>
        <a:xfrm>
          <a:off x="4845989" y="1144705"/>
          <a:ext cx="91440" cy="207473"/>
        </a:xfrm>
        <a:custGeom>
          <a:avLst/>
          <a:gdLst/>
          <a:ahLst/>
          <a:cxnLst/>
          <a:rect l="0" t="0" r="0" b="0"/>
          <a:pathLst>
            <a:path>
              <a:moveTo>
                <a:pt x="45720" y="0"/>
              </a:moveTo>
              <a:lnTo>
                <a:pt x="45720"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25C2D95D-E5AE-4657-BB7F-AD84A451BB78}">
      <dsp:nvSpPr>
        <dsp:cNvPr id="0" name=""/>
        <dsp:cNvSpPr/>
      </dsp:nvSpPr>
      <dsp:spPr>
        <a:xfrm>
          <a:off x="4370206" y="1352179"/>
          <a:ext cx="1043007" cy="923237"/>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Neonatal team to counsel parents regarding management options.</a:t>
          </a:r>
        </a:p>
      </dsp:txBody>
      <dsp:txXfrm>
        <a:off x="4397247" y="1379220"/>
        <a:ext cx="988925" cy="869155"/>
      </dsp:txXfrm>
    </dsp:sp>
    <dsp:sp modelId="{7FE31B89-4058-49BA-AF3D-6779B8B31D21}">
      <dsp:nvSpPr>
        <dsp:cNvPr id="0" name=""/>
        <dsp:cNvSpPr/>
      </dsp:nvSpPr>
      <dsp:spPr>
        <a:xfrm>
          <a:off x="4845989" y="2275417"/>
          <a:ext cx="91440" cy="207473"/>
        </a:xfrm>
        <a:custGeom>
          <a:avLst/>
          <a:gdLst/>
          <a:ahLst/>
          <a:cxnLst/>
          <a:rect l="0" t="0" r="0" b="0"/>
          <a:pathLst>
            <a:path>
              <a:moveTo>
                <a:pt x="45720" y="0"/>
              </a:moveTo>
              <a:lnTo>
                <a:pt x="45720"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B7D5FBE4-8849-48F0-80F3-919347EF6BAD}">
      <dsp:nvSpPr>
        <dsp:cNvPr id="0" name=""/>
        <dsp:cNvSpPr/>
      </dsp:nvSpPr>
      <dsp:spPr>
        <a:xfrm>
          <a:off x="4370206" y="2482891"/>
          <a:ext cx="1043007" cy="1036767"/>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Resuscitate only if parents have agreed with neonatal/</a:t>
          </a:r>
          <a:br>
            <a:rPr lang="en-GB" sz="1100" kern="1200"/>
          </a:br>
          <a:r>
            <a:rPr lang="en-GB" sz="1100" kern="1200"/>
            <a:t>paediatric consultant.</a:t>
          </a:r>
        </a:p>
      </dsp:txBody>
      <dsp:txXfrm>
        <a:off x="4400572" y="2513257"/>
        <a:ext cx="982275" cy="976035"/>
      </dsp:txXfrm>
    </dsp:sp>
    <dsp:sp modelId="{4A4F8C5C-F80D-4D00-A41B-C57FDF0B3F27}">
      <dsp:nvSpPr>
        <dsp:cNvPr id="0" name=""/>
        <dsp:cNvSpPr/>
      </dsp:nvSpPr>
      <dsp:spPr>
        <a:xfrm>
          <a:off x="4845989" y="3519658"/>
          <a:ext cx="91440" cy="207473"/>
        </a:xfrm>
        <a:custGeom>
          <a:avLst/>
          <a:gdLst/>
          <a:ahLst/>
          <a:cxnLst/>
          <a:rect l="0" t="0" r="0" b="0"/>
          <a:pathLst>
            <a:path>
              <a:moveTo>
                <a:pt x="45720" y="0"/>
              </a:moveTo>
              <a:lnTo>
                <a:pt x="45720" y="207473"/>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5410AB73-86BC-47AA-A665-CAA1B6F23259}">
      <dsp:nvSpPr>
        <dsp:cNvPr id="0" name=""/>
        <dsp:cNvSpPr/>
      </dsp:nvSpPr>
      <dsp:spPr>
        <a:xfrm>
          <a:off x="4311293" y="3727132"/>
          <a:ext cx="1160831" cy="1275518"/>
        </a:xfrm>
        <a:prstGeom prst="roundRect">
          <a:avLst>
            <a:gd name="adj" fmla="val 10000"/>
          </a:avLst>
        </a:prstGeom>
        <a:solidFill>
          <a:schemeClr val="lt1"/>
        </a:solidFill>
        <a:ln w="25400" cap="flat" cmpd="sng" algn="ctr">
          <a:solidFill>
            <a:schemeClr val="accent3">
              <a:lumMod val="50000"/>
            </a:schemeClr>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GB" sz="1100" kern="1200"/>
            <a:t>Resuscitation may be appropriate if baby is born vigorous and of good birth weight.</a:t>
          </a:r>
        </a:p>
      </dsp:txBody>
      <dsp:txXfrm>
        <a:off x="4345293" y="3761132"/>
        <a:ext cx="1092831" cy="12075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017ABDA-8F41-9E4A-9D54-95A1FD776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10602</Words>
  <Characters>60438</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70899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West, Sarah</dc:creator>
  <cp:lastModifiedBy>Mark Donaghy</cp:lastModifiedBy>
  <cp:revision>2</cp:revision>
  <cp:lastPrinted>2018-06-20T09:14:00Z</cp:lastPrinted>
  <dcterms:created xsi:type="dcterms:W3CDTF">2019-10-11T10:36:00Z</dcterms:created>
  <dcterms:modified xsi:type="dcterms:W3CDTF">2019-10-11T10:36:00Z</dcterms:modified>
</cp:coreProperties>
</file>