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7ACA" w14:textId="2569D6FD" w:rsidR="001837EB" w:rsidRDefault="00684500" w:rsidP="00B36C29">
      <w:pPr>
        <w:pStyle w:val="Casestudyheading1"/>
        <w:rPr>
          <w:b/>
          <w:color w:val="auto"/>
          <w:sz w:val="24"/>
        </w:rPr>
      </w:pPr>
      <w:r>
        <w:t xml:space="preserve"> </w:t>
      </w:r>
      <w:r w:rsidR="00B80394">
        <w:br/>
      </w:r>
    </w:p>
    <w:p w14:paraId="780E879B" w14:textId="4C65AAB9" w:rsidR="00072585" w:rsidRPr="00072585" w:rsidRDefault="3E2DF543" w:rsidP="00072585">
      <w:pPr>
        <w:pStyle w:val="Casestudyheading1"/>
      </w:pPr>
      <w:r w:rsidRPr="45CFC98B">
        <w:rPr>
          <w:rStyle w:val="Strong"/>
          <w:b w:val="0"/>
          <w:bCs w:val="0"/>
        </w:rPr>
        <w:t>Information about you and the project:</w:t>
      </w:r>
    </w:p>
    <w:p w14:paraId="47FB0ECA" w14:textId="77777777" w:rsidR="0077253E" w:rsidRDefault="00A146A0" w:rsidP="45CFC98B">
      <w:pPr>
        <w:pStyle w:val="Casestudyheading1"/>
        <w:rPr>
          <w:rStyle w:val="Strong"/>
          <w:b w:val="0"/>
          <w:bCs w:val="0"/>
          <w:sz w:val="22"/>
          <w:szCs w:val="22"/>
        </w:rPr>
      </w:pPr>
      <w:r w:rsidRPr="00A146A0">
        <w:rPr>
          <w:rStyle w:val="Strong"/>
          <w:b w:val="0"/>
          <w:bCs w:val="0"/>
          <w:sz w:val="22"/>
          <w:szCs w:val="22"/>
        </w:rPr>
        <w:t>Contact n</w:t>
      </w:r>
      <w:r w:rsidR="3E2DF543" w:rsidRPr="00A146A0">
        <w:rPr>
          <w:rStyle w:val="Strong"/>
          <w:b w:val="0"/>
          <w:bCs w:val="0"/>
          <w:sz w:val="22"/>
          <w:szCs w:val="22"/>
        </w:rPr>
        <w:t>ame:</w:t>
      </w:r>
      <w:r>
        <w:rPr>
          <w:rStyle w:val="Strong"/>
          <w:b w:val="0"/>
          <w:bCs w:val="0"/>
          <w:sz w:val="22"/>
          <w:szCs w:val="22"/>
        </w:rPr>
        <w:t xml:space="preserve"> </w:t>
      </w:r>
    </w:p>
    <w:p w14:paraId="6C4DAE21" w14:textId="263680D3" w:rsidR="00072585" w:rsidRDefault="0077253E" w:rsidP="45CFC98B">
      <w:pPr>
        <w:pStyle w:val="Casestudyheading1"/>
        <w:rPr>
          <w:rStyle w:val="Strong"/>
          <w:b w:val="0"/>
          <w:bCs w:val="0"/>
          <w:color w:val="auto"/>
          <w:sz w:val="22"/>
          <w:szCs w:val="22"/>
        </w:rPr>
      </w:pPr>
      <w:r>
        <w:rPr>
          <w:rStyle w:val="Strong"/>
          <w:b w:val="0"/>
          <w:bCs w:val="0"/>
          <w:color w:val="auto"/>
          <w:sz w:val="22"/>
          <w:szCs w:val="22"/>
        </w:rPr>
        <w:t xml:space="preserve">Dr Jason Lie </w:t>
      </w:r>
    </w:p>
    <w:p w14:paraId="2F8E603A" w14:textId="01A5FB29" w:rsidR="0077253E" w:rsidRDefault="0077253E" w:rsidP="45CFC98B">
      <w:pPr>
        <w:pStyle w:val="Casestudyheading1"/>
        <w:rPr>
          <w:rStyle w:val="Strong"/>
          <w:b w:val="0"/>
          <w:bCs w:val="0"/>
          <w:color w:val="auto"/>
          <w:sz w:val="22"/>
          <w:szCs w:val="22"/>
        </w:rPr>
      </w:pPr>
      <w:r>
        <w:rPr>
          <w:rStyle w:val="Strong"/>
          <w:b w:val="0"/>
          <w:bCs w:val="0"/>
          <w:color w:val="auto"/>
          <w:sz w:val="22"/>
          <w:szCs w:val="22"/>
        </w:rPr>
        <w:t>Dr Baillal Shahid (ST6 Anaesthetics Re</w:t>
      </w:r>
      <w:r w:rsidR="0045112A">
        <w:rPr>
          <w:rStyle w:val="Strong"/>
          <w:b w:val="0"/>
          <w:bCs w:val="0"/>
          <w:color w:val="auto"/>
          <w:sz w:val="22"/>
          <w:szCs w:val="22"/>
        </w:rPr>
        <w:t>gistrar NW)</w:t>
      </w:r>
    </w:p>
    <w:p w14:paraId="57A105A5" w14:textId="0D46C6CC" w:rsidR="00156CFC" w:rsidRPr="00091B47" w:rsidRDefault="00156CFC" w:rsidP="45CFC98B">
      <w:pPr>
        <w:pStyle w:val="Casestudyheading1"/>
        <w:rPr>
          <w:rStyle w:val="Strong"/>
          <w:b w:val="0"/>
          <w:bCs w:val="0"/>
          <w:i/>
          <w:iCs/>
          <w:color w:val="auto"/>
          <w:sz w:val="22"/>
          <w:szCs w:val="22"/>
        </w:rPr>
      </w:pPr>
      <w:r>
        <w:rPr>
          <w:rStyle w:val="Strong"/>
          <w:b w:val="0"/>
          <w:bCs w:val="0"/>
          <w:color w:val="auto"/>
          <w:sz w:val="22"/>
          <w:szCs w:val="22"/>
        </w:rPr>
        <w:t>Dr Rajit Khosla (ST6 Anaesthetics Registrar NW)</w:t>
      </w:r>
    </w:p>
    <w:p w14:paraId="1A347EB0" w14:textId="77777777" w:rsidR="00950190" w:rsidRDefault="3E2DF543" w:rsidP="0045112A">
      <w:pPr>
        <w:pStyle w:val="Casestudyheading1"/>
        <w:rPr>
          <w:rStyle w:val="Strong"/>
          <w:b w:val="0"/>
          <w:bCs w:val="0"/>
          <w:sz w:val="22"/>
          <w:szCs w:val="22"/>
        </w:rPr>
      </w:pPr>
      <w:r w:rsidRPr="00A146A0">
        <w:rPr>
          <w:rStyle w:val="Strong"/>
          <w:b w:val="0"/>
          <w:bCs w:val="0"/>
          <w:sz w:val="22"/>
          <w:szCs w:val="22"/>
        </w:rPr>
        <w:t>Role:</w:t>
      </w:r>
      <w:r w:rsidR="00E72DE1">
        <w:rPr>
          <w:rStyle w:val="Strong"/>
          <w:b w:val="0"/>
          <w:bCs w:val="0"/>
          <w:sz w:val="22"/>
          <w:szCs w:val="22"/>
        </w:rPr>
        <w:t xml:space="preserve"> </w:t>
      </w:r>
    </w:p>
    <w:p w14:paraId="4EAE8483" w14:textId="1B976619" w:rsidR="0045112A" w:rsidRDefault="0045112A" w:rsidP="0045112A">
      <w:pPr>
        <w:pStyle w:val="Casestudyheading1"/>
        <w:rPr>
          <w:rStyle w:val="Strong"/>
          <w:b w:val="0"/>
          <w:bCs w:val="0"/>
          <w:color w:val="auto"/>
          <w:sz w:val="22"/>
          <w:szCs w:val="22"/>
        </w:rPr>
      </w:pPr>
      <w:r>
        <w:rPr>
          <w:rStyle w:val="Strong"/>
          <w:b w:val="0"/>
          <w:bCs w:val="0"/>
          <w:color w:val="auto"/>
          <w:sz w:val="22"/>
          <w:szCs w:val="22"/>
        </w:rPr>
        <w:t>Dr Jason Lie (Consultant Anaesthetist and Sustainability Lead ELHT)</w:t>
      </w:r>
    </w:p>
    <w:p w14:paraId="5ACE688C" w14:textId="766CF645" w:rsidR="3E2DF543" w:rsidRPr="00726B0A" w:rsidRDefault="3E2DF543" w:rsidP="38A1FCAC">
      <w:pPr>
        <w:pStyle w:val="Casestudyheading1"/>
        <w:rPr>
          <w:rStyle w:val="Strong"/>
          <w:b w:val="0"/>
          <w:bCs w:val="0"/>
          <w:color w:val="auto"/>
          <w:sz w:val="22"/>
          <w:szCs w:val="22"/>
        </w:rPr>
      </w:pPr>
      <w:r w:rsidRPr="00A146A0">
        <w:rPr>
          <w:rStyle w:val="Strong"/>
          <w:b w:val="0"/>
          <w:bCs w:val="0"/>
          <w:sz w:val="22"/>
          <w:szCs w:val="22"/>
        </w:rPr>
        <w:t xml:space="preserve">NHS organisation: </w:t>
      </w:r>
      <w:r w:rsidR="003F2D16">
        <w:rPr>
          <w:rStyle w:val="Strong"/>
          <w:b w:val="0"/>
          <w:bCs w:val="0"/>
          <w:sz w:val="22"/>
          <w:szCs w:val="22"/>
        </w:rPr>
        <w:t xml:space="preserve"> </w:t>
      </w:r>
      <w:r w:rsidR="003F2D16" w:rsidRPr="00726B0A">
        <w:rPr>
          <w:rStyle w:val="Strong"/>
          <w:b w:val="0"/>
          <w:bCs w:val="0"/>
          <w:color w:val="auto"/>
          <w:sz w:val="22"/>
          <w:szCs w:val="22"/>
        </w:rPr>
        <w:t xml:space="preserve">East Lancashire Teaching Hospital NHS Foundation Trust </w:t>
      </w:r>
    </w:p>
    <w:p w14:paraId="7FDB2D24" w14:textId="69742FBD" w:rsidR="37F5C42A" w:rsidRPr="00E36A39" w:rsidRDefault="37F5C42A" w:rsidP="38A1FCAC">
      <w:pPr>
        <w:pStyle w:val="Casestudyheading1"/>
        <w:rPr>
          <w:rStyle w:val="Strong"/>
          <w:b w:val="0"/>
          <w:bCs w:val="0"/>
          <w:sz w:val="22"/>
          <w:szCs w:val="22"/>
        </w:rPr>
      </w:pPr>
      <w:r w:rsidRPr="00E36A39">
        <w:rPr>
          <w:rStyle w:val="Strong"/>
          <w:b w:val="0"/>
          <w:bCs w:val="0"/>
          <w:sz w:val="22"/>
          <w:szCs w:val="22"/>
        </w:rPr>
        <w:t xml:space="preserve">Location &amp; NHS England Region: </w:t>
      </w:r>
      <w:r w:rsidR="003379E0">
        <w:rPr>
          <w:rStyle w:val="Strong"/>
          <w:b w:val="0"/>
          <w:bCs w:val="0"/>
          <w:color w:val="auto"/>
          <w:sz w:val="22"/>
          <w:szCs w:val="22"/>
        </w:rPr>
        <w:t>Royal Blackburn Teaching Hospital &amp; Burnley General Teaching Hospital</w:t>
      </w:r>
      <w:r w:rsidR="00931A94">
        <w:rPr>
          <w:rStyle w:val="Strong"/>
          <w:b w:val="0"/>
          <w:bCs w:val="0"/>
          <w:color w:val="auto"/>
          <w:sz w:val="22"/>
          <w:szCs w:val="22"/>
        </w:rPr>
        <w:t>, North West England</w:t>
      </w:r>
      <w:r w:rsidR="00E72DE1" w:rsidRPr="00091B47">
        <w:rPr>
          <w:rStyle w:val="Strong"/>
          <w:b w:val="0"/>
          <w:bCs w:val="0"/>
          <w:color w:val="auto"/>
          <w:sz w:val="22"/>
          <w:szCs w:val="22"/>
        </w:rPr>
        <w:t xml:space="preserve"> </w:t>
      </w:r>
    </w:p>
    <w:p w14:paraId="76397220" w14:textId="68696AAB" w:rsidR="00072585" w:rsidRPr="00A146A0" w:rsidRDefault="3E2DF543" w:rsidP="45CFC98B">
      <w:pPr>
        <w:pStyle w:val="Casestudyheading1"/>
        <w:rPr>
          <w:rStyle w:val="Strong"/>
          <w:b w:val="0"/>
          <w:bCs w:val="0"/>
          <w:sz w:val="22"/>
          <w:szCs w:val="22"/>
        </w:rPr>
      </w:pPr>
      <w:r w:rsidRPr="00A146A0">
        <w:rPr>
          <w:rStyle w:val="Strong"/>
          <w:b w:val="0"/>
          <w:bCs w:val="0"/>
          <w:sz w:val="22"/>
          <w:szCs w:val="22"/>
        </w:rPr>
        <w:t>Contact details:</w:t>
      </w:r>
      <w:r w:rsidR="00E72DE1">
        <w:rPr>
          <w:rStyle w:val="Strong"/>
          <w:b w:val="0"/>
          <w:bCs w:val="0"/>
          <w:sz w:val="22"/>
          <w:szCs w:val="22"/>
        </w:rPr>
        <w:t xml:space="preserve"> </w:t>
      </w:r>
      <w:r w:rsidR="003379E0">
        <w:rPr>
          <w:rStyle w:val="Strong"/>
          <w:b w:val="0"/>
          <w:bCs w:val="0"/>
          <w:color w:val="auto"/>
          <w:sz w:val="22"/>
          <w:szCs w:val="22"/>
        </w:rPr>
        <w:t>jason</w:t>
      </w:r>
      <w:r w:rsidR="005B151E">
        <w:rPr>
          <w:rStyle w:val="Strong"/>
          <w:b w:val="0"/>
          <w:bCs w:val="0"/>
          <w:color w:val="auto"/>
          <w:sz w:val="22"/>
          <w:szCs w:val="22"/>
        </w:rPr>
        <w:t>.lie@elht.nhs.uk</w:t>
      </w:r>
    </w:p>
    <w:p w14:paraId="2BF435A3" w14:textId="3F88168D" w:rsidR="006E0709" w:rsidRPr="00A146A0" w:rsidRDefault="006E0709" w:rsidP="006E0709">
      <w:pPr>
        <w:pStyle w:val="Casestudyheading1"/>
        <w:rPr>
          <w:rStyle w:val="Strong"/>
          <w:b w:val="0"/>
          <w:bCs w:val="0"/>
          <w:sz w:val="22"/>
          <w:szCs w:val="22"/>
        </w:rPr>
      </w:pPr>
      <w:r w:rsidRPr="00A146A0">
        <w:rPr>
          <w:rStyle w:val="Strong"/>
          <w:b w:val="0"/>
          <w:bCs w:val="0"/>
          <w:sz w:val="22"/>
          <w:szCs w:val="22"/>
        </w:rPr>
        <w:t>Greener NHS Workstream:</w:t>
      </w:r>
      <w:r>
        <w:rPr>
          <w:rStyle w:val="Strong"/>
          <w:b w:val="0"/>
          <w:bCs w:val="0"/>
          <w:sz w:val="22"/>
          <w:szCs w:val="22"/>
        </w:rPr>
        <w:t xml:space="preserve"> Medicines – Anaesthetic Gases</w:t>
      </w:r>
    </w:p>
    <w:p w14:paraId="4E814174" w14:textId="2F2E1C41" w:rsidR="002D036C" w:rsidRDefault="7D3D24FD" w:rsidP="00CC5C08">
      <w:r w:rsidRPr="00CC5C08">
        <w:rPr>
          <w:rStyle w:val="Strong"/>
          <w:b w:val="0"/>
          <w:bCs w:val="0"/>
          <w:color w:val="005494" w:themeColor="accent1" w:themeShade="BF"/>
        </w:rPr>
        <w:t xml:space="preserve">Key message: </w:t>
      </w:r>
      <w:r w:rsidR="00CC5C08" w:rsidRPr="009E44F4">
        <w:t>The climate health emergency is a worldwide problem that we</w:t>
      </w:r>
      <w:r w:rsidR="00CC5C08">
        <w:t xml:space="preserve"> all</w:t>
      </w:r>
      <w:r w:rsidR="00CC5C08" w:rsidRPr="009E44F4">
        <w:t xml:space="preserve"> have a responsibility to address. NHS England contributes to </w:t>
      </w:r>
      <w:r w:rsidR="00156CFC">
        <w:t>4</w:t>
      </w:r>
      <w:r w:rsidR="006000C2">
        <w:t>-</w:t>
      </w:r>
      <w:r w:rsidR="00CC5C08" w:rsidRPr="009E44F4">
        <w:t>5% of the country’s total carbon footprint, with anaesthetic gases making up 5% of this</w:t>
      </w:r>
      <w:r w:rsidR="00CC5C08" w:rsidRPr="009E44F4">
        <w:rPr>
          <w:vertAlign w:val="superscript"/>
        </w:rPr>
        <w:t>2</w:t>
      </w:r>
      <w:r w:rsidR="00CC5C08" w:rsidRPr="009E44F4">
        <w:t>. The Greener NHS Campaign has set a target for the NHS to achieve net zero carbon footprint by 2040.</w:t>
      </w:r>
      <w:r w:rsidR="00CC5C08">
        <w:t xml:space="preserve"> Reducing the use of specific anaesthetic gases such as nitrous oxide in clinical practice is an absolute necessity in order to achieve the net zero carbon footprint goal.</w:t>
      </w:r>
    </w:p>
    <w:p w14:paraId="3F6DE784" w14:textId="4AA1CB3E" w:rsidR="7D3D24FD" w:rsidRPr="00A146A0" w:rsidRDefault="7D3D24FD">
      <w:pPr>
        <w:pStyle w:val="Casestudyheading1"/>
        <w:rPr>
          <w:rStyle w:val="Strong"/>
          <w:b w:val="0"/>
          <w:bCs w:val="0"/>
          <w:sz w:val="22"/>
          <w:szCs w:val="22"/>
        </w:rPr>
      </w:pPr>
    </w:p>
    <w:p w14:paraId="0BB5C9CB" w14:textId="4ACBC595" w:rsidR="5B1D6E3B" w:rsidRPr="00091B47" w:rsidRDefault="5B1D6E3B" w:rsidP="45CFC98B">
      <w:pPr>
        <w:pStyle w:val="Casestudyheading1"/>
        <w:rPr>
          <w:rStyle w:val="Strong"/>
          <w:b w:val="0"/>
          <w:bCs w:val="0"/>
          <w:color w:val="auto"/>
          <w:sz w:val="22"/>
          <w:szCs w:val="22"/>
        </w:rPr>
      </w:pPr>
      <w:r w:rsidRPr="00A146A0">
        <w:rPr>
          <w:rStyle w:val="Strong"/>
          <w:b w:val="0"/>
          <w:bCs w:val="0"/>
          <w:sz w:val="22"/>
          <w:szCs w:val="22"/>
        </w:rPr>
        <w:t>Primary audience:</w:t>
      </w:r>
      <w:r w:rsidR="00276527">
        <w:rPr>
          <w:rStyle w:val="Strong"/>
          <w:b w:val="0"/>
          <w:bCs w:val="0"/>
          <w:sz w:val="22"/>
          <w:szCs w:val="22"/>
        </w:rPr>
        <w:t xml:space="preserve"> </w:t>
      </w:r>
      <w:r w:rsidR="00A146A0">
        <w:rPr>
          <w:rStyle w:val="Strong"/>
          <w:b w:val="0"/>
          <w:bCs w:val="0"/>
          <w:i/>
          <w:iCs/>
          <w:sz w:val="22"/>
          <w:szCs w:val="22"/>
        </w:rPr>
        <w:t xml:space="preserve"> </w:t>
      </w:r>
      <w:r w:rsidR="00156CFC">
        <w:rPr>
          <w:rStyle w:val="Strong"/>
          <w:b w:val="0"/>
          <w:bCs w:val="0"/>
          <w:color w:val="000000" w:themeColor="text1"/>
          <w:sz w:val="22"/>
          <w:szCs w:val="22"/>
        </w:rPr>
        <w:t>Trust sustainability leads, medical gases teams, anaesthetic departments</w:t>
      </w:r>
      <w:r w:rsidR="00156CFC" w:rsidRPr="00091B47" w:rsidDel="00156CFC">
        <w:rPr>
          <w:rStyle w:val="Strong"/>
          <w:b w:val="0"/>
          <w:bCs w:val="0"/>
          <w:color w:val="auto"/>
          <w:sz w:val="22"/>
          <w:szCs w:val="22"/>
        </w:rPr>
        <w:t xml:space="preserve"> </w:t>
      </w:r>
    </w:p>
    <w:p w14:paraId="073BB68B" w14:textId="6AAFDB10" w:rsidR="5B1D6E3B" w:rsidRPr="00E72DE1" w:rsidRDefault="5B1D6E3B" w:rsidP="38A1FCAC">
      <w:pPr>
        <w:pStyle w:val="Casestudyheading1"/>
        <w:rPr>
          <w:rStyle w:val="Strong"/>
          <w:b w:val="0"/>
          <w:bCs w:val="0"/>
          <w:sz w:val="22"/>
          <w:szCs w:val="22"/>
        </w:rPr>
      </w:pPr>
      <w:r w:rsidRPr="00E72DE1">
        <w:rPr>
          <w:rStyle w:val="Strong"/>
          <w:b w:val="0"/>
          <w:bCs w:val="0"/>
          <w:sz w:val="22"/>
          <w:szCs w:val="22"/>
        </w:rPr>
        <w:t xml:space="preserve">Risks/ Red Flags: </w:t>
      </w:r>
      <w:r w:rsidR="00711BB5">
        <w:rPr>
          <w:rStyle w:val="Strong"/>
          <w:b w:val="0"/>
          <w:bCs w:val="0"/>
          <w:color w:val="auto"/>
          <w:sz w:val="22"/>
          <w:szCs w:val="22"/>
        </w:rPr>
        <w:t>Nil red flags identified</w:t>
      </w:r>
      <w:r w:rsidR="00E72DE1" w:rsidRPr="00091B47">
        <w:rPr>
          <w:rStyle w:val="Strong"/>
          <w:b w:val="0"/>
          <w:bCs w:val="0"/>
          <w:color w:val="auto"/>
          <w:sz w:val="22"/>
          <w:szCs w:val="22"/>
        </w:rPr>
        <w:t xml:space="preserve"> </w:t>
      </w:r>
    </w:p>
    <w:p w14:paraId="46BF9A45" w14:textId="0667B861" w:rsidR="19F19801" w:rsidRDefault="19F19801" w:rsidP="38A1FCAC">
      <w:pPr>
        <w:pStyle w:val="Casestudyheading1"/>
        <w:rPr>
          <w:rStyle w:val="Strong"/>
          <w:b w:val="0"/>
          <w:bCs w:val="0"/>
          <w:color w:val="auto"/>
          <w:sz w:val="22"/>
          <w:szCs w:val="22"/>
        </w:rPr>
      </w:pPr>
      <w:r w:rsidRPr="00E72DE1">
        <w:rPr>
          <w:rStyle w:val="Strong"/>
          <w:b w:val="0"/>
          <w:bCs w:val="0"/>
          <w:sz w:val="22"/>
          <w:szCs w:val="22"/>
        </w:rPr>
        <w:t>Has this case study or story been made public in any form before</w:t>
      </w:r>
      <w:r w:rsidR="00A146A0" w:rsidRPr="00E72DE1">
        <w:rPr>
          <w:rStyle w:val="Strong"/>
          <w:b w:val="0"/>
          <w:bCs w:val="0"/>
          <w:sz w:val="22"/>
          <w:szCs w:val="22"/>
        </w:rPr>
        <w:t>?</w:t>
      </w:r>
      <w:r w:rsidRPr="00076EB8">
        <w:rPr>
          <w:rStyle w:val="Strong"/>
          <w:b w:val="0"/>
          <w:bCs w:val="0"/>
          <w:i/>
          <w:iCs/>
          <w:sz w:val="22"/>
          <w:szCs w:val="22"/>
        </w:rPr>
        <w:t xml:space="preserve"> </w:t>
      </w:r>
      <w:r w:rsidR="00B5127E">
        <w:rPr>
          <w:rStyle w:val="Strong"/>
          <w:b w:val="0"/>
          <w:bCs w:val="0"/>
          <w:color w:val="auto"/>
          <w:sz w:val="22"/>
          <w:szCs w:val="22"/>
        </w:rPr>
        <w:t xml:space="preserve">A </w:t>
      </w:r>
      <w:r w:rsidR="004C6418">
        <w:rPr>
          <w:rStyle w:val="Strong"/>
          <w:b w:val="0"/>
          <w:bCs w:val="0"/>
          <w:color w:val="auto"/>
          <w:sz w:val="22"/>
          <w:szCs w:val="22"/>
        </w:rPr>
        <w:t>full and complete case study surrounding the nitrous oxide project conducted at ELHT</w:t>
      </w:r>
      <w:r w:rsidR="00B52573">
        <w:rPr>
          <w:rStyle w:val="Strong"/>
          <w:b w:val="0"/>
          <w:bCs w:val="0"/>
          <w:color w:val="auto"/>
          <w:sz w:val="22"/>
          <w:szCs w:val="22"/>
        </w:rPr>
        <w:t xml:space="preserve"> (Royal Blackburn </w:t>
      </w:r>
      <w:r w:rsidR="003379E0">
        <w:rPr>
          <w:rStyle w:val="Strong"/>
          <w:b w:val="0"/>
          <w:bCs w:val="0"/>
          <w:color w:val="auto"/>
          <w:sz w:val="22"/>
          <w:szCs w:val="22"/>
        </w:rPr>
        <w:t xml:space="preserve">Hospital </w:t>
      </w:r>
      <w:r w:rsidR="00B52573">
        <w:rPr>
          <w:rStyle w:val="Strong"/>
          <w:b w:val="0"/>
          <w:bCs w:val="0"/>
          <w:color w:val="auto"/>
          <w:sz w:val="22"/>
          <w:szCs w:val="22"/>
        </w:rPr>
        <w:t xml:space="preserve">and Burnley General </w:t>
      </w:r>
      <w:r w:rsidR="003379E0">
        <w:rPr>
          <w:rStyle w:val="Strong"/>
          <w:b w:val="0"/>
          <w:bCs w:val="0"/>
          <w:color w:val="auto"/>
          <w:sz w:val="22"/>
          <w:szCs w:val="22"/>
        </w:rPr>
        <w:t xml:space="preserve">Teaching </w:t>
      </w:r>
      <w:r w:rsidR="00B52573">
        <w:rPr>
          <w:rStyle w:val="Strong"/>
          <w:b w:val="0"/>
          <w:bCs w:val="0"/>
          <w:color w:val="auto"/>
          <w:sz w:val="22"/>
          <w:szCs w:val="22"/>
        </w:rPr>
        <w:t>Hospita</w:t>
      </w:r>
      <w:r w:rsidR="003379E0">
        <w:rPr>
          <w:rStyle w:val="Strong"/>
          <w:b w:val="0"/>
          <w:bCs w:val="0"/>
          <w:color w:val="auto"/>
          <w:sz w:val="22"/>
          <w:szCs w:val="22"/>
        </w:rPr>
        <w:t>l</w:t>
      </w:r>
      <w:r w:rsidR="00B52573">
        <w:rPr>
          <w:rStyle w:val="Strong"/>
          <w:b w:val="0"/>
          <w:bCs w:val="0"/>
          <w:color w:val="auto"/>
          <w:sz w:val="22"/>
          <w:szCs w:val="22"/>
        </w:rPr>
        <w:t>)</w:t>
      </w:r>
      <w:r w:rsidR="00D73CCB">
        <w:rPr>
          <w:rStyle w:val="Strong"/>
          <w:b w:val="0"/>
          <w:bCs w:val="0"/>
          <w:color w:val="auto"/>
          <w:sz w:val="22"/>
          <w:szCs w:val="22"/>
        </w:rPr>
        <w:t xml:space="preserve"> has not been published before. Elements of the project have been</w:t>
      </w:r>
      <w:r w:rsidR="003379E0">
        <w:rPr>
          <w:rStyle w:val="Strong"/>
          <w:b w:val="0"/>
          <w:bCs w:val="0"/>
          <w:color w:val="auto"/>
          <w:sz w:val="22"/>
          <w:szCs w:val="22"/>
        </w:rPr>
        <w:t xml:space="preserve"> or will be</w:t>
      </w:r>
      <w:r w:rsidR="00D73CCB">
        <w:rPr>
          <w:rStyle w:val="Strong"/>
          <w:b w:val="0"/>
          <w:bCs w:val="0"/>
          <w:color w:val="auto"/>
          <w:sz w:val="22"/>
          <w:szCs w:val="22"/>
        </w:rPr>
        <w:t xml:space="preserve"> presented in various forms at the following:</w:t>
      </w:r>
    </w:p>
    <w:p w14:paraId="327A8428" w14:textId="601A2F36" w:rsidR="00D73CCB" w:rsidRDefault="00AB081A" w:rsidP="00AB081A">
      <w:pPr>
        <w:pStyle w:val="Casestudyheading1"/>
        <w:numPr>
          <w:ilvl w:val="0"/>
          <w:numId w:val="36"/>
        </w:numPr>
        <w:rPr>
          <w:rStyle w:val="Strong"/>
          <w:b w:val="0"/>
          <w:bCs w:val="0"/>
          <w:color w:val="auto"/>
          <w:sz w:val="22"/>
          <w:szCs w:val="22"/>
        </w:rPr>
      </w:pPr>
      <w:r>
        <w:rPr>
          <w:rStyle w:val="Strong"/>
          <w:b w:val="0"/>
          <w:bCs w:val="0"/>
          <w:color w:val="auto"/>
          <w:sz w:val="22"/>
          <w:szCs w:val="22"/>
        </w:rPr>
        <w:t xml:space="preserve">World </w:t>
      </w:r>
      <w:r w:rsidR="003379E0">
        <w:rPr>
          <w:rStyle w:val="Strong"/>
          <w:b w:val="0"/>
          <w:bCs w:val="0"/>
          <w:color w:val="auto"/>
          <w:sz w:val="22"/>
          <w:szCs w:val="22"/>
        </w:rPr>
        <w:t xml:space="preserve">Congress </w:t>
      </w:r>
      <w:r>
        <w:rPr>
          <w:rStyle w:val="Strong"/>
          <w:b w:val="0"/>
          <w:bCs w:val="0"/>
          <w:color w:val="auto"/>
          <w:sz w:val="22"/>
          <w:szCs w:val="22"/>
        </w:rPr>
        <w:t xml:space="preserve">of </w:t>
      </w:r>
      <w:r w:rsidR="003379E0">
        <w:rPr>
          <w:rStyle w:val="Strong"/>
          <w:b w:val="0"/>
          <w:bCs w:val="0"/>
          <w:color w:val="auto"/>
          <w:sz w:val="22"/>
          <w:szCs w:val="22"/>
        </w:rPr>
        <w:t xml:space="preserve">Anaesthesiologists </w:t>
      </w:r>
      <w:r w:rsidR="00FC2C46">
        <w:rPr>
          <w:rStyle w:val="Strong"/>
          <w:b w:val="0"/>
          <w:bCs w:val="0"/>
          <w:color w:val="auto"/>
          <w:sz w:val="22"/>
          <w:szCs w:val="22"/>
        </w:rPr>
        <w:t>September 2021 (Blackburn arm)</w:t>
      </w:r>
    </w:p>
    <w:p w14:paraId="69F55508" w14:textId="36EFCCE2" w:rsidR="00FC2C46" w:rsidRDefault="00226CA8" w:rsidP="00AB081A">
      <w:pPr>
        <w:pStyle w:val="Casestudyheading1"/>
        <w:numPr>
          <w:ilvl w:val="0"/>
          <w:numId w:val="36"/>
        </w:numPr>
        <w:rPr>
          <w:rStyle w:val="Strong"/>
          <w:b w:val="0"/>
          <w:bCs w:val="0"/>
          <w:color w:val="auto"/>
          <w:sz w:val="22"/>
          <w:szCs w:val="22"/>
        </w:rPr>
      </w:pPr>
      <w:r>
        <w:rPr>
          <w:rStyle w:val="Strong"/>
          <w:b w:val="0"/>
          <w:bCs w:val="0"/>
          <w:color w:val="auto"/>
          <w:sz w:val="22"/>
          <w:szCs w:val="22"/>
        </w:rPr>
        <w:t>E-SAT 5/9/21</w:t>
      </w:r>
    </w:p>
    <w:p w14:paraId="49424137" w14:textId="5290FB60" w:rsidR="00226CA8" w:rsidRDefault="00226CA8" w:rsidP="00AB081A">
      <w:pPr>
        <w:pStyle w:val="Casestudyheading1"/>
        <w:numPr>
          <w:ilvl w:val="0"/>
          <w:numId w:val="36"/>
        </w:numPr>
        <w:rPr>
          <w:rStyle w:val="Strong"/>
          <w:b w:val="0"/>
          <w:bCs w:val="0"/>
          <w:color w:val="auto"/>
          <w:sz w:val="22"/>
          <w:szCs w:val="22"/>
        </w:rPr>
      </w:pPr>
      <w:r>
        <w:rPr>
          <w:rStyle w:val="Strong"/>
          <w:b w:val="0"/>
          <w:bCs w:val="0"/>
          <w:color w:val="auto"/>
          <w:sz w:val="22"/>
          <w:szCs w:val="22"/>
        </w:rPr>
        <w:t>AHSN Network – reducing the carbon impact of anaesthetic gases</w:t>
      </w:r>
      <w:r w:rsidR="00D179C9">
        <w:rPr>
          <w:rStyle w:val="Strong"/>
          <w:b w:val="0"/>
          <w:bCs w:val="0"/>
          <w:color w:val="auto"/>
          <w:sz w:val="22"/>
          <w:szCs w:val="22"/>
        </w:rPr>
        <w:t xml:space="preserve"> 28/9/21</w:t>
      </w:r>
    </w:p>
    <w:p w14:paraId="08EEA650" w14:textId="0DD2F900" w:rsidR="00226CA8" w:rsidRDefault="00226CA8" w:rsidP="00AB081A">
      <w:pPr>
        <w:pStyle w:val="Casestudyheading1"/>
        <w:numPr>
          <w:ilvl w:val="0"/>
          <w:numId w:val="36"/>
        </w:numPr>
        <w:rPr>
          <w:rStyle w:val="Strong"/>
          <w:b w:val="0"/>
          <w:bCs w:val="0"/>
          <w:color w:val="auto"/>
          <w:sz w:val="22"/>
          <w:szCs w:val="22"/>
        </w:rPr>
      </w:pPr>
      <w:r>
        <w:rPr>
          <w:rStyle w:val="Strong"/>
          <w:b w:val="0"/>
          <w:bCs w:val="0"/>
          <w:color w:val="auto"/>
          <w:sz w:val="22"/>
          <w:szCs w:val="22"/>
        </w:rPr>
        <w:t>Greener NHS regional roadshow</w:t>
      </w:r>
      <w:r w:rsidR="00D179C9">
        <w:rPr>
          <w:rStyle w:val="Strong"/>
          <w:b w:val="0"/>
          <w:bCs w:val="0"/>
          <w:color w:val="auto"/>
          <w:sz w:val="22"/>
          <w:szCs w:val="22"/>
        </w:rPr>
        <w:t xml:space="preserve"> 10/11/21</w:t>
      </w:r>
    </w:p>
    <w:p w14:paraId="390CBD87" w14:textId="08C66744" w:rsidR="00226CA8" w:rsidRDefault="00D179C9" w:rsidP="00AB081A">
      <w:pPr>
        <w:pStyle w:val="Casestudyheading1"/>
        <w:numPr>
          <w:ilvl w:val="0"/>
          <w:numId w:val="36"/>
        </w:numPr>
        <w:rPr>
          <w:rStyle w:val="Strong"/>
          <w:b w:val="0"/>
          <w:bCs w:val="0"/>
          <w:color w:val="auto"/>
          <w:sz w:val="22"/>
          <w:szCs w:val="22"/>
        </w:rPr>
      </w:pPr>
      <w:r>
        <w:rPr>
          <w:rStyle w:val="Strong"/>
          <w:b w:val="0"/>
          <w:bCs w:val="0"/>
          <w:color w:val="auto"/>
          <w:sz w:val="22"/>
          <w:szCs w:val="22"/>
        </w:rPr>
        <w:t>Manchester Medical Society 10/2/22</w:t>
      </w:r>
    </w:p>
    <w:p w14:paraId="0D0900AA" w14:textId="0AA15DE2" w:rsidR="00D179C9" w:rsidRDefault="00D179C9" w:rsidP="00AB081A">
      <w:pPr>
        <w:pStyle w:val="Casestudyheading1"/>
        <w:numPr>
          <w:ilvl w:val="0"/>
          <w:numId w:val="36"/>
        </w:numPr>
        <w:rPr>
          <w:rStyle w:val="Strong"/>
          <w:b w:val="0"/>
          <w:bCs w:val="0"/>
          <w:color w:val="auto"/>
          <w:sz w:val="22"/>
          <w:szCs w:val="22"/>
        </w:rPr>
      </w:pPr>
      <w:r>
        <w:rPr>
          <w:rStyle w:val="Strong"/>
          <w:b w:val="0"/>
          <w:bCs w:val="0"/>
          <w:color w:val="auto"/>
          <w:sz w:val="22"/>
          <w:szCs w:val="22"/>
        </w:rPr>
        <w:t>CLEAR NW 2/2/22 (Burnley arm)</w:t>
      </w:r>
    </w:p>
    <w:p w14:paraId="4F20AFDA" w14:textId="29E99DA5" w:rsidR="000C3707" w:rsidRDefault="000C3707" w:rsidP="000C3707">
      <w:pPr>
        <w:pStyle w:val="Casestudyheading1"/>
        <w:numPr>
          <w:ilvl w:val="0"/>
          <w:numId w:val="36"/>
        </w:numPr>
        <w:rPr>
          <w:rStyle w:val="Strong"/>
          <w:b w:val="0"/>
          <w:bCs w:val="0"/>
          <w:color w:val="auto"/>
          <w:sz w:val="22"/>
          <w:szCs w:val="22"/>
        </w:rPr>
      </w:pPr>
      <w:r>
        <w:rPr>
          <w:rStyle w:val="Strong"/>
          <w:b w:val="0"/>
          <w:bCs w:val="0"/>
          <w:color w:val="auto"/>
          <w:sz w:val="22"/>
          <w:szCs w:val="22"/>
        </w:rPr>
        <w:t>Anaesthesia 2022 (Blackburn and Burnley combined)</w:t>
      </w:r>
    </w:p>
    <w:p w14:paraId="02518B54" w14:textId="499FC3CA" w:rsidR="003379E0" w:rsidRPr="000C3707" w:rsidRDefault="003379E0" w:rsidP="000C3707">
      <w:pPr>
        <w:pStyle w:val="Casestudyheading1"/>
        <w:numPr>
          <w:ilvl w:val="0"/>
          <w:numId w:val="36"/>
        </w:numPr>
        <w:rPr>
          <w:rStyle w:val="Strong"/>
          <w:b w:val="0"/>
          <w:bCs w:val="0"/>
          <w:color w:val="auto"/>
          <w:sz w:val="22"/>
          <w:szCs w:val="22"/>
        </w:rPr>
      </w:pPr>
      <w:r>
        <w:rPr>
          <w:rStyle w:val="Strong"/>
          <w:b w:val="0"/>
          <w:bCs w:val="0"/>
          <w:color w:val="auto"/>
          <w:sz w:val="22"/>
          <w:szCs w:val="22"/>
        </w:rPr>
        <w:t>American Society of Anesthesiologists Conference – November 2022 (Blackburn &amp; Burnley combined)</w:t>
      </w:r>
    </w:p>
    <w:p w14:paraId="491D67DE" w14:textId="10686F2C" w:rsidR="5D829262" w:rsidRDefault="5D829262" w:rsidP="45CFC98B">
      <w:pPr>
        <w:pStyle w:val="Casestudyheading1"/>
        <w:rPr>
          <w:rStyle w:val="Strong"/>
          <w:b w:val="0"/>
          <w:bCs w:val="0"/>
          <w:sz w:val="22"/>
          <w:szCs w:val="22"/>
        </w:rPr>
      </w:pPr>
      <w:r w:rsidRPr="00E72DE1">
        <w:rPr>
          <w:rStyle w:val="Strong"/>
          <w:b w:val="0"/>
          <w:bCs w:val="0"/>
          <w:sz w:val="22"/>
          <w:szCs w:val="22"/>
        </w:rPr>
        <w:t xml:space="preserve">Sign-off steps required before this case study can be made public: </w:t>
      </w:r>
    </w:p>
    <w:p w14:paraId="1A299292" w14:textId="4B84F872" w:rsidR="00B83C2C" w:rsidRDefault="00B83C2C" w:rsidP="00B83C2C">
      <w:pPr>
        <w:pStyle w:val="Casestudyheading1"/>
        <w:rPr>
          <w:rStyle w:val="Strong"/>
          <w:b w:val="0"/>
          <w:bCs w:val="0"/>
          <w:color w:val="auto"/>
          <w:sz w:val="22"/>
          <w:szCs w:val="22"/>
        </w:rPr>
      </w:pPr>
      <w:r>
        <w:rPr>
          <w:rStyle w:val="Strong"/>
          <w:b w:val="0"/>
          <w:bCs w:val="0"/>
          <w:color w:val="auto"/>
          <w:sz w:val="22"/>
          <w:szCs w:val="22"/>
        </w:rPr>
        <w:t>Dr Jason Lie (Consultant Anaesthetist and Sustainability Lead ELHT)</w:t>
      </w:r>
      <w:r w:rsidR="00253B63">
        <w:rPr>
          <w:rStyle w:val="Strong"/>
          <w:b w:val="0"/>
          <w:bCs w:val="0"/>
          <w:color w:val="auto"/>
          <w:sz w:val="22"/>
          <w:szCs w:val="22"/>
        </w:rPr>
        <w:t xml:space="preserve"> – </w:t>
      </w:r>
      <w:hyperlink r:id="rId11" w:history="1">
        <w:r w:rsidR="00EB7791" w:rsidRPr="00A6727A">
          <w:rPr>
            <w:rStyle w:val="Hyperlink"/>
            <w:sz w:val="22"/>
            <w:szCs w:val="22"/>
          </w:rPr>
          <w:t>jason.lie@elht.nhs.uk</w:t>
        </w:r>
      </w:hyperlink>
    </w:p>
    <w:p w14:paraId="69B2D51D" w14:textId="649CBB64" w:rsidR="00EB7791" w:rsidRPr="00EB7791" w:rsidRDefault="00EB7791" w:rsidP="00B83C2C">
      <w:pPr>
        <w:pStyle w:val="Casestudyheading1"/>
        <w:rPr>
          <w:rStyle w:val="Strong"/>
          <w:b w:val="0"/>
          <w:bCs w:val="0"/>
          <w:color w:val="auto"/>
          <w:sz w:val="22"/>
          <w:szCs w:val="22"/>
        </w:rPr>
      </w:pPr>
      <w:r>
        <w:rPr>
          <w:rStyle w:val="Strong"/>
          <w:b w:val="0"/>
          <w:bCs w:val="0"/>
          <w:color w:val="auto"/>
          <w:sz w:val="22"/>
          <w:szCs w:val="22"/>
        </w:rPr>
        <w:t xml:space="preserve">Dr Baillal Shahid (ST6 Anaesthetics Registrar NW) </w:t>
      </w:r>
      <w:r w:rsidR="00E400EF">
        <w:rPr>
          <w:rStyle w:val="Strong"/>
          <w:b w:val="0"/>
          <w:bCs w:val="0"/>
          <w:color w:val="auto"/>
          <w:sz w:val="22"/>
          <w:szCs w:val="22"/>
        </w:rPr>
        <w:t>–</w:t>
      </w:r>
      <w:r>
        <w:rPr>
          <w:rStyle w:val="Strong"/>
          <w:b w:val="0"/>
          <w:bCs w:val="0"/>
          <w:color w:val="auto"/>
          <w:sz w:val="22"/>
          <w:szCs w:val="22"/>
        </w:rPr>
        <w:t xml:space="preserve"> baillal</w:t>
      </w:r>
      <w:r w:rsidR="00E400EF">
        <w:rPr>
          <w:rStyle w:val="Strong"/>
          <w:b w:val="0"/>
          <w:bCs w:val="0"/>
          <w:color w:val="auto"/>
          <w:sz w:val="22"/>
          <w:szCs w:val="22"/>
        </w:rPr>
        <w:t>@docto</w:t>
      </w:r>
      <w:r w:rsidR="00156CFC">
        <w:rPr>
          <w:rStyle w:val="Strong"/>
          <w:b w:val="0"/>
          <w:bCs w:val="0"/>
          <w:color w:val="auto"/>
          <w:sz w:val="22"/>
          <w:szCs w:val="22"/>
        </w:rPr>
        <w:t>r</w:t>
      </w:r>
      <w:r w:rsidR="00E400EF">
        <w:rPr>
          <w:rStyle w:val="Strong"/>
          <w:b w:val="0"/>
          <w:bCs w:val="0"/>
          <w:color w:val="auto"/>
          <w:sz w:val="22"/>
          <w:szCs w:val="22"/>
        </w:rPr>
        <w:t>s.org.uk</w:t>
      </w:r>
    </w:p>
    <w:p w14:paraId="117D977F" w14:textId="77777777" w:rsidR="00B83C2C" w:rsidRPr="00E72DE1" w:rsidRDefault="00B83C2C" w:rsidP="45CFC98B">
      <w:pPr>
        <w:pStyle w:val="Casestudyheading1"/>
        <w:rPr>
          <w:rStyle w:val="Strong"/>
          <w:b w:val="0"/>
          <w:bCs w:val="0"/>
          <w:sz w:val="22"/>
          <w:szCs w:val="22"/>
        </w:rPr>
      </w:pPr>
    </w:p>
    <w:p w14:paraId="5934DF0D" w14:textId="1ED42106" w:rsidR="00076EB8" w:rsidRPr="00E72DE1" w:rsidRDefault="00076EB8" w:rsidP="00F37C77">
      <w:pPr>
        <w:pStyle w:val="Casestudyheading1"/>
        <w:numPr>
          <w:ilvl w:val="0"/>
          <w:numId w:val="1"/>
        </w:numPr>
        <w:spacing w:line="259" w:lineRule="auto"/>
        <w:rPr>
          <w:b/>
          <w:bCs/>
          <w:sz w:val="24"/>
          <w:szCs w:val="24"/>
        </w:rPr>
      </w:pPr>
      <w:r w:rsidRPr="00E72DE1">
        <w:rPr>
          <w:b/>
          <w:bCs/>
          <w:sz w:val="24"/>
          <w:szCs w:val="24"/>
        </w:rPr>
        <w:br w:type="page"/>
      </w:r>
    </w:p>
    <w:p w14:paraId="63653C78" w14:textId="2FCCA724" w:rsidR="00E60FFA" w:rsidRDefault="7BAF2277" w:rsidP="45CFC98B">
      <w:pPr>
        <w:pStyle w:val="Casestudyheading1"/>
        <w:rPr>
          <w:b/>
          <w:bCs/>
          <w:color w:val="auto"/>
          <w:sz w:val="24"/>
          <w:szCs w:val="24"/>
        </w:rPr>
      </w:pPr>
      <w:r w:rsidRPr="45CFC98B">
        <w:rPr>
          <w:b/>
          <w:bCs/>
          <w:color w:val="auto"/>
          <w:sz w:val="24"/>
          <w:szCs w:val="24"/>
        </w:rPr>
        <w:lastRenderedPageBreak/>
        <w:t>------</w:t>
      </w:r>
    </w:p>
    <w:p w14:paraId="5AEFC390" w14:textId="2FE89F19" w:rsidR="7BAF2277" w:rsidRDefault="7BAF2277" w:rsidP="45CFC98B">
      <w:pPr>
        <w:pStyle w:val="Casestudyheading1"/>
        <w:rPr>
          <w:b/>
          <w:bCs/>
        </w:rPr>
      </w:pPr>
      <w:r w:rsidRPr="45CFC98B">
        <w:rPr>
          <w:b/>
          <w:bCs/>
        </w:rPr>
        <w:t>CASE STUDY</w:t>
      </w:r>
    </w:p>
    <w:p w14:paraId="3EE94B75" w14:textId="62F8458D" w:rsidR="00AA5E65" w:rsidRPr="00A146A0" w:rsidRDefault="00AA5E65" w:rsidP="00B80394">
      <w:pPr>
        <w:pStyle w:val="Casestudyheading2"/>
        <w:rPr>
          <w:color w:val="7C0040" w:themeColor="accent5"/>
        </w:rPr>
      </w:pPr>
      <w:r w:rsidRPr="00091B47">
        <w:t>Title</w:t>
      </w:r>
    </w:p>
    <w:p w14:paraId="69912563" w14:textId="703D58DA" w:rsidR="00AA5E65" w:rsidRPr="00091B47" w:rsidRDefault="00627C9E" w:rsidP="00AA5E65">
      <w:r>
        <w:t>Nitrous Oxide: The Great Escape at ELHT</w:t>
      </w:r>
    </w:p>
    <w:p w14:paraId="55E658E2" w14:textId="68AD7AD8" w:rsidR="009E768F" w:rsidRDefault="00B80394" w:rsidP="00B80394">
      <w:pPr>
        <w:pStyle w:val="Casestudyheading2"/>
      </w:pPr>
      <w:r>
        <w:t>What was the problem?</w:t>
      </w:r>
    </w:p>
    <w:p w14:paraId="02393AB0" w14:textId="27D91BA2" w:rsidR="009E768F" w:rsidRDefault="009E768F" w:rsidP="009E768F">
      <w:r>
        <w:t>NHS England is estimated to contribute 4-5% of the country’s total carbon footprint. The NHS has set targets of achieving net zero emissions by 2040 with an 80% reduction in carbon footprint by 2028.  It is estimated that anaesthetic gases contribute to 5% of the total NHS carbon footprint</w:t>
      </w:r>
      <w:r w:rsidR="00C43CD8">
        <w:t>.</w:t>
      </w:r>
    </w:p>
    <w:p w14:paraId="7FDC0049" w14:textId="35019A68" w:rsidR="009E768F" w:rsidRDefault="003379E0" w:rsidP="009E768F">
      <w:r>
        <w:t>Nitrous oxide (N</w:t>
      </w:r>
      <w:r w:rsidRPr="00BF39FF">
        <w:rPr>
          <w:vertAlign w:val="subscript"/>
        </w:rPr>
        <w:t>2</w:t>
      </w:r>
      <w:r>
        <w:t xml:space="preserve">O) </w:t>
      </w:r>
      <w:r w:rsidR="009E768F">
        <w:t xml:space="preserve">is a medical gas that has been part of anaesthetic use since its discovery in 1772. Although its widespread use has mostly been superseded in modern practice with the availability of superior pharmacological agents, it is still used commonly in anaesthetic practice. </w:t>
      </w:r>
    </w:p>
    <w:p w14:paraId="51BDA95D" w14:textId="4537297B" w:rsidR="009E768F" w:rsidRDefault="008771C4" w:rsidP="009E768F">
      <w:r>
        <w:t>T</w:t>
      </w:r>
      <w:r w:rsidR="009E768F">
        <w:t>he use of N</w:t>
      </w:r>
      <w:r w:rsidR="00C43CD8" w:rsidRPr="00684500">
        <w:rPr>
          <w:vertAlign w:val="subscript"/>
        </w:rPr>
        <w:t>2</w:t>
      </w:r>
      <w:r w:rsidR="009E768F">
        <w:t xml:space="preserve">O comes with a significant environmental cost. The global warming potential (GWP) of </w:t>
      </w:r>
      <w:bookmarkStart w:id="0" w:name="_Hlk112066380"/>
      <w:r w:rsidR="009E768F">
        <w:t>N</w:t>
      </w:r>
      <w:r w:rsidRPr="00684500">
        <w:rPr>
          <w:vertAlign w:val="subscript"/>
        </w:rPr>
        <w:t>2</w:t>
      </w:r>
      <w:r w:rsidR="009E768F">
        <w:t>O</w:t>
      </w:r>
      <w:bookmarkEnd w:id="0"/>
      <w:r w:rsidR="009E768F">
        <w:t xml:space="preserve"> is 310x that of CO</w:t>
      </w:r>
      <w:r w:rsidR="009E768F" w:rsidRPr="00684500">
        <w:rPr>
          <w:vertAlign w:val="subscript"/>
        </w:rPr>
        <w:t>2</w:t>
      </w:r>
      <w:r w:rsidR="009E768F">
        <w:t xml:space="preserve"> with a physical atmospheric presence of 150 years. As such, the use of N</w:t>
      </w:r>
      <w:r w:rsidRPr="00684500">
        <w:rPr>
          <w:vertAlign w:val="subscript"/>
        </w:rPr>
        <w:t>2</w:t>
      </w:r>
      <w:r w:rsidR="009E768F">
        <w:t xml:space="preserve">O represents a relatively large proportion of both anaesthetic and </w:t>
      </w:r>
      <w:r w:rsidR="00AD6E12">
        <w:t xml:space="preserve">NHS </w:t>
      </w:r>
      <w:r w:rsidR="009E768F">
        <w:t>CO</w:t>
      </w:r>
      <w:r w:rsidR="009E768F" w:rsidRPr="00684500">
        <w:rPr>
          <w:vertAlign w:val="subscript"/>
        </w:rPr>
        <w:t>2</w:t>
      </w:r>
      <w:r w:rsidR="009E768F">
        <w:t xml:space="preserve"> footprints.</w:t>
      </w:r>
    </w:p>
    <w:p w14:paraId="035F86B2" w14:textId="16562211" w:rsidR="00101E63" w:rsidRDefault="00101E63" w:rsidP="00101E63">
      <w:r w:rsidRPr="003012E1">
        <w:t>The Nitrous oxide mitigation project in</w:t>
      </w:r>
      <w:r w:rsidR="00AD6E12">
        <w:t xml:space="preserve"> NHS</w:t>
      </w:r>
      <w:r w:rsidRPr="003012E1">
        <w:t xml:space="preserve"> Lothian identified that trust usage of </w:t>
      </w:r>
      <w:r w:rsidR="003379E0">
        <w:t>N</w:t>
      </w:r>
      <w:r w:rsidR="003379E0" w:rsidRPr="00BF39FF">
        <w:rPr>
          <w:vertAlign w:val="subscript"/>
        </w:rPr>
        <w:t>2</w:t>
      </w:r>
      <w:r w:rsidR="003379E0">
        <w:t>O</w:t>
      </w:r>
      <w:r w:rsidR="003379E0" w:rsidRPr="003012E1" w:rsidDel="003379E0">
        <w:t xml:space="preserve"> </w:t>
      </w:r>
      <w:r w:rsidRPr="003012E1">
        <w:t xml:space="preserve">can be significantly reduced without impacting clinical practice. </w:t>
      </w:r>
      <w:r w:rsidR="004949E6">
        <w:t>The project found</w:t>
      </w:r>
      <w:r w:rsidRPr="003012E1">
        <w:t xml:space="preserve"> that leaks within</w:t>
      </w:r>
      <w:r w:rsidR="0096385F">
        <w:t xml:space="preserve"> the often very old,</w:t>
      </w:r>
      <w:r w:rsidRPr="003012E1">
        <w:t xml:space="preserve"> manifold systems can contribute massively to trust </w:t>
      </w:r>
      <w:r w:rsidR="003379E0">
        <w:t>N</w:t>
      </w:r>
      <w:r w:rsidR="003379E0" w:rsidRPr="00BF39FF">
        <w:rPr>
          <w:vertAlign w:val="subscript"/>
        </w:rPr>
        <w:t>2</w:t>
      </w:r>
      <w:r w:rsidR="003379E0">
        <w:t>O</w:t>
      </w:r>
      <w:r w:rsidRPr="003012E1">
        <w:t xml:space="preserve"> usage</w:t>
      </w:r>
      <w:r w:rsidR="0096385F">
        <w:t xml:space="preserve"> and subsequent CO</w:t>
      </w:r>
      <w:r w:rsidR="0096385F" w:rsidRPr="00684500">
        <w:rPr>
          <w:vertAlign w:val="subscript"/>
        </w:rPr>
        <w:t>2</w:t>
      </w:r>
      <w:r w:rsidR="0096385F">
        <w:t xml:space="preserve"> footprints</w:t>
      </w:r>
      <w:r w:rsidRPr="003012E1">
        <w:t xml:space="preserve">. </w:t>
      </w:r>
    </w:p>
    <w:p w14:paraId="1248DA06" w14:textId="67E0E98C" w:rsidR="00B80394" w:rsidRDefault="00B80394" w:rsidP="00B80394">
      <w:pPr>
        <w:pStyle w:val="NHSHeadingone"/>
        <w:spacing w:before="0" w:after="280" w:line="360" w:lineRule="atLeast"/>
        <w:rPr>
          <w:rFonts w:eastAsia="Calibri" w:cs="Arial"/>
          <w:lang w:val="en-GB"/>
        </w:rPr>
      </w:pPr>
      <w:r>
        <w:rPr>
          <w:rFonts w:cs="Arial"/>
        </w:rPr>
        <w:t>What was</w:t>
      </w:r>
      <w:r w:rsidRPr="00235A0A">
        <w:rPr>
          <w:rFonts w:eastAsia="Calibri" w:cs="Arial"/>
          <w:lang w:val="en-GB"/>
        </w:rPr>
        <w:t xml:space="preserve"> </w:t>
      </w:r>
      <w:r>
        <w:rPr>
          <w:rFonts w:eastAsia="Calibri" w:cs="Arial"/>
          <w:lang w:val="en-GB"/>
        </w:rPr>
        <w:t xml:space="preserve">the </w:t>
      </w:r>
      <w:r w:rsidRPr="00235A0A">
        <w:rPr>
          <w:rFonts w:eastAsia="Calibri" w:cs="Arial"/>
          <w:lang w:val="en-GB"/>
        </w:rPr>
        <w:t>solution</w:t>
      </w:r>
      <w:r>
        <w:rPr>
          <w:rFonts w:eastAsia="Calibri" w:cs="Arial"/>
          <w:lang w:val="en-GB"/>
        </w:rPr>
        <w:t>?</w:t>
      </w:r>
    </w:p>
    <w:p w14:paraId="095ACD64" w14:textId="55210666" w:rsidR="00083A1C" w:rsidRDefault="00083A1C" w:rsidP="00083A1C">
      <w:r>
        <w:t xml:space="preserve">The Nitrous Oxide Mitigation Project was launched in 2021 by </w:t>
      </w:r>
      <w:r w:rsidRPr="00D3743D">
        <w:t>Alifia Chakera</w:t>
      </w:r>
      <w:r>
        <w:t xml:space="preserve"> in NHS Lothian, Scotland. This project recognises the </w:t>
      </w:r>
      <w:r w:rsidR="00BF5DD1">
        <w:t>declining</w:t>
      </w:r>
      <w:r>
        <w:t xml:space="preserve"> use of </w:t>
      </w:r>
      <w:r w:rsidR="003379E0">
        <w:t>N</w:t>
      </w:r>
      <w:r w:rsidR="003379E0" w:rsidRPr="00BF39FF">
        <w:rPr>
          <w:vertAlign w:val="subscript"/>
        </w:rPr>
        <w:t>2</w:t>
      </w:r>
      <w:r w:rsidR="003379E0">
        <w:t>O</w:t>
      </w:r>
      <w:r>
        <w:t xml:space="preserve"> in routine anaesthetic practice</w:t>
      </w:r>
      <w:r w:rsidR="00BF5DD1">
        <w:t xml:space="preserve"> and its significant environmental impact.</w:t>
      </w:r>
      <w:r>
        <w:t xml:space="preserve"> </w:t>
      </w:r>
    </w:p>
    <w:p w14:paraId="00FAAEF1" w14:textId="766F4EB8" w:rsidR="002D6CFE" w:rsidRDefault="00083A1C" w:rsidP="00083A1C">
      <w:r>
        <w:t xml:space="preserve">The project </w:t>
      </w:r>
      <w:r w:rsidR="00AC6E1E">
        <w:t>identified waste via</w:t>
      </w:r>
      <w:r>
        <w:t xml:space="preserve"> significant leakages in the</w:t>
      </w:r>
      <w:r w:rsidR="00AC6E1E">
        <w:t xml:space="preserve"> </w:t>
      </w:r>
      <w:r w:rsidR="003379E0">
        <w:t>N</w:t>
      </w:r>
      <w:r w:rsidR="003379E0" w:rsidRPr="00BF39FF">
        <w:rPr>
          <w:vertAlign w:val="subscript"/>
        </w:rPr>
        <w:t>2</w:t>
      </w:r>
      <w:r w:rsidR="003379E0">
        <w:t>O</w:t>
      </w:r>
      <w:r>
        <w:t xml:space="preserve"> storage systems at multiple trusts covering NHS Scotland. At Lothian</w:t>
      </w:r>
      <w:r w:rsidR="002D6CFE">
        <w:t xml:space="preserve"> a significant pipeline leak was demonstrated resulting in the decommissioning of the </w:t>
      </w:r>
      <w:r w:rsidR="003379E0">
        <w:t>N</w:t>
      </w:r>
      <w:r w:rsidR="003379E0" w:rsidRPr="00BF39FF">
        <w:rPr>
          <w:vertAlign w:val="subscript"/>
        </w:rPr>
        <w:t>2</w:t>
      </w:r>
      <w:r w:rsidR="003379E0">
        <w:t>O</w:t>
      </w:r>
      <w:r w:rsidR="003379E0" w:rsidDel="003379E0">
        <w:t xml:space="preserve"> </w:t>
      </w:r>
      <w:r w:rsidR="002D6CFE">
        <w:t xml:space="preserve">manifold reducing </w:t>
      </w:r>
      <w:r w:rsidR="003379E0">
        <w:t>N</w:t>
      </w:r>
      <w:r w:rsidR="003379E0" w:rsidRPr="00BF39FF">
        <w:rPr>
          <w:vertAlign w:val="subscript"/>
        </w:rPr>
        <w:t>2</w:t>
      </w:r>
      <w:r w:rsidR="003379E0">
        <w:t>O</w:t>
      </w:r>
      <w:r w:rsidR="003379E0" w:rsidDel="003379E0">
        <w:t xml:space="preserve"> </w:t>
      </w:r>
      <w:r w:rsidR="002D6CFE">
        <w:t>consumption by 98% for the same clinical use.</w:t>
      </w:r>
    </w:p>
    <w:p w14:paraId="27C0C37A" w14:textId="2DC3B873" w:rsidR="008771C4" w:rsidRPr="008771C4" w:rsidRDefault="008771C4" w:rsidP="00B80394">
      <w:pPr>
        <w:pStyle w:val="NHSHeadingone"/>
        <w:spacing w:before="0" w:after="280" w:line="360" w:lineRule="atLeast"/>
        <w:rPr>
          <w:rFonts w:eastAsia="Calibri" w:cs="Arial"/>
          <w:color w:val="auto"/>
          <w:sz w:val="22"/>
          <w:szCs w:val="22"/>
          <w:lang w:val="en-GB"/>
        </w:rPr>
      </w:pPr>
      <w:r>
        <w:rPr>
          <w:rFonts w:eastAsia="Calibri" w:cs="Arial"/>
          <w:color w:val="auto"/>
          <w:sz w:val="22"/>
          <w:szCs w:val="22"/>
          <w:lang w:val="en-GB"/>
        </w:rPr>
        <w:t xml:space="preserve">At ELHT, we aimed to replicate </w:t>
      </w:r>
      <w:r w:rsidR="006E07FA">
        <w:rPr>
          <w:rFonts w:eastAsia="Calibri" w:cs="Arial"/>
          <w:color w:val="auto"/>
          <w:sz w:val="22"/>
          <w:szCs w:val="22"/>
          <w:lang w:val="en-GB"/>
        </w:rPr>
        <w:t>the nitrous oxide mitigation project with the following specific aims:</w:t>
      </w:r>
    </w:p>
    <w:p w14:paraId="530B30F9" w14:textId="060CE1B5" w:rsidR="00BE061F" w:rsidRPr="003012E1" w:rsidRDefault="00BE061F" w:rsidP="00BE061F">
      <w:pPr>
        <w:pStyle w:val="ListParagraph"/>
        <w:numPr>
          <w:ilvl w:val="0"/>
          <w:numId w:val="37"/>
        </w:numPr>
        <w:spacing w:after="0" w:line="240" w:lineRule="auto"/>
      </w:pPr>
      <w:r w:rsidRPr="003012E1">
        <w:t xml:space="preserve">Evaluate the size and suitability of the </w:t>
      </w:r>
      <w:r w:rsidR="006E07FA">
        <w:t>nitrous oxide</w:t>
      </w:r>
      <w:r w:rsidRPr="003012E1">
        <w:t xml:space="preserve"> manifold to current clinical requirements at ELHT.</w:t>
      </w:r>
    </w:p>
    <w:p w14:paraId="6F629E6A" w14:textId="272BF244" w:rsidR="00BE061F" w:rsidRPr="003012E1" w:rsidRDefault="00BE061F" w:rsidP="00BE061F">
      <w:pPr>
        <w:pStyle w:val="ListParagraph"/>
        <w:numPr>
          <w:ilvl w:val="0"/>
          <w:numId w:val="37"/>
        </w:numPr>
        <w:spacing w:after="0" w:line="240" w:lineRule="auto"/>
      </w:pPr>
      <w:r w:rsidRPr="003012E1">
        <w:t xml:space="preserve">Evaluate our environmental impact in relation to </w:t>
      </w:r>
      <w:r w:rsidR="003379E0">
        <w:t>N</w:t>
      </w:r>
      <w:r w:rsidR="003379E0" w:rsidRPr="00BF39FF">
        <w:rPr>
          <w:vertAlign w:val="subscript"/>
        </w:rPr>
        <w:t>2</w:t>
      </w:r>
      <w:r w:rsidR="003379E0">
        <w:t>O</w:t>
      </w:r>
      <w:r w:rsidRPr="003012E1">
        <w:t xml:space="preserve"> use.</w:t>
      </w:r>
    </w:p>
    <w:p w14:paraId="3564402B" w14:textId="77777777" w:rsidR="00BE061F" w:rsidRPr="003012E1" w:rsidRDefault="00BE061F" w:rsidP="00BE061F">
      <w:pPr>
        <w:pStyle w:val="ListParagraph"/>
        <w:numPr>
          <w:ilvl w:val="0"/>
          <w:numId w:val="37"/>
        </w:numPr>
        <w:spacing w:after="0" w:line="240" w:lineRule="auto"/>
      </w:pPr>
      <w:r w:rsidRPr="003012E1">
        <w:t>Identify areas of waste i.e. leakage in the storage and distribution infrastructure.</w:t>
      </w:r>
    </w:p>
    <w:p w14:paraId="61FE8E9B" w14:textId="77777777" w:rsidR="00BE061F" w:rsidRDefault="00BE061F" w:rsidP="00BE061F">
      <w:pPr>
        <w:pStyle w:val="ListParagraph"/>
        <w:numPr>
          <w:ilvl w:val="0"/>
          <w:numId w:val="37"/>
        </w:numPr>
        <w:spacing w:after="0" w:line="240" w:lineRule="auto"/>
      </w:pPr>
      <w:r w:rsidRPr="003012E1">
        <w:t xml:space="preserve">Emphasise growing need for dedicated commitment to environmental </w:t>
      </w:r>
      <w:r w:rsidRPr="7E4C13D4">
        <w:t>sustainability</w:t>
      </w:r>
      <w:r w:rsidRPr="003012E1">
        <w:t xml:space="preserve"> going </w:t>
      </w:r>
    </w:p>
    <w:p w14:paraId="7DB1BA1B" w14:textId="77777777" w:rsidR="00BE061F" w:rsidRDefault="00BE061F" w:rsidP="00BE061F">
      <w:pPr>
        <w:pStyle w:val="ListParagraph"/>
        <w:spacing w:after="0" w:line="240" w:lineRule="auto"/>
      </w:pPr>
      <w:r w:rsidRPr="003012E1">
        <w:t>forward as a department.</w:t>
      </w:r>
    </w:p>
    <w:p w14:paraId="08A7EB4C" w14:textId="77777777" w:rsidR="003379E0" w:rsidRDefault="003379E0" w:rsidP="00F34CAD">
      <w:pPr>
        <w:pStyle w:val="ListParagraph"/>
        <w:spacing w:after="0" w:line="240" w:lineRule="auto"/>
      </w:pPr>
    </w:p>
    <w:p w14:paraId="3131A5C9" w14:textId="6655E7BB" w:rsidR="00F34CAD" w:rsidRPr="00F34CAD" w:rsidRDefault="00F34CAD" w:rsidP="00684500">
      <w:pPr>
        <w:pStyle w:val="ListParagraph"/>
        <w:spacing w:after="0" w:line="240" w:lineRule="auto"/>
        <w:ind w:left="0"/>
      </w:pPr>
      <w:r>
        <w:t>Our nitrous oxide use was evaluated via the following methods:</w:t>
      </w:r>
    </w:p>
    <w:p w14:paraId="58B1EE0E" w14:textId="77777777" w:rsidR="00F34CAD" w:rsidRPr="003012E1" w:rsidRDefault="00F34CAD" w:rsidP="00F34CAD">
      <w:pPr>
        <w:rPr>
          <w:u w:val="single"/>
        </w:rPr>
      </w:pPr>
    </w:p>
    <w:p w14:paraId="3D06675A" w14:textId="77777777" w:rsidR="00F34CAD" w:rsidRPr="003012E1" w:rsidRDefault="00F34CAD" w:rsidP="00F34CAD">
      <w:pPr>
        <w:pStyle w:val="ListParagraph"/>
        <w:numPr>
          <w:ilvl w:val="0"/>
          <w:numId w:val="39"/>
        </w:numPr>
        <w:spacing w:after="0" w:line="240" w:lineRule="auto"/>
        <w:rPr>
          <w:u w:val="single"/>
        </w:rPr>
      </w:pPr>
      <w:r w:rsidRPr="003012E1">
        <w:lastRenderedPageBreak/>
        <w:t>Review of manifold designs and logbooks at each ELHT site</w:t>
      </w:r>
    </w:p>
    <w:p w14:paraId="39B7C07C" w14:textId="77777777" w:rsidR="00F34CAD" w:rsidRPr="003012E1" w:rsidRDefault="00F34CAD" w:rsidP="00F34CAD">
      <w:pPr>
        <w:pStyle w:val="ListParagraph"/>
        <w:numPr>
          <w:ilvl w:val="0"/>
          <w:numId w:val="39"/>
        </w:numPr>
        <w:spacing w:after="0" w:line="240" w:lineRule="auto"/>
        <w:rPr>
          <w:u w:val="single"/>
        </w:rPr>
      </w:pPr>
      <w:r w:rsidRPr="003012E1">
        <w:t xml:space="preserve">Review current anaesthetic usage by </w:t>
      </w:r>
      <w:r w:rsidRPr="7E4C13D4">
        <w:t>assessment</w:t>
      </w:r>
      <w:r w:rsidRPr="003012E1">
        <w:t xml:space="preserve"> of anaesthetic machine logbooks</w:t>
      </w:r>
    </w:p>
    <w:p w14:paraId="59603840" w14:textId="5BF9D346" w:rsidR="00F34CAD" w:rsidRPr="003012E1" w:rsidRDefault="00F34CAD" w:rsidP="00F34CAD">
      <w:pPr>
        <w:pStyle w:val="ListParagraph"/>
        <w:numPr>
          <w:ilvl w:val="0"/>
          <w:numId w:val="39"/>
        </w:numPr>
        <w:spacing w:after="0" w:line="240" w:lineRule="auto"/>
        <w:rPr>
          <w:u w:val="single"/>
        </w:rPr>
      </w:pPr>
      <w:r>
        <w:t xml:space="preserve">Survey of ELHT anaesthetists to review current practice regarding </w:t>
      </w:r>
      <w:r w:rsidR="003379E0">
        <w:t>N</w:t>
      </w:r>
      <w:r w:rsidR="003379E0" w:rsidRPr="00BF39FF">
        <w:rPr>
          <w:vertAlign w:val="subscript"/>
        </w:rPr>
        <w:t>2</w:t>
      </w:r>
      <w:r w:rsidR="003379E0">
        <w:t>O</w:t>
      </w:r>
      <w:r w:rsidR="003379E0" w:rsidDel="003379E0">
        <w:t xml:space="preserve"> </w:t>
      </w:r>
      <w:r>
        <w:t>use.</w:t>
      </w:r>
    </w:p>
    <w:p w14:paraId="29B5740B" w14:textId="77777777" w:rsidR="00F34CAD" w:rsidRDefault="00F34CAD" w:rsidP="00BE061F">
      <w:pPr>
        <w:pStyle w:val="ListParagraph"/>
        <w:spacing w:after="0" w:line="240" w:lineRule="auto"/>
      </w:pPr>
    </w:p>
    <w:p w14:paraId="13E25A4E" w14:textId="77777777" w:rsidR="00CA1B5B" w:rsidRDefault="00CA1B5B" w:rsidP="00BE061F">
      <w:pPr>
        <w:pStyle w:val="ListParagraph"/>
        <w:spacing w:after="0" w:line="240" w:lineRule="auto"/>
      </w:pPr>
    </w:p>
    <w:p w14:paraId="588E4E64" w14:textId="03FCE2C3" w:rsidR="0002746B" w:rsidRDefault="00B80394" w:rsidP="00B80394">
      <w:pPr>
        <w:pStyle w:val="NHSHeadingone"/>
        <w:spacing w:before="0" w:after="280" w:line="360" w:lineRule="atLeast"/>
        <w:rPr>
          <w:rFonts w:eastAsia="Calibri" w:cs="Arial"/>
          <w:lang w:val="en-GB"/>
        </w:rPr>
      </w:pPr>
      <w:r>
        <w:rPr>
          <w:rFonts w:eastAsia="Calibri" w:cs="Arial"/>
          <w:lang w:val="en-GB"/>
        </w:rPr>
        <w:t>What were the challenges?</w:t>
      </w:r>
    </w:p>
    <w:p w14:paraId="2226204F" w14:textId="7F35858D" w:rsidR="00FD2A92" w:rsidRDefault="00BF633A" w:rsidP="007E623D">
      <w:pPr>
        <w:pStyle w:val="NHSHeadingone"/>
        <w:spacing w:before="0" w:line="276" w:lineRule="auto"/>
        <w:rPr>
          <w:rFonts w:eastAsia="Calibri" w:cs="Arial"/>
          <w:color w:val="auto"/>
          <w:sz w:val="22"/>
          <w:szCs w:val="22"/>
          <w:lang w:val="en-GB"/>
        </w:rPr>
      </w:pPr>
      <w:r>
        <w:rPr>
          <w:rFonts w:eastAsia="Calibri" w:cs="Arial"/>
          <w:color w:val="auto"/>
          <w:sz w:val="22"/>
          <w:szCs w:val="22"/>
          <w:lang w:val="en-GB"/>
        </w:rPr>
        <w:t xml:space="preserve">As expected with a project of this size and scale, we had a significant number of challenges which required addressing. The main challenges that we encountered are as follows: </w:t>
      </w:r>
    </w:p>
    <w:p w14:paraId="623D8637" w14:textId="6BC22A1E" w:rsidR="00FD2A92" w:rsidRDefault="00BF633A" w:rsidP="007E623D">
      <w:pPr>
        <w:pStyle w:val="NHSHeadingone"/>
        <w:numPr>
          <w:ilvl w:val="0"/>
          <w:numId w:val="1"/>
        </w:numPr>
        <w:spacing w:before="0" w:line="276" w:lineRule="auto"/>
        <w:ind w:left="714" w:hanging="357"/>
        <w:rPr>
          <w:rFonts w:eastAsia="Calibri" w:cs="Arial"/>
          <w:color w:val="auto"/>
          <w:sz w:val="22"/>
          <w:szCs w:val="22"/>
          <w:lang w:val="en-GB"/>
        </w:rPr>
      </w:pPr>
      <w:r>
        <w:rPr>
          <w:rFonts w:eastAsia="Calibri" w:cs="Arial"/>
          <w:color w:val="auto"/>
          <w:sz w:val="22"/>
          <w:szCs w:val="22"/>
          <w:lang w:val="en-GB"/>
        </w:rPr>
        <w:t xml:space="preserve">Locating </w:t>
      </w:r>
      <w:r w:rsidR="00FD2A92">
        <w:rPr>
          <w:rFonts w:eastAsia="Calibri" w:cs="Arial"/>
          <w:color w:val="auto"/>
          <w:sz w:val="22"/>
          <w:szCs w:val="22"/>
          <w:lang w:val="en-GB"/>
        </w:rPr>
        <w:t xml:space="preserve">the </w:t>
      </w:r>
      <w:r>
        <w:rPr>
          <w:rFonts w:eastAsia="Calibri" w:cs="Arial"/>
          <w:color w:val="auto"/>
          <w:sz w:val="22"/>
          <w:szCs w:val="22"/>
          <w:lang w:val="en-GB"/>
        </w:rPr>
        <w:t xml:space="preserve">correct main stakeholders </w:t>
      </w:r>
      <w:r w:rsidR="00FD2A92">
        <w:rPr>
          <w:rFonts w:eastAsia="Calibri" w:cs="Arial"/>
          <w:color w:val="auto"/>
          <w:sz w:val="22"/>
          <w:szCs w:val="22"/>
          <w:lang w:val="en-GB"/>
        </w:rPr>
        <w:t xml:space="preserve">in the </w:t>
      </w:r>
      <w:r>
        <w:rPr>
          <w:rFonts w:eastAsia="Calibri" w:cs="Arial"/>
          <w:color w:val="auto"/>
          <w:sz w:val="22"/>
          <w:szCs w:val="22"/>
          <w:lang w:val="en-GB"/>
        </w:rPr>
        <w:t>correct departments</w:t>
      </w:r>
      <w:r w:rsidR="00FD2A92">
        <w:rPr>
          <w:rFonts w:eastAsia="Calibri" w:cs="Arial"/>
          <w:color w:val="auto"/>
          <w:sz w:val="22"/>
          <w:szCs w:val="22"/>
          <w:lang w:val="en-GB"/>
        </w:rPr>
        <w:t xml:space="preserve"> to </w:t>
      </w:r>
      <w:r>
        <w:rPr>
          <w:rFonts w:eastAsia="Calibri" w:cs="Arial"/>
          <w:color w:val="auto"/>
          <w:sz w:val="22"/>
          <w:szCs w:val="22"/>
          <w:lang w:val="en-GB"/>
        </w:rPr>
        <w:t xml:space="preserve">investigate </w:t>
      </w:r>
      <w:r w:rsidR="00FD2A92">
        <w:rPr>
          <w:rFonts w:eastAsia="Calibri" w:cs="Arial"/>
          <w:color w:val="auto"/>
          <w:sz w:val="22"/>
          <w:szCs w:val="22"/>
          <w:lang w:val="en-GB"/>
        </w:rPr>
        <w:t xml:space="preserve">crucial </w:t>
      </w:r>
      <w:r>
        <w:rPr>
          <w:rFonts w:eastAsia="Calibri" w:cs="Arial"/>
          <w:color w:val="auto"/>
          <w:sz w:val="22"/>
          <w:szCs w:val="22"/>
          <w:lang w:val="en-GB"/>
        </w:rPr>
        <w:t>items of information</w:t>
      </w:r>
      <w:r w:rsidR="00FD2A92">
        <w:rPr>
          <w:rFonts w:eastAsia="Calibri" w:cs="Arial"/>
          <w:color w:val="auto"/>
          <w:sz w:val="22"/>
          <w:szCs w:val="22"/>
          <w:lang w:val="en-GB"/>
        </w:rPr>
        <w:t xml:space="preserve"> </w:t>
      </w:r>
      <w:r>
        <w:rPr>
          <w:rFonts w:eastAsia="Calibri" w:cs="Arial"/>
          <w:color w:val="auto"/>
          <w:sz w:val="22"/>
          <w:szCs w:val="22"/>
          <w:lang w:val="en-GB"/>
        </w:rPr>
        <w:t>related to our investigation of the problem</w:t>
      </w:r>
    </w:p>
    <w:p w14:paraId="6E15A84B" w14:textId="5419AFD9" w:rsidR="00FD2A92" w:rsidRDefault="00FD2A92" w:rsidP="007E623D">
      <w:pPr>
        <w:pStyle w:val="NHSHeadingone"/>
        <w:numPr>
          <w:ilvl w:val="0"/>
          <w:numId w:val="1"/>
        </w:numPr>
        <w:spacing w:before="0" w:line="276" w:lineRule="auto"/>
        <w:ind w:left="714" w:hanging="357"/>
        <w:rPr>
          <w:rFonts w:eastAsia="Calibri" w:cs="Arial"/>
          <w:color w:val="auto"/>
          <w:sz w:val="22"/>
          <w:szCs w:val="22"/>
          <w:lang w:val="en-GB"/>
        </w:rPr>
      </w:pPr>
      <w:r>
        <w:rPr>
          <w:rFonts w:eastAsia="Calibri" w:cs="Arial"/>
          <w:color w:val="auto"/>
          <w:sz w:val="22"/>
          <w:szCs w:val="22"/>
          <w:lang w:val="en-GB"/>
        </w:rPr>
        <w:t>Communicating</w:t>
      </w:r>
      <w:r w:rsidR="00BF633A">
        <w:rPr>
          <w:rFonts w:eastAsia="Calibri" w:cs="Arial"/>
          <w:color w:val="auto"/>
          <w:sz w:val="22"/>
          <w:szCs w:val="22"/>
          <w:lang w:val="en-GB"/>
        </w:rPr>
        <w:t xml:space="preserve"> with and involving</w:t>
      </w:r>
      <w:r>
        <w:rPr>
          <w:rFonts w:eastAsia="Calibri" w:cs="Arial"/>
          <w:color w:val="auto"/>
          <w:sz w:val="22"/>
          <w:szCs w:val="22"/>
          <w:lang w:val="en-GB"/>
        </w:rPr>
        <w:t xml:space="preserve"> the major key stakeholders when gathering information</w:t>
      </w:r>
      <w:r w:rsidR="005E573A">
        <w:rPr>
          <w:rFonts w:eastAsia="Calibri" w:cs="Arial"/>
          <w:color w:val="auto"/>
          <w:sz w:val="22"/>
          <w:szCs w:val="22"/>
          <w:lang w:val="en-GB"/>
        </w:rPr>
        <w:t xml:space="preserve"> and</w:t>
      </w:r>
      <w:r>
        <w:rPr>
          <w:rFonts w:eastAsia="Calibri" w:cs="Arial"/>
          <w:color w:val="auto"/>
          <w:sz w:val="22"/>
          <w:szCs w:val="22"/>
          <w:lang w:val="en-GB"/>
        </w:rPr>
        <w:t xml:space="preserve"> </w:t>
      </w:r>
      <w:r w:rsidR="00BF633A">
        <w:rPr>
          <w:rFonts w:eastAsia="Calibri" w:cs="Arial"/>
          <w:color w:val="auto"/>
          <w:sz w:val="22"/>
          <w:szCs w:val="22"/>
          <w:lang w:val="en-GB"/>
        </w:rPr>
        <w:t xml:space="preserve">presenting </w:t>
      </w:r>
      <w:r>
        <w:rPr>
          <w:rFonts w:eastAsia="Calibri" w:cs="Arial"/>
          <w:color w:val="auto"/>
          <w:sz w:val="22"/>
          <w:szCs w:val="22"/>
          <w:lang w:val="en-GB"/>
        </w:rPr>
        <w:t>our findings</w:t>
      </w:r>
      <w:r w:rsidR="00BF633A">
        <w:rPr>
          <w:rFonts w:eastAsia="Calibri" w:cs="Arial"/>
          <w:color w:val="auto"/>
          <w:sz w:val="22"/>
          <w:szCs w:val="22"/>
          <w:lang w:val="en-GB"/>
        </w:rPr>
        <w:t>. The main stakeholders included the anaesthetic department, pharmacy, estates, medical gases department and ultimately trust level executives.</w:t>
      </w:r>
    </w:p>
    <w:p w14:paraId="2C4BA4C8" w14:textId="787C02AD" w:rsidR="004711E4" w:rsidRDefault="004711E4" w:rsidP="007E623D">
      <w:pPr>
        <w:pStyle w:val="NHSHeadingone"/>
        <w:numPr>
          <w:ilvl w:val="0"/>
          <w:numId w:val="1"/>
        </w:numPr>
        <w:spacing w:before="0" w:line="276" w:lineRule="auto"/>
        <w:ind w:left="714" w:hanging="357"/>
        <w:rPr>
          <w:rFonts w:eastAsia="Calibri" w:cs="Arial"/>
          <w:color w:val="auto"/>
          <w:sz w:val="22"/>
          <w:szCs w:val="22"/>
          <w:lang w:val="en-GB"/>
        </w:rPr>
      </w:pPr>
      <w:r>
        <w:rPr>
          <w:rFonts w:eastAsia="Calibri" w:cs="Arial"/>
          <w:color w:val="auto"/>
          <w:sz w:val="22"/>
          <w:szCs w:val="22"/>
          <w:lang w:val="en-GB"/>
        </w:rPr>
        <w:t>Imple</w:t>
      </w:r>
      <w:r w:rsidR="008D57D6">
        <w:rPr>
          <w:rFonts w:eastAsia="Calibri" w:cs="Arial"/>
          <w:color w:val="auto"/>
          <w:sz w:val="22"/>
          <w:szCs w:val="22"/>
          <w:lang w:val="en-GB"/>
        </w:rPr>
        <w:t>men</w:t>
      </w:r>
      <w:r>
        <w:rPr>
          <w:rFonts w:eastAsia="Calibri" w:cs="Arial"/>
          <w:color w:val="auto"/>
          <w:sz w:val="22"/>
          <w:szCs w:val="22"/>
          <w:lang w:val="en-GB"/>
        </w:rPr>
        <w:t xml:space="preserve">ting a unified solution, with agreement from all involved </w:t>
      </w:r>
      <w:r w:rsidR="008D57D6">
        <w:rPr>
          <w:rFonts w:eastAsia="Calibri" w:cs="Arial"/>
          <w:color w:val="auto"/>
          <w:sz w:val="22"/>
          <w:szCs w:val="22"/>
          <w:lang w:val="en-GB"/>
        </w:rPr>
        <w:t xml:space="preserve">across multiple </w:t>
      </w:r>
      <w:r>
        <w:rPr>
          <w:rFonts w:eastAsia="Calibri" w:cs="Arial"/>
          <w:color w:val="auto"/>
          <w:sz w:val="22"/>
          <w:szCs w:val="22"/>
          <w:lang w:val="en-GB"/>
        </w:rPr>
        <w:t>departments in a large NHS organisation. The challenge here was fostering agreement on the solution between all involved departments and stakeholders in a relatively quick timeframe.</w:t>
      </w:r>
    </w:p>
    <w:p w14:paraId="570D8EA0" w14:textId="795003A5" w:rsidR="004711E4" w:rsidRPr="007E623D" w:rsidRDefault="003379E0" w:rsidP="007E623D">
      <w:pPr>
        <w:pStyle w:val="NHSHeadingone"/>
        <w:numPr>
          <w:ilvl w:val="0"/>
          <w:numId w:val="1"/>
        </w:numPr>
        <w:spacing w:before="0" w:line="276" w:lineRule="auto"/>
        <w:ind w:left="714" w:hanging="357"/>
        <w:rPr>
          <w:rFonts w:eastAsia="Calibri" w:cs="Arial"/>
          <w:color w:val="auto"/>
          <w:sz w:val="22"/>
          <w:szCs w:val="22"/>
          <w:lang w:val="en-GB"/>
        </w:rPr>
      </w:pPr>
      <w:r w:rsidRPr="004711E4">
        <w:rPr>
          <w:rFonts w:eastAsia="Calibri" w:cs="Arial"/>
          <w:color w:val="auto"/>
          <w:sz w:val="22"/>
          <w:szCs w:val="22"/>
          <w:lang w:val="en-GB"/>
        </w:rPr>
        <w:t>Enforcement of annual hazardous gas monitoring in all clinical areas at both sites</w:t>
      </w:r>
      <w:r w:rsidR="00BF633A" w:rsidRPr="004711E4">
        <w:rPr>
          <w:rFonts w:eastAsia="Calibri" w:cs="Arial"/>
          <w:color w:val="auto"/>
          <w:sz w:val="22"/>
          <w:szCs w:val="22"/>
          <w:lang w:val="en-GB"/>
        </w:rPr>
        <w:t xml:space="preserve"> in accordance with COSHH guidelines</w:t>
      </w:r>
    </w:p>
    <w:p w14:paraId="7E99F9A2" w14:textId="735C55A5" w:rsidR="00B80394" w:rsidRDefault="00B80394" w:rsidP="00B34463">
      <w:pPr>
        <w:pStyle w:val="NHSHeadingone"/>
        <w:spacing w:before="0" w:after="280" w:line="360" w:lineRule="atLeast"/>
        <w:rPr>
          <w:rFonts w:eastAsia="Calibri" w:cs="Arial"/>
          <w:lang w:val="en-GB"/>
        </w:rPr>
      </w:pPr>
      <w:r w:rsidRPr="45CFC98B">
        <w:rPr>
          <w:rFonts w:eastAsia="Calibri" w:cs="Arial"/>
          <w:lang w:val="en-GB"/>
        </w:rPr>
        <w:t>What were the results</w:t>
      </w:r>
      <w:r w:rsidR="6A7F779A" w:rsidRPr="45CFC98B">
        <w:rPr>
          <w:rFonts w:eastAsia="Calibri" w:cs="Arial"/>
          <w:lang w:val="en-GB"/>
        </w:rPr>
        <w:t>/Impact</w:t>
      </w:r>
      <w:r w:rsidRPr="45CFC98B">
        <w:rPr>
          <w:rFonts w:eastAsia="Calibri" w:cs="Arial"/>
          <w:lang w:val="en-GB"/>
        </w:rPr>
        <w:t>?</w:t>
      </w:r>
    </w:p>
    <w:p w14:paraId="03FDF97E" w14:textId="1276A535" w:rsidR="00894483" w:rsidRPr="007E623D" w:rsidRDefault="00894483" w:rsidP="007E623D">
      <w:pPr>
        <w:pStyle w:val="BodyText2"/>
        <w:spacing w:after="200" w:line="276" w:lineRule="auto"/>
        <w:rPr>
          <w:rFonts w:cs="Arial"/>
          <w:sz w:val="22"/>
          <w:szCs w:val="22"/>
        </w:rPr>
      </w:pPr>
      <w:r w:rsidRPr="007E623D">
        <w:rPr>
          <w:rFonts w:cs="Arial"/>
          <w:sz w:val="22"/>
          <w:szCs w:val="22"/>
        </w:rPr>
        <w:t xml:space="preserve">At the Blackburn site we found extremely high manifold </w:t>
      </w:r>
      <w:r w:rsidR="003379E0" w:rsidRPr="007E623D">
        <w:rPr>
          <w:rFonts w:cs="Arial"/>
          <w:sz w:val="22"/>
          <w:szCs w:val="22"/>
        </w:rPr>
        <w:t>N</w:t>
      </w:r>
      <w:r w:rsidR="003379E0" w:rsidRPr="007E623D">
        <w:rPr>
          <w:rFonts w:cs="Arial"/>
          <w:sz w:val="22"/>
          <w:szCs w:val="22"/>
          <w:vertAlign w:val="subscript"/>
        </w:rPr>
        <w:t>2</w:t>
      </w:r>
      <w:r w:rsidR="003379E0" w:rsidRPr="007E623D">
        <w:rPr>
          <w:rFonts w:cs="Arial"/>
          <w:sz w:val="22"/>
          <w:szCs w:val="22"/>
        </w:rPr>
        <w:t>O</w:t>
      </w:r>
      <w:r w:rsidR="003379E0" w:rsidRPr="007E623D" w:rsidDel="003379E0">
        <w:rPr>
          <w:rFonts w:cs="Arial"/>
          <w:sz w:val="22"/>
          <w:szCs w:val="22"/>
        </w:rPr>
        <w:t xml:space="preserve"> </w:t>
      </w:r>
      <w:r w:rsidRPr="007E623D">
        <w:rPr>
          <w:rFonts w:cs="Arial"/>
          <w:sz w:val="22"/>
          <w:szCs w:val="22"/>
        </w:rPr>
        <w:t xml:space="preserve">turnover of </w:t>
      </w:r>
      <w:r w:rsidRPr="007E623D">
        <w:rPr>
          <w:rFonts w:cs="Arial"/>
          <w:b/>
          <w:bCs/>
          <w:sz w:val="22"/>
          <w:szCs w:val="22"/>
          <w:u w:val="single"/>
        </w:rPr>
        <w:t>8,262,000L in 2 years</w:t>
      </w:r>
      <w:r w:rsidRPr="007E623D">
        <w:rPr>
          <w:rFonts w:cs="Arial"/>
          <w:sz w:val="22"/>
          <w:szCs w:val="22"/>
        </w:rPr>
        <w:t xml:space="preserve">, equating </w:t>
      </w:r>
      <w:r w:rsidRPr="007E623D">
        <w:rPr>
          <w:rFonts w:cs="Arial"/>
          <w:b/>
          <w:bCs/>
          <w:sz w:val="22"/>
          <w:szCs w:val="22"/>
          <w:u w:val="single"/>
        </w:rPr>
        <w:t>to 5,031 tonnes in CO</w:t>
      </w:r>
      <w:r w:rsidRPr="007E623D">
        <w:rPr>
          <w:rFonts w:cs="Arial"/>
          <w:b/>
          <w:bCs/>
          <w:sz w:val="22"/>
          <w:szCs w:val="22"/>
          <w:u w:val="single"/>
          <w:vertAlign w:val="subscript"/>
        </w:rPr>
        <w:t>2</w:t>
      </w:r>
      <w:r w:rsidRPr="007E623D">
        <w:rPr>
          <w:rFonts w:cs="Arial"/>
          <w:b/>
          <w:bCs/>
          <w:sz w:val="22"/>
          <w:szCs w:val="22"/>
          <w:u w:val="single"/>
        </w:rPr>
        <w:t>e</w:t>
      </w:r>
      <w:r w:rsidRPr="007E623D">
        <w:rPr>
          <w:rFonts w:cs="Arial"/>
          <w:sz w:val="22"/>
          <w:szCs w:val="22"/>
        </w:rPr>
        <w:t xml:space="preserve">. In comparison, anaesthetic machine usage data produced an extrapolated yearly usage of approx. </w:t>
      </w:r>
      <w:r w:rsidRPr="007E623D">
        <w:rPr>
          <w:rFonts w:cs="Arial"/>
          <w:b/>
          <w:bCs/>
          <w:sz w:val="22"/>
          <w:szCs w:val="22"/>
          <w:u w:val="single"/>
        </w:rPr>
        <w:t>11,000L.</w:t>
      </w:r>
      <w:r w:rsidRPr="007E623D">
        <w:rPr>
          <w:rFonts w:cs="Arial"/>
          <w:sz w:val="22"/>
          <w:szCs w:val="22"/>
        </w:rPr>
        <w:t xml:space="preserve"> Clinical use is </w:t>
      </w:r>
      <w:r w:rsidRPr="007E623D">
        <w:rPr>
          <w:rFonts w:cs="Arial"/>
          <w:b/>
          <w:bCs/>
          <w:sz w:val="22"/>
          <w:szCs w:val="22"/>
          <w:u w:val="single"/>
        </w:rPr>
        <w:t>0.26%</w:t>
      </w:r>
      <w:r w:rsidRPr="007E623D">
        <w:rPr>
          <w:rFonts w:cs="Arial"/>
          <w:sz w:val="22"/>
          <w:szCs w:val="22"/>
        </w:rPr>
        <w:t xml:space="preserve"> of manifold turnover. The pipeline was formally tested and </w:t>
      </w:r>
      <w:r w:rsidRPr="007E623D">
        <w:rPr>
          <w:rFonts w:cs="Arial"/>
          <w:b/>
          <w:bCs/>
          <w:sz w:val="22"/>
          <w:szCs w:val="22"/>
          <w:u w:val="single"/>
        </w:rPr>
        <w:t xml:space="preserve">demonstrated a large leak. </w:t>
      </w:r>
      <w:r w:rsidRPr="007E623D">
        <w:rPr>
          <w:rFonts w:cs="Arial"/>
          <w:sz w:val="22"/>
          <w:szCs w:val="22"/>
        </w:rPr>
        <w:t xml:space="preserve">In Q2 2021 the pipeline was </w:t>
      </w:r>
      <w:r w:rsidRPr="007E623D">
        <w:rPr>
          <w:rFonts w:cs="Arial"/>
          <w:b/>
          <w:bCs/>
          <w:sz w:val="22"/>
          <w:szCs w:val="22"/>
          <w:u w:val="single"/>
        </w:rPr>
        <w:t xml:space="preserve">isolated and decommissioned </w:t>
      </w:r>
      <w:r w:rsidRPr="007E623D">
        <w:rPr>
          <w:rFonts w:cs="Arial"/>
          <w:sz w:val="22"/>
          <w:szCs w:val="22"/>
        </w:rPr>
        <w:t>as repair was deemed to be unjustifiable.</w:t>
      </w:r>
    </w:p>
    <w:p w14:paraId="4158F7BE" w14:textId="6CAC9C79" w:rsidR="00894483" w:rsidRPr="007E623D" w:rsidRDefault="00894483" w:rsidP="007E623D">
      <w:pPr>
        <w:pStyle w:val="BodyText2"/>
        <w:spacing w:after="200" w:line="276" w:lineRule="auto"/>
        <w:rPr>
          <w:rFonts w:cs="Arial"/>
          <w:sz w:val="22"/>
          <w:szCs w:val="22"/>
        </w:rPr>
      </w:pPr>
      <w:r w:rsidRPr="007E623D">
        <w:rPr>
          <w:rFonts w:cs="Arial"/>
          <w:sz w:val="22"/>
          <w:szCs w:val="22"/>
        </w:rPr>
        <w:t>At the Burnley</w:t>
      </w:r>
      <w:r w:rsidR="00CA22F1" w:rsidRPr="007E623D">
        <w:rPr>
          <w:rFonts w:cs="Arial"/>
          <w:sz w:val="22"/>
          <w:szCs w:val="22"/>
        </w:rPr>
        <w:t xml:space="preserve"> (BGH)</w:t>
      </w:r>
      <w:r w:rsidRPr="007E623D">
        <w:rPr>
          <w:rFonts w:cs="Arial"/>
          <w:sz w:val="22"/>
          <w:szCs w:val="22"/>
        </w:rPr>
        <w:t xml:space="preserve"> site we found high manifold </w:t>
      </w:r>
      <w:r w:rsidR="006455BC" w:rsidRPr="007E623D">
        <w:rPr>
          <w:rFonts w:cs="Arial"/>
          <w:sz w:val="22"/>
          <w:szCs w:val="22"/>
        </w:rPr>
        <w:t>N</w:t>
      </w:r>
      <w:r w:rsidR="006455BC" w:rsidRPr="007E623D">
        <w:rPr>
          <w:rFonts w:cs="Arial"/>
          <w:sz w:val="22"/>
          <w:szCs w:val="22"/>
          <w:vertAlign w:val="subscript"/>
        </w:rPr>
        <w:t>2</w:t>
      </w:r>
      <w:r w:rsidR="006455BC" w:rsidRPr="007E623D">
        <w:rPr>
          <w:rFonts w:cs="Arial"/>
          <w:sz w:val="22"/>
          <w:szCs w:val="22"/>
        </w:rPr>
        <w:t>O</w:t>
      </w:r>
      <w:r w:rsidR="006455BC" w:rsidRPr="007E623D" w:rsidDel="006455BC">
        <w:rPr>
          <w:rFonts w:cs="Arial"/>
          <w:sz w:val="22"/>
          <w:szCs w:val="22"/>
        </w:rPr>
        <w:t xml:space="preserve"> </w:t>
      </w:r>
      <w:r w:rsidRPr="007E623D">
        <w:rPr>
          <w:rFonts w:cs="Arial"/>
          <w:sz w:val="22"/>
          <w:szCs w:val="22"/>
        </w:rPr>
        <w:t xml:space="preserve">turnover of </w:t>
      </w:r>
      <w:r w:rsidRPr="007E623D">
        <w:rPr>
          <w:rFonts w:cs="Arial"/>
          <w:b/>
          <w:bCs/>
          <w:sz w:val="22"/>
          <w:szCs w:val="22"/>
          <w:u w:val="single"/>
        </w:rPr>
        <w:t>198,000L in 1 year</w:t>
      </w:r>
      <w:r w:rsidRPr="007E623D">
        <w:rPr>
          <w:rFonts w:cs="Arial"/>
          <w:b/>
          <w:bCs/>
          <w:sz w:val="22"/>
          <w:szCs w:val="22"/>
        </w:rPr>
        <w:t xml:space="preserve"> </w:t>
      </w:r>
      <w:r w:rsidRPr="007E623D">
        <w:rPr>
          <w:rFonts w:cs="Arial"/>
          <w:sz w:val="22"/>
          <w:szCs w:val="22"/>
        </w:rPr>
        <w:t xml:space="preserve">equating to </w:t>
      </w:r>
      <w:r w:rsidRPr="007E623D">
        <w:rPr>
          <w:rFonts w:cs="Arial"/>
          <w:b/>
          <w:bCs/>
          <w:sz w:val="22"/>
          <w:szCs w:val="22"/>
          <w:u w:val="single"/>
        </w:rPr>
        <w:t>121 tonnes of CO</w:t>
      </w:r>
      <w:r w:rsidRPr="007E623D">
        <w:rPr>
          <w:rFonts w:cs="Arial"/>
          <w:b/>
          <w:bCs/>
          <w:sz w:val="22"/>
          <w:szCs w:val="22"/>
          <w:u w:val="single"/>
          <w:vertAlign w:val="subscript"/>
        </w:rPr>
        <w:t>2</w:t>
      </w:r>
      <w:r w:rsidRPr="007E623D">
        <w:rPr>
          <w:rFonts w:cs="Arial"/>
          <w:b/>
          <w:bCs/>
          <w:sz w:val="22"/>
          <w:szCs w:val="22"/>
          <w:u w:val="single"/>
        </w:rPr>
        <w:t>e.</w:t>
      </w:r>
      <w:r w:rsidRPr="007E623D">
        <w:rPr>
          <w:rFonts w:cs="Arial"/>
          <w:b/>
          <w:bCs/>
          <w:sz w:val="22"/>
          <w:szCs w:val="22"/>
        </w:rPr>
        <w:t xml:space="preserve"> I</w:t>
      </w:r>
      <w:r w:rsidRPr="007E623D">
        <w:rPr>
          <w:rFonts w:cs="Arial"/>
          <w:sz w:val="22"/>
          <w:szCs w:val="22"/>
        </w:rPr>
        <w:t xml:space="preserve">n comparison, anaesthetic machine usage data produced an extrapolated yearly usage of approx. </w:t>
      </w:r>
      <w:r w:rsidRPr="007E623D">
        <w:rPr>
          <w:rFonts w:cs="Arial"/>
          <w:b/>
          <w:bCs/>
          <w:sz w:val="22"/>
          <w:szCs w:val="22"/>
          <w:u w:val="single"/>
        </w:rPr>
        <w:t>42,960L.</w:t>
      </w:r>
      <w:r w:rsidRPr="007E623D">
        <w:rPr>
          <w:rFonts w:cs="Arial"/>
          <w:b/>
          <w:bCs/>
          <w:sz w:val="22"/>
          <w:szCs w:val="22"/>
        </w:rPr>
        <w:t xml:space="preserve"> </w:t>
      </w:r>
      <w:r w:rsidRPr="007E623D">
        <w:rPr>
          <w:rFonts w:cs="Arial"/>
          <w:sz w:val="22"/>
          <w:szCs w:val="22"/>
        </w:rPr>
        <w:t xml:space="preserve">Clinical use is </w:t>
      </w:r>
      <w:r w:rsidRPr="007E623D">
        <w:rPr>
          <w:rFonts w:cs="Arial"/>
          <w:b/>
          <w:bCs/>
          <w:sz w:val="22"/>
          <w:szCs w:val="22"/>
          <w:u w:val="single"/>
        </w:rPr>
        <w:t>21.6%</w:t>
      </w:r>
      <w:r w:rsidRPr="007E623D">
        <w:rPr>
          <w:rFonts w:cs="Arial"/>
          <w:sz w:val="22"/>
          <w:szCs w:val="22"/>
        </w:rPr>
        <w:t xml:space="preserve"> of manifold turnover.</w:t>
      </w:r>
    </w:p>
    <w:p w14:paraId="0D250ADE" w14:textId="75BDDCD6" w:rsidR="00894483" w:rsidRPr="007E623D" w:rsidRDefault="00894483" w:rsidP="007E623D">
      <w:pPr>
        <w:pStyle w:val="BodyText2"/>
        <w:spacing w:after="200" w:line="276" w:lineRule="auto"/>
        <w:rPr>
          <w:rFonts w:cs="Arial"/>
          <w:sz w:val="22"/>
          <w:szCs w:val="22"/>
        </w:rPr>
      </w:pPr>
      <w:r w:rsidRPr="007E623D">
        <w:rPr>
          <w:rFonts w:cs="Arial"/>
          <w:sz w:val="22"/>
          <w:szCs w:val="22"/>
        </w:rPr>
        <w:t xml:space="preserve">The pipeline </w:t>
      </w:r>
      <w:r w:rsidR="001B7F27" w:rsidRPr="007E623D">
        <w:rPr>
          <w:rFonts w:cs="Arial"/>
          <w:sz w:val="22"/>
          <w:szCs w:val="22"/>
        </w:rPr>
        <w:t xml:space="preserve">at BGH has been decommissioned </w:t>
      </w:r>
      <w:r w:rsidR="00A14970" w:rsidRPr="007E623D">
        <w:rPr>
          <w:rFonts w:cs="Arial"/>
          <w:sz w:val="22"/>
          <w:szCs w:val="22"/>
        </w:rPr>
        <w:t>as of 18/05/22.</w:t>
      </w:r>
    </w:p>
    <w:p w14:paraId="611EAE21" w14:textId="362765DC" w:rsidR="00894483" w:rsidRPr="007E623D" w:rsidRDefault="006455BC" w:rsidP="007E623D">
      <w:pPr>
        <w:pStyle w:val="BodyText2"/>
        <w:spacing w:after="200" w:line="276" w:lineRule="auto"/>
        <w:rPr>
          <w:rFonts w:cs="Arial"/>
          <w:sz w:val="22"/>
          <w:szCs w:val="22"/>
        </w:rPr>
      </w:pPr>
      <w:r w:rsidRPr="007E623D">
        <w:rPr>
          <w:rFonts w:cs="Arial"/>
          <w:sz w:val="22"/>
          <w:szCs w:val="22"/>
        </w:rPr>
        <w:t>N</w:t>
      </w:r>
      <w:r w:rsidRPr="007E623D">
        <w:rPr>
          <w:rFonts w:cs="Arial"/>
          <w:sz w:val="22"/>
          <w:szCs w:val="22"/>
          <w:vertAlign w:val="subscript"/>
        </w:rPr>
        <w:t>2</w:t>
      </w:r>
      <w:r w:rsidRPr="007E623D">
        <w:rPr>
          <w:rFonts w:cs="Arial"/>
          <w:sz w:val="22"/>
          <w:szCs w:val="22"/>
        </w:rPr>
        <w:t>O</w:t>
      </w:r>
      <w:r w:rsidRPr="007E623D" w:rsidDel="006455BC">
        <w:rPr>
          <w:rFonts w:cs="Arial"/>
          <w:sz w:val="22"/>
          <w:szCs w:val="22"/>
        </w:rPr>
        <w:t xml:space="preserve"> </w:t>
      </w:r>
      <w:r w:rsidR="00894483" w:rsidRPr="007E623D">
        <w:rPr>
          <w:rFonts w:cs="Arial"/>
          <w:sz w:val="22"/>
          <w:szCs w:val="22"/>
        </w:rPr>
        <w:t>remains available at both sites via directly attached machine cylinders.</w:t>
      </w:r>
    </w:p>
    <w:p w14:paraId="2C76514E" w14:textId="6B256CB4" w:rsidR="001214C6" w:rsidRPr="007E623D" w:rsidRDefault="00405AE7" w:rsidP="007E623D">
      <w:pPr>
        <w:pStyle w:val="BodyText2"/>
        <w:spacing w:after="200" w:line="276" w:lineRule="auto"/>
        <w:rPr>
          <w:rFonts w:cs="Arial"/>
          <w:sz w:val="22"/>
          <w:szCs w:val="22"/>
        </w:rPr>
      </w:pPr>
      <w:r w:rsidRPr="007E623D">
        <w:rPr>
          <w:rFonts w:cs="Arial"/>
          <w:sz w:val="22"/>
          <w:szCs w:val="22"/>
        </w:rPr>
        <w:t xml:space="preserve">The </w:t>
      </w:r>
      <w:r w:rsidR="006455BC" w:rsidRPr="007E623D">
        <w:rPr>
          <w:rFonts w:cs="Arial"/>
          <w:sz w:val="22"/>
          <w:szCs w:val="22"/>
        </w:rPr>
        <w:t>N</w:t>
      </w:r>
      <w:r w:rsidR="006455BC" w:rsidRPr="007E623D">
        <w:rPr>
          <w:rFonts w:cs="Arial"/>
          <w:sz w:val="22"/>
          <w:szCs w:val="22"/>
          <w:vertAlign w:val="subscript"/>
        </w:rPr>
        <w:t>2</w:t>
      </w:r>
      <w:r w:rsidR="006455BC" w:rsidRPr="007E623D">
        <w:rPr>
          <w:rFonts w:cs="Arial"/>
          <w:sz w:val="22"/>
          <w:szCs w:val="22"/>
        </w:rPr>
        <w:t>O</w:t>
      </w:r>
      <w:r w:rsidR="006455BC" w:rsidRPr="007E623D" w:rsidDel="006455BC">
        <w:rPr>
          <w:rFonts w:cs="Arial"/>
          <w:sz w:val="22"/>
          <w:szCs w:val="22"/>
        </w:rPr>
        <w:t xml:space="preserve"> </w:t>
      </w:r>
      <w:r w:rsidR="00323FDA" w:rsidRPr="007E623D">
        <w:rPr>
          <w:rFonts w:cs="Arial"/>
          <w:sz w:val="22"/>
          <w:szCs w:val="22"/>
        </w:rPr>
        <w:t>leak at Blackburn</w:t>
      </w:r>
      <w:r w:rsidR="001214C6" w:rsidRPr="007E623D">
        <w:rPr>
          <w:rFonts w:cs="Arial"/>
          <w:sz w:val="22"/>
          <w:szCs w:val="22"/>
        </w:rPr>
        <w:t xml:space="preserve"> is an enormous environmental and financial burden to the tune of </w:t>
      </w:r>
      <w:r w:rsidR="001214C6" w:rsidRPr="007E623D">
        <w:rPr>
          <w:rFonts w:cs="Arial"/>
          <w:b/>
          <w:bCs/>
          <w:sz w:val="22"/>
          <w:szCs w:val="22"/>
          <w:u w:val="single"/>
        </w:rPr>
        <w:t>£12,500 and an estimated CO</w:t>
      </w:r>
      <w:r w:rsidR="001214C6" w:rsidRPr="007E623D">
        <w:rPr>
          <w:rFonts w:cs="Arial"/>
          <w:b/>
          <w:bCs/>
          <w:sz w:val="22"/>
          <w:szCs w:val="22"/>
          <w:u w:val="single"/>
          <w:vertAlign w:val="subscript"/>
        </w:rPr>
        <w:t>2</w:t>
      </w:r>
      <w:r w:rsidR="001214C6" w:rsidRPr="007E623D">
        <w:rPr>
          <w:rFonts w:cs="Arial"/>
          <w:b/>
          <w:bCs/>
          <w:sz w:val="22"/>
          <w:szCs w:val="22"/>
          <w:u w:val="single"/>
        </w:rPr>
        <w:t>e of 2</w:t>
      </w:r>
      <w:r w:rsidR="006455BC" w:rsidRPr="007E623D">
        <w:rPr>
          <w:rFonts w:cs="Arial"/>
          <w:b/>
          <w:bCs/>
          <w:sz w:val="22"/>
          <w:szCs w:val="22"/>
          <w:u w:val="single"/>
        </w:rPr>
        <w:t>,</w:t>
      </w:r>
      <w:r w:rsidR="001214C6" w:rsidRPr="007E623D">
        <w:rPr>
          <w:rFonts w:cs="Arial"/>
          <w:b/>
          <w:bCs/>
          <w:sz w:val="22"/>
          <w:szCs w:val="22"/>
          <w:u w:val="single"/>
        </w:rPr>
        <w:t>515 tonnes per annum.</w:t>
      </w:r>
      <w:r w:rsidR="001214C6" w:rsidRPr="007E623D">
        <w:rPr>
          <w:rFonts w:cs="Arial"/>
          <w:sz w:val="22"/>
          <w:szCs w:val="22"/>
        </w:rPr>
        <w:t xml:space="preserve"> A 10</w:t>
      </w:r>
      <w:r w:rsidR="006455BC" w:rsidRPr="007E623D">
        <w:rPr>
          <w:rFonts w:cs="Arial"/>
          <w:sz w:val="22"/>
          <w:szCs w:val="22"/>
        </w:rPr>
        <w:t>-</w:t>
      </w:r>
      <w:r w:rsidR="001214C6" w:rsidRPr="007E623D">
        <w:rPr>
          <w:rFonts w:cs="Arial"/>
          <w:sz w:val="22"/>
          <w:szCs w:val="22"/>
        </w:rPr>
        <w:t xml:space="preserve">year extrapolation equates to </w:t>
      </w:r>
      <w:r w:rsidR="001214C6" w:rsidRPr="007E623D">
        <w:rPr>
          <w:rFonts w:cs="Arial"/>
          <w:b/>
          <w:bCs/>
          <w:sz w:val="22"/>
          <w:szCs w:val="22"/>
          <w:u w:val="single"/>
        </w:rPr>
        <w:t>£126,000 &amp; 26,000 tonnes of CO2e</w:t>
      </w:r>
      <w:r w:rsidR="001214C6" w:rsidRPr="007E623D">
        <w:rPr>
          <w:rFonts w:cs="Arial"/>
          <w:sz w:val="22"/>
          <w:szCs w:val="22"/>
        </w:rPr>
        <w:t>.</w:t>
      </w:r>
      <w:r w:rsidR="001214C6" w:rsidRPr="007E623D">
        <w:rPr>
          <w:rFonts w:cs="Arial"/>
          <w:sz w:val="22"/>
          <w:szCs w:val="22"/>
        </w:rPr>
        <w:tab/>
      </w:r>
    </w:p>
    <w:p w14:paraId="46328D4A" w14:textId="2E14A762" w:rsidR="001214C6" w:rsidRDefault="001214C6" w:rsidP="007E623D">
      <w:pPr>
        <w:pStyle w:val="BodyText2"/>
        <w:spacing w:after="200" w:line="276" w:lineRule="auto"/>
        <w:rPr>
          <w:rFonts w:cs="Arial"/>
          <w:b/>
          <w:bCs/>
          <w:sz w:val="22"/>
          <w:szCs w:val="22"/>
          <w:u w:val="single"/>
        </w:rPr>
      </w:pPr>
      <w:r w:rsidRPr="007E623D">
        <w:rPr>
          <w:rFonts w:cs="Arial"/>
          <w:sz w:val="22"/>
          <w:szCs w:val="22"/>
        </w:rPr>
        <w:t xml:space="preserve">Size E portable </w:t>
      </w:r>
      <w:r w:rsidR="006455BC" w:rsidRPr="007E623D">
        <w:rPr>
          <w:rFonts w:cs="Arial"/>
          <w:sz w:val="22"/>
          <w:szCs w:val="22"/>
        </w:rPr>
        <w:t>N</w:t>
      </w:r>
      <w:r w:rsidR="006455BC" w:rsidRPr="007E623D">
        <w:rPr>
          <w:rFonts w:cs="Arial"/>
          <w:sz w:val="22"/>
          <w:szCs w:val="22"/>
          <w:vertAlign w:val="subscript"/>
        </w:rPr>
        <w:t>2</w:t>
      </w:r>
      <w:r w:rsidR="006455BC" w:rsidRPr="007E623D">
        <w:rPr>
          <w:rFonts w:cs="Arial"/>
          <w:sz w:val="22"/>
          <w:szCs w:val="22"/>
        </w:rPr>
        <w:t>O</w:t>
      </w:r>
      <w:r w:rsidR="006455BC" w:rsidRPr="007E623D" w:rsidDel="006455BC">
        <w:rPr>
          <w:rFonts w:cs="Arial"/>
          <w:sz w:val="22"/>
          <w:szCs w:val="22"/>
        </w:rPr>
        <w:t xml:space="preserve"> </w:t>
      </w:r>
      <w:r w:rsidRPr="007E623D">
        <w:rPr>
          <w:rFonts w:cs="Arial"/>
          <w:sz w:val="22"/>
          <w:szCs w:val="22"/>
        </w:rPr>
        <w:t xml:space="preserve">cylinders are estimated to cost the trust </w:t>
      </w:r>
      <w:r w:rsidRPr="007E623D">
        <w:rPr>
          <w:rFonts w:cs="Arial"/>
          <w:b/>
          <w:bCs/>
          <w:sz w:val="22"/>
          <w:szCs w:val="22"/>
          <w:u w:val="single"/>
        </w:rPr>
        <w:t>£87 and generate a CO</w:t>
      </w:r>
      <w:r w:rsidRPr="007E623D">
        <w:rPr>
          <w:rFonts w:cs="Arial"/>
          <w:b/>
          <w:bCs/>
          <w:sz w:val="22"/>
          <w:szCs w:val="22"/>
          <w:u w:val="single"/>
          <w:vertAlign w:val="subscript"/>
        </w:rPr>
        <w:t>2</w:t>
      </w:r>
      <w:r w:rsidRPr="007E623D">
        <w:rPr>
          <w:rFonts w:cs="Arial"/>
          <w:b/>
          <w:bCs/>
          <w:sz w:val="22"/>
          <w:szCs w:val="22"/>
          <w:u w:val="single"/>
        </w:rPr>
        <w:t>e of approximately 7.6 tonnes per annum if fully discharged.</w:t>
      </w:r>
    </w:p>
    <w:p w14:paraId="69663975" w14:textId="11B73C10" w:rsidR="007E623D" w:rsidRDefault="007E623D" w:rsidP="007E623D">
      <w:pPr>
        <w:pStyle w:val="BodyText2"/>
        <w:spacing w:after="200" w:line="276" w:lineRule="auto"/>
        <w:rPr>
          <w:rFonts w:cs="Arial"/>
          <w:b/>
          <w:bCs/>
          <w:sz w:val="22"/>
          <w:szCs w:val="22"/>
          <w:u w:val="single"/>
        </w:rPr>
      </w:pPr>
    </w:p>
    <w:p w14:paraId="3D87DD45" w14:textId="77777777" w:rsidR="007E623D" w:rsidRPr="007E623D" w:rsidRDefault="007E623D" w:rsidP="007E623D">
      <w:pPr>
        <w:pStyle w:val="BodyText2"/>
        <w:spacing w:after="200" w:line="276" w:lineRule="auto"/>
        <w:rPr>
          <w:rFonts w:cs="Arial"/>
          <w:sz w:val="22"/>
          <w:szCs w:val="22"/>
        </w:rPr>
      </w:pPr>
    </w:p>
    <w:p w14:paraId="4EDF56D9" w14:textId="39129B2A" w:rsidR="0098734D" w:rsidRDefault="0098734D" w:rsidP="0098734D">
      <w:pPr>
        <w:spacing w:after="280" w:line="360" w:lineRule="atLeast"/>
        <w:rPr>
          <w:rFonts w:ascii="Arial" w:eastAsia="Calibri" w:hAnsi="Arial" w:cs="Arial"/>
          <w:color w:val="005EB8"/>
          <w:sz w:val="36"/>
          <w:szCs w:val="36"/>
        </w:rPr>
      </w:pPr>
      <w:r w:rsidRPr="00757C81">
        <w:rPr>
          <w:rFonts w:ascii="Arial" w:eastAsia="Calibri" w:hAnsi="Arial" w:cs="Arial"/>
          <w:color w:val="005EB8"/>
          <w:sz w:val="36"/>
          <w:szCs w:val="36"/>
        </w:rPr>
        <w:lastRenderedPageBreak/>
        <w:t>What were the learning points?</w:t>
      </w:r>
    </w:p>
    <w:p w14:paraId="0DE7A693" w14:textId="0A790176" w:rsidR="00011AE4" w:rsidRDefault="00011AE4" w:rsidP="0098734D">
      <w:pPr>
        <w:spacing w:after="280" w:line="360" w:lineRule="atLeast"/>
        <w:rPr>
          <w:rFonts w:ascii="Arial" w:eastAsia="Calibri" w:hAnsi="Arial" w:cs="Arial"/>
        </w:rPr>
      </w:pPr>
      <w:r>
        <w:rPr>
          <w:rFonts w:ascii="Arial" w:eastAsia="Calibri" w:hAnsi="Arial" w:cs="Arial"/>
        </w:rPr>
        <w:t>The main learning point that has stemmed from this project is that tight communication between involved departments is crucial to identifying and solving problems early. There has been a generalised feeling that had there been closer communication between the anaesthetics department (nitrous oxide end users), pharmacy department (responsible for ordering nitrous oxide cylinders) and estates (responsible for changing nitrous oxide cylinders) the scope of the problem could have been identified much earlier. This would have led to significant cost and environmental savings and an earlier solution to the problem (pipeline leak and enormous waste of nitrous oxide) that was ultimately discovered.</w:t>
      </w:r>
    </w:p>
    <w:p w14:paraId="7D8929B2" w14:textId="0D137166" w:rsidR="00FB2E74" w:rsidRPr="007E623D" w:rsidRDefault="000159F3" w:rsidP="007E623D">
      <w:pPr>
        <w:spacing w:after="280" w:line="360" w:lineRule="atLeast"/>
        <w:rPr>
          <w:rFonts w:ascii="Arial" w:eastAsia="Calibri" w:hAnsi="Arial" w:cs="Arial"/>
        </w:rPr>
      </w:pPr>
      <w:r>
        <w:rPr>
          <w:rFonts w:ascii="Arial" w:eastAsia="Calibri" w:hAnsi="Arial" w:cs="Arial"/>
        </w:rPr>
        <w:t>Furthermore, the following learning points have been identified:</w:t>
      </w:r>
    </w:p>
    <w:p w14:paraId="06DE35E7" w14:textId="47575CA4" w:rsidR="00FB2E74" w:rsidRDefault="009559D1" w:rsidP="007E623D">
      <w:pPr>
        <w:pStyle w:val="ListParagraph"/>
        <w:numPr>
          <w:ilvl w:val="0"/>
          <w:numId w:val="1"/>
        </w:numPr>
        <w:spacing w:after="280" w:line="360" w:lineRule="atLeast"/>
        <w:rPr>
          <w:rFonts w:ascii="Arial" w:eastAsia="Calibri" w:hAnsi="Arial" w:cs="Arial"/>
        </w:rPr>
      </w:pPr>
      <w:r>
        <w:rPr>
          <w:rFonts w:ascii="Arial" w:eastAsia="Calibri" w:hAnsi="Arial" w:cs="Arial"/>
        </w:rPr>
        <w:t xml:space="preserve">The need </w:t>
      </w:r>
      <w:r w:rsidR="00FB2E74">
        <w:rPr>
          <w:rFonts w:ascii="Arial" w:eastAsia="Calibri" w:hAnsi="Arial" w:cs="Arial"/>
        </w:rPr>
        <w:t>for</w:t>
      </w:r>
      <w:r>
        <w:rPr>
          <w:rFonts w:ascii="Arial" w:eastAsia="Calibri" w:hAnsi="Arial" w:cs="Arial"/>
        </w:rPr>
        <w:t xml:space="preserve"> a</w:t>
      </w:r>
      <w:r w:rsidR="00FB2E74">
        <w:rPr>
          <w:rFonts w:ascii="Arial" w:eastAsia="Calibri" w:hAnsi="Arial" w:cs="Arial"/>
        </w:rPr>
        <w:t xml:space="preserve"> dedicated sustainability lead </w:t>
      </w:r>
      <w:r w:rsidR="00925D3C">
        <w:rPr>
          <w:rFonts w:ascii="Arial" w:eastAsia="Calibri" w:hAnsi="Arial" w:cs="Arial"/>
        </w:rPr>
        <w:t xml:space="preserve">to promote not just departmental sustainability efforts but to promote </w:t>
      </w:r>
      <w:r>
        <w:rPr>
          <w:rFonts w:ascii="Arial" w:eastAsia="Calibri" w:hAnsi="Arial" w:cs="Arial"/>
        </w:rPr>
        <w:t xml:space="preserve">sustainable practice </w:t>
      </w:r>
      <w:r w:rsidR="00925D3C">
        <w:rPr>
          <w:rFonts w:ascii="Arial" w:eastAsia="Calibri" w:hAnsi="Arial" w:cs="Arial"/>
        </w:rPr>
        <w:t xml:space="preserve">across the </w:t>
      </w:r>
      <w:r>
        <w:rPr>
          <w:rFonts w:ascii="Arial" w:eastAsia="Calibri" w:hAnsi="Arial" w:cs="Arial"/>
        </w:rPr>
        <w:t xml:space="preserve">entire organisation. This role has now been fulfilled by </w:t>
      </w:r>
      <w:r w:rsidR="006455BC">
        <w:rPr>
          <w:rFonts w:ascii="Arial" w:eastAsia="Calibri" w:hAnsi="Arial" w:cs="Arial"/>
        </w:rPr>
        <w:t xml:space="preserve">Dr Jason Lie </w:t>
      </w:r>
      <w:r>
        <w:rPr>
          <w:rFonts w:ascii="Arial" w:eastAsia="Calibri" w:hAnsi="Arial" w:cs="Arial"/>
        </w:rPr>
        <w:t>as a new director in sustainability for ELHT.</w:t>
      </w:r>
    </w:p>
    <w:p w14:paraId="6CFEB3E1" w14:textId="77777777" w:rsidR="00925D3C" w:rsidRPr="00925D3C" w:rsidRDefault="00925D3C" w:rsidP="007E623D">
      <w:pPr>
        <w:pStyle w:val="ListParagraph"/>
        <w:rPr>
          <w:rFonts w:ascii="Arial" w:eastAsia="Calibri" w:hAnsi="Arial" w:cs="Arial"/>
        </w:rPr>
      </w:pPr>
    </w:p>
    <w:p w14:paraId="4B71EF86" w14:textId="6B035D6F" w:rsidR="00925D3C" w:rsidRPr="00BE08A0" w:rsidRDefault="003240CE" w:rsidP="007E623D">
      <w:pPr>
        <w:pStyle w:val="ListParagraph"/>
        <w:numPr>
          <w:ilvl w:val="0"/>
          <w:numId w:val="1"/>
        </w:numPr>
        <w:spacing w:after="280" w:line="360" w:lineRule="atLeast"/>
        <w:rPr>
          <w:rFonts w:ascii="Arial" w:eastAsia="Calibri" w:hAnsi="Arial" w:cs="Arial"/>
        </w:rPr>
      </w:pPr>
      <w:r>
        <w:rPr>
          <w:rFonts w:ascii="Arial" w:eastAsia="Calibri" w:hAnsi="Arial" w:cs="Arial"/>
        </w:rPr>
        <w:t xml:space="preserve">Momentum towards </w:t>
      </w:r>
      <w:r w:rsidR="00B55B38">
        <w:rPr>
          <w:rFonts w:ascii="Arial" w:eastAsia="Calibri" w:hAnsi="Arial" w:cs="Arial"/>
        </w:rPr>
        <w:t>targeting reducing use of other</w:t>
      </w:r>
      <w:r w:rsidR="00900245">
        <w:rPr>
          <w:rFonts w:ascii="Arial" w:eastAsia="Calibri" w:hAnsi="Arial" w:cs="Arial"/>
        </w:rPr>
        <w:t xml:space="preserve"> anaesthetic gases such as desflurane and to a lesser extent sevoflurane</w:t>
      </w:r>
      <w:r w:rsidR="006455BC">
        <w:rPr>
          <w:rFonts w:ascii="Arial" w:eastAsia="Calibri" w:hAnsi="Arial" w:cs="Arial"/>
        </w:rPr>
        <w:t xml:space="preserve"> </w:t>
      </w:r>
      <w:r w:rsidR="009559D1">
        <w:rPr>
          <w:rFonts w:ascii="Arial" w:eastAsia="Calibri" w:hAnsi="Arial" w:cs="Arial"/>
        </w:rPr>
        <w:t>with a focus on promoting</w:t>
      </w:r>
      <w:r w:rsidR="006455BC">
        <w:rPr>
          <w:rFonts w:ascii="Arial" w:eastAsia="Calibri" w:hAnsi="Arial" w:cs="Arial"/>
        </w:rPr>
        <w:t xml:space="preserve"> low flow anaesthesia</w:t>
      </w:r>
    </w:p>
    <w:p w14:paraId="691399F9" w14:textId="2B1F2FCB" w:rsidR="0098734D" w:rsidRDefault="0098734D" w:rsidP="007E623D">
      <w:pPr>
        <w:spacing w:after="280" w:line="360" w:lineRule="atLeast"/>
        <w:rPr>
          <w:rFonts w:ascii="Arial" w:eastAsia="Calibri" w:hAnsi="Arial" w:cs="Arial"/>
          <w:color w:val="005EB8"/>
          <w:sz w:val="36"/>
          <w:szCs w:val="36"/>
        </w:rPr>
      </w:pPr>
      <w:r w:rsidRPr="007E01A3">
        <w:rPr>
          <w:rFonts w:ascii="Arial" w:eastAsia="Calibri" w:hAnsi="Arial" w:cs="Arial"/>
          <w:color w:val="005EB8"/>
          <w:sz w:val="36"/>
          <w:szCs w:val="36"/>
        </w:rPr>
        <w:t xml:space="preserve">Next steps </w:t>
      </w:r>
    </w:p>
    <w:p w14:paraId="2435E882" w14:textId="1BD66C03" w:rsidR="006159D8" w:rsidRDefault="005261DB" w:rsidP="00726B0A">
      <w:r>
        <w:t xml:space="preserve">ELHT as </w:t>
      </w:r>
      <w:r w:rsidR="005E341E">
        <w:t>an</w:t>
      </w:r>
      <w:r>
        <w:t xml:space="preserve"> </w:t>
      </w:r>
      <w:r w:rsidR="00841FAB">
        <w:t xml:space="preserve">organisation </w:t>
      </w:r>
      <w:r w:rsidR="006159D8">
        <w:t>aims to continue to promote sustainable healthcare and greener anaesthesia. The goals for ELHT in the near future are as follows:</w:t>
      </w:r>
    </w:p>
    <w:p w14:paraId="2371A09F" w14:textId="71224512" w:rsidR="007E623D" w:rsidRDefault="006159D8" w:rsidP="007E623D">
      <w:pPr>
        <w:pStyle w:val="ListParagraph"/>
        <w:numPr>
          <w:ilvl w:val="0"/>
          <w:numId w:val="40"/>
        </w:numPr>
      </w:pPr>
      <w:r>
        <w:t>Promoting a culture of environmental sustainability and encouraging environmentally friendly practice</w:t>
      </w:r>
    </w:p>
    <w:p w14:paraId="0719D0AE" w14:textId="7362D1ED" w:rsidR="007E623D" w:rsidRDefault="006159D8" w:rsidP="007E623D">
      <w:pPr>
        <w:pStyle w:val="ListParagraph"/>
        <w:numPr>
          <w:ilvl w:val="0"/>
          <w:numId w:val="40"/>
        </w:numPr>
      </w:pPr>
      <w:r>
        <w:t xml:space="preserve">Regular audit and review of departmental consumption of volatile anaesthetic agents, use of </w:t>
      </w:r>
      <w:r w:rsidR="006455BC">
        <w:t>N</w:t>
      </w:r>
      <w:r w:rsidR="006455BC" w:rsidRPr="00BF39FF">
        <w:rPr>
          <w:vertAlign w:val="subscript"/>
        </w:rPr>
        <w:t>2</w:t>
      </w:r>
      <w:r w:rsidR="006455BC">
        <w:t>O</w:t>
      </w:r>
      <w:r w:rsidR="006455BC" w:rsidDel="006455BC">
        <w:t xml:space="preserve"> </w:t>
      </w:r>
      <w:r>
        <w:t>manifold efficiency, total departmental CO</w:t>
      </w:r>
      <w:r w:rsidRPr="00684500">
        <w:rPr>
          <w:vertAlign w:val="subscript"/>
        </w:rPr>
        <w:t>2</w:t>
      </w:r>
      <w:r>
        <w:t xml:space="preserve"> footprin</w:t>
      </w:r>
      <w:r w:rsidR="007E623D">
        <w:t>t</w:t>
      </w:r>
    </w:p>
    <w:p w14:paraId="42EDAC68" w14:textId="6CDC16E9" w:rsidR="006159D8" w:rsidRDefault="006159D8" w:rsidP="007E623D">
      <w:pPr>
        <w:pStyle w:val="ListParagraph"/>
        <w:numPr>
          <w:ilvl w:val="0"/>
          <w:numId w:val="40"/>
        </w:numPr>
      </w:pPr>
      <w:r>
        <w:t>Promoting strategies to minimise CO</w:t>
      </w:r>
      <w:r w:rsidRPr="009B32D7">
        <w:rPr>
          <w:vertAlign w:val="subscript"/>
        </w:rPr>
        <w:t>2</w:t>
      </w:r>
      <w:r>
        <w:t xml:space="preserve">e emissions from volatile anaesthetics and </w:t>
      </w:r>
      <w:r w:rsidR="006455BC">
        <w:t>N</w:t>
      </w:r>
      <w:r w:rsidR="006455BC" w:rsidRPr="009B32D7">
        <w:rPr>
          <w:vertAlign w:val="subscript"/>
        </w:rPr>
        <w:t>2</w:t>
      </w:r>
      <w:r w:rsidR="006455BC">
        <w:t>O</w:t>
      </w:r>
      <w:r w:rsidR="006455BC" w:rsidDel="006455BC">
        <w:t xml:space="preserve"> </w:t>
      </w:r>
      <w:r>
        <w:t>use</w:t>
      </w:r>
      <w:r w:rsidR="002C1A09">
        <w:t xml:space="preserve"> including </w:t>
      </w:r>
      <w:bookmarkStart w:id="1" w:name="_Hlk120784701"/>
      <w:r w:rsidR="002C1A09">
        <w:t>introducing volatile recapture devices into anaesthetic practice</w:t>
      </w:r>
      <w:bookmarkEnd w:id="1"/>
      <w:r w:rsidR="009B32D7">
        <w:t>, trialled in September 2022</w:t>
      </w:r>
    </w:p>
    <w:p w14:paraId="051249DF" w14:textId="256AFE8B" w:rsidR="006159D8" w:rsidRDefault="006159D8" w:rsidP="007E623D">
      <w:pPr>
        <w:pStyle w:val="ListParagraph"/>
        <w:numPr>
          <w:ilvl w:val="0"/>
          <w:numId w:val="40"/>
        </w:numPr>
      </w:pPr>
      <w:r>
        <w:t>Implementing departmental strategies to minimise total waste and promote appropriate disposal of recyclable material i.e. plastic and paper packaging</w:t>
      </w:r>
      <w:r w:rsidR="006455BC">
        <w:t xml:space="preserve"> – Recycling QI Project completed</w:t>
      </w:r>
    </w:p>
    <w:p w14:paraId="42B4E531" w14:textId="0738B417" w:rsidR="006159D8" w:rsidRDefault="002C1A09" w:rsidP="007E623D">
      <w:pPr>
        <w:pStyle w:val="ListParagraph"/>
        <w:numPr>
          <w:ilvl w:val="0"/>
          <w:numId w:val="40"/>
        </w:numPr>
      </w:pPr>
      <w:r>
        <w:t>P</w:t>
      </w:r>
      <w:r w:rsidR="008C27E1">
        <w:t>ublication of</w:t>
      </w:r>
      <w:r w:rsidR="006159D8">
        <w:t xml:space="preserve"> bi-annual departmental ‘green newsletter’ promoting environmental sustainability and good practice </w:t>
      </w:r>
    </w:p>
    <w:p w14:paraId="30C94F03" w14:textId="045F92E2" w:rsidR="006159D8" w:rsidRDefault="006159D8" w:rsidP="007E623D">
      <w:pPr>
        <w:pStyle w:val="ListParagraph"/>
        <w:numPr>
          <w:ilvl w:val="0"/>
          <w:numId w:val="40"/>
        </w:numPr>
      </w:pPr>
      <w:r>
        <w:t xml:space="preserve">Sustainability link with other sustainability leads across the North West deanery </w:t>
      </w:r>
      <w:r w:rsidR="006455BC">
        <w:t>– Dr Jason Lie part of North West group</w:t>
      </w:r>
    </w:p>
    <w:p w14:paraId="616614B9" w14:textId="77777777" w:rsidR="006159D8" w:rsidRPr="001B3F1A" w:rsidRDefault="006159D8" w:rsidP="007E623D">
      <w:pPr>
        <w:contextualSpacing/>
        <w:rPr>
          <w:rFonts w:eastAsia="Calibri" w:cs="Arial"/>
        </w:rPr>
      </w:pPr>
    </w:p>
    <w:p w14:paraId="2A1F192D" w14:textId="0F8F24EF" w:rsidR="000216A5" w:rsidRDefault="0098734D" w:rsidP="000216A5">
      <w:pPr>
        <w:pStyle w:val="NHSHeadingone"/>
        <w:spacing w:before="0" w:after="280" w:line="360" w:lineRule="atLeast"/>
        <w:rPr>
          <w:rFonts w:eastAsia="Calibri" w:cs="Arial"/>
          <w:lang w:val="en-GB"/>
        </w:rPr>
      </w:pPr>
      <w:r w:rsidRPr="00235A0A">
        <w:rPr>
          <w:rFonts w:eastAsia="Calibri" w:cs="Arial"/>
          <w:lang w:val="en-GB"/>
        </w:rPr>
        <w:lastRenderedPageBreak/>
        <w:t>Want to know mor</w:t>
      </w:r>
      <w:r>
        <w:rPr>
          <w:rFonts w:eastAsia="Calibri" w:cs="Arial"/>
          <w:lang w:val="en-GB"/>
        </w:rPr>
        <w:t>e?</w:t>
      </w:r>
    </w:p>
    <w:p w14:paraId="48DDA15F" w14:textId="2C37F2F7" w:rsidR="008C27E1" w:rsidRDefault="008C27E1" w:rsidP="000216A5">
      <w:pPr>
        <w:pStyle w:val="NHSHeadingone"/>
        <w:spacing w:before="0" w:after="280" w:line="360" w:lineRule="atLeast"/>
        <w:rPr>
          <w:rFonts w:eastAsia="Calibri" w:cs="Arial"/>
          <w:color w:val="auto"/>
          <w:sz w:val="22"/>
          <w:szCs w:val="22"/>
          <w:lang w:val="en-GB"/>
        </w:rPr>
      </w:pPr>
      <w:r>
        <w:rPr>
          <w:rFonts w:eastAsia="Calibri" w:cs="Arial"/>
          <w:color w:val="auto"/>
          <w:sz w:val="22"/>
          <w:szCs w:val="22"/>
          <w:lang w:val="en-GB"/>
        </w:rPr>
        <w:t xml:space="preserve">Dr Jason Lie, Consultant Anaesthetist and Sustainability Lead at ELHT – </w:t>
      </w:r>
      <w:hyperlink r:id="rId12" w:history="1">
        <w:r w:rsidR="006455BC">
          <w:rPr>
            <w:rStyle w:val="Hyperlink"/>
            <w:rFonts w:eastAsia="Calibri" w:cs="Arial"/>
            <w:sz w:val="22"/>
            <w:szCs w:val="22"/>
            <w:lang w:val="en-GB"/>
          </w:rPr>
          <w:t>j</w:t>
        </w:r>
        <w:r w:rsidR="006455BC" w:rsidRPr="0037561B">
          <w:rPr>
            <w:rStyle w:val="Hyperlink"/>
            <w:rFonts w:eastAsia="Calibri" w:cs="Arial"/>
            <w:sz w:val="22"/>
            <w:szCs w:val="22"/>
            <w:lang w:val="en-GB"/>
          </w:rPr>
          <w:t>ason.lie@ELHT.nhs.uk</w:t>
        </w:r>
      </w:hyperlink>
    </w:p>
    <w:p w14:paraId="246E2932" w14:textId="5FB235BE" w:rsidR="008C27E1" w:rsidRDefault="008C27E1" w:rsidP="000216A5">
      <w:pPr>
        <w:pStyle w:val="NHSHeadingone"/>
        <w:spacing w:before="0" w:after="280" w:line="360" w:lineRule="atLeast"/>
        <w:rPr>
          <w:rFonts w:eastAsia="Calibri" w:cs="Arial"/>
          <w:color w:val="auto"/>
          <w:sz w:val="22"/>
          <w:szCs w:val="22"/>
          <w:lang w:val="en-GB"/>
        </w:rPr>
      </w:pPr>
      <w:r>
        <w:rPr>
          <w:rFonts w:eastAsia="Calibri" w:cs="Arial"/>
          <w:color w:val="auto"/>
          <w:sz w:val="22"/>
          <w:szCs w:val="22"/>
          <w:lang w:val="en-GB"/>
        </w:rPr>
        <w:t xml:space="preserve">Dr Baillal Shahid, ST6 Anaesthetics Registrar NW – </w:t>
      </w:r>
      <w:hyperlink r:id="rId13" w:history="1">
        <w:r w:rsidRPr="0037561B">
          <w:rPr>
            <w:rStyle w:val="Hyperlink"/>
            <w:rFonts w:eastAsia="Calibri" w:cs="Arial"/>
            <w:sz w:val="22"/>
            <w:szCs w:val="22"/>
            <w:lang w:val="en-GB"/>
          </w:rPr>
          <w:t>baillal@doctors.org.uk</w:t>
        </w:r>
      </w:hyperlink>
    </w:p>
    <w:p w14:paraId="661290B8" w14:textId="367B1CEB" w:rsidR="008C27E1" w:rsidRDefault="008C27E1" w:rsidP="000216A5">
      <w:pPr>
        <w:pStyle w:val="NHSHeadingone"/>
        <w:spacing w:before="0" w:after="280" w:line="360" w:lineRule="atLeast"/>
        <w:rPr>
          <w:rFonts w:eastAsia="Calibri" w:cs="Arial"/>
          <w:color w:val="auto"/>
          <w:sz w:val="22"/>
          <w:szCs w:val="22"/>
          <w:lang w:val="en-GB"/>
        </w:rPr>
      </w:pPr>
      <w:r>
        <w:rPr>
          <w:rFonts w:eastAsia="Calibri" w:cs="Arial"/>
          <w:color w:val="auto"/>
          <w:sz w:val="22"/>
          <w:szCs w:val="22"/>
          <w:lang w:val="en-GB"/>
        </w:rPr>
        <w:t xml:space="preserve">Dr Rajit Khosla, ST6 Anaesthetics Registrar NW – </w:t>
      </w:r>
      <w:hyperlink r:id="rId14" w:history="1">
        <w:r w:rsidR="006455BC" w:rsidRPr="00BF5965">
          <w:rPr>
            <w:rStyle w:val="Hyperlink"/>
            <w:rFonts w:eastAsia="Calibri" w:cs="Arial"/>
            <w:sz w:val="22"/>
            <w:szCs w:val="22"/>
            <w:lang w:val="en-GB"/>
          </w:rPr>
          <w:t>rajitkhosla@nhs.uk</w:t>
        </w:r>
      </w:hyperlink>
    </w:p>
    <w:p w14:paraId="44673746" w14:textId="4564E995" w:rsidR="006455BC" w:rsidRDefault="006455BC" w:rsidP="000216A5">
      <w:pPr>
        <w:pStyle w:val="NHSHeadingone"/>
        <w:spacing w:before="0" w:after="280" w:line="360" w:lineRule="atLeast"/>
        <w:rPr>
          <w:rFonts w:eastAsia="Calibri" w:cs="Arial"/>
          <w:color w:val="auto"/>
          <w:sz w:val="22"/>
          <w:szCs w:val="22"/>
          <w:lang w:val="en-GB"/>
        </w:rPr>
      </w:pPr>
      <w:r>
        <w:rPr>
          <w:rFonts w:eastAsia="Calibri" w:cs="Arial"/>
          <w:color w:val="auto"/>
          <w:sz w:val="22"/>
          <w:szCs w:val="22"/>
          <w:lang w:val="en-GB"/>
        </w:rPr>
        <w:t xml:space="preserve">Dr Meher Khan, CT1 Anaesthetics NW - </w:t>
      </w:r>
      <w:hyperlink r:id="rId15" w:history="1">
        <w:r w:rsidRPr="00BF5965">
          <w:rPr>
            <w:rStyle w:val="Hyperlink"/>
            <w:rFonts w:eastAsia="Calibri" w:cs="Arial"/>
            <w:sz w:val="22"/>
            <w:szCs w:val="22"/>
            <w:lang w:val="en-GB"/>
          </w:rPr>
          <w:t>meher_khan6@yahoo.com</w:t>
        </w:r>
      </w:hyperlink>
    </w:p>
    <w:p w14:paraId="1FB633DD" w14:textId="2D526A01" w:rsidR="006455BC" w:rsidRDefault="006455BC" w:rsidP="000216A5">
      <w:pPr>
        <w:pStyle w:val="NHSHeadingone"/>
        <w:spacing w:before="0" w:after="280" w:line="360" w:lineRule="atLeast"/>
        <w:rPr>
          <w:rFonts w:eastAsia="Calibri" w:cs="Arial"/>
          <w:color w:val="auto"/>
          <w:sz w:val="22"/>
          <w:szCs w:val="22"/>
          <w:lang w:val="en-GB"/>
        </w:rPr>
      </w:pPr>
      <w:r>
        <w:rPr>
          <w:rFonts w:eastAsia="Calibri" w:cs="Arial"/>
          <w:color w:val="auto"/>
          <w:sz w:val="22"/>
          <w:szCs w:val="22"/>
          <w:lang w:val="en-GB"/>
        </w:rPr>
        <w:t xml:space="preserve">Dr Sam Heward, CT2 Anaesthetics NW - </w:t>
      </w:r>
      <w:hyperlink r:id="rId16" w:history="1">
        <w:r w:rsidRPr="00BF5965">
          <w:rPr>
            <w:rStyle w:val="Hyperlink"/>
            <w:rFonts w:eastAsia="Calibri" w:cs="Arial"/>
            <w:sz w:val="22"/>
            <w:szCs w:val="22"/>
            <w:lang w:val="en-GB"/>
          </w:rPr>
          <w:t>samuel.jack.heward@gmail.com</w:t>
        </w:r>
      </w:hyperlink>
    </w:p>
    <w:p w14:paraId="3CE2D155" w14:textId="5E624576" w:rsidR="00E63295" w:rsidRPr="00706583" w:rsidRDefault="00E63295" w:rsidP="00706583">
      <w:pPr>
        <w:spacing w:after="0" w:line="240" w:lineRule="auto"/>
        <w:rPr>
          <w:rFonts w:ascii="Arial" w:hAnsi="Arial" w:cs="Arial"/>
          <w:b/>
        </w:rPr>
      </w:pPr>
    </w:p>
    <w:sectPr w:rsidR="00E63295" w:rsidRPr="00706583" w:rsidSect="00E60FFA">
      <w:headerReference w:type="first" r:id="rId17"/>
      <w:footerReference w:type="first" r:id="rId18"/>
      <w:pgSz w:w="11906" w:h="16838"/>
      <w:pgMar w:top="1440" w:right="1080" w:bottom="1440" w:left="108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0A9A" w14:textId="77777777" w:rsidR="00AF66B0" w:rsidRDefault="00AF66B0" w:rsidP="00BA3ADD">
      <w:pPr>
        <w:spacing w:after="0" w:line="240" w:lineRule="auto"/>
      </w:pPr>
      <w:r>
        <w:separator/>
      </w:r>
    </w:p>
  </w:endnote>
  <w:endnote w:type="continuationSeparator" w:id="0">
    <w:p w14:paraId="0869430C" w14:textId="77777777" w:rsidR="00AF66B0" w:rsidRDefault="00AF66B0" w:rsidP="00BA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1311" w14:textId="77777777" w:rsidR="00E60FFA" w:rsidRDefault="00E60FFA" w:rsidP="00E60FFA">
    <w:pPr>
      <w:pStyle w:val="Footer"/>
      <w:tabs>
        <w:tab w:val="clear" w:pos="4513"/>
        <w:tab w:val="clear" w:pos="9027"/>
        <w:tab w:val="left" w:pos="2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E6E1" w14:textId="77777777" w:rsidR="00AF66B0" w:rsidRPr="00C70DF2" w:rsidRDefault="00AF66B0" w:rsidP="00C70DF2">
      <w:pPr>
        <w:spacing w:after="120" w:line="240" w:lineRule="auto"/>
        <w:rPr>
          <w:color w:val="7F7F7F" w:themeColor="text2"/>
        </w:rPr>
      </w:pPr>
      <w:r w:rsidRPr="00C70DF2">
        <w:rPr>
          <w:color w:val="7F7F7F" w:themeColor="text2"/>
        </w:rPr>
        <w:separator/>
      </w:r>
    </w:p>
  </w:footnote>
  <w:footnote w:type="continuationSeparator" w:id="0">
    <w:p w14:paraId="52BD2875" w14:textId="77777777" w:rsidR="00AF66B0" w:rsidRPr="00C70DF2" w:rsidRDefault="00AF66B0" w:rsidP="00C70DF2">
      <w:pPr>
        <w:spacing w:after="120" w:line="240" w:lineRule="auto"/>
        <w:rPr>
          <w:color w:val="7F7F7F" w:themeColor="text2"/>
        </w:rPr>
      </w:pPr>
      <w:r w:rsidRPr="00C70DF2">
        <w:rPr>
          <w:color w:val="7F7F7F" w:themeColor="text2"/>
        </w:rPr>
        <w:continuationSeparator/>
      </w:r>
    </w:p>
  </w:footnote>
  <w:footnote w:type="continuationNotice" w:id="1">
    <w:p w14:paraId="70035DE0" w14:textId="77777777" w:rsidR="00AF66B0" w:rsidRDefault="00AF66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A147" w14:textId="77777777" w:rsidR="00E60FFA" w:rsidRDefault="00E60FFA" w:rsidP="00691C4C">
    <w:pPr>
      <w:pStyle w:val="Header"/>
    </w:pPr>
    <w:r>
      <w:rPr>
        <w:rFonts w:eastAsia="Calibri" w:cstheme="majorBidi"/>
        <w:noProof/>
        <w:sz w:val="36"/>
        <w:szCs w:val="36"/>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00E"/>
    <w:multiLevelType w:val="multilevel"/>
    <w:tmpl w:val="369C767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pStyle w:val="BodyHeading"/>
      <w:suff w:val="space"/>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CD326DA"/>
    <w:multiLevelType w:val="hybridMultilevel"/>
    <w:tmpl w:val="26362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DE2720"/>
    <w:multiLevelType w:val="hybridMultilevel"/>
    <w:tmpl w:val="6664AA12"/>
    <w:lvl w:ilvl="0" w:tplc="5060EB6E">
      <w:start w:val="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A5977"/>
    <w:multiLevelType w:val="hybridMultilevel"/>
    <w:tmpl w:val="2666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208E4"/>
    <w:multiLevelType w:val="hybridMultilevel"/>
    <w:tmpl w:val="A798E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DB27FF"/>
    <w:multiLevelType w:val="hybridMultilevel"/>
    <w:tmpl w:val="0ECAA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7E254C"/>
    <w:multiLevelType w:val="hybridMultilevel"/>
    <w:tmpl w:val="F7481900"/>
    <w:lvl w:ilvl="0" w:tplc="5E647BD2">
      <w:start w:val="1"/>
      <w:numFmt w:val="bullet"/>
      <w:lvlText w:val=""/>
      <w:lvlJc w:val="left"/>
      <w:pPr>
        <w:ind w:left="720" w:hanging="360"/>
      </w:pPr>
      <w:rPr>
        <w:rFonts w:ascii="Symbol" w:hAnsi="Symbol" w:hint="default"/>
      </w:rPr>
    </w:lvl>
    <w:lvl w:ilvl="1" w:tplc="C3BEE062">
      <w:start w:val="1"/>
      <w:numFmt w:val="bullet"/>
      <w:lvlText w:val="o"/>
      <w:lvlJc w:val="left"/>
      <w:pPr>
        <w:ind w:left="1440" w:hanging="360"/>
      </w:pPr>
      <w:rPr>
        <w:rFonts w:ascii="Courier New" w:hAnsi="Courier New" w:hint="default"/>
      </w:rPr>
    </w:lvl>
    <w:lvl w:ilvl="2" w:tplc="979EF5D2">
      <w:start w:val="1"/>
      <w:numFmt w:val="bullet"/>
      <w:lvlText w:val=""/>
      <w:lvlJc w:val="left"/>
      <w:pPr>
        <w:ind w:left="2160" w:hanging="360"/>
      </w:pPr>
      <w:rPr>
        <w:rFonts w:ascii="Wingdings" w:hAnsi="Wingdings" w:hint="default"/>
      </w:rPr>
    </w:lvl>
    <w:lvl w:ilvl="3" w:tplc="3A1231E6">
      <w:start w:val="1"/>
      <w:numFmt w:val="bullet"/>
      <w:lvlText w:val=""/>
      <w:lvlJc w:val="left"/>
      <w:pPr>
        <w:ind w:left="2880" w:hanging="360"/>
      </w:pPr>
      <w:rPr>
        <w:rFonts w:ascii="Symbol" w:hAnsi="Symbol" w:hint="default"/>
      </w:rPr>
    </w:lvl>
    <w:lvl w:ilvl="4" w:tplc="BC0CCF1A">
      <w:start w:val="1"/>
      <w:numFmt w:val="bullet"/>
      <w:lvlText w:val="o"/>
      <w:lvlJc w:val="left"/>
      <w:pPr>
        <w:ind w:left="3600" w:hanging="360"/>
      </w:pPr>
      <w:rPr>
        <w:rFonts w:ascii="Courier New" w:hAnsi="Courier New" w:hint="default"/>
      </w:rPr>
    </w:lvl>
    <w:lvl w:ilvl="5" w:tplc="AF724D4E">
      <w:start w:val="1"/>
      <w:numFmt w:val="bullet"/>
      <w:lvlText w:val=""/>
      <w:lvlJc w:val="left"/>
      <w:pPr>
        <w:ind w:left="4320" w:hanging="360"/>
      </w:pPr>
      <w:rPr>
        <w:rFonts w:ascii="Wingdings" w:hAnsi="Wingdings" w:hint="default"/>
      </w:rPr>
    </w:lvl>
    <w:lvl w:ilvl="6" w:tplc="03EE1A44">
      <w:start w:val="1"/>
      <w:numFmt w:val="bullet"/>
      <w:lvlText w:val=""/>
      <w:lvlJc w:val="left"/>
      <w:pPr>
        <w:ind w:left="5040" w:hanging="360"/>
      </w:pPr>
      <w:rPr>
        <w:rFonts w:ascii="Symbol" w:hAnsi="Symbol" w:hint="default"/>
      </w:rPr>
    </w:lvl>
    <w:lvl w:ilvl="7" w:tplc="F258E322">
      <w:start w:val="1"/>
      <w:numFmt w:val="bullet"/>
      <w:lvlText w:val="o"/>
      <w:lvlJc w:val="left"/>
      <w:pPr>
        <w:ind w:left="5760" w:hanging="360"/>
      </w:pPr>
      <w:rPr>
        <w:rFonts w:ascii="Courier New" w:hAnsi="Courier New" w:hint="default"/>
      </w:rPr>
    </w:lvl>
    <w:lvl w:ilvl="8" w:tplc="37D0901A">
      <w:start w:val="1"/>
      <w:numFmt w:val="bullet"/>
      <w:lvlText w:val=""/>
      <w:lvlJc w:val="left"/>
      <w:pPr>
        <w:ind w:left="6480" w:hanging="360"/>
      </w:pPr>
      <w:rPr>
        <w:rFonts w:ascii="Wingdings" w:hAnsi="Wingdings" w:hint="default"/>
      </w:rPr>
    </w:lvl>
  </w:abstractNum>
  <w:abstractNum w:abstractNumId="7" w15:restartNumberingAfterBreak="0">
    <w:nsid w:val="2CEE5BB5"/>
    <w:multiLevelType w:val="hybridMultilevel"/>
    <w:tmpl w:val="12720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C51754"/>
    <w:multiLevelType w:val="hybridMultilevel"/>
    <w:tmpl w:val="3BB02D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60A6E"/>
    <w:multiLevelType w:val="hybridMultilevel"/>
    <w:tmpl w:val="17986C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7F362D"/>
    <w:multiLevelType w:val="hybridMultilevel"/>
    <w:tmpl w:val="4B42B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4D4DD2"/>
    <w:multiLevelType w:val="hybridMultilevel"/>
    <w:tmpl w:val="6BDEB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B91336"/>
    <w:multiLevelType w:val="hybridMultilevel"/>
    <w:tmpl w:val="4B708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901BEF"/>
    <w:multiLevelType w:val="hybridMultilevel"/>
    <w:tmpl w:val="A866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68548B"/>
    <w:multiLevelType w:val="hybridMultilevel"/>
    <w:tmpl w:val="2B28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E62C7"/>
    <w:multiLevelType w:val="hybridMultilevel"/>
    <w:tmpl w:val="5BAC451C"/>
    <w:lvl w:ilvl="0" w:tplc="A89AC624">
      <w:start w:val="1"/>
      <w:numFmt w:val="bullet"/>
      <w:lvlText w:val=""/>
      <w:lvlJc w:val="left"/>
      <w:pPr>
        <w:ind w:left="360" w:hanging="360"/>
      </w:pPr>
      <w:rPr>
        <w:rFonts w:ascii="Symbol" w:hAnsi="Symbol" w:hint="default"/>
        <w:color w:val="005EB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290AE9"/>
    <w:multiLevelType w:val="hybridMultilevel"/>
    <w:tmpl w:val="67082E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FE4BAA"/>
    <w:multiLevelType w:val="hybridMultilevel"/>
    <w:tmpl w:val="E9F05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8F6D20"/>
    <w:multiLevelType w:val="hybridMultilevel"/>
    <w:tmpl w:val="A066D0A4"/>
    <w:lvl w:ilvl="0" w:tplc="9216CB74">
      <w:start w:val="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0C63D8"/>
    <w:multiLevelType w:val="hybridMultilevel"/>
    <w:tmpl w:val="2B245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D67DEA"/>
    <w:multiLevelType w:val="hybridMultilevel"/>
    <w:tmpl w:val="9AEC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803676"/>
    <w:multiLevelType w:val="hybridMultilevel"/>
    <w:tmpl w:val="D05259FA"/>
    <w:lvl w:ilvl="0" w:tplc="DB54AA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F6775B"/>
    <w:multiLevelType w:val="hybridMultilevel"/>
    <w:tmpl w:val="307C7C3C"/>
    <w:lvl w:ilvl="0" w:tplc="909C359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94EAF"/>
    <w:multiLevelType w:val="hybridMultilevel"/>
    <w:tmpl w:val="CD54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BC19F1"/>
    <w:multiLevelType w:val="hybridMultilevel"/>
    <w:tmpl w:val="F1445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CF620D"/>
    <w:multiLevelType w:val="multilevel"/>
    <w:tmpl w:val="EE12ED9E"/>
    <w:name w:val="~MonitorHeadingNumbering"/>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suff w:val="space"/>
      <w:lvlText w:val=""/>
      <w:lvlJc w:val="left"/>
      <w:pPr>
        <w:ind w:left="0" w:firstLine="0"/>
      </w:pPr>
      <w:rPr>
        <w:rFonts w:hint="default"/>
      </w:rPr>
    </w:lvl>
    <w:lvl w:ilvl="4">
      <w:start w:val="1"/>
      <w:numFmt w:val="decimal"/>
      <w:lvlText w:val="%1.%2.%3.%4.%5"/>
      <w:lvlJc w:val="left"/>
      <w:pPr>
        <w:ind w:left="1008" w:hanging="1008"/>
      </w:pPr>
      <w:rPr>
        <w:rFonts w:asciiTheme="majorHAnsi" w:hAnsiTheme="majorHAnsi" w:hint="default"/>
      </w:rPr>
    </w:lvl>
    <w:lvl w:ilvl="5">
      <w:start w:val="1"/>
      <w:numFmt w:val="decimal"/>
      <w:lvlText w:val="%1.%2.%3.%4.%5.%6"/>
      <w:lvlJc w:val="left"/>
      <w:pPr>
        <w:ind w:left="1152" w:hanging="1152"/>
      </w:pPr>
      <w:rPr>
        <w:rFonts w:asciiTheme="majorHAnsi" w:hAnsiTheme="majorHAnsi" w:hint="default"/>
      </w:rPr>
    </w:lvl>
    <w:lvl w:ilvl="6">
      <w:start w:val="1"/>
      <w:numFmt w:val="decimal"/>
      <w:lvlText w:val="%1.%2.%3.%4.%5.%6.%7"/>
      <w:lvlJc w:val="left"/>
      <w:pPr>
        <w:ind w:left="1296" w:hanging="1296"/>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584" w:hanging="1584"/>
      </w:pPr>
      <w:rPr>
        <w:rFonts w:asciiTheme="majorHAnsi" w:hAnsiTheme="majorHAnsi" w:hint="default"/>
      </w:rPr>
    </w:lvl>
  </w:abstractNum>
  <w:abstractNum w:abstractNumId="26" w15:restartNumberingAfterBreak="0">
    <w:nsid w:val="5621755E"/>
    <w:multiLevelType w:val="hybridMultilevel"/>
    <w:tmpl w:val="90A22E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495CEC"/>
    <w:multiLevelType w:val="hybridMultilevel"/>
    <w:tmpl w:val="C0921D8E"/>
    <w:lvl w:ilvl="0" w:tplc="964A4266">
      <w:start w:val="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E06806"/>
    <w:multiLevelType w:val="hybridMultilevel"/>
    <w:tmpl w:val="1674C352"/>
    <w:lvl w:ilvl="0" w:tplc="222EC46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C16A90"/>
    <w:multiLevelType w:val="hybridMultilevel"/>
    <w:tmpl w:val="65DE8EAC"/>
    <w:lvl w:ilvl="0" w:tplc="EE48C536">
      <w:start w:val="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B62890"/>
    <w:multiLevelType w:val="hybridMultilevel"/>
    <w:tmpl w:val="A80E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C64BC7"/>
    <w:multiLevelType w:val="multilevel"/>
    <w:tmpl w:val="DEDE9600"/>
    <w:lvl w:ilvl="0">
      <w:start w:val="1"/>
      <w:numFmt w:val="decimal"/>
      <w:pStyle w:val="AppHead"/>
      <w:suff w:val="space"/>
      <w:lvlText w:val="Annex %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68EF6702"/>
    <w:multiLevelType w:val="hybridMultilevel"/>
    <w:tmpl w:val="5628D7CE"/>
    <w:lvl w:ilvl="0" w:tplc="CB7A9E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615087"/>
    <w:multiLevelType w:val="hybridMultilevel"/>
    <w:tmpl w:val="4518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3444F"/>
    <w:multiLevelType w:val="hybridMultilevel"/>
    <w:tmpl w:val="456A486A"/>
    <w:lvl w:ilvl="0" w:tplc="689EDBAE">
      <w:start w:val="1"/>
      <w:numFmt w:val="bullet"/>
      <w:pStyle w:val="TableBullet1"/>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E93650"/>
    <w:multiLevelType w:val="hybridMultilevel"/>
    <w:tmpl w:val="570A86C4"/>
    <w:lvl w:ilvl="0" w:tplc="95CE9E38">
      <w:start w:val="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C4368"/>
    <w:multiLevelType w:val="hybridMultilevel"/>
    <w:tmpl w:val="7FC05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4909A1"/>
    <w:multiLevelType w:val="multilevel"/>
    <w:tmpl w:val="CAC6A282"/>
    <w:styleLink w:val="MonitorNumberBullets"/>
    <w:lvl w:ilvl="0">
      <w:start w:val="1"/>
      <w:numFmt w:val="decimal"/>
      <w:pStyle w:val="NumBullet1"/>
      <w:lvlText w:val="%1."/>
      <w:lvlJc w:val="left"/>
      <w:pPr>
        <w:tabs>
          <w:tab w:val="num" w:pos="510"/>
        </w:tabs>
        <w:ind w:left="510" w:hanging="510"/>
      </w:pPr>
      <w:rPr>
        <w:rFonts w:hint="default"/>
      </w:rPr>
    </w:lvl>
    <w:lvl w:ilvl="1">
      <w:start w:val="1"/>
      <w:numFmt w:val="lowerLetter"/>
      <w:pStyle w:val="NumBullet2"/>
      <w:lvlText w:val="%2."/>
      <w:lvlJc w:val="left"/>
      <w:pPr>
        <w:tabs>
          <w:tab w:val="num" w:pos="851"/>
        </w:tabs>
        <w:ind w:left="851" w:hanging="341"/>
      </w:pPr>
      <w:rPr>
        <w:rFonts w:hint="default"/>
      </w:rPr>
    </w:lvl>
    <w:lvl w:ilvl="2">
      <w:start w:val="1"/>
      <w:numFmt w:val="lowerRoman"/>
      <w:pStyle w:val="NumBullet3"/>
      <w:lvlText w:val="%3."/>
      <w:lvlJc w:val="left"/>
      <w:pPr>
        <w:tabs>
          <w:tab w:val="num" w:pos="1191"/>
        </w:tabs>
        <w:ind w:left="1191"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15:restartNumberingAfterBreak="0">
    <w:nsid w:val="7F470EFE"/>
    <w:multiLevelType w:val="hybridMultilevel"/>
    <w:tmpl w:val="C116146C"/>
    <w:lvl w:ilvl="0" w:tplc="C1CC407E">
      <w:start w:val="1"/>
      <w:numFmt w:val="bullet"/>
      <w:lvlText w:val="-"/>
      <w:lvlJc w:val="left"/>
      <w:pPr>
        <w:ind w:left="720" w:hanging="360"/>
      </w:pPr>
      <w:rPr>
        <w:rFonts w:ascii="Calibri" w:hAnsi="Calibri" w:hint="default"/>
      </w:rPr>
    </w:lvl>
    <w:lvl w:ilvl="1" w:tplc="8EF6E0A6">
      <w:start w:val="1"/>
      <w:numFmt w:val="bullet"/>
      <w:lvlText w:val="o"/>
      <w:lvlJc w:val="left"/>
      <w:pPr>
        <w:ind w:left="1440" w:hanging="360"/>
      </w:pPr>
      <w:rPr>
        <w:rFonts w:ascii="Courier New" w:hAnsi="Courier New" w:hint="default"/>
      </w:rPr>
    </w:lvl>
    <w:lvl w:ilvl="2" w:tplc="E028ED28">
      <w:start w:val="1"/>
      <w:numFmt w:val="bullet"/>
      <w:lvlText w:val=""/>
      <w:lvlJc w:val="left"/>
      <w:pPr>
        <w:ind w:left="2160" w:hanging="360"/>
      </w:pPr>
      <w:rPr>
        <w:rFonts w:ascii="Wingdings" w:hAnsi="Wingdings" w:hint="default"/>
      </w:rPr>
    </w:lvl>
    <w:lvl w:ilvl="3" w:tplc="B14A02F6">
      <w:start w:val="1"/>
      <w:numFmt w:val="bullet"/>
      <w:lvlText w:val=""/>
      <w:lvlJc w:val="left"/>
      <w:pPr>
        <w:ind w:left="2880" w:hanging="360"/>
      </w:pPr>
      <w:rPr>
        <w:rFonts w:ascii="Symbol" w:hAnsi="Symbol" w:hint="default"/>
      </w:rPr>
    </w:lvl>
    <w:lvl w:ilvl="4" w:tplc="DD3847E6">
      <w:start w:val="1"/>
      <w:numFmt w:val="bullet"/>
      <w:lvlText w:val="o"/>
      <w:lvlJc w:val="left"/>
      <w:pPr>
        <w:ind w:left="3600" w:hanging="360"/>
      </w:pPr>
      <w:rPr>
        <w:rFonts w:ascii="Courier New" w:hAnsi="Courier New" w:hint="default"/>
      </w:rPr>
    </w:lvl>
    <w:lvl w:ilvl="5" w:tplc="A85659F2">
      <w:start w:val="1"/>
      <w:numFmt w:val="bullet"/>
      <w:lvlText w:val=""/>
      <w:lvlJc w:val="left"/>
      <w:pPr>
        <w:ind w:left="4320" w:hanging="360"/>
      </w:pPr>
      <w:rPr>
        <w:rFonts w:ascii="Wingdings" w:hAnsi="Wingdings" w:hint="default"/>
      </w:rPr>
    </w:lvl>
    <w:lvl w:ilvl="6" w:tplc="0F78B42E">
      <w:start w:val="1"/>
      <w:numFmt w:val="bullet"/>
      <w:lvlText w:val=""/>
      <w:lvlJc w:val="left"/>
      <w:pPr>
        <w:ind w:left="5040" w:hanging="360"/>
      </w:pPr>
      <w:rPr>
        <w:rFonts w:ascii="Symbol" w:hAnsi="Symbol" w:hint="default"/>
      </w:rPr>
    </w:lvl>
    <w:lvl w:ilvl="7" w:tplc="BC6CF89C">
      <w:start w:val="1"/>
      <w:numFmt w:val="bullet"/>
      <w:lvlText w:val="o"/>
      <w:lvlJc w:val="left"/>
      <w:pPr>
        <w:ind w:left="5760" w:hanging="360"/>
      </w:pPr>
      <w:rPr>
        <w:rFonts w:ascii="Courier New" w:hAnsi="Courier New" w:hint="default"/>
      </w:rPr>
    </w:lvl>
    <w:lvl w:ilvl="8" w:tplc="267A9C30">
      <w:start w:val="1"/>
      <w:numFmt w:val="bullet"/>
      <w:lvlText w:val=""/>
      <w:lvlJc w:val="left"/>
      <w:pPr>
        <w:ind w:left="6480" w:hanging="360"/>
      </w:pPr>
      <w:rPr>
        <w:rFonts w:ascii="Wingdings" w:hAnsi="Wingdings" w:hint="default"/>
      </w:rPr>
    </w:lvl>
  </w:abstractNum>
  <w:abstractNum w:abstractNumId="40" w15:restartNumberingAfterBreak="0">
    <w:nsid w:val="7F787AB5"/>
    <w:multiLevelType w:val="multilevel"/>
    <w:tmpl w:val="FAE48C1A"/>
    <w:styleLink w:val="MonitorBullets"/>
    <w:lvl w:ilvl="0">
      <w:start w:val="1"/>
      <w:numFmt w:val="bullet"/>
      <w:pStyle w:val="Bullet1"/>
      <w:lvlText w:val=""/>
      <w:lvlJc w:val="left"/>
      <w:pPr>
        <w:tabs>
          <w:tab w:val="num" w:pos="720"/>
        </w:tabs>
        <w:ind w:left="720" w:hanging="363"/>
      </w:pPr>
      <w:rPr>
        <w:rFonts w:ascii="Symbol" w:hAnsi="Symbol" w:hint="default"/>
      </w:rPr>
    </w:lvl>
    <w:lvl w:ilvl="1">
      <w:start w:val="1"/>
      <w:numFmt w:val="bullet"/>
      <w:pStyle w:val="Bullet2"/>
      <w:lvlText w:val="o"/>
      <w:lvlJc w:val="left"/>
      <w:pPr>
        <w:tabs>
          <w:tab w:val="num" w:pos="1077"/>
        </w:tabs>
        <w:ind w:left="1077" w:hanging="357"/>
      </w:pPr>
      <w:rPr>
        <w:rFonts w:ascii="Courier New" w:hAnsi="Courier New" w:hint="default"/>
      </w:rPr>
    </w:lvl>
    <w:lvl w:ilvl="2">
      <w:start w:val="1"/>
      <w:numFmt w:val="bullet"/>
      <w:pStyle w:val="Bullet3"/>
      <w:lvlText w:val="–"/>
      <w:lvlJc w:val="left"/>
      <w:pPr>
        <w:tabs>
          <w:tab w:val="num" w:pos="1435"/>
        </w:tabs>
        <w:ind w:left="1435" w:hanging="358"/>
      </w:pPr>
      <w:rPr>
        <w:rFonts w:ascii="Arial" w:hAnsi="Arial" w:hint="default"/>
      </w:rPr>
    </w:lvl>
    <w:lvl w:ilvl="3">
      <w:start w:val="1"/>
      <w:numFmt w:val="bullet"/>
      <w:lvlText w:val=""/>
      <w:lvlJc w:val="left"/>
      <w:pPr>
        <w:tabs>
          <w:tab w:val="num" w:pos="-357"/>
        </w:tabs>
        <w:ind w:left="1231" w:hanging="397"/>
      </w:pPr>
      <w:rPr>
        <w:rFonts w:ascii="Symbol" w:hAnsi="Symbol" w:cs="Times New Roman" w:hint="default"/>
      </w:rPr>
    </w:lvl>
    <w:lvl w:ilvl="4">
      <w:start w:val="1"/>
      <w:numFmt w:val="bullet"/>
      <w:lvlText w:val="o"/>
      <w:lvlJc w:val="left"/>
      <w:pPr>
        <w:tabs>
          <w:tab w:val="num" w:pos="-357"/>
        </w:tabs>
        <w:ind w:left="1628" w:hanging="397"/>
      </w:pPr>
      <w:rPr>
        <w:rFonts w:ascii="Courier New" w:hAnsi="Courier New" w:hint="default"/>
      </w:rPr>
    </w:lvl>
    <w:lvl w:ilvl="5">
      <w:start w:val="1"/>
      <w:numFmt w:val="bullet"/>
      <w:lvlText w:val=""/>
      <w:lvlJc w:val="left"/>
      <w:pPr>
        <w:tabs>
          <w:tab w:val="num" w:pos="-357"/>
        </w:tabs>
        <w:ind w:left="2025" w:hanging="397"/>
      </w:pPr>
      <w:rPr>
        <w:rFonts w:ascii="Wingdings" w:hAnsi="Wingdings" w:hint="default"/>
      </w:rPr>
    </w:lvl>
    <w:lvl w:ilvl="6">
      <w:start w:val="1"/>
      <w:numFmt w:val="bullet"/>
      <w:lvlText w:val=""/>
      <w:lvlJc w:val="left"/>
      <w:pPr>
        <w:tabs>
          <w:tab w:val="num" w:pos="-357"/>
        </w:tabs>
        <w:ind w:left="2422" w:hanging="397"/>
      </w:pPr>
      <w:rPr>
        <w:rFonts w:ascii="Symbol" w:hAnsi="Symbol" w:hint="default"/>
      </w:rPr>
    </w:lvl>
    <w:lvl w:ilvl="7">
      <w:start w:val="1"/>
      <w:numFmt w:val="bullet"/>
      <w:lvlText w:val="o"/>
      <w:lvlJc w:val="left"/>
      <w:pPr>
        <w:tabs>
          <w:tab w:val="num" w:pos="-357"/>
        </w:tabs>
        <w:ind w:left="2819" w:hanging="397"/>
      </w:pPr>
      <w:rPr>
        <w:rFonts w:ascii="Courier New" w:hAnsi="Courier New" w:cs="Courier New" w:hint="default"/>
      </w:rPr>
    </w:lvl>
    <w:lvl w:ilvl="8">
      <w:start w:val="1"/>
      <w:numFmt w:val="bullet"/>
      <w:lvlText w:val=""/>
      <w:lvlJc w:val="left"/>
      <w:pPr>
        <w:tabs>
          <w:tab w:val="num" w:pos="-357"/>
        </w:tabs>
        <w:ind w:left="3216" w:hanging="397"/>
      </w:pPr>
      <w:rPr>
        <w:rFonts w:ascii="Wingdings" w:hAnsi="Wingdings" w:hint="default"/>
      </w:rPr>
    </w:lvl>
  </w:abstractNum>
  <w:num w:numId="1" w16cid:durableId="625115041">
    <w:abstractNumId w:val="39"/>
  </w:num>
  <w:num w:numId="2" w16cid:durableId="761801554">
    <w:abstractNumId w:val="6"/>
  </w:num>
  <w:num w:numId="3" w16cid:durableId="59862668">
    <w:abstractNumId w:val="32"/>
  </w:num>
  <w:num w:numId="4" w16cid:durableId="627861276">
    <w:abstractNumId w:val="0"/>
  </w:num>
  <w:num w:numId="5" w16cid:durableId="391780514">
    <w:abstractNumId w:val="35"/>
  </w:num>
  <w:num w:numId="6" w16cid:durableId="563413388">
    <w:abstractNumId w:val="40"/>
  </w:num>
  <w:num w:numId="7" w16cid:durableId="671614561">
    <w:abstractNumId w:val="38"/>
  </w:num>
  <w:num w:numId="8" w16cid:durableId="2111313160">
    <w:abstractNumId w:val="3"/>
  </w:num>
  <w:num w:numId="9" w16cid:durableId="130951146">
    <w:abstractNumId w:val="34"/>
  </w:num>
  <w:num w:numId="10" w16cid:durableId="424804911">
    <w:abstractNumId w:val="4"/>
  </w:num>
  <w:num w:numId="11" w16cid:durableId="613633637">
    <w:abstractNumId w:val="1"/>
  </w:num>
  <w:num w:numId="12" w16cid:durableId="954794849">
    <w:abstractNumId w:val="26"/>
  </w:num>
  <w:num w:numId="13" w16cid:durableId="1850680240">
    <w:abstractNumId w:val="9"/>
  </w:num>
  <w:num w:numId="14" w16cid:durableId="1599020417">
    <w:abstractNumId w:val="16"/>
  </w:num>
  <w:num w:numId="15" w16cid:durableId="536623638">
    <w:abstractNumId w:val="19"/>
  </w:num>
  <w:num w:numId="16" w16cid:durableId="168376605">
    <w:abstractNumId w:val="30"/>
  </w:num>
  <w:num w:numId="17" w16cid:durableId="320157332">
    <w:abstractNumId w:val="27"/>
  </w:num>
  <w:num w:numId="18" w16cid:durableId="964121925">
    <w:abstractNumId w:val="36"/>
  </w:num>
  <w:num w:numId="19" w16cid:durableId="584414506">
    <w:abstractNumId w:val="2"/>
  </w:num>
  <w:num w:numId="20" w16cid:durableId="86512079">
    <w:abstractNumId w:val="18"/>
  </w:num>
  <w:num w:numId="21" w16cid:durableId="521283787">
    <w:abstractNumId w:val="17"/>
  </w:num>
  <w:num w:numId="22" w16cid:durableId="730544957">
    <w:abstractNumId w:val="7"/>
  </w:num>
  <w:num w:numId="23" w16cid:durableId="1977488585">
    <w:abstractNumId w:val="5"/>
  </w:num>
  <w:num w:numId="24" w16cid:durableId="222910161">
    <w:abstractNumId w:val="8"/>
  </w:num>
  <w:num w:numId="25" w16cid:durableId="11224346">
    <w:abstractNumId w:val="20"/>
  </w:num>
  <w:num w:numId="26" w16cid:durableId="712726649">
    <w:abstractNumId w:val="22"/>
  </w:num>
  <w:num w:numId="27" w16cid:durableId="794521843">
    <w:abstractNumId w:val="15"/>
  </w:num>
  <w:num w:numId="28" w16cid:durableId="1269197062">
    <w:abstractNumId w:val="14"/>
  </w:num>
  <w:num w:numId="29" w16cid:durableId="1403790409">
    <w:abstractNumId w:val="31"/>
  </w:num>
  <w:num w:numId="30" w16cid:durableId="793599730">
    <w:abstractNumId w:val="10"/>
  </w:num>
  <w:num w:numId="31" w16cid:durableId="806357204">
    <w:abstractNumId w:val="13"/>
  </w:num>
  <w:num w:numId="32" w16cid:durableId="1195270358">
    <w:abstractNumId w:val="28"/>
  </w:num>
  <w:num w:numId="33" w16cid:durableId="1856578104">
    <w:abstractNumId w:val="12"/>
  </w:num>
  <w:num w:numId="34" w16cid:durableId="1893226637">
    <w:abstractNumId w:val="24"/>
  </w:num>
  <w:num w:numId="35" w16cid:durableId="1120029988">
    <w:abstractNumId w:val="23"/>
  </w:num>
  <w:num w:numId="36" w16cid:durableId="1407531182">
    <w:abstractNumId w:val="21"/>
  </w:num>
  <w:num w:numId="37" w16cid:durableId="79570590">
    <w:abstractNumId w:val="11"/>
  </w:num>
  <w:num w:numId="38" w16cid:durableId="385028454">
    <w:abstractNumId w:val="33"/>
  </w:num>
  <w:num w:numId="39" w16cid:durableId="1737165482">
    <w:abstractNumId w:val="37"/>
  </w:num>
  <w:num w:numId="40" w16cid:durableId="1931549863">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C3"/>
    <w:rsid w:val="00003337"/>
    <w:rsid w:val="00003C77"/>
    <w:rsid w:val="000078C1"/>
    <w:rsid w:val="00011AE4"/>
    <w:rsid w:val="000159F3"/>
    <w:rsid w:val="0002050B"/>
    <w:rsid w:val="000216A5"/>
    <w:rsid w:val="0002746B"/>
    <w:rsid w:val="00027EE1"/>
    <w:rsid w:val="0003366C"/>
    <w:rsid w:val="0004067C"/>
    <w:rsid w:val="0004188F"/>
    <w:rsid w:val="00045A24"/>
    <w:rsid w:val="00052F9B"/>
    <w:rsid w:val="00055484"/>
    <w:rsid w:val="00060D15"/>
    <w:rsid w:val="00072585"/>
    <w:rsid w:val="00075B43"/>
    <w:rsid w:val="00076EB8"/>
    <w:rsid w:val="00081D3B"/>
    <w:rsid w:val="00083A1C"/>
    <w:rsid w:val="00091B47"/>
    <w:rsid w:val="000922B5"/>
    <w:rsid w:val="000A1FC9"/>
    <w:rsid w:val="000A28DF"/>
    <w:rsid w:val="000A3D24"/>
    <w:rsid w:val="000A74A7"/>
    <w:rsid w:val="000B4F75"/>
    <w:rsid w:val="000B6059"/>
    <w:rsid w:val="000B6434"/>
    <w:rsid w:val="000B652A"/>
    <w:rsid w:val="000C07D8"/>
    <w:rsid w:val="000C2645"/>
    <w:rsid w:val="000C3707"/>
    <w:rsid w:val="000C37CA"/>
    <w:rsid w:val="000C5B43"/>
    <w:rsid w:val="000D4280"/>
    <w:rsid w:val="000D5C83"/>
    <w:rsid w:val="000E2904"/>
    <w:rsid w:val="000E4D92"/>
    <w:rsid w:val="000E5C6E"/>
    <w:rsid w:val="000F0304"/>
    <w:rsid w:val="000F0B51"/>
    <w:rsid w:val="000F63DA"/>
    <w:rsid w:val="000F68E6"/>
    <w:rsid w:val="00101E63"/>
    <w:rsid w:val="00107331"/>
    <w:rsid w:val="00111AE1"/>
    <w:rsid w:val="001214C6"/>
    <w:rsid w:val="00127C9F"/>
    <w:rsid w:val="00132EE6"/>
    <w:rsid w:val="00134577"/>
    <w:rsid w:val="00136BFB"/>
    <w:rsid w:val="001408F7"/>
    <w:rsid w:val="00141396"/>
    <w:rsid w:val="00146E46"/>
    <w:rsid w:val="00156CFC"/>
    <w:rsid w:val="00156E2B"/>
    <w:rsid w:val="00160015"/>
    <w:rsid w:val="00160DCA"/>
    <w:rsid w:val="0016210E"/>
    <w:rsid w:val="001624B1"/>
    <w:rsid w:val="00165F7A"/>
    <w:rsid w:val="00171336"/>
    <w:rsid w:val="0017400F"/>
    <w:rsid w:val="00177EA0"/>
    <w:rsid w:val="001837EB"/>
    <w:rsid w:val="0019177E"/>
    <w:rsid w:val="00192E7C"/>
    <w:rsid w:val="00193E70"/>
    <w:rsid w:val="00196037"/>
    <w:rsid w:val="00196B98"/>
    <w:rsid w:val="001A2FCB"/>
    <w:rsid w:val="001A6534"/>
    <w:rsid w:val="001B37CB"/>
    <w:rsid w:val="001B3F1A"/>
    <w:rsid w:val="001B5CCF"/>
    <w:rsid w:val="001B6C61"/>
    <w:rsid w:val="001B7F27"/>
    <w:rsid w:val="001C088F"/>
    <w:rsid w:val="001C2669"/>
    <w:rsid w:val="001C36A8"/>
    <w:rsid w:val="001C3797"/>
    <w:rsid w:val="001C4302"/>
    <w:rsid w:val="001D4303"/>
    <w:rsid w:val="001D5590"/>
    <w:rsid w:val="001E1DF4"/>
    <w:rsid w:val="001E371E"/>
    <w:rsid w:val="001E3C90"/>
    <w:rsid w:val="001E561E"/>
    <w:rsid w:val="001E5F97"/>
    <w:rsid w:val="001F301C"/>
    <w:rsid w:val="001F38AE"/>
    <w:rsid w:val="001F3CFC"/>
    <w:rsid w:val="001F5E3A"/>
    <w:rsid w:val="00202C34"/>
    <w:rsid w:val="00206BDB"/>
    <w:rsid w:val="002070F4"/>
    <w:rsid w:val="00210C07"/>
    <w:rsid w:val="002215E0"/>
    <w:rsid w:val="002219FA"/>
    <w:rsid w:val="00222FFD"/>
    <w:rsid w:val="00225EC2"/>
    <w:rsid w:val="00226CA8"/>
    <w:rsid w:val="0023341A"/>
    <w:rsid w:val="00245E6C"/>
    <w:rsid w:val="00246075"/>
    <w:rsid w:val="0024623A"/>
    <w:rsid w:val="00252718"/>
    <w:rsid w:val="00253B63"/>
    <w:rsid w:val="00262D86"/>
    <w:rsid w:val="00263FA0"/>
    <w:rsid w:val="002651F5"/>
    <w:rsid w:val="00265C99"/>
    <w:rsid w:val="00273ADF"/>
    <w:rsid w:val="00274C4E"/>
    <w:rsid w:val="00276527"/>
    <w:rsid w:val="0027754F"/>
    <w:rsid w:val="00281ECC"/>
    <w:rsid w:val="002858F9"/>
    <w:rsid w:val="00287BEF"/>
    <w:rsid w:val="00290A28"/>
    <w:rsid w:val="00290E04"/>
    <w:rsid w:val="002A3188"/>
    <w:rsid w:val="002B1AFE"/>
    <w:rsid w:val="002C1A09"/>
    <w:rsid w:val="002C1D24"/>
    <w:rsid w:val="002C592C"/>
    <w:rsid w:val="002D036C"/>
    <w:rsid w:val="002D0BE2"/>
    <w:rsid w:val="002D1E75"/>
    <w:rsid w:val="002D2DF1"/>
    <w:rsid w:val="002D46EA"/>
    <w:rsid w:val="002D6CFE"/>
    <w:rsid w:val="002E2247"/>
    <w:rsid w:val="002E246D"/>
    <w:rsid w:val="002E3C2A"/>
    <w:rsid w:val="002E793D"/>
    <w:rsid w:val="00302107"/>
    <w:rsid w:val="003103D5"/>
    <w:rsid w:val="003121E6"/>
    <w:rsid w:val="00317BBB"/>
    <w:rsid w:val="003207C9"/>
    <w:rsid w:val="00322B0C"/>
    <w:rsid w:val="00323FDA"/>
    <w:rsid w:val="003240CE"/>
    <w:rsid w:val="00326126"/>
    <w:rsid w:val="0032794C"/>
    <w:rsid w:val="00327CB8"/>
    <w:rsid w:val="003327DF"/>
    <w:rsid w:val="00333D41"/>
    <w:rsid w:val="003379E0"/>
    <w:rsid w:val="00347B7E"/>
    <w:rsid w:val="0035039A"/>
    <w:rsid w:val="0035293F"/>
    <w:rsid w:val="00357F70"/>
    <w:rsid w:val="00361122"/>
    <w:rsid w:val="0037083B"/>
    <w:rsid w:val="003747C5"/>
    <w:rsid w:val="00380124"/>
    <w:rsid w:val="00380BF9"/>
    <w:rsid w:val="00385DEA"/>
    <w:rsid w:val="003876CA"/>
    <w:rsid w:val="003A09D2"/>
    <w:rsid w:val="003A1EC2"/>
    <w:rsid w:val="003A3684"/>
    <w:rsid w:val="003A7CFD"/>
    <w:rsid w:val="003B14F7"/>
    <w:rsid w:val="003B1AA4"/>
    <w:rsid w:val="003B5DF8"/>
    <w:rsid w:val="003B7499"/>
    <w:rsid w:val="003B7BF9"/>
    <w:rsid w:val="003C4AFA"/>
    <w:rsid w:val="003C656B"/>
    <w:rsid w:val="003C793F"/>
    <w:rsid w:val="003D59BA"/>
    <w:rsid w:val="003D6D5D"/>
    <w:rsid w:val="003F2D16"/>
    <w:rsid w:val="003F7EE7"/>
    <w:rsid w:val="00405AE7"/>
    <w:rsid w:val="00406CBA"/>
    <w:rsid w:val="00407799"/>
    <w:rsid w:val="00410B64"/>
    <w:rsid w:val="00410F70"/>
    <w:rsid w:val="0041328F"/>
    <w:rsid w:val="0041392C"/>
    <w:rsid w:val="00415F4F"/>
    <w:rsid w:val="004174B1"/>
    <w:rsid w:val="00422E95"/>
    <w:rsid w:val="0042334E"/>
    <w:rsid w:val="00430233"/>
    <w:rsid w:val="00430B03"/>
    <w:rsid w:val="00431417"/>
    <w:rsid w:val="00431AF8"/>
    <w:rsid w:val="0043246A"/>
    <w:rsid w:val="0043384D"/>
    <w:rsid w:val="004357DC"/>
    <w:rsid w:val="004374E1"/>
    <w:rsid w:val="00441889"/>
    <w:rsid w:val="0044453C"/>
    <w:rsid w:val="0045112A"/>
    <w:rsid w:val="00455DFD"/>
    <w:rsid w:val="004602EA"/>
    <w:rsid w:val="00461C3C"/>
    <w:rsid w:val="0046539A"/>
    <w:rsid w:val="00465DC7"/>
    <w:rsid w:val="004711E4"/>
    <w:rsid w:val="004716CE"/>
    <w:rsid w:val="004721D9"/>
    <w:rsid w:val="00473295"/>
    <w:rsid w:val="004733A4"/>
    <w:rsid w:val="0047402B"/>
    <w:rsid w:val="0047543F"/>
    <w:rsid w:val="00476F3A"/>
    <w:rsid w:val="00481913"/>
    <w:rsid w:val="004832C2"/>
    <w:rsid w:val="0048351F"/>
    <w:rsid w:val="00485B13"/>
    <w:rsid w:val="004862C0"/>
    <w:rsid w:val="00494844"/>
    <w:rsid w:val="004949E6"/>
    <w:rsid w:val="004957DD"/>
    <w:rsid w:val="00497A92"/>
    <w:rsid w:val="004A0127"/>
    <w:rsid w:val="004B1A8A"/>
    <w:rsid w:val="004B5CE4"/>
    <w:rsid w:val="004C4386"/>
    <w:rsid w:val="004C441A"/>
    <w:rsid w:val="004C49C9"/>
    <w:rsid w:val="004C5813"/>
    <w:rsid w:val="004C6418"/>
    <w:rsid w:val="004D787D"/>
    <w:rsid w:val="004E2AED"/>
    <w:rsid w:val="004E7632"/>
    <w:rsid w:val="004F25D3"/>
    <w:rsid w:val="004F2646"/>
    <w:rsid w:val="004F373B"/>
    <w:rsid w:val="004F39E5"/>
    <w:rsid w:val="004F481C"/>
    <w:rsid w:val="004F4E59"/>
    <w:rsid w:val="004F5E22"/>
    <w:rsid w:val="004F66C0"/>
    <w:rsid w:val="00503ADE"/>
    <w:rsid w:val="00504F62"/>
    <w:rsid w:val="005073A4"/>
    <w:rsid w:val="00507937"/>
    <w:rsid w:val="005123A5"/>
    <w:rsid w:val="00520BF7"/>
    <w:rsid w:val="00523D6D"/>
    <w:rsid w:val="005261DB"/>
    <w:rsid w:val="00526A53"/>
    <w:rsid w:val="00526D74"/>
    <w:rsid w:val="00533AF8"/>
    <w:rsid w:val="00536407"/>
    <w:rsid w:val="00536B9C"/>
    <w:rsid w:val="00536BE2"/>
    <w:rsid w:val="005418AC"/>
    <w:rsid w:val="00542ACF"/>
    <w:rsid w:val="00545671"/>
    <w:rsid w:val="005509D0"/>
    <w:rsid w:val="005530CD"/>
    <w:rsid w:val="005567DA"/>
    <w:rsid w:val="00561798"/>
    <w:rsid w:val="0056191B"/>
    <w:rsid w:val="005677CB"/>
    <w:rsid w:val="005702C1"/>
    <w:rsid w:val="005708E6"/>
    <w:rsid w:val="00571FBE"/>
    <w:rsid w:val="00587072"/>
    <w:rsid w:val="00591934"/>
    <w:rsid w:val="00593DBF"/>
    <w:rsid w:val="00597682"/>
    <w:rsid w:val="005A2A8D"/>
    <w:rsid w:val="005A36DB"/>
    <w:rsid w:val="005A427F"/>
    <w:rsid w:val="005A6B4C"/>
    <w:rsid w:val="005A7707"/>
    <w:rsid w:val="005A7BA6"/>
    <w:rsid w:val="005B151E"/>
    <w:rsid w:val="005B36CD"/>
    <w:rsid w:val="005B424A"/>
    <w:rsid w:val="005B5B83"/>
    <w:rsid w:val="005B7DDF"/>
    <w:rsid w:val="005C25B6"/>
    <w:rsid w:val="005C2E38"/>
    <w:rsid w:val="005C4347"/>
    <w:rsid w:val="005C5E69"/>
    <w:rsid w:val="005C6304"/>
    <w:rsid w:val="005C6753"/>
    <w:rsid w:val="005D61F8"/>
    <w:rsid w:val="005E341E"/>
    <w:rsid w:val="005E38A9"/>
    <w:rsid w:val="005E5732"/>
    <w:rsid w:val="005E573A"/>
    <w:rsid w:val="005F32AA"/>
    <w:rsid w:val="005F36A3"/>
    <w:rsid w:val="005F525A"/>
    <w:rsid w:val="005F61DA"/>
    <w:rsid w:val="006000C2"/>
    <w:rsid w:val="0060191E"/>
    <w:rsid w:val="00603EDF"/>
    <w:rsid w:val="00611FFC"/>
    <w:rsid w:val="00613D26"/>
    <w:rsid w:val="006159D8"/>
    <w:rsid w:val="00617C4B"/>
    <w:rsid w:val="006234A4"/>
    <w:rsid w:val="0062791A"/>
    <w:rsid w:val="00627C9E"/>
    <w:rsid w:val="006316E5"/>
    <w:rsid w:val="006352E4"/>
    <w:rsid w:val="00635355"/>
    <w:rsid w:val="00641681"/>
    <w:rsid w:val="0064215A"/>
    <w:rsid w:val="00643CC8"/>
    <w:rsid w:val="006442FB"/>
    <w:rsid w:val="00644CAE"/>
    <w:rsid w:val="006455BC"/>
    <w:rsid w:val="006507AC"/>
    <w:rsid w:val="006510E0"/>
    <w:rsid w:val="00652555"/>
    <w:rsid w:val="00655508"/>
    <w:rsid w:val="00656F4A"/>
    <w:rsid w:val="006604F9"/>
    <w:rsid w:val="006608B3"/>
    <w:rsid w:val="0066187D"/>
    <w:rsid w:val="00664498"/>
    <w:rsid w:val="0066496C"/>
    <w:rsid w:val="00665601"/>
    <w:rsid w:val="00667595"/>
    <w:rsid w:val="00667AF0"/>
    <w:rsid w:val="006702B7"/>
    <w:rsid w:val="00673813"/>
    <w:rsid w:val="0067756F"/>
    <w:rsid w:val="006802AA"/>
    <w:rsid w:val="0068352D"/>
    <w:rsid w:val="00684500"/>
    <w:rsid w:val="00691C4C"/>
    <w:rsid w:val="00691E2B"/>
    <w:rsid w:val="006953A3"/>
    <w:rsid w:val="006A0B46"/>
    <w:rsid w:val="006A19FC"/>
    <w:rsid w:val="006A2579"/>
    <w:rsid w:val="006A282E"/>
    <w:rsid w:val="006A70F5"/>
    <w:rsid w:val="006B0FA3"/>
    <w:rsid w:val="006B245A"/>
    <w:rsid w:val="006C09C9"/>
    <w:rsid w:val="006C2A55"/>
    <w:rsid w:val="006C34C1"/>
    <w:rsid w:val="006D06E8"/>
    <w:rsid w:val="006D1AEB"/>
    <w:rsid w:val="006D57D2"/>
    <w:rsid w:val="006E0709"/>
    <w:rsid w:val="006E07FA"/>
    <w:rsid w:val="006E081D"/>
    <w:rsid w:val="006E4ABA"/>
    <w:rsid w:val="006F2DC0"/>
    <w:rsid w:val="006F41C4"/>
    <w:rsid w:val="006F561A"/>
    <w:rsid w:val="006F71EC"/>
    <w:rsid w:val="00706583"/>
    <w:rsid w:val="00711BB5"/>
    <w:rsid w:val="007122BF"/>
    <w:rsid w:val="00715DEC"/>
    <w:rsid w:val="00717B82"/>
    <w:rsid w:val="00723A5E"/>
    <w:rsid w:val="007255CA"/>
    <w:rsid w:val="00725718"/>
    <w:rsid w:val="007261EC"/>
    <w:rsid w:val="00726B0A"/>
    <w:rsid w:val="007300ED"/>
    <w:rsid w:val="007349EC"/>
    <w:rsid w:val="00735952"/>
    <w:rsid w:val="00737683"/>
    <w:rsid w:val="00742739"/>
    <w:rsid w:val="00742AA4"/>
    <w:rsid w:val="0074373F"/>
    <w:rsid w:val="00743F38"/>
    <w:rsid w:val="0075098B"/>
    <w:rsid w:val="00751296"/>
    <w:rsid w:val="0075498A"/>
    <w:rsid w:val="00756DF7"/>
    <w:rsid w:val="00756F93"/>
    <w:rsid w:val="0075727D"/>
    <w:rsid w:val="00762DA6"/>
    <w:rsid w:val="007670AC"/>
    <w:rsid w:val="00770750"/>
    <w:rsid w:val="0077253E"/>
    <w:rsid w:val="00772A1E"/>
    <w:rsid w:val="00774235"/>
    <w:rsid w:val="00776A48"/>
    <w:rsid w:val="00781DC7"/>
    <w:rsid w:val="00786187"/>
    <w:rsid w:val="007900E7"/>
    <w:rsid w:val="00790FB3"/>
    <w:rsid w:val="00791481"/>
    <w:rsid w:val="00795946"/>
    <w:rsid w:val="007A0EC6"/>
    <w:rsid w:val="007A1325"/>
    <w:rsid w:val="007A3A60"/>
    <w:rsid w:val="007A3D4F"/>
    <w:rsid w:val="007A4CC5"/>
    <w:rsid w:val="007B552B"/>
    <w:rsid w:val="007C2B98"/>
    <w:rsid w:val="007D5B94"/>
    <w:rsid w:val="007E01A3"/>
    <w:rsid w:val="007E532B"/>
    <w:rsid w:val="007E623D"/>
    <w:rsid w:val="007E7FFE"/>
    <w:rsid w:val="007F045A"/>
    <w:rsid w:val="007F5213"/>
    <w:rsid w:val="0080524D"/>
    <w:rsid w:val="00807953"/>
    <w:rsid w:val="00810621"/>
    <w:rsid w:val="00812ED0"/>
    <w:rsid w:val="008153BA"/>
    <w:rsid w:val="008202B4"/>
    <w:rsid w:val="00821F66"/>
    <w:rsid w:val="008253BB"/>
    <w:rsid w:val="00825B73"/>
    <w:rsid w:val="00837AEA"/>
    <w:rsid w:val="00841FAB"/>
    <w:rsid w:val="00856A55"/>
    <w:rsid w:val="008608A4"/>
    <w:rsid w:val="008716D9"/>
    <w:rsid w:val="008745D9"/>
    <w:rsid w:val="008771C4"/>
    <w:rsid w:val="00885D19"/>
    <w:rsid w:val="00886D8D"/>
    <w:rsid w:val="00892ED3"/>
    <w:rsid w:val="00893B02"/>
    <w:rsid w:val="00893BFC"/>
    <w:rsid w:val="00894483"/>
    <w:rsid w:val="008946A5"/>
    <w:rsid w:val="00894F8D"/>
    <w:rsid w:val="008B267E"/>
    <w:rsid w:val="008C27E1"/>
    <w:rsid w:val="008C2A16"/>
    <w:rsid w:val="008C37E1"/>
    <w:rsid w:val="008D086A"/>
    <w:rsid w:val="008D10A1"/>
    <w:rsid w:val="008D26DF"/>
    <w:rsid w:val="008D37F7"/>
    <w:rsid w:val="008D414D"/>
    <w:rsid w:val="008D495C"/>
    <w:rsid w:val="008D57D6"/>
    <w:rsid w:val="008D59E3"/>
    <w:rsid w:val="008D5D40"/>
    <w:rsid w:val="008E19E8"/>
    <w:rsid w:val="008E2E60"/>
    <w:rsid w:val="008E4A2D"/>
    <w:rsid w:val="008E668F"/>
    <w:rsid w:val="008E77E3"/>
    <w:rsid w:val="008F1716"/>
    <w:rsid w:val="008F5830"/>
    <w:rsid w:val="008F7540"/>
    <w:rsid w:val="00900245"/>
    <w:rsid w:val="00900FA4"/>
    <w:rsid w:val="00907996"/>
    <w:rsid w:val="0091659B"/>
    <w:rsid w:val="009230D0"/>
    <w:rsid w:val="00925D3C"/>
    <w:rsid w:val="00931A94"/>
    <w:rsid w:val="00936200"/>
    <w:rsid w:val="0093727C"/>
    <w:rsid w:val="0094644F"/>
    <w:rsid w:val="00946FFC"/>
    <w:rsid w:val="00947AAF"/>
    <w:rsid w:val="00947FEB"/>
    <w:rsid w:val="00950190"/>
    <w:rsid w:val="00951A54"/>
    <w:rsid w:val="0095235F"/>
    <w:rsid w:val="009559D1"/>
    <w:rsid w:val="00961492"/>
    <w:rsid w:val="0096385F"/>
    <w:rsid w:val="00964CD9"/>
    <w:rsid w:val="00966145"/>
    <w:rsid w:val="00967AFC"/>
    <w:rsid w:val="009703E8"/>
    <w:rsid w:val="00971775"/>
    <w:rsid w:val="009754CB"/>
    <w:rsid w:val="00976A72"/>
    <w:rsid w:val="00983A7B"/>
    <w:rsid w:val="0098734D"/>
    <w:rsid w:val="00992C1B"/>
    <w:rsid w:val="009A6EE6"/>
    <w:rsid w:val="009A75BF"/>
    <w:rsid w:val="009B19B5"/>
    <w:rsid w:val="009B32D7"/>
    <w:rsid w:val="009B4E00"/>
    <w:rsid w:val="009C03B1"/>
    <w:rsid w:val="009C2E80"/>
    <w:rsid w:val="009C365F"/>
    <w:rsid w:val="009C4574"/>
    <w:rsid w:val="009C689D"/>
    <w:rsid w:val="009C7561"/>
    <w:rsid w:val="009C7B68"/>
    <w:rsid w:val="009D29BD"/>
    <w:rsid w:val="009D4261"/>
    <w:rsid w:val="009D59A9"/>
    <w:rsid w:val="009D5A7B"/>
    <w:rsid w:val="009E0993"/>
    <w:rsid w:val="009E1C4C"/>
    <w:rsid w:val="009E768F"/>
    <w:rsid w:val="009F446D"/>
    <w:rsid w:val="009F6C0B"/>
    <w:rsid w:val="00A01C91"/>
    <w:rsid w:val="00A025BC"/>
    <w:rsid w:val="00A026A9"/>
    <w:rsid w:val="00A10BF8"/>
    <w:rsid w:val="00A11AA9"/>
    <w:rsid w:val="00A14299"/>
    <w:rsid w:val="00A146A0"/>
    <w:rsid w:val="00A14970"/>
    <w:rsid w:val="00A16D8E"/>
    <w:rsid w:val="00A20C35"/>
    <w:rsid w:val="00A226BC"/>
    <w:rsid w:val="00A23DF0"/>
    <w:rsid w:val="00A24A1E"/>
    <w:rsid w:val="00A24D69"/>
    <w:rsid w:val="00A34B29"/>
    <w:rsid w:val="00A405F0"/>
    <w:rsid w:val="00A419EB"/>
    <w:rsid w:val="00A45F7A"/>
    <w:rsid w:val="00A46692"/>
    <w:rsid w:val="00A46D6E"/>
    <w:rsid w:val="00A61C85"/>
    <w:rsid w:val="00A62AB3"/>
    <w:rsid w:val="00A63FF8"/>
    <w:rsid w:val="00A64EDA"/>
    <w:rsid w:val="00A673DE"/>
    <w:rsid w:val="00A7067A"/>
    <w:rsid w:val="00A7186E"/>
    <w:rsid w:val="00A740FC"/>
    <w:rsid w:val="00A75D05"/>
    <w:rsid w:val="00A75F53"/>
    <w:rsid w:val="00A81BF3"/>
    <w:rsid w:val="00A86322"/>
    <w:rsid w:val="00A903A0"/>
    <w:rsid w:val="00A92C1F"/>
    <w:rsid w:val="00A95D75"/>
    <w:rsid w:val="00AA21BF"/>
    <w:rsid w:val="00AA5E65"/>
    <w:rsid w:val="00AB081A"/>
    <w:rsid w:val="00AC3F63"/>
    <w:rsid w:val="00AC6E1E"/>
    <w:rsid w:val="00AD15BD"/>
    <w:rsid w:val="00AD6E12"/>
    <w:rsid w:val="00AE2FEC"/>
    <w:rsid w:val="00AE4C2E"/>
    <w:rsid w:val="00AE5EE3"/>
    <w:rsid w:val="00AF1E2B"/>
    <w:rsid w:val="00AF3807"/>
    <w:rsid w:val="00AF6453"/>
    <w:rsid w:val="00AF66B0"/>
    <w:rsid w:val="00B039DE"/>
    <w:rsid w:val="00B04FA9"/>
    <w:rsid w:val="00B0551D"/>
    <w:rsid w:val="00B13691"/>
    <w:rsid w:val="00B225C4"/>
    <w:rsid w:val="00B22B03"/>
    <w:rsid w:val="00B22CB0"/>
    <w:rsid w:val="00B26E6A"/>
    <w:rsid w:val="00B30E92"/>
    <w:rsid w:val="00B34463"/>
    <w:rsid w:val="00B36B86"/>
    <w:rsid w:val="00B36C29"/>
    <w:rsid w:val="00B37962"/>
    <w:rsid w:val="00B40BCB"/>
    <w:rsid w:val="00B41209"/>
    <w:rsid w:val="00B41931"/>
    <w:rsid w:val="00B41964"/>
    <w:rsid w:val="00B426DC"/>
    <w:rsid w:val="00B465C5"/>
    <w:rsid w:val="00B46A99"/>
    <w:rsid w:val="00B5127E"/>
    <w:rsid w:val="00B52573"/>
    <w:rsid w:val="00B556EE"/>
    <w:rsid w:val="00B55B38"/>
    <w:rsid w:val="00B57FBE"/>
    <w:rsid w:val="00B61B6F"/>
    <w:rsid w:val="00B62844"/>
    <w:rsid w:val="00B64A60"/>
    <w:rsid w:val="00B6540C"/>
    <w:rsid w:val="00B65732"/>
    <w:rsid w:val="00B66C62"/>
    <w:rsid w:val="00B70B09"/>
    <w:rsid w:val="00B70B3C"/>
    <w:rsid w:val="00B70C22"/>
    <w:rsid w:val="00B7412D"/>
    <w:rsid w:val="00B75749"/>
    <w:rsid w:val="00B75F24"/>
    <w:rsid w:val="00B7619B"/>
    <w:rsid w:val="00B80394"/>
    <w:rsid w:val="00B83C2C"/>
    <w:rsid w:val="00B91508"/>
    <w:rsid w:val="00B92D87"/>
    <w:rsid w:val="00B9479A"/>
    <w:rsid w:val="00B960FA"/>
    <w:rsid w:val="00B967E6"/>
    <w:rsid w:val="00BA1C68"/>
    <w:rsid w:val="00BA37DC"/>
    <w:rsid w:val="00BA3ADD"/>
    <w:rsid w:val="00BA52C9"/>
    <w:rsid w:val="00BA6D02"/>
    <w:rsid w:val="00BB073D"/>
    <w:rsid w:val="00BB1514"/>
    <w:rsid w:val="00BB5AA3"/>
    <w:rsid w:val="00BC1605"/>
    <w:rsid w:val="00BC2AAB"/>
    <w:rsid w:val="00BC2BDA"/>
    <w:rsid w:val="00BC3E2E"/>
    <w:rsid w:val="00BD6606"/>
    <w:rsid w:val="00BE061F"/>
    <w:rsid w:val="00BE08A0"/>
    <w:rsid w:val="00BE2BBF"/>
    <w:rsid w:val="00BE5E78"/>
    <w:rsid w:val="00BE624D"/>
    <w:rsid w:val="00BF2D2E"/>
    <w:rsid w:val="00BF5B27"/>
    <w:rsid w:val="00BF5DD1"/>
    <w:rsid w:val="00BF633A"/>
    <w:rsid w:val="00C15473"/>
    <w:rsid w:val="00C21570"/>
    <w:rsid w:val="00C22656"/>
    <w:rsid w:val="00C22BB4"/>
    <w:rsid w:val="00C232DD"/>
    <w:rsid w:val="00C263A7"/>
    <w:rsid w:val="00C36C83"/>
    <w:rsid w:val="00C41E3F"/>
    <w:rsid w:val="00C426D9"/>
    <w:rsid w:val="00C43CD8"/>
    <w:rsid w:val="00C44765"/>
    <w:rsid w:val="00C44CFD"/>
    <w:rsid w:val="00C45BFD"/>
    <w:rsid w:val="00C66625"/>
    <w:rsid w:val="00C70DF2"/>
    <w:rsid w:val="00C73720"/>
    <w:rsid w:val="00C76CA2"/>
    <w:rsid w:val="00C83870"/>
    <w:rsid w:val="00C86FB8"/>
    <w:rsid w:val="00C932AE"/>
    <w:rsid w:val="00C94739"/>
    <w:rsid w:val="00C94E0B"/>
    <w:rsid w:val="00CA0DA9"/>
    <w:rsid w:val="00CA1B5B"/>
    <w:rsid w:val="00CA1CD2"/>
    <w:rsid w:val="00CA22F1"/>
    <w:rsid w:val="00CA32DB"/>
    <w:rsid w:val="00CA609F"/>
    <w:rsid w:val="00CA6D62"/>
    <w:rsid w:val="00CB6BB7"/>
    <w:rsid w:val="00CB75D1"/>
    <w:rsid w:val="00CC1477"/>
    <w:rsid w:val="00CC5C08"/>
    <w:rsid w:val="00CE3214"/>
    <w:rsid w:val="00CE3B41"/>
    <w:rsid w:val="00CE43DB"/>
    <w:rsid w:val="00CE4856"/>
    <w:rsid w:val="00CF0909"/>
    <w:rsid w:val="00CF6AA1"/>
    <w:rsid w:val="00CF6F72"/>
    <w:rsid w:val="00D03A74"/>
    <w:rsid w:val="00D03D1A"/>
    <w:rsid w:val="00D179C9"/>
    <w:rsid w:val="00D22920"/>
    <w:rsid w:val="00D25A1E"/>
    <w:rsid w:val="00D264DF"/>
    <w:rsid w:val="00D32002"/>
    <w:rsid w:val="00D40352"/>
    <w:rsid w:val="00D410FD"/>
    <w:rsid w:val="00D411C3"/>
    <w:rsid w:val="00D425C4"/>
    <w:rsid w:val="00D52AF3"/>
    <w:rsid w:val="00D56E18"/>
    <w:rsid w:val="00D57709"/>
    <w:rsid w:val="00D60FAB"/>
    <w:rsid w:val="00D62688"/>
    <w:rsid w:val="00D63C79"/>
    <w:rsid w:val="00D6482A"/>
    <w:rsid w:val="00D70C9A"/>
    <w:rsid w:val="00D7396D"/>
    <w:rsid w:val="00D73CCB"/>
    <w:rsid w:val="00D809DE"/>
    <w:rsid w:val="00D82104"/>
    <w:rsid w:val="00D833CA"/>
    <w:rsid w:val="00D9161E"/>
    <w:rsid w:val="00D93ECB"/>
    <w:rsid w:val="00D94236"/>
    <w:rsid w:val="00D97B27"/>
    <w:rsid w:val="00DA1032"/>
    <w:rsid w:val="00DA368A"/>
    <w:rsid w:val="00DA5CA5"/>
    <w:rsid w:val="00DB1903"/>
    <w:rsid w:val="00DB35A5"/>
    <w:rsid w:val="00DB47D3"/>
    <w:rsid w:val="00DB4E8F"/>
    <w:rsid w:val="00DC06B9"/>
    <w:rsid w:val="00DC2B83"/>
    <w:rsid w:val="00DC323D"/>
    <w:rsid w:val="00DC49C6"/>
    <w:rsid w:val="00DC5CC6"/>
    <w:rsid w:val="00DD1514"/>
    <w:rsid w:val="00DD4572"/>
    <w:rsid w:val="00DE0CDB"/>
    <w:rsid w:val="00DF025E"/>
    <w:rsid w:val="00DF50AA"/>
    <w:rsid w:val="00DF6BA4"/>
    <w:rsid w:val="00E001C9"/>
    <w:rsid w:val="00E0477F"/>
    <w:rsid w:val="00E05E80"/>
    <w:rsid w:val="00E06326"/>
    <w:rsid w:val="00E11B79"/>
    <w:rsid w:val="00E12C98"/>
    <w:rsid w:val="00E17A57"/>
    <w:rsid w:val="00E2257B"/>
    <w:rsid w:val="00E22734"/>
    <w:rsid w:val="00E2560C"/>
    <w:rsid w:val="00E27CF0"/>
    <w:rsid w:val="00E33A76"/>
    <w:rsid w:val="00E34DCF"/>
    <w:rsid w:val="00E35C33"/>
    <w:rsid w:val="00E36A39"/>
    <w:rsid w:val="00E400EF"/>
    <w:rsid w:val="00E44597"/>
    <w:rsid w:val="00E4537F"/>
    <w:rsid w:val="00E45821"/>
    <w:rsid w:val="00E469EB"/>
    <w:rsid w:val="00E47730"/>
    <w:rsid w:val="00E528E0"/>
    <w:rsid w:val="00E54EB5"/>
    <w:rsid w:val="00E55801"/>
    <w:rsid w:val="00E5674A"/>
    <w:rsid w:val="00E60C58"/>
    <w:rsid w:val="00E60FFA"/>
    <w:rsid w:val="00E62D85"/>
    <w:rsid w:val="00E63295"/>
    <w:rsid w:val="00E65B30"/>
    <w:rsid w:val="00E72DE1"/>
    <w:rsid w:val="00E73B16"/>
    <w:rsid w:val="00E8250C"/>
    <w:rsid w:val="00E92002"/>
    <w:rsid w:val="00E93510"/>
    <w:rsid w:val="00E97D4F"/>
    <w:rsid w:val="00EA0E6A"/>
    <w:rsid w:val="00EA1534"/>
    <w:rsid w:val="00EA195C"/>
    <w:rsid w:val="00EA3E66"/>
    <w:rsid w:val="00EA438F"/>
    <w:rsid w:val="00EA47E0"/>
    <w:rsid w:val="00EB24DB"/>
    <w:rsid w:val="00EB31D6"/>
    <w:rsid w:val="00EB55AF"/>
    <w:rsid w:val="00EB66F7"/>
    <w:rsid w:val="00EB6D4F"/>
    <w:rsid w:val="00EB7791"/>
    <w:rsid w:val="00EC314D"/>
    <w:rsid w:val="00EC748E"/>
    <w:rsid w:val="00EC7E64"/>
    <w:rsid w:val="00ED305D"/>
    <w:rsid w:val="00ED465E"/>
    <w:rsid w:val="00EE2063"/>
    <w:rsid w:val="00EE26C7"/>
    <w:rsid w:val="00EE2C96"/>
    <w:rsid w:val="00EE5CAF"/>
    <w:rsid w:val="00EE64AA"/>
    <w:rsid w:val="00EE67E8"/>
    <w:rsid w:val="00EF2E65"/>
    <w:rsid w:val="00EF34EA"/>
    <w:rsid w:val="00EF39D0"/>
    <w:rsid w:val="00EF44B5"/>
    <w:rsid w:val="00EF5AAA"/>
    <w:rsid w:val="00EF6856"/>
    <w:rsid w:val="00F03151"/>
    <w:rsid w:val="00F05D7D"/>
    <w:rsid w:val="00F06093"/>
    <w:rsid w:val="00F107D1"/>
    <w:rsid w:val="00F10D33"/>
    <w:rsid w:val="00F1125D"/>
    <w:rsid w:val="00F150DD"/>
    <w:rsid w:val="00F17E31"/>
    <w:rsid w:val="00F204B0"/>
    <w:rsid w:val="00F21F21"/>
    <w:rsid w:val="00F23067"/>
    <w:rsid w:val="00F271F8"/>
    <w:rsid w:val="00F312E9"/>
    <w:rsid w:val="00F313BF"/>
    <w:rsid w:val="00F33330"/>
    <w:rsid w:val="00F34CAD"/>
    <w:rsid w:val="00F36356"/>
    <w:rsid w:val="00F41341"/>
    <w:rsid w:val="00F42401"/>
    <w:rsid w:val="00F42504"/>
    <w:rsid w:val="00F42DB3"/>
    <w:rsid w:val="00F435CC"/>
    <w:rsid w:val="00F45253"/>
    <w:rsid w:val="00F45B60"/>
    <w:rsid w:val="00F6141B"/>
    <w:rsid w:val="00F6222D"/>
    <w:rsid w:val="00F65071"/>
    <w:rsid w:val="00F66288"/>
    <w:rsid w:val="00F7162D"/>
    <w:rsid w:val="00F72D31"/>
    <w:rsid w:val="00F734C3"/>
    <w:rsid w:val="00F74984"/>
    <w:rsid w:val="00F83C5E"/>
    <w:rsid w:val="00FA0D7B"/>
    <w:rsid w:val="00FA4B7E"/>
    <w:rsid w:val="00FA6716"/>
    <w:rsid w:val="00FA6C48"/>
    <w:rsid w:val="00FB2E74"/>
    <w:rsid w:val="00FB4D58"/>
    <w:rsid w:val="00FB7158"/>
    <w:rsid w:val="00FC2C46"/>
    <w:rsid w:val="00FC4E79"/>
    <w:rsid w:val="00FC63A4"/>
    <w:rsid w:val="00FC669A"/>
    <w:rsid w:val="00FC6DCB"/>
    <w:rsid w:val="00FD174D"/>
    <w:rsid w:val="00FD2943"/>
    <w:rsid w:val="00FD2A92"/>
    <w:rsid w:val="00FD6A4D"/>
    <w:rsid w:val="00FE1C92"/>
    <w:rsid w:val="00FF012D"/>
    <w:rsid w:val="00FF6C02"/>
    <w:rsid w:val="0DD2251A"/>
    <w:rsid w:val="1294B28B"/>
    <w:rsid w:val="15CDF466"/>
    <w:rsid w:val="17790760"/>
    <w:rsid w:val="197141F7"/>
    <w:rsid w:val="19F19801"/>
    <w:rsid w:val="1C2EA7F2"/>
    <w:rsid w:val="243E620B"/>
    <w:rsid w:val="293AD6BC"/>
    <w:rsid w:val="3016114D"/>
    <w:rsid w:val="367CA7B1"/>
    <w:rsid w:val="3714A22A"/>
    <w:rsid w:val="37D7DC1C"/>
    <w:rsid w:val="37F5C42A"/>
    <w:rsid w:val="38A1FCAC"/>
    <w:rsid w:val="3E2DF543"/>
    <w:rsid w:val="4337C564"/>
    <w:rsid w:val="44192CB3"/>
    <w:rsid w:val="45CFC98B"/>
    <w:rsid w:val="4989D047"/>
    <w:rsid w:val="4A7D933A"/>
    <w:rsid w:val="517BB9CF"/>
    <w:rsid w:val="540B4D23"/>
    <w:rsid w:val="598EB93A"/>
    <w:rsid w:val="5A5D941B"/>
    <w:rsid w:val="5B1D6E3B"/>
    <w:rsid w:val="5D829262"/>
    <w:rsid w:val="5DB22F69"/>
    <w:rsid w:val="6A7F779A"/>
    <w:rsid w:val="6E5F25CA"/>
    <w:rsid w:val="733296ED"/>
    <w:rsid w:val="76722535"/>
    <w:rsid w:val="7A48AF3E"/>
    <w:rsid w:val="7BAF2277"/>
    <w:rsid w:val="7D3D24FD"/>
    <w:rsid w:val="7DAA5859"/>
    <w:rsid w:val="7E3750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51672"/>
  <w15:docId w15:val="{BA01C503-BF1D-4653-AEEE-B6287991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color w:val="000000" w:themeColor="text1"/>
        <w:sz w:val="24"/>
        <w:szCs w:val="24"/>
        <w:lang w:val="en-GB" w:eastAsia="en-US" w:bidi="ar-SA"/>
      </w:rPr>
    </w:rPrDefault>
    <w:pPrDefault>
      <w:pPr>
        <w:spacing w:after="20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lsdException w:name="Intense Quote" w:uiPriority="4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49"/>
    <w:lsdException w:name="Intense Reference" w:semiHidden="1" w:uiPriority="49"/>
    <w:lsdException w:name="Book Title" w:semiHidden="1" w:uiPriority="49"/>
    <w:lsdException w:name="Bibliography" w:semiHidden="1" w:uiPriority="49"/>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D411C3"/>
    <w:pPr>
      <w:spacing w:line="276" w:lineRule="auto"/>
    </w:pPr>
    <w:rPr>
      <w:rFonts w:eastAsiaTheme="minorEastAsia" w:cstheme="minorBidi"/>
      <w:color w:val="auto"/>
      <w:sz w:val="22"/>
      <w:szCs w:val="22"/>
      <w:lang w:eastAsia="en-GB"/>
    </w:rPr>
  </w:style>
  <w:style w:type="paragraph" w:styleId="Heading1">
    <w:name w:val="heading 1"/>
    <w:aliases w:val="~SectionHeading"/>
    <w:basedOn w:val="SecHeadNonToc"/>
    <w:next w:val="Normal"/>
    <w:link w:val="Heading1Char"/>
    <w:uiPriority w:val="1"/>
    <w:qFormat/>
    <w:rsid w:val="008608A4"/>
    <w:pPr>
      <w:pageBreakBefore w:val="0"/>
      <w:spacing w:before="240"/>
      <w:outlineLvl w:val="0"/>
    </w:pPr>
  </w:style>
  <w:style w:type="paragraph" w:styleId="Heading2">
    <w:name w:val="heading 2"/>
    <w:aliases w:val="~SubHeading"/>
    <w:basedOn w:val="ExecSumSubHead"/>
    <w:next w:val="Normal"/>
    <w:link w:val="Heading2Char"/>
    <w:uiPriority w:val="2"/>
    <w:qFormat/>
    <w:rsid w:val="008608A4"/>
    <w:pPr>
      <w:outlineLvl w:val="1"/>
    </w:pPr>
  </w:style>
  <w:style w:type="paragraph" w:styleId="Heading3">
    <w:name w:val="heading 3"/>
    <w:aliases w:val="~MinorSubHeading"/>
    <w:basedOn w:val="Heading2"/>
    <w:next w:val="Normal"/>
    <w:link w:val="Heading3Char"/>
    <w:uiPriority w:val="3"/>
    <w:qFormat/>
    <w:rsid w:val="008608A4"/>
    <w:pPr>
      <w:numPr>
        <w:ilvl w:val="2"/>
      </w:numPr>
      <w:outlineLvl w:val="2"/>
    </w:pPr>
  </w:style>
  <w:style w:type="paragraph" w:styleId="Heading4">
    <w:name w:val="heading 4"/>
    <w:aliases w:val="~Level4Heading"/>
    <w:basedOn w:val="Heading3"/>
    <w:next w:val="Normal"/>
    <w:link w:val="Heading4Char"/>
    <w:uiPriority w:val="4"/>
    <w:semiHidden/>
    <w:qFormat/>
    <w:rsid w:val="008608A4"/>
    <w:pPr>
      <w:numPr>
        <w:ilvl w:val="0"/>
      </w:numPr>
      <w:outlineLvl w:val="3"/>
    </w:pPr>
    <w:rPr>
      <w:b w:val="0"/>
      <w:i/>
    </w:rPr>
  </w:style>
  <w:style w:type="paragraph" w:styleId="Heading5">
    <w:name w:val="heading 5"/>
    <w:basedOn w:val="Normal"/>
    <w:next w:val="Normal"/>
    <w:link w:val="Heading5Char"/>
    <w:uiPriority w:val="4"/>
    <w:semiHidden/>
    <w:rsid w:val="008608A4"/>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4"/>
    <w:semiHidden/>
    <w:rsid w:val="008608A4"/>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4"/>
    <w:semiHidden/>
    <w:rsid w:val="008608A4"/>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4"/>
    <w:semiHidden/>
    <w:rsid w:val="008608A4"/>
    <w:pPr>
      <w:keepNext/>
      <w:keepLines/>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4"/>
    <w:semiHidden/>
    <w:rsid w:val="008608A4"/>
    <w:pPr>
      <w:keepNext/>
      <w:keepLines/>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aseStyle"/>
    <w:uiPriority w:val="19"/>
    <w:unhideWhenUsed/>
    <w:rsid w:val="008608A4"/>
    <w:pPr>
      <w:spacing w:after="0" w:line="240" w:lineRule="auto"/>
    </w:pPr>
  </w:style>
  <w:style w:type="paragraph" w:customStyle="1" w:styleId="SecHeadNonToc">
    <w:name w:val="~SecHeadNonToc"/>
    <w:basedOn w:val="NoSpacing"/>
    <w:next w:val="Normal"/>
    <w:uiPriority w:val="24"/>
    <w:rsid w:val="008608A4"/>
    <w:pPr>
      <w:keepNext/>
      <w:pageBreakBefore/>
      <w:spacing w:after="200" w:line="276" w:lineRule="auto"/>
    </w:pPr>
    <w:rPr>
      <w:rFonts w:asciiTheme="majorHAnsi" w:hAnsiTheme="majorHAnsi"/>
      <w:b/>
      <w:sz w:val="28"/>
    </w:rPr>
  </w:style>
  <w:style w:type="paragraph" w:customStyle="1" w:styleId="AppendixDivider">
    <w:name w:val="~AppendixDivider"/>
    <w:basedOn w:val="SecHeadNonToc"/>
    <w:next w:val="Normal"/>
    <w:uiPriority w:val="24"/>
    <w:rsid w:val="008608A4"/>
    <w:pPr>
      <w:outlineLvl w:val="0"/>
    </w:pPr>
  </w:style>
  <w:style w:type="paragraph" w:customStyle="1" w:styleId="AppHead">
    <w:name w:val="~AppHead"/>
    <w:basedOn w:val="SecHeadNonToc"/>
    <w:next w:val="Normal"/>
    <w:uiPriority w:val="24"/>
    <w:rsid w:val="008608A4"/>
    <w:pPr>
      <w:numPr>
        <w:numId w:val="3"/>
      </w:numPr>
    </w:pPr>
  </w:style>
  <w:style w:type="paragraph" w:customStyle="1" w:styleId="AppSubHead">
    <w:name w:val="~AppSubHead"/>
    <w:basedOn w:val="AppHead"/>
    <w:next w:val="Normal"/>
    <w:uiPriority w:val="24"/>
    <w:rsid w:val="008608A4"/>
    <w:pPr>
      <w:pageBreakBefore w:val="0"/>
      <w:numPr>
        <w:ilvl w:val="1"/>
      </w:numPr>
      <w:outlineLvl w:val="0"/>
    </w:pPr>
    <w:rPr>
      <w:sz w:val="24"/>
    </w:rPr>
  </w:style>
  <w:style w:type="paragraph" w:customStyle="1" w:styleId="AppMinorSubHead">
    <w:name w:val="~AppMinorSubHead"/>
    <w:basedOn w:val="AppHead"/>
    <w:next w:val="Normal"/>
    <w:uiPriority w:val="24"/>
    <w:rsid w:val="008608A4"/>
    <w:pPr>
      <w:pageBreakBefore w:val="0"/>
      <w:numPr>
        <w:ilvl w:val="2"/>
      </w:numPr>
    </w:pPr>
    <w:rPr>
      <w:sz w:val="24"/>
    </w:rPr>
  </w:style>
  <w:style w:type="paragraph" w:customStyle="1" w:styleId="BodyHeading">
    <w:name w:val="~BodyHeading"/>
    <w:basedOn w:val="Normal"/>
    <w:next w:val="Normal"/>
    <w:uiPriority w:val="5"/>
    <w:qFormat/>
    <w:rsid w:val="008608A4"/>
    <w:pPr>
      <w:keepNext/>
      <w:numPr>
        <w:ilvl w:val="3"/>
        <w:numId w:val="4"/>
      </w:numPr>
    </w:pPr>
    <w:rPr>
      <w:i/>
    </w:rPr>
  </w:style>
  <w:style w:type="table" w:customStyle="1" w:styleId="TableGridLight1">
    <w:name w:val="Table Grid Light1"/>
    <w:basedOn w:val="TableNormal"/>
    <w:uiPriority w:val="40"/>
    <w:rsid w:val="008608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1"/>
    <w:basedOn w:val="Normal"/>
    <w:uiPriority w:val="9"/>
    <w:qFormat/>
    <w:rsid w:val="008608A4"/>
    <w:pPr>
      <w:numPr>
        <w:numId w:val="6"/>
      </w:numPr>
    </w:pPr>
    <w:rPr>
      <w:rFonts w:eastAsia="Calibri"/>
    </w:rPr>
  </w:style>
  <w:style w:type="paragraph" w:customStyle="1" w:styleId="Bullet2">
    <w:name w:val="~Bullet2"/>
    <w:basedOn w:val="Bullet1"/>
    <w:uiPriority w:val="9"/>
    <w:qFormat/>
    <w:rsid w:val="008608A4"/>
    <w:pPr>
      <w:numPr>
        <w:ilvl w:val="1"/>
      </w:numPr>
    </w:pPr>
  </w:style>
  <w:style w:type="paragraph" w:customStyle="1" w:styleId="Bullet3">
    <w:name w:val="~Bullet3"/>
    <w:basedOn w:val="Bullet2"/>
    <w:uiPriority w:val="9"/>
    <w:qFormat/>
    <w:rsid w:val="008608A4"/>
    <w:pPr>
      <w:numPr>
        <w:ilvl w:val="2"/>
      </w:numPr>
    </w:pPr>
  </w:style>
  <w:style w:type="paragraph" w:styleId="Caption">
    <w:name w:val="caption"/>
    <w:aliases w:val="~Caption"/>
    <w:basedOn w:val="BodyHeading"/>
    <w:next w:val="Normal"/>
    <w:link w:val="CaptionChar"/>
    <w:uiPriority w:val="19"/>
    <w:rsid w:val="008608A4"/>
    <w:pPr>
      <w:numPr>
        <w:ilvl w:val="0"/>
        <w:numId w:val="0"/>
      </w:numPr>
      <w:spacing w:after="60" w:line="240" w:lineRule="auto"/>
    </w:pPr>
    <w:rPr>
      <w:rFonts w:eastAsia="Calibri"/>
      <w:b/>
      <w:i w:val="0"/>
    </w:rPr>
  </w:style>
  <w:style w:type="character" w:customStyle="1" w:styleId="CaptionChar">
    <w:name w:val="Caption Char"/>
    <w:aliases w:val="~Caption Char"/>
    <w:basedOn w:val="DefaultParagraphFont"/>
    <w:link w:val="Caption"/>
    <w:uiPriority w:val="19"/>
    <w:rsid w:val="008608A4"/>
    <w:rPr>
      <w:rFonts w:eastAsia="Calibri"/>
      <w:b/>
    </w:rPr>
  </w:style>
  <w:style w:type="paragraph" w:customStyle="1" w:styleId="ExecSumHead">
    <w:name w:val="~ExecSumHead"/>
    <w:basedOn w:val="SecHeadNonToc"/>
    <w:next w:val="Normal"/>
    <w:uiPriority w:val="24"/>
    <w:rsid w:val="008608A4"/>
    <w:pPr>
      <w:pageBreakBefore w:val="0"/>
      <w:outlineLvl w:val="0"/>
    </w:pPr>
  </w:style>
  <w:style w:type="paragraph" w:customStyle="1" w:styleId="ExecSumSubHead">
    <w:name w:val="~ExecSumSubHead"/>
    <w:basedOn w:val="ExecSumHead"/>
    <w:next w:val="Normal"/>
    <w:uiPriority w:val="24"/>
    <w:rsid w:val="008608A4"/>
    <w:rPr>
      <w:sz w:val="24"/>
    </w:rPr>
  </w:style>
  <w:style w:type="paragraph" w:customStyle="1" w:styleId="GraphicLeft">
    <w:name w:val="~GraphicLeft"/>
    <w:basedOn w:val="NoSpacing"/>
    <w:uiPriority w:val="29"/>
    <w:rsid w:val="008608A4"/>
  </w:style>
  <w:style w:type="paragraph" w:customStyle="1" w:styleId="GraphicCentre">
    <w:name w:val="~GraphicCentre"/>
    <w:basedOn w:val="GraphicLeft"/>
    <w:uiPriority w:val="29"/>
    <w:rsid w:val="008608A4"/>
    <w:pPr>
      <w:jc w:val="center"/>
    </w:pPr>
  </w:style>
  <w:style w:type="paragraph" w:customStyle="1" w:styleId="GraphicRight">
    <w:name w:val="~GraphicRight"/>
    <w:basedOn w:val="GraphicLeft"/>
    <w:uiPriority w:val="29"/>
    <w:rsid w:val="008608A4"/>
    <w:pPr>
      <w:jc w:val="right"/>
    </w:pPr>
  </w:style>
  <w:style w:type="paragraph" w:customStyle="1" w:styleId="Hidden">
    <w:name w:val="~Hidden"/>
    <w:basedOn w:val="NoSpacing"/>
    <w:uiPriority w:val="29"/>
    <w:semiHidden/>
    <w:rsid w:val="008608A4"/>
    <w:pPr>
      <w:framePr w:wrap="around" w:vAnchor="page" w:hAnchor="page" w:xAlign="right" w:yAlign="bottom"/>
    </w:pPr>
    <w:rPr>
      <w:color w:val="C00000"/>
    </w:rPr>
  </w:style>
  <w:style w:type="paragraph" w:customStyle="1" w:styleId="IntroText">
    <w:name w:val="~IntroText"/>
    <w:basedOn w:val="Normal"/>
    <w:next w:val="Normal"/>
    <w:uiPriority w:val="24"/>
    <w:rsid w:val="008608A4"/>
    <w:pPr>
      <w:spacing w:before="120" w:after="0"/>
    </w:pPr>
  </w:style>
  <w:style w:type="paragraph" w:customStyle="1" w:styleId="HighlightNumber">
    <w:name w:val="~HighlightNumber"/>
    <w:basedOn w:val="NoSpacing"/>
    <w:uiPriority w:val="29"/>
    <w:semiHidden/>
    <w:rsid w:val="008608A4"/>
    <w:pPr>
      <w:keepNext/>
      <w:spacing w:line="204" w:lineRule="auto"/>
      <w:jc w:val="right"/>
    </w:pPr>
    <w:rPr>
      <w:b/>
      <w:sz w:val="96"/>
    </w:rPr>
  </w:style>
  <w:style w:type="paragraph" w:customStyle="1" w:styleId="KeyMsgBoxHead">
    <w:name w:val="~KeyMsgBoxHead"/>
    <w:basedOn w:val="NoSpacing"/>
    <w:uiPriority w:val="29"/>
    <w:rsid w:val="008608A4"/>
    <w:pPr>
      <w:keepNext/>
      <w:spacing w:before="200" w:after="200"/>
    </w:pPr>
    <w:rPr>
      <w:b/>
    </w:rPr>
  </w:style>
  <w:style w:type="paragraph" w:customStyle="1" w:styleId="NumBullet1">
    <w:name w:val="~NumBullet1"/>
    <w:basedOn w:val="Bullet1"/>
    <w:uiPriority w:val="9"/>
    <w:qFormat/>
    <w:rsid w:val="008608A4"/>
    <w:pPr>
      <w:numPr>
        <w:numId w:val="7"/>
      </w:numPr>
    </w:pPr>
  </w:style>
  <w:style w:type="paragraph" w:customStyle="1" w:styleId="NumBullet2">
    <w:name w:val="~NumBullet2"/>
    <w:basedOn w:val="NumBullet1"/>
    <w:uiPriority w:val="9"/>
    <w:qFormat/>
    <w:rsid w:val="008608A4"/>
    <w:pPr>
      <w:numPr>
        <w:ilvl w:val="1"/>
      </w:numPr>
    </w:pPr>
  </w:style>
  <w:style w:type="paragraph" w:customStyle="1" w:styleId="NumBullet3">
    <w:name w:val="~NumBullet3"/>
    <w:basedOn w:val="NumBullet2"/>
    <w:uiPriority w:val="9"/>
    <w:qFormat/>
    <w:rsid w:val="008608A4"/>
    <w:pPr>
      <w:numPr>
        <w:ilvl w:val="2"/>
      </w:numPr>
    </w:pPr>
  </w:style>
  <w:style w:type="paragraph" w:customStyle="1" w:styleId="QuoteBoxText">
    <w:name w:val="~QuoteBoxText"/>
    <w:basedOn w:val="Normal"/>
    <w:uiPriority w:val="29"/>
    <w:rsid w:val="008608A4"/>
  </w:style>
  <w:style w:type="paragraph" w:customStyle="1" w:styleId="Source">
    <w:name w:val="~Source"/>
    <w:basedOn w:val="Normal"/>
    <w:next w:val="Normal"/>
    <w:uiPriority w:val="29"/>
    <w:rsid w:val="008608A4"/>
    <w:pPr>
      <w:spacing w:before="60" w:line="240" w:lineRule="auto"/>
      <w:ind w:left="680" w:hanging="680"/>
    </w:pPr>
    <w:rPr>
      <w:rFonts w:eastAsia="Calibri"/>
      <w:sz w:val="20"/>
    </w:rPr>
  </w:style>
  <w:style w:type="paragraph" w:customStyle="1" w:styleId="Spacer">
    <w:name w:val="~Spacer"/>
    <w:basedOn w:val="NoSpacing"/>
    <w:uiPriority w:val="29"/>
    <w:rsid w:val="008608A4"/>
    <w:rPr>
      <w:rFonts w:ascii="Arial" w:hAnsi="Arial"/>
      <w:sz w:val="2"/>
    </w:rPr>
  </w:style>
  <w:style w:type="paragraph" w:customStyle="1" w:styleId="TableTextLeft">
    <w:name w:val="~TableTextLeft"/>
    <w:basedOn w:val="Normal"/>
    <w:uiPriority w:val="14"/>
    <w:qFormat/>
    <w:rsid w:val="008608A4"/>
    <w:pPr>
      <w:spacing w:before="40" w:after="40" w:line="240" w:lineRule="auto"/>
    </w:pPr>
  </w:style>
  <w:style w:type="paragraph" w:customStyle="1" w:styleId="TableBullet1">
    <w:name w:val="~TableBullet1"/>
    <w:basedOn w:val="TableTextLeft"/>
    <w:uiPriority w:val="14"/>
    <w:qFormat/>
    <w:rsid w:val="008608A4"/>
    <w:pPr>
      <w:numPr>
        <w:numId w:val="5"/>
      </w:numPr>
      <w:spacing w:before="0" w:after="200" w:line="23" w:lineRule="atLeast"/>
    </w:pPr>
    <w:rPr>
      <w:rFonts w:eastAsia="Calibri"/>
    </w:rPr>
  </w:style>
  <w:style w:type="paragraph" w:customStyle="1" w:styleId="TableHeadingLeft">
    <w:name w:val="~TableHeadingLeft"/>
    <w:basedOn w:val="TableTextLeft"/>
    <w:uiPriority w:val="14"/>
    <w:qFormat/>
    <w:rsid w:val="008608A4"/>
    <w:pPr>
      <w:keepNext/>
    </w:pPr>
    <w:rPr>
      <w:color w:val="FFFFFF" w:themeColor="background1"/>
      <w:szCs w:val="26"/>
    </w:rPr>
  </w:style>
  <w:style w:type="paragraph" w:customStyle="1" w:styleId="TableHeadingCentre">
    <w:name w:val="~TableHeadingCentre"/>
    <w:basedOn w:val="TableHeadingLeft"/>
    <w:uiPriority w:val="14"/>
    <w:rsid w:val="008608A4"/>
    <w:pPr>
      <w:jc w:val="center"/>
    </w:pPr>
  </w:style>
  <w:style w:type="paragraph" w:customStyle="1" w:styleId="TableHeadingRight">
    <w:name w:val="~TableHeadingRight"/>
    <w:basedOn w:val="TableHeadingLeft"/>
    <w:uiPriority w:val="14"/>
    <w:rsid w:val="008608A4"/>
    <w:pPr>
      <w:jc w:val="right"/>
    </w:pPr>
  </w:style>
  <w:style w:type="table" w:customStyle="1" w:styleId="TableNormal0">
    <w:name w:val="~TableNormal"/>
    <w:basedOn w:val="TableNormal"/>
    <w:semiHidden/>
    <w:rsid w:val="008608A4"/>
    <w:pPr>
      <w:spacing w:after="0" w:line="240" w:lineRule="auto"/>
    </w:pPr>
    <w:tblPr/>
  </w:style>
  <w:style w:type="paragraph" w:customStyle="1" w:styleId="TableTextCentre">
    <w:name w:val="~TableTextCentre"/>
    <w:basedOn w:val="TableTextLeft"/>
    <w:uiPriority w:val="14"/>
    <w:rsid w:val="008608A4"/>
    <w:pPr>
      <w:jc w:val="center"/>
    </w:pPr>
  </w:style>
  <w:style w:type="paragraph" w:customStyle="1" w:styleId="TableTextRight">
    <w:name w:val="~TableTextRight"/>
    <w:basedOn w:val="TableTextLeft"/>
    <w:uiPriority w:val="14"/>
    <w:rsid w:val="008608A4"/>
    <w:pPr>
      <w:jc w:val="right"/>
    </w:pPr>
  </w:style>
  <w:style w:type="paragraph" w:customStyle="1" w:styleId="TableTotalLeft">
    <w:name w:val="~TableTotalLeft"/>
    <w:basedOn w:val="TableTextLeft"/>
    <w:uiPriority w:val="14"/>
    <w:rsid w:val="008608A4"/>
    <w:rPr>
      <w:b/>
    </w:rPr>
  </w:style>
  <w:style w:type="paragraph" w:customStyle="1" w:styleId="TableTotalCentre">
    <w:name w:val="~TableTotalCentre"/>
    <w:basedOn w:val="TableTotalLeft"/>
    <w:uiPriority w:val="14"/>
    <w:rsid w:val="008608A4"/>
    <w:pPr>
      <w:framePr w:wrap="around" w:vAnchor="page" w:hAnchor="margin" w:y="1135"/>
      <w:suppressOverlap/>
      <w:jc w:val="center"/>
    </w:pPr>
  </w:style>
  <w:style w:type="paragraph" w:customStyle="1" w:styleId="TableTotalRight">
    <w:name w:val="~TableTotalRight"/>
    <w:basedOn w:val="TableTotalLeft"/>
    <w:uiPriority w:val="14"/>
    <w:rsid w:val="008608A4"/>
    <w:pPr>
      <w:framePr w:wrap="around" w:vAnchor="page" w:hAnchor="margin" w:y="1135"/>
      <w:suppressOverlap/>
      <w:jc w:val="right"/>
    </w:pPr>
  </w:style>
  <w:style w:type="paragraph" w:styleId="BalloonText">
    <w:name w:val="Balloon Text"/>
    <w:basedOn w:val="Normal"/>
    <w:link w:val="BalloonTextChar"/>
    <w:uiPriority w:val="99"/>
    <w:semiHidden/>
    <w:unhideWhenUsed/>
    <w:rsid w:val="008608A4"/>
    <w:pPr>
      <w:spacing w:after="0"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8608A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unhideWhenUsed/>
    <w:rsid w:val="008608A4"/>
    <w:rPr>
      <w:sz w:val="16"/>
      <w:szCs w:val="16"/>
    </w:rPr>
  </w:style>
  <w:style w:type="paragraph" w:styleId="CommentText">
    <w:name w:val="annotation text"/>
    <w:basedOn w:val="Normal"/>
    <w:link w:val="CommentTextChar"/>
    <w:uiPriority w:val="99"/>
    <w:semiHidden/>
    <w:unhideWhenUsed/>
    <w:rsid w:val="008608A4"/>
    <w:pPr>
      <w:spacing w:before="120" w:after="0" w:line="240" w:lineRule="auto"/>
    </w:pPr>
    <w:rPr>
      <w:rFonts w:ascii="Arial" w:hAnsi="Arial"/>
    </w:rPr>
  </w:style>
  <w:style w:type="character" w:customStyle="1" w:styleId="CommentTextChar">
    <w:name w:val="Comment Text Char"/>
    <w:basedOn w:val="DefaultParagraphFont"/>
    <w:link w:val="CommentText"/>
    <w:uiPriority w:val="99"/>
    <w:semiHidden/>
    <w:rsid w:val="008608A4"/>
    <w:rPr>
      <w:rFonts w:ascii="Arial" w:hAnsi="Arial"/>
      <w:color w:val="auto"/>
    </w:rPr>
  </w:style>
  <w:style w:type="paragraph" w:styleId="CommentSubject">
    <w:name w:val="annotation subject"/>
    <w:basedOn w:val="CommentText"/>
    <w:next w:val="CommentText"/>
    <w:link w:val="CommentSubjectChar"/>
    <w:uiPriority w:val="99"/>
    <w:semiHidden/>
    <w:unhideWhenUsed/>
    <w:rsid w:val="008608A4"/>
    <w:rPr>
      <w:b/>
      <w:bCs/>
    </w:rPr>
  </w:style>
  <w:style w:type="character" w:customStyle="1" w:styleId="CommentSubjectChar">
    <w:name w:val="Comment Subject Char"/>
    <w:basedOn w:val="CommentTextChar"/>
    <w:link w:val="CommentSubject"/>
    <w:uiPriority w:val="99"/>
    <w:semiHidden/>
    <w:rsid w:val="008608A4"/>
    <w:rPr>
      <w:rFonts w:ascii="Arial" w:hAnsi="Arial"/>
      <w:b/>
      <w:bCs/>
      <w:color w:val="auto"/>
    </w:rPr>
  </w:style>
  <w:style w:type="character" w:styleId="FollowedHyperlink">
    <w:name w:val="FollowedHyperlink"/>
    <w:aliases w:val="~FollowedHyperlink"/>
    <w:basedOn w:val="DefaultParagraphFont"/>
    <w:uiPriority w:val="99"/>
    <w:unhideWhenUsed/>
    <w:rsid w:val="008608A4"/>
    <w:rPr>
      <w:color w:val="000000" w:themeColor="text1"/>
      <w:u w:val="none"/>
    </w:rPr>
  </w:style>
  <w:style w:type="paragraph" w:styleId="Footer">
    <w:name w:val="footer"/>
    <w:aliases w:val="~Footer"/>
    <w:basedOn w:val="NoSpacing"/>
    <w:link w:val="FooterChar"/>
    <w:unhideWhenUsed/>
    <w:rsid w:val="008608A4"/>
    <w:pPr>
      <w:tabs>
        <w:tab w:val="center" w:pos="4513"/>
        <w:tab w:val="right" w:pos="9027"/>
      </w:tabs>
    </w:pPr>
    <w:rPr>
      <w:sz w:val="20"/>
    </w:rPr>
  </w:style>
  <w:style w:type="character" w:customStyle="1" w:styleId="FooterChar">
    <w:name w:val="Footer Char"/>
    <w:aliases w:val="~Footer Char"/>
    <w:basedOn w:val="DefaultParagraphFont"/>
    <w:link w:val="Footer"/>
    <w:rsid w:val="008608A4"/>
    <w:rPr>
      <w:sz w:val="20"/>
    </w:rPr>
  </w:style>
  <w:style w:type="character" w:styleId="FootnoteReference">
    <w:name w:val="footnote reference"/>
    <w:basedOn w:val="DefaultParagraphFont"/>
    <w:uiPriority w:val="19"/>
    <w:rsid w:val="008608A4"/>
    <w:rPr>
      <w:rFonts w:asciiTheme="minorHAnsi" w:hAnsiTheme="minorHAnsi"/>
      <w:vertAlign w:val="superscript"/>
    </w:rPr>
  </w:style>
  <w:style w:type="paragraph" w:styleId="FootnoteText">
    <w:name w:val="footnote text"/>
    <w:aliases w:val="~FootnoteText"/>
    <w:basedOn w:val="NoSpacing"/>
    <w:uiPriority w:val="19"/>
    <w:rsid w:val="008608A4"/>
    <w:pPr>
      <w:tabs>
        <w:tab w:val="left" w:pos="284"/>
      </w:tabs>
      <w:ind w:left="284" w:hanging="284"/>
    </w:pPr>
    <w:rPr>
      <w:sz w:val="20"/>
    </w:rPr>
  </w:style>
  <w:style w:type="paragraph" w:styleId="Header">
    <w:name w:val="header"/>
    <w:aliases w:val="~Header"/>
    <w:basedOn w:val="NoSpacing"/>
    <w:link w:val="HeaderChar"/>
    <w:uiPriority w:val="99"/>
    <w:unhideWhenUsed/>
    <w:rsid w:val="008608A4"/>
    <w:pPr>
      <w:tabs>
        <w:tab w:val="center" w:pos="4513"/>
        <w:tab w:val="right" w:pos="9027"/>
      </w:tabs>
    </w:pPr>
    <w:rPr>
      <w:sz w:val="20"/>
    </w:rPr>
  </w:style>
  <w:style w:type="character" w:customStyle="1" w:styleId="HeaderChar">
    <w:name w:val="Header Char"/>
    <w:aliases w:val="~Header Char"/>
    <w:basedOn w:val="DefaultParagraphFont"/>
    <w:link w:val="Header"/>
    <w:uiPriority w:val="99"/>
    <w:rsid w:val="008608A4"/>
    <w:rPr>
      <w:sz w:val="20"/>
    </w:rPr>
  </w:style>
  <w:style w:type="character" w:customStyle="1" w:styleId="Heading1Char">
    <w:name w:val="Heading 1 Char"/>
    <w:aliases w:val="~SectionHeading Char"/>
    <w:basedOn w:val="DefaultParagraphFont"/>
    <w:link w:val="Heading1"/>
    <w:uiPriority w:val="1"/>
    <w:rsid w:val="008608A4"/>
    <w:rPr>
      <w:rFonts w:asciiTheme="majorHAnsi" w:hAnsiTheme="majorHAnsi"/>
      <w:b/>
      <w:sz w:val="28"/>
    </w:rPr>
  </w:style>
  <w:style w:type="character" w:customStyle="1" w:styleId="Heading2Char">
    <w:name w:val="Heading 2 Char"/>
    <w:aliases w:val="~SubHeading Char"/>
    <w:basedOn w:val="DefaultParagraphFont"/>
    <w:link w:val="Heading2"/>
    <w:uiPriority w:val="2"/>
    <w:rsid w:val="008608A4"/>
    <w:rPr>
      <w:rFonts w:asciiTheme="majorHAnsi" w:hAnsiTheme="majorHAnsi"/>
      <w:b/>
    </w:rPr>
  </w:style>
  <w:style w:type="character" w:customStyle="1" w:styleId="Heading3Char">
    <w:name w:val="Heading 3 Char"/>
    <w:aliases w:val="~MinorSubHeading Char"/>
    <w:basedOn w:val="DefaultParagraphFont"/>
    <w:link w:val="Heading3"/>
    <w:uiPriority w:val="3"/>
    <w:rsid w:val="008608A4"/>
    <w:rPr>
      <w:rFonts w:asciiTheme="majorHAnsi" w:hAnsiTheme="majorHAnsi"/>
      <w:b/>
    </w:rPr>
  </w:style>
  <w:style w:type="character" w:customStyle="1" w:styleId="Heading4Char">
    <w:name w:val="Heading 4 Char"/>
    <w:aliases w:val="~Level4Heading Char"/>
    <w:basedOn w:val="DefaultParagraphFont"/>
    <w:link w:val="Heading4"/>
    <w:uiPriority w:val="4"/>
    <w:semiHidden/>
    <w:rsid w:val="008608A4"/>
    <w:rPr>
      <w:rFonts w:asciiTheme="majorHAnsi" w:hAnsiTheme="majorHAnsi"/>
      <w:i/>
    </w:rPr>
  </w:style>
  <w:style w:type="character" w:customStyle="1" w:styleId="Heading5Char">
    <w:name w:val="Heading 5 Char"/>
    <w:basedOn w:val="DefaultParagraphFont"/>
    <w:link w:val="Heading5"/>
    <w:uiPriority w:val="4"/>
    <w:semiHidden/>
    <w:rsid w:val="008608A4"/>
    <w:rPr>
      <w:rFonts w:asciiTheme="majorHAnsi" w:eastAsiaTheme="majorEastAsia" w:hAnsiTheme="majorHAnsi" w:cstheme="majorBidi"/>
    </w:rPr>
  </w:style>
  <w:style w:type="character" w:customStyle="1" w:styleId="Heading6Char">
    <w:name w:val="Heading 6 Char"/>
    <w:basedOn w:val="DefaultParagraphFont"/>
    <w:link w:val="Heading6"/>
    <w:uiPriority w:val="4"/>
    <w:semiHidden/>
    <w:rsid w:val="008608A4"/>
    <w:rPr>
      <w:rFonts w:asciiTheme="majorHAnsi" w:eastAsiaTheme="majorEastAsia" w:hAnsiTheme="majorHAnsi" w:cstheme="majorBidi"/>
      <w:i/>
      <w:iCs/>
    </w:rPr>
  </w:style>
  <w:style w:type="character" w:customStyle="1" w:styleId="Heading7Char">
    <w:name w:val="Heading 7 Char"/>
    <w:basedOn w:val="DefaultParagraphFont"/>
    <w:link w:val="Heading7"/>
    <w:uiPriority w:val="4"/>
    <w:semiHidden/>
    <w:rsid w:val="008608A4"/>
    <w:rPr>
      <w:rFonts w:asciiTheme="majorHAnsi" w:eastAsiaTheme="majorEastAsia" w:hAnsiTheme="majorHAnsi" w:cstheme="majorBidi"/>
      <w:i/>
      <w:iCs/>
    </w:rPr>
  </w:style>
  <w:style w:type="character" w:customStyle="1" w:styleId="Heading8Char">
    <w:name w:val="Heading 8 Char"/>
    <w:basedOn w:val="DefaultParagraphFont"/>
    <w:link w:val="Heading8"/>
    <w:uiPriority w:val="4"/>
    <w:semiHidden/>
    <w:rsid w:val="008608A4"/>
    <w:rPr>
      <w:rFonts w:asciiTheme="majorHAnsi" w:eastAsiaTheme="majorEastAsia" w:hAnsiTheme="majorHAnsi" w:cstheme="majorBidi"/>
    </w:rPr>
  </w:style>
  <w:style w:type="character" w:customStyle="1" w:styleId="Heading9Char">
    <w:name w:val="Heading 9 Char"/>
    <w:basedOn w:val="DefaultParagraphFont"/>
    <w:link w:val="Heading9"/>
    <w:uiPriority w:val="4"/>
    <w:semiHidden/>
    <w:rsid w:val="008608A4"/>
    <w:rPr>
      <w:rFonts w:asciiTheme="majorHAnsi" w:eastAsiaTheme="majorEastAsia" w:hAnsiTheme="majorHAnsi" w:cstheme="majorBidi"/>
      <w:i/>
      <w:iCs/>
    </w:rPr>
  </w:style>
  <w:style w:type="character" w:styleId="Hyperlink">
    <w:name w:val="Hyperlink"/>
    <w:aliases w:val="~HyperLink"/>
    <w:basedOn w:val="DefaultParagraphFont"/>
    <w:uiPriority w:val="99"/>
    <w:unhideWhenUsed/>
    <w:rsid w:val="008608A4"/>
    <w:rPr>
      <w:color w:val="0072C6" w:themeColor="accent1"/>
      <w:u w:val="none"/>
    </w:rPr>
  </w:style>
  <w:style w:type="table" w:styleId="MediumShading2-Accent1">
    <w:name w:val="Medium Shading 2 Accent 1"/>
    <w:basedOn w:val="TableNormal"/>
    <w:uiPriority w:val="64"/>
    <w:rsid w:val="008608A4"/>
    <w:pPr>
      <w:spacing w:after="0" w:line="240" w:lineRule="auto"/>
    </w:pPr>
    <w:rPr>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6" w:themeFill="accent1"/>
      </w:tcPr>
    </w:tblStylePr>
    <w:tblStylePr w:type="lastCol">
      <w:rPr>
        <w:b/>
        <w:bCs/>
        <w:color w:val="FFFFFF" w:themeColor="background1"/>
      </w:rPr>
      <w:tblPr/>
      <w:tcPr>
        <w:tcBorders>
          <w:left w:val="nil"/>
          <w:right w:val="nil"/>
          <w:insideH w:val="nil"/>
          <w:insideV w:val="nil"/>
        </w:tcBorders>
        <w:shd w:val="clear" w:color="auto" w:fill="0072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608A4"/>
    <w:rPr>
      <w:color w:val="808080"/>
    </w:rPr>
  </w:style>
  <w:style w:type="table" w:styleId="TableGrid">
    <w:name w:val="Table Grid"/>
    <w:basedOn w:val="TableNormal"/>
    <w:uiPriority w:val="39"/>
    <w:rsid w:val="0086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SectionHeadings"/>
    <w:basedOn w:val="NoSpacing"/>
    <w:next w:val="Normal"/>
    <w:uiPriority w:val="39"/>
    <w:unhideWhenUsed/>
    <w:rsid w:val="008608A4"/>
    <w:pPr>
      <w:tabs>
        <w:tab w:val="left" w:pos="425"/>
        <w:tab w:val="right" w:leader="dot" w:pos="9015"/>
      </w:tabs>
      <w:spacing w:before="200"/>
      <w:ind w:right="425"/>
    </w:pPr>
    <w:rPr>
      <w:rFonts w:asciiTheme="majorHAnsi" w:hAnsiTheme="majorHAnsi"/>
      <w:noProof/>
      <w:sz w:val="22"/>
      <w:lang w:eastAsia="en-GB"/>
    </w:rPr>
  </w:style>
  <w:style w:type="paragraph" w:styleId="TOC2">
    <w:name w:val="toc 2"/>
    <w:aliases w:val="~SubHeadings"/>
    <w:basedOn w:val="TOC1"/>
    <w:next w:val="Normal"/>
    <w:uiPriority w:val="39"/>
    <w:unhideWhenUsed/>
    <w:rsid w:val="008608A4"/>
    <w:pPr>
      <w:spacing w:before="40" w:after="40"/>
      <w:ind w:left="425"/>
    </w:pPr>
    <w:rPr>
      <w:sz w:val="20"/>
    </w:rPr>
  </w:style>
  <w:style w:type="paragraph" w:styleId="TOC3">
    <w:name w:val="toc 3"/>
    <w:aliases w:val="~MinorSubheadings"/>
    <w:basedOn w:val="TOC2"/>
    <w:next w:val="Normal"/>
    <w:uiPriority w:val="39"/>
    <w:unhideWhenUsed/>
    <w:rsid w:val="008608A4"/>
    <w:pPr>
      <w:ind w:left="850"/>
    </w:pPr>
  </w:style>
  <w:style w:type="paragraph" w:styleId="TOC4">
    <w:name w:val="toc 4"/>
    <w:aliases w:val="~FourthHeadLevel"/>
    <w:basedOn w:val="TOC3"/>
    <w:next w:val="Normal"/>
    <w:uiPriority w:val="39"/>
    <w:unhideWhenUsed/>
    <w:rsid w:val="008608A4"/>
    <w:pPr>
      <w:tabs>
        <w:tab w:val="left" w:pos="2098"/>
      </w:tabs>
      <w:ind w:left="2098" w:hanging="794"/>
    </w:pPr>
  </w:style>
  <w:style w:type="paragraph" w:styleId="TOC5">
    <w:name w:val="toc 5"/>
    <w:aliases w:val="~ExecSumHeading"/>
    <w:basedOn w:val="TOC1"/>
    <w:next w:val="Normal"/>
    <w:uiPriority w:val="39"/>
    <w:unhideWhenUsed/>
    <w:rsid w:val="008608A4"/>
  </w:style>
  <w:style w:type="paragraph" w:styleId="TOC6">
    <w:name w:val="toc 6"/>
    <w:aliases w:val="~AppDivider"/>
    <w:basedOn w:val="TOC1"/>
    <w:next w:val="Normal"/>
    <w:uiPriority w:val="39"/>
    <w:unhideWhenUsed/>
    <w:rsid w:val="008608A4"/>
  </w:style>
  <w:style w:type="paragraph" w:styleId="TOC7">
    <w:name w:val="toc 7"/>
    <w:aliases w:val="~AppHeadings"/>
    <w:basedOn w:val="TOC1"/>
    <w:next w:val="Normal"/>
    <w:uiPriority w:val="39"/>
    <w:unhideWhenUsed/>
    <w:rsid w:val="008608A4"/>
    <w:pPr>
      <w:spacing w:before="40" w:after="40"/>
    </w:pPr>
    <w:rPr>
      <w:sz w:val="20"/>
    </w:rPr>
  </w:style>
  <w:style w:type="paragraph" w:styleId="TOC8">
    <w:name w:val="toc 8"/>
    <w:aliases w:val="~AppSubHeadings"/>
    <w:basedOn w:val="TOC2"/>
    <w:next w:val="Normal"/>
    <w:uiPriority w:val="39"/>
    <w:unhideWhenUsed/>
    <w:rsid w:val="008608A4"/>
  </w:style>
  <w:style w:type="paragraph" w:styleId="TOC9">
    <w:name w:val="toc 9"/>
    <w:basedOn w:val="Normal"/>
    <w:next w:val="Normal"/>
    <w:uiPriority w:val="39"/>
    <w:unhideWhenUsed/>
    <w:rsid w:val="008608A4"/>
    <w:pPr>
      <w:spacing w:before="120" w:after="100"/>
      <w:ind w:left="1600"/>
    </w:pPr>
    <w:rPr>
      <w:rFonts w:ascii="Arial" w:hAnsi="Arial"/>
    </w:rPr>
  </w:style>
  <w:style w:type="paragraph" w:styleId="TOCHeading">
    <w:name w:val="TOC Heading"/>
    <w:basedOn w:val="Heading1"/>
    <w:next w:val="Normal"/>
    <w:uiPriority w:val="99"/>
    <w:semiHidden/>
    <w:qFormat/>
    <w:rsid w:val="008608A4"/>
    <w:pPr>
      <w:keepLines/>
      <w:spacing w:before="480" w:after="0"/>
      <w:jc w:val="both"/>
      <w:outlineLvl w:val="9"/>
    </w:pPr>
    <w:rPr>
      <w:rFonts w:eastAsiaTheme="majorEastAsia" w:cstheme="majorBidi"/>
      <w:bCs/>
      <w:szCs w:val="28"/>
    </w:rPr>
  </w:style>
  <w:style w:type="paragraph" w:styleId="Revision">
    <w:name w:val="Revision"/>
    <w:hidden/>
    <w:uiPriority w:val="99"/>
    <w:semiHidden/>
    <w:rsid w:val="00EE64AA"/>
    <w:pPr>
      <w:spacing w:after="0" w:line="240" w:lineRule="auto"/>
    </w:pPr>
    <w:rPr>
      <w:color w:val="808080" w:themeColor="background1" w:themeShade="80"/>
    </w:rPr>
  </w:style>
  <w:style w:type="paragraph" w:styleId="TableofFigures">
    <w:name w:val="table of figures"/>
    <w:basedOn w:val="TOC1"/>
    <w:next w:val="Normal"/>
    <w:uiPriority w:val="99"/>
    <w:semiHidden/>
    <w:rsid w:val="008608A4"/>
    <w:pPr>
      <w:tabs>
        <w:tab w:val="clear" w:pos="425"/>
      </w:tabs>
      <w:spacing w:before="40" w:after="40"/>
    </w:pPr>
    <w:rPr>
      <w:rFonts w:asciiTheme="minorHAnsi" w:hAnsiTheme="minorHAnsi"/>
      <w:sz w:val="20"/>
    </w:rPr>
  </w:style>
  <w:style w:type="character" w:customStyle="1" w:styleId="Highlight">
    <w:name w:val="~Highlight"/>
    <w:basedOn w:val="DefaultParagraphFont"/>
    <w:uiPriority w:val="29"/>
    <w:unhideWhenUsed/>
    <w:rsid w:val="008608A4"/>
    <w:rPr>
      <w:i/>
    </w:rPr>
  </w:style>
  <w:style w:type="paragraph" w:customStyle="1" w:styleId="KeyMsgBoxText">
    <w:name w:val="~KeyMsgBoxText"/>
    <w:basedOn w:val="NoSpacing"/>
    <w:uiPriority w:val="29"/>
    <w:rsid w:val="008608A4"/>
    <w:pPr>
      <w:spacing w:before="200" w:after="200" w:line="276" w:lineRule="auto"/>
    </w:pPr>
  </w:style>
  <w:style w:type="numbering" w:customStyle="1" w:styleId="MonitorBullets">
    <w:name w:val="~MonitorBullets"/>
    <w:uiPriority w:val="99"/>
    <w:rsid w:val="008608A4"/>
    <w:pPr>
      <w:numPr>
        <w:numId w:val="6"/>
      </w:numPr>
    </w:pPr>
  </w:style>
  <w:style w:type="numbering" w:customStyle="1" w:styleId="MonitorNumberBullets">
    <w:name w:val="~MonitorNumberBullets"/>
    <w:uiPriority w:val="99"/>
    <w:rsid w:val="008608A4"/>
    <w:pPr>
      <w:numPr>
        <w:numId w:val="7"/>
      </w:numPr>
    </w:pPr>
  </w:style>
  <w:style w:type="paragraph" w:styleId="ListParagraph">
    <w:name w:val="List Paragraph"/>
    <w:aliases w:val="Body,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unhideWhenUsed/>
    <w:qFormat/>
    <w:rsid w:val="008608A4"/>
    <w:pPr>
      <w:ind w:left="720"/>
      <w:contextualSpacing/>
    </w:pPr>
  </w:style>
  <w:style w:type="table" w:customStyle="1" w:styleId="TableGrid1">
    <w:name w:val="Table Grid1"/>
    <w:basedOn w:val="TableNormal"/>
    <w:next w:val="TableGrid"/>
    <w:uiPriority w:val="59"/>
    <w:rsid w:val="00F6222D"/>
    <w:pPr>
      <w:spacing w:before="60" w:after="60" w:line="240" w:lineRule="auto"/>
    </w:pPr>
    <w:rPr>
      <w:rFonts w:eastAsiaTheme="minorEastAsia" w:cstheme="minorBidi"/>
      <w:color w:val="auto"/>
      <w:sz w:val="20"/>
      <w:szCs w:val="22"/>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sz w:val="22"/>
      </w:rPr>
    </w:tblStylePr>
  </w:style>
  <w:style w:type="paragraph" w:customStyle="1" w:styleId="NHSIntropara">
    <w:name w:val="NHS Intro para"/>
    <w:basedOn w:val="Normal"/>
    <w:qFormat/>
    <w:rsid w:val="00B80394"/>
    <w:pPr>
      <w:spacing w:after="0" w:line="300" w:lineRule="auto"/>
    </w:pPr>
    <w:rPr>
      <w:rFonts w:ascii="Arial" w:eastAsiaTheme="minorHAnsi" w:hAnsi="Arial"/>
      <w:color w:val="0067A5"/>
      <w:sz w:val="28"/>
      <w:szCs w:val="28"/>
      <w:lang w:val="en-US" w:eastAsia="en-US"/>
    </w:rPr>
  </w:style>
  <w:style w:type="paragraph" w:customStyle="1" w:styleId="NHSHeadingone">
    <w:name w:val="NHS Heading one"/>
    <w:basedOn w:val="Heading2"/>
    <w:link w:val="NHSHeadingoneChar"/>
    <w:qFormat/>
    <w:rsid w:val="00B80394"/>
    <w:pPr>
      <w:keepLines/>
      <w:spacing w:before="40" w:line="300" w:lineRule="auto"/>
    </w:pPr>
    <w:rPr>
      <w:rFonts w:ascii="Arial" w:eastAsiaTheme="majorEastAsia" w:hAnsi="Arial" w:cstheme="majorBidi"/>
      <w:b w:val="0"/>
      <w:color w:val="005EB8"/>
      <w:sz w:val="36"/>
      <w:szCs w:val="36"/>
      <w:lang w:val="en-US"/>
    </w:rPr>
  </w:style>
  <w:style w:type="character" w:styleId="PageNumber">
    <w:name w:val="page number"/>
    <w:basedOn w:val="DefaultParagraphFont"/>
    <w:uiPriority w:val="99"/>
    <w:semiHidden/>
    <w:unhideWhenUsed/>
    <w:rsid w:val="00B80394"/>
  </w:style>
  <w:style w:type="paragraph" w:customStyle="1" w:styleId="Casestudyheading1">
    <w:name w:val="Case study heading 1"/>
    <w:basedOn w:val="Normal"/>
    <w:link w:val="Casestudyheading1Char"/>
    <w:qFormat/>
    <w:rsid w:val="00B80394"/>
    <w:pPr>
      <w:keepNext/>
      <w:keepLines/>
      <w:spacing w:after="280" w:line="360" w:lineRule="atLeast"/>
      <w:outlineLvl w:val="0"/>
    </w:pPr>
    <w:rPr>
      <w:rFonts w:ascii="Arial" w:eastAsiaTheme="majorEastAsia" w:hAnsi="Arial" w:cs="Arial"/>
      <w:color w:val="005EB8"/>
      <w:sz w:val="40"/>
      <w:szCs w:val="40"/>
      <w:lang w:val="en-US" w:eastAsia="en-US"/>
    </w:rPr>
  </w:style>
  <w:style w:type="paragraph" w:customStyle="1" w:styleId="Casestudyheading2">
    <w:name w:val="Case study heading 2"/>
    <w:basedOn w:val="NHSHeadingone"/>
    <w:link w:val="Casestudyheading2Char"/>
    <w:qFormat/>
    <w:rsid w:val="00B80394"/>
    <w:pPr>
      <w:spacing w:before="0" w:after="280" w:line="360" w:lineRule="atLeast"/>
    </w:pPr>
    <w:rPr>
      <w:rFonts w:eastAsia="Calibri"/>
    </w:rPr>
  </w:style>
  <w:style w:type="character" w:customStyle="1" w:styleId="Casestudyheading1Char">
    <w:name w:val="Case study heading 1 Char"/>
    <w:basedOn w:val="DefaultParagraphFont"/>
    <w:link w:val="Casestudyheading1"/>
    <w:rsid w:val="00B80394"/>
    <w:rPr>
      <w:rFonts w:ascii="Arial" w:eastAsiaTheme="majorEastAsia" w:hAnsi="Arial"/>
      <w:color w:val="005EB8"/>
      <w:sz w:val="40"/>
      <w:szCs w:val="40"/>
      <w:lang w:val="en-US"/>
    </w:rPr>
  </w:style>
  <w:style w:type="paragraph" w:customStyle="1" w:styleId="Casestudybody">
    <w:name w:val="Case study body"/>
    <w:basedOn w:val="NHSHeadingone"/>
    <w:link w:val="CasestudybodyChar"/>
    <w:qFormat/>
    <w:rsid w:val="00B80394"/>
    <w:pPr>
      <w:spacing w:before="0" w:after="280" w:line="360" w:lineRule="atLeast"/>
    </w:pPr>
    <w:rPr>
      <w:color w:val="auto"/>
    </w:rPr>
  </w:style>
  <w:style w:type="character" w:customStyle="1" w:styleId="NHSHeadingoneChar">
    <w:name w:val="NHS Heading one Char"/>
    <w:basedOn w:val="Heading2Char"/>
    <w:link w:val="NHSHeadingone"/>
    <w:rsid w:val="00B80394"/>
    <w:rPr>
      <w:rFonts w:ascii="Arial" w:eastAsiaTheme="majorEastAsia" w:hAnsi="Arial" w:cstheme="majorBidi"/>
      <w:b w:val="0"/>
      <w:color w:val="005EB8"/>
      <w:sz w:val="36"/>
      <w:szCs w:val="36"/>
      <w:lang w:val="en-US"/>
    </w:rPr>
  </w:style>
  <w:style w:type="character" w:customStyle="1" w:styleId="Casestudyheading2Char">
    <w:name w:val="Case study heading 2 Char"/>
    <w:basedOn w:val="NHSHeadingoneChar"/>
    <w:link w:val="Casestudyheading2"/>
    <w:rsid w:val="00B80394"/>
    <w:rPr>
      <w:rFonts w:ascii="Arial" w:eastAsia="Calibri" w:hAnsi="Arial" w:cstheme="majorBidi"/>
      <w:b w:val="0"/>
      <w:color w:val="005EB8"/>
      <w:sz w:val="36"/>
      <w:szCs w:val="36"/>
      <w:lang w:val="en-US"/>
    </w:rPr>
  </w:style>
  <w:style w:type="character" w:customStyle="1" w:styleId="CasestudybodyChar">
    <w:name w:val="Case study body Char"/>
    <w:basedOn w:val="NHSHeadingoneChar"/>
    <w:link w:val="Casestudybody"/>
    <w:rsid w:val="00B80394"/>
    <w:rPr>
      <w:rFonts w:ascii="Arial" w:eastAsiaTheme="majorEastAsia" w:hAnsi="Arial" w:cstheme="majorBidi"/>
      <w:b w:val="0"/>
      <w:color w:val="auto"/>
      <w:sz w:val="36"/>
      <w:szCs w:val="36"/>
      <w:lang w:val="en-US"/>
    </w:rPr>
  </w:style>
  <w:style w:type="numbering" w:customStyle="1" w:styleId="BulletList">
    <w:name w:val="Bullet List"/>
    <w:basedOn w:val="NoList"/>
    <w:uiPriority w:val="99"/>
    <w:rsid w:val="00E60FFA"/>
    <w:pPr>
      <w:numPr>
        <w:numId w:val="32"/>
      </w:numPr>
    </w:pPr>
  </w:style>
  <w:style w:type="paragraph" w:customStyle="1" w:styleId="BackPage">
    <w:name w:val="Back Page"/>
    <w:basedOn w:val="Normal"/>
    <w:qFormat/>
    <w:rsid w:val="00E60FFA"/>
    <w:pPr>
      <w:spacing w:after="0" w:line="280" w:lineRule="atLeast"/>
    </w:pPr>
    <w:rPr>
      <w:rFonts w:ascii="Arial" w:eastAsiaTheme="minorHAnsi" w:hAnsi="Arial"/>
      <w:color w:val="005EB8"/>
      <w:sz w:val="24"/>
      <w:szCs w:val="24"/>
      <w:lang w:eastAsia="en-US"/>
    </w:rPr>
  </w:style>
  <w:style w:type="table" w:customStyle="1" w:styleId="NHSHighlightBox">
    <w:name w:val="NHS Highlight Box"/>
    <w:basedOn w:val="TableNormal"/>
    <w:uiPriority w:val="99"/>
    <w:rsid w:val="006802AA"/>
    <w:pPr>
      <w:spacing w:after="0" w:line="240" w:lineRule="auto"/>
    </w:pPr>
    <w:rPr>
      <w:rFonts w:ascii="Times New Roman" w:hAnsi="Times New Roman" w:cstheme="minorBidi"/>
      <w:color w:val="auto"/>
      <w:lang w:val="id-ID"/>
    </w:rPr>
    <w:tblPr>
      <w:tblCellMar>
        <w:top w:w="284" w:type="dxa"/>
        <w:left w:w="284" w:type="dxa"/>
        <w:bottom w:w="284" w:type="dxa"/>
        <w:right w:w="284" w:type="dxa"/>
      </w:tblCellMar>
    </w:tblPr>
    <w:tcPr>
      <w:shd w:val="clear" w:color="auto" w:fill="CCDFF1"/>
    </w:tcPr>
  </w:style>
  <w:style w:type="paragraph" w:styleId="BodyText2">
    <w:name w:val="Body Text 2"/>
    <w:basedOn w:val="BodyText"/>
    <w:link w:val="BodyText2Char"/>
    <w:qFormat/>
    <w:rsid w:val="006802AA"/>
    <w:pPr>
      <w:spacing w:after="280" w:line="360" w:lineRule="atLeast"/>
    </w:pPr>
    <w:rPr>
      <w:rFonts w:ascii="Arial" w:eastAsiaTheme="minorHAnsi" w:hAnsi="Arial"/>
      <w:color w:val="231F20"/>
      <w:sz w:val="24"/>
      <w:szCs w:val="24"/>
      <w:lang w:eastAsia="en-US"/>
    </w:rPr>
  </w:style>
  <w:style w:type="character" w:customStyle="1" w:styleId="BodyText2Char">
    <w:name w:val="Body Text 2 Char"/>
    <w:basedOn w:val="DefaultParagraphFont"/>
    <w:link w:val="BodyText2"/>
    <w:rsid w:val="006802AA"/>
    <w:rPr>
      <w:rFonts w:ascii="Arial" w:hAnsi="Arial" w:cstheme="minorBidi"/>
      <w:color w:val="231F20"/>
    </w:rPr>
  </w:style>
  <w:style w:type="paragraph" w:styleId="BodyText">
    <w:name w:val="Body Text"/>
    <w:basedOn w:val="Normal"/>
    <w:link w:val="BodyTextChar"/>
    <w:uiPriority w:val="99"/>
    <w:semiHidden/>
    <w:unhideWhenUsed/>
    <w:rsid w:val="006802AA"/>
    <w:pPr>
      <w:spacing w:after="120"/>
    </w:pPr>
  </w:style>
  <w:style w:type="character" w:customStyle="1" w:styleId="BodyTextChar">
    <w:name w:val="Body Text Char"/>
    <w:basedOn w:val="DefaultParagraphFont"/>
    <w:link w:val="BodyText"/>
    <w:uiPriority w:val="99"/>
    <w:semiHidden/>
    <w:rsid w:val="006802AA"/>
    <w:rPr>
      <w:rFonts w:eastAsiaTheme="minorEastAsia" w:cstheme="minorBidi"/>
      <w:color w:val="auto"/>
      <w:sz w:val="22"/>
      <w:szCs w:val="22"/>
      <w:lang w:eastAsia="en-GB"/>
    </w:rPr>
  </w:style>
  <w:style w:type="character" w:customStyle="1" w:styleId="ListParagraphChar">
    <w:name w:val="List Paragraph Char"/>
    <w:aliases w:val="Body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qFormat/>
    <w:locked/>
    <w:rsid w:val="00410B64"/>
    <w:rPr>
      <w:rFonts w:eastAsiaTheme="minorEastAsia" w:cstheme="minorBidi"/>
      <w:color w:val="auto"/>
      <w:sz w:val="22"/>
      <w:szCs w:val="22"/>
      <w:lang w:eastAsia="en-GB"/>
    </w:rPr>
  </w:style>
  <w:style w:type="character" w:styleId="Strong">
    <w:name w:val="Strong"/>
    <w:basedOn w:val="DefaultParagraphFont"/>
    <w:uiPriority w:val="22"/>
    <w:qFormat/>
    <w:rsid w:val="00072585"/>
    <w:rPr>
      <w:b/>
      <w:bCs/>
    </w:rPr>
  </w:style>
  <w:style w:type="character" w:styleId="UnresolvedMention">
    <w:name w:val="Unresolved Mention"/>
    <w:basedOn w:val="DefaultParagraphFont"/>
    <w:uiPriority w:val="99"/>
    <w:semiHidden/>
    <w:unhideWhenUsed/>
    <w:rsid w:val="00E72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8576">
      <w:bodyDiv w:val="1"/>
      <w:marLeft w:val="0"/>
      <w:marRight w:val="0"/>
      <w:marTop w:val="0"/>
      <w:marBottom w:val="0"/>
      <w:divBdr>
        <w:top w:val="none" w:sz="0" w:space="0" w:color="auto"/>
        <w:left w:val="none" w:sz="0" w:space="0" w:color="auto"/>
        <w:bottom w:val="none" w:sz="0" w:space="0" w:color="auto"/>
        <w:right w:val="none" w:sz="0" w:space="0" w:color="auto"/>
      </w:divBdr>
    </w:div>
    <w:div w:id="164365148">
      <w:bodyDiv w:val="1"/>
      <w:marLeft w:val="0"/>
      <w:marRight w:val="0"/>
      <w:marTop w:val="0"/>
      <w:marBottom w:val="0"/>
      <w:divBdr>
        <w:top w:val="none" w:sz="0" w:space="0" w:color="auto"/>
        <w:left w:val="none" w:sz="0" w:space="0" w:color="auto"/>
        <w:bottom w:val="none" w:sz="0" w:space="0" w:color="auto"/>
        <w:right w:val="none" w:sz="0" w:space="0" w:color="auto"/>
      </w:divBdr>
    </w:div>
    <w:div w:id="581838697">
      <w:bodyDiv w:val="1"/>
      <w:marLeft w:val="0"/>
      <w:marRight w:val="0"/>
      <w:marTop w:val="0"/>
      <w:marBottom w:val="0"/>
      <w:divBdr>
        <w:top w:val="none" w:sz="0" w:space="0" w:color="auto"/>
        <w:left w:val="none" w:sz="0" w:space="0" w:color="auto"/>
        <w:bottom w:val="none" w:sz="0" w:space="0" w:color="auto"/>
        <w:right w:val="none" w:sz="0" w:space="0" w:color="auto"/>
      </w:divBdr>
    </w:div>
    <w:div w:id="1319924811">
      <w:bodyDiv w:val="1"/>
      <w:marLeft w:val="0"/>
      <w:marRight w:val="0"/>
      <w:marTop w:val="0"/>
      <w:marBottom w:val="0"/>
      <w:divBdr>
        <w:top w:val="none" w:sz="0" w:space="0" w:color="auto"/>
        <w:left w:val="none" w:sz="0" w:space="0" w:color="auto"/>
        <w:bottom w:val="none" w:sz="0" w:space="0" w:color="auto"/>
        <w:right w:val="none" w:sz="0" w:space="0" w:color="auto"/>
      </w:divBdr>
    </w:div>
    <w:div w:id="184859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illal@doctors.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son.lie@ELHT.nhs.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muel.jack.heward@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son.lie@elht.nhs.uk" TargetMode="External"/><Relationship Id="rId5" Type="http://schemas.openxmlformats.org/officeDocument/2006/relationships/numbering" Target="numbering.xml"/><Relationship Id="rId15" Type="http://schemas.openxmlformats.org/officeDocument/2006/relationships/hyperlink" Target="mailto:meher_khan6@yaho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jitkhosla@nhs.uk" TargetMode="External"/></Relationships>
</file>

<file path=word/theme/theme1.xml><?xml version="1.0" encoding="utf-8"?>
<a:theme xmlns:a="http://schemas.openxmlformats.org/drawingml/2006/main" name="Office Theme">
  <a:themeElements>
    <a:clrScheme name="~Monitor">
      <a:dk1>
        <a:srgbClr val="000000"/>
      </a:dk1>
      <a:lt1>
        <a:srgbClr val="FFFFFF"/>
      </a:lt1>
      <a:dk2>
        <a:srgbClr val="7F7F7F"/>
      </a:dk2>
      <a:lt2>
        <a:srgbClr val="E6E6E6"/>
      </a:lt2>
      <a:accent1>
        <a:srgbClr val="0072C6"/>
      </a:accent1>
      <a:accent2>
        <a:srgbClr val="D5E04E"/>
      </a:accent2>
      <a:accent3>
        <a:srgbClr val="EF4135"/>
      </a:accent3>
      <a:accent4>
        <a:srgbClr val="00AFDB"/>
      </a:accent4>
      <a:accent5>
        <a:srgbClr val="7C0040"/>
      </a:accent5>
      <a:accent6>
        <a:srgbClr val="333092"/>
      </a:accent6>
      <a:hlink>
        <a:srgbClr val="0072C6"/>
      </a:hlink>
      <a:folHlink>
        <a:srgbClr val="83A5CA"/>
      </a:folHlink>
    </a:clrScheme>
    <a:fontScheme name="Monito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7C979AEEBEC940B7F1899D09275881" ma:contentTypeVersion="13" ma:contentTypeDescription="Create a new document." ma:contentTypeScope="" ma:versionID="15324b8e871cb6a3b35436cd59193e3f">
  <xsd:schema xmlns:xsd="http://www.w3.org/2001/XMLSchema" xmlns:xs="http://www.w3.org/2001/XMLSchema" xmlns:p="http://schemas.microsoft.com/office/2006/metadata/properties" xmlns:ns2="9893e462-6fd8-4e68-abcf-606b3ecaee88" xmlns:ns3="50067d21-9a68-4149-b9e7-a9390e5c88ed" targetNamespace="http://schemas.microsoft.com/office/2006/metadata/properties" ma:root="true" ma:fieldsID="32f0ba226faf301dbf9a7993e65f8147" ns2:_="" ns3:_="">
    <xsd:import namespace="9893e462-6fd8-4e68-abcf-606b3ecaee88"/>
    <xsd:import namespace="50067d21-9a68-4149-b9e7-a9390e5c88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3e462-6fd8-4e68-abcf-606b3ecae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67d21-9a68-4149-b9e7-a9390e5c88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067d21-9a68-4149-b9e7-a9390e5c88ed">
      <UserInfo>
        <DisplayName>Ramsha Mahmood</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Roy20</b:Tag>
    <b:SourceType>InternetSite</b:SourceType>
    <b:Guid>{01596DB4-4F55-44DC-A08F-4011A2DA6A7E}</b:Guid>
    <b:Title>Greener NHS Campaign To Tackle Climate ‘Health Emergency’</b:Title>
    <b:Year>2020</b:Year>
    <b:Author>
      <b:Author>
        <b:Corporate>Royal College of Anaesthetists</b:Corporate>
      </b:Author>
    </b:Author>
    <b:Month>01</b:Month>
    <b:Day>27</b:Day>
    <b:URL>https://www.rcoa.ac.uk/news/greener-nhs-campaign-tackle-climate-health-emergency</b:URL>
    <b:RefOrder>2</b:RefOrder>
  </b:Source>
  <b:Source>
    <b:Tag>Gre20</b:Tag>
    <b:SourceType>Report</b:SourceType>
    <b:Guid>{EF39EEF9-3E26-49FF-AB70-D3A1B88495B3}</b:Guid>
    <b:Author>
      <b:Author>
        <b:Corporate>Greener NHS- NHS England</b:Corporate>
      </b:Author>
    </b:Author>
    <b:Title>Delivering a ‘Net Zero’ National Health Service</b:Title>
    <b:Year>2020</b:Year>
    <b:Publisher>NHS England</b:Publisher>
    <b:RefOrder>1</b:RefOrder>
  </b:Source>
  <b:Source>
    <b:Tag>SMB16</b:Tag>
    <b:SourceType>JournalArticle</b:SourceType>
    <b:Guid>{6DA4A8A6-718A-4734-9172-2A9CA5F8C568}</b:Guid>
    <b:Author>
      <b:Author>
        <b:NameList>
          <b:Person>
            <b:Last>SM Brown</b:Last>
            <b:First>JR</b:First>
            <b:Middle>Sneyd</b:Middle>
          </b:Person>
        </b:NameList>
      </b:Author>
    </b:Author>
    <b:Title>Nitrous oxide in modern anaesthetic practice </b:Title>
    <b:JournalName>BJA Education</b:JournalName>
    <b:Year>2016</b:Year>
    <b:Pages>87-91</b:Pages>
    <b:Volume>16</b:Volume>
    <b:Issue>3</b:Issue>
    <b:RefOrder>3</b:RefOrder>
  </b:Source>
  <b:Source>
    <b:Tag>Mat14</b:Tag>
    <b:SourceType>JournalArticle</b:SourceType>
    <b:Guid>{1F103E92-5062-4E19-B4F0-EED7CBF7B23F}</b:Guid>
    <b:Title>Atmospheric science, anaesthesia, and the environment</b:Title>
    <b:Year>2014</b:Year>
    <b:Publisher>British journal of Anaesthesia (Education)</b:Publisher>
    <b:Author>
      <b:Author>
        <b:NameList>
          <b:Person>
            <b:Last>Campbell</b:Last>
            <b:First>Matt</b:First>
          </b:Person>
        </b:NameList>
      </b:Author>
    </b:Author>
    <b:JournalName>British Journal of Anaesthesia (education)</b:JournalName>
    <b:Pages>173-179</b:Pages>
    <b:Volume>15</b:Volume>
    <b:Issue>4</b:Issue>
    <b:RefOrder>4</b:RefOrder>
  </b:Source>
  <b:Source>
    <b:Tag>Ali211</b:Tag>
    <b:SourceType>ConferenceProceedings</b:SourceType>
    <b:Guid>{54B40453-C9B1-4B34-82BE-C9E02D2ECC08}</b:Guid>
    <b:Title>Nitrous Oxide Mitigation: The Chakera Method: Launching UK and ROI Audit Project</b:Title>
    <b:Year>2021</b:Year>
    <b:Author>
      <b:Author>
        <b:NameList>
          <b:Person>
            <b:Last>Chakera</b:Last>
            <b:First>Alifia</b:First>
          </b:Person>
        </b:NameList>
      </b:Author>
    </b:Author>
    <b:RefOrder>5</b:RefOrder>
  </b:Source>
</b:Sources>
</file>

<file path=customXml/itemProps1.xml><?xml version="1.0" encoding="utf-8"?>
<ds:datastoreItem xmlns:ds="http://schemas.openxmlformats.org/officeDocument/2006/customXml" ds:itemID="{B59E8F6F-E35A-44A3-944A-4329A63F60FB}">
  <ds:schemaRefs>
    <ds:schemaRef ds:uri="http://schemas.microsoft.com/sharepoint/v3/contenttype/forms"/>
  </ds:schemaRefs>
</ds:datastoreItem>
</file>

<file path=customXml/itemProps2.xml><?xml version="1.0" encoding="utf-8"?>
<ds:datastoreItem xmlns:ds="http://schemas.openxmlformats.org/officeDocument/2006/customXml" ds:itemID="{4BACA764-B7D7-4F7A-8959-2745C269A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3e462-6fd8-4e68-abcf-606b3ecaee88"/>
    <ds:schemaRef ds:uri="50067d21-9a68-4149-b9e7-a9390e5c8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B1967-67FA-4CA9-B236-613AF7C2FE86}">
  <ds:schemaRefs>
    <ds:schemaRef ds:uri="http://schemas.microsoft.com/office/2006/metadata/properties"/>
    <ds:schemaRef ds:uri="http://schemas.microsoft.com/office/infopath/2007/PartnerControls"/>
    <ds:schemaRef ds:uri="50067d21-9a68-4149-b9e7-a9390e5c88ed"/>
  </ds:schemaRefs>
</ds:datastoreItem>
</file>

<file path=customXml/itemProps4.xml><?xml version="1.0" encoding="utf-8"?>
<ds:datastoreItem xmlns:ds="http://schemas.openxmlformats.org/officeDocument/2006/customXml" ds:itemID="{08C7D844-4525-435D-BB5A-01168913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1467</Words>
  <Characters>8364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NHSI</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Improvement</dc:creator>
  <cp:lastModifiedBy>Hayley Edwards</cp:lastModifiedBy>
  <cp:revision>2</cp:revision>
  <cp:lastPrinted>2017-08-11T15:59:00Z</cp:lastPrinted>
  <dcterms:created xsi:type="dcterms:W3CDTF">2023-02-21T14:34:00Z</dcterms:created>
  <dcterms:modified xsi:type="dcterms:W3CDTF">2023-02-21T14:34:00Z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0x010100307C979AEEBEC940B7F1899D09275881</vt:lpwstr>
  </property>
</Properties>
</file>