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7AA8" w14:textId="105518B5" w:rsidR="005E6CE8" w:rsidRDefault="00D512E6">
      <w:r w:rsidRPr="005875FF">
        <w:rPr>
          <w:b/>
          <w:bCs/>
          <w:noProof/>
        </w:rPr>
        <w:drawing>
          <wp:anchor distT="0" distB="0" distL="114300" distR="114300" simplePos="0" relativeHeight="251659264" behindDoc="0" locked="0" layoutInCell="1" allowOverlap="1" wp14:anchorId="03FF6290" wp14:editId="4F3754CA">
            <wp:simplePos x="0" y="0"/>
            <wp:positionH relativeFrom="column">
              <wp:posOffset>7791450</wp:posOffset>
            </wp:positionH>
            <wp:positionV relativeFrom="paragraph">
              <wp:posOffset>-39370</wp:posOffset>
            </wp:positionV>
            <wp:extent cx="1638300" cy="1580891"/>
            <wp:effectExtent l="0" t="0" r="0" b="635"/>
            <wp:wrapNone/>
            <wp:docPr id="212370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5808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88082" w14:textId="370DAF40" w:rsidR="005E6CE8" w:rsidRDefault="005E6CE8"/>
    <w:p w14:paraId="04CF362D" w14:textId="53607B33" w:rsidR="00255CB0" w:rsidRDefault="008E733B">
      <w:r>
        <w:t>Project:</w:t>
      </w:r>
      <w:r w:rsidR="00B01E79">
        <w:t xml:space="preserve"> </w:t>
      </w:r>
      <w:r w:rsidR="00632A76" w:rsidRPr="00632A76">
        <w:t>Community Wound Care Transformation</w:t>
      </w:r>
    </w:p>
    <w:p w14:paraId="54A477B0" w14:textId="0EACA57B" w:rsidR="008E733B" w:rsidRDefault="008E733B">
      <w:r>
        <w:t>Organisation:</w:t>
      </w:r>
      <w:r w:rsidR="00632A76">
        <w:t xml:space="preserve"> Wrightington, Wigan and Leigh NHS Foundation Trust</w:t>
      </w:r>
    </w:p>
    <w:p w14:paraId="4AAB05CF" w14:textId="40389E6B" w:rsidR="008E733B" w:rsidRDefault="008E733B">
      <w:r>
        <w:t>Key contact and email:</w:t>
      </w:r>
      <w:r w:rsidR="00E5552C">
        <w:t xml:space="preserve"> </w:t>
      </w:r>
      <w:r w:rsidR="0011453E">
        <w:t xml:space="preserve">Sustainability team, </w:t>
      </w:r>
      <w:hyperlink r:id="rId11" w:history="1">
        <w:r w:rsidR="0011453E" w:rsidRPr="00203B82">
          <w:rPr>
            <w:rStyle w:val="Hyperlink"/>
          </w:rPr>
          <w:t>greener.wwl@wwl.nhs.uk</w:t>
        </w:r>
      </w:hyperlink>
    </w:p>
    <w:p w14:paraId="045C4674" w14:textId="26C14183" w:rsidR="008E733B" w:rsidRPr="00D9746D" w:rsidRDefault="008E733B">
      <w:pPr>
        <w:rPr>
          <w:b/>
          <w:bCs/>
        </w:rPr>
      </w:pPr>
      <w:r w:rsidRPr="00D9746D">
        <w:rPr>
          <w:b/>
          <w:bCs/>
        </w:rPr>
        <w:t>What was the issue?</w:t>
      </w:r>
      <w:r w:rsidR="005875FF" w:rsidRPr="005875FF">
        <w:rPr>
          <w:b/>
          <w:bCs/>
        </w:rPr>
        <w:t xml:space="preserve"> </w:t>
      </w:r>
    </w:p>
    <w:p w14:paraId="4E8F6F6D" w14:textId="12118700" w:rsidR="00880900" w:rsidRDefault="007D5559" w:rsidP="007D5559">
      <w:r>
        <w:t xml:space="preserve">Wound care treatment in the community involves the assessment and management of various types of wounds, such as pressure ulcers, foot </w:t>
      </w:r>
      <w:r w:rsidR="00457614">
        <w:t xml:space="preserve">and leg </w:t>
      </w:r>
      <w:r>
        <w:t>ulcers, surgical wounds, and traumatic injuries. A key aspect of wound care is provision of dressings, used to protect the wound, prevent infection and promote faster healing. Patients often need appointments with nursing staff to ensure dressings are changed safely and appropriately.</w:t>
      </w:r>
      <w:r w:rsidR="007931D2">
        <w:t xml:space="preserve"> The WWL Community Division </w:t>
      </w:r>
      <w:r w:rsidR="00F51B12">
        <w:t>provides</w:t>
      </w:r>
      <w:r w:rsidR="000E15D2">
        <w:t xml:space="preserve"> around</w:t>
      </w:r>
      <w:r w:rsidR="007931D2">
        <w:t xml:space="preserve"> </w:t>
      </w:r>
      <w:r w:rsidR="00F51B12">
        <w:t>16% of wound care for the trust in its Treatment Room services.</w:t>
      </w:r>
    </w:p>
    <w:p w14:paraId="3966C7A4" w14:textId="2687C6C4" w:rsidR="0058541D" w:rsidRDefault="0058541D" w:rsidP="007D5559">
      <w:r>
        <w:t>The previous process for issuing wound care dressings for patients under the WWL Community Division</w:t>
      </w:r>
      <w:r w:rsidR="00021A08">
        <w:t xml:space="preserve"> was for a prescription to be issued by the patient’s local pharmacy and either collected or delivered to the patient </w:t>
      </w:r>
      <w:r w:rsidR="00561EB5">
        <w:t xml:space="preserve">in preparation for their dressing change appointment. This process created delays, inefficiencies and </w:t>
      </w:r>
      <w:r w:rsidR="00443ED5">
        <w:t xml:space="preserve">inequalities as patients had to </w:t>
      </w:r>
      <w:r w:rsidR="00516457">
        <w:t xml:space="preserve">pay prescription fees, </w:t>
      </w:r>
      <w:r w:rsidR="00443ED5">
        <w:t>collect and store their own dressings</w:t>
      </w:r>
      <w:r w:rsidR="006E4C6B">
        <w:t>.</w:t>
      </w:r>
      <w:r w:rsidR="00975AFA">
        <w:t xml:space="preserve"> </w:t>
      </w:r>
    </w:p>
    <w:p w14:paraId="6AC9789B" w14:textId="2AC8E2A7" w:rsidR="008E733B" w:rsidRPr="00D9746D" w:rsidRDefault="008E733B">
      <w:pPr>
        <w:rPr>
          <w:b/>
          <w:bCs/>
        </w:rPr>
      </w:pPr>
      <w:r w:rsidRPr="00D9746D">
        <w:rPr>
          <w:b/>
          <w:bCs/>
        </w:rPr>
        <w:t>What action was taken?</w:t>
      </w:r>
    </w:p>
    <w:p w14:paraId="77ABFCAD" w14:textId="14298DB4" w:rsidR="008E733B" w:rsidRDefault="001722C7">
      <w:r>
        <w:t xml:space="preserve">The </w:t>
      </w:r>
      <w:r w:rsidR="0058541D">
        <w:t xml:space="preserve">process for managing wound care prescribing was transferred to the WWL Community Division to enable dressings to be provided to </w:t>
      </w:r>
      <w:r w:rsidR="006E3125">
        <w:t xml:space="preserve">Treatment Room </w:t>
      </w:r>
      <w:r w:rsidR="0058541D">
        <w:t>patients at the point of care, instead of via prescription services.</w:t>
      </w:r>
      <w:r w:rsidR="00596B86">
        <w:t xml:space="preserve"> Dressings were ordered in bulk via NHS Supply Chain </w:t>
      </w:r>
      <w:r w:rsidR="000D2F5C">
        <w:t xml:space="preserve">and stocked </w:t>
      </w:r>
      <w:r w:rsidR="003C2030">
        <w:t>for use</w:t>
      </w:r>
      <w:r w:rsidR="00596B86">
        <w:t xml:space="preserve"> as required during appointments.</w:t>
      </w:r>
    </w:p>
    <w:p w14:paraId="258DE363" w14:textId="66F647F1" w:rsidR="008E733B" w:rsidRDefault="007A0EA1">
      <w:r>
        <w:t xml:space="preserve">This change required extensive business planning and funds to set up in terms of staffing, storage and ordering stock. Two new Stock Manager posts </w:t>
      </w:r>
      <w:r w:rsidR="00311EF1">
        <w:t xml:space="preserve">to run the </w:t>
      </w:r>
      <w:r w:rsidR="00484165">
        <w:t>initiative</w:t>
      </w:r>
      <w:r w:rsidR="00311EF1">
        <w:t xml:space="preserve"> have been financed through anticipated funds recouped from efficiency savings.</w:t>
      </w:r>
    </w:p>
    <w:p w14:paraId="5BC09740" w14:textId="2E4B5846" w:rsidR="0094467C" w:rsidRDefault="0094467C">
      <w:r>
        <w:t xml:space="preserve">District Nursing wound care prescribing will be transferred in phase 2 of the </w:t>
      </w:r>
      <w:r w:rsidR="007F2FEF">
        <w:t>initiative</w:t>
      </w:r>
      <w:r w:rsidR="00406195">
        <w:t>.</w:t>
      </w:r>
      <w:r>
        <w:t xml:space="preserve"> </w:t>
      </w:r>
      <w:r w:rsidR="00406195">
        <w:t xml:space="preserve">This service accounts for 70% of wound care provision for the trust, so is anticipated to potentially quadruple the </w:t>
      </w:r>
      <w:r w:rsidR="00627179">
        <w:t>benefits.</w:t>
      </w:r>
    </w:p>
    <w:p w14:paraId="7FF214CC" w14:textId="77777777" w:rsidR="0092602A" w:rsidRDefault="0092602A">
      <w:pPr>
        <w:rPr>
          <w:b/>
          <w:bCs/>
        </w:rPr>
      </w:pPr>
    </w:p>
    <w:p w14:paraId="083E318B" w14:textId="77777777" w:rsidR="0092602A" w:rsidRDefault="0092602A">
      <w:pPr>
        <w:rPr>
          <w:b/>
          <w:bCs/>
        </w:rPr>
      </w:pPr>
    </w:p>
    <w:p w14:paraId="290D4BB3" w14:textId="0514C109" w:rsidR="008E733B" w:rsidRDefault="008E733B">
      <w:r w:rsidRPr="00D9746D">
        <w:rPr>
          <w:b/>
          <w:bCs/>
        </w:rPr>
        <w:lastRenderedPageBreak/>
        <w:t>What was the Delivering a Net Zero NHS benefit?</w:t>
      </w:r>
    </w:p>
    <w:p w14:paraId="26DCFFBF" w14:textId="350ADCAC" w:rsidR="003214A6" w:rsidRDefault="00115E52" w:rsidP="00E5552C">
      <w:r>
        <w:t xml:space="preserve">In the previous process, a full pack of dressings was dispensed by pharmacy even if not all items were required, e.g. a full pack of 10 would be dispensed even if only 6 dressings were needed. </w:t>
      </w:r>
      <w:r w:rsidR="00D27A1D">
        <w:t xml:space="preserve">The new process </w:t>
      </w:r>
      <w:r w:rsidR="00C811F3">
        <w:t xml:space="preserve">has reduced waste as </w:t>
      </w:r>
      <w:r w:rsidR="00D27A1D">
        <w:t xml:space="preserve">only the items needed are </w:t>
      </w:r>
      <w:r w:rsidR="00C811F3">
        <w:t>used.</w:t>
      </w:r>
    </w:p>
    <w:p w14:paraId="71A172F9" w14:textId="1070ADE1" w:rsidR="005D0033" w:rsidRDefault="00764567" w:rsidP="00E5552C">
      <w:r>
        <w:t xml:space="preserve">Including a reduction in dressing pack carbon footprint, and an initial increase in </w:t>
      </w:r>
      <w:r w:rsidR="0055093B">
        <w:t>total dressings purchased to establish stock levels, the total carbon footprint savings are estimated to be 1,991 kgCO₂e per year</w:t>
      </w:r>
      <w:r w:rsidR="0041099C">
        <w:t>*</w:t>
      </w:r>
      <w:r w:rsidR="0055093B">
        <w:t xml:space="preserve"> – equivalent to driving 5,858 miles in an average petrol car</w:t>
      </w:r>
      <w:r w:rsidR="0041099C">
        <w:t>.</w:t>
      </w:r>
    </w:p>
    <w:p w14:paraId="65BB059F" w14:textId="1789EF2E" w:rsidR="0041099C" w:rsidRPr="0041099C" w:rsidRDefault="0041099C" w:rsidP="00E5552C">
      <w:pPr>
        <w:rPr>
          <w:i/>
          <w:iCs/>
        </w:rPr>
      </w:pPr>
      <w:r w:rsidRPr="0041099C">
        <w:rPr>
          <w:i/>
          <w:iCs/>
        </w:rPr>
        <w:t>* The GHG emissions of a dressing pack were estimated using a bottom-up, process-based approach. Each component item was individually carbon-footprinted, drawing on data from previous CSH projects. Based on this analysis, the carbon footprint of a single dressing pack is estimated at 1.58 kgCO2e. The GHG emissions associated with dressings were estimated using an Environmentally Extended Input-Output Analysis (EEIOA).</w:t>
      </w:r>
      <w:r>
        <w:rPr>
          <w:i/>
          <w:iCs/>
        </w:rPr>
        <w:t xml:space="preserve"> For full details, see the CSH SusQI Report, linked</w:t>
      </w:r>
      <w:r w:rsidR="00286CB6">
        <w:rPr>
          <w:i/>
          <w:iCs/>
        </w:rPr>
        <w:t xml:space="preserve"> below.</w:t>
      </w:r>
      <w:r>
        <w:rPr>
          <w:i/>
          <w:iCs/>
        </w:rPr>
        <w:t xml:space="preserve"> </w:t>
      </w:r>
      <w:r w:rsidRPr="0041099C">
        <w:rPr>
          <w:i/>
          <w:iCs/>
        </w:rPr>
        <w:t xml:space="preserve"> </w:t>
      </w:r>
    </w:p>
    <w:p w14:paraId="2CA5D4CE" w14:textId="6DF62710" w:rsidR="008E733B" w:rsidRPr="00D9746D" w:rsidRDefault="008E733B">
      <w:pPr>
        <w:rPr>
          <w:b/>
          <w:bCs/>
        </w:rPr>
      </w:pPr>
      <w:r w:rsidRPr="00D9746D">
        <w:rPr>
          <w:b/>
          <w:bCs/>
        </w:rPr>
        <w:t>What are the wider benefits?</w:t>
      </w:r>
    </w:p>
    <w:p w14:paraId="19B2319E" w14:textId="14012758" w:rsidR="00BB7DD6" w:rsidRPr="007023C0" w:rsidRDefault="00BB7DD6" w:rsidP="00BB7DD6">
      <w:r>
        <w:t>It is projected that over £100,000 per year will be saved through efficiencies in the new process, after staffing costs.</w:t>
      </w:r>
    </w:p>
    <w:p w14:paraId="3ABB0264" w14:textId="2B25EFB5" w:rsidR="00B057D2" w:rsidRDefault="00B057D2" w:rsidP="00B057D2">
      <w:r>
        <w:t>Improved patient experience</w:t>
      </w:r>
      <w:r w:rsidR="00583A13">
        <w:t xml:space="preserve"> </w:t>
      </w:r>
      <w:r w:rsidR="00717966">
        <w:t>as dressings are available at the point of treatment without delays</w:t>
      </w:r>
      <w:r w:rsidR="00BB7DD6">
        <w:t xml:space="preserve"> and prescription charges</w:t>
      </w:r>
      <w:r w:rsidR="00717966">
        <w:t xml:space="preserve">. </w:t>
      </w:r>
    </w:p>
    <w:p w14:paraId="2F69BCAB" w14:textId="79B27E19" w:rsidR="008F5A31" w:rsidRDefault="0023558F" w:rsidP="008F5A31">
      <w:r>
        <w:t>Staff time was saved, as on average o</w:t>
      </w:r>
      <w:r w:rsidR="008F5A31">
        <w:t>ver 200 hours per month was spent writing prescriptions for individual wound care items.</w:t>
      </w:r>
    </w:p>
    <w:p w14:paraId="16AEDB33" w14:textId="45B44DB3" w:rsidR="00A20D02" w:rsidRDefault="00D12FB0">
      <w:r>
        <w:t xml:space="preserve">The new process also enabled a shared care arrangement between the Community Division and the </w:t>
      </w:r>
      <w:r w:rsidR="006E4C6B">
        <w:t>Health Outreach and Inclusion Service</w:t>
      </w:r>
      <w:r w:rsidR="00AD07F9">
        <w:t>. This</w:t>
      </w:r>
      <w:r w:rsidR="000C51F9">
        <w:t xml:space="preserve"> has enabled coordinated </w:t>
      </w:r>
      <w:r w:rsidR="00AD07F9">
        <w:t xml:space="preserve">wound </w:t>
      </w:r>
      <w:r w:rsidR="000C51F9">
        <w:t xml:space="preserve">care to be delivered to </w:t>
      </w:r>
      <w:r w:rsidR="00AD07F9">
        <w:t>vulnerable patient groups, such as those experiencing homelessness.</w:t>
      </w:r>
    </w:p>
    <w:p w14:paraId="463CD7B6" w14:textId="59FFE0EB" w:rsidR="00A20D02" w:rsidRPr="007023C0" w:rsidRDefault="00A20D02" w:rsidP="00A20D02">
      <w:r>
        <w:t xml:space="preserve">For additional information - </w:t>
      </w:r>
      <w:hyperlink r:id="rId12" w:history="1">
        <w:r w:rsidRPr="00A20D02">
          <w:rPr>
            <w:rStyle w:val="Hyperlink"/>
          </w:rPr>
          <w:t>WWL Community Transformation SusQI Report.pdf</w:t>
        </w:r>
      </w:hyperlink>
    </w:p>
    <w:sectPr w:rsidR="00A20D02" w:rsidRPr="007023C0" w:rsidSect="008E733B">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D1FB" w14:textId="77777777" w:rsidR="005F6E13" w:rsidRDefault="005F6E13" w:rsidP="008E733B">
      <w:pPr>
        <w:spacing w:after="0" w:line="240" w:lineRule="auto"/>
      </w:pPr>
      <w:r>
        <w:separator/>
      </w:r>
    </w:p>
  </w:endnote>
  <w:endnote w:type="continuationSeparator" w:id="0">
    <w:p w14:paraId="3DEC7FE6" w14:textId="77777777" w:rsidR="005F6E13" w:rsidRDefault="005F6E13" w:rsidP="008E733B">
      <w:pPr>
        <w:spacing w:after="0" w:line="240" w:lineRule="auto"/>
      </w:pPr>
      <w:r>
        <w:continuationSeparator/>
      </w:r>
    </w:p>
  </w:endnote>
  <w:endnote w:type="continuationNotice" w:id="1">
    <w:p w14:paraId="78B15049" w14:textId="77777777" w:rsidR="005F6E13" w:rsidRDefault="005F6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759D" w14:textId="77777777" w:rsidR="005F6E13" w:rsidRDefault="005F6E13" w:rsidP="008E733B">
      <w:pPr>
        <w:spacing w:after="0" w:line="240" w:lineRule="auto"/>
      </w:pPr>
      <w:r>
        <w:separator/>
      </w:r>
    </w:p>
  </w:footnote>
  <w:footnote w:type="continuationSeparator" w:id="0">
    <w:p w14:paraId="0F13F9A8" w14:textId="77777777" w:rsidR="005F6E13" w:rsidRDefault="005F6E13" w:rsidP="008E733B">
      <w:pPr>
        <w:spacing w:after="0" w:line="240" w:lineRule="auto"/>
      </w:pPr>
      <w:r>
        <w:continuationSeparator/>
      </w:r>
    </w:p>
  </w:footnote>
  <w:footnote w:type="continuationNotice" w:id="1">
    <w:p w14:paraId="75219CD3" w14:textId="77777777" w:rsidR="005F6E13" w:rsidRDefault="005F6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4EAA" w14:textId="3B060093" w:rsidR="008E733B" w:rsidRDefault="008E733B">
    <w:pPr>
      <w:pStyle w:val="Header"/>
    </w:pPr>
    <w:r w:rsidRPr="001064FD">
      <w:rPr>
        <w:noProof/>
      </w:rPr>
      <w:drawing>
        <wp:anchor distT="0" distB="0" distL="114300" distR="114300" simplePos="0" relativeHeight="251658240" behindDoc="0" locked="0" layoutInCell="1" allowOverlap="1" wp14:anchorId="5E80A024" wp14:editId="04F2737F">
          <wp:simplePos x="0" y="0"/>
          <wp:positionH relativeFrom="column">
            <wp:posOffset>7439025</wp:posOffset>
          </wp:positionH>
          <wp:positionV relativeFrom="paragraph">
            <wp:posOffset>-334010</wp:posOffset>
          </wp:positionV>
          <wp:extent cx="2195830" cy="657860"/>
          <wp:effectExtent l="0" t="0" r="0" b="8890"/>
          <wp:wrapTopAndBottom/>
          <wp:docPr id="2050" name="Picture 1">
            <a:extLst xmlns:a="http://schemas.openxmlformats.org/drawingml/2006/main">
              <a:ext uri="{FF2B5EF4-FFF2-40B4-BE49-F238E27FC236}">
                <a16:creationId xmlns:a16="http://schemas.microsoft.com/office/drawing/2014/main" id="{950166BC-3805-448C-B190-81CE57B8F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a:extLst>
                      <a:ext uri="{FF2B5EF4-FFF2-40B4-BE49-F238E27FC236}">
                        <a16:creationId xmlns:a16="http://schemas.microsoft.com/office/drawing/2014/main" id="{950166BC-3805-448C-B190-81CE57B8F23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C5C04"/>
    <w:multiLevelType w:val="hybridMultilevel"/>
    <w:tmpl w:val="7CCAE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09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3B"/>
    <w:rsid w:val="00021A08"/>
    <w:rsid w:val="000820BB"/>
    <w:rsid w:val="000960FF"/>
    <w:rsid w:val="000C51F9"/>
    <w:rsid w:val="000D2F5C"/>
    <w:rsid w:val="000E15D2"/>
    <w:rsid w:val="000E705D"/>
    <w:rsid w:val="00110AF1"/>
    <w:rsid w:val="0011453E"/>
    <w:rsid w:val="00115E52"/>
    <w:rsid w:val="00126D65"/>
    <w:rsid w:val="001722C7"/>
    <w:rsid w:val="00214214"/>
    <w:rsid w:val="00225FE3"/>
    <w:rsid w:val="0023019B"/>
    <w:rsid w:val="0023558F"/>
    <w:rsid w:val="00255CB0"/>
    <w:rsid w:val="0028310A"/>
    <w:rsid w:val="00286CB6"/>
    <w:rsid w:val="00286E6B"/>
    <w:rsid w:val="002C37DC"/>
    <w:rsid w:val="00311EF1"/>
    <w:rsid w:val="003214A6"/>
    <w:rsid w:val="003609BE"/>
    <w:rsid w:val="003A471F"/>
    <w:rsid w:val="003B7144"/>
    <w:rsid w:val="003C2030"/>
    <w:rsid w:val="00402617"/>
    <w:rsid w:val="00402977"/>
    <w:rsid w:val="00406195"/>
    <w:rsid w:val="0041099C"/>
    <w:rsid w:val="00443ED5"/>
    <w:rsid w:val="00457614"/>
    <w:rsid w:val="00480253"/>
    <w:rsid w:val="00484165"/>
    <w:rsid w:val="00516457"/>
    <w:rsid w:val="00516CAA"/>
    <w:rsid w:val="00535906"/>
    <w:rsid w:val="0055093B"/>
    <w:rsid w:val="005538D2"/>
    <w:rsid w:val="00561EB5"/>
    <w:rsid w:val="00577D90"/>
    <w:rsid w:val="00583A13"/>
    <w:rsid w:val="0058541D"/>
    <w:rsid w:val="005875FF"/>
    <w:rsid w:val="00596B86"/>
    <w:rsid w:val="005A7027"/>
    <w:rsid w:val="005D0033"/>
    <w:rsid w:val="005E6CE8"/>
    <w:rsid w:val="005F6E13"/>
    <w:rsid w:val="00627179"/>
    <w:rsid w:val="00632A76"/>
    <w:rsid w:val="00684C0C"/>
    <w:rsid w:val="006C7059"/>
    <w:rsid w:val="006E3125"/>
    <w:rsid w:val="006E4C6B"/>
    <w:rsid w:val="007023C0"/>
    <w:rsid w:val="00717966"/>
    <w:rsid w:val="00764567"/>
    <w:rsid w:val="007931D2"/>
    <w:rsid w:val="007A0EA1"/>
    <w:rsid w:val="007A5359"/>
    <w:rsid w:val="007D5559"/>
    <w:rsid w:val="007F2FEF"/>
    <w:rsid w:val="00822CF0"/>
    <w:rsid w:val="0083416E"/>
    <w:rsid w:val="00843BF5"/>
    <w:rsid w:val="00880900"/>
    <w:rsid w:val="0088151C"/>
    <w:rsid w:val="008E733B"/>
    <w:rsid w:val="008F5A31"/>
    <w:rsid w:val="00912461"/>
    <w:rsid w:val="0092602A"/>
    <w:rsid w:val="0094467C"/>
    <w:rsid w:val="00975AFA"/>
    <w:rsid w:val="009A4158"/>
    <w:rsid w:val="009B4E27"/>
    <w:rsid w:val="00A20D02"/>
    <w:rsid w:val="00AD07F9"/>
    <w:rsid w:val="00AD2CBE"/>
    <w:rsid w:val="00B01E79"/>
    <w:rsid w:val="00B057D2"/>
    <w:rsid w:val="00B21EFE"/>
    <w:rsid w:val="00B65974"/>
    <w:rsid w:val="00BB7DD6"/>
    <w:rsid w:val="00C811F3"/>
    <w:rsid w:val="00CB2E2D"/>
    <w:rsid w:val="00D12FB0"/>
    <w:rsid w:val="00D27A1D"/>
    <w:rsid w:val="00D455D9"/>
    <w:rsid w:val="00D512E6"/>
    <w:rsid w:val="00D5540A"/>
    <w:rsid w:val="00D9746D"/>
    <w:rsid w:val="00DC3598"/>
    <w:rsid w:val="00DF48FB"/>
    <w:rsid w:val="00E519DF"/>
    <w:rsid w:val="00E52D8D"/>
    <w:rsid w:val="00E54EEE"/>
    <w:rsid w:val="00E5552C"/>
    <w:rsid w:val="00E71A01"/>
    <w:rsid w:val="00EC429B"/>
    <w:rsid w:val="00ED464D"/>
    <w:rsid w:val="00F11B10"/>
    <w:rsid w:val="00F17A82"/>
    <w:rsid w:val="00F51B12"/>
    <w:rsid w:val="00F670C9"/>
    <w:rsid w:val="00F7026C"/>
    <w:rsid w:val="00FC300E"/>
    <w:rsid w:val="00FE35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28D0"/>
  <w15:chartTrackingRefBased/>
  <w15:docId w15:val="{E3A9E437-BB42-47E4-8BF6-C82B1C1A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33B"/>
  </w:style>
  <w:style w:type="paragraph" w:styleId="Footer">
    <w:name w:val="footer"/>
    <w:basedOn w:val="Normal"/>
    <w:link w:val="FooterChar"/>
    <w:uiPriority w:val="99"/>
    <w:unhideWhenUsed/>
    <w:rsid w:val="008E7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33B"/>
  </w:style>
  <w:style w:type="paragraph" w:styleId="ListParagraph">
    <w:name w:val="List Paragraph"/>
    <w:basedOn w:val="Normal"/>
    <w:uiPriority w:val="34"/>
    <w:qFormat/>
    <w:rsid w:val="005A7027"/>
    <w:pPr>
      <w:ind w:left="720"/>
      <w:contextualSpacing/>
    </w:pPr>
  </w:style>
  <w:style w:type="character" w:styleId="CommentReference">
    <w:name w:val="annotation reference"/>
    <w:basedOn w:val="DefaultParagraphFont"/>
    <w:uiPriority w:val="99"/>
    <w:semiHidden/>
    <w:unhideWhenUsed/>
    <w:rsid w:val="00DF48FB"/>
    <w:rPr>
      <w:sz w:val="16"/>
      <w:szCs w:val="16"/>
    </w:rPr>
  </w:style>
  <w:style w:type="paragraph" w:styleId="CommentText">
    <w:name w:val="annotation text"/>
    <w:basedOn w:val="Normal"/>
    <w:link w:val="CommentTextChar"/>
    <w:uiPriority w:val="99"/>
    <w:unhideWhenUsed/>
    <w:rsid w:val="00DF48FB"/>
    <w:pPr>
      <w:spacing w:line="240" w:lineRule="auto"/>
    </w:pPr>
    <w:rPr>
      <w:sz w:val="20"/>
      <w:szCs w:val="20"/>
    </w:rPr>
  </w:style>
  <w:style w:type="character" w:customStyle="1" w:styleId="CommentTextChar">
    <w:name w:val="Comment Text Char"/>
    <w:basedOn w:val="DefaultParagraphFont"/>
    <w:link w:val="CommentText"/>
    <w:uiPriority w:val="99"/>
    <w:rsid w:val="00DF48FB"/>
    <w:rPr>
      <w:sz w:val="20"/>
      <w:szCs w:val="20"/>
    </w:rPr>
  </w:style>
  <w:style w:type="paragraph" w:styleId="CommentSubject">
    <w:name w:val="annotation subject"/>
    <w:basedOn w:val="CommentText"/>
    <w:next w:val="CommentText"/>
    <w:link w:val="CommentSubjectChar"/>
    <w:uiPriority w:val="99"/>
    <w:semiHidden/>
    <w:unhideWhenUsed/>
    <w:rsid w:val="00DF48FB"/>
    <w:rPr>
      <w:b/>
      <w:bCs/>
    </w:rPr>
  </w:style>
  <w:style w:type="character" w:customStyle="1" w:styleId="CommentSubjectChar">
    <w:name w:val="Comment Subject Char"/>
    <w:basedOn w:val="CommentTextChar"/>
    <w:link w:val="CommentSubject"/>
    <w:uiPriority w:val="99"/>
    <w:semiHidden/>
    <w:rsid w:val="00DF48FB"/>
    <w:rPr>
      <w:b/>
      <w:bCs/>
      <w:sz w:val="20"/>
      <w:szCs w:val="20"/>
    </w:rPr>
  </w:style>
  <w:style w:type="character" w:styleId="Hyperlink">
    <w:name w:val="Hyperlink"/>
    <w:basedOn w:val="DefaultParagraphFont"/>
    <w:uiPriority w:val="99"/>
    <w:unhideWhenUsed/>
    <w:rsid w:val="0011453E"/>
    <w:rPr>
      <w:color w:val="0563C1" w:themeColor="hyperlink"/>
      <w:u w:val="single"/>
    </w:rPr>
  </w:style>
  <w:style w:type="character" w:styleId="UnresolvedMention">
    <w:name w:val="Unresolved Mention"/>
    <w:basedOn w:val="DefaultParagraphFont"/>
    <w:uiPriority w:val="99"/>
    <w:semiHidden/>
    <w:unhideWhenUsed/>
    <w:rsid w:val="00A20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0376">
      <w:bodyDiv w:val="1"/>
      <w:marLeft w:val="0"/>
      <w:marRight w:val="0"/>
      <w:marTop w:val="0"/>
      <w:marBottom w:val="0"/>
      <w:divBdr>
        <w:top w:val="none" w:sz="0" w:space="0" w:color="auto"/>
        <w:left w:val="none" w:sz="0" w:space="0" w:color="auto"/>
        <w:bottom w:val="none" w:sz="0" w:space="0" w:color="auto"/>
        <w:right w:val="none" w:sz="0" w:space="0" w:color="auto"/>
      </w:divBdr>
      <w:divsChild>
        <w:div w:id="387921707">
          <w:marLeft w:val="0"/>
          <w:marRight w:val="0"/>
          <w:marTop w:val="0"/>
          <w:marBottom w:val="0"/>
          <w:divBdr>
            <w:top w:val="none" w:sz="0" w:space="0" w:color="auto"/>
            <w:left w:val="none" w:sz="0" w:space="0" w:color="auto"/>
            <w:bottom w:val="none" w:sz="0" w:space="0" w:color="auto"/>
            <w:right w:val="none" w:sz="0" w:space="0" w:color="auto"/>
          </w:divBdr>
        </w:div>
      </w:divsChild>
    </w:div>
    <w:div w:id="1247886318">
      <w:bodyDiv w:val="1"/>
      <w:marLeft w:val="0"/>
      <w:marRight w:val="0"/>
      <w:marTop w:val="0"/>
      <w:marBottom w:val="0"/>
      <w:divBdr>
        <w:top w:val="none" w:sz="0" w:space="0" w:color="auto"/>
        <w:left w:val="none" w:sz="0" w:space="0" w:color="auto"/>
        <w:bottom w:val="none" w:sz="0" w:space="0" w:color="auto"/>
        <w:right w:val="none" w:sz="0" w:space="0" w:color="auto"/>
      </w:divBdr>
      <w:divsChild>
        <w:div w:id="102598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tworks.sustainablehealthcare.org.uk/sites/default/files/2025-09/WWL%20Community%20Transformation%20%20SusQI%20Repor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er.wwl@wwl.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185ef4-0f01-4518-8178-7decd31b3267">
      <Terms xmlns="http://schemas.microsoft.com/office/infopath/2007/PartnerControls"/>
    </lcf76f155ced4ddcb4097134ff3c332f>
    <_ip_UnifiedCompliancePolicyUIAction xmlns="d69ecf06-fcd1-43cf-b7f9-53d3d43b3287" xsi:nil="true"/>
    <_ip_UnifiedCompliancePolicyProperties xmlns="d69ecf06-fcd1-43cf-b7f9-53d3d43b3287" xsi:nil="true"/>
    <TaxCatchAll xmlns="d69ecf06-fcd1-43cf-b7f9-53d3d43b32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67D0E31CA450458759529E7A2EEAD3" ma:contentTypeVersion="18" ma:contentTypeDescription="Create a new document." ma:contentTypeScope="" ma:versionID="697a37150b3b756f1b17350dac1e5bcf">
  <xsd:schema xmlns:xsd="http://www.w3.org/2001/XMLSchema" xmlns:xs="http://www.w3.org/2001/XMLSchema" xmlns:p="http://schemas.microsoft.com/office/2006/metadata/properties" xmlns:ns2="f1185ef4-0f01-4518-8178-7decd31b3267" xmlns:ns3="d69ecf06-fcd1-43cf-b7f9-53d3d43b3287" targetNamespace="http://schemas.microsoft.com/office/2006/metadata/properties" ma:root="true" ma:fieldsID="36c88c25c13a6af41c7ff44394bf693d" ns2:_="" ns3:_="">
    <xsd:import namespace="f1185ef4-0f01-4518-8178-7decd31b3267"/>
    <xsd:import namespace="d69ecf06-fcd1-43cf-b7f9-53d3d43b3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5ef4-0f01-4518-8178-7decd31b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4a39e5-fde8-445f-8934-5ddc686f9472}"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A3DAA-AA98-4A50-A824-60102C37C934}">
  <ds:schemaRefs>
    <ds:schemaRef ds:uri="http://schemas.microsoft.com/office/2006/metadata/properties"/>
    <ds:schemaRef ds:uri="http://schemas.microsoft.com/office/infopath/2007/PartnerControls"/>
    <ds:schemaRef ds:uri="f1185ef4-0f01-4518-8178-7decd31b3267"/>
    <ds:schemaRef ds:uri="d69ecf06-fcd1-43cf-b7f9-53d3d43b3287"/>
  </ds:schemaRefs>
</ds:datastoreItem>
</file>

<file path=customXml/itemProps2.xml><?xml version="1.0" encoding="utf-8"?>
<ds:datastoreItem xmlns:ds="http://schemas.openxmlformats.org/officeDocument/2006/customXml" ds:itemID="{9CAC8CC9-BBDE-49BD-B0E3-FC94B5E4222A}">
  <ds:schemaRefs>
    <ds:schemaRef ds:uri="http://schemas.microsoft.com/sharepoint/v3/contenttype/forms"/>
  </ds:schemaRefs>
</ds:datastoreItem>
</file>

<file path=customXml/itemProps3.xml><?xml version="1.0" encoding="utf-8"?>
<ds:datastoreItem xmlns:ds="http://schemas.openxmlformats.org/officeDocument/2006/customXml" ds:itemID="{5016B773-AF0D-42E6-B1E3-9566CB0A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5ef4-0f01-4518-8178-7decd31b3267"/>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3347</Characters>
  <Application>Microsoft Office Word</Application>
  <DocSecurity>0</DocSecurity>
  <Lines>41</Lines>
  <Paragraphs>24</Paragraphs>
  <ScaleCrop>false</ScaleCrop>
  <Company>Manchester University NHS Foundation Trust</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 Clare (R0A) Manchester University NHS Foundation Trust</dc:creator>
  <cp:keywords/>
  <dc:description/>
  <cp:lastModifiedBy>MACINTOSH, Clare (NHS ENGLAND)</cp:lastModifiedBy>
  <cp:revision>11</cp:revision>
  <dcterms:created xsi:type="dcterms:W3CDTF">2026-03-04T14:48:00Z</dcterms:created>
  <dcterms:modified xsi:type="dcterms:W3CDTF">2026-03-25T18:23:00Z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91900</vt:r8>
  </property>
  <property fmtid="{D5CDD505-2E9C-101B-9397-08002B2CF9AE}" pid="3" name="_ExtendedDescription">
    <vt:lpwstr/>
  </property>
  <property fmtid="{D5CDD505-2E9C-101B-9397-08002B2CF9AE}" pid="4" name="ContentTypeId">
    <vt:lpwstr>0x0101002167D0E31CA450458759529E7A2EEAD3</vt:lpwstr>
  </property>
  <property fmtid="{D5CDD505-2E9C-101B-9397-08002B2CF9AE}" pid="5" name="MediaServiceImageTags">
    <vt:lpwstr/>
  </property>
</Properties>
</file>