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acBuGuideStaticData_10602H"/>
    <w:bookmarkStart w:id="1" w:name="_MacBuGuideStaticData_3130H"/>
    <w:bookmarkStart w:id="2" w:name="_MacBuGuideStaticData_543H"/>
    <w:bookmarkStart w:id="3" w:name="_MacBuGuideStaticData_2275V"/>
    <w:p w14:paraId="04AC5A35" w14:textId="1A3F1A47" w:rsidR="009B41C2" w:rsidRPr="009B41C2" w:rsidRDefault="009B41C2" w:rsidP="009B41C2">
      <w:pPr>
        <w:rPr>
          <w:rFonts w:cstheme="minorHAnsi"/>
          <w:i/>
        </w:rPr>
      </w:pPr>
      <w:r w:rsidRPr="009B41C2">
        <w:rPr>
          <w:rFonts w:cstheme="minorHAnsi"/>
          <w:noProof/>
          <w:lang w:eastAsia="en-GB"/>
        </w:rPr>
        <mc:AlternateContent>
          <mc:Choice Requires="wps">
            <w:drawing>
              <wp:anchor distT="0" distB="0" distL="114300" distR="114300" simplePos="0" relativeHeight="251659264" behindDoc="0" locked="0" layoutInCell="1" allowOverlap="1" wp14:anchorId="326E762F" wp14:editId="27B2246C">
                <wp:simplePos x="0" y="0"/>
                <wp:positionH relativeFrom="page">
                  <wp:posOffset>485140</wp:posOffset>
                </wp:positionH>
                <wp:positionV relativeFrom="page">
                  <wp:posOffset>7114540</wp:posOffset>
                </wp:positionV>
                <wp:extent cx="5972175" cy="2219325"/>
                <wp:effectExtent l="0" t="0" r="0" b="9525"/>
                <wp:wrapThrough wrapText="bothSides">
                  <wp:wrapPolygon edited="0">
                    <wp:start x="138" y="0"/>
                    <wp:lineTo x="138" y="21507"/>
                    <wp:lineTo x="21359" y="21507"/>
                    <wp:lineTo x="21359" y="0"/>
                    <wp:lineTo x="138"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217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45F0" w14:textId="7EBC0A41" w:rsidR="009B41C2" w:rsidRPr="009B41C2" w:rsidRDefault="009B41C2" w:rsidP="009B41C2">
                            <w:pPr>
                              <w:pStyle w:val="Header"/>
                              <w:rPr>
                                <w:rFonts w:ascii="Arial" w:hAnsi="Arial" w:cs="Arial"/>
                                <w:b/>
                                <w:color w:val="1F497D" w:themeColor="text2"/>
                                <w:sz w:val="80"/>
                                <w:szCs w:val="80"/>
                              </w:rPr>
                            </w:pPr>
                            <w:r w:rsidRPr="009B41C2">
                              <w:rPr>
                                <w:rFonts w:ascii="Arial" w:hAnsi="Arial" w:cs="Arial"/>
                                <w:b/>
                                <w:color w:val="1F497D" w:themeColor="text2"/>
                                <w:sz w:val="80"/>
                                <w:szCs w:val="80"/>
                              </w:rPr>
                              <w:t>Process for Appraisal and Recommendation of Medical Practitioners</w:t>
                            </w:r>
                          </w:p>
                          <w:p w14:paraId="13798F6F" w14:textId="53553962" w:rsidR="009B41C2" w:rsidRPr="009B41C2" w:rsidRDefault="009B41C2" w:rsidP="009B41C2">
                            <w:pPr>
                              <w:pStyle w:val="Tit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2pt;margin-top:560.2pt;width:470.25pt;height:17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" filled="f" stroked="f">
                <v:path arrowok="t"/>
                <v:textbox>
                  <w:txbxContent>
                    <w:p w14:paraId="078745F0" w14:textId="7EBC0A41" w:rsidR="009B41C2" w:rsidRPr="009B41C2" w:rsidRDefault="009B41C2" w:rsidP="009B41C2">
                      <w:pPr>
                        <w:pStyle w:val="Header"/>
                        <w:rPr>
                          <w:rFonts w:ascii="Arial" w:hAnsi="Arial" w:cs="Arial"/>
                          <w:b/>
                          <w:color w:val="1F497D" w:themeColor="text2"/>
                          <w:sz w:val="80"/>
                          <w:szCs w:val="80"/>
                        </w:rPr>
                      </w:pPr>
                      <w:r w:rsidRPr="009B41C2">
                        <w:rPr>
                          <w:rFonts w:ascii="Arial" w:hAnsi="Arial" w:cs="Arial"/>
                          <w:b/>
                          <w:color w:val="1F497D" w:themeColor="text2"/>
                          <w:sz w:val="80"/>
                          <w:szCs w:val="80"/>
                        </w:rPr>
                        <w:t xml:space="preserve">Process for Appraisal and Recommendation </w:t>
                      </w:r>
                      <w:r w:rsidRPr="009B41C2">
                        <w:rPr>
                          <w:rFonts w:ascii="Arial" w:hAnsi="Arial" w:cs="Arial"/>
                          <w:b/>
                          <w:color w:val="1F497D" w:themeColor="text2"/>
                          <w:sz w:val="80"/>
                          <w:szCs w:val="80"/>
                        </w:rPr>
                        <w:t>of Medical Practitioners</w:t>
                      </w:r>
                    </w:p>
                    <w:p w14:paraId="13798F6F" w14:textId="53553962" w:rsidR="009B41C2" w:rsidRPr="009B41C2" w:rsidRDefault="009B41C2" w:rsidP="009B41C2">
                      <w:pPr>
                        <w:pStyle w:val="Title"/>
                      </w:pPr>
                    </w:p>
                  </w:txbxContent>
                </v:textbox>
                <w10:wrap type="through" anchorx="page" anchory="page"/>
              </v:shape>
            </w:pict>
          </mc:Fallback>
        </mc:AlternateContent>
      </w:r>
      <w:r w:rsidRPr="009B41C2">
        <w:rPr>
          <w:rFonts w:cstheme="minorHAnsi"/>
          <w:noProof/>
          <w:lang w:eastAsia="en-GB"/>
        </w:rPr>
        <w:drawing>
          <wp:anchor distT="0" distB="0" distL="114300" distR="114300" simplePos="0" relativeHeight="251662336" behindDoc="0" locked="0" layoutInCell="1" allowOverlap="1" wp14:anchorId="422E2105" wp14:editId="5D591F0F">
            <wp:simplePos x="0" y="0"/>
            <wp:positionH relativeFrom="page">
              <wp:posOffset>568325</wp:posOffset>
            </wp:positionH>
            <wp:positionV relativeFrom="page">
              <wp:posOffset>1987550</wp:posOffset>
            </wp:positionV>
            <wp:extent cx="6442710" cy="4744085"/>
            <wp:effectExtent l="0" t="0" r="0" b="0"/>
            <wp:wrapThrough wrapText="bothSides">
              <wp:wrapPolygon edited="0">
                <wp:start x="0" y="0"/>
                <wp:lineTo x="0" y="21510"/>
                <wp:lineTo x="21523" y="21510"/>
                <wp:lineTo x="215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ward:Desktop:ima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2710" cy="4744085"/>
                    </a:xfrm>
                    <a:prstGeom prst="rect">
                      <a:avLst/>
                    </a:prstGeom>
                    <a:noFill/>
                    <a:ln>
                      <a:noFill/>
                    </a:ln>
                  </pic:spPr>
                </pic:pic>
              </a:graphicData>
            </a:graphic>
          </wp:anchor>
        </w:drawing>
      </w:r>
      <w:r w:rsidRPr="009B41C2">
        <w:rPr>
          <w:rFonts w:cstheme="minorHAnsi"/>
          <w:noProof/>
          <w:lang w:eastAsia="en-GB"/>
        </w:rPr>
        <w:drawing>
          <wp:anchor distT="0" distB="0" distL="114300" distR="114300" simplePos="0" relativeHeight="251660288" behindDoc="0" locked="0" layoutInCell="1" allowOverlap="1" wp14:anchorId="1824F3E9" wp14:editId="1D5CBC96">
            <wp:simplePos x="0" y="0"/>
            <wp:positionH relativeFrom="page">
              <wp:posOffset>5895340</wp:posOffset>
            </wp:positionH>
            <wp:positionV relativeFrom="page">
              <wp:posOffset>351790</wp:posOffset>
            </wp:positionV>
            <wp:extent cx="1139825" cy="709930"/>
            <wp:effectExtent l="0" t="0" r="3175" b="0"/>
            <wp:wrapThrough wrapText="bothSides">
              <wp:wrapPolygon edited="0">
                <wp:start x="3610" y="0"/>
                <wp:lineTo x="3610" y="9274"/>
                <wp:lineTo x="0" y="12751"/>
                <wp:lineTo x="0" y="19707"/>
                <wp:lineTo x="5415" y="20866"/>
                <wp:lineTo x="9025" y="20866"/>
                <wp:lineTo x="21299" y="19707"/>
                <wp:lineTo x="21299" y="0"/>
                <wp:lineTo x="3610" y="0"/>
              </wp:wrapPolygon>
            </wp:wrapThrough>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9825" cy="709930"/>
                    </a:xfrm>
                    <a:prstGeom prst="rect">
                      <a:avLst/>
                    </a:prstGeom>
                    <a:noFill/>
                  </pic:spPr>
                </pic:pic>
              </a:graphicData>
            </a:graphic>
          </wp:anchor>
        </w:drawing>
      </w:r>
      <w:r w:rsidRPr="009B41C2">
        <w:rPr>
          <w:rFonts w:cstheme="minorHAnsi"/>
        </w:rPr>
        <w:br w:type="page"/>
      </w:r>
      <w:bookmarkStart w:id="4" w:name="_MacBuGuideStaticData_10810H"/>
      <w:bookmarkStart w:id="5" w:name="_MacBuGuideStaticData_3861H"/>
      <w:bookmarkEnd w:id="0"/>
      <w:bookmarkEnd w:id="1"/>
      <w:bookmarkEnd w:id="2"/>
      <w:bookmarkEnd w:id="3"/>
    </w:p>
    <w:p w14:paraId="18B48875" w14:textId="0C16CCBD" w:rsidR="009B41C2" w:rsidRPr="009B41C2" w:rsidRDefault="009B41C2" w:rsidP="009B41C2">
      <w:pPr>
        <w:spacing w:after="0" w:line="240" w:lineRule="auto"/>
        <w:rPr>
          <w:rFonts w:cstheme="minorHAnsi"/>
          <w:b/>
          <w:sz w:val="32"/>
          <w:szCs w:val="32"/>
        </w:rPr>
      </w:pPr>
      <w:r w:rsidRPr="009B41C2">
        <w:rPr>
          <w:rFonts w:cstheme="minorHAnsi"/>
          <w:b/>
          <w:sz w:val="32"/>
          <w:szCs w:val="32"/>
        </w:rPr>
        <w:lastRenderedPageBreak/>
        <w:t>Process for Appraisal and Recommendation of Medical Practitioners</w:t>
      </w:r>
    </w:p>
    <w:p w14:paraId="125D7A40" w14:textId="77777777" w:rsidR="009B41C2" w:rsidRPr="009B41C2" w:rsidRDefault="009B41C2" w:rsidP="009B41C2">
      <w:pPr>
        <w:rPr>
          <w:rFonts w:cstheme="minorHAnsi"/>
        </w:rPr>
      </w:pPr>
    </w:p>
    <w:p w14:paraId="6CCD441F" w14:textId="61B932B1" w:rsidR="009B41C2" w:rsidRPr="009B41C2" w:rsidRDefault="009B41C2" w:rsidP="009B41C2">
      <w:pPr>
        <w:rPr>
          <w:rFonts w:cstheme="minorHAnsi"/>
        </w:rPr>
      </w:pPr>
      <w:r w:rsidRPr="009B41C2">
        <w:rPr>
          <w:rFonts w:cstheme="minorHAnsi"/>
        </w:rPr>
        <w:t>Version number: 1</w:t>
      </w:r>
      <w:bookmarkStart w:id="6" w:name="_GoBack"/>
      <w:bookmarkEnd w:id="6"/>
    </w:p>
    <w:p w14:paraId="43E83607" w14:textId="18DAADCF" w:rsidR="009B41C2" w:rsidRDefault="009B41C2" w:rsidP="009B41C2">
      <w:pPr>
        <w:rPr>
          <w:rFonts w:cstheme="minorHAnsi"/>
        </w:rPr>
      </w:pPr>
      <w:r w:rsidRPr="009B41C2">
        <w:rPr>
          <w:rFonts w:cstheme="minorHAnsi"/>
        </w:rPr>
        <w:t>First published: June 2014</w:t>
      </w:r>
    </w:p>
    <w:p w14:paraId="04FD20A1" w14:textId="11F96921" w:rsidR="00FD552B" w:rsidRPr="00FD552B" w:rsidRDefault="00FD552B" w:rsidP="00FD552B">
      <w:r w:rsidRPr="00FD552B">
        <w:rPr>
          <w:bCs/>
        </w:rPr>
        <w:t>Publications Gateway Ref No. 01751</w:t>
      </w:r>
    </w:p>
    <w:p w14:paraId="5464093D" w14:textId="253DE532" w:rsidR="009B41C2" w:rsidRPr="009B41C2" w:rsidRDefault="009B41C2" w:rsidP="009B41C2">
      <w:pPr>
        <w:rPr>
          <w:rFonts w:cstheme="minorHAnsi"/>
        </w:rPr>
      </w:pPr>
      <w:r w:rsidRPr="009B41C2">
        <w:rPr>
          <w:rFonts w:cstheme="minorHAnsi"/>
        </w:rPr>
        <w:t xml:space="preserve">Prepared by: Anne </w:t>
      </w:r>
      <w:r w:rsidR="007D6E1A">
        <w:rPr>
          <w:rFonts w:cstheme="minorHAnsi"/>
        </w:rPr>
        <w:t>Younger, Senior Revalidation Manager, NHS England (South)</w:t>
      </w:r>
    </w:p>
    <w:bookmarkEnd w:id="4"/>
    <w:bookmarkEnd w:id="5"/>
    <w:p w14:paraId="0C9044FD" w14:textId="57E345EF" w:rsidR="009B41C2" w:rsidRPr="009B41C2" w:rsidRDefault="009B41C2">
      <w:pPr>
        <w:rPr>
          <w:rFonts w:cstheme="minorHAnsi"/>
          <w:b/>
          <w:sz w:val="24"/>
          <w:szCs w:val="24"/>
        </w:rPr>
      </w:pPr>
    </w:p>
    <w:p w14:paraId="6362006C" w14:textId="1AF731F7" w:rsidR="000230EA" w:rsidRPr="009B41C2" w:rsidRDefault="000230EA" w:rsidP="00A07464">
      <w:pPr>
        <w:rPr>
          <w:rFonts w:cstheme="minorHAnsi"/>
          <w:sz w:val="24"/>
          <w:szCs w:val="24"/>
        </w:rPr>
        <w:sectPr w:rsidR="000230EA" w:rsidRPr="009B41C2" w:rsidSect="009E7D2D">
          <w:headerReference w:type="default" r:id="rId15"/>
          <w:footerReference w:type="default" r:id="rId16"/>
          <w:pgSz w:w="11906" w:h="16838"/>
          <w:pgMar w:top="1134" w:right="1440" w:bottom="1134" w:left="1440" w:header="426" w:footer="709" w:gutter="0"/>
          <w:cols w:space="708"/>
          <w:docGrid w:linePitch="360"/>
        </w:sectPr>
      </w:pPr>
      <w:r w:rsidRPr="009B41C2">
        <w:rPr>
          <w:rFonts w:cstheme="minorHAnsi"/>
          <w:noProof/>
          <w:lang w:eastAsia="en-GB"/>
        </w:rPr>
        <w:lastRenderedPageBreak/>
        <w:drawing>
          <wp:inline distT="0" distB="0" distL="0" distR="0" wp14:anchorId="1844A1A8" wp14:editId="360D3663">
            <wp:extent cx="5731510" cy="8273712"/>
            <wp:effectExtent l="0" t="0" r="2159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9C2F359" w14:textId="34B6EF26" w:rsidR="009E7D2D" w:rsidRPr="009B41C2" w:rsidRDefault="009E7D2D" w:rsidP="009B41C2">
      <w:pPr>
        <w:rPr>
          <w:rFonts w:cstheme="minorHAnsi"/>
          <w:b/>
          <w:sz w:val="24"/>
          <w:szCs w:val="24"/>
        </w:rPr>
      </w:pPr>
      <w:r w:rsidRPr="009B41C2">
        <w:rPr>
          <w:rFonts w:cstheme="minorHAnsi"/>
          <w:b/>
          <w:sz w:val="24"/>
          <w:szCs w:val="24"/>
        </w:rPr>
        <w:lastRenderedPageBreak/>
        <w:t>Template Summary</w:t>
      </w:r>
    </w:p>
    <w:tbl>
      <w:tblPr>
        <w:tblStyle w:val="TableGrid"/>
        <w:tblW w:w="15310" w:type="dxa"/>
        <w:tblInd w:w="-318" w:type="dxa"/>
        <w:tblLayout w:type="fixed"/>
        <w:tblLook w:val="04A0" w:firstRow="1" w:lastRow="0" w:firstColumn="1" w:lastColumn="0" w:noHBand="0" w:noVBand="1"/>
      </w:tblPr>
      <w:tblGrid>
        <w:gridCol w:w="317"/>
        <w:gridCol w:w="2889"/>
        <w:gridCol w:w="3560"/>
        <w:gridCol w:w="1598"/>
        <w:gridCol w:w="2694"/>
        <w:gridCol w:w="2409"/>
        <w:gridCol w:w="1843"/>
      </w:tblGrid>
      <w:tr w:rsidR="009B41C2" w:rsidRPr="009B41C2" w14:paraId="27C2A692" w14:textId="667DA5A4" w:rsidTr="009B41C2">
        <w:tc>
          <w:tcPr>
            <w:tcW w:w="317" w:type="dxa"/>
            <w:shd w:val="clear" w:color="auto" w:fill="1F497D" w:themeFill="text2"/>
            <w:vAlign w:val="center"/>
          </w:tcPr>
          <w:p w14:paraId="73CF7AAA" w14:textId="77777777" w:rsidR="000522E7" w:rsidRPr="009B41C2" w:rsidRDefault="000522E7" w:rsidP="009B41C2">
            <w:pPr>
              <w:jc w:val="center"/>
              <w:rPr>
                <w:rFonts w:cstheme="minorHAnsi"/>
                <w:color w:val="FFFFFF" w:themeColor="background1"/>
              </w:rPr>
            </w:pPr>
          </w:p>
        </w:tc>
        <w:tc>
          <w:tcPr>
            <w:tcW w:w="2889" w:type="dxa"/>
            <w:shd w:val="clear" w:color="auto" w:fill="1F497D" w:themeFill="text2"/>
            <w:vAlign w:val="center"/>
          </w:tcPr>
          <w:p w14:paraId="79A1B913" w14:textId="77777777" w:rsidR="000522E7" w:rsidRPr="009B41C2" w:rsidRDefault="000522E7" w:rsidP="009B41C2">
            <w:pPr>
              <w:jc w:val="center"/>
              <w:rPr>
                <w:rFonts w:cstheme="minorHAnsi"/>
                <w:b/>
                <w:color w:val="FFFFFF" w:themeColor="background1"/>
              </w:rPr>
            </w:pPr>
            <w:r w:rsidRPr="009B41C2">
              <w:rPr>
                <w:rFonts w:cstheme="minorHAnsi"/>
                <w:b/>
                <w:color w:val="FFFFFF" w:themeColor="background1"/>
              </w:rPr>
              <w:t>DOCUMENT</w:t>
            </w:r>
          </w:p>
        </w:tc>
        <w:tc>
          <w:tcPr>
            <w:tcW w:w="3560" w:type="dxa"/>
            <w:shd w:val="clear" w:color="auto" w:fill="1F497D" w:themeFill="text2"/>
            <w:vAlign w:val="center"/>
          </w:tcPr>
          <w:p w14:paraId="4C460EB4" w14:textId="77777777" w:rsidR="000522E7" w:rsidRPr="009B41C2" w:rsidRDefault="000522E7" w:rsidP="009B41C2">
            <w:pPr>
              <w:jc w:val="center"/>
              <w:rPr>
                <w:rFonts w:cstheme="minorHAnsi"/>
                <w:b/>
                <w:color w:val="FFFFFF" w:themeColor="background1"/>
              </w:rPr>
            </w:pPr>
            <w:r w:rsidRPr="009B41C2">
              <w:rPr>
                <w:rFonts w:cstheme="minorHAnsi"/>
                <w:b/>
                <w:color w:val="FFFFFF" w:themeColor="background1"/>
              </w:rPr>
              <w:t>PURPOSE</w:t>
            </w:r>
          </w:p>
        </w:tc>
        <w:tc>
          <w:tcPr>
            <w:tcW w:w="1598" w:type="dxa"/>
            <w:shd w:val="clear" w:color="auto" w:fill="1F497D" w:themeFill="text2"/>
            <w:vAlign w:val="center"/>
          </w:tcPr>
          <w:p w14:paraId="36AEF286" w14:textId="482B15DD" w:rsidR="000522E7" w:rsidRPr="009B41C2" w:rsidRDefault="000522E7" w:rsidP="009B41C2">
            <w:pPr>
              <w:jc w:val="center"/>
              <w:rPr>
                <w:rFonts w:cstheme="minorHAnsi"/>
                <w:b/>
                <w:color w:val="FFFFFF" w:themeColor="background1"/>
              </w:rPr>
            </w:pPr>
            <w:r w:rsidRPr="009B41C2">
              <w:rPr>
                <w:rFonts w:cstheme="minorHAnsi"/>
                <w:b/>
                <w:color w:val="FFFFFF" w:themeColor="background1"/>
              </w:rPr>
              <w:t>COMPLETED BY</w:t>
            </w:r>
          </w:p>
        </w:tc>
        <w:tc>
          <w:tcPr>
            <w:tcW w:w="2694" w:type="dxa"/>
            <w:shd w:val="clear" w:color="auto" w:fill="1F497D" w:themeFill="text2"/>
            <w:vAlign w:val="center"/>
          </w:tcPr>
          <w:p w14:paraId="709ABE11" w14:textId="1293344A" w:rsidR="000522E7" w:rsidRPr="009B41C2" w:rsidRDefault="000522E7" w:rsidP="009B41C2">
            <w:pPr>
              <w:jc w:val="center"/>
              <w:rPr>
                <w:rFonts w:cstheme="minorHAnsi"/>
                <w:b/>
                <w:color w:val="FFFFFF" w:themeColor="background1"/>
              </w:rPr>
            </w:pPr>
            <w:r w:rsidRPr="009B41C2">
              <w:rPr>
                <w:rFonts w:cstheme="minorHAnsi"/>
                <w:b/>
                <w:color w:val="FFFFFF" w:themeColor="background1"/>
              </w:rPr>
              <w:t>USED BY</w:t>
            </w:r>
          </w:p>
        </w:tc>
        <w:tc>
          <w:tcPr>
            <w:tcW w:w="2409" w:type="dxa"/>
            <w:shd w:val="clear" w:color="auto" w:fill="1F497D" w:themeFill="text2"/>
            <w:vAlign w:val="center"/>
          </w:tcPr>
          <w:p w14:paraId="7B7A85A3" w14:textId="77777777" w:rsidR="000522E7" w:rsidRPr="009B41C2" w:rsidRDefault="000522E7" w:rsidP="009B41C2">
            <w:pPr>
              <w:jc w:val="center"/>
              <w:rPr>
                <w:rFonts w:cstheme="minorHAnsi"/>
                <w:b/>
                <w:color w:val="FFFFFF" w:themeColor="background1"/>
              </w:rPr>
            </w:pPr>
            <w:r w:rsidRPr="009B41C2">
              <w:rPr>
                <w:rFonts w:cstheme="minorHAnsi"/>
                <w:b/>
                <w:color w:val="FFFFFF" w:themeColor="background1"/>
              </w:rPr>
              <w:t>WHEN</w:t>
            </w:r>
          </w:p>
        </w:tc>
        <w:tc>
          <w:tcPr>
            <w:tcW w:w="1843" w:type="dxa"/>
            <w:shd w:val="clear" w:color="auto" w:fill="1F497D" w:themeFill="text2"/>
            <w:vAlign w:val="center"/>
          </w:tcPr>
          <w:p w14:paraId="7D48764C" w14:textId="265FA2F8" w:rsidR="000522E7" w:rsidRPr="009B41C2" w:rsidRDefault="000522E7" w:rsidP="009B41C2">
            <w:pPr>
              <w:jc w:val="center"/>
              <w:rPr>
                <w:rFonts w:cstheme="minorHAnsi"/>
                <w:b/>
                <w:color w:val="FFFFFF" w:themeColor="background1"/>
              </w:rPr>
            </w:pPr>
            <w:r w:rsidRPr="009B41C2">
              <w:rPr>
                <w:rFonts w:cstheme="minorHAnsi"/>
                <w:b/>
                <w:color w:val="FFFFFF" w:themeColor="background1"/>
              </w:rPr>
              <w:t>TEMPLATE</w:t>
            </w:r>
          </w:p>
        </w:tc>
      </w:tr>
      <w:tr w:rsidR="000522E7" w:rsidRPr="009B41C2" w14:paraId="17F941C3" w14:textId="5FEF3F56" w:rsidTr="00FD035C">
        <w:tc>
          <w:tcPr>
            <w:tcW w:w="317" w:type="dxa"/>
            <w:vAlign w:val="center"/>
          </w:tcPr>
          <w:p w14:paraId="717CE6C8" w14:textId="4C274AAD" w:rsidR="000522E7" w:rsidRPr="009B41C2" w:rsidRDefault="000522E7" w:rsidP="00DE2CBB">
            <w:pPr>
              <w:rPr>
                <w:rFonts w:cstheme="minorHAnsi"/>
                <w:sz w:val="18"/>
                <w:szCs w:val="18"/>
              </w:rPr>
            </w:pPr>
          </w:p>
        </w:tc>
        <w:tc>
          <w:tcPr>
            <w:tcW w:w="2889" w:type="dxa"/>
            <w:vAlign w:val="center"/>
          </w:tcPr>
          <w:p w14:paraId="5FAE8C40" w14:textId="3312098D" w:rsidR="000522E7" w:rsidRPr="009B41C2" w:rsidRDefault="000522E7" w:rsidP="00FD035C">
            <w:pPr>
              <w:rPr>
                <w:rFonts w:cstheme="minorHAnsi"/>
              </w:rPr>
            </w:pPr>
            <w:r w:rsidRPr="009B41C2">
              <w:rPr>
                <w:rFonts w:cstheme="minorHAnsi"/>
                <w:b/>
              </w:rPr>
              <w:t>Process for Appraisal and Recommendation</w:t>
            </w:r>
          </w:p>
        </w:tc>
        <w:tc>
          <w:tcPr>
            <w:tcW w:w="3560" w:type="dxa"/>
            <w:vAlign w:val="center"/>
          </w:tcPr>
          <w:p w14:paraId="2E43C29C" w14:textId="4EE8F468" w:rsidR="00D30B58" w:rsidRPr="009B41C2" w:rsidRDefault="00D30B58" w:rsidP="00FD035C">
            <w:pPr>
              <w:rPr>
                <w:rFonts w:cstheme="minorHAnsi"/>
              </w:rPr>
            </w:pPr>
            <w:r w:rsidRPr="009B41C2">
              <w:rPr>
                <w:rFonts w:cstheme="minorHAnsi"/>
              </w:rPr>
              <w:t>Sets out the overall process for responsible officers and their teams to prepare for and make consistent revalidation recommendations</w:t>
            </w:r>
          </w:p>
          <w:p w14:paraId="46476E5B" w14:textId="5D8E118A" w:rsidR="000522E7" w:rsidRPr="009B41C2" w:rsidRDefault="000522E7" w:rsidP="00FD035C">
            <w:pPr>
              <w:rPr>
                <w:rFonts w:cstheme="minorHAnsi"/>
              </w:rPr>
            </w:pPr>
          </w:p>
        </w:tc>
        <w:tc>
          <w:tcPr>
            <w:tcW w:w="1598" w:type="dxa"/>
            <w:vAlign w:val="center"/>
          </w:tcPr>
          <w:p w14:paraId="3D61839B" w14:textId="5CC74A82" w:rsidR="000522E7" w:rsidRPr="009B41C2" w:rsidRDefault="000522E7" w:rsidP="00FD035C">
            <w:pPr>
              <w:rPr>
                <w:rFonts w:cstheme="minorHAnsi"/>
              </w:rPr>
            </w:pPr>
            <w:r w:rsidRPr="009B41C2">
              <w:rPr>
                <w:rFonts w:cstheme="minorHAnsi"/>
              </w:rPr>
              <w:t>n/a</w:t>
            </w:r>
          </w:p>
        </w:tc>
        <w:tc>
          <w:tcPr>
            <w:tcW w:w="2694" w:type="dxa"/>
            <w:vAlign w:val="center"/>
          </w:tcPr>
          <w:p w14:paraId="6102B663" w14:textId="40A4E604" w:rsidR="000522E7" w:rsidRPr="009B41C2" w:rsidRDefault="000522E7" w:rsidP="00FD035C">
            <w:pPr>
              <w:rPr>
                <w:rFonts w:cstheme="minorHAnsi"/>
              </w:rPr>
            </w:pPr>
            <w:r w:rsidRPr="009B41C2">
              <w:rPr>
                <w:rFonts w:cstheme="minorHAnsi"/>
              </w:rPr>
              <w:t>ROs, appraisers and revalidation team in designated body</w:t>
            </w:r>
          </w:p>
        </w:tc>
        <w:tc>
          <w:tcPr>
            <w:tcW w:w="2409" w:type="dxa"/>
            <w:vAlign w:val="center"/>
          </w:tcPr>
          <w:p w14:paraId="401BCF14" w14:textId="792C0749" w:rsidR="000522E7" w:rsidRPr="009B41C2" w:rsidRDefault="000522E7" w:rsidP="00FD035C">
            <w:pPr>
              <w:rPr>
                <w:rFonts w:cstheme="minorHAnsi"/>
              </w:rPr>
            </w:pPr>
            <w:r w:rsidRPr="009B41C2">
              <w:rPr>
                <w:rFonts w:cstheme="minorHAnsi"/>
              </w:rPr>
              <w:t>Ongoing</w:t>
            </w:r>
          </w:p>
        </w:tc>
        <w:tc>
          <w:tcPr>
            <w:tcW w:w="1843" w:type="dxa"/>
          </w:tcPr>
          <w:p w14:paraId="1B33E6CE" w14:textId="77777777" w:rsidR="00320ED1" w:rsidRPr="009B41C2" w:rsidRDefault="00320ED1" w:rsidP="00DE2CBB">
            <w:pPr>
              <w:rPr>
                <w:rFonts w:cstheme="minorHAnsi"/>
              </w:rPr>
            </w:pPr>
          </w:p>
          <w:p w14:paraId="312A2EED" w14:textId="77777777" w:rsidR="00320ED1" w:rsidRPr="009B41C2" w:rsidRDefault="00320ED1" w:rsidP="00DE2CBB">
            <w:pPr>
              <w:rPr>
                <w:rFonts w:cstheme="minorHAnsi"/>
              </w:rPr>
            </w:pPr>
          </w:p>
          <w:p w14:paraId="662564AB" w14:textId="77777777" w:rsidR="000522E7" w:rsidRPr="009B41C2" w:rsidRDefault="00320ED1" w:rsidP="00DE2CBB">
            <w:pPr>
              <w:rPr>
                <w:rFonts w:cstheme="minorHAnsi"/>
              </w:rPr>
            </w:pPr>
            <w:r w:rsidRPr="009B41C2">
              <w:rPr>
                <w:rFonts w:cstheme="minorHAnsi"/>
              </w:rPr>
              <w:t>n/a</w:t>
            </w:r>
          </w:p>
          <w:p w14:paraId="785DBEA6" w14:textId="77777777" w:rsidR="00320ED1" w:rsidRPr="009B41C2" w:rsidRDefault="00320ED1" w:rsidP="00DE2CBB">
            <w:pPr>
              <w:rPr>
                <w:rFonts w:cstheme="minorHAnsi"/>
              </w:rPr>
            </w:pPr>
          </w:p>
        </w:tc>
      </w:tr>
      <w:tr w:rsidR="000522E7" w:rsidRPr="009B41C2" w14:paraId="6EDBA2AA" w14:textId="3F67E289" w:rsidTr="00FD035C">
        <w:tc>
          <w:tcPr>
            <w:tcW w:w="317" w:type="dxa"/>
            <w:vAlign w:val="center"/>
          </w:tcPr>
          <w:p w14:paraId="505C8412" w14:textId="4393E137" w:rsidR="000522E7" w:rsidRPr="009B41C2" w:rsidRDefault="000522E7" w:rsidP="00DE2CBB">
            <w:pPr>
              <w:rPr>
                <w:rFonts w:cstheme="minorHAnsi"/>
                <w:sz w:val="18"/>
                <w:szCs w:val="18"/>
              </w:rPr>
            </w:pPr>
            <w:r w:rsidRPr="009B41C2">
              <w:rPr>
                <w:rFonts w:cstheme="minorHAnsi"/>
                <w:sz w:val="18"/>
                <w:szCs w:val="18"/>
              </w:rPr>
              <w:t>1</w:t>
            </w:r>
          </w:p>
        </w:tc>
        <w:tc>
          <w:tcPr>
            <w:tcW w:w="2889" w:type="dxa"/>
            <w:vAlign w:val="center"/>
          </w:tcPr>
          <w:p w14:paraId="08438327" w14:textId="46A84B33" w:rsidR="000522E7" w:rsidRPr="009B41C2" w:rsidRDefault="000522E7" w:rsidP="00FD035C">
            <w:pPr>
              <w:rPr>
                <w:rFonts w:cstheme="minorHAnsi"/>
                <w:b/>
              </w:rPr>
            </w:pPr>
            <w:r w:rsidRPr="009B41C2">
              <w:rPr>
                <w:rFonts w:cstheme="minorHAnsi"/>
                <w:b/>
              </w:rPr>
              <w:t>Annual Appraisal Checklist</w:t>
            </w:r>
          </w:p>
        </w:tc>
        <w:tc>
          <w:tcPr>
            <w:tcW w:w="3560" w:type="dxa"/>
            <w:vAlign w:val="center"/>
          </w:tcPr>
          <w:p w14:paraId="6A6E5183" w14:textId="77777777" w:rsidR="00D30B58" w:rsidRPr="009B41C2" w:rsidRDefault="00D30B58" w:rsidP="00FD035C">
            <w:pPr>
              <w:rPr>
                <w:rFonts w:cstheme="minorHAnsi"/>
              </w:rPr>
            </w:pPr>
            <w:r w:rsidRPr="009B41C2">
              <w:rPr>
                <w:rFonts w:cstheme="minorHAnsi"/>
              </w:rPr>
              <w:t>Provides assurance to the responsible officer that the appraisal covers the required content and acts as a checklist for appraisers</w:t>
            </w:r>
          </w:p>
          <w:p w14:paraId="462843FD" w14:textId="25167AB6" w:rsidR="000522E7" w:rsidRPr="009B41C2" w:rsidRDefault="000522E7" w:rsidP="00FD035C">
            <w:pPr>
              <w:rPr>
                <w:rFonts w:cstheme="minorHAnsi"/>
              </w:rPr>
            </w:pPr>
          </w:p>
        </w:tc>
        <w:tc>
          <w:tcPr>
            <w:tcW w:w="1598" w:type="dxa"/>
            <w:vAlign w:val="center"/>
          </w:tcPr>
          <w:p w14:paraId="11C51D00" w14:textId="4153BB2E" w:rsidR="000522E7" w:rsidRPr="009B41C2" w:rsidRDefault="000522E7" w:rsidP="00FD035C">
            <w:pPr>
              <w:rPr>
                <w:rFonts w:cstheme="minorHAnsi"/>
              </w:rPr>
            </w:pPr>
            <w:r w:rsidRPr="009B41C2">
              <w:rPr>
                <w:rFonts w:cstheme="minorHAnsi"/>
              </w:rPr>
              <w:t>Appraisers</w:t>
            </w:r>
          </w:p>
        </w:tc>
        <w:tc>
          <w:tcPr>
            <w:tcW w:w="2694" w:type="dxa"/>
            <w:vAlign w:val="center"/>
          </w:tcPr>
          <w:p w14:paraId="51F6458B" w14:textId="11190245" w:rsidR="000522E7" w:rsidRPr="009B41C2" w:rsidRDefault="000522E7" w:rsidP="00FD035C">
            <w:pPr>
              <w:rPr>
                <w:rFonts w:cstheme="minorHAnsi"/>
              </w:rPr>
            </w:pPr>
            <w:r w:rsidRPr="009B41C2">
              <w:rPr>
                <w:rFonts w:cstheme="minorHAnsi"/>
              </w:rPr>
              <w:t>Revalidation team</w:t>
            </w:r>
          </w:p>
        </w:tc>
        <w:tc>
          <w:tcPr>
            <w:tcW w:w="2409" w:type="dxa"/>
            <w:vAlign w:val="center"/>
          </w:tcPr>
          <w:p w14:paraId="6FD6B657" w14:textId="77777777" w:rsidR="000522E7" w:rsidRPr="009B41C2" w:rsidRDefault="000522E7" w:rsidP="00FD035C">
            <w:pPr>
              <w:rPr>
                <w:rFonts w:cstheme="minorHAnsi"/>
              </w:rPr>
            </w:pPr>
            <w:r w:rsidRPr="009B41C2">
              <w:rPr>
                <w:rFonts w:cstheme="minorHAnsi"/>
              </w:rPr>
              <w:t>After appraisal</w:t>
            </w:r>
          </w:p>
        </w:tc>
        <w:bookmarkStart w:id="7" w:name="_MON_1463813224"/>
        <w:bookmarkEnd w:id="7"/>
        <w:tc>
          <w:tcPr>
            <w:tcW w:w="1843" w:type="dxa"/>
          </w:tcPr>
          <w:p w14:paraId="0F6A81E8" w14:textId="556718CA" w:rsidR="000522E7" w:rsidRPr="009B41C2" w:rsidRDefault="00D410B0" w:rsidP="00DE2CBB">
            <w:pPr>
              <w:rPr>
                <w:rFonts w:cstheme="minorHAnsi"/>
              </w:rPr>
            </w:pPr>
            <w:r w:rsidRPr="009B41C2">
              <w:rPr>
                <w:rFonts w:cstheme="minorHAnsi"/>
              </w:rPr>
              <w:object w:dxaOrig="1551" w:dyaOrig="1004" w14:anchorId="6A68A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22" o:title=""/>
                </v:shape>
                <o:OLEObject Type="Embed" ProgID="Word.Document.12" ShapeID="_x0000_i1025" DrawAspect="Icon" ObjectID="_1464424800" r:id="rId23">
                  <o:FieldCodes>\s</o:FieldCodes>
                </o:OLEObject>
              </w:object>
            </w:r>
          </w:p>
        </w:tc>
      </w:tr>
      <w:tr w:rsidR="000522E7" w:rsidRPr="009B41C2" w14:paraId="379E3D42" w14:textId="0406567C" w:rsidTr="00FD035C">
        <w:tc>
          <w:tcPr>
            <w:tcW w:w="317" w:type="dxa"/>
            <w:vAlign w:val="center"/>
          </w:tcPr>
          <w:p w14:paraId="7AFC4FB0" w14:textId="4C844CC0" w:rsidR="000522E7" w:rsidRPr="009B41C2" w:rsidRDefault="000522E7" w:rsidP="00DE2CBB">
            <w:pPr>
              <w:rPr>
                <w:rFonts w:cstheme="minorHAnsi"/>
                <w:sz w:val="18"/>
                <w:szCs w:val="18"/>
              </w:rPr>
            </w:pPr>
            <w:r w:rsidRPr="009B41C2">
              <w:rPr>
                <w:rFonts w:cstheme="minorHAnsi"/>
                <w:sz w:val="18"/>
                <w:szCs w:val="18"/>
              </w:rPr>
              <w:t>2</w:t>
            </w:r>
          </w:p>
        </w:tc>
        <w:tc>
          <w:tcPr>
            <w:tcW w:w="2889" w:type="dxa"/>
            <w:vAlign w:val="center"/>
          </w:tcPr>
          <w:p w14:paraId="3C89FD90" w14:textId="1D165577" w:rsidR="000522E7" w:rsidRPr="009B41C2" w:rsidRDefault="000522E7" w:rsidP="00FD035C">
            <w:pPr>
              <w:rPr>
                <w:rFonts w:cstheme="minorHAnsi"/>
              </w:rPr>
            </w:pPr>
            <w:r w:rsidRPr="009B41C2">
              <w:rPr>
                <w:rFonts w:cstheme="minorHAnsi"/>
                <w:b/>
              </w:rPr>
              <w:t>Guidance notes for appraisal and revalidation</w:t>
            </w:r>
          </w:p>
        </w:tc>
        <w:tc>
          <w:tcPr>
            <w:tcW w:w="3560" w:type="dxa"/>
            <w:vAlign w:val="center"/>
          </w:tcPr>
          <w:p w14:paraId="6C2985AB" w14:textId="77777777" w:rsidR="00D30B58" w:rsidRPr="009B41C2" w:rsidRDefault="00D30B58" w:rsidP="00FD035C">
            <w:pPr>
              <w:rPr>
                <w:rFonts w:cstheme="minorHAnsi"/>
              </w:rPr>
            </w:pPr>
            <w:r w:rsidRPr="009B41C2">
              <w:rPr>
                <w:rFonts w:cstheme="minorHAnsi"/>
              </w:rPr>
              <w:t>Gives definitions and detail on key elements relevant to appraisal</w:t>
            </w:r>
          </w:p>
          <w:p w14:paraId="14D14313" w14:textId="2539EDAD" w:rsidR="000522E7" w:rsidRPr="009B41C2" w:rsidRDefault="000522E7" w:rsidP="00FD035C">
            <w:pPr>
              <w:rPr>
                <w:rFonts w:cstheme="minorHAnsi"/>
              </w:rPr>
            </w:pPr>
          </w:p>
        </w:tc>
        <w:tc>
          <w:tcPr>
            <w:tcW w:w="1598" w:type="dxa"/>
            <w:vAlign w:val="center"/>
          </w:tcPr>
          <w:p w14:paraId="3B06E780" w14:textId="5109FBF2" w:rsidR="000522E7" w:rsidRPr="009B41C2" w:rsidRDefault="000522E7" w:rsidP="00FD035C">
            <w:pPr>
              <w:rPr>
                <w:rFonts w:cstheme="minorHAnsi"/>
              </w:rPr>
            </w:pPr>
            <w:r w:rsidRPr="009B41C2">
              <w:rPr>
                <w:rFonts w:cstheme="minorHAnsi"/>
              </w:rPr>
              <w:t>n/a</w:t>
            </w:r>
          </w:p>
        </w:tc>
        <w:tc>
          <w:tcPr>
            <w:tcW w:w="2694" w:type="dxa"/>
            <w:vAlign w:val="center"/>
          </w:tcPr>
          <w:p w14:paraId="12EBEACD" w14:textId="5D083FAB" w:rsidR="000522E7" w:rsidRPr="009B41C2" w:rsidRDefault="000522E7" w:rsidP="00FD035C">
            <w:pPr>
              <w:rPr>
                <w:rFonts w:cstheme="minorHAnsi"/>
              </w:rPr>
            </w:pPr>
            <w:r w:rsidRPr="009B41C2">
              <w:rPr>
                <w:rFonts w:cstheme="minorHAnsi"/>
              </w:rPr>
              <w:t>All medical practitioners, appraisers and revalidation teams</w:t>
            </w:r>
          </w:p>
        </w:tc>
        <w:tc>
          <w:tcPr>
            <w:tcW w:w="2409" w:type="dxa"/>
            <w:vAlign w:val="center"/>
          </w:tcPr>
          <w:p w14:paraId="7F9B7104" w14:textId="5DBC5077" w:rsidR="000522E7" w:rsidRPr="009B41C2" w:rsidRDefault="000522E7" w:rsidP="00753AFA">
            <w:pPr>
              <w:rPr>
                <w:rFonts w:cstheme="minorHAnsi"/>
              </w:rPr>
            </w:pPr>
            <w:r w:rsidRPr="009B41C2">
              <w:rPr>
                <w:rFonts w:cstheme="minorHAnsi"/>
              </w:rPr>
              <w:t>A</w:t>
            </w:r>
            <w:r w:rsidR="00753AFA" w:rsidRPr="009B41C2">
              <w:rPr>
                <w:rFonts w:cstheme="minorHAnsi"/>
              </w:rPr>
              <w:t>nnually</w:t>
            </w:r>
            <w:r w:rsidR="00320ED1" w:rsidRPr="009B41C2">
              <w:rPr>
                <w:rFonts w:cstheme="minorHAnsi"/>
              </w:rPr>
              <w:t>, or at any time</w:t>
            </w:r>
          </w:p>
        </w:tc>
        <w:bookmarkStart w:id="8" w:name="_MON_1462002697"/>
        <w:bookmarkEnd w:id="8"/>
        <w:tc>
          <w:tcPr>
            <w:tcW w:w="1843" w:type="dxa"/>
          </w:tcPr>
          <w:p w14:paraId="0230852E" w14:textId="56D982B2" w:rsidR="000522E7" w:rsidRPr="009B41C2" w:rsidRDefault="006B1257" w:rsidP="00DE2CBB">
            <w:pPr>
              <w:rPr>
                <w:rFonts w:cstheme="minorHAnsi"/>
              </w:rPr>
            </w:pPr>
            <w:r w:rsidRPr="009B41C2">
              <w:rPr>
                <w:rFonts w:cstheme="minorHAnsi"/>
              </w:rPr>
              <w:object w:dxaOrig="1551" w:dyaOrig="1004" w14:anchorId="36699915">
                <v:shape id="_x0000_i1026" type="#_x0000_t75" style="width:78pt;height:50.25pt" o:ole="">
                  <v:imagedata r:id="rId24" o:title=""/>
                </v:shape>
                <o:OLEObject Type="Embed" ProgID="Word.Document.8" ShapeID="_x0000_i1026" DrawAspect="Icon" ObjectID="_1464424801" r:id="rId25">
                  <o:FieldCodes>\s</o:FieldCodes>
                </o:OLEObject>
              </w:object>
            </w:r>
          </w:p>
        </w:tc>
      </w:tr>
      <w:tr w:rsidR="000522E7" w:rsidRPr="009B41C2" w14:paraId="762EE734" w14:textId="1A71D6AF" w:rsidTr="00FD035C">
        <w:tc>
          <w:tcPr>
            <w:tcW w:w="317" w:type="dxa"/>
            <w:vAlign w:val="center"/>
          </w:tcPr>
          <w:p w14:paraId="4CA0F188" w14:textId="1E0DFC8B" w:rsidR="000522E7" w:rsidRPr="009B41C2" w:rsidRDefault="000522E7" w:rsidP="00DE2CBB">
            <w:pPr>
              <w:rPr>
                <w:rFonts w:cstheme="minorHAnsi"/>
                <w:sz w:val="18"/>
                <w:szCs w:val="18"/>
              </w:rPr>
            </w:pPr>
            <w:r w:rsidRPr="009B41C2">
              <w:rPr>
                <w:rFonts w:cstheme="minorHAnsi"/>
                <w:sz w:val="18"/>
                <w:szCs w:val="18"/>
              </w:rPr>
              <w:t>3</w:t>
            </w:r>
          </w:p>
        </w:tc>
        <w:tc>
          <w:tcPr>
            <w:tcW w:w="2889" w:type="dxa"/>
            <w:shd w:val="clear" w:color="auto" w:fill="auto"/>
            <w:vAlign w:val="center"/>
          </w:tcPr>
          <w:p w14:paraId="555EBF1A" w14:textId="6046B6AF" w:rsidR="000522E7" w:rsidRPr="009B41C2" w:rsidRDefault="000522E7" w:rsidP="00FD035C">
            <w:pPr>
              <w:rPr>
                <w:rFonts w:cstheme="minorHAnsi"/>
              </w:rPr>
            </w:pPr>
            <w:r w:rsidRPr="009B41C2">
              <w:rPr>
                <w:rFonts w:cstheme="minorHAnsi"/>
                <w:b/>
              </w:rPr>
              <w:t xml:space="preserve">Four month notice to Medical Practitioner </w:t>
            </w:r>
            <w:r w:rsidRPr="009B41C2">
              <w:rPr>
                <w:rFonts w:cstheme="minorHAnsi"/>
              </w:rPr>
              <w:t xml:space="preserve"> </w:t>
            </w:r>
            <w:r w:rsidRPr="009B41C2">
              <w:rPr>
                <w:rFonts w:cstheme="minorHAnsi"/>
                <w:b/>
              </w:rPr>
              <w:t>email/letter</w:t>
            </w:r>
          </w:p>
        </w:tc>
        <w:tc>
          <w:tcPr>
            <w:tcW w:w="3560" w:type="dxa"/>
            <w:shd w:val="clear" w:color="auto" w:fill="auto"/>
            <w:vAlign w:val="center"/>
          </w:tcPr>
          <w:p w14:paraId="0083E7BC" w14:textId="7CD96AFA" w:rsidR="00D30B58" w:rsidRPr="009B41C2" w:rsidRDefault="00D30B58" w:rsidP="00FD035C">
            <w:pPr>
              <w:rPr>
                <w:rFonts w:cstheme="minorHAnsi"/>
              </w:rPr>
            </w:pPr>
            <w:r w:rsidRPr="009B41C2">
              <w:rPr>
                <w:rFonts w:cstheme="minorHAnsi"/>
              </w:rPr>
              <w:t xml:space="preserve">Communicates what the doctor </w:t>
            </w:r>
            <w:r w:rsidR="00FD035C" w:rsidRPr="009B41C2">
              <w:rPr>
                <w:rFonts w:cstheme="minorHAnsi"/>
              </w:rPr>
              <w:t>ne</w:t>
            </w:r>
            <w:r w:rsidRPr="009B41C2">
              <w:rPr>
                <w:rFonts w:cstheme="minorHAnsi"/>
              </w:rPr>
              <w:t>ed</w:t>
            </w:r>
            <w:r w:rsidR="00FD035C" w:rsidRPr="009B41C2">
              <w:rPr>
                <w:rFonts w:cstheme="minorHAnsi"/>
              </w:rPr>
              <w:t>s</w:t>
            </w:r>
            <w:r w:rsidRPr="009B41C2">
              <w:rPr>
                <w:rFonts w:cstheme="minorHAnsi"/>
              </w:rPr>
              <w:t xml:space="preserve"> to do to ensure a timely revalidation recommendation</w:t>
            </w:r>
          </w:p>
          <w:p w14:paraId="2ED63A56" w14:textId="3A5FCC95" w:rsidR="000522E7" w:rsidRPr="009B41C2" w:rsidRDefault="000522E7" w:rsidP="00FD035C">
            <w:pPr>
              <w:rPr>
                <w:rFonts w:cstheme="minorHAnsi"/>
              </w:rPr>
            </w:pPr>
          </w:p>
        </w:tc>
        <w:tc>
          <w:tcPr>
            <w:tcW w:w="1598" w:type="dxa"/>
            <w:shd w:val="clear" w:color="auto" w:fill="auto"/>
            <w:vAlign w:val="center"/>
          </w:tcPr>
          <w:p w14:paraId="6B88D2AD" w14:textId="084EA7D3" w:rsidR="000522E7" w:rsidRPr="009B41C2" w:rsidRDefault="000522E7" w:rsidP="00FD035C">
            <w:pPr>
              <w:rPr>
                <w:rFonts w:cstheme="minorHAnsi"/>
              </w:rPr>
            </w:pPr>
            <w:r w:rsidRPr="009B41C2">
              <w:rPr>
                <w:rFonts w:cstheme="minorHAnsi"/>
              </w:rPr>
              <w:t>Revalidation Team</w:t>
            </w:r>
          </w:p>
        </w:tc>
        <w:tc>
          <w:tcPr>
            <w:tcW w:w="2694" w:type="dxa"/>
            <w:shd w:val="clear" w:color="auto" w:fill="auto"/>
            <w:vAlign w:val="center"/>
          </w:tcPr>
          <w:p w14:paraId="7B072417" w14:textId="220EF4ED" w:rsidR="000522E7" w:rsidRPr="009B41C2" w:rsidRDefault="000522E7" w:rsidP="00FD035C">
            <w:pPr>
              <w:rPr>
                <w:rFonts w:cstheme="minorHAnsi"/>
              </w:rPr>
            </w:pPr>
            <w:r w:rsidRPr="009B41C2">
              <w:rPr>
                <w:rFonts w:cstheme="minorHAnsi"/>
              </w:rPr>
              <w:t>All medical practitioners</w:t>
            </w:r>
          </w:p>
        </w:tc>
        <w:tc>
          <w:tcPr>
            <w:tcW w:w="2409" w:type="dxa"/>
            <w:shd w:val="clear" w:color="auto" w:fill="auto"/>
            <w:vAlign w:val="center"/>
          </w:tcPr>
          <w:p w14:paraId="5C008043" w14:textId="77777777" w:rsidR="000522E7" w:rsidRPr="009B41C2" w:rsidRDefault="000522E7" w:rsidP="00FD035C">
            <w:pPr>
              <w:rPr>
                <w:rFonts w:cstheme="minorHAnsi"/>
              </w:rPr>
            </w:pPr>
            <w:r w:rsidRPr="009B41C2">
              <w:rPr>
                <w:rFonts w:cstheme="minorHAnsi"/>
              </w:rPr>
              <w:t>Four months prior to revalidation date</w:t>
            </w:r>
          </w:p>
        </w:tc>
        <w:bookmarkStart w:id="9" w:name="_MON_1462002720"/>
        <w:bookmarkEnd w:id="9"/>
        <w:tc>
          <w:tcPr>
            <w:tcW w:w="1843" w:type="dxa"/>
          </w:tcPr>
          <w:p w14:paraId="1C45A80F" w14:textId="7177C3CC" w:rsidR="000522E7" w:rsidRPr="009B41C2" w:rsidRDefault="00450846" w:rsidP="00DE2CBB">
            <w:pPr>
              <w:rPr>
                <w:rFonts w:cstheme="minorHAnsi"/>
              </w:rPr>
            </w:pPr>
            <w:r w:rsidRPr="009B41C2">
              <w:rPr>
                <w:rFonts w:cstheme="minorHAnsi"/>
              </w:rPr>
              <w:object w:dxaOrig="1551" w:dyaOrig="1004" w14:anchorId="1E54AA61">
                <v:shape id="_x0000_i1027" type="#_x0000_t75" style="width:77.25pt;height:50.25pt" o:ole="">
                  <v:imagedata r:id="rId26" o:title=""/>
                </v:shape>
                <o:OLEObject Type="Embed" ProgID="Word.Document.8" ShapeID="_x0000_i1027" DrawAspect="Icon" ObjectID="_1464424802" r:id="rId27">
                  <o:FieldCodes>\s</o:FieldCodes>
                </o:OLEObject>
              </w:object>
            </w:r>
          </w:p>
        </w:tc>
      </w:tr>
      <w:tr w:rsidR="000522E7" w:rsidRPr="009B41C2" w14:paraId="23724FB4" w14:textId="374CFF92" w:rsidTr="00FD035C">
        <w:tc>
          <w:tcPr>
            <w:tcW w:w="317" w:type="dxa"/>
            <w:vAlign w:val="center"/>
          </w:tcPr>
          <w:p w14:paraId="0068AD41" w14:textId="61F7F78A" w:rsidR="000522E7" w:rsidRPr="009B41C2" w:rsidRDefault="000522E7" w:rsidP="00DE2CBB">
            <w:pPr>
              <w:rPr>
                <w:rFonts w:cstheme="minorHAnsi"/>
                <w:sz w:val="18"/>
                <w:szCs w:val="18"/>
              </w:rPr>
            </w:pPr>
            <w:r w:rsidRPr="009B41C2">
              <w:rPr>
                <w:rFonts w:cstheme="minorHAnsi"/>
                <w:sz w:val="18"/>
                <w:szCs w:val="18"/>
              </w:rPr>
              <w:t>4</w:t>
            </w:r>
          </w:p>
        </w:tc>
        <w:tc>
          <w:tcPr>
            <w:tcW w:w="2889" w:type="dxa"/>
            <w:vAlign w:val="center"/>
          </w:tcPr>
          <w:p w14:paraId="4ACB57BA" w14:textId="2482AB30" w:rsidR="000522E7" w:rsidRPr="009B41C2" w:rsidRDefault="000522E7" w:rsidP="00FD035C">
            <w:pPr>
              <w:rPr>
                <w:rFonts w:cstheme="minorHAnsi"/>
              </w:rPr>
            </w:pPr>
            <w:r w:rsidRPr="009B41C2">
              <w:rPr>
                <w:rFonts w:cstheme="minorHAnsi"/>
                <w:b/>
              </w:rPr>
              <w:t>Fitness to Practise letter (Clinical Governance/HR)</w:t>
            </w:r>
          </w:p>
        </w:tc>
        <w:tc>
          <w:tcPr>
            <w:tcW w:w="3560" w:type="dxa"/>
            <w:vAlign w:val="center"/>
          </w:tcPr>
          <w:p w14:paraId="39F64D5B" w14:textId="27DA0255" w:rsidR="00FD035C" w:rsidRPr="009B41C2" w:rsidRDefault="00FD035C" w:rsidP="00FD035C">
            <w:pPr>
              <w:rPr>
                <w:rFonts w:cstheme="minorHAnsi"/>
              </w:rPr>
            </w:pPr>
            <w:r w:rsidRPr="009B41C2">
              <w:rPr>
                <w:rFonts w:cstheme="minorHAnsi"/>
              </w:rPr>
              <w:t>Requests assurance of the fitness to practise of a doctor independently from the appraisal process</w:t>
            </w:r>
          </w:p>
          <w:p w14:paraId="75F14E7D" w14:textId="08383597" w:rsidR="000522E7" w:rsidRPr="009B41C2" w:rsidRDefault="000522E7" w:rsidP="00FD035C">
            <w:pPr>
              <w:rPr>
                <w:rFonts w:cstheme="minorHAnsi"/>
              </w:rPr>
            </w:pPr>
          </w:p>
        </w:tc>
        <w:tc>
          <w:tcPr>
            <w:tcW w:w="1598" w:type="dxa"/>
            <w:vAlign w:val="center"/>
          </w:tcPr>
          <w:p w14:paraId="455D0A6B" w14:textId="194B3535" w:rsidR="000522E7" w:rsidRPr="009B41C2" w:rsidRDefault="000522E7" w:rsidP="00FD035C">
            <w:pPr>
              <w:rPr>
                <w:rFonts w:cstheme="minorHAnsi"/>
              </w:rPr>
            </w:pPr>
            <w:r w:rsidRPr="009B41C2">
              <w:rPr>
                <w:rFonts w:cstheme="minorHAnsi"/>
              </w:rPr>
              <w:t>Revalidation Team</w:t>
            </w:r>
          </w:p>
        </w:tc>
        <w:tc>
          <w:tcPr>
            <w:tcW w:w="2694" w:type="dxa"/>
            <w:vAlign w:val="center"/>
          </w:tcPr>
          <w:p w14:paraId="1D659233" w14:textId="74EE1DE9" w:rsidR="000522E7" w:rsidRPr="009B41C2" w:rsidRDefault="000522E7" w:rsidP="00FD035C">
            <w:pPr>
              <w:rPr>
                <w:rFonts w:cstheme="minorHAnsi"/>
              </w:rPr>
            </w:pPr>
          </w:p>
          <w:p w14:paraId="5CA67482" w14:textId="29ABF1D9" w:rsidR="000522E7" w:rsidRPr="009B41C2" w:rsidRDefault="000522E7" w:rsidP="00FD035C">
            <w:pPr>
              <w:rPr>
                <w:rFonts w:cstheme="minorHAnsi"/>
              </w:rPr>
            </w:pPr>
            <w:r w:rsidRPr="009B41C2">
              <w:rPr>
                <w:rFonts w:cstheme="minorHAnsi"/>
              </w:rPr>
              <w:t>HR/ Clinical Governance of each organisation  where doctor practises</w:t>
            </w:r>
          </w:p>
        </w:tc>
        <w:tc>
          <w:tcPr>
            <w:tcW w:w="2409" w:type="dxa"/>
            <w:vAlign w:val="center"/>
          </w:tcPr>
          <w:p w14:paraId="78D09217" w14:textId="5774FB06" w:rsidR="000522E7" w:rsidRPr="009B41C2" w:rsidRDefault="00320ED1" w:rsidP="00FD035C">
            <w:pPr>
              <w:rPr>
                <w:rFonts w:cstheme="minorHAnsi"/>
              </w:rPr>
            </w:pPr>
            <w:r w:rsidRPr="009B41C2">
              <w:rPr>
                <w:rFonts w:cstheme="minorHAnsi"/>
              </w:rPr>
              <w:t>A</w:t>
            </w:r>
            <w:r w:rsidR="000522E7" w:rsidRPr="009B41C2">
              <w:rPr>
                <w:rFonts w:cstheme="minorHAnsi"/>
              </w:rPr>
              <w:t>nnually</w:t>
            </w:r>
          </w:p>
        </w:tc>
        <w:bookmarkStart w:id="10" w:name="_MON_1462002749"/>
        <w:bookmarkEnd w:id="10"/>
        <w:tc>
          <w:tcPr>
            <w:tcW w:w="1843" w:type="dxa"/>
          </w:tcPr>
          <w:p w14:paraId="156B7617" w14:textId="1A9F60D9" w:rsidR="000522E7" w:rsidRPr="009B41C2" w:rsidRDefault="00450846" w:rsidP="00DE2CBB">
            <w:pPr>
              <w:rPr>
                <w:rFonts w:cstheme="minorHAnsi"/>
              </w:rPr>
            </w:pPr>
            <w:r w:rsidRPr="009B41C2">
              <w:rPr>
                <w:rFonts w:cstheme="minorHAnsi"/>
              </w:rPr>
              <w:object w:dxaOrig="1551" w:dyaOrig="1004" w14:anchorId="5288B54E">
                <v:shape id="_x0000_i1028" type="#_x0000_t75" style="width:77.25pt;height:50.25pt" o:ole="">
                  <v:imagedata r:id="rId28" o:title=""/>
                </v:shape>
                <o:OLEObject Type="Embed" ProgID="Word.Document.8" ShapeID="_x0000_i1028" DrawAspect="Icon" ObjectID="_1464424803" r:id="rId29">
                  <o:FieldCodes>\s</o:FieldCodes>
                </o:OLEObject>
              </w:object>
            </w:r>
          </w:p>
          <w:p w14:paraId="1FF55FC1" w14:textId="52FA1E10" w:rsidR="000522E7" w:rsidRPr="009B41C2" w:rsidRDefault="000522E7" w:rsidP="00DE2CBB">
            <w:pPr>
              <w:rPr>
                <w:rFonts w:cstheme="minorHAnsi"/>
              </w:rPr>
            </w:pPr>
            <w:r w:rsidRPr="009B41C2">
              <w:rPr>
                <w:rFonts w:cstheme="minorHAnsi"/>
              </w:rPr>
              <w:object w:dxaOrig="1551" w:dyaOrig="1004" w14:anchorId="569E2087">
                <v:shape id="_x0000_i1029" type="#_x0000_t75" style="width:78pt;height:50.25pt" o:ole="">
                  <v:imagedata r:id="rId30" o:title=""/>
                </v:shape>
                <o:OLEObject Type="Embed" ProgID="AcroExch.Document.11" ShapeID="_x0000_i1029" DrawAspect="Icon" ObjectID="_1464424804" r:id="rId31"/>
              </w:object>
            </w:r>
          </w:p>
        </w:tc>
      </w:tr>
      <w:tr w:rsidR="000522E7" w:rsidRPr="009B41C2" w14:paraId="127383E3" w14:textId="23672F2E" w:rsidTr="00FD035C">
        <w:tc>
          <w:tcPr>
            <w:tcW w:w="317" w:type="dxa"/>
            <w:vAlign w:val="center"/>
          </w:tcPr>
          <w:p w14:paraId="736884BA" w14:textId="38A3C30A" w:rsidR="000522E7" w:rsidRPr="009B41C2" w:rsidRDefault="000522E7" w:rsidP="00DE2CBB">
            <w:pPr>
              <w:rPr>
                <w:rFonts w:cstheme="minorHAnsi"/>
                <w:sz w:val="18"/>
                <w:szCs w:val="18"/>
              </w:rPr>
            </w:pPr>
            <w:r w:rsidRPr="009B41C2">
              <w:rPr>
                <w:rFonts w:cstheme="minorHAnsi"/>
                <w:sz w:val="18"/>
                <w:szCs w:val="18"/>
              </w:rPr>
              <w:t>5</w:t>
            </w:r>
          </w:p>
        </w:tc>
        <w:tc>
          <w:tcPr>
            <w:tcW w:w="2889" w:type="dxa"/>
            <w:vAlign w:val="center"/>
          </w:tcPr>
          <w:p w14:paraId="0BB8D9B2" w14:textId="77777777" w:rsidR="000522E7" w:rsidRPr="009B41C2" w:rsidRDefault="000522E7" w:rsidP="00FD035C">
            <w:pPr>
              <w:rPr>
                <w:rFonts w:cstheme="minorHAnsi"/>
                <w:b/>
              </w:rPr>
            </w:pPr>
            <w:r w:rsidRPr="009B41C2">
              <w:rPr>
                <w:rFonts w:cstheme="minorHAnsi"/>
                <w:b/>
              </w:rPr>
              <w:t>Fitness to Practise letter (MD)</w:t>
            </w:r>
          </w:p>
        </w:tc>
        <w:tc>
          <w:tcPr>
            <w:tcW w:w="3560" w:type="dxa"/>
            <w:vAlign w:val="center"/>
          </w:tcPr>
          <w:p w14:paraId="39027A78" w14:textId="7544E773" w:rsidR="00FD035C" w:rsidRPr="009B41C2" w:rsidRDefault="00FD035C" w:rsidP="00FD035C">
            <w:pPr>
              <w:rPr>
                <w:rFonts w:cstheme="minorHAnsi"/>
              </w:rPr>
            </w:pPr>
            <w:r w:rsidRPr="009B41C2">
              <w:rPr>
                <w:rFonts w:cstheme="minorHAnsi"/>
              </w:rPr>
              <w:t xml:space="preserve">Requests assurance of the fitness to practise of a doctor in each of their roles independently from the </w:t>
            </w:r>
            <w:r w:rsidRPr="009B41C2">
              <w:rPr>
                <w:rFonts w:cstheme="minorHAnsi"/>
              </w:rPr>
              <w:lastRenderedPageBreak/>
              <w:t>appraisal process</w:t>
            </w:r>
          </w:p>
          <w:p w14:paraId="4D843A89" w14:textId="6F6CA3F1" w:rsidR="000522E7" w:rsidRPr="009B41C2" w:rsidRDefault="000522E7" w:rsidP="00FD035C">
            <w:pPr>
              <w:rPr>
                <w:rFonts w:cstheme="minorHAnsi"/>
              </w:rPr>
            </w:pPr>
          </w:p>
        </w:tc>
        <w:tc>
          <w:tcPr>
            <w:tcW w:w="1598" w:type="dxa"/>
            <w:vAlign w:val="center"/>
          </w:tcPr>
          <w:p w14:paraId="64C66E70" w14:textId="6F7025A1" w:rsidR="000522E7" w:rsidRPr="009B41C2" w:rsidRDefault="000522E7" w:rsidP="00FD035C">
            <w:pPr>
              <w:rPr>
                <w:rFonts w:cstheme="minorHAnsi"/>
              </w:rPr>
            </w:pPr>
            <w:r w:rsidRPr="009B41C2">
              <w:rPr>
                <w:rFonts w:cstheme="minorHAnsi"/>
              </w:rPr>
              <w:lastRenderedPageBreak/>
              <w:t>Revalidation Team</w:t>
            </w:r>
          </w:p>
        </w:tc>
        <w:tc>
          <w:tcPr>
            <w:tcW w:w="2694" w:type="dxa"/>
            <w:vAlign w:val="center"/>
          </w:tcPr>
          <w:p w14:paraId="2B87A245" w14:textId="3C409942" w:rsidR="000522E7" w:rsidRPr="009B41C2" w:rsidRDefault="000522E7" w:rsidP="00FD035C">
            <w:pPr>
              <w:rPr>
                <w:rFonts w:cstheme="minorHAnsi"/>
              </w:rPr>
            </w:pPr>
          </w:p>
          <w:p w14:paraId="60A8BE38" w14:textId="77777777" w:rsidR="00691A5F" w:rsidRPr="009B41C2" w:rsidRDefault="000522E7" w:rsidP="00FD035C">
            <w:pPr>
              <w:rPr>
                <w:rFonts w:cstheme="minorHAnsi"/>
              </w:rPr>
            </w:pPr>
            <w:r w:rsidRPr="009B41C2">
              <w:rPr>
                <w:rFonts w:cstheme="minorHAnsi"/>
              </w:rPr>
              <w:t xml:space="preserve">Medical Director of each organisation  where </w:t>
            </w:r>
          </w:p>
          <w:p w14:paraId="0D68F3E8" w14:textId="4FF3A4F1" w:rsidR="000522E7" w:rsidRPr="009B41C2" w:rsidRDefault="00691A5F" w:rsidP="00FD035C">
            <w:pPr>
              <w:rPr>
                <w:rFonts w:cstheme="minorHAnsi"/>
              </w:rPr>
            </w:pPr>
            <w:r w:rsidRPr="009B41C2">
              <w:rPr>
                <w:rFonts w:cstheme="minorHAnsi"/>
              </w:rPr>
              <w:lastRenderedPageBreak/>
              <w:t>d</w:t>
            </w:r>
            <w:r w:rsidR="000522E7" w:rsidRPr="009B41C2">
              <w:rPr>
                <w:rFonts w:cstheme="minorHAnsi"/>
              </w:rPr>
              <w:t>octor has a role</w:t>
            </w:r>
          </w:p>
        </w:tc>
        <w:tc>
          <w:tcPr>
            <w:tcW w:w="2409" w:type="dxa"/>
            <w:vAlign w:val="center"/>
          </w:tcPr>
          <w:p w14:paraId="0E61BFA9" w14:textId="70818470" w:rsidR="000522E7" w:rsidRPr="009B41C2" w:rsidRDefault="00CC6625" w:rsidP="00FD035C">
            <w:pPr>
              <w:rPr>
                <w:rFonts w:cstheme="minorHAnsi"/>
              </w:rPr>
            </w:pPr>
            <w:r w:rsidRPr="009B41C2">
              <w:rPr>
                <w:rFonts w:cstheme="minorHAnsi"/>
              </w:rPr>
              <w:lastRenderedPageBreak/>
              <w:t>A</w:t>
            </w:r>
            <w:r w:rsidR="000522E7" w:rsidRPr="009B41C2">
              <w:rPr>
                <w:rFonts w:cstheme="minorHAnsi"/>
              </w:rPr>
              <w:t>nnually</w:t>
            </w:r>
          </w:p>
        </w:tc>
        <w:bookmarkStart w:id="11" w:name="_MON_1462002788"/>
        <w:bookmarkEnd w:id="11"/>
        <w:tc>
          <w:tcPr>
            <w:tcW w:w="1843" w:type="dxa"/>
          </w:tcPr>
          <w:p w14:paraId="0E841373" w14:textId="77777777" w:rsidR="000522E7" w:rsidRPr="009B41C2" w:rsidRDefault="006B1257" w:rsidP="00A11939">
            <w:pPr>
              <w:rPr>
                <w:rFonts w:cstheme="minorHAnsi"/>
              </w:rPr>
            </w:pPr>
            <w:r w:rsidRPr="009B41C2">
              <w:rPr>
                <w:rFonts w:cstheme="minorHAnsi"/>
              </w:rPr>
              <w:object w:dxaOrig="1551" w:dyaOrig="1004" w14:anchorId="2196D4FE">
                <v:shape id="_x0000_i1030" type="#_x0000_t75" style="width:78pt;height:50.25pt" o:ole="">
                  <v:imagedata r:id="rId32" o:title=""/>
                </v:shape>
                <o:OLEObject Type="Embed" ProgID="Word.Document.8" ShapeID="_x0000_i1030" DrawAspect="Icon" ObjectID="_1464424805" r:id="rId33">
                  <o:FieldCodes>\s</o:FieldCodes>
                </o:OLEObject>
              </w:object>
            </w:r>
            <w:r w:rsidR="000522E7" w:rsidRPr="009B41C2">
              <w:rPr>
                <w:rFonts w:cstheme="minorHAnsi"/>
              </w:rPr>
              <w:object w:dxaOrig="1551" w:dyaOrig="1004" w14:anchorId="0B52C286">
                <v:shape id="_x0000_i1031" type="#_x0000_t75" style="width:78pt;height:40.5pt" o:ole="">
                  <v:imagedata r:id="rId30" o:title=""/>
                </v:shape>
                <o:OLEObject Type="Embed" ProgID="AcroExch.Document.11" ShapeID="_x0000_i1031" DrawAspect="Icon" ObjectID="_1464424806" r:id="rId34"/>
              </w:object>
            </w:r>
          </w:p>
          <w:p w14:paraId="4889B6CD" w14:textId="6F53227F" w:rsidR="000522E7" w:rsidRPr="009B41C2" w:rsidRDefault="000522E7" w:rsidP="00A11939">
            <w:pPr>
              <w:rPr>
                <w:rFonts w:cstheme="minorHAnsi"/>
              </w:rPr>
            </w:pPr>
          </w:p>
        </w:tc>
      </w:tr>
      <w:tr w:rsidR="000522E7" w:rsidRPr="009B41C2" w14:paraId="09118748" w14:textId="6636AE10" w:rsidTr="00FD035C">
        <w:tc>
          <w:tcPr>
            <w:tcW w:w="317" w:type="dxa"/>
            <w:vAlign w:val="center"/>
          </w:tcPr>
          <w:p w14:paraId="749747D2" w14:textId="6DF0E543" w:rsidR="000522E7" w:rsidRPr="009B41C2" w:rsidRDefault="000522E7" w:rsidP="00DE2CBB">
            <w:pPr>
              <w:rPr>
                <w:rFonts w:cstheme="minorHAnsi"/>
                <w:sz w:val="18"/>
                <w:szCs w:val="18"/>
              </w:rPr>
            </w:pPr>
            <w:r w:rsidRPr="009B41C2">
              <w:rPr>
                <w:rFonts w:cstheme="minorHAnsi"/>
                <w:sz w:val="18"/>
                <w:szCs w:val="18"/>
              </w:rPr>
              <w:lastRenderedPageBreak/>
              <w:t>6</w:t>
            </w:r>
          </w:p>
        </w:tc>
        <w:tc>
          <w:tcPr>
            <w:tcW w:w="2889" w:type="dxa"/>
            <w:vAlign w:val="center"/>
          </w:tcPr>
          <w:p w14:paraId="6AAB3182" w14:textId="7405288B" w:rsidR="000522E7" w:rsidRPr="009B41C2" w:rsidRDefault="000522E7" w:rsidP="00FD035C">
            <w:pPr>
              <w:rPr>
                <w:rFonts w:cstheme="minorHAnsi"/>
                <w:b/>
              </w:rPr>
            </w:pPr>
            <w:r w:rsidRPr="009B41C2">
              <w:rPr>
                <w:rFonts w:cstheme="minorHAnsi"/>
                <w:b/>
              </w:rPr>
              <w:t>Revalidation Checklist</w:t>
            </w:r>
          </w:p>
        </w:tc>
        <w:tc>
          <w:tcPr>
            <w:tcW w:w="3560" w:type="dxa"/>
            <w:vAlign w:val="center"/>
          </w:tcPr>
          <w:p w14:paraId="252F27CB" w14:textId="3C607F42" w:rsidR="00FD035C" w:rsidRPr="009B41C2" w:rsidRDefault="00FD035C" w:rsidP="00FD035C">
            <w:pPr>
              <w:rPr>
                <w:rFonts w:cstheme="minorHAnsi"/>
              </w:rPr>
            </w:pPr>
            <w:r w:rsidRPr="009B41C2">
              <w:rPr>
                <w:rFonts w:cstheme="minorHAnsi"/>
              </w:rPr>
              <w:t>Supports a consistent set of checks and assurances for each doctor</w:t>
            </w:r>
          </w:p>
          <w:p w14:paraId="4497298F" w14:textId="35DA3655" w:rsidR="000522E7" w:rsidRPr="009B41C2" w:rsidRDefault="000522E7" w:rsidP="00FD035C">
            <w:pPr>
              <w:rPr>
                <w:rFonts w:cstheme="minorHAnsi"/>
              </w:rPr>
            </w:pPr>
          </w:p>
        </w:tc>
        <w:tc>
          <w:tcPr>
            <w:tcW w:w="1598" w:type="dxa"/>
            <w:vAlign w:val="center"/>
          </w:tcPr>
          <w:p w14:paraId="76222AE9" w14:textId="30501361" w:rsidR="000522E7" w:rsidRPr="009B41C2" w:rsidRDefault="000522E7" w:rsidP="00FD035C">
            <w:pPr>
              <w:rPr>
                <w:rFonts w:cstheme="minorHAnsi"/>
              </w:rPr>
            </w:pPr>
            <w:r w:rsidRPr="009B41C2">
              <w:rPr>
                <w:rFonts w:cstheme="minorHAnsi"/>
              </w:rPr>
              <w:t>Revalidation Team</w:t>
            </w:r>
          </w:p>
        </w:tc>
        <w:tc>
          <w:tcPr>
            <w:tcW w:w="2694" w:type="dxa"/>
            <w:vAlign w:val="center"/>
          </w:tcPr>
          <w:p w14:paraId="17D5364A" w14:textId="7101401A" w:rsidR="000522E7" w:rsidRPr="009B41C2" w:rsidRDefault="000522E7" w:rsidP="00FD035C">
            <w:pPr>
              <w:rPr>
                <w:rFonts w:cstheme="minorHAnsi"/>
              </w:rPr>
            </w:pPr>
            <w:r w:rsidRPr="009B41C2">
              <w:rPr>
                <w:rFonts w:cstheme="minorHAnsi"/>
              </w:rPr>
              <w:t>Responsible Officer</w:t>
            </w:r>
          </w:p>
        </w:tc>
        <w:tc>
          <w:tcPr>
            <w:tcW w:w="2409" w:type="dxa"/>
            <w:vAlign w:val="center"/>
          </w:tcPr>
          <w:p w14:paraId="69908248" w14:textId="77777777" w:rsidR="000522E7" w:rsidRPr="009B41C2" w:rsidRDefault="000522E7" w:rsidP="00FD035C">
            <w:pPr>
              <w:rPr>
                <w:rFonts w:cstheme="minorHAnsi"/>
              </w:rPr>
            </w:pPr>
            <w:r w:rsidRPr="009B41C2">
              <w:rPr>
                <w:rFonts w:cstheme="minorHAnsi"/>
              </w:rPr>
              <w:t>During notice period prior to revalidation, every 5 years</w:t>
            </w:r>
          </w:p>
        </w:tc>
        <w:bookmarkStart w:id="12" w:name="_MON_1462002811"/>
        <w:bookmarkEnd w:id="12"/>
        <w:tc>
          <w:tcPr>
            <w:tcW w:w="1843" w:type="dxa"/>
          </w:tcPr>
          <w:p w14:paraId="5AC0829D" w14:textId="635F4EC8" w:rsidR="000522E7" w:rsidRPr="009B41C2" w:rsidRDefault="006B1257" w:rsidP="00DE2CBB">
            <w:pPr>
              <w:rPr>
                <w:rFonts w:cstheme="minorHAnsi"/>
              </w:rPr>
            </w:pPr>
            <w:r w:rsidRPr="009B41C2">
              <w:rPr>
                <w:rFonts w:cstheme="minorHAnsi"/>
              </w:rPr>
              <w:object w:dxaOrig="1551" w:dyaOrig="1004" w14:anchorId="5300FE0A">
                <v:shape id="_x0000_i1032" type="#_x0000_t75" style="width:78pt;height:50.25pt" o:ole="">
                  <v:imagedata r:id="rId35" o:title=""/>
                </v:shape>
                <o:OLEObject Type="Embed" ProgID="Word.Document.12" ShapeID="_x0000_i1032" DrawAspect="Icon" ObjectID="_1464424807" r:id="rId36">
                  <o:FieldCodes>\s</o:FieldCodes>
                </o:OLEObject>
              </w:object>
            </w:r>
          </w:p>
        </w:tc>
      </w:tr>
    </w:tbl>
    <w:p w14:paraId="69015966" w14:textId="77777777" w:rsidR="009E7D2D" w:rsidRPr="009B41C2" w:rsidRDefault="009E7D2D" w:rsidP="00A07464">
      <w:pPr>
        <w:rPr>
          <w:rFonts w:cstheme="minorHAnsi"/>
          <w:sz w:val="24"/>
          <w:szCs w:val="24"/>
        </w:rPr>
      </w:pPr>
    </w:p>
    <w:p w14:paraId="0156ABA9" w14:textId="77777777" w:rsidR="00E31210" w:rsidRPr="009B41C2" w:rsidRDefault="00E31210" w:rsidP="00E31210">
      <w:pPr>
        <w:jc w:val="both"/>
        <w:rPr>
          <w:rFonts w:cstheme="minorHAnsi"/>
          <w:i/>
          <w:iCs/>
        </w:rPr>
      </w:pPr>
    </w:p>
    <w:p w14:paraId="1777E53E" w14:textId="77777777" w:rsidR="00E31210" w:rsidRPr="009B41C2" w:rsidRDefault="00E31210" w:rsidP="00E31210">
      <w:pPr>
        <w:jc w:val="both"/>
        <w:rPr>
          <w:rFonts w:cstheme="minorHAnsi"/>
        </w:rPr>
      </w:pPr>
      <w:r w:rsidRPr="009B41C2">
        <w:rPr>
          <w:rFonts w:cstheme="minorHAnsi"/>
          <w:i/>
          <w:iCs/>
        </w:rPr>
        <w:t>“Equality and diversity are at the heart of NHS England’s values. Throughout the development of the policies and processes cited in this document, we have given due regard to the need to eliminate discrimination, harassment and victimisation, to advance equality of opportunity, and to foster good relations between people who share a relevant protected characteristic (as cited in under the Equality Act 2010) and those who do not share it</w:t>
      </w:r>
      <w:r w:rsidRPr="009B41C2">
        <w:rPr>
          <w:rFonts w:cstheme="minorHAnsi"/>
        </w:rPr>
        <w:t>.”</w:t>
      </w:r>
    </w:p>
    <w:p w14:paraId="4DB9123B" w14:textId="77777777" w:rsidR="00803995" w:rsidRPr="009B41C2" w:rsidRDefault="00803995" w:rsidP="00E31210">
      <w:pPr>
        <w:rPr>
          <w:rFonts w:cstheme="minorHAnsi"/>
          <w:sz w:val="24"/>
          <w:szCs w:val="24"/>
        </w:rPr>
      </w:pPr>
    </w:p>
    <w:sectPr w:rsidR="00803995" w:rsidRPr="009B41C2" w:rsidSect="000230EA">
      <w:headerReference w:type="default" r:id="rId37"/>
      <w:pgSz w:w="16838" w:h="11906" w:orient="landscape"/>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E32AE" w14:textId="77777777" w:rsidR="00C75B2B" w:rsidRDefault="00C75B2B" w:rsidP="0087794A">
      <w:pPr>
        <w:spacing w:after="0" w:line="240" w:lineRule="auto"/>
      </w:pPr>
      <w:r>
        <w:separator/>
      </w:r>
    </w:p>
  </w:endnote>
  <w:endnote w:type="continuationSeparator" w:id="0">
    <w:p w14:paraId="58EE32AF" w14:textId="77777777" w:rsidR="00C75B2B" w:rsidRDefault="00C75B2B" w:rsidP="00877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658805"/>
      <w:docPartObj>
        <w:docPartGallery w:val="Page Numbers (Bottom of Page)"/>
        <w:docPartUnique/>
      </w:docPartObj>
    </w:sdtPr>
    <w:sdtEndPr>
      <w:rPr>
        <w:noProof/>
      </w:rPr>
    </w:sdtEndPr>
    <w:sdtContent>
      <w:p w14:paraId="1524A2A4" w14:textId="0292527F" w:rsidR="004A27D8" w:rsidRDefault="004A27D8">
        <w:pPr>
          <w:pStyle w:val="Footer"/>
          <w:jc w:val="right"/>
        </w:pPr>
        <w:r>
          <w:fldChar w:fldCharType="begin"/>
        </w:r>
        <w:r>
          <w:instrText xml:space="preserve"> PAGE   \* MERGEFORMAT </w:instrText>
        </w:r>
        <w:r>
          <w:fldChar w:fldCharType="separate"/>
        </w:r>
        <w:r w:rsidR="00FD552B">
          <w:rPr>
            <w:noProof/>
          </w:rPr>
          <w:t>2</w:t>
        </w:r>
        <w:r>
          <w:rPr>
            <w:noProof/>
          </w:rPr>
          <w:fldChar w:fldCharType="end"/>
        </w:r>
      </w:p>
    </w:sdtContent>
  </w:sdt>
  <w:p w14:paraId="3DC5EF1B" w14:textId="77777777" w:rsidR="004A27D8" w:rsidRDefault="004A27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E32AC" w14:textId="77777777" w:rsidR="00C75B2B" w:rsidRDefault="00C75B2B" w:rsidP="0087794A">
      <w:pPr>
        <w:spacing w:after="0" w:line="240" w:lineRule="auto"/>
      </w:pPr>
      <w:r>
        <w:separator/>
      </w:r>
    </w:p>
  </w:footnote>
  <w:footnote w:type="continuationSeparator" w:id="0">
    <w:p w14:paraId="58EE32AD" w14:textId="77777777" w:rsidR="00C75B2B" w:rsidRDefault="00C75B2B" w:rsidP="008779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99055" w14:textId="36D3BCC2" w:rsidR="00F67AD7" w:rsidRPr="00FF5D86" w:rsidRDefault="00D410B0" w:rsidP="00F67AD7">
    <w:pPr>
      <w:pStyle w:val="Header"/>
      <w:rPr>
        <w:rFonts w:ascii="Arial" w:hAnsi="Arial" w:cs="Arial"/>
        <w:color w:val="A6A6A6" w:themeColor="background1" w:themeShade="A6"/>
        <w:sz w:val="20"/>
      </w:rPr>
    </w:pPr>
    <w:r>
      <w:rPr>
        <w:rFonts w:ascii="Arial" w:hAnsi="Arial" w:cs="Arial"/>
        <w:color w:val="A6A6A6" w:themeColor="background1" w:themeShade="A6"/>
        <w:sz w:val="20"/>
      </w:rPr>
      <w:t xml:space="preserve">Process for </w:t>
    </w:r>
    <w:r w:rsidR="008A6BE5" w:rsidRPr="00FF5D86">
      <w:rPr>
        <w:rFonts w:ascii="Arial" w:hAnsi="Arial" w:cs="Arial"/>
        <w:color w:val="A6A6A6" w:themeColor="background1" w:themeShade="A6"/>
        <w:sz w:val="20"/>
      </w:rPr>
      <w:t>Appraisal a</w:t>
    </w:r>
    <w:r w:rsidR="002308E9">
      <w:rPr>
        <w:rFonts w:ascii="Arial" w:hAnsi="Arial" w:cs="Arial"/>
        <w:color w:val="A6A6A6" w:themeColor="background1" w:themeShade="A6"/>
        <w:sz w:val="20"/>
      </w:rPr>
      <w:t>nd Recommendation</w:t>
    </w:r>
    <w:r w:rsidR="00745EF8">
      <w:rPr>
        <w:rFonts w:ascii="Arial" w:hAnsi="Arial" w:cs="Arial"/>
        <w:color w:val="A6A6A6" w:themeColor="background1" w:themeShade="A6"/>
        <w:sz w:val="20"/>
      </w:rPr>
      <w:t xml:space="preserve"> </w:t>
    </w:r>
    <w:r>
      <w:rPr>
        <w:rFonts w:ascii="Arial" w:hAnsi="Arial" w:cs="Arial"/>
        <w:color w:val="A6A6A6" w:themeColor="background1" w:themeShade="A6"/>
        <w:sz w:val="20"/>
      </w:rPr>
      <w:t xml:space="preserve">of Medical Practitioners </w:t>
    </w:r>
    <w:r w:rsidR="002308E9">
      <w:rPr>
        <w:rFonts w:ascii="Arial" w:hAnsi="Arial" w:cs="Arial"/>
        <w:color w:val="A6A6A6" w:themeColor="background1" w:themeShade="A6"/>
        <w:sz w:val="20"/>
      </w:rPr>
      <w:t>v</w:t>
    </w:r>
    <w:r w:rsidR="002F21FA">
      <w:rPr>
        <w:rFonts w:ascii="Arial" w:hAnsi="Arial" w:cs="Arial"/>
        <w:color w:val="A6A6A6" w:themeColor="background1" w:themeShade="A6"/>
        <w:sz w:val="20"/>
      </w:rPr>
      <w:t>1</w:t>
    </w:r>
  </w:p>
  <w:p w14:paraId="5FD1E2E7" w14:textId="77777777" w:rsidR="00F67AD7" w:rsidRPr="009E7D2D" w:rsidRDefault="00F67AD7">
    <w:pPr>
      <w:pStyle w:val="Header"/>
      <w:rPr>
        <w:color w:val="808080" w:themeColor="background1" w:themeShade="80"/>
      </w:rPr>
    </w:pPr>
  </w:p>
  <w:p w14:paraId="58EE32B1" w14:textId="77777777" w:rsidR="00343AE3" w:rsidRDefault="00343A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3A35B" w14:textId="77777777" w:rsidR="002F21FA" w:rsidRPr="00FF5D86" w:rsidRDefault="002F21FA" w:rsidP="00F67AD7">
    <w:pPr>
      <w:pStyle w:val="Header"/>
      <w:rPr>
        <w:rFonts w:ascii="Arial" w:hAnsi="Arial" w:cs="Arial"/>
        <w:color w:val="A6A6A6" w:themeColor="background1" w:themeShade="A6"/>
        <w:sz w:val="20"/>
      </w:rPr>
    </w:pPr>
    <w:r w:rsidRPr="00FF5D86">
      <w:rPr>
        <w:rFonts w:ascii="Arial" w:hAnsi="Arial" w:cs="Arial"/>
        <w:noProof/>
        <w:color w:val="A6A6A6" w:themeColor="background1" w:themeShade="A6"/>
        <w:sz w:val="20"/>
        <w:lang w:eastAsia="en-GB"/>
      </w:rPr>
      <w:drawing>
        <wp:anchor distT="0" distB="0" distL="114300" distR="114300" simplePos="0" relativeHeight="251661312" behindDoc="1" locked="0" layoutInCell="1" allowOverlap="1" wp14:anchorId="76909243" wp14:editId="263356D0">
          <wp:simplePos x="0" y="0"/>
          <wp:positionH relativeFrom="column">
            <wp:posOffset>8500745</wp:posOffset>
          </wp:positionH>
          <wp:positionV relativeFrom="paragraph">
            <wp:posOffset>-251460</wp:posOffset>
          </wp:positionV>
          <wp:extent cx="916940" cy="569595"/>
          <wp:effectExtent l="0" t="0" r="0" b="1905"/>
          <wp:wrapTight wrapText="bothSides">
            <wp:wrapPolygon edited="0">
              <wp:start x="0" y="0"/>
              <wp:lineTo x="0" y="20950"/>
              <wp:lineTo x="21091" y="20950"/>
              <wp:lineTo x="21091" y="0"/>
              <wp:lineTo x="0" y="0"/>
            </wp:wrapPolygon>
          </wp:wrapTight>
          <wp:docPr id="3" name="Picture 3" descr="NHS England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England 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94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D86">
      <w:rPr>
        <w:rFonts w:ascii="Arial" w:hAnsi="Arial" w:cs="Arial"/>
        <w:color w:val="A6A6A6" w:themeColor="background1" w:themeShade="A6"/>
        <w:sz w:val="20"/>
      </w:rPr>
      <w:t>Higher level RO Appraisal a</w:t>
    </w:r>
    <w:r>
      <w:rPr>
        <w:rFonts w:ascii="Arial" w:hAnsi="Arial" w:cs="Arial"/>
        <w:color w:val="A6A6A6" w:themeColor="background1" w:themeShade="A6"/>
        <w:sz w:val="20"/>
      </w:rPr>
      <w:t>nd Recommendation process v1</w:t>
    </w:r>
  </w:p>
  <w:p w14:paraId="3A7EC31C" w14:textId="77777777" w:rsidR="002F21FA" w:rsidRPr="009E7D2D" w:rsidRDefault="002F21FA">
    <w:pPr>
      <w:pStyle w:val="Header"/>
      <w:rPr>
        <w:color w:val="808080" w:themeColor="background1" w:themeShade="80"/>
      </w:rPr>
    </w:pPr>
  </w:p>
  <w:p w14:paraId="2C0FD5FA" w14:textId="77777777" w:rsidR="002F21FA" w:rsidRDefault="002F21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DD2"/>
    <w:multiLevelType w:val="hybridMultilevel"/>
    <w:tmpl w:val="F8F8D24A"/>
    <w:lvl w:ilvl="0" w:tplc="16C011B6">
      <w:start w:val="1"/>
      <w:numFmt w:val="bullet"/>
      <w:lvlText w:val="•"/>
      <w:lvlJc w:val="left"/>
      <w:pPr>
        <w:tabs>
          <w:tab w:val="num" w:pos="720"/>
        </w:tabs>
        <w:ind w:left="720" w:hanging="360"/>
      </w:pPr>
      <w:rPr>
        <w:rFonts w:ascii="Times New Roman" w:hAnsi="Times New Roman" w:hint="default"/>
      </w:rPr>
    </w:lvl>
    <w:lvl w:ilvl="1" w:tplc="C7CC8EBC" w:tentative="1">
      <w:start w:val="1"/>
      <w:numFmt w:val="bullet"/>
      <w:lvlText w:val="•"/>
      <w:lvlJc w:val="left"/>
      <w:pPr>
        <w:tabs>
          <w:tab w:val="num" w:pos="1440"/>
        </w:tabs>
        <w:ind w:left="1440" w:hanging="360"/>
      </w:pPr>
      <w:rPr>
        <w:rFonts w:ascii="Times New Roman" w:hAnsi="Times New Roman" w:hint="default"/>
      </w:rPr>
    </w:lvl>
    <w:lvl w:ilvl="2" w:tplc="5B3CA6D0" w:tentative="1">
      <w:start w:val="1"/>
      <w:numFmt w:val="bullet"/>
      <w:lvlText w:val="•"/>
      <w:lvlJc w:val="left"/>
      <w:pPr>
        <w:tabs>
          <w:tab w:val="num" w:pos="2160"/>
        </w:tabs>
        <w:ind w:left="2160" w:hanging="360"/>
      </w:pPr>
      <w:rPr>
        <w:rFonts w:ascii="Times New Roman" w:hAnsi="Times New Roman" w:hint="default"/>
      </w:rPr>
    </w:lvl>
    <w:lvl w:ilvl="3" w:tplc="26749150" w:tentative="1">
      <w:start w:val="1"/>
      <w:numFmt w:val="bullet"/>
      <w:lvlText w:val="•"/>
      <w:lvlJc w:val="left"/>
      <w:pPr>
        <w:tabs>
          <w:tab w:val="num" w:pos="2880"/>
        </w:tabs>
        <w:ind w:left="2880" w:hanging="360"/>
      </w:pPr>
      <w:rPr>
        <w:rFonts w:ascii="Times New Roman" w:hAnsi="Times New Roman" w:hint="default"/>
      </w:rPr>
    </w:lvl>
    <w:lvl w:ilvl="4" w:tplc="4A6C8F16" w:tentative="1">
      <w:start w:val="1"/>
      <w:numFmt w:val="bullet"/>
      <w:lvlText w:val="•"/>
      <w:lvlJc w:val="left"/>
      <w:pPr>
        <w:tabs>
          <w:tab w:val="num" w:pos="3600"/>
        </w:tabs>
        <w:ind w:left="3600" w:hanging="360"/>
      </w:pPr>
      <w:rPr>
        <w:rFonts w:ascii="Times New Roman" w:hAnsi="Times New Roman" w:hint="default"/>
      </w:rPr>
    </w:lvl>
    <w:lvl w:ilvl="5" w:tplc="C0C4B4C6" w:tentative="1">
      <w:start w:val="1"/>
      <w:numFmt w:val="bullet"/>
      <w:lvlText w:val="•"/>
      <w:lvlJc w:val="left"/>
      <w:pPr>
        <w:tabs>
          <w:tab w:val="num" w:pos="4320"/>
        </w:tabs>
        <w:ind w:left="4320" w:hanging="360"/>
      </w:pPr>
      <w:rPr>
        <w:rFonts w:ascii="Times New Roman" w:hAnsi="Times New Roman" w:hint="default"/>
      </w:rPr>
    </w:lvl>
    <w:lvl w:ilvl="6" w:tplc="B726B1F4" w:tentative="1">
      <w:start w:val="1"/>
      <w:numFmt w:val="bullet"/>
      <w:lvlText w:val="•"/>
      <w:lvlJc w:val="left"/>
      <w:pPr>
        <w:tabs>
          <w:tab w:val="num" w:pos="5040"/>
        </w:tabs>
        <w:ind w:left="5040" w:hanging="360"/>
      </w:pPr>
      <w:rPr>
        <w:rFonts w:ascii="Times New Roman" w:hAnsi="Times New Roman" w:hint="default"/>
      </w:rPr>
    </w:lvl>
    <w:lvl w:ilvl="7" w:tplc="58AAE684" w:tentative="1">
      <w:start w:val="1"/>
      <w:numFmt w:val="bullet"/>
      <w:lvlText w:val="•"/>
      <w:lvlJc w:val="left"/>
      <w:pPr>
        <w:tabs>
          <w:tab w:val="num" w:pos="5760"/>
        </w:tabs>
        <w:ind w:left="5760" w:hanging="360"/>
      </w:pPr>
      <w:rPr>
        <w:rFonts w:ascii="Times New Roman" w:hAnsi="Times New Roman" w:hint="default"/>
      </w:rPr>
    </w:lvl>
    <w:lvl w:ilvl="8" w:tplc="D6AAE6D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BD6C04"/>
    <w:multiLevelType w:val="hybridMultilevel"/>
    <w:tmpl w:val="663C6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7242C2"/>
    <w:multiLevelType w:val="hybridMultilevel"/>
    <w:tmpl w:val="96C69606"/>
    <w:lvl w:ilvl="0" w:tplc="CB169A2E">
      <w:start w:val="1"/>
      <w:numFmt w:val="bullet"/>
      <w:lvlText w:val="•"/>
      <w:lvlJc w:val="left"/>
      <w:pPr>
        <w:tabs>
          <w:tab w:val="num" w:pos="720"/>
        </w:tabs>
        <w:ind w:left="720" w:hanging="360"/>
      </w:pPr>
      <w:rPr>
        <w:rFonts w:ascii="Times New Roman" w:hAnsi="Times New Roman" w:hint="default"/>
      </w:rPr>
    </w:lvl>
    <w:lvl w:ilvl="1" w:tplc="55007442" w:tentative="1">
      <w:start w:val="1"/>
      <w:numFmt w:val="bullet"/>
      <w:lvlText w:val="•"/>
      <w:lvlJc w:val="left"/>
      <w:pPr>
        <w:tabs>
          <w:tab w:val="num" w:pos="1440"/>
        </w:tabs>
        <w:ind w:left="1440" w:hanging="360"/>
      </w:pPr>
      <w:rPr>
        <w:rFonts w:ascii="Times New Roman" w:hAnsi="Times New Roman" w:hint="default"/>
      </w:rPr>
    </w:lvl>
    <w:lvl w:ilvl="2" w:tplc="736ED0DC" w:tentative="1">
      <w:start w:val="1"/>
      <w:numFmt w:val="bullet"/>
      <w:lvlText w:val="•"/>
      <w:lvlJc w:val="left"/>
      <w:pPr>
        <w:tabs>
          <w:tab w:val="num" w:pos="2160"/>
        </w:tabs>
        <w:ind w:left="2160" w:hanging="360"/>
      </w:pPr>
      <w:rPr>
        <w:rFonts w:ascii="Times New Roman" w:hAnsi="Times New Roman" w:hint="default"/>
      </w:rPr>
    </w:lvl>
    <w:lvl w:ilvl="3" w:tplc="063208EC" w:tentative="1">
      <w:start w:val="1"/>
      <w:numFmt w:val="bullet"/>
      <w:lvlText w:val="•"/>
      <w:lvlJc w:val="left"/>
      <w:pPr>
        <w:tabs>
          <w:tab w:val="num" w:pos="2880"/>
        </w:tabs>
        <w:ind w:left="2880" w:hanging="360"/>
      </w:pPr>
      <w:rPr>
        <w:rFonts w:ascii="Times New Roman" w:hAnsi="Times New Roman" w:hint="default"/>
      </w:rPr>
    </w:lvl>
    <w:lvl w:ilvl="4" w:tplc="BED8DE20" w:tentative="1">
      <w:start w:val="1"/>
      <w:numFmt w:val="bullet"/>
      <w:lvlText w:val="•"/>
      <w:lvlJc w:val="left"/>
      <w:pPr>
        <w:tabs>
          <w:tab w:val="num" w:pos="3600"/>
        </w:tabs>
        <w:ind w:left="3600" w:hanging="360"/>
      </w:pPr>
      <w:rPr>
        <w:rFonts w:ascii="Times New Roman" w:hAnsi="Times New Roman" w:hint="default"/>
      </w:rPr>
    </w:lvl>
    <w:lvl w:ilvl="5" w:tplc="F04E7B40" w:tentative="1">
      <w:start w:val="1"/>
      <w:numFmt w:val="bullet"/>
      <w:lvlText w:val="•"/>
      <w:lvlJc w:val="left"/>
      <w:pPr>
        <w:tabs>
          <w:tab w:val="num" w:pos="4320"/>
        </w:tabs>
        <w:ind w:left="4320" w:hanging="360"/>
      </w:pPr>
      <w:rPr>
        <w:rFonts w:ascii="Times New Roman" w:hAnsi="Times New Roman" w:hint="default"/>
      </w:rPr>
    </w:lvl>
    <w:lvl w:ilvl="6" w:tplc="BD76F9BC" w:tentative="1">
      <w:start w:val="1"/>
      <w:numFmt w:val="bullet"/>
      <w:lvlText w:val="•"/>
      <w:lvlJc w:val="left"/>
      <w:pPr>
        <w:tabs>
          <w:tab w:val="num" w:pos="5040"/>
        </w:tabs>
        <w:ind w:left="5040" w:hanging="360"/>
      </w:pPr>
      <w:rPr>
        <w:rFonts w:ascii="Times New Roman" w:hAnsi="Times New Roman" w:hint="default"/>
      </w:rPr>
    </w:lvl>
    <w:lvl w:ilvl="7" w:tplc="5D283ECC" w:tentative="1">
      <w:start w:val="1"/>
      <w:numFmt w:val="bullet"/>
      <w:lvlText w:val="•"/>
      <w:lvlJc w:val="left"/>
      <w:pPr>
        <w:tabs>
          <w:tab w:val="num" w:pos="5760"/>
        </w:tabs>
        <w:ind w:left="5760" w:hanging="360"/>
      </w:pPr>
      <w:rPr>
        <w:rFonts w:ascii="Times New Roman" w:hAnsi="Times New Roman" w:hint="default"/>
      </w:rPr>
    </w:lvl>
    <w:lvl w:ilvl="8" w:tplc="A500913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E44CA6"/>
    <w:multiLevelType w:val="hybridMultilevel"/>
    <w:tmpl w:val="7BBA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4E0BD9"/>
    <w:multiLevelType w:val="multilevel"/>
    <w:tmpl w:val="E4B0BB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27C02D26"/>
    <w:multiLevelType w:val="hybridMultilevel"/>
    <w:tmpl w:val="B0124E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AB6045"/>
    <w:multiLevelType w:val="hybridMultilevel"/>
    <w:tmpl w:val="2008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9A155B"/>
    <w:multiLevelType w:val="hybridMultilevel"/>
    <w:tmpl w:val="EBD4D06A"/>
    <w:lvl w:ilvl="0" w:tplc="8872DCE6">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3286736"/>
    <w:multiLevelType w:val="hybridMultilevel"/>
    <w:tmpl w:val="BBA42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5334318C"/>
    <w:multiLevelType w:val="hybridMultilevel"/>
    <w:tmpl w:val="2244061A"/>
    <w:lvl w:ilvl="0" w:tplc="08090017">
      <w:start w:val="1"/>
      <w:numFmt w:val="lowerLetter"/>
      <w:lvlText w:val="%1)"/>
      <w:lvlJc w:val="left"/>
      <w:pPr>
        <w:ind w:left="720" w:hanging="360"/>
      </w:pPr>
      <w:rPr>
        <w:rFonts w:hint="default"/>
      </w:rPr>
    </w:lvl>
    <w:lvl w:ilvl="1" w:tplc="7FD482DC">
      <w:start w:val="1"/>
      <w:numFmt w:val="decimal"/>
      <w:lvlText w:val="%2)"/>
      <w:lvlJc w:val="left"/>
      <w:pPr>
        <w:ind w:left="1500" w:hanging="42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D05414F"/>
    <w:multiLevelType w:val="hybridMultilevel"/>
    <w:tmpl w:val="D31C6EF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623EEE"/>
    <w:multiLevelType w:val="hybridMultilevel"/>
    <w:tmpl w:val="D3D6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F47942"/>
    <w:multiLevelType w:val="hybridMultilevel"/>
    <w:tmpl w:val="D31C6EF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14611A"/>
    <w:multiLevelType w:val="hybridMultilevel"/>
    <w:tmpl w:val="D31C6EF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8166EB"/>
    <w:multiLevelType w:val="hybridMultilevel"/>
    <w:tmpl w:val="136A25E8"/>
    <w:lvl w:ilvl="0" w:tplc="8872DCE6">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EBB0FEA"/>
    <w:multiLevelType w:val="hybridMultilevel"/>
    <w:tmpl w:val="08FE5CFA"/>
    <w:lvl w:ilvl="0" w:tplc="61A08D1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FDB4C29"/>
    <w:multiLevelType w:val="hybridMultilevel"/>
    <w:tmpl w:val="D31C6EF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15"/>
  </w:num>
  <w:num w:numId="5">
    <w:abstractNumId w:val="13"/>
  </w:num>
  <w:num w:numId="6">
    <w:abstractNumId w:val="9"/>
  </w:num>
  <w:num w:numId="7">
    <w:abstractNumId w:val="5"/>
  </w:num>
  <w:num w:numId="8">
    <w:abstractNumId w:val="7"/>
  </w:num>
  <w:num w:numId="9">
    <w:abstractNumId w:val="14"/>
  </w:num>
  <w:num w:numId="10">
    <w:abstractNumId w:val="16"/>
  </w:num>
  <w:num w:numId="11">
    <w:abstractNumId w:val="12"/>
  </w:num>
  <w:num w:numId="12">
    <w:abstractNumId w:val="10"/>
  </w:num>
  <w:num w:numId="13">
    <w:abstractNumId w:val="8"/>
  </w:num>
  <w:num w:numId="14">
    <w:abstractNumId w:val="2"/>
  </w:num>
  <w:num w:numId="15">
    <w:abstractNumId w:val="0"/>
  </w:num>
  <w:num w:numId="16">
    <w:abstractNumId w:val="6"/>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568"/>
    <w:rsid w:val="00003385"/>
    <w:rsid w:val="000158EB"/>
    <w:rsid w:val="000230EA"/>
    <w:rsid w:val="00051E67"/>
    <w:rsid w:val="000522E7"/>
    <w:rsid w:val="00054AAB"/>
    <w:rsid w:val="000729D7"/>
    <w:rsid w:val="00083F0B"/>
    <w:rsid w:val="00085F3C"/>
    <w:rsid w:val="000B1381"/>
    <w:rsid w:val="000B7E17"/>
    <w:rsid w:val="000D57EB"/>
    <w:rsid w:val="001926F0"/>
    <w:rsid w:val="00205414"/>
    <w:rsid w:val="00226B71"/>
    <w:rsid w:val="002308E9"/>
    <w:rsid w:val="00236DAC"/>
    <w:rsid w:val="00275E69"/>
    <w:rsid w:val="00294179"/>
    <w:rsid w:val="002E6840"/>
    <w:rsid w:val="002F21FA"/>
    <w:rsid w:val="002F3B63"/>
    <w:rsid w:val="00320ED1"/>
    <w:rsid w:val="00343AE3"/>
    <w:rsid w:val="00367962"/>
    <w:rsid w:val="0037437F"/>
    <w:rsid w:val="00376FFF"/>
    <w:rsid w:val="003D07CD"/>
    <w:rsid w:val="003D3413"/>
    <w:rsid w:val="003F5667"/>
    <w:rsid w:val="00436592"/>
    <w:rsid w:val="00450846"/>
    <w:rsid w:val="004A27D8"/>
    <w:rsid w:val="004D6280"/>
    <w:rsid w:val="004F2B5F"/>
    <w:rsid w:val="00511A7C"/>
    <w:rsid w:val="00520184"/>
    <w:rsid w:val="00531348"/>
    <w:rsid w:val="005633B1"/>
    <w:rsid w:val="00572D87"/>
    <w:rsid w:val="00601506"/>
    <w:rsid w:val="00601651"/>
    <w:rsid w:val="00632637"/>
    <w:rsid w:val="00646E36"/>
    <w:rsid w:val="006716AD"/>
    <w:rsid w:val="00691440"/>
    <w:rsid w:val="00691A5F"/>
    <w:rsid w:val="006B1257"/>
    <w:rsid w:val="006B3247"/>
    <w:rsid w:val="00721102"/>
    <w:rsid w:val="00741FD5"/>
    <w:rsid w:val="00745EF8"/>
    <w:rsid w:val="00753AFA"/>
    <w:rsid w:val="00795453"/>
    <w:rsid w:val="007C5365"/>
    <w:rsid w:val="007D6E1A"/>
    <w:rsid w:val="007E2B98"/>
    <w:rsid w:val="007F1E94"/>
    <w:rsid w:val="007F4F19"/>
    <w:rsid w:val="007F62F7"/>
    <w:rsid w:val="00803995"/>
    <w:rsid w:val="008259FB"/>
    <w:rsid w:val="00835292"/>
    <w:rsid w:val="00860D9C"/>
    <w:rsid w:val="008654B8"/>
    <w:rsid w:val="0087166E"/>
    <w:rsid w:val="0087794A"/>
    <w:rsid w:val="00897A69"/>
    <w:rsid w:val="008A6BE5"/>
    <w:rsid w:val="008D2A1A"/>
    <w:rsid w:val="008E4E71"/>
    <w:rsid w:val="00907CE9"/>
    <w:rsid w:val="00946AF1"/>
    <w:rsid w:val="009A7524"/>
    <w:rsid w:val="009B41C2"/>
    <w:rsid w:val="009D015A"/>
    <w:rsid w:val="009D7913"/>
    <w:rsid w:val="009E7D2D"/>
    <w:rsid w:val="009F7503"/>
    <w:rsid w:val="00A07464"/>
    <w:rsid w:val="00A11939"/>
    <w:rsid w:val="00A277E9"/>
    <w:rsid w:val="00A34E06"/>
    <w:rsid w:val="00AC0925"/>
    <w:rsid w:val="00B274D3"/>
    <w:rsid w:val="00B47A11"/>
    <w:rsid w:val="00B57568"/>
    <w:rsid w:val="00B95928"/>
    <w:rsid w:val="00B97A4A"/>
    <w:rsid w:val="00BC33D3"/>
    <w:rsid w:val="00C0698B"/>
    <w:rsid w:val="00C14ED2"/>
    <w:rsid w:val="00C75B2B"/>
    <w:rsid w:val="00C87C6F"/>
    <w:rsid w:val="00C954BF"/>
    <w:rsid w:val="00CB49E3"/>
    <w:rsid w:val="00CB715F"/>
    <w:rsid w:val="00CC6625"/>
    <w:rsid w:val="00CE4A07"/>
    <w:rsid w:val="00D256BF"/>
    <w:rsid w:val="00D30B58"/>
    <w:rsid w:val="00D410B0"/>
    <w:rsid w:val="00D42480"/>
    <w:rsid w:val="00D83AAA"/>
    <w:rsid w:val="00D84F04"/>
    <w:rsid w:val="00DC0354"/>
    <w:rsid w:val="00DC4077"/>
    <w:rsid w:val="00E31210"/>
    <w:rsid w:val="00E54AD2"/>
    <w:rsid w:val="00E914C5"/>
    <w:rsid w:val="00E9196F"/>
    <w:rsid w:val="00EA455B"/>
    <w:rsid w:val="00EB122E"/>
    <w:rsid w:val="00EF0837"/>
    <w:rsid w:val="00EF285F"/>
    <w:rsid w:val="00F434C7"/>
    <w:rsid w:val="00F57DC0"/>
    <w:rsid w:val="00F616B8"/>
    <w:rsid w:val="00F67AD7"/>
    <w:rsid w:val="00F83D0F"/>
    <w:rsid w:val="00F95B2F"/>
    <w:rsid w:val="00F97E9C"/>
    <w:rsid w:val="00FD035C"/>
    <w:rsid w:val="00FD552B"/>
    <w:rsid w:val="00FE5F28"/>
    <w:rsid w:val="00FF1FB5"/>
    <w:rsid w:val="00FF5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8EE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15F"/>
  </w:style>
  <w:style w:type="paragraph" w:styleId="Heading1">
    <w:name w:val="heading 1"/>
    <w:basedOn w:val="Normal"/>
    <w:next w:val="Normal"/>
    <w:link w:val="Heading1Char"/>
    <w:uiPriority w:val="9"/>
    <w:qFormat/>
    <w:rsid w:val="009B41C2"/>
    <w:pPr>
      <w:numPr>
        <w:numId w:val="17"/>
      </w:numPr>
      <w:spacing w:after="0" w:line="240" w:lineRule="auto"/>
      <w:outlineLvl w:val="0"/>
    </w:pPr>
    <w:rPr>
      <w:rFonts w:ascii="Arial" w:eastAsia="Times New Roman" w:hAnsi="Arial" w:cs="Arial"/>
      <w:b/>
      <w:bCs/>
      <w:color w:val="0072C6"/>
      <w:kern w:val="32"/>
      <w:sz w:val="32"/>
      <w:szCs w:val="32"/>
    </w:rPr>
  </w:style>
  <w:style w:type="paragraph" w:styleId="Heading2">
    <w:name w:val="heading 2"/>
    <w:basedOn w:val="Normal"/>
    <w:next w:val="Normal"/>
    <w:link w:val="Heading2Char"/>
    <w:uiPriority w:val="9"/>
    <w:unhideWhenUsed/>
    <w:qFormat/>
    <w:rsid w:val="009B41C2"/>
    <w:pPr>
      <w:numPr>
        <w:ilvl w:val="1"/>
        <w:numId w:val="17"/>
      </w:numPr>
      <w:spacing w:after="0" w:line="360" w:lineRule="auto"/>
      <w:outlineLvl w:val="1"/>
    </w:pPr>
    <w:rPr>
      <w:rFonts w:ascii="Arial" w:eastAsia="Times New Roman" w:hAnsi="Arial" w:cs="Times New Roman"/>
      <w:b/>
      <w:bCs/>
      <w:iCs/>
      <w:color w:val="A00054"/>
      <w:sz w:val="28"/>
      <w:szCs w:val="28"/>
    </w:rPr>
  </w:style>
  <w:style w:type="paragraph" w:styleId="Heading3">
    <w:name w:val="heading 3"/>
    <w:basedOn w:val="Normal"/>
    <w:next w:val="Normal"/>
    <w:link w:val="Heading3Char"/>
    <w:uiPriority w:val="9"/>
    <w:unhideWhenUsed/>
    <w:qFormat/>
    <w:rsid w:val="009B41C2"/>
    <w:pPr>
      <w:numPr>
        <w:ilvl w:val="2"/>
        <w:numId w:val="17"/>
      </w:numPr>
      <w:spacing w:after="0" w:line="360" w:lineRule="auto"/>
      <w:outlineLvl w:val="2"/>
    </w:pPr>
    <w:rPr>
      <w:rFonts w:ascii="Arial" w:eastAsia="Times New Roman" w:hAnsi="Arial" w:cs="Times New Roman"/>
      <w:b/>
      <w:bCs/>
      <w:sz w:val="24"/>
      <w:szCs w:val="26"/>
    </w:rPr>
  </w:style>
  <w:style w:type="paragraph" w:styleId="Heading4">
    <w:name w:val="heading 4"/>
    <w:basedOn w:val="Normal"/>
    <w:next w:val="Normal"/>
    <w:link w:val="Heading4Char"/>
    <w:uiPriority w:val="9"/>
    <w:semiHidden/>
    <w:unhideWhenUsed/>
    <w:qFormat/>
    <w:rsid w:val="009B41C2"/>
    <w:pPr>
      <w:keepNext/>
      <w:keepLines/>
      <w:numPr>
        <w:ilvl w:val="3"/>
        <w:numId w:val="17"/>
      </w:numPr>
      <w:spacing w:before="200" w:after="0" w:line="240" w:lineRule="auto"/>
      <w:outlineLvl w:val="3"/>
    </w:pPr>
    <w:rPr>
      <w:rFonts w:asciiTheme="majorHAnsi" w:eastAsiaTheme="majorEastAsia" w:hAnsiTheme="majorHAnsi" w:cstheme="majorBidi"/>
      <w:b/>
      <w:i/>
      <w:iCs/>
      <w:color w:val="4F81BD" w:themeColor="accent1"/>
      <w:sz w:val="24"/>
      <w:szCs w:val="26"/>
    </w:rPr>
  </w:style>
  <w:style w:type="paragraph" w:styleId="Heading5">
    <w:name w:val="heading 5"/>
    <w:basedOn w:val="Normal"/>
    <w:next w:val="Normal"/>
    <w:link w:val="Heading5Char"/>
    <w:uiPriority w:val="9"/>
    <w:semiHidden/>
    <w:unhideWhenUsed/>
    <w:qFormat/>
    <w:rsid w:val="009B41C2"/>
    <w:pPr>
      <w:keepNext/>
      <w:keepLines/>
      <w:numPr>
        <w:ilvl w:val="4"/>
        <w:numId w:val="17"/>
      </w:numPr>
      <w:spacing w:before="200" w:after="0" w:line="240" w:lineRule="auto"/>
      <w:outlineLvl w:val="4"/>
    </w:pPr>
    <w:rPr>
      <w:rFonts w:asciiTheme="majorHAnsi" w:eastAsiaTheme="majorEastAsia" w:hAnsiTheme="majorHAnsi" w:cstheme="majorBidi"/>
      <w:bCs/>
      <w:color w:val="243F60" w:themeColor="accent1" w:themeShade="7F"/>
      <w:sz w:val="24"/>
      <w:szCs w:val="26"/>
    </w:rPr>
  </w:style>
  <w:style w:type="paragraph" w:styleId="Heading6">
    <w:name w:val="heading 6"/>
    <w:basedOn w:val="Normal"/>
    <w:next w:val="Normal"/>
    <w:link w:val="Heading6Char"/>
    <w:uiPriority w:val="9"/>
    <w:semiHidden/>
    <w:unhideWhenUsed/>
    <w:qFormat/>
    <w:rsid w:val="009B41C2"/>
    <w:pPr>
      <w:keepNext/>
      <w:keepLines/>
      <w:numPr>
        <w:ilvl w:val="5"/>
        <w:numId w:val="17"/>
      </w:numPr>
      <w:spacing w:before="200" w:after="0" w:line="240" w:lineRule="auto"/>
      <w:outlineLvl w:val="5"/>
    </w:pPr>
    <w:rPr>
      <w:rFonts w:asciiTheme="majorHAnsi" w:eastAsiaTheme="majorEastAsia" w:hAnsiTheme="majorHAnsi" w:cstheme="majorBidi"/>
      <w:bCs/>
      <w:i/>
      <w:iCs/>
      <w:color w:val="243F60" w:themeColor="accent1" w:themeShade="7F"/>
      <w:sz w:val="24"/>
      <w:szCs w:val="26"/>
    </w:rPr>
  </w:style>
  <w:style w:type="paragraph" w:styleId="Heading7">
    <w:name w:val="heading 7"/>
    <w:basedOn w:val="Normal"/>
    <w:next w:val="Normal"/>
    <w:link w:val="Heading7Char"/>
    <w:uiPriority w:val="9"/>
    <w:semiHidden/>
    <w:unhideWhenUsed/>
    <w:qFormat/>
    <w:rsid w:val="009B41C2"/>
    <w:pPr>
      <w:keepNext/>
      <w:keepLines/>
      <w:numPr>
        <w:ilvl w:val="6"/>
        <w:numId w:val="17"/>
      </w:numPr>
      <w:spacing w:before="200" w:after="0" w:line="240" w:lineRule="auto"/>
      <w:outlineLvl w:val="6"/>
    </w:pPr>
    <w:rPr>
      <w:rFonts w:asciiTheme="majorHAnsi" w:eastAsiaTheme="majorEastAsia" w:hAnsiTheme="majorHAnsi" w:cstheme="majorBidi"/>
      <w:bCs/>
      <w:i/>
      <w:iCs/>
      <w:color w:val="404040" w:themeColor="text1" w:themeTint="BF"/>
      <w:sz w:val="24"/>
      <w:szCs w:val="26"/>
    </w:rPr>
  </w:style>
  <w:style w:type="paragraph" w:styleId="Heading8">
    <w:name w:val="heading 8"/>
    <w:basedOn w:val="Normal"/>
    <w:next w:val="Normal"/>
    <w:link w:val="Heading8Char"/>
    <w:uiPriority w:val="9"/>
    <w:semiHidden/>
    <w:unhideWhenUsed/>
    <w:qFormat/>
    <w:rsid w:val="009B41C2"/>
    <w:pPr>
      <w:keepNext/>
      <w:keepLines/>
      <w:numPr>
        <w:ilvl w:val="7"/>
        <w:numId w:val="17"/>
      </w:numPr>
      <w:spacing w:before="200" w:after="0" w:line="240" w:lineRule="auto"/>
      <w:outlineLvl w:val="7"/>
    </w:pPr>
    <w:rPr>
      <w:rFonts w:asciiTheme="majorHAnsi" w:eastAsiaTheme="majorEastAsia" w:hAnsiTheme="majorHAnsi" w:cstheme="majorBidi"/>
      <w:bCs/>
      <w:color w:val="404040" w:themeColor="text1" w:themeTint="BF"/>
      <w:sz w:val="20"/>
      <w:szCs w:val="20"/>
    </w:rPr>
  </w:style>
  <w:style w:type="paragraph" w:styleId="Heading9">
    <w:name w:val="heading 9"/>
    <w:basedOn w:val="Normal"/>
    <w:next w:val="Normal"/>
    <w:link w:val="Heading9Char"/>
    <w:uiPriority w:val="9"/>
    <w:semiHidden/>
    <w:unhideWhenUsed/>
    <w:qFormat/>
    <w:rsid w:val="009B41C2"/>
    <w:pPr>
      <w:keepNext/>
      <w:keepLines/>
      <w:numPr>
        <w:ilvl w:val="8"/>
        <w:numId w:val="17"/>
      </w:numPr>
      <w:spacing w:before="200" w:after="0" w:line="240" w:lineRule="auto"/>
      <w:outlineLvl w:val="8"/>
    </w:pPr>
    <w:rPr>
      <w:rFonts w:asciiTheme="majorHAnsi" w:eastAsiaTheme="majorEastAsia"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646E36"/>
    <w:pPr>
      <w:ind w:left="720"/>
      <w:contextualSpacing/>
    </w:pPr>
  </w:style>
  <w:style w:type="paragraph" w:styleId="FootnoteText">
    <w:name w:val="footnote text"/>
    <w:basedOn w:val="Normal"/>
    <w:link w:val="FootnoteTextChar"/>
    <w:uiPriority w:val="99"/>
    <w:semiHidden/>
    <w:unhideWhenUsed/>
    <w:rsid w:val="008779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794A"/>
    <w:rPr>
      <w:sz w:val="20"/>
      <w:szCs w:val="20"/>
    </w:rPr>
  </w:style>
  <w:style w:type="character" w:styleId="FootnoteReference">
    <w:name w:val="footnote reference"/>
    <w:basedOn w:val="DefaultParagraphFont"/>
    <w:uiPriority w:val="99"/>
    <w:semiHidden/>
    <w:unhideWhenUsed/>
    <w:rsid w:val="0087794A"/>
    <w:rPr>
      <w:vertAlign w:val="superscript"/>
    </w:rPr>
  </w:style>
  <w:style w:type="character" w:styleId="Hyperlink">
    <w:name w:val="Hyperlink"/>
    <w:basedOn w:val="DefaultParagraphFont"/>
    <w:uiPriority w:val="99"/>
    <w:unhideWhenUsed/>
    <w:rsid w:val="00DC4077"/>
    <w:rPr>
      <w:color w:val="0000FF" w:themeColor="hyperlink"/>
      <w:u w:val="single"/>
    </w:rPr>
  </w:style>
  <w:style w:type="paragraph" w:styleId="Header">
    <w:name w:val="header"/>
    <w:basedOn w:val="Normal"/>
    <w:link w:val="HeaderChar"/>
    <w:uiPriority w:val="99"/>
    <w:unhideWhenUsed/>
    <w:rsid w:val="0034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3AE3"/>
  </w:style>
  <w:style w:type="paragraph" w:styleId="Footer">
    <w:name w:val="footer"/>
    <w:basedOn w:val="Normal"/>
    <w:link w:val="FooterChar"/>
    <w:uiPriority w:val="99"/>
    <w:unhideWhenUsed/>
    <w:rsid w:val="00343A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3AE3"/>
  </w:style>
  <w:style w:type="paragraph" w:styleId="BalloonText">
    <w:name w:val="Balloon Text"/>
    <w:basedOn w:val="Normal"/>
    <w:link w:val="BalloonTextChar"/>
    <w:uiPriority w:val="99"/>
    <w:semiHidden/>
    <w:unhideWhenUsed/>
    <w:rsid w:val="00C06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98B"/>
    <w:rPr>
      <w:rFonts w:ascii="Tahoma" w:hAnsi="Tahoma" w:cs="Tahoma"/>
      <w:sz w:val="16"/>
      <w:szCs w:val="16"/>
    </w:rPr>
  </w:style>
  <w:style w:type="character" w:styleId="CommentReference">
    <w:name w:val="annotation reference"/>
    <w:basedOn w:val="DefaultParagraphFont"/>
    <w:uiPriority w:val="99"/>
    <w:semiHidden/>
    <w:unhideWhenUsed/>
    <w:rsid w:val="00795453"/>
    <w:rPr>
      <w:sz w:val="16"/>
      <w:szCs w:val="16"/>
    </w:rPr>
  </w:style>
  <w:style w:type="paragraph" w:styleId="CommentText">
    <w:name w:val="annotation text"/>
    <w:basedOn w:val="Normal"/>
    <w:link w:val="CommentTextChar"/>
    <w:uiPriority w:val="99"/>
    <w:semiHidden/>
    <w:unhideWhenUsed/>
    <w:rsid w:val="00795453"/>
    <w:pPr>
      <w:spacing w:line="240" w:lineRule="auto"/>
    </w:pPr>
    <w:rPr>
      <w:sz w:val="20"/>
      <w:szCs w:val="20"/>
    </w:rPr>
  </w:style>
  <w:style w:type="character" w:customStyle="1" w:styleId="CommentTextChar">
    <w:name w:val="Comment Text Char"/>
    <w:basedOn w:val="DefaultParagraphFont"/>
    <w:link w:val="CommentText"/>
    <w:uiPriority w:val="99"/>
    <w:semiHidden/>
    <w:rsid w:val="00795453"/>
    <w:rPr>
      <w:sz w:val="20"/>
      <w:szCs w:val="20"/>
    </w:rPr>
  </w:style>
  <w:style w:type="paragraph" w:styleId="CommentSubject">
    <w:name w:val="annotation subject"/>
    <w:basedOn w:val="CommentText"/>
    <w:next w:val="CommentText"/>
    <w:link w:val="CommentSubjectChar"/>
    <w:uiPriority w:val="99"/>
    <w:semiHidden/>
    <w:unhideWhenUsed/>
    <w:rsid w:val="00795453"/>
    <w:rPr>
      <w:b/>
      <w:bCs/>
    </w:rPr>
  </w:style>
  <w:style w:type="character" w:customStyle="1" w:styleId="CommentSubjectChar">
    <w:name w:val="Comment Subject Char"/>
    <w:basedOn w:val="CommentTextChar"/>
    <w:link w:val="CommentSubject"/>
    <w:uiPriority w:val="99"/>
    <w:semiHidden/>
    <w:rsid w:val="00795453"/>
    <w:rPr>
      <w:b/>
      <w:bCs/>
      <w:sz w:val="20"/>
      <w:szCs w:val="20"/>
    </w:rPr>
  </w:style>
  <w:style w:type="table" w:styleId="TableGrid">
    <w:name w:val="Table Grid"/>
    <w:basedOn w:val="TableNormal"/>
    <w:uiPriority w:val="59"/>
    <w:rsid w:val="004A2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B41C2"/>
    <w:rPr>
      <w:rFonts w:ascii="Arial" w:eastAsia="Times New Roman" w:hAnsi="Arial" w:cs="Arial"/>
      <w:b/>
      <w:bCs/>
      <w:color w:val="0072C6"/>
      <w:kern w:val="32"/>
      <w:sz w:val="32"/>
      <w:szCs w:val="32"/>
    </w:rPr>
  </w:style>
  <w:style w:type="character" w:customStyle="1" w:styleId="Heading2Char">
    <w:name w:val="Heading 2 Char"/>
    <w:basedOn w:val="DefaultParagraphFont"/>
    <w:link w:val="Heading2"/>
    <w:uiPriority w:val="9"/>
    <w:rsid w:val="009B41C2"/>
    <w:rPr>
      <w:rFonts w:ascii="Arial" w:eastAsia="Times New Roman" w:hAnsi="Arial" w:cs="Times New Roman"/>
      <w:b/>
      <w:bCs/>
      <w:iCs/>
      <w:color w:val="A00054"/>
      <w:sz w:val="28"/>
      <w:szCs w:val="28"/>
    </w:rPr>
  </w:style>
  <w:style w:type="character" w:customStyle="1" w:styleId="Heading3Char">
    <w:name w:val="Heading 3 Char"/>
    <w:basedOn w:val="DefaultParagraphFont"/>
    <w:link w:val="Heading3"/>
    <w:uiPriority w:val="9"/>
    <w:rsid w:val="009B41C2"/>
    <w:rPr>
      <w:rFonts w:ascii="Arial" w:eastAsia="Times New Roman" w:hAnsi="Arial" w:cs="Times New Roman"/>
      <w:b/>
      <w:bCs/>
      <w:sz w:val="24"/>
      <w:szCs w:val="26"/>
    </w:rPr>
  </w:style>
  <w:style w:type="character" w:customStyle="1" w:styleId="Heading4Char">
    <w:name w:val="Heading 4 Char"/>
    <w:basedOn w:val="DefaultParagraphFont"/>
    <w:link w:val="Heading4"/>
    <w:uiPriority w:val="9"/>
    <w:semiHidden/>
    <w:rsid w:val="009B41C2"/>
    <w:rPr>
      <w:rFonts w:asciiTheme="majorHAnsi" w:eastAsiaTheme="majorEastAsia" w:hAnsiTheme="majorHAnsi" w:cstheme="majorBidi"/>
      <w:b/>
      <w:i/>
      <w:iCs/>
      <w:color w:val="4F81BD" w:themeColor="accent1"/>
      <w:sz w:val="24"/>
      <w:szCs w:val="26"/>
    </w:rPr>
  </w:style>
  <w:style w:type="character" w:customStyle="1" w:styleId="Heading5Char">
    <w:name w:val="Heading 5 Char"/>
    <w:basedOn w:val="DefaultParagraphFont"/>
    <w:link w:val="Heading5"/>
    <w:uiPriority w:val="9"/>
    <w:semiHidden/>
    <w:rsid w:val="009B41C2"/>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uiPriority w:val="9"/>
    <w:semiHidden/>
    <w:rsid w:val="009B41C2"/>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uiPriority w:val="9"/>
    <w:semiHidden/>
    <w:rsid w:val="009B41C2"/>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uiPriority w:val="9"/>
    <w:semiHidden/>
    <w:rsid w:val="009B41C2"/>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9B41C2"/>
    <w:rPr>
      <w:rFonts w:asciiTheme="majorHAnsi" w:eastAsiaTheme="majorEastAsia" w:hAnsiTheme="majorHAnsi" w:cstheme="majorBidi"/>
      <w:bCs/>
      <w:i/>
      <w:iCs/>
      <w:color w:val="404040" w:themeColor="text1" w:themeTint="BF"/>
      <w:sz w:val="20"/>
      <w:szCs w:val="20"/>
    </w:rPr>
  </w:style>
  <w:style w:type="paragraph" w:styleId="TOC1">
    <w:name w:val="toc 1"/>
    <w:basedOn w:val="Normal"/>
    <w:next w:val="Normal"/>
    <w:autoRedefine/>
    <w:uiPriority w:val="39"/>
    <w:unhideWhenUsed/>
    <w:rsid w:val="009B41C2"/>
    <w:pPr>
      <w:tabs>
        <w:tab w:val="right" w:leader="dot" w:pos="9054"/>
      </w:tabs>
      <w:spacing w:after="0" w:line="360" w:lineRule="auto"/>
    </w:pPr>
    <w:rPr>
      <w:rFonts w:ascii="Arial" w:eastAsia="Times New Roman" w:hAnsi="Arial" w:cs="Times New Roman"/>
      <w:bCs/>
      <w:sz w:val="24"/>
      <w:szCs w:val="26"/>
    </w:rPr>
  </w:style>
  <w:style w:type="paragraph" w:styleId="Title">
    <w:name w:val="Title"/>
    <w:basedOn w:val="Normal"/>
    <w:next w:val="Normal"/>
    <w:link w:val="TitleChar"/>
    <w:uiPriority w:val="10"/>
    <w:qFormat/>
    <w:rsid w:val="009B41C2"/>
    <w:pPr>
      <w:spacing w:after="0" w:line="240" w:lineRule="auto"/>
    </w:pPr>
    <w:rPr>
      <w:rFonts w:ascii="Arial" w:eastAsia="Times New Roman" w:hAnsi="Arial" w:cs="Times New Roman"/>
      <w:b/>
      <w:bCs/>
      <w:color w:val="1F497D" w:themeColor="text2"/>
      <w:sz w:val="80"/>
      <w:szCs w:val="80"/>
    </w:rPr>
  </w:style>
  <w:style w:type="character" w:customStyle="1" w:styleId="TitleChar">
    <w:name w:val="Title Char"/>
    <w:basedOn w:val="DefaultParagraphFont"/>
    <w:link w:val="Title"/>
    <w:uiPriority w:val="10"/>
    <w:rsid w:val="009B41C2"/>
    <w:rPr>
      <w:rFonts w:ascii="Arial" w:eastAsia="Times New Roman" w:hAnsi="Arial" w:cs="Times New Roman"/>
      <w:b/>
      <w:bCs/>
      <w:color w:val="1F497D" w:themeColor="text2"/>
      <w:sz w:val="80"/>
      <w:szCs w:val="80"/>
    </w:rPr>
  </w:style>
  <w:style w:type="paragraph" w:styleId="TOC3">
    <w:name w:val="toc 3"/>
    <w:basedOn w:val="Normal"/>
    <w:next w:val="Normal"/>
    <w:autoRedefine/>
    <w:uiPriority w:val="39"/>
    <w:unhideWhenUsed/>
    <w:rsid w:val="009B41C2"/>
    <w:pPr>
      <w:spacing w:after="0" w:line="240" w:lineRule="auto"/>
      <w:ind w:left="480"/>
    </w:pPr>
    <w:rPr>
      <w:rFonts w:ascii="Arial" w:eastAsia="Times New Roman" w:hAnsi="Arial" w:cs="Times New Roman"/>
      <w:bCs/>
      <w:sz w:val="24"/>
      <w:szCs w:val="26"/>
    </w:rPr>
  </w:style>
  <w:style w:type="paragraph" w:styleId="TOC2">
    <w:name w:val="toc 2"/>
    <w:basedOn w:val="Normal"/>
    <w:next w:val="Normal"/>
    <w:autoRedefine/>
    <w:uiPriority w:val="39"/>
    <w:unhideWhenUsed/>
    <w:rsid w:val="009B41C2"/>
    <w:pPr>
      <w:spacing w:after="0" w:line="240" w:lineRule="auto"/>
      <w:ind w:left="240"/>
    </w:pPr>
    <w:rPr>
      <w:rFonts w:ascii="Arial" w:eastAsia="Times New Roman" w:hAnsi="Arial" w:cs="Times New Roman"/>
      <w:bCs/>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15F"/>
  </w:style>
  <w:style w:type="paragraph" w:styleId="Heading1">
    <w:name w:val="heading 1"/>
    <w:basedOn w:val="Normal"/>
    <w:next w:val="Normal"/>
    <w:link w:val="Heading1Char"/>
    <w:uiPriority w:val="9"/>
    <w:qFormat/>
    <w:rsid w:val="009B41C2"/>
    <w:pPr>
      <w:numPr>
        <w:numId w:val="17"/>
      </w:numPr>
      <w:spacing w:after="0" w:line="240" w:lineRule="auto"/>
      <w:outlineLvl w:val="0"/>
    </w:pPr>
    <w:rPr>
      <w:rFonts w:ascii="Arial" w:eastAsia="Times New Roman" w:hAnsi="Arial" w:cs="Arial"/>
      <w:b/>
      <w:bCs/>
      <w:color w:val="0072C6"/>
      <w:kern w:val="32"/>
      <w:sz w:val="32"/>
      <w:szCs w:val="32"/>
    </w:rPr>
  </w:style>
  <w:style w:type="paragraph" w:styleId="Heading2">
    <w:name w:val="heading 2"/>
    <w:basedOn w:val="Normal"/>
    <w:next w:val="Normal"/>
    <w:link w:val="Heading2Char"/>
    <w:uiPriority w:val="9"/>
    <w:unhideWhenUsed/>
    <w:qFormat/>
    <w:rsid w:val="009B41C2"/>
    <w:pPr>
      <w:numPr>
        <w:ilvl w:val="1"/>
        <w:numId w:val="17"/>
      </w:numPr>
      <w:spacing w:after="0" w:line="360" w:lineRule="auto"/>
      <w:outlineLvl w:val="1"/>
    </w:pPr>
    <w:rPr>
      <w:rFonts w:ascii="Arial" w:eastAsia="Times New Roman" w:hAnsi="Arial" w:cs="Times New Roman"/>
      <w:b/>
      <w:bCs/>
      <w:iCs/>
      <w:color w:val="A00054"/>
      <w:sz w:val="28"/>
      <w:szCs w:val="28"/>
    </w:rPr>
  </w:style>
  <w:style w:type="paragraph" w:styleId="Heading3">
    <w:name w:val="heading 3"/>
    <w:basedOn w:val="Normal"/>
    <w:next w:val="Normal"/>
    <w:link w:val="Heading3Char"/>
    <w:uiPriority w:val="9"/>
    <w:unhideWhenUsed/>
    <w:qFormat/>
    <w:rsid w:val="009B41C2"/>
    <w:pPr>
      <w:numPr>
        <w:ilvl w:val="2"/>
        <w:numId w:val="17"/>
      </w:numPr>
      <w:spacing w:after="0" w:line="360" w:lineRule="auto"/>
      <w:outlineLvl w:val="2"/>
    </w:pPr>
    <w:rPr>
      <w:rFonts w:ascii="Arial" w:eastAsia="Times New Roman" w:hAnsi="Arial" w:cs="Times New Roman"/>
      <w:b/>
      <w:bCs/>
      <w:sz w:val="24"/>
      <w:szCs w:val="26"/>
    </w:rPr>
  </w:style>
  <w:style w:type="paragraph" w:styleId="Heading4">
    <w:name w:val="heading 4"/>
    <w:basedOn w:val="Normal"/>
    <w:next w:val="Normal"/>
    <w:link w:val="Heading4Char"/>
    <w:uiPriority w:val="9"/>
    <w:semiHidden/>
    <w:unhideWhenUsed/>
    <w:qFormat/>
    <w:rsid w:val="009B41C2"/>
    <w:pPr>
      <w:keepNext/>
      <w:keepLines/>
      <w:numPr>
        <w:ilvl w:val="3"/>
        <w:numId w:val="17"/>
      </w:numPr>
      <w:spacing w:before="200" w:after="0" w:line="240" w:lineRule="auto"/>
      <w:outlineLvl w:val="3"/>
    </w:pPr>
    <w:rPr>
      <w:rFonts w:asciiTheme="majorHAnsi" w:eastAsiaTheme="majorEastAsia" w:hAnsiTheme="majorHAnsi" w:cstheme="majorBidi"/>
      <w:b/>
      <w:i/>
      <w:iCs/>
      <w:color w:val="4F81BD" w:themeColor="accent1"/>
      <w:sz w:val="24"/>
      <w:szCs w:val="26"/>
    </w:rPr>
  </w:style>
  <w:style w:type="paragraph" w:styleId="Heading5">
    <w:name w:val="heading 5"/>
    <w:basedOn w:val="Normal"/>
    <w:next w:val="Normal"/>
    <w:link w:val="Heading5Char"/>
    <w:uiPriority w:val="9"/>
    <w:semiHidden/>
    <w:unhideWhenUsed/>
    <w:qFormat/>
    <w:rsid w:val="009B41C2"/>
    <w:pPr>
      <w:keepNext/>
      <w:keepLines/>
      <w:numPr>
        <w:ilvl w:val="4"/>
        <w:numId w:val="17"/>
      </w:numPr>
      <w:spacing w:before="200" w:after="0" w:line="240" w:lineRule="auto"/>
      <w:outlineLvl w:val="4"/>
    </w:pPr>
    <w:rPr>
      <w:rFonts w:asciiTheme="majorHAnsi" w:eastAsiaTheme="majorEastAsia" w:hAnsiTheme="majorHAnsi" w:cstheme="majorBidi"/>
      <w:bCs/>
      <w:color w:val="243F60" w:themeColor="accent1" w:themeShade="7F"/>
      <w:sz w:val="24"/>
      <w:szCs w:val="26"/>
    </w:rPr>
  </w:style>
  <w:style w:type="paragraph" w:styleId="Heading6">
    <w:name w:val="heading 6"/>
    <w:basedOn w:val="Normal"/>
    <w:next w:val="Normal"/>
    <w:link w:val="Heading6Char"/>
    <w:uiPriority w:val="9"/>
    <w:semiHidden/>
    <w:unhideWhenUsed/>
    <w:qFormat/>
    <w:rsid w:val="009B41C2"/>
    <w:pPr>
      <w:keepNext/>
      <w:keepLines/>
      <w:numPr>
        <w:ilvl w:val="5"/>
        <w:numId w:val="17"/>
      </w:numPr>
      <w:spacing w:before="200" w:after="0" w:line="240" w:lineRule="auto"/>
      <w:outlineLvl w:val="5"/>
    </w:pPr>
    <w:rPr>
      <w:rFonts w:asciiTheme="majorHAnsi" w:eastAsiaTheme="majorEastAsia" w:hAnsiTheme="majorHAnsi" w:cstheme="majorBidi"/>
      <w:bCs/>
      <w:i/>
      <w:iCs/>
      <w:color w:val="243F60" w:themeColor="accent1" w:themeShade="7F"/>
      <w:sz w:val="24"/>
      <w:szCs w:val="26"/>
    </w:rPr>
  </w:style>
  <w:style w:type="paragraph" w:styleId="Heading7">
    <w:name w:val="heading 7"/>
    <w:basedOn w:val="Normal"/>
    <w:next w:val="Normal"/>
    <w:link w:val="Heading7Char"/>
    <w:uiPriority w:val="9"/>
    <w:semiHidden/>
    <w:unhideWhenUsed/>
    <w:qFormat/>
    <w:rsid w:val="009B41C2"/>
    <w:pPr>
      <w:keepNext/>
      <w:keepLines/>
      <w:numPr>
        <w:ilvl w:val="6"/>
        <w:numId w:val="17"/>
      </w:numPr>
      <w:spacing w:before="200" w:after="0" w:line="240" w:lineRule="auto"/>
      <w:outlineLvl w:val="6"/>
    </w:pPr>
    <w:rPr>
      <w:rFonts w:asciiTheme="majorHAnsi" w:eastAsiaTheme="majorEastAsia" w:hAnsiTheme="majorHAnsi" w:cstheme="majorBidi"/>
      <w:bCs/>
      <w:i/>
      <w:iCs/>
      <w:color w:val="404040" w:themeColor="text1" w:themeTint="BF"/>
      <w:sz w:val="24"/>
      <w:szCs w:val="26"/>
    </w:rPr>
  </w:style>
  <w:style w:type="paragraph" w:styleId="Heading8">
    <w:name w:val="heading 8"/>
    <w:basedOn w:val="Normal"/>
    <w:next w:val="Normal"/>
    <w:link w:val="Heading8Char"/>
    <w:uiPriority w:val="9"/>
    <w:semiHidden/>
    <w:unhideWhenUsed/>
    <w:qFormat/>
    <w:rsid w:val="009B41C2"/>
    <w:pPr>
      <w:keepNext/>
      <w:keepLines/>
      <w:numPr>
        <w:ilvl w:val="7"/>
        <w:numId w:val="17"/>
      </w:numPr>
      <w:spacing w:before="200" w:after="0" w:line="240" w:lineRule="auto"/>
      <w:outlineLvl w:val="7"/>
    </w:pPr>
    <w:rPr>
      <w:rFonts w:asciiTheme="majorHAnsi" w:eastAsiaTheme="majorEastAsia" w:hAnsiTheme="majorHAnsi" w:cstheme="majorBidi"/>
      <w:bCs/>
      <w:color w:val="404040" w:themeColor="text1" w:themeTint="BF"/>
      <w:sz w:val="20"/>
      <w:szCs w:val="20"/>
    </w:rPr>
  </w:style>
  <w:style w:type="paragraph" w:styleId="Heading9">
    <w:name w:val="heading 9"/>
    <w:basedOn w:val="Normal"/>
    <w:next w:val="Normal"/>
    <w:link w:val="Heading9Char"/>
    <w:uiPriority w:val="9"/>
    <w:semiHidden/>
    <w:unhideWhenUsed/>
    <w:qFormat/>
    <w:rsid w:val="009B41C2"/>
    <w:pPr>
      <w:keepNext/>
      <w:keepLines/>
      <w:numPr>
        <w:ilvl w:val="8"/>
        <w:numId w:val="17"/>
      </w:numPr>
      <w:spacing w:before="200" w:after="0" w:line="240" w:lineRule="auto"/>
      <w:outlineLvl w:val="8"/>
    </w:pPr>
    <w:rPr>
      <w:rFonts w:asciiTheme="majorHAnsi" w:eastAsiaTheme="majorEastAsia"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646E36"/>
    <w:pPr>
      <w:ind w:left="720"/>
      <w:contextualSpacing/>
    </w:pPr>
  </w:style>
  <w:style w:type="paragraph" w:styleId="FootnoteText">
    <w:name w:val="footnote text"/>
    <w:basedOn w:val="Normal"/>
    <w:link w:val="FootnoteTextChar"/>
    <w:uiPriority w:val="99"/>
    <w:semiHidden/>
    <w:unhideWhenUsed/>
    <w:rsid w:val="008779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794A"/>
    <w:rPr>
      <w:sz w:val="20"/>
      <w:szCs w:val="20"/>
    </w:rPr>
  </w:style>
  <w:style w:type="character" w:styleId="FootnoteReference">
    <w:name w:val="footnote reference"/>
    <w:basedOn w:val="DefaultParagraphFont"/>
    <w:uiPriority w:val="99"/>
    <w:semiHidden/>
    <w:unhideWhenUsed/>
    <w:rsid w:val="0087794A"/>
    <w:rPr>
      <w:vertAlign w:val="superscript"/>
    </w:rPr>
  </w:style>
  <w:style w:type="character" w:styleId="Hyperlink">
    <w:name w:val="Hyperlink"/>
    <w:basedOn w:val="DefaultParagraphFont"/>
    <w:uiPriority w:val="99"/>
    <w:unhideWhenUsed/>
    <w:rsid w:val="00DC4077"/>
    <w:rPr>
      <w:color w:val="0000FF" w:themeColor="hyperlink"/>
      <w:u w:val="single"/>
    </w:rPr>
  </w:style>
  <w:style w:type="paragraph" w:styleId="Header">
    <w:name w:val="header"/>
    <w:basedOn w:val="Normal"/>
    <w:link w:val="HeaderChar"/>
    <w:uiPriority w:val="99"/>
    <w:unhideWhenUsed/>
    <w:rsid w:val="0034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3AE3"/>
  </w:style>
  <w:style w:type="paragraph" w:styleId="Footer">
    <w:name w:val="footer"/>
    <w:basedOn w:val="Normal"/>
    <w:link w:val="FooterChar"/>
    <w:uiPriority w:val="99"/>
    <w:unhideWhenUsed/>
    <w:rsid w:val="00343A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3AE3"/>
  </w:style>
  <w:style w:type="paragraph" w:styleId="BalloonText">
    <w:name w:val="Balloon Text"/>
    <w:basedOn w:val="Normal"/>
    <w:link w:val="BalloonTextChar"/>
    <w:uiPriority w:val="99"/>
    <w:semiHidden/>
    <w:unhideWhenUsed/>
    <w:rsid w:val="00C06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98B"/>
    <w:rPr>
      <w:rFonts w:ascii="Tahoma" w:hAnsi="Tahoma" w:cs="Tahoma"/>
      <w:sz w:val="16"/>
      <w:szCs w:val="16"/>
    </w:rPr>
  </w:style>
  <w:style w:type="character" w:styleId="CommentReference">
    <w:name w:val="annotation reference"/>
    <w:basedOn w:val="DefaultParagraphFont"/>
    <w:uiPriority w:val="99"/>
    <w:semiHidden/>
    <w:unhideWhenUsed/>
    <w:rsid w:val="00795453"/>
    <w:rPr>
      <w:sz w:val="16"/>
      <w:szCs w:val="16"/>
    </w:rPr>
  </w:style>
  <w:style w:type="paragraph" w:styleId="CommentText">
    <w:name w:val="annotation text"/>
    <w:basedOn w:val="Normal"/>
    <w:link w:val="CommentTextChar"/>
    <w:uiPriority w:val="99"/>
    <w:semiHidden/>
    <w:unhideWhenUsed/>
    <w:rsid w:val="00795453"/>
    <w:pPr>
      <w:spacing w:line="240" w:lineRule="auto"/>
    </w:pPr>
    <w:rPr>
      <w:sz w:val="20"/>
      <w:szCs w:val="20"/>
    </w:rPr>
  </w:style>
  <w:style w:type="character" w:customStyle="1" w:styleId="CommentTextChar">
    <w:name w:val="Comment Text Char"/>
    <w:basedOn w:val="DefaultParagraphFont"/>
    <w:link w:val="CommentText"/>
    <w:uiPriority w:val="99"/>
    <w:semiHidden/>
    <w:rsid w:val="00795453"/>
    <w:rPr>
      <w:sz w:val="20"/>
      <w:szCs w:val="20"/>
    </w:rPr>
  </w:style>
  <w:style w:type="paragraph" w:styleId="CommentSubject">
    <w:name w:val="annotation subject"/>
    <w:basedOn w:val="CommentText"/>
    <w:next w:val="CommentText"/>
    <w:link w:val="CommentSubjectChar"/>
    <w:uiPriority w:val="99"/>
    <w:semiHidden/>
    <w:unhideWhenUsed/>
    <w:rsid w:val="00795453"/>
    <w:rPr>
      <w:b/>
      <w:bCs/>
    </w:rPr>
  </w:style>
  <w:style w:type="character" w:customStyle="1" w:styleId="CommentSubjectChar">
    <w:name w:val="Comment Subject Char"/>
    <w:basedOn w:val="CommentTextChar"/>
    <w:link w:val="CommentSubject"/>
    <w:uiPriority w:val="99"/>
    <w:semiHidden/>
    <w:rsid w:val="00795453"/>
    <w:rPr>
      <w:b/>
      <w:bCs/>
      <w:sz w:val="20"/>
      <w:szCs w:val="20"/>
    </w:rPr>
  </w:style>
  <w:style w:type="table" w:styleId="TableGrid">
    <w:name w:val="Table Grid"/>
    <w:basedOn w:val="TableNormal"/>
    <w:uiPriority w:val="59"/>
    <w:rsid w:val="004A2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B41C2"/>
    <w:rPr>
      <w:rFonts w:ascii="Arial" w:eastAsia="Times New Roman" w:hAnsi="Arial" w:cs="Arial"/>
      <w:b/>
      <w:bCs/>
      <w:color w:val="0072C6"/>
      <w:kern w:val="32"/>
      <w:sz w:val="32"/>
      <w:szCs w:val="32"/>
    </w:rPr>
  </w:style>
  <w:style w:type="character" w:customStyle="1" w:styleId="Heading2Char">
    <w:name w:val="Heading 2 Char"/>
    <w:basedOn w:val="DefaultParagraphFont"/>
    <w:link w:val="Heading2"/>
    <w:uiPriority w:val="9"/>
    <w:rsid w:val="009B41C2"/>
    <w:rPr>
      <w:rFonts w:ascii="Arial" w:eastAsia="Times New Roman" w:hAnsi="Arial" w:cs="Times New Roman"/>
      <w:b/>
      <w:bCs/>
      <w:iCs/>
      <w:color w:val="A00054"/>
      <w:sz w:val="28"/>
      <w:szCs w:val="28"/>
    </w:rPr>
  </w:style>
  <w:style w:type="character" w:customStyle="1" w:styleId="Heading3Char">
    <w:name w:val="Heading 3 Char"/>
    <w:basedOn w:val="DefaultParagraphFont"/>
    <w:link w:val="Heading3"/>
    <w:uiPriority w:val="9"/>
    <w:rsid w:val="009B41C2"/>
    <w:rPr>
      <w:rFonts w:ascii="Arial" w:eastAsia="Times New Roman" w:hAnsi="Arial" w:cs="Times New Roman"/>
      <w:b/>
      <w:bCs/>
      <w:sz w:val="24"/>
      <w:szCs w:val="26"/>
    </w:rPr>
  </w:style>
  <w:style w:type="character" w:customStyle="1" w:styleId="Heading4Char">
    <w:name w:val="Heading 4 Char"/>
    <w:basedOn w:val="DefaultParagraphFont"/>
    <w:link w:val="Heading4"/>
    <w:uiPriority w:val="9"/>
    <w:semiHidden/>
    <w:rsid w:val="009B41C2"/>
    <w:rPr>
      <w:rFonts w:asciiTheme="majorHAnsi" w:eastAsiaTheme="majorEastAsia" w:hAnsiTheme="majorHAnsi" w:cstheme="majorBidi"/>
      <w:b/>
      <w:i/>
      <w:iCs/>
      <w:color w:val="4F81BD" w:themeColor="accent1"/>
      <w:sz w:val="24"/>
      <w:szCs w:val="26"/>
    </w:rPr>
  </w:style>
  <w:style w:type="character" w:customStyle="1" w:styleId="Heading5Char">
    <w:name w:val="Heading 5 Char"/>
    <w:basedOn w:val="DefaultParagraphFont"/>
    <w:link w:val="Heading5"/>
    <w:uiPriority w:val="9"/>
    <w:semiHidden/>
    <w:rsid w:val="009B41C2"/>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uiPriority w:val="9"/>
    <w:semiHidden/>
    <w:rsid w:val="009B41C2"/>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uiPriority w:val="9"/>
    <w:semiHidden/>
    <w:rsid w:val="009B41C2"/>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uiPriority w:val="9"/>
    <w:semiHidden/>
    <w:rsid w:val="009B41C2"/>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9B41C2"/>
    <w:rPr>
      <w:rFonts w:asciiTheme="majorHAnsi" w:eastAsiaTheme="majorEastAsia" w:hAnsiTheme="majorHAnsi" w:cstheme="majorBidi"/>
      <w:bCs/>
      <w:i/>
      <w:iCs/>
      <w:color w:val="404040" w:themeColor="text1" w:themeTint="BF"/>
      <w:sz w:val="20"/>
      <w:szCs w:val="20"/>
    </w:rPr>
  </w:style>
  <w:style w:type="paragraph" w:styleId="TOC1">
    <w:name w:val="toc 1"/>
    <w:basedOn w:val="Normal"/>
    <w:next w:val="Normal"/>
    <w:autoRedefine/>
    <w:uiPriority w:val="39"/>
    <w:unhideWhenUsed/>
    <w:rsid w:val="009B41C2"/>
    <w:pPr>
      <w:tabs>
        <w:tab w:val="right" w:leader="dot" w:pos="9054"/>
      </w:tabs>
      <w:spacing w:after="0" w:line="360" w:lineRule="auto"/>
    </w:pPr>
    <w:rPr>
      <w:rFonts w:ascii="Arial" w:eastAsia="Times New Roman" w:hAnsi="Arial" w:cs="Times New Roman"/>
      <w:bCs/>
      <w:sz w:val="24"/>
      <w:szCs w:val="26"/>
    </w:rPr>
  </w:style>
  <w:style w:type="paragraph" w:styleId="Title">
    <w:name w:val="Title"/>
    <w:basedOn w:val="Normal"/>
    <w:next w:val="Normal"/>
    <w:link w:val="TitleChar"/>
    <w:uiPriority w:val="10"/>
    <w:qFormat/>
    <w:rsid w:val="009B41C2"/>
    <w:pPr>
      <w:spacing w:after="0" w:line="240" w:lineRule="auto"/>
    </w:pPr>
    <w:rPr>
      <w:rFonts w:ascii="Arial" w:eastAsia="Times New Roman" w:hAnsi="Arial" w:cs="Times New Roman"/>
      <w:b/>
      <w:bCs/>
      <w:color w:val="1F497D" w:themeColor="text2"/>
      <w:sz w:val="80"/>
      <w:szCs w:val="80"/>
    </w:rPr>
  </w:style>
  <w:style w:type="character" w:customStyle="1" w:styleId="TitleChar">
    <w:name w:val="Title Char"/>
    <w:basedOn w:val="DefaultParagraphFont"/>
    <w:link w:val="Title"/>
    <w:uiPriority w:val="10"/>
    <w:rsid w:val="009B41C2"/>
    <w:rPr>
      <w:rFonts w:ascii="Arial" w:eastAsia="Times New Roman" w:hAnsi="Arial" w:cs="Times New Roman"/>
      <w:b/>
      <w:bCs/>
      <w:color w:val="1F497D" w:themeColor="text2"/>
      <w:sz w:val="80"/>
      <w:szCs w:val="80"/>
    </w:rPr>
  </w:style>
  <w:style w:type="paragraph" w:styleId="TOC3">
    <w:name w:val="toc 3"/>
    <w:basedOn w:val="Normal"/>
    <w:next w:val="Normal"/>
    <w:autoRedefine/>
    <w:uiPriority w:val="39"/>
    <w:unhideWhenUsed/>
    <w:rsid w:val="009B41C2"/>
    <w:pPr>
      <w:spacing w:after="0" w:line="240" w:lineRule="auto"/>
      <w:ind w:left="480"/>
    </w:pPr>
    <w:rPr>
      <w:rFonts w:ascii="Arial" w:eastAsia="Times New Roman" w:hAnsi="Arial" w:cs="Times New Roman"/>
      <w:bCs/>
      <w:sz w:val="24"/>
      <w:szCs w:val="26"/>
    </w:rPr>
  </w:style>
  <w:style w:type="paragraph" w:styleId="TOC2">
    <w:name w:val="toc 2"/>
    <w:basedOn w:val="Normal"/>
    <w:next w:val="Normal"/>
    <w:autoRedefine/>
    <w:uiPriority w:val="39"/>
    <w:unhideWhenUsed/>
    <w:rsid w:val="009B41C2"/>
    <w:pPr>
      <w:spacing w:after="0" w:line="240" w:lineRule="auto"/>
      <w:ind w:left="240"/>
    </w:pPr>
    <w:rPr>
      <w:rFonts w:ascii="Arial" w:eastAsia="Times New Roman" w:hAnsi="Arial" w:cs="Times New Roman"/>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46771">
      <w:bodyDiv w:val="1"/>
      <w:marLeft w:val="0"/>
      <w:marRight w:val="0"/>
      <w:marTop w:val="0"/>
      <w:marBottom w:val="0"/>
      <w:divBdr>
        <w:top w:val="none" w:sz="0" w:space="0" w:color="auto"/>
        <w:left w:val="none" w:sz="0" w:space="0" w:color="auto"/>
        <w:bottom w:val="none" w:sz="0" w:space="0" w:color="auto"/>
        <w:right w:val="none" w:sz="0" w:space="0" w:color="auto"/>
      </w:divBdr>
    </w:div>
    <w:div w:id="96757503">
      <w:bodyDiv w:val="1"/>
      <w:marLeft w:val="0"/>
      <w:marRight w:val="0"/>
      <w:marTop w:val="0"/>
      <w:marBottom w:val="0"/>
      <w:divBdr>
        <w:top w:val="none" w:sz="0" w:space="0" w:color="auto"/>
        <w:left w:val="none" w:sz="0" w:space="0" w:color="auto"/>
        <w:bottom w:val="none" w:sz="0" w:space="0" w:color="auto"/>
        <w:right w:val="none" w:sz="0" w:space="0" w:color="auto"/>
      </w:divBdr>
    </w:div>
    <w:div w:id="285354027">
      <w:bodyDiv w:val="1"/>
      <w:marLeft w:val="0"/>
      <w:marRight w:val="0"/>
      <w:marTop w:val="0"/>
      <w:marBottom w:val="0"/>
      <w:divBdr>
        <w:top w:val="none" w:sz="0" w:space="0" w:color="auto"/>
        <w:left w:val="none" w:sz="0" w:space="0" w:color="auto"/>
        <w:bottom w:val="none" w:sz="0" w:space="0" w:color="auto"/>
        <w:right w:val="none" w:sz="0" w:space="0" w:color="auto"/>
      </w:divBdr>
      <w:divsChild>
        <w:div w:id="219481018">
          <w:marLeft w:val="547"/>
          <w:marRight w:val="0"/>
          <w:marTop w:val="0"/>
          <w:marBottom w:val="0"/>
          <w:divBdr>
            <w:top w:val="none" w:sz="0" w:space="0" w:color="auto"/>
            <w:left w:val="none" w:sz="0" w:space="0" w:color="auto"/>
            <w:bottom w:val="none" w:sz="0" w:space="0" w:color="auto"/>
            <w:right w:val="none" w:sz="0" w:space="0" w:color="auto"/>
          </w:divBdr>
        </w:div>
      </w:divsChild>
    </w:div>
    <w:div w:id="425804988">
      <w:bodyDiv w:val="1"/>
      <w:marLeft w:val="0"/>
      <w:marRight w:val="0"/>
      <w:marTop w:val="0"/>
      <w:marBottom w:val="0"/>
      <w:divBdr>
        <w:top w:val="none" w:sz="0" w:space="0" w:color="auto"/>
        <w:left w:val="none" w:sz="0" w:space="0" w:color="auto"/>
        <w:bottom w:val="none" w:sz="0" w:space="0" w:color="auto"/>
        <w:right w:val="none" w:sz="0" w:space="0" w:color="auto"/>
      </w:divBdr>
    </w:div>
    <w:div w:id="619922083">
      <w:bodyDiv w:val="1"/>
      <w:marLeft w:val="1260"/>
      <w:marRight w:val="1260"/>
      <w:marTop w:val="1440"/>
      <w:marBottom w:val="1440"/>
      <w:divBdr>
        <w:top w:val="none" w:sz="0" w:space="0" w:color="auto"/>
        <w:left w:val="none" w:sz="0" w:space="0" w:color="auto"/>
        <w:bottom w:val="none" w:sz="0" w:space="0" w:color="auto"/>
        <w:right w:val="none" w:sz="0" w:space="0" w:color="auto"/>
      </w:divBdr>
    </w:div>
    <w:div w:id="1326669896">
      <w:bodyDiv w:val="1"/>
      <w:marLeft w:val="0"/>
      <w:marRight w:val="0"/>
      <w:marTop w:val="0"/>
      <w:marBottom w:val="0"/>
      <w:divBdr>
        <w:top w:val="none" w:sz="0" w:space="0" w:color="auto"/>
        <w:left w:val="none" w:sz="0" w:space="0" w:color="auto"/>
        <w:bottom w:val="none" w:sz="0" w:space="0" w:color="auto"/>
        <w:right w:val="none" w:sz="0" w:space="0" w:color="auto"/>
      </w:divBdr>
      <w:divsChild>
        <w:div w:id="177353460">
          <w:marLeft w:val="547"/>
          <w:marRight w:val="0"/>
          <w:marTop w:val="0"/>
          <w:marBottom w:val="0"/>
          <w:divBdr>
            <w:top w:val="none" w:sz="0" w:space="0" w:color="auto"/>
            <w:left w:val="none" w:sz="0" w:space="0" w:color="auto"/>
            <w:bottom w:val="none" w:sz="0" w:space="0" w:color="auto"/>
            <w:right w:val="none" w:sz="0" w:space="0" w:color="auto"/>
          </w:divBdr>
        </w:div>
      </w:divsChild>
    </w:div>
    <w:div w:id="1501387211">
      <w:bodyDiv w:val="1"/>
      <w:marLeft w:val="0"/>
      <w:marRight w:val="0"/>
      <w:marTop w:val="0"/>
      <w:marBottom w:val="0"/>
      <w:divBdr>
        <w:top w:val="none" w:sz="0" w:space="0" w:color="auto"/>
        <w:left w:val="none" w:sz="0" w:space="0" w:color="auto"/>
        <w:bottom w:val="none" w:sz="0" w:space="0" w:color="auto"/>
        <w:right w:val="none" w:sz="0" w:space="0" w:color="auto"/>
      </w:divBdr>
    </w:div>
    <w:div w:id="2042705000">
      <w:bodyDiv w:val="1"/>
      <w:marLeft w:val="1260"/>
      <w:marRight w:val="1260"/>
      <w:marTop w:val="1440"/>
      <w:marBottom w:val="144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diagramLayout" Target="diagrams/layout1.xml"/><Relationship Id="rId26" Type="http://schemas.openxmlformats.org/officeDocument/2006/relationships/image" Target="media/image5.emf"/><Relationship Id="rId39" Type="http://schemas.openxmlformats.org/officeDocument/2006/relationships/theme" Target="theme/theme1.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oleObject" Target="embeddings/oleObject2.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Data" Target="diagrams/data1.xml"/><Relationship Id="rId25" Type="http://schemas.openxmlformats.org/officeDocument/2006/relationships/oleObject" Target="embeddings/Microsoft_Word_97_-_2003_Document1.doc"/><Relationship Id="rId33" Type="http://schemas.openxmlformats.org/officeDocument/2006/relationships/oleObject" Target="embeddings/Microsoft_Word_97_-_2003_Document4.doc"/><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oleObject" Target="embeddings/Microsoft_Word_97_-_2003_Document3.doc"/><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package" Target="embeddings/Microsoft_Word_Document1.docx"/><Relationship Id="rId28" Type="http://schemas.openxmlformats.org/officeDocument/2006/relationships/image" Target="media/image6.emf"/><Relationship Id="rId36" Type="http://schemas.openxmlformats.org/officeDocument/2006/relationships/package" Target="embeddings/Microsoft_Word_Document2.docx"/><Relationship Id="rId10" Type="http://schemas.openxmlformats.org/officeDocument/2006/relationships/webSettings" Target="webSettings.xml"/><Relationship Id="rId19" Type="http://schemas.openxmlformats.org/officeDocument/2006/relationships/diagramQuickStyle" Target="diagrams/quickStyle1.xm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3.emf"/><Relationship Id="rId27" Type="http://schemas.openxmlformats.org/officeDocument/2006/relationships/oleObject" Target="embeddings/Microsoft_Word_97_-_2003_Document2.doc"/><Relationship Id="rId30" Type="http://schemas.openxmlformats.org/officeDocument/2006/relationships/image" Target="media/image7.emf"/><Relationship Id="rId35"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48D797-5275-4256-B9C2-8ABA2FB0903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466BB134-991C-4425-BC48-40081E074317}">
      <dgm:prSet phldrT="[Text]" custT="1"/>
      <dgm:spPr/>
      <dgm:t>
        <a:bodyPr/>
        <a:lstStyle/>
        <a:p>
          <a:pPr algn="ctr"/>
          <a:r>
            <a:rPr lang="en-GB" sz="1100" b="1">
              <a:solidFill>
                <a:sysClr val="window" lastClr="FFFFFF"/>
              </a:solidFill>
              <a:latin typeface="+mn-lt"/>
              <a:ea typeface="+mn-ea"/>
              <a:cs typeface="Arial" pitchFamily="34" charset="0"/>
            </a:rPr>
            <a:t>Appraisal  completed and signed off by appraiser and doctor annually</a:t>
          </a:r>
          <a:endParaRPr lang="en-GB" sz="1100">
            <a:latin typeface="+mn-lt"/>
          </a:endParaRPr>
        </a:p>
      </dgm:t>
    </dgm:pt>
    <dgm:pt modelId="{04A2CAFA-CDFF-4E18-9AA2-CD7D46C29365}" type="parTrans" cxnId="{63E81477-876E-450D-BBAA-E210BF709A7D}">
      <dgm:prSet/>
      <dgm:spPr/>
      <dgm:t>
        <a:bodyPr/>
        <a:lstStyle/>
        <a:p>
          <a:endParaRPr lang="en-GB" sz="1100">
            <a:latin typeface="+mn-lt"/>
          </a:endParaRPr>
        </a:p>
      </dgm:t>
    </dgm:pt>
    <dgm:pt modelId="{228AEDCF-9003-4F39-B61F-7A6364ECB09A}" type="sibTrans" cxnId="{63E81477-876E-450D-BBAA-E210BF709A7D}">
      <dgm:prSet/>
      <dgm:spPr/>
      <dgm:t>
        <a:bodyPr/>
        <a:lstStyle/>
        <a:p>
          <a:endParaRPr lang="en-GB" sz="1100">
            <a:latin typeface="+mn-lt"/>
          </a:endParaRPr>
        </a:p>
      </dgm:t>
    </dgm:pt>
    <dgm:pt modelId="{4C45A1F4-6F67-467E-979B-81119E0D6179}">
      <dgm:prSet phldrT="[Text]" custT="1"/>
      <dgm:spPr/>
      <dgm:t>
        <a:bodyPr/>
        <a:lstStyle/>
        <a:p>
          <a:pPr algn="ctr"/>
          <a:r>
            <a:rPr lang="en-GB" sz="1100" b="1">
              <a:latin typeface="+mn-lt"/>
              <a:cs typeface="Arial" panose="020B0604020202020204" pitchFamily="34" charset="0"/>
            </a:rPr>
            <a:t>Recommendation process is now due - 4 month notice is given to the doctor  by the GMC </a:t>
          </a:r>
        </a:p>
      </dgm:t>
    </dgm:pt>
    <dgm:pt modelId="{82600BD5-BFA4-42C8-A360-9BCCCFDECC4F}" type="parTrans" cxnId="{9D7D602B-D005-459C-ACDB-CB8855698473}">
      <dgm:prSet/>
      <dgm:spPr/>
      <dgm:t>
        <a:bodyPr/>
        <a:lstStyle/>
        <a:p>
          <a:endParaRPr lang="en-GB" sz="1100">
            <a:latin typeface="+mn-lt"/>
          </a:endParaRPr>
        </a:p>
      </dgm:t>
    </dgm:pt>
    <dgm:pt modelId="{F1D2DCF5-A527-4A5F-90F6-C0F774FBC32F}" type="sibTrans" cxnId="{9D7D602B-D005-459C-ACDB-CB8855698473}">
      <dgm:prSet/>
      <dgm:spPr/>
      <dgm:t>
        <a:bodyPr/>
        <a:lstStyle/>
        <a:p>
          <a:endParaRPr lang="en-GB" sz="1100">
            <a:latin typeface="+mn-lt"/>
          </a:endParaRPr>
        </a:p>
      </dgm:t>
    </dgm:pt>
    <dgm:pt modelId="{1B6235E0-85FB-4027-9DA1-607665959CD6}">
      <dgm:prSet phldrT="[Text]" custT="1"/>
      <dgm:spPr/>
      <dgm:t>
        <a:bodyPr/>
        <a:lstStyle/>
        <a:p>
          <a:r>
            <a:rPr lang="en-GB" sz="1100">
              <a:latin typeface="+mn-lt"/>
              <a:cs typeface="Arial" panose="020B0604020202020204" pitchFamily="34" charset="0"/>
            </a:rPr>
            <a:t>The annual appraisal checklist is used to ensure all information is provided (template 1) </a:t>
          </a:r>
          <a:r>
            <a:rPr lang="en-GB" sz="1100">
              <a:solidFill>
                <a:schemeClr val="tx1"/>
              </a:solidFill>
              <a:latin typeface="+mn-lt"/>
              <a:cs typeface="Arial" panose="020B0604020202020204" pitchFamily="34" charset="0"/>
            </a:rPr>
            <a:t>and should be completed in line with a revalidation ready appraisal tool, eg . Medical Appraisal Guide, Model Appraisal Form  (MAG MAF)</a:t>
          </a:r>
        </a:p>
      </dgm:t>
    </dgm:pt>
    <dgm:pt modelId="{8035FA97-BAE5-4642-9F43-627753614FEC}" type="parTrans" cxnId="{03D182A1-0F0D-4845-A7EB-79D6B07482DB}">
      <dgm:prSet/>
      <dgm:spPr/>
      <dgm:t>
        <a:bodyPr/>
        <a:lstStyle/>
        <a:p>
          <a:endParaRPr lang="en-GB" sz="1100">
            <a:latin typeface="+mn-lt"/>
          </a:endParaRPr>
        </a:p>
      </dgm:t>
    </dgm:pt>
    <dgm:pt modelId="{78A708ED-BE11-4296-A1E6-A02AD16A1DE4}" type="sibTrans" cxnId="{03D182A1-0F0D-4845-A7EB-79D6B07482DB}">
      <dgm:prSet/>
      <dgm:spPr/>
      <dgm:t>
        <a:bodyPr/>
        <a:lstStyle/>
        <a:p>
          <a:endParaRPr lang="en-GB" sz="1100">
            <a:latin typeface="+mn-lt"/>
          </a:endParaRPr>
        </a:p>
      </dgm:t>
    </dgm:pt>
    <dgm:pt modelId="{D11DE3AE-B99C-4BDC-AAFA-D41084B16628}">
      <dgm:prSet phldrT="[Text]" custT="1"/>
      <dgm:spPr/>
      <dgm:t>
        <a:bodyPr/>
        <a:lstStyle/>
        <a:p>
          <a:r>
            <a:rPr lang="en-GB" sz="1100" b="0">
              <a:solidFill>
                <a:sysClr val="windowText" lastClr="000000"/>
              </a:solidFill>
              <a:latin typeface="+mn-lt"/>
              <a:cs typeface="Arial" panose="020B0604020202020204" pitchFamily="34" charset="0"/>
            </a:rPr>
            <a:t>On behalf of the RO the revalidation team contacts clinical governance or HR within the </a:t>
          </a:r>
          <a:r>
            <a:rPr lang="en-GB" sz="1100" b="0">
              <a:solidFill>
                <a:sysClr val="windowText" lastClr="000000"/>
              </a:solidFill>
              <a:latin typeface="+mn-lt"/>
              <a:ea typeface="+mn-ea"/>
              <a:cs typeface="Arial" pitchFamily="34" charset="0"/>
            </a:rPr>
            <a:t>doctor's designated body requesting supporting information about the doctor's fitness to practise</a:t>
          </a:r>
          <a:r>
            <a:rPr lang="en-GB" sz="1100" b="0">
              <a:solidFill>
                <a:sysClr val="windowText" lastClr="000000"/>
              </a:solidFill>
              <a:latin typeface="+mn-lt"/>
              <a:cs typeface="Arial" panose="020B0604020202020204" pitchFamily="34" charset="0"/>
            </a:rPr>
            <a:t> (template 4) </a:t>
          </a:r>
          <a:r>
            <a:rPr lang="en-GB" sz="1100" b="0">
              <a:solidFill>
                <a:schemeClr val="tx1"/>
              </a:solidFill>
              <a:latin typeface="+mn-lt"/>
              <a:cs typeface="Arial" panose="020B0604020202020204" pitchFamily="34" charset="0"/>
            </a:rPr>
            <a:t>- the revalidation teams can  pre-populate the Medical Practice Information Transfer form (MPIT) form to send with this template. NB. In smaller organistions or where there is a local tracking system  which triangulates clinical governance information for each doctor this step may not be needed.</a:t>
          </a:r>
        </a:p>
      </dgm:t>
    </dgm:pt>
    <dgm:pt modelId="{98E12AAB-09C6-48A5-B19B-B4D305397578}" type="parTrans" cxnId="{4AFDD1C9-9CAB-4005-8D90-F61458A85958}">
      <dgm:prSet/>
      <dgm:spPr/>
      <dgm:t>
        <a:bodyPr/>
        <a:lstStyle/>
        <a:p>
          <a:endParaRPr lang="en-GB" sz="1100">
            <a:latin typeface="+mn-lt"/>
          </a:endParaRPr>
        </a:p>
      </dgm:t>
    </dgm:pt>
    <dgm:pt modelId="{C983806B-F9DD-4B6B-8324-A5AF549E6DAC}" type="sibTrans" cxnId="{4AFDD1C9-9CAB-4005-8D90-F61458A85958}">
      <dgm:prSet/>
      <dgm:spPr/>
      <dgm:t>
        <a:bodyPr/>
        <a:lstStyle/>
        <a:p>
          <a:endParaRPr lang="en-GB" sz="1100">
            <a:latin typeface="+mn-lt"/>
          </a:endParaRPr>
        </a:p>
      </dgm:t>
    </dgm:pt>
    <dgm:pt modelId="{1B69CCAD-B117-412F-AE09-730FA632FB1D}">
      <dgm:prSet phldrT="[Text]" custT="1"/>
      <dgm:spPr/>
      <dgm:t>
        <a:bodyPr/>
        <a:lstStyle/>
        <a:p>
          <a:r>
            <a:rPr lang="en-GB" sz="1100" b="0">
              <a:solidFill>
                <a:schemeClr val="tx1"/>
              </a:solidFill>
              <a:latin typeface="+mn-lt"/>
              <a:ea typeface="+mn-ea"/>
              <a:cs typeface="Arial" pitchFamily="34" charset="0"/>
            </a:rPr>
            <a:t>On behalf of the RO the revalidation team writes to the Medical Director/Hospital Director of all healthcare organisations where the doctor practises in any capacity as a doctor requesting supporting information about the doctor fitness to practise (template 5) </a:t>
          </a:r>
          <a:r>
            <a:rPr lang="en-GB" sz="1100" b="0">
              <a:solidFill>
                <a:schemeClr val="tx1"/>
              </a:solidFill>
              <a:latin typeface="+mn-lt"/>
              <a:cs typeface="Arial" panose="020B0604020202020204" pitchFamily="34" charset="0"/>
            </a:rPr>
            <a:t>- revalidation teams can pre-populate the MPIT form to send with this template</a:t>
          </a:r>
        </a:p>
      </dgm:t>
    </dgm:pt>
    <dgm:pt modelId="{FE3DB85D-677C-48F7-8531-878508EF3FD4}" type="parTrans" cxnId="{12B1F777-F8BD-4877-8F5C-02DFCE66CB88}">
      <dgm:prSet/>
      <dgm:spPr/>
      <dgm:t>
        <a:bodyPr/>
        <a:lstStyle/>
        <a:p>
          <a:endParaRPr lang="en-GB" sz="1100">
            <a:latin typeface="+mn-lt"/>
          </a:endParaRPr>
        </a:p>
      </dgm:t>
    </dgm:pt>
    <dgm:pt modelId="{4317386E-175B-4F38-B45A-24C7F4C2339F}" type="sibTrans" cxnId="{12B1F777-F8BD-4877-8F5C-02DFCE66CB88}">
      <dgm:prSet/>
      <dgm:spPr/>
      <dgm:t>
        <a:bodyPr/>
        <a:lstStyle/>
        <a:p>
          <a:endParaRPr lang="en-GB" sz="1100">
            <a:latin typeface="+mn-lt"/>
          </a:endParaRPr>
        </a:p>
      </dgm:t>
    </dgm:pt>
    <dgm:pt modelId="{15973C7D-9211-45F3-8A5E-4959F8548E97}">
      <dgm:prSet phldrT="[Text]" custT="1"/>
      <dgm:spPr/>
      <dgm:t>
        <a:bodyPr/>
        <a:lstStyle/>
        <a:p>
          <a:pPr algn="ctr"/>
          <a:r>
            <a:rPr lang="en-GB" sz="1100" b="1">
              <a:solidFill>
                <a:schemeClr val="bg1"/>
              </a:solidFill>
              <a:latin typeface="+mn-lt"/>
              <a:cs typeface="Arial" panose="020B0604020202020204" pitchFamily="34" charset="0"/>
            </a:rPr>
            <a:t>Revalidation  team collates and reviews all information for the doctor  using the revalidation checklist (template 6)</a:t>
          </a:r>
        </a:p>
      </dgm:t>
    </dgm:pt>
    <dgm:pt modelId="{2BCDE32C-52D9-4F5B-B6B2-00D807A2C147}" type="parTrans" cxnId="{8C91043C-2F08-48C7-BFF0-04FA8F28F0BE}">
      <dgm:prSet/>
      <dgm:spPr/>
      <dgm:t>
        <a:bodyPr/>
        <a:lstStyle/>
        <a:p>
          <a:endParaRPr lang="en-GB" sz="1100">
            <a:latin typeface="+mn-lt"/>
          </a:endParaRPr>
        </a:p>
      </dgm:t>
    </dgm:pt>
    <dgm:pt modelId="{1C6346A9-16AE-48D1-AE6E-58E800C807EF}" type="sibTrans" cxnId="{8C91043C-2F08-48C7-BFF0-04FA8F28F0BE}">
      <dgm:prSet/>
      <dgm:spPr/>
      <dgm:t>
        <a:bodyPr/>
        <a:lstStyle/>
        <a:p>
          <a:endParaRPr lang="en-GB" sz="1100">
            <a:latin typeface="+mn-lt"/>
          </a:endParaRPr>
        </a:p>
      </dgm:t>
    </dgm:pt>
    <dgm:pt modelId="{BF65FECF-02DE-4096-8F78-F161DD6F2C66}">
      <dgm:prSet phldrT="[Text]" custT="1"/>
      <dgm:spPr/>
      <dgm:t>
        <a:bodyPr/>
        <a:lstStyle/>
        <a:p>
          <a:pPr algn="ctr"/>
          <a:r>
            <a:rPr lang="en-GB" sz="1100" b="1">
              <a:solidFill>
                <a:schemeClr val="bg1"/>
              </a:solidFill>
              <a:latin typeface="+mn-lt"/>
              <a:cs typeface="Arial" panose="020B0604020202020204" pitchFamily="34" charset="0"/>
            </a:rPr>
            <a:t>Recommendation / deferral is made by the  Responsible Officer</a:t>
          </a:r>
        </a:p>
      </dgm:t>
    </dgm:pt>
    <dgm:pt modelId="{A450AF20-4824-4CC9-BDA3-E835D8A19B76}" type="parTrans" cxnId="{F94DA839-BC4D-4755-8B03-136052F5DC6B}">
      <dgm:prSet/>
      <dgm:spPr/>
      <dgm:t>
        <a:bodyPr/>
        <a:lstStyle/>
        <a:p>
          <a:endParaRPr lang="en-GB" sz="1100">
            <a:latin typeface="+mn-lt"/>
          </a:endParaRPr>
        </a:p>
      </dgm:t>
    </dgm:pt>
    <dgm:pt modelId="{46E4A8EC-34DD-4338-AA9D-0DCF1D4C1EC1}" type="sibTrans" cxnId="{F94DA839-BC4D-4755-8B03-136052F5DC6B}">
      <dgm:prSet/>
      <dgm:spPr/>
      <dgm:t>
        <a:bodyPr/>
        <a:lstStyle/>
        <a:p>
          <a:endParaRPr lang="en-GB" sz="1100">
            <a:latin typeface="+mn-lt"/>
          </a:endParaRPr>
        </a:p>
      </dgm:t>
    </dgm:pt>
    <dgm:pt modelId="{B620372B-A7FF-4EC2-8BEC-7F2DE926C3E5}">
      <dgm:prSet phldrT="[Text]" custT="1"/>
      <dgm:spPr/>
      <dgm:t>
        <a:bodyPr/>
        <a:lstStyle/>
        <a:p>
          <a:r>
            <a:rPr lang="en-GB" sz="1100" b="0">
              <a:solidFill>
                <a:sysClr val="windowText" lastClr="000000"/>
              </a:solidFill>
              <a:latin typeface="+mn-lt"/>
              <a:cs typeface="Arial" panose="020B0604020202020204" pitchFamily="34" charset="0"/>
            </a:rPr>
            <a:t>A narrative is completed within the checklist to document comments made by the revalidation team this allows a full governance trail of information by various parties stored within one document</a:t>
          </a:r>
        </a:p>
      </dgm:t>
    </dgm:pt>
    <dgm:pt modelId="{39D6E89D-8F50-44EA-A01B-310397266B46}" type="parTrans" cxnId="{B7F10B29-F23C-4BD3-AA41-E96F51458A65}">
      <dgm:prSet/>
      <dgm:spPr/>
      <dgm:t>
        <a:bodyPr/>
        <a:lstStyle/>
        <a:p>
          <a:endParaRPr lang="en-GB" sz="1100">
            <a:latin typeface="+mn-lt"/>
          </a:endParaRPr>
        </a:p>
      </dgm:t>
    </dgm:pt>
    <dgm:pt modelId="{0558DBC8-80CD-4809-AEE3-82108BAC518E}" type="sibTrans" cxnId="{B7F10B29-F23C-4BD3-AA41-E96F51458A65}">
      <dgm:prSet/>
      <dgm:spPr/>
      <dgm:t>
        <a:bodyPr/>
        <a:lstStyle/>
        <a:p>
          <a:endParaRPr lang="en-GB" sz="1100">
            <a:latin typeface="+mn-lt"/>
          </a:endParaRPr>
        </a:p>
      </dgm:t>
    </dgm:pt>
    <dgm:pt modelId="{78DF2DFF-203F-44B1-B0DB-738D63F56643}">
      <dgm:prSet phldrT="[Text]" custT="1"/>
      <dgm:spPr/>
      <dgm:t>
        <a:bodyPr/>
        <a:lstStyle/>
        <a:p>
          <a:r>
            <a:rPr lang="en-GB" sz="1100" b="0">
              <a:solidFill>
                <a:sysClr val="windowText" lastClr="000000"/>
              </a:solidFill>
              <a:latin typeface="+mn-lt"/>
              <a:cs typeface="Arial" panose="020B0604020202020204" pitchFamily="34" charset="0"/>
            </a:rPr>
            <a:t>Revalidation team reviews RO dashboard / local tracking system for information</a:t>
          </a:r>
        </a:p>
      </dgm:t>
    </dgm:pt>
    <dgm:pt modelId="{4C8DEB9E-B8A3-4E88-ACE8-AC9B00A2480F}" type="parTrans" cxnId="{19D080C0-CD73-43AB-BA18-ED507FF28F96}">
      <dgm:prSet/>
      <dgm:spPr/>
      <dgm:t>
        <a:bodyPr/>
        <a:lstStyle/>
        <a:p>
          <a:endParaRPr lang="en-GB" sz="1100">
            <a:latin typeface="+mn-lt"/>
          </a:endParaRPr>
        </a:p>
      </dgm:t>
    </dgm:pt>
    <dgm:pt modelId="{8EB90052-4409-4B5A-A311-7DED659AA4AD}" type="sibTrans" cxnId="{19D080C0-CD73-43AB-BA18-ED507FF28F96}">
      <dgm:prSet/>
      <dgm:spPr/>
      <dgm:t>
        <a:bodyPr/>
        <a:lstStyle/>
        <a:p>
          <a:endParaRPr lang="en-GB" sz="1100">
            <a:latin typeface="+mn-lt"/>
          </a:endParaRPr>
        </a:p>
      </dgm:t>
    </dgm:pt>
    <dgm:pt modelId="{F33FFB65-706B-4A73-B139-6694414612AB}">
      <dgm:prSet phldrT="[Text]" custT="1"/>
      <dgm:spPr/>
      <dgm:t>
        <a:bodyPr/>
        <a:lstStyle/>
        <a:p>
          <a:r>
            <a:rPr lang="en-GB" sz="1100" b="0">
              <a:solidFill>
                <a:sysClr val="windowText" lastClr="000000"/>
              </a:solidFill>
              <a:latin typeface="+mn-lt"/>
              <a:cs typeface="Arial" panose="020B0604020202020204" pitchFamily="34" charset="0"/>
            </a:rPr>
            <a:t>The designated body revalidation team contacts the doctor to advise them of the actions needed prior to their  revalidation recommendation (template 3)</a:t>
          </a:r>
        </a:p>
      </dgm:t>
    </dgm:pt>
    <dgm:pt modelId="{A3129859-6542-434B-8267-85820EBE2AD0}" type="parTrans" cxnId="{52F97A79-6B24-4B4C-A6F7-568AE10E3260}">
      <dgm:prSet/>
      <dgm:spPr/>
      <dgm:t>
        <a:bodyPr/>
        <a:lstStyle/>
        <a:p>
          <a:endParaRPr lang="en-GB" sz="1100">
            <a:latin typeface="+mn-lt"/>
          </a:endParaRPr>
        </a:p>
      </dgm:t>
    </dgm:pt>
    <dgm:pt modelId="{91D7043F-B1A8-4772-BDC6-A4C9630D1730}" type="sibTrans" cxnId="{52F97A79-6B24-4B4C-A6F7-568AE10E3260}">
      <dgm:prSet/>
      <dgm:spPr/>
      <dgm:t>
        <a:bodyPr/>
        <a:lstStyle/>
        <a:p>
          <a:endParaRPr lang="en-GB" sz="1100">
            <a:latin typeface="+mn-lt"/>
          </a:endParaRPr>
        </a:p>
      </dgm:t>
    </dgm:pt>
    <dgm:pt modelId="{F6AA1FEE-D353-4929-A05E-16ADA305BBBB}">
      <dgm:prSet phldrT="[Text]" custT="1"/>
      <dgm:spPr/>
      <dgm:t>
        <a:bodyPr/>
        <a:lstStyle/>
        <a:p>
          <a:r>
            <a:rPr lang="en-GB" sz="1100">
              <a:latin typeface="+mn-lt"/>
              <a:cs typeface="Arial" panose="020B0604020202020204" pitchFamily="34" charset="0"/>
            </a:rPr>
            <a:t>Guidance notes giving key definitions are available to assist appraisers and appraisees/responsible officer (RO) in the appraisal and revalidation process (template 2).</a:t>
          </a:r>
        </a:p>
      </dgm:t>
    </dgm:pt>
    <dgm:pt modelId="{2816CBCF-C0E3-4635-B188-DFF8A4E1E482}" type="parTrans" cxnId="{828D7E0D-B2A6-465F-A6DD-E5A5E9C314C4}">
      <dgm:prSet/>
      <dgm:spPr/>
      <dgm:t>
        <a:bodyPr/>
        <a:lstStyle/>
        <a:p>
          <a:endParaRPr lang="en-GB" sz="1100">
            <a:latin typeface="+mn-lt"/>
          </a:endParaRPr>
        </a:p>
      </dgm:t>
    </dgm:pt>
    <dgm:pt modelId="{D63A44FE-086D-4A33-B30D-BF63AF1C9C64}" type="sibTrans" cxnId="{828D7E0D-B2A6-465F-A6DD-E5A5E9C314C4}">
      <dgm:prSet/>
      <dgm:spPr/>
      <dgm:t>
        <a:bodyPr/>
        <a:lstStyle/>
        <a:p>
          <a:endParaRPr lang="en-GB" sz="1100">
            <a:latin typeface="+mn-lt"/>
          </a:endParaRPr>
        </a:p>
      </dgm:t>
    </dgm:pt>
    <dgm:pt modelId="{411B78D4-B5B3-43E7-9B0E-A6AD8ADEA14B}">
      <dgm:prSet phldrT="[Text]" custT="1"/>
      <dgm:spPr/>
      <dgm:t>
        <a:bodyPr/>
        <a:lstStyle/>
        <a:p>
          <a:r>
            <a:rPr lang="en-GB" sz="1100" b="0">
              <a:solidFill>
                <a:sysClr val="windowText" lastClr="000000"/>
              </a:solidFill>
              <a:latin typeface="+mn-lt"/>
              <a:cs typeface="Arial" panose="020B0604020202020204" pitchFamily="34" charset="0"/>
            </a:rPr>
            <a:t>A regular </a:t>
          </a:r>
          <a:r>
            <a:rPr lang="en-GB" sz="1100" b="0">
              <a:solidFill>
                <a:schemeClr val="tx1"/>
              </a:solidFill>
              <a:latin typeface="+mn-lt"/>
              <a:cs typeface="Arial" panose="020B0604020202020204" pitchFamily="34" charset="0"/>
            </a:rPr>
            <a:t>review</a:t>
          </a:r>
          <a:r>
            <a:rPr lang="en-GB" sz="1100" b="0">
              <a:solidFill>
                <a:sysClr val="windowText" lastClr="000000"/>
              </a:solidFill>
              <a:latin typeface="+mn-lt"/>
              <a:cs typeface="Arial" panose="020B0604020202020204" pitchFamily="34" charset="0"/>
            </a:rPr>
            <a:t> is held by the revalidation team and RO to discuss the paperwork and recommendation and deferral</a:t>
          </a:r>
        </a:p>
      </dgm:t>
    </dgm:pt>
    <dgm:pt modelId="{88FFA5AA-7082-4C05-B9BD-5DC8AA119DAC}" type="parTrans" cxnId="{D0D462AE-55C8-4E5D-977B-F49E3A220534}">
      <dgm:prSet/>
      <dgm:spPr/>
      <dgm:t>
        <a:bodyPr/>
        <a:lstStyle/>
        <a:p>
          <a:endParaRPr lang="en-GB" sz="1100">
            <a:latin typeface="+mn-lt"/>
          </a:endParaRPr>
        </a:p>
      </dgm:t>
    </dgm:pt>
    <dgm:pt modelId="{F76B4EF6-10F1-444B-AD7C-1E8C88F5C58A}" type="sibTrans" cxnId="{D0D462AE-55C8-4E5D-977B-F49E3A220534}">
      <dgm:prSet/>
      <dgm:spPr/>
      <dgm:t>
        <a:bodyPr/>
        <a:lstStyle/>
        <a:p>
          <a:endParaRPr lang="en-GB" sz="1100">
            <a:latin typeface="+mn-lt"/>
          </a:endParaRPr>
        </a:p>
      </dgm:t>
    </dgm:pt>
    <dgm:pt modelId="{FAD24A9E-416D-407B-B86E-D0D335FEA94F}">
      <dgm:prSet phldrT="[Text]" custT="1"/>
      <dgm:spPr/>
      <dgm:t>
        <a:bodyPr/>
        <a:lstStyle/>
        <a:p>
          <a:r>
            <a:rPr lang="en-GB" sz="1100" b="0">
              <a:solidFill>
                <a:sysClr val="windowText" lastClr="000000"/>
              </a:solidFill>
              <a:latin typeface="+mn-lt"/>
              <a:cs typeface="Arial" panose="020B0604020202020204" pitchFamily="34" charset="0"/>
            </a:rPr>
            <a:t>More narrative is added to the revalidation checklist to document comments</a:t>
          </a:r>
        </a:p>
      </dgm:t>
    </dgm:pt>
    <dgm:pt modelId="{BDBAC6CF-F489-4599-8FC0-663336FD6E92}" type="parTrans" cxnId="{92D131EA-743F-4FCA-BB64-E1FBB2DE706D}">
      <dgm:prSet/>
      <dgm:spPr/>
      <dgm:t>
        <a:bodyPr/>
        <a:lstStyle/>
        <a:p>
          <a:endParaRPr lang="en-GB" sz="1100">
            <a:latin typeface="+mn-lt"/>
          </a:endParaRPr>
        </a:p>
      </dgm:t>
    </dgm:pt>
    <dgm:pt modelId="{7F851F34-EAF5-4760-9983-9DC0A5C95486}" type="sibTrans" cxnId="{92D131EA-743F-4FCA-BB64-E1FBB2DE706D}">
      <dgm:prSet/>
      <dgm:spPr/>
      <dgm:t>
        <a:bodyPr/>
        <a:lstStyle/>
        <a:p>
          <a:endParaRPr lang="en-GB" sz="1100">
            <a:latin typeface="+mn-lt"/>
          </a:endParaRPr>
        </a:p>
      </dgm:t>
    </dgm:pt>
    <dgm:pt modelId="{F8029EB0-8DE6-4C0E-A160-93107D4A458A}">
      <dgm:prSet phldrT="[Text]" custT="1"/>
      <dgm:spPr/>
      <dgm:t>
        <a:bodyPr/>
        <a:lstStyle/>
        <a:p>
          <a:r>
            <a:rPr lang="en-GB" sz="1100" b="0">
              <a:solidFill>
                <a:sysClr val="windowText" lastClr="000000"/>
              </a:solidFill>
              <a:latin typeface="+mn-lt"/>
              <a:cs typeface="Arial" panose="020B0604020202020204" pitchFamily="34" charset="0"/>
            </a:rPr>
            <a:t>Revalidation team checks for CQC and other reviews and subsequent action</a:t>
          </a:r>
        </a:p>
      </dgm:t>
    </dgm:pt>
    <dgm:pt modelId="{D4F07CE2-5A07-4A26-A407-6B1F25DFEB35}" type="parTrans" cxnId="{86306313-73DB-4D72-B270-9BCFB8A23559}">
      <dgm:prSet/>
      <dgm:spPr/>
      <dgm:t>
        <a:bodyPr/>
        <a:lstStyle/>
        <a:p>
          <a:endParaRPr lang="en-GB" sz="1100">
            <a:latin typeface="+mn-lt"/>
          </a:endParaRPr>
        </a:p>
      </dgm:t>
    </dgm:pt>
    <dgm:pt modelId="{06059F81-E274-44B0-AC28-3BFBDC08C936}" type="sibTrans" cxnId="{86306313-73DB-4D72-B270-9BCFB8A23559}">
      <dgm:prSet/>
      <dgm:spPr/>
      <dgm:t>
        <a:bodyPr/>
        <a:lstStyle/>
        <a:p>
          <a:endParaRPr lang="en-GB" sz="1100">
            <a:latin typeface="+mn-lt"/>
          </a:endParaRPr>
        </a:p>
      </dgm:t>
    </dgm:pt>
    <dgm:pt modelId="{7805D1AF-C975-47F6-B671-D1CC891A82F2}">
      <dgm:prSet phldrT="[Text]" custT="1"/>
      <dgm:spPr/>
      <dgm:t>
        <a:bodyPr/>
        <a:lstStyle/>
        <a:p>
          <a:r>
            <a:rPr lang="en-GB" sz="1100" b="0">
              <a:solidFill>
                <a:sysClr val="windowText" lastClr="000000"/>
              </a:solidFill>
              <a:latin typeface="+mn-lt"/>
              <a:cs typeface="Arial" panose="020B0604020202020204" pitchFamily="34" charset="0"/>
            </a:rPr>
            <a:t>Revalidation team checks with previous designated body if appropriate ( eg, recent transfer of prescribed connection, ongoing concern)</a:t>
          </a:r>
        </a:p>
      </dgm:t>
    </dgm:pt>
    <dgm:pt modelId="{46D36521-05CA-4638-BDD1-D19ADB63E0E0}" type="parTrans" cxnId="{5E5A5C14-B901-4F2B-AA7D-03E0DDE9759A}">
      <dgm:prSet/>
      <dgm:spPr/>
      <dgm:t>
        <a:bodyPr/>
        <a:lstStyle/>
        <a:p>
          <a:endParaRPr lang="en-GB">
            <a:latin typeface="+mn-lt"/>
          </a:endParaRPr>
        </a:p>
      </dgm:t>
    </dgm:pt>
    <dgm:pt modelId="{0A446C71-D2E4-4E5E-8E02-1AC7F1859AE0}" type="sibTrans" cxnId="{5E5A5C14-B901-4F2B-AA7D-03E0DDE9759A}">
      <dgm:prSet/>
      <dgm:spPr/>
      <dgm:t>
        <a:bodyPr/>
        <a:lstStyle/>
        <a:p>
          <a:endParaRPr lang="en-GB">
            <a:latin typeface="+mn-lt"/>
          </a:endParaRPr>
        </a:p>
      </dgm:t>
    </dgm:pt>
    <dgm:pt modelId="{BD844960-B9F9-48D2-8CE6-C7E86CDA9B2B}" type="pres">
      <dgm:prSet presAssocID="{7648D797-5275-4256-B9C2-8ABA2FB09032}" presName="linear" presStyleCnt="0">
        <dgm:presLayoutVars>
          <dgm:dir/>
          <dgm:animLvl val="lvl"/>
          <dgm:resizeHandles val="exact"/>
        </dgm:presLayoutVars>
      </dgm:prSet>
      <dgm:spPr/>
      <dgm:t>
        <a:bodyPr/>
        <a:lstStyle/>
        <a:p>
          <a:endParaRPr lang="en-GB"/>
        </a:p>
      </dgm:t>
    </dgm:pt>
    <dgm:pt modelId="{E2B6F0FA-5588-4D43-A5CC-607534A68535}" type="pres">
      <dgm:prSet presAssocID="{466BB134-991C-4425-BC48-40081E074317}" presName="parentLin" presStyleCnt="0"/>
      <dgm:spPr/>
    </dgm:pt>
    <dgm:pt modelId="{4EB109AE-35D1-4879-9FC9-DD65B1ECE7BF}" type="pres">
      <dgm:prSet presAssocID="{466BB134-991C-4425-BC48-40081E074317}" presName="parentLeftMargin" presStyleLbl="node1" presStyleIdx="0" presStyleCnt="4"/>
      <dgm:spPr/>
      <dgm:t>
        <a:bodyPr/>
        <a:lstStyle/>
        <a:p>
          <a:endParaRPr lang="en-GB"/>
        </a:p>
      </dgm:t>
    </dgm:pt>
    <dgm:pt modelId="{26CBD3E4-5E69-42E8-9203-AB291D6FDDEF}" type="pres">
      <dgm:prSet presAssocID="{466BB134-991C-4425-BC48-40081E074317}" presName="parentText" presStyleLbl="node1" presStyleIdx="0" presStyleCnt="4" custScaleX="129379">
        <dgm:presLayoutVars>
          <dgm:chMax val="0"/>
          <dgm:bulletEnabled val="1"/>
        </dgm:presLayoutVars>
      </dgm:prSet>
      <dgm:spPr/>
      <dgm:t>
        <a:bodyPr/>
        <a:lstStyle/>
        <a:p>
          <a:endParaRPr lang="en-GB"/>
        </a:p>
      </dgm:t>
    </dgm:pt>
    <dgm:pt modelId="{2229F5D2-9527-4F8F-B737-93CB0E391C63}" type="pres">
      <dgm:prSet presAssocID="{466BB134-991C-4425-BC48-40081E074317}" presName="negativeSpace" presStyleCnt="0"/>
      <dgm:spPr/>
    </dgm:pt>
    <dgm:pt modelId="{5BB799D2-F5DF-4F8C-909B-F8E606BA193C}" type="pres">
      <dgm:prSet presAssocID="{466BB134-991C-4425-BC48-40081E074317}" presName="childText" presStyleLbl="conFgAcc1" presStyleIdx="0" presStyleCnt="4">
        <dgm:presLayoutVars>
          <dgm:bulletEnabled val="1"/>
        </dgm:presLayoutVars>
      </dgm:prSet>
      <dgm:spPr/>
      <dgm:t>
        <a:bodyPr/>
        <a:lstStyle/>
        <a:p>
          <a:endParaRPr lang="en-GB"/>
        </a:p>
      </dgm:t>
    </dgm:pt>
    <dgm:pt modelId="{EB62E828-D100-4434-AC51-CB9CE3FF0D44}" type="pres">
      <dgm:prSet presAssocID="{228AEDCF-9003-4F39-B61F-7A6364ECB09A}" presName="spaceBetweenRectangles" presStyleCnt="0"/>
      <dgm:spPr/>
    </dgm:pt>
    <dgm:pt modelId="{D3B316AA-5457-414C-AE0D-4BD30F1B009D}" type="pres">
      <dgm:prSet presAssocID="{4C45A1F4-6F67-467E-979B-81119E0D6179}" presName="parentLin" presStyleCnt="0"/>
      <dgm:spPr/>
    </dgm:pt>
    <dgm:pt modelId="{8AAAD8BE-18DE-4718-83CB-6BEC3CF9F58A}" type="pres">
      <dgm:prSet presAssocID="{4C45A1F4-6F67-467E-979B-81119E0D6179}" presName="parentLeftMargin" presStyleLbl="node1" presStyleIdx="0" presStyleCnt="4"/>
      <dgm:spPr/>
      <dgm:t>
        <a:bodyPr/>
        <a:lstStyle/>
        <a:p>
          <a:endParaRPr lang="en-GB"/>
        </a:p>
      </dgm:t>
    </dgm:pt>
    <dgm:pt modelId="{9F9E2200-1372-4D49-9468-82400AC9EAB7}" type="pres">
      <dgm:prSet presAssocID="{4C45A1F4-6F67-467E-979B-81119E0D6179}" presName="parentText" presStyleLbl="node1" presStyleIdx="1" presStyleCnt="4" custScaleX="130831">
        <dgm:presLayoutVars>
          <dgm:chMax val="0"/>
          <dgm:bulletEnabled val="1"/>
        </dgm:presLayoutVars>
      </dgm:prSet>
      <dgm:spPr/>
      <dgm:t>
        <a:bodyPr/>
        <a:lstStyle/>
        <a:p>
          <a:endParaRPr lang="en-GB"/>
        </a:p>
      </dgm:t>
    </dgm:pt>
    <dgm:pt modelId="{7DBBA304-D603-48C9-BFC7-69E72AA86CE1}" type="pres">
      <dgm:prSet presAssocID="{4C45A1F4-6F67-467E-979B-81119E0D6179}" presName="negativeSpace" presStyleCnt="0"/>
      <dgm:spPr/>
    </dgm:pt>
    <dgm:pt modelId="{9DE9DF22-7732-4199-B38B-9EF636BB9B04}" type="pres">
      <dgm:prSet presAssocID="{4C45A1F4-6F67-467E-979B-81119E0D6179}" presName="childText" presStyleLbl="conFgAcc1" presStyleIdx="1" presStyleCnt="4">
        <dgm:presLayoutVars>
          <dgm:bulletEnabled val="1"/>
        </dgm:presLayoutVars>
      </dgm:prSet>
      <dgm:spPr/>
      <dgm:t>
        <a:bodyPr/>
        <a:lstStyle/>
        <a:p>
          <a:endParaRPr lang="en-GB"/>
        </a:p>
      </dgm:t>
    </dgm:pt>
    <dgm:pt modelId="{82862881-1480-4934-831E-BF584D79059F}" type="pres">
      <dgm:prSet presAssocID="{F1D2DCF5-A527-4A5F-90F6-C0F774FBC32F}" presName="spaceBetweenRectangles" presStyleCnt="0"/>
      <dgm:spPr/>
    </dgm:pt>
    <dgm:pt modelId="{18F3D7D9-B7F8-4234-A473-D36FF6D83138}" type="pres">
      <dgm:prSet presAssocID="{15973C7D-9211-45F3-8A5E-4959F8548E97}" presName="parentLin" presStyleCnt="0"/>
      <dgm:spPr/>
    </dgm:pt>
    <dgm:pt modelId="{87B7EC7E-4B6A-460E-8135-099FEF66940C}" type="pres">
      <dgm:prSet presAssocID="{15973C7D-9211-45F3-8A5E-4959F8548E97}" presName="parentLeftMargin" presStyleLbl="node1" presStyleIdx="1" presStyleCnt="4"/>
      <dgm:spPr/>
      <dgm:t>
        <a:bodyPr/>
        <a:lstStyle/>
        <a:p>
          <a:endParaRPr lang="en-GB"/>
        </a:p>
      </dgm:t>
    </dgm:pt>
    <dgm:pt modelId="{331F5650-F777-4EBF-B7D5-BA4EDA3B2131}" type="pres">
      <dgm:prSet presAssocID="{15973C7D-9211-45F3-8A5E-4959F8548E97}" presName="parentText" presStyleLbl="node1" presStyleIdx="2" presStyleCnt="4" custScaleX="130347">
        <dgm:presLayoutVars>
          <dgm:chMax val="0"/>
          <dgm:bulletEnabled val="1"/>
        </dgm:presLayoutVars>
      </dgm:prSet>
      <dgm:spPr/>
      <dgm:t>
        <a:bodyPr/>
        <a:lstStyle/>
        <a:p>
          <a:endParaRPr lang="en-GB"/>
        </a:p>
      </dgm:t>
    </dgm:pt>
    <dgm:pt modelId="{EAB2B564-023F-4E6E-B393-55C7C329A8CF}" type="pres">
      <dgm:prSet presAssocID="{15973C7D-9211-45F3-8A5E-4959F8548E97}" presName="negativeSpace" presStyleCnt="0"/>
      <dgm:spPr/>
    </dgm:pt>
    <dgm:pt modelId="{0EAA163B-FCCC-4E51-ADF3-A9611BD88F62}" type="pres">
      <dgm:prSet presAssocID="{15973C7D-9211-45F3-8A5E-4959F8548E97}" presName="childText" presStyleLbl="conFgAcc1" presStyleIdx="2" presStyleCnt="4">
        <dgm:presLayoutVars>
          <dgm:bulletEnabled val="1"/>
        </dgm:presLayoutVars>
      </dgm:prSet>
      <dgm:spPr/>
      <dgm:t>
        <a:bodyPr/>
        <a:lstStyle/>
        <a:p>
          <a:endParaRPr lang="en-GB"/>
        </a:p>
      </dgm:t>
    </dgm:pt>
    <dgm:pt modelId="{A6DE1500-A1A3-4256-AC8E-6AE09CD30977}" type="pres">
      <dgm:prSet presAssocID="{1C6346A9-16AE-48D1-AE6E-58E800C807EF}" presName="spaceBetweenRectangles" presStyleCnt="0"/>
      <dgm:spPr/>
    </dgm:pt>
    <dgm:pt modelId="{543B92B6-5F3B-4CB0-8970-7B5387763BF0}" type="pres">
      <dgm:prSet presAssocID="{BF65FECF-02DE-4096-8F78-F161DD6F2C66}" presName="parentLin" presStyleCnt="0"/>
      <dgm:spPr/>
    </dgm:pt>
    <dgm:pt modelId="{BF1CD781-9A31-4FA2-9165-BD496063F452}" type="pres">
      <dgm:prSet presAssocID="{BF65FECF-02DE-4096-8F78-F161DD6F2C66}" presName="parentLeftMargin" presStyleLbl="node1" presStyleIdx="2" presStyleCnt="4"/>
      <dgm:spPr/>
      <dgm:t>
        <a:bodyPr/>
        <a:lstStyle/>
        <a:p>
          <a:endParaRPr lang="en-GB"/>
        </a:p>
      </dgm:t>
    </dgm:pt>
    <dgm:pt modelId="{BC817593-B0D7-4D93-BA0A-0706D89C9861}" type="pres">
      <dgm:prSet presAssocID="{BF65FECF-02DE-4096-8F78-F161DD6F2C66}" presName="parentText" presStyleLbl="node1" presStyleIdx="3" presStyleCnt="4" custScaleX="130347">
        <dgm:presLayoutVars>
          <dgm:chMax val="0"/>
          <dgm:bulletEnabled val="1"/>
        </dgm:presLayoutVars>
      </dgm:prSet>
      <dgm:spPr/>
      <dgm:t>
        <a:bodyPr/>
        <a:lstStyle/>
        <a:p>
          <a:endParaRPr lang="en-GB"/>
        </a:p>
      </dgm:t>
    </dgm:pt>
    <dgm:pt modelId="{D9CC93FB-BBD6-414B-9DA4-9EF67DFF59D0}" type="pres">
      <dgm:prSet presAssocID="{BF65FECF-02DE-4096-8F78-F161DD6F2C66}" presName="negativeSpace" presStyleCnt="0"/>
      <dgm:spPr/>
    </dgm:pt>
    <dgm:pt modelId="{F8481583-041F-4A3C-B6C6-CE9CDA0D7CC6}" type="pres">
      <dgm:prSet presAssocID="{BF65FECF-02DE-4096-8F78-F161DD6F2C66}" presName="childText" presStyleLbl="conFgAcc1" presStyleIdx="3" presStyleCnt="4">
        <dgm:presLayoutVars>
          <dgm:bulletEnabled val="1"/>
        </dgm:presLayoutVars>
      </dgm:prSet>
      <dgm:spPr/>
    </dgm:pt>
  </dgm:ptLst>
  <dgm:cxnLst>
    <dgm:cxn modelId="{78F89015-9500-4243-890A-8F5EFB69F530}" type="presOf" srcId="{F8029EB0-8DE6-4C0E-A160-93107D4A458A}" destId="{0EAA163B-FCCC-4E51-ADF3-A9611BD88F62}" srcOrd="0" destOrd="2" presId="urn:microsoft.com/office/officeart/2005/8/layout/list1"/>
    <dgm:cxn modelId="{4279941C-44F6-4622-B0F9-F6488554E6E8}" type="presOf" srcId="{466BB134-991C-4425-BC48-40081E074317}" destId="{26CBD3E4-5E69-42E8-9203-AB291D6FDDEF}" srcOrd="1" destOrd="0" presId="urn:microsoft.com/office/officeart/2005/8/layout/list1"/>
    <dgm:cxn modelId="{46D6902D-4CF7-4960-8C2F-66BE40CFED26}" type="presOf" srcId="{4C45A1F4-6F67-467E-979B-81119E0D6179}" destId="{9F9E2200-1372-4D49-9468-82400AC9EAB7}" srcOrd="1" destOrd="0" presId="urn:microsoft.com/office/officeart/2005/8/layout/list1"/>
    <dgm:cxn modelId="{92D131EA-743F-4FCA-BB64-E1FBB2DE706D}" srcId="{15973C7D-9211-45F3-8A5E-4959F8548E97}" destId="{FAD24A9E-416D-407B-B86E-D0D335FEA94F}" srcOrd="5" destOrd="0" parTransId="{BDBAC6CF-F489-4599-8FC0-663336FD6E92}" sibTransId="{7F851F34-EAF5-4760-9983-9DC0A5C95486}"/>
    <dgm:cxn modelId="{52F97A79-6B24-4B4C-A6F7-568AE10E3260}" srcId="{4C45A1F4-6F67-467E-979B-81119E0D6179}" destId="{F33FFB65-706B-4A73-B139-6694414612AB}" srcOrd="0" destOrd="0" parTransId="{A3129859-6542-434B-8267-85820EBE2AD0}" sibTransId="{91D7043F-B1A8-4772-BDC6-A4C9630D1730}"/>
    <dgm:cxn modelId="{622CE25D-8D66-4B8B-83FC-11D95FD5CD01}" type="presOf" srcId="{D11DE3AE-B99C-4BDC-AAFA-D41084B16628}" destId="{9DE9DF22-7732-4199-B38B-9EF636BB9B04}" srcOrd="0" destOrd="1" presId="urn:microsoft.com/office/officeart/2005/8/layout/list1"/>
    <dgm:cxn modelId="{B13787F4-2A85-4D7C-BEAE-BB58AD849888}" type="presOf" srcId="{F6AA1FEE-D353-4929-A05E-16ADA305BBBB}" destId="{5BB799D2-F5DF-4F8C-909B-F8E606BA193C}" srcOrd="0" destOrd="1" presId="urn:microsoft.com/office/officeart/2005/8/layout/list1"/>
    <dgm:cxn modelId="{389FB787-FA52-494C-A1A9-A7B364EA37E9}" type="presOf" srcId="{1B6235E0-85FB-4027-9DA1-607665959CD6}" destId="{5BB799D2-F5DF-4F8C-909B-F8E606BA193C}" srcOrd="0" destOrd="0" presId="urn:microsoft.com/office/officeart/2005/8/layout/list1"/>
    <dgm:cxn modelId="{F94DA839-BC4D-4755-8B03-136052F5DC6B}" srcId="{7648D797-5275-4256-B9C2-8ABA2FB09032}" destId="{BF65FECF-02DE-4096-8F78-F161DD6F2C66}" srcOrd="3" destOrd="0" parTransId="{A450AF20-4824-4CC9-BDA3-E835D8A19B76}" sibTransId="{46E4A8EC-34DD-4338-AA9D-0DCF1D4C1EC1}"/>
    <dgm:cxn modelId="{342992FF-2904-423B-9533-D53F2AEED746}" type="presOf" srcId="{BF65FECF-02DE-4096-8F78-F161DD6F2C66}" destId="{BC817593-B0D7-4D93-BA0A-0706D89C9861}" srcOrd="1" destOrd="0" presId="urn:microsoft.com/office/officeart/2005/8/layout/list1"/>
    <dgm:cxn modelId="{03D182A1-0F0D-4845-A7EB-79D6B07482DB}" srcId="{466BB134-991C-4425-BC48-40081E074317}" destId="{1B6235E0-85FB-4027-9DA1-607665959CD6}" srcOrd="0" destOrd="0" parTransId="{8035FA97-BAE5-4642-9F43-627753614FEC}" sibTransId="{78A708ED-BE11-4296-A1E6-A02AD16A1DE4}"/>
    <dgm:cxn modelId="{9D7D602B-D005-459C-ACDB-CB8855698473}" srcId="{7648D797-5275-4256-B9C2-8ABA2FB09032}" destId="{4C45A1F4-6F67-467E-979B-81119E0D6179}" srcOrd="1" destOrd="0" parTransId="{82600BD5-BFA4-42C8-A360-9BCCCFDECC4F}" sibTransId="{F1D2DCF5-A527-4A5F-90F6-C0F774FBC32F}"/>
    <dgm:cxn modelId="{183768A9-75F2-45F8-AE5E-A04737059DAD}" type="presOf" srcId="{4C45A1F4-6F67-467E-979B-81119E0D6179}" destId="{8AAAD8BE-18DE-4718-83CB-6BEC3CF9F58A}" srcOrd="0" destOrd="0" presId="urn:microsoft.com/office/officeart/2005/8/layout/list1"/>
    <dgm:cxn modelId="{51A716C8-C50F-4A77-AEB2-613911AB3C49}" type="presOf" srcId="{F33FFB65-706B-4A73-B139-6694414612AB}" destId="{9DE9DF22-7732-4199-B38B-9EF636BB9B04}" srcOrd="0" destOrd="0" presId="urn:microsoft.com/office/officeart/2005/8/layout/list1"/>
    <dgm:cxn modelId="{19D080C0-CD73-43AB-BA18-ED507FF28F96}" srcId="{15973C7D-9211-45F3-8A5E-4959F8548E97}" destId="{78DF2DFF-203F-44B1-B0DB-738D63F56643}" srcOrd="0" destOrd="0" parTransId="{4C8DEB9E-B8A3-4E88-ACE8-AC9B00A2480F}" sibTransId="{8EB90052-4409-4B5A-A311-7DED659AA4AD}"/>
    <dgm:cxn modelId="{12B1F777-F8BD-4877-8F5C-02DFCE66CB88}" srcId="{4C45A1F4-6F67-467E-979B-81119E0D6179}" destId="{1B69CCAD-B117-412F-AE09-730FA632FB1D}" srcOrd="2" destOrd="0" parTransId="{FE3DB85D-677C-48F7-8531-878508EF3FD4}" sibTransId="{4317386E-175B-4F38-B45A-24C7F4C2339F}"/>
    <dgm:cxn modelId="{63E81477-876E-450D-BBAA-E210BF709A7D}" srcId="{7648D797-5275-4256-B9C2-8ABA2FB09032}" destId="{466BB134-991C-4425-BC48-40081E074317}" srcOrd="0" destOrd="0" parTransId="{04A2CAFA-CDFF-4E18-9AA2-CD7D46C29365}" sibTransId="{228AEDCF-9003-4F39-B61F-7A6364ECB09A}"/>
    <dgm:cxn modelId="{0AD060AB-4568-43DC-8B28-E54C6BB0567B}" type="presOf" srcId="{466BB134-991C-4425-BC48-40081E074317}" destId="{4EB109AE-35D1-4879-9FC9-DD65B1ECE7BF}" srcOrd="0" destOrd="0" presId="urn:microsoft.com/office/officeart/2005/8/layout/list1"/>
    <dgm:cxn modelId="{B632364B-CEEA-4F63-95BA-9D14E9C6E1D1}" type="presOf" srcId="{FAD24A9E-416D-407B-B86E-D0D335FEA94F}" destId="{0EAA163B-FCCC-4E51-ADF3-A9611BD88F62}" srcOrd="0" destOrd="5" presId="urn:microsoft.com/office/officeart/2005/8/layout/list1"/>
    <dgm:cxn modelId="{4AFDD1C9-9CAB-4005-8D90-F61458A85958}" srcId="{4C45A1F4-6F67-467E-979B-81119E0D6179}" destId="{D11DE3AE-B99C-4BDC-AAFA-D41084B16628}" srcOrd="1" destOrd="0" parTransId="{98E12AAB-09C6-48A5-B19B-B4D305397578}" sibTransId="{C983806B-F9DD-4B6B-8324-A5AF549E6DAC}"/>
    <dgm:cxn modelId="{047EA973-233B-406A-AA4C-FAA2AE682627}" type="presOf" srcId="{7805D1AF-C975-47F6-B671-D1CC891A82F2}" destId="{0EAA163B-FCCC-4E51-ADF3-A9611BD88F62}" srcOrd="0" destOrd="1" presId="urn:microsoft.com/office/officeart/2005/8/layout/list1"/>
    <dgm:cxn modelId="{5E5A5C14-B901-4F2B-AA7D-03E0DDE9759A}" srcId="{15973C7D-9211-45F3-8A5E-4959F8548E97}" destId="{7805D1AF-C975-47F6-B671-D1CC891A82F2}" srcOrd="1" destOrd="0" parTransId="{46D36521-05CA-4638-BDD1-D19ADB63E0E0}" sibTransId="{0A446C71-D2E4-4E5E-8E02-1AC7F1859AE0}"/>
    <dgm:cxn modelId="{AF0A8F2C-A528-405C-AE99-3D2459F81BC7}" type="presOf" srcId="{411B78D4-B5B3-43E7-9B0E-A6AD8ADEA14B}" destId="{0EAA163B-FCCC-4E51-ADF3-A9611BD88F62}" srcOrd="0" destOrd="4" presId="urn:microsoft.com/office/officeart/2005/8/layout/list1"/>
    <dgm:cxn modelId="{B12E2A2F-D425-4C48-9C4E-AE632E8943F2}" type="presOf" srcId="{78DF2DFF-203F-44B1-B0DB-738D63F56643}" destId="{0EAA163B-FCCC-4E51-ADF3-A9611BD88F62}" srcOrd="0" destOrd="0" presId="urn:microsoft.com/office/officeart/2005/8/layout/list1"/>
    <dgm:cxn modelId="{828D7E0D-B2A6-465F-A6DD-E5A5E9C314C4}" srcId="{466BB134-991C-4425-BC48-40081E074317}" destId="{F6AA1FEE-D353-4929-A05E-16ADA305BBBB}" srcOrd="1" destOrd="0" parTransId="{2816CBCF-C0E3-4635-B188-DFF8A4E1E482}" sibTransId="{D63A44FE-086D-4A33-B30D-BF63AF1C9C64}"/>
    <dgm:cxn modelId="{D0D462AE-55C8-4E5D-977B-F49E3A220534}" srcId="{15973C7D-9211-45F3-8A5E-4959F8548E97}" destId="{411B78D4-B5B3-43E7-9B0E-A6AD8ADEA14B}" srcOrd="4" destOrd="0" parTransId="{88FFA5AA-7082-4C05-B9BD-5DC8AA119DAC}" sibTransId="{F76B4EF6-10F1-444B-AD7C-1E8C88F5C58A}"/>
    <dgm:cxn modelId="{8E0AFE20-1F16-4759-92A3-4F50665E3878}" type="presOf" srcId="{7648D797-5275-4256-B9C2-8ABA2FB09032}" destId="{BD844960-B9F9-48D2-8CE6-C7E86CDA9B2B}" srcOrd="0" destOrd="0" presId="urn:microsoft.com/office/officeart/2005/8/layout/list1"/>
    <dgm:cxn modelId="{9265E406-5088-4CB7-850E-FA73918BF13C}" type="presOf" srcId="{15973C7D-9211-45F3-8A5E-4959F8548E97}" destId="{87B7EC7E-4B6A-460E-8135-099FEF66940C}" srcOrd="0" destOrd="0" presId="urn:microsoft.com/office/officeart/2005/8/layout/list1"/>
    <dgm:cxn modelId="{86306313-73DB-4D72-B270-9BCFB8A23559}" srcId="{15973C7D-9211-45F3-8A5E-4959F8548E97}" destId="{F8029EB0-8DE6-4C0E-A160-93107D4A458A}" srcOrd="2" destOrd="0" parTransId="{D4F07CE2-5A07-4A26-A407-6B1F25DFEB35}" sibTransId="{06059F81-E274-44B0-AC28-3BFBDC08C936}"/>
    <dgm:cxn modelId="{8C91043C-2F08-48C7-BFF0-04FA8F28F0BE}" srcId="{7648D797-5275-4256-B9C2-8ABA2FB09032}" destId="{15973C7D-9211-45F3-8A5E-4959F8548E97}" srcOrd="2" destOrd="0" parTransId="{2BCDE32C-52D9-4F5B-B6B2-00D807A2C147}" sibTransId="{1C6346A9-16AE-48D1-AE6E-58E800C807EF}"/>
    <dgm:cxn modelId="{31A8F3F6-85BB-43C4-A99E-D2C61EBCFB71}" type="presOf" srcId="{1B69CCAD-B117-412F-AE09-730FA632FB1D}" destId="{9DE9DF22-7732-4199-B38B-9EF636BB9B04}" srcOrd="0" destOrd="2" presId="urn:microsoft.com/office/officeart/2005/8/layout/list1"/>
    <dgm:cxn modelId="{9C4E84DE-39B8-4584-AB2E-2A82812F8E4B}" type="presOf" srcId="{15973C7D-9211-45F3-8A5E-4959F8548E97}" destId="{331F5650-F777-4EBF-B7D5-BA4EDA3B2131}" srcOrd="1" destOrd="0" presId="urn:microsoft.com/office/officeart/2005/8/layout/list1"/>
    <dgm:cxn modelId="{8EDFFA4B-78B8-4637-9638-7248F9B71B69}" type="presOf" srcId="{B620372B-A7FF-4EC2-8BEC-7F2DE926C3E5}" destId="{0EAA163B-FCCC-4E51-ADF3-A9611BD88F62}" srcOrd="0" destOrd="3" presId="urn:microsoft.com/office/officeart/2005/8/layout/list1"/>
    <dgm:cxn modelId="{B7F10B29-F23C-4BD3-AA41-E96F51458A65}" srcId="{15973C7D-9211-45F3-8A5E-4959F8548E97}" destId="{B620372B-A7FF-4EC2-8BEC-7F2DE926C3E5}" srcOrd="3" destOrd="0" parTransId="{39D6E89D-8F50-44EA-A01B-310397266B46}" sibTransId="{0558DBC8-80CD-4809-AEE3-82108BAC518E}"/>
    <dgm:cxn modelId="{EDFC1AD1-26E8-4CBC-BEF5-132D730A76F5}" type="presOf" srcId="{BF65FECF-02DE-4096-8F78-F161DD6F2C66}" destId="{BF1CD781-9A31-4FA2-9165-BD496063F452}" srcOrd="0" destOrd="0" presId="urn:microsoft.com/office/officeart/2005/8/layout/list1"/>
    <dgm:cxn modelId="{8D1FE52B-A0D4-467B-A678-A107890E6773}" type="presParOf" srcId="{BD844960-B9F9-48D2-8CE6-C7E86CDA9B2B}" destId="{E2B6F0FA-5588-4D43-A5CC-607534A68535}" srcOrd="0" destOrd="0" presId="urn:microsoft.com/office/officeart/2005/8/layout/list1"/>
    <dgm:cxn modelId="{BEBF1423-00F0-4B01-A382-EF70AB74D532}" type="presParOf" srcId="{E2B6F0FA-5588-4D43-A5CC-607534A68535}" destId="{4EB109AE-35D1-4879-9FC9-DD65B1ECE7BF}" srcOrd="0" destOrd="0" presId="urn:microsoft.com/office/officeart/2005/8/layout/list1"/>
    <dgm:cxn modelId="{F63030E7-C3C8-4416-AC7E-35F97E2F18AB}" type="presParOf" srcId="{E2B6F0FA-5588-4D43-A5CC-607534A68535}" destId="{26CBD3E4-5E69-42E8-9203-AB291D6FDDEF}" srcOrd="1" destOrd="0" presId="urn:microsoft.com/office/officeart/2005/8/layout/list1"/>
    <dgm:cxn modelId="{4067F748-3484-47A5-91F5-E3905C9D941A}" type="presParOf" srcId="{BD844960-B9F9-48D2-8CE6-C7E86CDA9B2B}" destId="{2229F5D2-9527-4F8F-B737-93CB0E391C63}" srcOrd="1" destOrd="0" presId="urn:microsoft.com/office/officeart/2005/8/layout/list1"/>
    <dgm:cxn modelId="{809FAD12-7AEC-4864-9F84-59DE7BB5223B}" type="presParOf" srcId="{BD844960-B9F9-48D2-8CE6-C7E86CDA9B2B}" destId="{5BB799D2-F5DF-4F8C-909B-F8E606BA193C}" srcOrd="2" destOrd="0" presId="urn:microsoft.com/office/officeart/2005/8/layout/list1"/>
    <dgm:cxn modelId="{7168DEA8-C298-4D9C-8B6C-8FA7052A084D}" type="presParOf" srcId="{BD844960-B9F9-48D2-8CE6-C7E86CDA9B2B}" destId="{EB62E828-D100-4434-AC51-CB9CE3FF0D44}" srcOrd="3" destOrd="0" presId="urn:microsoft.com/office/officeart/2005/8/layout/list1"/>
    <dgm:cxn modelId="{B8659558-BE86-4397-8DED-C73D81828FF1}" type="presParOf" srcId="{BD844960-B9F9-48D2-8CE6-C7E86CDA9B2B}" destId="{D3B316AA-5457-414C-AE0D-4BD30F1B009D}" srcOrd="4" destOrd="0" presId="urn:microsoft.com/office/officeart/2005/8/layout/list1"/>
    <dgm:cxn modelId="{6D5D1027-4E32-4AB7-B407-1B736BB3C2AB}" type="presParOf" srcId="{D3B316AA-5457-414C-AE0D-4BD30F1B009D}" destId="{8AAAD8BE-18DE-4718-83CB-6BEC3CF9F58A}" srcOrd="0" destOrd="0" presId="urn:microsoft.com/office/officeart/2005/8/layout/list1"/>
    <dgm:cxn modelId="{8EDD6BF3-E310-45ED-8D98-ED7AD8D674D1}" type="presParOf" srcId="{D3B316AA-5457-414C-AE0D-4BD30F1B009D}" destId="{9F9E2200-1372-4D49-9468-82400AC9EAB7}" srcOrd="1" destOrd="0" presId="urn:microsoft.com/office/officeart/2005/8/layout/list1"/>
    <dgm:cxn modelId="{5043569C-C336-4D73-B5A2-C8335170191E}" type="presParOf" srcId="{BD844960-B9F9-48D2-8CE6-C7E86CDA9B2B}" destId="{7DBBA304-D603-48C9-BFC7-69E72AA86CE1}" srcOrd="5" destOrd="0" presId="urn:microsoft.com/office/officeart/2005/8/layout/list1"/>
    <dgm:cxn modelId="{A9DE3742-FE21-4D39-8B9E-541FBD0ACBAA}" type="presParOf" srcId="{BD844960-B9F9-48D2-8CE6-C7E86CDA9B2B}" destId="{9DE9DF22-7732-4199-B38B-9EF636BB9B04}" srcOrd="6" destOrd="0" presId="urn:microsoft.com/office/officeart/2005/8/layout/list1"/>
    <dgm:cxn modelId="{57E695E9-D2E3-4A4B-9D5C-A43BFD7D33CF}" type="presParOf" srcId="{BD844960-B9F9-48D2-8CE6-C7E86CDA9B2B}" destId="{82862881-1480-4934-831E-BF584D79059F}" srcOrd="7" destOrd="0" presId="urn:microsoft.com/office/officeart/2005/8/layout/list1"/>
    <dgm:cxn modelId="{F147C5EA-E52A-4A63-8325-FEF39201B491}" type="presParOf" srcId="{BD844960-B9F9-48D2-8CE6-C7E86CDA9B2B}" destId="{18F3D7D9-B7F8-4234-A473-D36FF6D83138}" srcOrd="8" destOrd="0" presId="urn:microsoft.com/office/officeart/2005/8/layout/list1"/>
    <dgm:cxn modelId="{5F45EDD3-742F-41FD-9438-C7412B76E7B8}" type="presParOf" srcId="{18F3D7D9-B7F8-4234-A473-D36FF6D83138}" destId="{87B7EC7E-4B6A-460E-8135-099FEF66940C}" srcOrd="0" destOrd="0" presId="urn:microsoft.com/office/officeart/2005/8/layout/list1"/>
    <dgm:cxn modelId="{5A409237-0BB4-453B-816A-DB2CC4DA83E6}" type="presParOf" srcId="{18F3D7D9-B7F8-4234-A473-D36FF6D83138}" destId="{331F5650-F777-4EBF-B7D5-BA4EDA3B2131}" srcOrd="1" destOrd="0" presId="urn:microsoft.com/office/officeart/2005/8/layout/list1"/>
    <dgm:cxn modelId="{A15E0706-3C6D-4540-AE36-EFE48AF2AABD}" type="presParOf" srcId="{BD844960-B9F9-48D2-8CE6-C7E86CDA9B2B}" destId="{EAB2B564-023F-4E6E-B393-55C7C329A8CF}" srcOrd="9" destOrd="0" presId="urn:microsoft.com/office/officeart/2005/8/layout/list1"/>
    <dgm:cxn modelId="{FEBC8AA4-B34B-41FE-B034-45AAF2567863}" type="presParOf" srcId="{BD844960-B9F9-48D2-8CE6-C7E86CDA9B2B}" destId="{0EAA163B-FCCC-4E51-ADF3-A9611BD88F62}" srcOrd="10" destOrd="0" presId="urn:microsoft.com/office/officeart/2005/8/layout/list1"/>
    <dgm:cxn modelId="{8597E4AE-CECC-4DB8-97AC-49C2C6D3EE00}" type="presParOf" srcId="{BD844960-B9F9-48D2-8CE6-C7E86CDA9B2B}" destId="{A6DE1500-A1A3-4256-AC8E-6AE09CD30977}" srcOrd="11" destOrd="0" presId="urn:microsoft.com/office/officeart/2005/8/layout/list1"/>
    <dgm:cxn modelId="{F23FBE10-622E-402B-B9AC-30F94BB3E7BA}" type="presParOf" srcId="{BD844960-B9F9-48D2-8CE6-C7E86CDA9B2B}" destId="{543B92B6-5F3B-4CB0-8970-7B5387763BF0}" srcOrd="12" destOrd="0" presId="urn:microsoft.com/office/officeart/2005/8/layout/list1"/>
    <dgm:cxn modelId="{EB8AEC19-878A-4193-8A57-FBEB595B82C7}" type="presParOf" srcId="{543B92B6-5F3B-4CB0-8970-7B5387763BF0}" destId="{BF1CD781-9A31-4FA2-9165-BD496063F452}" srcOrd="0" destOrd="0" presId="urn:microsoft.com/office/officeart/2005/8/layout/list1"/>
    <dgm:cxn modelId="{3E81B649-A3C7-49A1-BEFE-14A8CEB3698D}" type="presParOf" srcId="{543B92B6-5F3B-4CB0-8970-7B5387763BF0}" destId="{BC817593-B0D7-4D93-BA0A-0706D89C9861}" srcOrd="1" destOrd="0" presId="urn:microsoft.com/office/officeart/2005/8/layout/list1"/>
    <dgm:cxn modelId="{B180A3E5-41C2-48B5-86AB-A804E35645A3}" type="presParOf" srcId="{BD844960-B9F9-48D2-8CE6-C7E86CDA9B2B}" destId="{D9CC93FB-BBD6-414B-9DA4-9EF67DFF59D0}" srcOrd="13" destOrd="0" presId="urn:microsoft.com/office/officeart/2005/8/layout/list1"/>
    <dgm:cxn modelId="{4EBCFB12-6408-40EF-A865-B79147292899}" type="presParOf" srcId="{BD844960-B9F9-48D2-8CE6-C7E86CDA9B2B}" destId="{F8481583-041F-4A3C-B6C6-CE9CDA0D7CC6}" srcOrd="14"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B799D2-F5DF-4F8C-909B-F8E606BA193C}">
      <dsp:nvSpPr>
        <dsp:cNvPr id="0" name=""/>
        <dsp:cNvSpPr/>
      </dsp:nvSpPr>
      <dsp:spPr>
        <a:xfrm>
          <a:off x="0" y="320990"/>
          <a:ext cx="5731509" cy="143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395732" rIns="444829"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mn-lt"/>
              <a:cs typeface="Arial" panose="020B0604020202020204" pitchFamily="34" charset="0"/>
            </a:rPr>
            <a:t>The annual appraisal checklist is used to ensure all information is provided (template 1) </a:t>
          </a:r>
          <a:r>
            <a:rPr lang="en-GB" sz="1100" kern="1200">
              <a:solidFill>
                <a:schemeClr val="tx1"/>
              </a:solidFill>
              <a:latin typeface="+mn-lt"/>
              <a:cs typeface="Arial" panose="020B0604020202020204" pitchFamily="34" charset="0"/>
            </a:rPr>
            <a:t>and should be completed in line with a revalidation ready appraisal tool, eg . Medical Appraisal Guide, Model Appraisal Form  (MAG MAF)</a:t>
          </a:r>
        </a:p>
        <a:p>
          <a:pPr marL="57150" lvl="1" indent="-57150" algn="l" defTabSz="488950">
            <a:lnSpc>
              <a:spcPct val="90000"/>
            </a:lnSpc>
            <a:spcBef>
              <a:spcPct val="0"/>
            </a:spcBef>
            <a:spcAft>
              <a:spcPct val="15000"/>
            </a:spcAft>
            <a:buChar char="••"/>
          </a:pPr>
          <a:r>
            <a:rPr lang="en-GB" sz="1100" kern="1200">
              <a:latin typeface="+mn-lt"/>
              <a:cs typeface="Arial" panose="020B0604020202020204" pitchFamily="34" charset="0"/>
            </a:rPr>
            <a:t>Guidance notes giving key definitions are available to assist appraisers and appraisees/responsible officer (RO) in the appraisal and revalidation process (template 2).</a:t>
          </a:r>
        </a:p>
      </dsp:txBody>
      <dsp:txXfrm>
        <a:off x="0" y="320990"/>
        <a:ext cx="5731509" cy="1436400"/>
      </dsp:txXfrm>
    </dsp:sp>
    <dsp:sp modelId="{26CBD3E4-5E69-42E8-9203-AB291D6FDDEF}">
      <dsp:nvSpPr>
        <dsp:cNvPr id="0" name=""/>
        <dsp:cNvSpPr/>
      </dsp:nvSpPr>
      <dsp:spPr>
        <a:xfrm>
          <a:off x="286575" y="40550"/>
          <a:ext cx="5190759"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ctr" defTabSz="488950">
            <a:lnSpc>
              <a:spcPct val="90000"/>
            </a:lnSpc>
            <a:spcBef>
              <a:spcPct val="0"/>
            </a:spcBef>
            <a:spcAft>
              <a:spcPct val="35000"/>
            </a:spcAft>
          </a:pPr>
          <a:r>
            <a:rPr lang="en-GB" sz="1100" b="1" kern="1200">
              <a:solidFill>
                <a:sysClr val="window" lastClr="FFFFFF"/>
              </a:solidFill>
              <a:latin typeface="+mn-lt"/>
              <a:ea typeface="+mn-ea"/>
              <a:cs typeface="Arial" pitchFamily="34" charset="0"/>
            </a:rPr>
            <a:t>Appraisal  completed and signed off by appraiser and doctor annually</a:t>
          </a:r>
          <a:endParaRPr lang="en-GB" sz="1100" kern="1200">
            <a:latin typeface="+mn-lt"/>
          </a:endParaRPr>
        </a:p>
      </dsp:txBody>
      <dsp:txXfrm>
        <a:off x="313955" y="67930"/>
        <a:ext cx="5135999" cy="506120"/>
      </dsp:txXfrm>
    </dsp:sp>
    <dsp:sp modelId="{9DE9DF22-7732-4199-B38B-9EF636BB9B04}">
      <dsp:nvSpPr>
        <dsp:cNvPr id="0" name=""/>
        <dsp:cNvSpPr/>
      </dsp:nvSpPr>
      <dsp:spPr>
        <a:xfrm>
          <a:off x="0" y="2140430"/>
          <a:ext cx="5731509" cy="26932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395732" rIns="444829" bIns="78232" numCol="1" spcCol="1270" anchor="t" anchorCtr="0">
          <a:noAutofit/>
        </a:bodyPr>
        <a:lstStyle/>
        <a:p>
          <a:pPr marL="57150" lvl="1" indent="-57150" algn="l" defTabSz="488950">
            <a:lnSpc>
              <a:spcPct val="90000"/>
            </a:lnSpc>
            <a:spcBef>
              <a:spcPct val="0"/>
            </a:spcBef>
            <a:spcAft>
              <a:spcPct val="15000"/>
            </a:spcAft>
            <a:buChar char="••"/>
          </a:pPr>
          <a:r>
            <a:rPr lang="en-GB" sz="1100" b="0" kern="1200">
              <a:solidFill>
                <a:sysClr val="windowText" lastClr="000000"/>
              </a:solidFill>
              <a:latin typeface="+mn-lt"/>
              <a:cs typeface="Arial" panose="020B0604020202020204" pitchFamily="34" charset="0"/>
            </a:rPr>
            <a:t>The designated body revalidation team contacts the doctor to advise them of the actions needed prior to their  revalidation recommendation (template 3)</a:t>
          </a:r>
        </a:p>
        <a:p>
          <a:pPr marL="57150" lvl="1" indent="-57150" algn="l" defTabSz="488950">
            <a:lnSpc>
              <a:spcPct val="90000"/>
            </a:lnSpc>
            <a:spcBef>
              <a:spcPct val="0"/>
            </a:spcBef>
            <a:spcAft>
              <a:spcPct val="15000"/>
            </a:spcAft>
            <a:buChar char="••"/>
          </a:pPr>
          <a:r>
            <a:rPr lang="en-GB" sz="1100" b="0" kern="1200">
              <a:solidFill>
                <a:sysClr val="windowText" lastClr="000000"/>
              </a:solidFill>
              <a:latin typeface="+mn-lt"/>
              <a:cs typeface="Arial" panose="020B0604020202020204" pitchFamily="34" charset="0"/>
            </a:rPr>
            <a:t>On behalf of the RO the revalidation team contacts clinical governance or HR within the </a:t>
          </a:r>
          <a:r>
            <a:rPr lang="en-GB" sz="1100" b="0" kern="1200">
              <a:solidFill>
                <a:sysClr val="windowText" lastClr="000000"/>
              </a:solidFill>
              <a:latin typeface="+mn-lt"/>
              <a:ea typeface="+mn-ea"/>
              <a:cs typeface="Arial" pitchFamily="34" charset="0"/>
            </a:rPr>
            <a:t>doctor's designated body requesting supporting information about the doctor's fitness to practise</a:t>
          </a:r>
          <a:r>
            <a:rPr lang="en-GB" sz="1100" b="0" kern="1200">
              <a:solidFill>
                <a:sysClr val="windowText" lastClr="000000"/>
              </a:solidFill>
              <a:latin typeface="+mn-lt"/>
              <a:cs typeface="Arial" panose="020B0604020202020204" pitchFamily="34" charset="0"/>
            </a:rPr>
            <a:t> (template 4) </a:t>
          </a:r>
          <a:r>
            <a:rPr lang="en-GB" sz="1100" b="0" kern="1200">
              <a:solidFill>
                <a:schemeClr val="tx1"/>
              </a:solidFill>
              <a:latin typeface="+mn-lt"/>
              <a:cs typeface="Arial" panose="020B0604020202020204" pitchFamily="34" charset="0"/>
            </a:rPr>
            <a:t>- the revalidation teams can  pre-populate the Medical Practice Information Transfer form (MPIT) form to send with this template. NB. In smaller organistions or where there is a local tracking system  which triangulates clinical governance information for each doctor this step may not be needed.</a:t>
          </a:r>
        </a:p>
        <a:p>
          <a:pPr marL="57150" lvl="1" indent="-57150" algn="l" defTabSz="488950">
            <a:lnSpc>
              <a:spcPct val="90000"/>
            </a:lnSpc>
            <a:spcBef>
              <a:spcPct val="0"/>
            </a:spcBef>
            <a:spcAft>
              <a:spcPct val="15000"/>
            </a:spcAft>
            <a:buChar char="••"/>
          </a:pPr>
          <a:r>
            <a:rPr lang="en-GB" sz="1100" b="0" kern="1200">
              <a:solidFill>
                <a:schemeClr val="tx1"/>
              </a:solidFill>
              <a:latin typeface="+mn-lt"/>
              <a:ea typeface="+mn-ea"/>
              <a:cs typeface="Arial" pitchFamily="34" charset="0"/>
            </a:rPr>
            <a:t>On behalf of the RO the revalidation team writes to the Medical Director/Hospital Director of all healthcare organisations where the doctor practises in any capacity as a doctor requesting supporting information about the doctor fitness to practise (template 5) </a:t>
          </a:r>
          <a:r>
            <a:rPr lang="en-GB" sz="1100" b="0" kern="1200">
              <a:solidFill>
                <a:schemeClr val="tx1"/>
              </a:solidFill>
              <a:latin typeface="+mn-lt"/>
              <a:cs typeface="Arial" panose="020B0604020202020204" pitchFamily="34" charset="0"/>
            </a:rPr>
            <a:t>- revalidation teams can pre-populate the MPIT form to send with this template</a:t>
          </a:r>
        </a:p>
      </dsp:txBody>
      <dsp:txXfrm>
        <a:off x="0" y="2140430"/>
        <a:ext cx="5731509" cy="2693250"/>
      </dsp:txXfrm>
    </dsp:sp>
    <dsp:sp modelId="{9F9E2200-1372-4D49-9468-82400AC9EAB7}">
      <dsp:nvSpPr>
        <dsp:cNvPr id="0" name=""/>
        <dsp:cNvSpPr/>
      </dsp:nvSpPr>
      <dsp:spPr>
        <a:xfrm>
          <a:off x="286575" y="1859990"/>
          <a:ext cx="5249014"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ctr" defTabSz="488950">
            <a:lnSpc>
              <a:spcPct val="90000"/>
            </a:lnSpc>
            <a:spcBef>
              <a:spcPct val="0"/>
            </a:spcBef>
            <a:spcAft>
              <a:spcPct val="35000"/>
            </a:spcAft>
          </a:pPr>
          <a:r>
            <a:rPr lang="en-GB" sz="1100" b="1" kern="1200">
              <a:latin typeface="+mn-lt"/>
              <a:cs typeface="Arial" panose="020B0604020202020204" pitchFamily="34" charset="0"/>
            </a:rPr>
            <a:t>Recommendation process is now due - 4 month notice is given to the doctor  by the GMC </a:t>
          </a:r>
        </a:p>
      </dsp:txBody>
      <dsp:txXfrm>
        <a:off x="313955" y="1887370"/>
        <a:ext cx="5194254" cy="506120"/>
      </dsp:txXfrm>
    </dsp:sp>
    <dsp:sp modelId="{0EAA163B-FCCC-4E51-ADF3-A9611BD88F62}">
      <dsp:nvSpPr>
        <dsp:cNvPr id="0" name=""/>
        <dsp:cNvSpPr/>
      </dsp:nvSpPr>
      <dsp:spPr>
        <a:xfrm>
          <a:off x="0" y="5216721"/>
          <a:ext cx="5731509" cy="2154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395732" rIns="444829" bIns="78232" numCol="1" spcCol="1270" anchor="t" anchorCtr="0">
          <a:noAutofit/>
        </a:bodyPr>
        <a:lstStyle/>
        <a:p>
          <a:pPr marL="57150" lvl="1" indent="-57150" algn="l" defTabSz="488950">
            <a:lnSpc>
              <a:spcPct val="90000"/>
            </a:lnSpc>
            <a:spcBef>
              <a:spcPct val="0"/>
            </a:spcBef>
            <a:spcAft>
              <a:spcPct val="15000"/>
            </a:spcAft>
            <a:buChar char="••"/>
          </a:pPr>
          <a:r>
            <a:rPr lang="en-GB" sz="1100" b="0" kern="1200">
              <a:solidFill>
                <a:sysClr val="windowText" lastClr="000000"/>
              </a:solidFill>
              <a:latin typeface="+mn-lt"/>
              <a:cs typeface="Arial" panose="020B0604020202020204" pitchFamily="34" charset="0"/>
            </a:rPr>
            <a:t>Revalidation team reviews RO dashboard / local tracking system for information</a:t>
          </a:r>
        </a:p>
        <a:p>
          <a:pPr marL="57150" lvl="1" indent="-57150" algn="l" defTabSz="488950">
            <a:lnSpc>
              <a:spcPct val="90000"/>
            </a:lnSpc>
            <a:spcBef>
              <a:spcPct val="0"/>
            </a:spcBef>
            <a:spcAft>
              <a:spcPct val="15000"/>
            </a:spcAft>
            <a:buChar char="••"/>
          </a:pPr>
          <a:r>
            <a:rPr lang="en-GB" sz="1100" b="0" kern="1200">
              <a:solidFill>
                <a:sysClr val="windowText" lastClr="000000"/>
              </a:solidFill>
              <a:latin typeface="+mn-lt"/>
              <a:cs typeface="Arial" panose="020B0604020202020204" pitchFamily="34" charset="0"/>
            </a:rPr>
            <a:t>Revalidation team checks with previous designated body if appropriate ( eg, recent transfer of prescribed connection, ongoing concern)</a:t>
          </a:r>
        </a:p>
        <a:p>
          <a:pPr marL="57150" lvl="1" indent="-57150" algn="l" defTabSz="488950">
            <a:lnSpc>
              <a:spcPct val="90000"/>
            </a:lnSpc>
            <a:spcBef>
              <a:spcPct val="0"/>
            </a:spcBef>
            <a:spcAft>
              <a:spcPct val="15000"/>
            </a:spcAft>
            <a:buChar char="••"/>
          </a:pPr>
          <a:r>
            <a:rPr lang="en-GB" sz="1100" b="0" kern="1200">
              <a:solidFill>
                <a:sysClr val="windowText" lastClr="000000"/>
              </a:solidFill>
              <a:latin typeface="+mn-lt"/>
              <a:cs typeface="Arial" panose="020B0604020202020204" pitchFamily="34" charset="0"/>
            </a:rPr>
            <a:t>Revalidation team checks for CQC and other reviews and subsequent action</a:t>
          </a:r>
        </a:p>
        <a:p>
          <a:pPr marL="57150" lvl="1" indent="-57150" algn="l" defTabSz="488950">
            <a:lnSpc>
              <a:spcPct val="90000"/>
            </a:lnSpc>
            <a:spcBef>
              <a:spcPct val="0"/>
            </a:spcBef>
            <a:spcAft>
              <a:spcPct val="15000"/>
            </a:spcAft>
            <a:buChar char="••"/>
          </a:pPr>
          <a:r>
            <a:rPr lang="en-GB" sz="1100" b="0" kern="1200">
              <a:solidFill>
                <a:sysClr val="windowText" lastClr="000000"/>
              </a:solidFill>
              <a:latin typeface="+mn-lt"/>
              <a:cs typeface="Arial" panose="020B0604020202020204" pitchFamily="34" charset="0"/>
            </a:rPr>
            <a:t>A narrative is completed within the checklist to document comments made by the revalidation team this allows a full governance trail of information by various parties stored within one document</a:t>
          </a:r>
        </a:p>
        <a:p>
          <a:pPr marL="57150" lvl="1" indent="-57150" algn="l" defTabSz="488950">
            <a:lnSpc>
              <a:spcPct val="90000"/>
            </a:lnSpc>
            <a:spcBef>
              <a:spcPct val="0"/>
            </a:spcBef>
            <a:spcAft>
              <a:spcPct val="15000"/>
            </a:spcAft>
            <a:buChar char="••"/>
          </a:pPr>
          <a:r>
            <a:rPr lang="en-GB" sz="1100" b="0" kern="1200">
              <a:solidFill>
                <a:sysClr val="windowText" lastClr="000000"/>
              </a:solidFill>
              <a:latin typeface="+mn-lt"/>
              <a:cs typeface="Arial" panose="020B0604020202020204" pitchFamily="34" charset="0"/>
            </a:rPr>
            <a:t>A regular </a:t>
          </a:r>
          <a:r>
            <a:rPr lang="en-GB" sz="1100" b="0" kern="1200">
              <a:solidFill>
                <a:schemeClr val="tx1"/>
              </a:solidFill>
              <a:latin typeface="+mn-lt"/>
              <a:cs typeface="Arial" panose="020B0604020202020204" pitchFamily="34" charset="0"/>
            </a:rPr>
            <a:t>review</a:t>
          </a:r>
          <a:r>
            <a:rPr lang="en-GB" sz="1100" b="0" kern="1200">
              <a:solidFill>
                <a:sysClr val="windowText" lastClr="000000"/>
              </a:solidFill>
              <a:latin typeface="+mn-lt"/>
              <a:cs typeface="Arial" panose="020B0604020202020204" pitchFamily="34" charset="0"/>
            </a:rPr>
            <a:t> is held by the revalidation team and RO to discuss the paperwork and recommendation and deferral</a:t>
          </a:r>
        </a:p>
        <a:p>
          <a:pPr marL="57150" lvl="1" indent="-57150" algn="l" defTabSz="488950">
            <a:lnSpc>
              <a:spcPct val="90000"/>
            </a:lnSpc>
            <a:spcBef>
              <a:spcPct val="0"/>
            </a:spcBef>
            <a:spcAft>
              <a:spcPct val="15000"/>
            </a:spcAft>
            <a:buChar char="••"/>
          </a:pPr>
          <a:r>
            <a:rPr lang="en-GB" sz="1100" b="0" kern="1200">
              <a:solidFill>
                <a:sysClr val="windowText" lastClr="000000"/>
              </a:solidFill>
              <a:latin typeface="+mn-lt"/>
              <a:cs typeface="Arial" panose="020B0604020202020204" pitchFamily="34" charset="0"/>
            </a:rPr>
            <a:t>More narrative is added to the revalidation checklist to document comments</a:t>
          </a:r>
        </a:p>
      </dsp:txBody>
      <dsp:txXfrm>
        <a:off x="0" y="5216721"/>
        <a:ext cx="5731509" cy="2154600"/>
      </dsp:txXfrm>
    </dsp:sp>
    <dsp:sp modelId="{331F5650-F777-4EBF-B7D5-BA4EDA3B2131}">
      <dsp:nvSpPr>
        <dsp:cNvPr id="0" name=""/>
        <dsp:cNvSpPr/>
      </dsp:nvSpPr>
      <dsp:spPr>
        <a:xfrm>
          <a:off x="286575" y="4936280"/>
          <a:ext cx="5229595"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ctr" defTabSz="488950">
            <a:lnSpc>
              <a:spcPct val="90000"/>
            </a:lnSpc>
            <a:spcBef>
              <a:spcPct val="0"/>
            </a:spcBef>
            <a:spcAft>
              <a:spcPct val="35000"/>
            </a:spcAft>
          </a:pPr>
          <a:r>
            <a:rPr lang="en-GB" sz="1100" b="1" kern="1200">
              <a:solidFill>
                <a:schemeClr val="bg1"/>
              </a:solidFill>
              <a:latin typeface="+mn-lt"/>
              <a:cs typeface="Arial" panose="020B0604020202020204" pitchFamily="34" charset="0"/>
            </a:rPr>
            <a:t>Revalidation  team collates and reviews all information for the doctor  using the revalidation checklist (template 6)</a:t>
          </a:r>
        </a:p>
      </dsp:txBody>
      <dsp:txXfrm>
        <a:off x="313955" y="4963660"/>
        <a:ext cx="5174835" cy="506120"/>
      </dsp:txXfrm>
    </dsp:sp>
    <dsp:sp modelId="{F8481583-041F-4A3C-B6C6-CE9CDA0D7CC6}">
      <dsp:nvSpPr>
        <dsp:cNvPr id="0" name=""/>
        <dsp:cNvSpPr/>
      </dsp:nvSpPr>
      <dsp:spPr>
        <a:xfrm>
          <a:off x="0" y="7754361"/>
          <a:ext cx="5731509"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817593-B0D7-4D93-BA0A-0706D89C9861}">
      <dsp:nvSpPr>
        <dsp:cNvPr id="0" name=""/>
        <dsp:cNvSpPr/>
      </dsp:nvSpPr>
      <dsp:spPr>
        <a:xfrm>
          <a:off x="286575" y="7473921"/>
          <a:ext cx="5229595"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ctr" defTabSz="488950">
            <a:lnSpc>
              <a:spcPct val="90000"/>
            </a:lnSpc>
            <a:spcBef>
              <a:spcPct val="0"/>
            </a:spcBef>
            <a:spcAft>
              <a:spcPct val="35000"/>
            </a:spcAft>
          </a:pPr>
          <a:r>
            <a:rPr lang="en-GB" sz="1100" b="1" kern="1200">
              <a:solidFill>
                <a:schemeClr val="bg1"/>
              </a:solidFill>
              <a:latin typeface="+mn-lt"/>
              <a:cs typeface="Arial" panose="020B0604020202020204" pitchFamily="34" charset="0"/>
            </a:rPr>
            <a:t>Recommendation / deferral is made by the  Responsible Officer</a:t>
          </a:r>
        </a:p>
      </dsp:txBody>
      <dsp:txXfrm>
        <a:off x="313955" y="7501301"/>
        <a:ext cx="5174835" cy="5061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_x0020_ID xmlns="3f0e0a2e-bba4-42a8-add4-bbcf8088736c">QNoE - North of England</SHA_x0020_ID>
    <TaxCatchAll xmlns="9c2222ca-7556-4610-9cda-09b4927869cf">
      <Value>7</Value>
      <Value>3</Value>
    </TaxCatchAll>
    <l7bbbb43a9e5416183de156db6a849c2 xmlns="3f0e0a2e-bba4-42a8-add4-bbcf8088736c">
      <Terms xmlns="http://schemas.microsoft.com/office/infopath/2007/PartnerControls">
        <TermInfo xmlns="http://schemas.microsoft.com/office/infopath/2007/PartnerControls">
          <TermName xmlns="http://schemas.microsoft.com/office/infopath/2007/PartnerControls">Resonsible officers</TermName>
          <TermId xmlns="http://schemas.microsoft.com/office/infopath/2007/PartnerControls">62553227-f018-4e04-8bc1-12d0b3805ec0</TermId>
        </TermInfo>
        <TermInfo xmlns="http://schemas.microsoft.com/office/infopath/2007/PartnerControls">
          <TermName xmlns="http://schemas.microsoft.com/office/infopath/2007/PartnerControls">Reccommendations</TermName>
          <TermId xmlns="http://schemas.microsoft.com/office/infopath/2007/PartnerControls">9c869e7b-2eac-45e9-a946-e24b8a5c1946</TermId>
        </TermInfo>
      </Terms>
    </l7bbbb43a9e5416183de156db6a849c2>
    <_dlc_DocId xmlns="9a6456bd-dfb9-4e31-ab62-52dbdedb1b77">SJ4V57URNYWD-562-295</_dlc_DocId>
    <_dlc_DocIdUrl xmlns="9a6456bd-dfb9-4e31-ab62-52dbdedb1b77">
      <Url>http://nessie/extranet/NorthofEnglandRevalidationTeam/_layouts/DocIdRedir.aspx?ID=SJ4V57URNYWD-562-295</Url>
      <Description>SJ4V57URNYWD-562-295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254212234ABF4ABB0FEC7B4DF0C5CF" ma:contentTypeVersion="11" ma:contentTypeDescription="Create a new document." ma:contentTypeScope="" ma:versionID="eb1ee12aadd4b09ddc08671eb1d4196d">
  <xsd:schema xmlns:xsd="http://www.w3.org/2001/XMLSchema" xmlns:xs="http://www.w3.org/2001/XMLSchema" xmlns:p="http://schemas.microsoft.com/office/2006/metadata/properties" xmlns:ns2="3f0e0a2e-bba4-42a8-add4-bbcf8088736c" xmlns:ns3="9a6456bd-dfb9-4e31-ab62-52dbdedb1b77" xmlns:ns4="9c2222ca-7556-4610-9cda-09b4927869cf" targetNamespace="http://schemas.microsoft.com/office/2006/metadata/properties" ma:root="true" ma:fieldsID="550447dd7b23f2e6af4f3d899887b8d6" ns2:_="" ns3:_="" ns4:_="">
    <xsd:import namespace="3f0e0a2e-bba4-42a8-add4-bbcf8088736c"/>
    <xsd:import namespace="9a6456bd-dfb9-4e31-ab62-52dbdedb1b77"/>
    <xsd:import namespace="9c2222ca-7556-4610-9cda-09b4927869cf"/>
    <xsd:element name="properties">
      <xsd:complexType>
        <xsd:sequence>
          <xsd:element name="documentManagement">
            <xsd:complexType>
              <xsd:all>
                <xsd:element ref="ns2:SHA_x0020_ID"/>
                <xsd:element ref="ns3:_dlc_DocId" minOccurs="0"/>
                <xsd:element ref="ns3:_dlc_DocIdUrl" minOccurs="0"/>
                <xsd:element ref="ns3:_dlc_DocIdPersistId" minOccurs="0"/>
                <xsd:element ref="ns4:TaxCatchAll" minOccurs="0"/>
                <xsd:element ref="ns2:l7bbbb43a9e5416183de156db6a849c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e0a2e-bba4-42a8-add4-bbcf8088736c" elementFormDefault="qualified">
    <xsd:import namespace="http://schemas.microsoft.com/office/2006/documentManagement/types"/>
    <xsd:import namespace="http://schemas.microsoft.com/office/infopath/2007/PartnerControls"/>
    <xsd:element name="SHA_x0020_ID" ma:index="1" ma:displayName="Organisation" ma:format="Dropdown" ma:internalName="SHA_x0020_ID">
      <xsd:simpleType>
        <xsd:restriction base="dms:Choice">
          <xsd:enumeration value="Q30 - North East"/>
          <xsd:enumeration value="Q31 - North West"/>
          <xsd:enumeration value="Q32 - Yorkshire and Humber"/>
          <xsd:enumeration value="QNoE - North of England"/>
        </xsd:restriction>
      </xsd:simpleType>
    </xsd:element>
    <xsd:element name="l7bbbb43a9e5416183de156db6a849c2" ma:index="14" ma:taxonomy="true" ma:internalName="l7bbbb43a9e5416183de156db6a849c2" ma:taxonomyFieldName="Document_x0020_term" ma:displayName="Relates to" ma:default="" ma:fieldId="{57bbbb43-a9e5-4161-83de-156db6a849c2}" ma:taxonomyMulti="true" ma:sspId="02131ad0-91fa-4223-90c3-be33fcaa0ec5" ma:termSetId="cc76d564-aacb-486e-8331-f39bc827ee1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6456bd-dfb9-4e31-ab62-52dbdedb1b77"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222ca-7556-4610-9cda-09b4927869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feace9-84f0-4fe3-944e-61dca93cb785}" ma:internalName="TaxCatchAll" ma:showField="CatchAllData" ma:web="9c2222ca-7556-4610-9cda-09b4927869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2DC9F-9A5F-4881-BF02-80C0E1635E50}">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9c2222ca-7556-4610-9cda-09b4927869cf"/>
    <ds:schemaRef ds:uri="9a6456bd-dfb9-4e31-ab62-52dbdedb1b77"/>
    <ds:schemaRef ds:uri="3f0e0a2e-bba4-42a8-add4-bbcf8088736c"/>
    <ds:schemaRef ds:uri="http://purl.org/dc/dcmitype/"/>
  </ds:schemaRefs>
</ds:datastoreItem>
</file>

<file path=customXml/itemProps2.xml><?xml version="1.0" encoding="utf-8"?>
<ds:datastoreItem xmlns:ds="http://schemas.openxmlformats.org/officeDocument/2006/customXml" ds:itemID="{56555D99-5B87-49AA-B691-4CED42668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e0a2e-bba4-42a8-add4-bbcf8088736c"/>
    <ds:schemaRef ds:uri="9a6456bd-dfb9-4e31-ab62-52dbdedb1b77"/>
    <ds:schemaRef ds:uri="9c2222ca-7556-4610-9cda-09b492786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ADAEA-70F5-4FB9-9DB5-DE2BB95820FF}">
  <ds:schemaRefs>
    <ds:schemaRef ds:uri="http://schemas.microsoft.com/sharepoint/events"/>
  </ds:schemaRefs>
</ds:datastoreItem>
</file>

<file path=customXml/itemProps4.xml><?xml version="1.0" encoding="utf-8"?>
<ds:datastoreItem xmlns:ds="http://schemas.openxmlformats.org/officeDocument/2006/customXml" ds:itemID="{0174D75D-6FA5-4BB7-AA71-773A6BB2F0F4}">
  <ds:schemaRefs>
    <ds:schemaRef ds:uri="http://schemas.microsoft.com/sharepoint/v3/contenttype/forms"/>
  </ds:schemaRefs>
</ds:datastoreItem>
</file>

<file path=customXml/itemProps5.xml><?xml version="1.0" encoding="utf-8"?>
<ds:datastoreItem xmlns:ds="http://schemas.openxmlformats.org/officeDocument/2006/customXml" ds:itemID="{85C2BCD7-F1E1-427A-9F99-10B9A4256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Health Informatics Service</Company>
  <LinksUpToDate>false</LinksUpToDate>
  <CharactersWithSpaces>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Hoyland Kim (Q30) North East SHA</dc:creator>
  <cp:lastModifiedBy>Clare Pettit-Gardner</cp:lastModifiedBy>
  <cp:revision>3</cp:revision>
  <dcterms:created xsi:type="dcterms:W3CDTF">2014-06-09T12:14:00Z</dcterms:created>
  <dcterms:modified xsi:type="dcterms:W3CDTF">2014-06-16T10:50:00Z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0x010100D5254212234ABF4ABB0FEC7B4DF0C5CF</vt:lpwstr>
  </property>
  <property fmtid="{D5CDD505-2E9C-101B-9397-08002B2CF9AE}" pid="3" name="_dlc_DocIdItemGuid">
    <vt:lpwstr>3e9bef9b-55ef-42d6-96d2-8b3091d78e16</vt:lpwstr>
  </property>
  <property fmtid="{D5CDD505-2E9C-101B-9397-08002B2CF9AE}" pid="4" name="Document term">
    <vt:lpwstr>3;#Resonsible officers|62553227-f018-4e04-8bc1-12d0b3805ec0;#7;#Reccommendations|9c869e7b-2eac-45e9-a946-e24b8a5c1946</vt:lpwstr>
  </property>
</Properties>
</file>