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326" w:rsidRDefault="003C2F5E" w:rsidP="00645533">
      <w:pPr>
        <w:rPr>
          <w:b/>
          <w:iCs/>
          <w:color w:val="A00054"/>
          <w:sz w:val="28"/>
          <w:szCs w:val="28"/>
        </w:rPr>
      </w:pPr>
      <w:bookmarkStart w:id="0" w:name="_Toc431480945"/>
      <w:r w:rsidRPr="00D97263">
        <w:rPr>
          <w:rFonts w:cs="Arial"/>
          <w:noProof/>
          <w:szCs w:val="24"/>
          <w:lang w:eastAsia="en-GB"/>
        </w:rPr>
        <w:drawing>
          <wp:anchor distT="0" distB="0" distL="114300" distR="114300" simplePos="0" relativeHeight="251659264" behindDoc="1" locked="0" layoutInCell="1" allowOverlap="1" wp14:anchorId="6701B737" wp14:editId="47DE9EE2">
            <wp:simplePos x="0" y="0"/>
            <wp:positionH relativeFrom="page">
              <wp:posOffset>6132195</wp:posOffset>
            </wp:positionH>
            <wp:positionV relativeFrom="page">
              <wp:posOffset>162560</wp:posOffset>
            </wp:positionV>
            <wp:extent cx="1155065" cy="719455"/>
            <wp:effectExtent l="0" t="0" r="6985" b="4445"/>
            <wp:wrapTight wrapText="bothSides">
              <wp:wrapPolygon edited="0">
                <wp:start x="3919" y="0"/>
                <wp:lineTo x="3919" y="9151"/>
                <wp:lineTo x="0" y="13154"/>
                <wp:lineTo x="0" y="20018"/>
                <wp:lineTo x="5344" y="21162"/>
                <wp:lineTo x="9262" y="21162"/>
                <wp:lineTo x="21374" y="20018"/>
                <wp:lineTo x="21374" y="0"/>
                <wp:lineTo x="3919" y="0"/>
              </wp:wrapPolygon>
            </wp:wrapTight>
            <wp:docPr id="1" name="Picture 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5065" cy="719455"/>
                    </a:xfrm>
                    <a:prstGeom prst="rect">
                      <a:avLst/>
                    </a:prstGeom>
                  </pic:spPr>
                </pic:pic>
              </a:graphicData>
            </a:graphic>
            <wp14:sizeRelH relativeFrom="page">
              <wp14:pctWidth>0</wp14:pctWidth>
            </wp14:sizeRelH>
            <wp14:sizeRelV relativeFrom="page">
              <wp14:pctHeight>0</wp14:pctHeight>
            </wp14:sizeRelV>
          </wp:anchor>
        </w:drawing>
      </w:r>
    </w:p>
    <w:p w:rsidR="00F26C49" w:rsidRDefault="003C2F5E" w:rsidP="003C2F5E">
      <w:pPr>
        <w:pStyle w:val="Heading2"/>
        <w:numPr>
          <w:ilvl w:val="0"/>
          <w:numId w:val="0"/>
        </w:numPr>
      </w:pPr>
      <w:bookmarkStart w:id="1" w:name="_Appendix_D:_Template"/>
      <w:bookmarkStart w:id="2" w:name="_Toc446589113"/>
      <w:bookmarkEnd w:id="1"/>
      <w:r>
        <w:t>A</w:t>
      </w:r>
      <w:r w:rsidR="000E2BCC">
        <w:t>ppendix D: Template for a</w:t>
      </w:r>
      <w:r w:rsidR="00683B9E">
        <w:t xml:space="preserve">greed expected </w:t>
      </w:r>
      <w:r w:rsidR="006837A5">
        <w:t>information at appraisal</w:t>
      </w:r>
      <w:bookmarkEnd w:id="0"/>
      <w:bookmarkEnd w:id="2"/>
      <w:r w:rsidR="006837A5">
        <w:t xml:space="preserve"> </w:t>
      </w:r>
    </w:p>
    <w:tbl>
      <w:tblPr>
        <w:tblW w:w="9654" w:type="dxa"/>
        <w:tblInd w:w="93" w:type="dxa"/>
        <w:tblLook w:val="04A0" w:firstRow="1" w:lastRow="0" w:firstColumn="1" w:lastColumn="0" w:noHBand="0" w:noVBand="1"/>
      </w:tblPr>
      <w:tblGrid>
        <w:gridCol w:w="582"/>
        <w:gridCol w:w="8190"/>
        <w:gridCol w:w="882"/>
      </w:tblGrid>
      <w:tr w:rsidR="00505254" w:rsidRPr="001A7111" w:rsidTr="00D234F3">
        <w:trPr>
          <w:trHeight w:val="315"/>
        </w:trPr>
        <w:tc>
          <w:tcPr>
            <w:tcW w:w="8772" w:type="dxa"/>
            <w:gridSpan w:val="2"/>
            <w:tcBorders>
              <w:top w:val="nil"/>
              <w:left w:val="nil"/>
              <w:bottom w:val="nil"/>
              <w:right w:val="nil"/>
            </w:tcBorders>
            <w:shd w:val="clear" w:color="auto" w:fill="auto"/>
            <w:vAlign w:val="bottom"/>
            <w:hideMark/>
          </w:tcPr>
          <w:p w:rsidR="00505254" w:rsidRPr="00DA74CD" w:rsidRDefault="00505254" w:rsidP="00D234F3">
            <w:pPr>
              <w:jc w:val="center"/>
              <w:rPr>
                <w:rFonts w:cs="Arial"/>
                <w:b/>
                <w:bCs w:val="0"/>
                <w:color w:val="000000"/>
                <w:szCs w:val="28"/>
                <w:lang w:eastAsia="en-GB"/>
              </w:rPr>
            </w:pPr>
            <w:r w:rsidRPr="00DA74CD">
              <w:rPr>
                <w:rFonts w:cs="Arial"/>
                <w:b/>
                <w:color w:val="000000"/>
                <w:szCs w:val="28"/>
                <w:lang w:eastAsia="en-GB"/>
              </w:rPr>
              <w:t>Doctor’s appraisal checklist</w:t>
            </w:r>
          </w:p>
          <w:p w:rsidR="00505254" w:rsidRPr="004901AD" w:rsidRDefault="00505254" w:rsidP="00D234F3">
            <w:pPr>
              <w:jc w:val="center"/>
              <w:rPr>
                <w:rFonts w:cs="Arial"/>
                <w:b/>
                <w:bCs w:val="0"/>
                <w:color w:val="000000"/>
                <w:sz w:val="28"/>
                <w:szCs w:val="28"/>
                <w:lang w:eastAsia="en-GB"/>
              </w:rPr>
            </w:pPr>
            <w:r>
              <w:rPr>
                <w:rFonts w:cs="Arial"/>
                <w:b/>
                <w:bCs w:val="0"/>
                <w:color w:val="000000"/>
                <w:szCs w:val="28"/>
                <w:lang w:eastAsia="en-GB"/>
              </w:rPr>
              <w:t>Additional Information for reflection at appraisal</w:t>
            </w:r>
          </w:p>
        </w:tc>
        <w:tc>
          <w:tcPr>
            <w:tcW w:w="882" w:type="dxa"/>
            <w:tcBorders>
              <w:top w:val="nil"/>
              <w:left w:val="nil"/>
              <w:bottom w:val="nil"/>
              <w:right w:val="nil"/>
            </w:tcBorders>
          </w:tcPr>
          <w:p w:rsidR="00505254" w:rsidRPr="00DA74CD" w:rsidRDefault="00505254" w:rsidP="00D234F3">
            <w:pPr>
              <w:jc w:val="center"/>
              <w:rPr>
                <w:rFonts w:cs="Arial"/>
                <w:b/>
                <w:bCs w:val="0"/>
                <w:color w:val="000000"/>
                <w:szCs w:val="28"/>
                <w:lang w:eastAsia="en-GB"/>
              </w:rPr>
            </w:pPr>
          </w:p>
        </w:tc>
      </w:tr>
      <w:tr w:rsidR="00505254" w:rsidRPr="001A7111" w:rsidTr="00164CDE">
        <w:trPr>
          <w:trHeight w:val="315"/>
        </w:trPr>
        <w:tc>
          <w:tcPr>
            <w:tcW w:w="8772" w:type="dxa"/>
            <w:gridSpan w:val="2"/>
            <w:tcBorders>
              <w:top w:val="nil"/>
              <w:left w:val="nil"/>
              <w:bottom w:val="nil"/>
              <w:right w:val="nil"/>
            </w:tcBorders>
            <w:shd w:val="clear" w:color="auto" w:fill="auto"/>
            <w:vAlign w:val="bottom"/>
            <w:hideMark/>
          </w:tcPr>
          <w:p w:rsidR="00505254" w:rsidRPr="00C10138" w:rsidRDefault="00505254" w:rsidP="00D234F3">
            <w:pPr>
              <w:spacing w:before="120"/>
              <w:rPr>
                <w:rFonts w:cs="Arial"/>
                <w:b/>
                <w:color w:val="000000"/>
                <w:szCs w:val="24"/>
                <w:lang w:eastAsia="en-GB"/>
              </w:rPr>
            </w:pPr>
            <w:r w:rsidRPr="00C10138">
              <w:rPr>
                <w:rFonts w:cs="Arial"/>
                <w:b/>
                <w:color w:val="000000"/>
                <w:szCs w:val="24"/>
                <w:lang w:eastAsia="en-GB"/>
              </w:rPr>
              <w:t xml:space="preserve">Doctor: </w:t>
            </w:r>
            <w:sdt>
              <w:sdtPr>
                <w:rPr>
                  <w:rFonts w:cs="Arial"/>
                  <w:b/>
                  <w:color w:val="000000"/>
                  <w:szCs w:val="24"/>
                  <w:lang w:eastAsia="en-GB"/>
                </w:rPr>
                <w:id w:val="1920673132"/>
                <w:showingPlcHdr/>
              </w:sdtPr>
              <w:sdtEndPr/>
              <w:sdtContent>
                <w:r w:rsidRPr="008C62CF">
                  <w:rPr>
                    <w:rStyle w:val="PlaceholderText"/>
                  </w:rPr>
                  <w:t>Click here to enter text.</w:t>
                </w:r>
              </w:sdtContent>
            </w:sdt>
          </w:p>
          <w:p w:rsidR="00505254" w:rsidRDefault="00505254" w:rsidP="00D234F3">
            <w:pPr>
              <w:spacing w:before="120"/>
              <w:rPr>
                <w:rFonts w:cs="Arial"/>
                <w:b/>
                <w:color w:val="000000"/>
                <w:szCs w:val="24"/>
                <w:lang w:eastAsia="en-GB"/>
              </w:rPr>
            </w:pPr>
            <w:r w:rsidRPr="00C10138">
              <w:rPr>
                <w:rFonts w:cs="Arial"/>
                <w:b/>
                <w:color w:val="000000"/>
                <w:szCs w:val="24"/>
                <w:lang w:eastAsia="en-GB"/>
              </w:rPr>
              <w:t>GMC Number:</w:t>
            </w:r>
            <w:r>
              <w:rPr>
                <w:rFonts w:cs="Arial"/>
                <w:b/>
                <w:color w:val="000000"/>
                <w:szCs w:val="24"/>
                <w:lang w:eastAsia="en-GB"/>
              </w:rPr>
              <w:t xml:space="preserve"> </w:t>
            </w:r>
            <w:sdt>
              <w:sdtPr>
                <w:rPr>
                  <w:rFonts w:cs="Arial"/>
                  <w:b/>
                  <w:color w:val="000000"/>
                  <w:szCs w:val="24"/>
                  <w:lang w:eastAsia="en-GB"/>
                </w:rPr>
                <w:id w:val="-1214879071"/>
                <w:showingPlcHdr/>
              </w:sdtPr>
              <w:sdtEndPr/>
              <w:sdtContent>
                <w:bookmarkStart w:id="3" w:name="_GoBack"/>
                <w:r w:rsidRPr="008C62CF">
                  <w:rPr>
                    <w:rStyle w:val="PlaceholderText"/>
                  </w:rPr>
                  <w:t>Click here to enter text.</w:t>
                </w:r>
                <w:bookmarkEnd w:id="3"/>
              </w:sdtContent>
            </w:sdt>
          </w:p>
          <w:p w:rsidR="00164CDE" w:rsidRPr="00C10138" w:rsidRDefault="00164CDE" w:rsidP="00164CDE">
            <w:pPr>
              <w:pStyle w:val="NoSpacing"/>
              <w:rPr>
                <w:lang w:eastAsia="en-GB"/>
              </w:rPr>
            </w:pPr>
          </w:p>
        </w:tc>
        <w:tc>
          <w:tcPr>
            <w:tcW w:w="882" w:type="dxa"/>
            <w:tcBorders>
              <w:top w:val="nil"/>
              <w:left w:val="nil"/>
              <w:bottom w:val="nil"/>
              <w:right w:val="nil"/>
            </w:tcBorders>
          </w:tcPr>
          <w:p w:rsidR="00505254" w:rsidRPr="004901AD" w:rsidRDefault="00505254" w:rsidP="00D234F3">
            <w:pPr>
              <w:spacing w:before="120"/>
              <w:rPr>
                <w:rFonts w:cs="Arial"/>
                <w:color w:val="000000"/>
                <w:szCs w:val="24"/>
                <w:lang w:eastAsia="en-GB"/>
              </w:rPr>
            </w:pPr>
          </w:p>
        </w:tc>
      </w:tr>
      <w:tr w:rsidR="00505254" w:rsidRPr="001A7111" w:rsidTr="00D234F3">
        <w:trPr>
          <w:trHeight w:val="315"/>
        </w:trPr>
        <w:tc>
          <w:tcPr>
            <w:tcW w:w="9654" w:type="dxa"/>
            <w:gridSpan w:val="3"/>
            <w:tcBorders>
              <w:top w:val="single" w:sz="4" w:space="0" w:color="auto"/>
              <w:left w:val="single" w:sz="4" w:space="0" w:color="auto"/>
              <w:bottom w:val="single" w:sz="4" w:space="0" w:color="auto"/>
              <w:right w:val="single" w:sz="4" w:space="0" w:color="auto"/>
            </w:tcBorders>
            <w:shd w:val="clear" w:color="auto" w:fill="C0E4FF" w:themeFill="text2" w:themeFillTint="33"/>
            <w:vAlign w:val="bottom"/>
            <w:hideMark/>
          </w:tcPr>
          <w:p w:rsidR="00505254" w:rsidRDefault="00505254" w:rsidP="00D234F3">
            <w:pPr>
              <w:rPr>
                <w:rFonts w:cs="Arial"/>
                <w:b/>
                <w:bCs w:val="0"/>
                <w:color w:val="000000"/>
                <w:szCs w:val="24"/>
                <w:lang w:eastAsia="en-GB"/>
              </w:rPr>
            </w:pPr>
            <w:r>
              <w:rPr>
                <w:rFonts w:cs="Arial"/>
                <w:b/>
                <w:color w:val="000000"/>
                <w:szCs w:val="24"/>
                <w:lang w:eastAsia="en-GB"/>
              </w:rPr>
              <w:t xml:space="preserve">The following items are supplementary to the doctor’s </w:t>
            </w:r>
            <w:r>
              <w:rPr>
                <w:rFonts w:cs="Arial"/>
                <w:b/>
                <w:bCs w:val="0"/>
                <w:color w:val="000000"/>
                <w:szCs w:val="24"/>
                <w:lang w:eastAsia="en-GB"/>
              </w:rPr>
              <w:t xml:space="preserve">medical </w:t>
            </w:r>
            <w:r>
              <w:rPr>
                <w:rFonts w:cs="Arial"/>
                <w:b/>
                <w:color w:val="000000"/>
                <w:szCs w:val="24"/>
                <w:lang w:eastAsia="en-GB"/>
              </w:rPr>
              <w:t>appraisal checklist</w:t>
            </w:r>
            <w:r>
              <w:rPr>
                <w:rFonts w:cs="Arial"/>
                <w:b/>
                <w:bCs w:val="0"/>
                <w:color w:val="000000"/>
                <w:szCs w:val="24"/>
                <w:lang w:eastAsia="en-GB"/>
              </w:rPr>
              <w:t xml:space="preserve">. </w:t>
            </w:r>
          </w:p>
          <w:p w:rsidR="00505254" w:rsidRDefault="00505254" w:rsidP="00D234F3">
            <w:pPr>
              <w:rPr>
                <w:rFonts w:cs="Arial"/>
                <w:b/>
                <w:bCs w:val="0"/>
                <w:color w:val="000000"/>
                <w:szCs w:val="24"/>
                <w:lang w:eastAsia="en-GB"/>
              </w:rPr>
            </w:pPr>
            <w:r>
              <w:rPr>
                <w:rFonts w:cs="Arial"/>
                <w:b/>
                <w:bCs w:val="0"/>
                <w:color w:val="000000"/>
                <w:szCs w:val="24"/>
                <w:lang w:eastAsia="en-GB"/>
              </w:rPr>
              <w:t>Please</w:t>
            </w:r>
            <w:r>
              <w:rPr>
                <w:rFonts w:cs="Arial"/>
                <w:b/>
                <w:color w:val="000000"/>
                <w:szCs w:val="24"/>
                <w:lang w:eastAsia="en-GB"/>
              </w:rPr>
              <w:t xml:space="preserve"> present</w:t>
            </w:r>
            <w:r>
              <w:rPr>
                <w:rFonts w:cs="Arial"/>
                <w:b/>
                <w:bCs w:val="0"/>
                <w:color w:val="000000"/>
                <w:szCs w:val="24"/>
                <w:lang w:eastAsia="en-GB"/>
              </w:rPr>
              <w:t xml:space="preserve"> this list </w:t>
            </w:r>
            <w:r>
              <w:rPr>
                <w:rFonts w:cs="Arial"/>
                <w:b/>
                <w:color w:val="000000"/>
                <w:szCs w:val="24"/>
                <w:lang w:eastAsia="en-GB"/>
              </w:rPr>
              <w:t xml:space="preserve">as additional information </w:t>
            </w:r>
            <w:r>
              <w:rPr>
                <w:rFonts w:cs="Arial"/>
                <w:b/>
                <w:bCs w:val="0"/>
                <w:color w:val="000000"/>
                <w:szCs w:val="24"/>
                <w:lang w:eastAsia="en-GB"/>
              </w:rPr>
              <w:t>at your appraisal and reflect on each item in your preparatory documentation. Please also submit any relevant supporting information as specified.</w:t>
            </w:r>
          </w:p>
          <w:p w:rsidR="00144783" w:rsidRDefault="00144783" w:rsidP="00D234F3">
            <w:pPr>
              <w:rPr>
                <w:rFonts w:cs="Arial"/>
                <w:b/>
                <w:bCs w:val="0"/>
                <w:color w:val="000000"/>
                <w:szCs w:val="24"/>
                <w:lang w:eastAsia="en-GB"/>
              </w:rPr>
            </w:pPr>
          </w:p>
          <w:p w:rsidR="00505254" w:rsidRPr="00164CDE" w:rsidRDefault="00505254" w:rsidP="00D234F3">
            <w:pPr>
              <w:rPr>
                <w:rFonts w:cs="Arial"/>
                <w:b/>
                <w:bCs w:val="0"/>
                <w:color w:val="000000"/>
                <w:szCs w:val="24"/>
                <w:lang w:eastAsia="en-GB"/>
              </w:rPr>
            </w:pPr>
            <w:r>
              <w:rPr>
                <w:rFonts w:cs="Arial"/>
                <w:b/>
                <w:bCs w:val="0"/>
                <w:color w:val="000000"/>
                <w:szCs w:val="24"/>
                <w:lang w:eastAsia="en-GB"/>
              </w:rPr>
              <w:t>The items listed should be relevant to your practice as understood by your responsible officer. However, if any are not, then it is acceptable reflection for you to indicate this in your preparatory documentation, and discuss this with your appraiser when you meet.</w:t>
            </w:r>
          </w:p>
        </w:tc>
      </w:tr>
      <w:tr w:rsidR="00164CDE" w:rsidRPr="001A7111" w:rsidTr="00164CDE">
        <w:trPr>
          <w:trHeight w:val="458"/>
        </w:trPr>
        <w:sdt>
          <w:sdtPr>
            <w:rPr>
              <w:rFonts w:cs="Arial"/>
              <w:szCs w:val="24"/>
            </w:rPr>
            <w:id w:val="1441337140"/>
            <w14:checkbox>
              <w14:checked w14:val="0"/>
              <w14:checkedState w14:val="2612" w14:font="MS Gothic"/>
              <w14:uncheckedState w14:val="2610" w14:font="MS Gothic"/>
            </w14:checkbox>
          </w:sdtPr>
          <w:sdtEndPr/>
          <w:sdtContent>
            <w:tc>
              <w:tcPr>
                <w:tcW w:w="582" w:type="dxa"/>
                <w:tcBorders>
                  <w:top w:val="nil"/>
                  <w:left w:val="single" w:sz="4" w:space="0" w:color="auto"/>
                  <w:bottom w:val="single" w:sz="4" w:space="0" w:color="auto"/>
                  <w:right w:val="single" w:sz="4" w:space="0" w:color="auto"/>
                </w:tcBorders>
                <w:shd w:val="clear" w:color="auto" w:fill="auto"/>
                <w:vAlign w:val="center"/>
              </w:tcPr>
              <w:p w:rsidR="00164CDE" w:rsidRPr="000A6DF6" w:rsidRDefault="00164CDE" w:rsidP="00D234F3">
                <w:pPr>
                  <w:jc w:val="center"/>
                  <w:rPr>
                    <w:rFonts w:cs="Arial"/>
                    <w:szCs w:val="24"/>
                  </w:rPr>
                </w:pPr>
                <w:r>
                  <w:rPr>
                    <w:rFonts w:ascii="MS Gothic" w:eastAsia="MS Gothic" w:hAnsi="MS Gothic" w:cs="Arial" w:hint="eastAsia"/>
                    <w:szCs w:val="24"/>
                  </w:rPr>
                  <w:t>☐</w:t>
                </w:r>
              </w:p>
            </w:tc>
          </w:sdtContent>
        </w:sdt>
        <w:sdt>
          <w:sdtPr>
            <w:rPr>
              <w:rFonts w:cs="Arial"/>
              <w:color w:val="000000"/>
              <w:szCs w:val="24"/>
              <w:lang w:eastAsia="en-GB"/>
            </w:rPr>
            <w:id w:val="2006777693"/>
            <w:showingPlcHdr/>
          </w:sdtPr>
          <w:sdtEndPr/>
          <w:sdtContent>
            <w:tc>
              <w:tcPr>
                <w:tcW w:w="9072" w:type="dxa"/>
                <w:gridSpan w:val="2"/>
                <w:tcBorders>
                  <w:top w:val="nil"/>
                  <w:left w:val="nil"/>
                  <w:bottom w:val="single" w:sz="4" w:space="0" w:color="auto"/>
                  <w:right w:val="single" w:sz="4" w:space="0" w:color="auto"/>
                </w:tcBorders>
                <w:shd w:val="clear" w:color="auto" w:fill="auto"/>
                <w:vAlign w:val="center"/>
              </w:tcPr>
              <w:p w:rsidR="00164CDE" w:rsidRPr="00DA74CD" w:rsidRDefault="00164CDE" w:rsidP="00164CDE">
                <w:pPr>
                  <w:spacing w:before="60" w:after="60"/>
                  <w:rPr>
                    <w:rFonts w:cs="Arial"/>
                    <w:color w:val="000000"/>
                    <w:szCs w:val="24"/>
                    <w:lang w:eastAsia="en-GB"/>
                  </w:rPr>
                </w:pPr>
                <w:r w:rsidRPr="008C62CF">
                  <w:rPr>
                    <w:rStyle w:val="PlaceholderText"/>
                  </w:rPr>
                  <w:t>Click here to enter text.</w:t>
                </w:r>
              </w:p>
            </w:tc>
          </w:sdtContent>
        </w:sdt>
      </w:tr>
      <w:tr w:rsidR="00164CDE" w:rsidRPr="001A7111" w:rsidTr="00164CDE">
        <w:trPr>
          <w:trHeight w:val="458"/>
        </w:trPr>
        <w:sdt>
          <w:sdtPr>
            <w:rPr>
              <w:rFonts w:cs="Arial"/>
              <w:szCs w:val="24"/>
            </w:rPr>
            <w:id w:val="583495147"/>
            <w14:checkbox>
              <w14:checked w14:val="0"/>
              <w14:checkedState w14:val="2612" w14:font="MS Gothic"/>
              <w14:uncheckedState w14:val="2610" w14:font="MS Gothic"/>
            </w14:checkbox>
          </w:sdtPr>
          <w:sdtEndPr/>
          <w:sdtContent>
            <w:tc>
              <w:tcPr>
                <w:tcW w:w="582" w:type="dxa"/>
                <w:tcBorders>
                  <w:top w:val="nil"/>
                  <w:left w:val="single" w:sz="4" w:space="0" w:color="auto"/>
                  <w:bottom w:val="single" w:sz="4" w:space="0" w:color="auto"/>
                  <w:right w:val="single" w:sz="4" w:space="0" w:color="auto"/>
                </w:tcBorders>
                <w:shd w:val="clear" w:color="auto" w:fill="auto"/>
                <w:vAlign w:val="center"/>
              </w:tcPr>
              <w:p w:rsidR="00164CDE" w:rsidRDefault="00164CDE" w:rsidP="00D234F3">
                <w:pPr>
                  <w:jc w:val="center"/>
                  <w:rPr>
                    <w:rFonts w:cs="Arial"/>
                    <w:szCs w:val="24"/>
                  </w:rPr>
                </w:pPr>
                <w:r>
                  <w:rPr>
                    <w:rFonts w:ascii="MS Gothic" w:eastAsia="MS Gothic" w:hAnsi="MS Gothic" w:cs="Arial" w:hint="eastAsia"/>
                    <w:szCs w:val="24"/>
                  </w:rPr>
                  <w:t>☐</w:t>
                </w:r>
              </w:p>
            </w:tc>
          </w:sdtContent>
        </w:sdt>
        <w:sdt>
          <w:sdtPr>
            <w:rPr>
              <w:rFonts w:cs="Arial"/>
              <w:color w:val="000000"/>
              <w:szCs w:val="24"/>
              <w:lang w:eastAsia="en-GB"/>
            </w:rPr>
            <w:id w:val="-1076437956"/>
            <w:showingPlcHdr/>
          </w:sdtPr>
          <w:sdtEndPr/>
          <w:sdtContent>
            <w:tc>
              <w:tcPr>
                <w:tcW w:w="9072" w:type="dxa"/>
                <w:gridSpan w:val="2"/>
                <w:tcBorders>
                  <w:top w:val="nil"/>
                  <w:left w:val="nil"/>
                  <w:bottom w:val="single" w:sz="4" w:space="0" w:color="auto"/>
                  <w:right w:val="single" w:sz="4" w:space="0" w:color="auto"/>
                </w:tcBorders>
                <w:shd w:val="clear" w:color="auto" w:fill="auto"/>
                <w:vAlign w:val="center"/>
              </w:tcPr>
              <w:p w:rsidR="00164CDE" w:rsidRPr="00D86E15" w:rsidRDefault="00164CDE" w:rsidP="00164CDE">
                <w:pPr>
                  <w:spacing w:before="60" w:after="60"/>
                  <w:rPr>
                    <w:rFonts w:cs="Arial"/>
                    <w:color w:val="000000"/>
                    <w:szCs w:val="24"/>
                    <w:lang w:eastAsia="en-GB"/>
                  </w:rPr>
                </w:pPr>
                <w:r w:rsidRPr="00D86E15">
                  <w:rPr>
                    <w:rStyle w:val="PlaceholderText"/>
                  </w:rPr>
                  <w:t>Click here to enter text.</w:t>
                </w:r>
              </w:p>
            </w:tc>
          </w:sdtContent>
        </w:sdt>
      </w:tr>
      <w:tr w:rsidR="00164CDE" w:rsidRPr="001A7111" w:rsidTr="00164CDE">
        <w:trPr>
          <w:trHeight w:val="458"/>
        </w:trPr>
        <w:sdt>
          <w:sdtPr>
            <w:rPr>
              <w:szCs w:val="24"/>
            </w:rPr>
            <w:id w:val="-2064254371"/>
            <w14:checkbox>
              <w14:checked w14:val="0"/>
              <w14:checkedState w14:val="2612" w14:font="MS Gothic"/>
              <w14:uncheckedState w14:val="2610" w14:font="MS Gothic"/>
            </w14:checkbox>
          </w:sdtPr>
          <w:sdtEndPr/>
          <w:sdtContent>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164CDE" w:rsidRPr="000A6DF6" w:rsidRDefault="00164CDE" w:rsidP="00D234F3">
                <w:pPr>
                  <w:jc w:val="center"/>
                  <w:rPr>
                    <w:szCs w:val="24"/>
                  </w:rPr>
                </w:pPr>
                <w:r>
                  <w:rPr>
                    <w:rFonts w:ascii="MS Gothic" w:eastAsia="MS Gothic" w:hAnsi="MS Gothic" w:hint="eastAsia"/>
                    <w:szCs w:val="24"/>
                  </w:rPr>
                  <w:t>☐</w:t>
                </w:r>
              </w:p>
            </w:tc>
          </w:sdtContent>
        </w:sdt>
        <w:sdt>
          <w:sdtPr>
            <w:rPr>
              <w:rFonts w:cs="Arial"/>
              <w:color w:val="000000"/>
              <w:szCs w:val="24"/>
              <w:lang w:eastAsia="en-GB"/>
            </w:rPr>
            <w:id w:val="1868257342"/>
            <w:showingPlcHdr/>
          </w:sdtPr>
          <w:sdtEndPr/>
          <w:sdtContent>
            <w:tc>
              <w:tcPr>
                <w:tcW w:w="9072" w:type="dxa"/>
                <w:gridSpan w:val="2"/>
                <w:tcBorders>
                  <w:top w:val="single" w:sz="4" w:space="0" w:color="auto"/>
                  <w:left w:val="nil"/>
                  <w:bottom w:val="single" w:sz="4" w:space="0" w:color="auto"/>
                  <w:right w:val="single" w:sz="4" w:space="0" w:color="auto"/>
                </w:tcBorders>
                <w:shd w:val="clear" w:color="auto" w:fill="auto"/>
                <w:vAlign w:val="center"/>
              </w:tcPr>
              <w:p w:rsidR="00164CDE" w:rsidRPr="00DA74CD" w:rsidRDefault="00164CDE" w:rsidP="00164CDE">
                <w:pPr>
                  <w:spacing w:before="60" w:after="60"/>
                  <w:rPr>
                    <w:rFonts w:cs="Arial"/>
                    <w:color w:val="000000"/>
                    <w:szCs w:val="24"/>
                    <w:lang w:eastAsia="en-GB"/>
                  </w:rPr>
                </w:pPr>
                <w:r w:rsidRPr="008C62CF">
                  <w:rPr>
                    <w:rStyle w:val="PlaceholderText"/>
                  </w:rPr>
                  <w:t>Click here to enter text.</w:t>
                </w:r>
              </w:p>
            </w:tc>
          </w:sdtContent>
        </w:sdt>
      </w:tr>
      <w:tr w:rsidR="00164CDE" w:rsidRPr="001A7111" w:rsidTr="00164CDE">
        <w:trPr>
          <w:trHeight w:val="458"/>
        </w:trPr>
        <w:sdt>
          <w:sdtPr>
            <w:rPr>
              <w:rFonts w:cs="Arial"/>
              <w:szCs w:val="24"/>
            </w:rPr>
            <w:id w:val="888157560"/>
            <w14:checkbox>
              <w14:checked w14:val="0"/>
              <w14:checkedState w14:val="2612" w14:font="MS Gothic"/>
              <w14:uncheckedState w14:val="2610" w14:font="MS Gothic"/>
            </w14:checkbox>
          </w:sdtPr>
          <w:sdtEndPr/>
          <w:sdtContent>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164CDE" w:rsidRPr="000A6DF6" w:rsidRDefault="00164CDE" w:rsidP="00D234F3">
                <w:pPr>
                  <w:jc w:val="center"/>
                  <w:rPr>
                    <w:rFonts w:cs="Arial"/>
                    <w:szCs w:val="24"/>
                  </w:rPr>
                </w:pPr>
                <w:r>
                  <w:rPr>
                    <w:rFonts w:ascii="MS Gothic" w:eastAsia="MS Gothic" w:hAnsi="MS Gothic" w:cs="Arial" w:hint="eastAsia"/>
                    <w:szCs w:val="24"/>
                  </w:rPr>
                  <w:t>☐</w:t>
                </w:r>
              </w:p>
            </w:tc>
          </w:sdtContent>
        </w:sdt>
        <w:tc>
          <w:tcPr>
            <w:tcW w:w="9072" w:type="dxa"/>
            <w:gridSpan w:val="2"/>
            <w:tcBorders>
              <w:top w:val="single" w:sz="4" w:space="0" w:color="auto"/>
              <w:left w:val="nil"/>
              <w:bottom w:val="single" w:sz="4" w:space="0" w:color="auto"/>
              <w:right w:val="single" w:sz="4" w:space="0" w:color="auto"/>
            </w:tcBorders>
            <w:shd w:val="clear" w:color="auto" w:fill="auto"/>
            <w:vAlign w:val="center"/>
          </w:tcPr>
          <w:sdt>
            <w:sdtPr>
              <w:rPr>
                <w:rFonts w:cs="Arial"/>
                <w:color w:val="000000"/>
                <w:szCs w:val="24"/>
                <w:lang w:eastAsia="en-GB"/>
              </w:rPr>
              <w:id w:val="-1982609454"/>
              <w:showingPlcHdr/>
            </w:sdtPr>
            <w:sdtEndPr>
              <w:rPr>
                <w:i/>
              </w:rPr>
            </w:sdtEndPr>
            <w:sdtContent>
              <w:p w:rsidR="00164CDE" w:rsidRPr="00DA74CD" w:rsidRDefault="00164CDE" w:rsidP="00164CDE">
                <w:pPr>
                  <w:rPr>
                    <w:rFonts w:cs="Arial"/>
                    <w:color w:val="000000"/>
                    <w:szCs w:val="24"/>
                    <w:lang w:eastAsia="en-GB"/>
                  </w:rPr>
                </w:pPr>
                <w:r w:rsidRPr="00144783">
                  <w:rPr>
                    <w:rFonts w:cs="Arial"/>
                    <w:color w:val="7F7F7F" w:themeColor="text1" w:themeTint="80"/>
                    <w:szCs w:val="24"/>
                    <w:lang w:eastAsia="en-GB"/>
                  </w:rPr>
                  <w:t>Click here to enter text.</w:t>
                </w:r>
              </w:p>
            </w:sdtContent>
          </w:sdt>
        </w:tc>
      </w:tr>
    </w:tbl>
    <w:p w:rsidR="00505254" w:rsidRDefault="00505254" w:rsidP="00505254"/>
    <w:tbl>
      <w:tblPr>
        <w:tblW w:w="9654" w:type="dxa"/>
        <w:tblInd w:w="93" w:type="dxa"/>
        <w:tblLook w:val="04A0" w:firstRow="1" w:lastRow="0" w:firstColumn="1" w:lastColumn="0" w:noHBand="0" w:noVBand="1"/>
      </w:tblPr>
      <w:tblGrid>
        <w:gridCol w:w="582"/>
        <w:gridCol w:w="9072"/>
      </w:tblGrid>
      <w:tr w:rsidR="00505254" w:rsidRPr="00C10138" w:rsidTr="00D234F3">
        <w:trPr>
          <w:trHeight w:val="315"/>
        </w:trPr>
        <w:tc>
          <w:tcPr>
            <w:tcW w:w="9654" w:type="dxa"/>
            <w:gridSpan w:val="2"/>
            <w:tcBorders>
              <w:top w:val="single" w:sz="4" w:space="0" w:color="auto"/>
              <w:left w:val="single" w:sz="4" w:space="0" w:color="auto"/>
              <w:bottom w:val="single" w:sz="4" w:space="0" w:color="auto"/>
              <w:right w:val="single" w:sz="4" w:space="0" w:color="auto"/>
            </w:tcBorders>
            <w:shd w:val="clear" w:color="auto" w:fill="C0E4FF" w:themeFill="text2" w:themeFillTint="33"/>
            <w:vAlign w:val="bottom"/>
            <w:hideMark/>
          </w:tcPr>
          <w:p w:rsidR="00505254" w:rsidRPr="00505254" w:rsidRDefault="00505254" w:rsidP="009F3254">
            <w:r w:rsidRPr="00505254">
              <w:rPr>
                <w:bCs w:val="0"/>
              </w:rPr>
              <w:t>By way of illustration, the following list of additional items applies to doctors who have listed the role of responsible officer as part of their scope of work. Differen</w:t>
            </w:r>
            <w:r w:rsidR="009F3254">
              <w:rPr>
                <w:bCs w:val="0"/>
              </w:rPr>
              <w:t>t items will apply to groups of/</w:t>
            </w:r>
            <w:r w:rsidRPr="00505254">
              <w:rPr>
                <w:bCs w:val="0"/>
              </w:rPr>
              <w:t>or individual doctors, as discussed in the main body of this paper.</w:t>
            </w:r>
          </w:p>
        </w:tc>
      </w:tr>
      <w:tr w:rsidR="00505254" w:rsidRPr="00C10138" w:rsidTr="00164CDE">
        <w:trPr>
          <w:trHeight w:val="583"/>
        </w:trPr>
        <w:tc>
          <w:tcPr>
            <w:tcW w:w="9654" w:type="dxa"/>
            <w:gridSpan w:val="2"/>
            <w:tcBorders>
              <w:top w:val="single" w:sz="4" w:space="0" w:color="auto"/>
              <w:left w:val="single" w:sz="4" w:space="0" w:color="auto"/>
              <w:bottom w:val="single" w:sz="4" w:space="0" w:color="auto"/>
              <w:right w:val="single" w:sz="4" w:space="0" w:color="auto"/>
            </w:tcBorders>
            <w:shd w:val="clear" w:color="auto" w:fill="C0E4FF" w:themeFill="text2" w:themeFillTint="33"/>
            <w:vAlign w:val="bottom"/>
          </w:tcPr>
          <w:p w:rsidR="00144783" w:rsidRDefault="00505254" w:rsidP="00164CDE">
            <w:pPr>
              <w:rPr>
                <w:b/>
                <w:bCs w:val="0"/>
              </w:rPr>
            </w:pPr>
            <w:r>
              <w:rPr>
                <w:b/>
                <w:bCs w:val="0"/>
              </w:rPr>
              <w:t>Additional information for presentation and reflection at appraisal for a doctor who lists the role of responsible officer in their scope of work:</w:t>
            </w:r>
          </w:p>
        </w:tc>
      </w:tr>
      <w:tr w:rsidR="00164CDE" w:rsidRPr="00C10138" w:rsidTr="00164CDE">
        <w:trPr>
          <w:trHeight w:val="690"/>
        </w:trPr>
        <w:sdt>
          <w:sdtPr>
            <w:id w:val="-568887093"/>
            <w14:checkbox>
              <w14:checked w14:val="0"/>
              <w14:checkedState w14:val="2612" w14:font="MS Gothic"/>
              <w14:uncheckedState w14:val="2610" w14:font="MS Gothic"/>
            </w14:checkbox>
          </w:sdtPr>
          <w:sdtEndPr/>
          <w:sdtContent>
            <w:tc>
              <w:tcPr>
                <w:tcW w:w="582" w:type="dxa"/>
                <w:tcBorders>
                  <w:top w:val="nil"/>
                  <w:left w:val="single" w:sz="4" w:space="0" w:color="auto"/>
                  <w:bottom w:val="single" w:sz="4" w:space="0" w:color="auto"/>
                  <w:right w:val="single" w:sz="4" w:space="0" w:color="auto"/>
                </w:tcBorders>
                <w:shd w:val="clear" w:color="auto" w:fill="auto"/>
                <w:vAlign w:val="center"/>
              </w:tcPr>
              <w:p w:rsidR="00164CDE" w:rsidRPr="00C10138" w:rsidRDefault="00164CDE" w:rsidP="00A32309">
                <w:pPr>
                  <w:spacing w:after="200"/>
                  <w:jc w:val="center"/>
                </w:pPr>
                <w:r>
                  <w:rPr>
                    <w:rFonts w:ascii="MS Gothic" w:eastAsia="MS Gothic" w:hAnsi="MS Gothic" w:hint="eastAsia"/>
                  </w:rPr>
                  <w:t>☐</w:t>
                </w:r>
              </w:p>
            </w:tc>
          </w:sdtContent>
        </w:sdt>
        <w:tc>
          <w:tcPr>
            <w:tcW w:w="9072" w:type="dxa"/>
            <w:tcBorders>
              <w:top w:val="nil"/>
              <w:left w:val="nil"/>
              <w:bottom w:val="single" w:sz="4" w:space="0" w:color="auto"/>
              <w:right w:val="single" w:sz="4" w:space="0" w:color="auto"/>
            </w:tcBorders>
            <w:shd w:val="clear" w:color="auto" w:fill="auto"/>
            <w:vAlign w:val="center"/>
          </w:tcPr>
          <w:p w:rsidR="00164CDE" w:rsidRPr="00164CDE" w:rsidRDefault="00164CDE" w:rsidP="00164CDE">
            <w:pPr>
              <w:pStyle w:val="NoSpacing"/>
              <w:rPr>
                <w:rFonts w:ascii="Arial" w:hAnsi="Arial" w:cs="Arial"/>
                <w:sz w:val="24"/>
                <w:szCs w:val="24"/>
              </w:rPr>
            </w:pPr>
            <w:r w:rsidRPr="00164CDE">
              <w:rPr>
                <w:rFonts w:ascii="Arial" w:hAnsi="Arial" w:cs="Arial"/>
                <w:b/>
                <w:sz w:val="24"/>
                <w:szCs w:val="24"/>
                <w:lang w:eastAsia="en-GB"/>
              </w:rPr>
              <w:t>Evidence of appointment to the role of responsible</w:t>
            </w:r>
            <w:r w:rsidRPr="00164CDE">
              <w:rPr>
                <w:rFonts w:ascii="Arial" w:hAnsi="Arial" w:cs="Arial"/>
                <w:sz w:val="24"/>
                <w:szCs w:val="24"/>
                <w:lang w:eastAsia="en-GB"/>
              </w:rPr>
              <w:t xml:space="preserve"> </w:t>
            </w:r>
            <w:r w:rsidRPr="00164CDE">
              <w:rPr>
                <w:rFonts w:ascii="Arial" w:hAnsi="Arial" w:cs="Arial"/>
                <w:b/>
                <w:sz w:val="24"/>
                <w:szCs w:val="24"/>
                <w:lang w:eastAsia="en-GB"/>
              </w:rPr>
              <w:t>officer</w:t>
            </w:r>
            <w:r w:rsidRPr="00164CDE">
              <w:rPr>
                <w:rFonts w:ascii="Arial" w:hAnsi="Arial" w:cs="Arial"/>
                <w:sz w:val="24"/>
                <w:szCs w:val="24"/>
                <w:lang w:eastAsia="en-GB"/>
              </w:rPr>
              <w:t xml:space="preserve"> – presented, (or date previously submitted)</w:t>
            </w:r>
          </w:p>
        </w:tc>
      </w:tr>
      <w:tr w:rsidR="00164CDE" w:rsidRPr="00C10138" w:rsidTr="00164CDE">
        <w:trPr>
          <w:trHeight w:val="615"/>
        </w:trPr>
        <w:sdt>
          <w:sdtPr>
            <w:id w:val="-1440982660"/>
            <w14:checkbox>
              <w14:checked w14:val="0"/>
              <w14:checkedState w14:val="2612" w14:font="MS Gothic"/>
              <w14:uncheckedState w14:val="2610" w14:font="MS Gothic"/>
            </w14:checkbox>
          </w:sdtPr>
          <w:sdtEndPr/>
          <w:sdtContent>
            <w:tc>
              <w:tcPr>
                <w:tcW w:w="582" w:type="dxa"/>
                <w:tcBorders>
                  <w:top w:val="nil"/>
                  <w:left w:val="single" w:sz="4" w:space="0" w:color="auto"/>
                  <w:bottom w:val="single" w:sz="4" w:space="0" w:color="auto"/>
                  <w:right w:val="single" w:sz="4" w:space="0" w:color="auto"/>
                </w:tcBorders>
                <w:shd w:val="clear" w:color="auto" w:fill="auto"/>
                <w:vAlign w:val="center"/>
              </w:tcPr>
              <w:p w:rsidR="00164CDE" w:rsidRPr="00C10138" w:rsidRDefault="00164CDE" w:rsidP="00A32309">
                <w:pPr>
                  <w:spacing w:after="200"/>
                  <w:jc w:val="center"/>
                </w:pPr>
                <w:r>
                  <w:rPr>
                    <w:rFonts w:ascii="MS Gothic" w:eastAsia="MS Gothic" w:hAnsi="MS Gothic" w:hint="eastAsia"/>
                  </w:rPr>
                  <w:t>☐</w:t>
                </w:r>
              </w:p>
            </w:tc>
          </w:sdtContent>
        </w:sdt>
        <w:tc>
          <w:tcPr>
            <w:tcW w:w="9072" w:type="dxa"/>
            <w:tcBorders>
              <w:top w:val="nil"/>
              <w:left w:val="nil"/>
              <w:bottom w:val="single" w:sz="4" w:space="0" w:color="auto"/>
              <w:right w:val="single" w:sz="4" w:space="0" w:color="auto"/>
            </w:tcBorders>
            <w:shd w:val="clear" w:color="auto" w:fill="auto"/>
            <w:vAlign w:val="center"/>
          </w:tcPr>
          <w:p w:rsidR="00164CDE" w:rsidRPr="00C10138" w:rsidRDefault="00164CDE" w:rsidP="00164CDE">
            <w:pPr>
              <w:pStyle w:val="NoSpacing"/>
            </w:pPr>
            <w:r w:rsidRPr="00164CDE">
              <w:rPr>
                <w:rFonts w:ascii="Arial" w:hAnsi="Arial" w:cs="Arial"/>
                <w:b/>
                <w:sz w:val="24"/>
                <w:szCs w:val="24"/>
                <w:lang w:eastAsia="en-GB"/>
              </w:rPr>
              <w:t xml:space="preserve">Evidence of training in the role of responsible officer </w:t>
            </w:r>
            <w:r w:rsidRPr="00164CDE">
              <w:rPr>
                <w:rFonts w:ascii="Arial" w:hAnsi="Arial" w:cs="Arial"/>
                <w:sz w:val="24"/>
                <w:szCs w:val="24"/>
                <w:lang w:eastAsia="en-GB"/>
              </w:rPr>
              <w:t>– presented, with reflection, or confirmation of the year this took place or explanation of why not undertaken</w:t>
            </w:r>
          </w:p>
        </w:tc>
      </w:tr>
      <w:tr w:rsidR="00164CDE" w:rsidRPr="00C10138" w:rsidTr="00164CDE">
        <w:trPr>
          <w:trHeight w:val="315"/>
        </w:trPr>
        <w:sdt>
          <w:sdtPr>
            <w:id w:val="36867799"/>
            <w14:checkbox>
              <w14:checked w14:val="0"/>
              <w14:checkedState w14:val="2612" w14:font="MS Gothic"/>
              <w14:uncheckedState w14:val="2610" w14:font="MS Gothic"/>
            </w14:checkbox>
          </w:sdtPr>
          <w:sdtEndPr/>
          <w:sdtContent>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164CDE" w:rsidRPr="00C10138" w:rsidRDefault="00164CDE" w:rsidP="00A32309">
                <w:pPr>
                  <w:spacing w:after="200"/>
                  <w:jc w:val="center"/>
                </w:pPr>
                <w:r>
                  <w:rPr>
                    <w:rFonts w:ascii="MS Gothic" w:eastAsia="MS Gothic" w:hAnsi="MS Gothic" w:hint="eastAsia"/>
                  </w:rPr>
                  <w:t>☐</w:t>
                </w:r>
              </w:p>
            </w:tc>
          </w:sdtContent>
        </w:sdt>
        <w:tc>
          <w:tcPr>
            <w:tcW w:w="9072" w:type="dxa"/>
            <w:tcBorders>
              <w:top w:val="single" w:sz="4" w:space="0" w:color="auto"/>
              <w:left w:val="nil"/>
              <w:bottom w:val="single" w:sz="4" w:space="0" w:color="auto"/>
              <w:right w:val="single" w:sz="4" w:space="0" w:color="auto"/>
            </w:tcBorders>
            <w:shd w:val="clear" w:color="auto" w:fill="auto"/>
            <w:vAlign w:val="center"/>
          </w:tcPr>
          <w:p w:rsidR="00164CDE" w:rsidRPr="00C10138" w:rsidRDefault="00164CDE" w:rsidP="00164CDE">
            <w:pPr>
              <w:pStyle w:val="NoSpacing"/>
            </w:pPr>
            <w:r w:rsidRPr="00164CDE">
              <w:rPr>
                <w:rFonts w:ascii="Arial" w:hAnsi="Arial" w:cs="Arial"/>
                <w:b/>
                <w:sz w:val="24"/>
                <w:szCs w:val="24"/>
                <w:lang w:eastAsia="en-GB"/>
              </w:rPr>
              <w:t xml:space="preserve">Evidence of reflection on the Annual Organisational Audit (AOA),  the annual Board report (or equivalent), and AOA action plan </w:t>
            </w:r>
            <w:r w:rsidRPr="00164CDE">
              <w:rPr>
                <w:rFonts w:ascii="Arial" w:hAnsi="Arial" w:cs="Arial"/>
                <w:sz w:val="24"/>
                <w:szCs w:val="24"/>
                <w:lang w:eastAsia="en-GB"/>
              </w:rPr>
              <w:t>– presented, with reflection, or explanation of the reasons why these are not present</w:t>
            </w:r>
          </w:p>
        </w:tc>
      </w:tr>
      <w:tr w:rsidR="00164CDE" w:rsidRPr="00C10138" w:rsidTr="00164CDE">
        <w:trPr>
          <w:trHeight w:val="738"/>
        </w:trPr>
        <w:sdt>
          <w:sdtPr>
            <w:id w:val="1676843423"/>
            <w14:checkbox>
              <w14:checked w14:val="0"/>
              <w14:checkedState w14:val="2612" w14:font="MS Gothic"/>
              <w14:uncheckedState w14:val="2610" w14:font="MS Gothic"/>
            </w14:checkbox>
          </w:sdtPr>
          <w:sdtEndPr/>
          <w:sdtContent>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164CDE" w:rsidRPr="00C10138" w:rsidRDefault="00164CDE" w:rsidP="00A32309">
                <w:pPr>
                  <w:spacing w:after="200" w:line="276" w:lineRule="auto"/>
                  <w:jc w:val="center"/>
                </w:pPr>
                <w:r>
                  <w:rPr>
                    <w:rFonts w:ascii="MS Gothic" w:eastAsia="MS Gothic" w:hAnsi="MS Gothic" w:hint="eastAsia"/>
                  </w:rPr>
                  <w:t>☐</w:t>
                </w:r>
              </w:p>
            </w:tc>
          </w:sdtContent>
        </w:sdt>
        <w:tc>
          <w:tcPr>
            <w:tcW w:w="9072" w:type="dxa"/>
            <w:tcBorders>
              <w:top w:val="single" w:sz="4" w:space="0" w:color="auto"/>
              <w:left w:val="nil"/>
              <w:bottom w:val="single" w:sz="4" w:space="0" w:color="auto"/>
              <w:right w:val="single" w:sz="4" w:space="0" w:color="auto"/>
            </w:tcBorders>
            <w:shd w:val="clear" w:color="auto" w:fill="auto"/>
            <w:vAlign w:val="center"/>
          </w:tcPr>
          <w:p w:rsidR="00164CDE" w:rsidRPr="00C10138" w:rsidRDefault="00164CDE" w:rsidP="00164CDE">
            <w:pPr>
              <w:pStyle w:val="NoSpacing"/>
            </w:pPr>
            <w:r w:rsidRPr="00164CDE">
              <w:rPr>
                <w:rFonts w:ascii="Arial" w:hAnsi="Arial" w:cs="Arial"/>
                <w:b/>
                <w:sz w:val="24"/>
                <w:szCs w:val="24"/>
                <w:lang w:eastAsia="en-GB"/>
              </w:rPr>
              <w:t xml:space="preserve">Evidence of attendance at a minimum of three responsible officer network meetings </w:t>
            </w:r>
            <w:r w:rsidRPr="00164CDE">
              <w:rPr>
                <w:rFonts w:ascii="Arial" w:hAnsi="Arial" w:cs="Arial"/>
                <w:sz w:val="24"/>
                <w:szCs w:val="24"/>
                <w:lang w:eastAsia="en-GB"/>
              </w:rPr>
              <w:t>– presented, with reflection, or explanation of why not attended</w:t>
            </w:r>
          </w:p>
        </w:tc>
      </w:tr>
    </w:tbl>
    <w:p w:rsidR="009F3254" w:rsidRDefault="009F3254" w:rsidP="00D73CE5">
      <w:pPr>
        <w:jc w:val="right"/>
      </w:pPr>
    </w:p>
    <w:p w:rsidR="00170DD4" w:rsidRPr="00F6017B" w:rsidRDefault="00170DD4" w:rsidP="00170DD4">
      <w:pPr>
        <w:rPr>
          <w:color w:val="BFBFBF" w:themeColor="background1" w:themeShade="BF"/>
          <w:sz w:val="22"/>
          <w:szCs w:val="22"/>
        </w:rPr>
      </w:pPr>
      <w:r w:rsidRPr="00F6017B">
        <w:rPr>
          <w:color w:val="BFBFBF" w:themeColor="background1" w:themeShade="BF"/>
          <w:sz w:val="22"/>
          <w:szCs w:val="22"/>
        </w:rPr>
        <w:t>The NHS Commissioning Board (NHS CB) was established on 1 October 2012 as an executive non-departmental public body.  Since 1 April 2013, the NHS Commissioning Board has used the name NHS England for operational purposes.</w:t>
      </w:r>
    </w:p>
    <w:p w:rsidR="00170DD4" w:rsidRPr="00F6017B" w:rsidRDefault="00170DD4" w:rsidP="00170DD4">
      <w:pPr>
        <w:rPr>
          <w:sz w:val="22"/>
          <w:szCs w:val="22"/>
        </w:rPr>
      </w:pPr>
    </w:p>
    <w:p w:rsidR="00170DD4" w:rsidRPr="00F6017B" w:rsidRDefault="00170DD4" w:rsidP="00170DD4">
      <w:pPr>
        <w:rPr>
          <w:i/>
          <w:color w:val="CC0099"/>
          <w:sz w:val="22"/>
          <w:szCs w:val="22"/>
        </w:rPr>
      </w:pPr>
      <w:r w:rsidRPr="00F6017B">
        <w:rPr>
          <w:i/>
          <w:color w:val="CC0099"/>
          <w:sz w:val="22"/>
          <w:szCs w:val="22"/>
        </w:rPr>
        <w:t xml:space="preserve">This form has been extracted from, and should be used in accordance with, the NHS England Improving the Inputs to Medical Appraisal document, April 2016, Annex </w:t>
      </w:r>
      <w:r w:rsidR="00926812" w:rsidRPr="00926812">
        <w:rPr>
          <w:i/>
          <w:color w:val="CC0099"/>
          <w:sz w:val="22"/>
          <w:szCs w:val="22"/>
        </w:rPr>
        <w:t>D: Template for agreed expected information at appraisal</w:t>
      </w:r>
      <w:r w:rsidRPr="00F6017B">
        <w:rPr>
          <w:i/>
          <w:color w:val="CC0099"/>
          <w:sz w:val="22"/>
          <w:szCs w:val="22"/>
        </w:rPr>
        <w:t xml:space="preserve">, available here: </w:t>
      </w:r>
      <w:hyperlink r:id="rId14" w:history="1">
        <w:r w:rsidRPr="00F6017B">
          <w:rPr>
            <w:rStyle w:val="Hyperlink"/>
            <w:i/>
            <w:sz w:val="22"/>
            <w:szCs w:val="22"/>
          </w:rPr>
          <w:t>https://www.england.nhs.uk/revalidation/appraisers/improving-the-inputs-to-medical-appraisal/</w:t>
        </w:r>
      </w:hyperlink>
      <w:r w:rsidRPr="00F6017B">
        <w:rPr>
          <w:i/>
          <w:color w:val="CC0099"/>
          <w:sz w:val="22"/>
          <w:szCs w:val="22"/>
        </w:rPr>
        <w:t xml:space="preserve">  </w:t>
      </w:r>
    </w:p>
    <w:p w:rsidR="00170DD4" w:rsidRPr="00F6017B" w:rsidRDefault="00170DD4" w:rsidP="00170DD4">
      <w:pPr>
        <w:rPr>
          <w:i/>
          <w:color w:val="CC0099"/>
          <w:szCs w:val="24"/>
        </w:rPr>
      </w:pPr>
    </w:p>
    <w:p w:rsidR="00926812" w:rsidRPr="00035018" w:rsidRDefault="00170DD4" w:rsidP="00164CDE">
      <w:pPr>
        <w:jc w:val="right"/>
      </w:pPr>
      <w:proofErr w:type="gramStart"/>
      <w:r w:rsidRPr="00F6017B">
        <w:rPr>
          <w:i/>
          <w:szCs w:val="24"/>
        </w:rPr>
        <w:t>High quality care for all, now and for future generations.</w:t>
      </w:r>
      <w:proofErr w:type="gramEnd"/>
    </w:p>
    <w:sectPr w:rsidR="00926812" w:rsidRPr="00035018" w:rsidSect="00B34437">
      <w:headerReference w:type="default" r:id="rId15"/>
      <w:footerReference w:type="even" r:id="rId16"/>
      <w:footerReference w:type="default" r:id="rId17"/>
      <w:pgSz w:w="11900" w:h="16840"/>
      <w:pgMar w:top="1134" w:right="1134" w:bottom="1134" w:left="1134"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404" w:rsidRDefault="00A14404" w:rsidP="00A716D1">
      <w:r>
        <w:separator/>
      </w:r>
    </w:p>
  </w:endnote>
  <w:endnote w:type="continuationSeparator" w:id="0">
    <w:p w:rsidR="00A14404" w:rsidRDefault="00A14404"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9F" w:rsidRDefault="0056529F"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56529F" w:rsidRDefault="0056529F"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515971"/>
      <w:docPartObj>
        <w:docPartGallery w:val="Page Numbers (Bottom of Page)"/>
        <w:docPartUnique/>
      </w:docPartObj>
    </w:sdtPr>
    <w:sdtEndPr>
      <w:rPr>
        <w:noProof/>
      </w:rPr>
    </w:sdtEndPr>
    <w:sdtContent>
      <w:p w:rsidR="009B1DEF" w:rsidRDefault="009B1DEF">
        <w:pPr>
          <w:pStyle w:val="Footer"/>
          <w:jc w:val="right"/>
        </w:pPr>
        <w:r>
          <w:fldChar w:fldCharType="begin"/>
        </w:r>
        <w:r>
          <w:instrText xml:space="preserve"> PAGE   \* MERGEFORMAT </w:instrText>
        </w:r>
        <w:r>
          <w:fldChar w:fldCharType="separate"/>
        </w:r>
        <w:r w:rsidR="00164CDE">
          <w:rPr>
            <w:noProof/>
          </w:rPr>
          <w:t>2</w:t>
        </w:r>
        <w:r>
          <w:rPr>
            <w:noProof/>
          </w:rPr>
          <w:fldChar w:fldCharType="end"/>
        </w:r>
      </w:p>
    </w:sdtContent>
  </w:sdt>
  <w:p w:rsidR="0056529F" w:rsidRDefault="0056529F" w:rsidP="00A71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404" w:rsidRDefault="00A14404" w:rsidP="00A716D1">
      <w:r>
        <w:separator/>
      </w:r>
    </w:p>
  </w:footnote>
  <w:footnote w:type="continuationSeparator" w:id="0">
    <w:p w:rsidR="00A14404" w:rsidRDefault="00A14404"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9F" w:rsidRDefault="0056529F">
    <w:pPr>
      <w:pStyle w:val="Header"/>
    </w:pPr>
  </w:p>
  <w:p w:rsidR="0056529F" w:rsidRDefault="0056529F" w:rsidP="00127D82">
    <w:pPr>
      <w:pStyle w:val="Header"/>
      <w:jc w:val="center"/>
    </w:pPr>
  </w:p>
  <w:sdt>
    <w:sdtPr>
      <w:alias w:val="Protective Marking"/>
      <w:tag w:val="Protective Marking"/>
      <w:id w:val="-1697465063"/>
      <w:dropDownList>
        <w:listItem w:displayText="OFFICIAL" w:value="OFFICIAL"/>
        <w:listItem w:displayText="OFFICIAL-SENSITIVE: COMMERCIAL" w:value="OFFICIAL-SENSITIVE: COMMERCIAL"/>
        <w:listItem w:displayText="OFFICIAL-SENSITIVE: PERSONAL" w:value="OFFICIAL-SENSITIVE: PERSONAL"/>
      </w:dropDownList>
    </w:sdtPr>
    <w:sdtEndPr/>
    <w:sdtContent>
      <w:p w:rsidR="0056529F" w:rsidRDefault="0056529F" w:rsidP="00127D82">
        <w:pPr>
          <w:pStyle w:val="Header"/>
          <w:jc w:val="center"/>
        </w:pPr>
        <w:r>
          <w:t>OFFICIAL</w:t>
        </w:r>
      </w:p>
    </w:sdtContent>
  </w:sdt>
  <w:p w:rsidR="0056529F" w:rsidRDefault="0056529F" w:rsidP="00127D8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D4A"/>
    <w:multiLevelType w:val="hybridMultilevel"/>
    <w:tmpl w:val="980693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95391A"/>
    <w:multiLevelType w:val="hybridMultilevel"/>
    <w:tmpl w:val="9252D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5275DF"/>
    <w:multiLevelType w:val="hybridMultilevel"/>
    <w:tmpl w:val="A1548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EA13F0F"/>
    <w:multiLevelType w:val="hybridMultilevel"/>
    <w:tmpl w:val="AD506C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FDC7F7B"/>
    <w:multiLevelType w:val="hybridMultilevel"/>
    <w:tmpl w:val="E55A4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1E5122"/>
    <w:multiLevelType w:val="hybridMultilevel"/>
    <w:tmpl w:val="B17A1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19C2112"/>
    <w:multiLevelType w:val="hybridMultilevel"/>
    <w:tmpl w:val="CE4CED46"/>
    <w:lvl w:ilvl="0" w:tplc="08090001">
      <w:start w:val="1"/>
      <w:numFmt w:val="bullet"/>
      <w:lvlText w:val=""/>
      <w:lvlJc w:val="left"/>
      <w:pPr>
        <w:ind w:left="360" w:hanging="360"/>
      </w:pPr>
      <w:rPr>
        <w:rFonts w:ascii="Symbol" w:hAnsi="Symbol" w:hint="default"/>
      </w:rPr>
    </w:lvl>
    <w:lvl w:ilvl="1" w:tplc="792E686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250E38B9"/>
    <w:multiLevelType w:val="hybridMultilevel"/>
    <w:tmpl w:val="9280D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5E61FE1"/>
    <w:multiLevelType w:val="hybridMultilevel"/>
    <w:tmpl w:val="527A7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873086E"/>
    <w:multiLevelType w:val="hybridMultilevel"/>
    <w:tmpl w:val="2842E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4863C5E"/>
    <w:multiLevelType w:val="hybridMultilevel"/>
    <w:tmpl w:val="F7C855BA"/>
    <w:lvl w:ilvl="0" w:tplc="08090001">
      <w:start w:val="1"/>
      <w:numFmt w:val="bullet"/>
      <w:lvlText w:val=""/>
      <w:lvlJc w:val="left"/>
      <w:pPr>
        <w:ind w:left="360" w:hanging="360"/>
      </w:pPr>
      <w:rPr>
        <w:rFonts w:ascii="Symbol" w:hAnsi="Symbol" w:hint="default"/>
      </w:rPr>
    </w:lvl>
    <w:lvl w:ilvl="1" w:tplc="38768050">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E3A7D4C"/>
    <w:multiLevelType w:val="hybridMultilevel"/>
    <w:tmpl w:val="9CB66AB4"/>
    <w:lvl w:ilvl="0" w:tplc="8DB4CC3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F2124BA"/>
    <w:multiLevelType w:val="hybridMultilevel"/>
    <w:tmpl w:val="60D08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2600E29"/>
    <w:multiLevelType w:val="hybridMultilevel"/>
    <w:tmpl w:val="09C4E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0069DB"/>
    <w:multiLevelType w:val="hybridMultilevel"/>
    <w:tmpl w:val="6E9A9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2BD4A9D"/>
    <w:multiLevelType w:val="hybridMultilevel"/>
    <w:tmpl w:val="58C04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2C02FDE"/>
    <w:multiLevelType w:val="hybridMultilevel"/>
    <w:tmpl w:val="4FF0FE38"/>
    <w:lvl w:ilvl="0" w:tplc="08090001">
      <w:start w:val="1"/>
      <w:numFmt w:val="bullet"/>
      <w:lvlText w:val=""/>
      <w:lvlJc w:val="left"/>
      <w:pPr>
        <w:ind w:left="360" w:hanging="360"/>
      </w:pPr>
      <w:rPr>
        <w:rFonts w:ascii="Symbol" w:hAnsi="Symbol" w:hint="default"/>
      </w:rPr>
    </w:lvl>
    <w:lvl w:ilvl="1" w:tplc="47A021DE">
      <w:start w:val="1"/>
      <w:numFmt w:val="decimal"/>
      <w:lvlText w:val="%2."/>
      <w:lvlJc w:val="left"/>
      <w:pPr>
        <w:ind w:left="1185" w:hanging="465"/>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82C2FD4"/>
    <w:multiLevelType w:val="hybridMultilevel"/>
    <w:tmpl w:val="2B06FD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116F49"/>
    <w:multiLevelType w:val="hybridMultilevel"/>
    <w:tmpl w:val="2D34A6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E283914"/>
    <w:multiLevelType w:val="hybridMultilevel"/>
    <w:tmpl w:val="E8F6A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52F6730"/>
    <w:multiLevelType w:val="hybridMultilevel"/>
    <w:tmpl w:val="EF2C0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8C850D8"/>
    <w:multiLevelType w:val="hybridMultilevel"/>
    <w:tmpl w:val="CA800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8165C0"/>
    <w:multiLevelType w:val="hybridMultilevel"/>
    <w:tmpl w:val="904E9D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7C8373A0"/>
    <w:multiLevelType w:val="hybridMultilevel"/>
    <w:tmpl w:val="136C6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5"/>
  </w:num>
  <w:num w:numId="7">
    <w:abstractNumId w:val="17"/>
  </w:num>
  <w:num w:numId="8">
    <w:abstractNumId w:val="6"/>
  </w:num>
  <w:num w:numId="9">
    <w:abstractNumId w:val="20"/>
  </w:num>
  <w:num w:numId="10">
    <w:abstractNumId w:val="8"/>
  </w:num>
  <w:num w:numId="11">
    <w:abstractNumId w:val="4"/>
  </w:num>
  <w:num w:numId="12">
    <w:abstractNumId w:val="11"/>
  </w:num>
  <w:num w:numId="13">
    <w:abstractNumId w:val="10"/>
  </w:num>
  <w:num w:numId="14">
    <w:abstractNumId w:val="2"/>
  </w:num>
  <w:num w:numId="15">
    <w:abstractNumId w:val="22"/>
  </w:num>
  <w:num w:numId="16">
    <w:abstractNumId w:val="1"/>
  </w:num>
  <w:num w:numId="17">
    <w:abstractNumId w:val="16"/>
  </w:num>
  <w:num w:numId="18">
    <w:abstractNumId w:val="25"/>
  </w:num>
  <w:num w:numId="19">
    <w:abstractNumId w:val="19"/>
  </w:num>
  <w:num w:numId="20">
    <w:abstractNumId w:val="23"/>
  </w:num>
  <w:num w:numId="21">
    <w:abstractNumId w:val="12"/>
  </w:num>
  <w:num w:numId="22">
    <w:abstractNumId w:val="24"/>
  </w:num>
  <w:num w:numId="23">
    <w:abstractNumId w:val="14"/>
  </w:num>
  <w:num w:numId="24">
    <w:abstractNumId w:val="15"/>
  </w:num>
  <w:num w:numId="25">
    <w:abstractNumId w:val="9"/>
  </w:num>
  <w:num w:numId="26">
    <w:abstractNumId w:val="13"/>
  </w:num>
  <w:num w:numId="2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cryptProviderType="rsaFull" w:cryptAlgorithmClass="hash" w:cryptAlgorithmType="typeAny" w:cryptAlgorithmSid="4" w:cryptSpinCount="100000" w:hash="Sio8mVCfwzzXBjvL3xLagq11zzg=" w:salt="nb78XV593Mf7lDbvoJkEHA=="/>
  <w:defaultTabStop w:val="720"/>
  <w:drawingGridHorizontalSpacing w:val="357"/>
  <w:drawingGridVerticalSpacing w:val="357"/>
  <w:displayHorizontalDrawingGridEvery w:val="0"/>
  <w:displayVerticalDrawingGridEvery w:val="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02C1C"/>
    <w:rsid w:val="00002EE8"/>
    <w:rsid w:val="000041E6"/>
    <w:rsid w:val="000202BA"/>
    <w:rsid w:val="0002174B"/>
    <w:rsid w:val="00021A9E"/>
    <w:rsid w:val="00023944"/>
    <w:rsid w:val="00027B40"/>
    <w:rsid w:val="00031797"/>
    <w:rsid w:val="000325BD"/>
    <w:rsid w:val="00035018"/>
    <w:rsid w:val="000419B4"/>
    <w:rsid w:val="00043BBA"/>
    <w:rsid w:val="00046700"/>
    <w:rsid w:val="00050D4E"/>
    <w:rsid w:val="0005281E"/>
    <w:rsid w:val="0005305F"/>
    <w:rsid w:val="00053D96"/>
    <w:rsid w:val="00055930"/>
    <w:rsid w:val="00071CD5"/>
    <w:rsid w:val="00072745"/>
    <w:rsid w:val="00072D9C"/>
    <w:rsid w:val="0007312F"/>
    <w:rsid w:val="0007685A"/>
    <w:rsid w:val="0008524A"/>
    <w:rsid w:val="00094A51"/>
    <w:rsid w:val="000A7FC7"/>
    <w:rsid w:val="000B2872"/>
    <w:rsid w:val="000B4E6A"/>
    <w:rsid w:val="000B535E"/>
    <w:rsid w:val="000B5784"/>
    <w:rsid w:val="000B761D"/>
    <w:rsid w:val="000B7719"/>
    <w:rsid w:val="000C38C2"/>
    <w:rsid w:val="000C544F"/>
    <w:rsid w:val="000C7D1B"/>
    <w:rsid w:val="000D2759"/>
    <w:rsid w:val="000D6DA8"/>
    <w:rsid w:val="000E2BCC"/>
    <w:rsid w:val="000F3302"/>
    <w:rsid w:val="000F3C73"/>
    <w:rsid w:val="000F4B28"/>
    <w:rsid w:val="00101EB4"/>
    <w:rsid w:val="00102A99"/>
    <w:rsid w:val="00115370"/>
    <w:rsid w:val="00115C1E"/>
    <w:rsid w:val="00121184"/>
    <w:rsid w:val="001217F1"/>
    <w:rsid w:val="00127D82"/>
    <w:rsid w:val="00135006"/>
    <w:rsid w:val="00144004"/>
    <w:rsid w:val="00144783"/>
    <w:rsid w:val="00150FBE"/>
    <w:rsid w:val="00151F26"/>
    <w:rsid w:val="001526D9"/>
    <w:rsid w:val="00152FB6"/>
    <w:rsid w:val="001536E8"/>
    <w:rsid w:val="00153EE3"/>
    <w:rsid w:val="001610EE"/>
    <w:rsid w:val="00164CDE"/>
    <w:rsid w:val="00166CB7"/>
    <w:rsid w:val="00170DD4"/>
    <w:rsid w:val="0017264F"/>
    <w:rsid w:val="00174767"/>
    <w:rsid w:val="00180C71"/>
    <w:rsid w:val="0018261C"/>
    <w:rsid w:val="0018746A"/>
    <w:rsid w:val="00187C8E"/>
    <w:rsid w:val="001924FB"/>
    <w:rsid w:val="0019639B"/>
    <w:rsid w:val="001A0110"/>
    <w:rsid w:val="001A191A"/>
    <w:rsid w:val="001A3439"/>
    <w:rsid w:val="001A4EB0"/>
    <w:rsid w:val="001B1489"/>
    <w:rsid w:val="001B46BA"/>
    <w:rsid w:val="001B62FE"/>
    <w:rsid w:val="001C1504"/>
    <w:rsid w:val="001C4D83"/>
    <w:rsid w:val="001C6DD3"/>
    <w:rsid w:val="001D3A5F"/>
    <w:rsid w:val="001D5FE2"/>
    <w:rsid w:val="001E23AD"/>
    <w:rsid w:val="001E3238"/>
    <w:rsid w:val="001E477C"/>
    <w:rsid w:val="001E767D"/>
    <w:rsid w:val="001F21EA"/>
    <w:rsid w:val="00200B13"/>
    <w:rsid w:val="00206173"/>
    <w:rsid w:val="00211279"/>
    <w:rsid w:val="00211C1A"/>
    <w:rsid w:val="00222A7E"/>
    <w:rsid w:val="00230D3B"/>
    <w:rsid w:val="00237034"/>
    <w:rsid w:val="00252508"/>
    <w:rsid w:val="0025692A"/>
    <w:rsid w:val="002658D1"/>
    <w:rsid w:val="00273102"/>
    <w:rsid w:val="00274001"/>
    <w:rsid w:val="002758E4"/>
    <w:rsid w:val="00282F10"/>
    <w:rsid w:val="00283302"/>
    <w:rsid w:val="00286C3D"/>
    <w:rsid w:val="00291D56"/>
    <w:rsid w:val="00292EFA"/>
    <w:rsid w:val="00297690"/>
    <w:rsid w:val="002A0C8D"/>
    <w:rsid w:val="002A2194"/>
    <w:rsid w:val="002A3856"/>
    <w:rsid w:val="002A5E73"/>
    <w:rsid w:val="002A621C"/>
    <w:rsid w:val="002B2419"/>
    <w:rsid w:val="002B5A00"/>
    <w:rsid w:val="002B5F00"/>
    <w:rsid w:val="002B60D1"/>
    <w:rsid w:val="002C4CF3"/>
    <w:rsid w:val="002C542F"/>
    <w:rsid w:val="002D2055"/>
    <w:rsid w:val="002D26BA"/>
    <w:rsid w:val="002D7F25"/>
    <w:rsid w:val="002E4212"/>
    <w:rsid w:val="002F2335"/>
    <w:rsid w:val="003007EA"/>
    <w:rsid w:val="003039F4"/>
    <w:rsid w:val="0030488F"/>
    <w:rsid w:val="00307AD5"/>
    <w:rsid w:val="00311613"/>
    <w:rsid w:val="00311A4E"/>
    <w:rsid w:val="00315831"/>
    <w:rsid w:val="0032798A"/>
    <w:rsid w:val="00330FB1"/>
    <w:rsid w:val="0033126A"/>
    <w:rsid w:val="003357B2"/>
    <w:rsid w:val="00337E11"/>
    <w:rsid w:val="003446FF"/>
    <w:rsid w:val="00344C9D"/>
    <w:rsid w:val="00344F5F"/>
    <w:rsid w:val="003453D3"/>
    <w:rsid w:val="0035040C"/>
    <w:rsid w:val="00351892"/>
    <w:rsid w:val="00353692"/>
    <w:rsid w:val="0035433D"/>
    <w:rsid w:val="003578A7"/>
    <w:rsid w:val="00366D33"/>
    <w:rsid w:val="00371BF0"/>
    <w:rsid w:val="00373D9D"/>
    <w:rsid w:val="00375F4B"/>
    <w:rsid w:val="00383286"/>
    <w:rsid w:val="00384923"/>
    <w:rsid w:val="00393CAE"/>
    <w:rsid w:val="00396CF6"/>
    <w:rsid w:val="00397E3E"/>
    <w:rsid w:val="003A13D3"/>
    <w:rsid w:val="003A7B2E"/>
    <w:rsid w:val="003B2D5D"/>
    <w:rsid w:val="003B44AE"/>
    <w:rsid w:val="003B511C"/>
    <w:rsid w:val="003B628E"/>
    <w:rsid w:val="003B73D8"/>
    <w:rsid w:val="003C2F5E"/>
    <w:rsid w:val="003C5C34"/>
    <w:rsid w:val="003D671D"/>
    <w:rsid w:val="003E171C"/>
    <w:rsid w:val="003E1C1F"/>
    <w:rsid w:val="003E6B4A"/>
    <w:rsid w:val="003F3925"/>
    <w:rsid w:val="003F463B"/>
    <w:rsid w:val="003F4F0A"/>
    <w:rsid w:val="0040165A"/>
    <w:rsid w:val="00403B00"/>
    <w:rsid w:val="004046D8"/>
    <w:rsid w:val="004073EF"/>
    <w:rsid w:val="004105FF"/>
    <w:rsid w:val="0041524B"/>
    <w:rsid w:val="00420652"/>
    <w:rsid w:val="004220A3"/>
    <w:rsid w:val="00423623"/>
    <w:rsid w:val="004279A7"/>
    <w:rsid w:val="004409E2"/>
    <w:rsid w:val="00457489"/>
    <w:rsid w:val="00460D6B"/>
    <w:rsid w:val="0046174F"/>
    <w:rsid w:val="00462182"/>
    <w:rsid w:val="0046340B"/>
    <w:rsid w:val="004704A2"/>
    <w:rsid w:val="00470F27"/>
    <w:rsid w:val="004727AA"/>
    <w:rsid w:val="00472EBC"/>
    <w:rsid w:val="004758F1"/>
    <w:rsid w:val="00476943"/>
    <w:rsid w:val="00477B4E"/>
    <w:rsid w:val="004801C8"/>
    <w:rsid w:val="004841DB"/>
    <w:rsid w:val="00484457"/>
    <w:rsid w:val="004863FB"/>
    <w:rsid w:val="00487297"/>
    <w:rsid w:val="004904D9"/>
    <w:rsid w:val="00491234"/>
    <w:rsid w:val="004933CB"/>
    <w:rsid w:val="00493F31"/>
    <w:rsid w:val="00494FCF"/>
    <w:rsid w:val="004954EE"/>
    <w:rsid w:val="00497FBF"/>
    <w:rsid w:val="004A017C"/>
    <w:rsid w:val="004A2F5D"/>
    <w:rsid w:val="004B41C2"/>
    <w:rsid w:val="004B4AEF"/>
    <w:rsid w:val="004C744B"/>
    <w:rsid w:val="004C7943"/>
    <w:rsid w:val="004E2398"/>
    <w:rsid w:val="004E4DC0"/>
    <w:rsid w:val="004E6D44"/>
    <w:rsid w:val="004F6F5F"/>
    <w:rsid w:val="005045B3"/>
    <w:rsid w:val="00505254"/>
    <w:rsid w:val="0051227A"/>
    <w:rsid w:val="00515B02"/>
    <w:rsid w:val="00517F52"/>
    <w:rsid w:val="00521555"/>
    <w:rsid w:val="005246D9"/>
    <w:rsid w:val="0052649F"/>
    <w:rsid w:val="00536E80"/>
    <w:rsid w:val="00540691"/>
    <w:rsid w:val="00541FEC"/>
    <w:rsid w:val="00545CA3"/>
    <w:rsid w:val="005476B9"/>
    <w:rsid w:val="0055041C"/>
    <w:rsid w:val="00552120"/>
    <w:rsid w:val="00555B79"/>
    <w:rsid w:val="00561279"/>
    <w:rsid w:val="005629D1"/>
    <w:rsid w:val="0056529F"/>
    <w:rsid w:val="005722FD"/>
    <w:rsid w:val="00575047"/>
    <w:rsid w:val="00580BDB"/>
    <w:rsid w:val="005834AC"/>
    <w:rsid w:val="005861A7"/>
    <w:rsid w:val="005868C3"/>
    <w:rsid w:val="00591EC2"/>
    <w:rsid w:val="0059722E"/>
    <w:rsid w:val="005A4142"/>
    <w:rsid w:val="005A777D"/>
    <w:rsid w:val="005B40B1"/>
    <w:rsid w:val="005C09B2"/>
    <w:rsid w:val="005D1585"/>
    <w:rsid w:val="005D2E13"/>
    <w:rsid w:val="005D474B"/>
    <w:rsid w:val="005D6B38"/>
    <w:rsid w:val="005E371C"/>
    <w:rsid w:val="005E65DC"/>
    <w:rsid w:val="005F27A1"/>
    <w:rsid w:val="005F69EA"/>
    <w:rsid w:val="0060613A"/>
    <w:rsid w:val="00611744"/>
    <w:rsid w:val="006136C4"/>
    <w:rsid w:val="0061639A"/>
    <w:rsid w:val="00624948"/>
    <w:rsid w:val="006275C1"/>
    <w:rsid w:val="0063279C"/>
    <w:rsid w:val="00634627"/>
    <w:rsid w:val="0063480A"/>
    <w:rsid w:val="00645533"/>
    <w:rsid w:val="00647D1B"/>
    <w:rsid w:val="00652BC3"/>
    <w:rsid w:val="00652FDA"/>
    <w:rsid w:val="00662ED9"/>
    <w:rsid w:val="00663C5C"/>
    <w:rsid w:val="00664DB9"/>
    <w:rsid w:val="00667E6C"/>
    <w:rsid w:val="006771A1"/>
    <w:rsid w:val="00677891"/>
    <w:rsid w:val="0068289A"/>
    <w:rsid w:val="006837A5"/>
    <w:rsid w:val="00683B9E"/>
    <w:rsid w:val="00694319"/>
    <w:rsid w:val="0069518C"/>
    <w:rsid w:val="006968CB"/>
    <w:rsid w:val="006A0B73"/>
    <w:rsid w:val="006A5B20"/>
    <w:rsid w:val="006B08F0"/>
    <w:rsid w:val="006B3E1C"/>
    <w:rsid w:val="006B613F"/>
    <w:rsid w:val="006C5902"/>
    <w:rsid w:val="006C66CE"/>
    <w:rsid w:val="006D4362"/>
    <w:rsid w:val="006E2E3B"/>
    <w:rsid w:val="006E328F"/>
    <w:rsid w:val="006E4191"/>
    <w:rsid w:val="006E62F3"/>
    <w:rsid w:val="006F0007"/>
    <w:rsid w:val="006F0EDB"/>
    <w:rsid w:val="006F595D"/>
    <w:rsid w:val="006F6EE6"/>
    <w:rsid w:val="007075BE"/>
    <w:rsid w:val="0071074D"/>
    <w:rsid w:val="0071133F"/>
    <w:rsid w:val="007129FB"/>
    <w:rsid w:val="00723A46"/>
    <w:rsid w:val="00724153"/>
    <w:rsid w:val="00730CFE"/>
    <w:rsid w:val="007311D9"/>
    <w:rsid w:val="007366B0"/>
    <w:rsid w:val="00753477"/>
    <w:rsid w:val="00767BC2"/>
    <w:rsid w:val="0077080D"/>
    <w:rsid w:val="00775E32"/>
    <w:rsid w:val="0078324E"/>
    <w:rsid w:val="0078519C"/>
    <w:rsid w:val="00785EED"/>
    <w:rsid w:val="00792735"/>
    <w:rsid w:val="00795743"/>
    <w:rsid w:val="007B1295"/>
    <w:rsid w:val="007B1E38"/>
    <w:rsid w:val="007B4206"/>
    <w:rsid w:val="007C1241"/>
    <w:rsid w:val="007D1DBF"/>
    <w:rsid w:val="007D3668"/>
    <w:rsid w:val="007E08F7"/>
    <w:rsid w:val="007F1AE6"/>
    <w:rsid w:val="007F65C5"/>
    <w:rsid w:val="0081407E"/>
    <w:rsid w:val="00821E02"/>
    <w:rsid w:val="00830104"/>
    <w:rsid w:val="00831CA9"/>
    <w:rsid w:val="008370A9"/>
    <w:rsid w:val="00840DCB"/>
    <w:rsid w:val="00842CE0"/>
    <w:rsid w:val="00850289"/>
    <w:rsid w:val="00853B39"/>
    <w:rsid w:val="00856A5E"/>
    <w:rsid w:val="00863557"/>
    <w:rsid w:val="00864E18"/>
    <w:rsid w:val="008678D4"/>
    <w:rsid w:val="00872C14"/>
    <w:rsid w:val="008742C4"/>
    <w:rsid w:val="008767E8"/>
    <w:rsid w:val="0088040D"/>
    <w:rsid w:val="00881F6C"/>
    <w:rsid w:val="00884334"/>
    <w:rsid w:val="008915F0"/>
    <w:rsid w:val="008926AD"/>
    <w:rsid w:val="0089369A"/>
    <w:rsid w:val="00894880"/>
    <w:rsid w:val="008A0516"/>
    <w:rsid w:val="008A180A"/>
    <w:rsid w:val="008A2A82"/>
    <w:rsid w:val="008A4B40"/>
    <w:rsid w:val="008B5D94"/>
    <w:rsid w:val="008B6EB6"/>
    <w:rsid w:val="008B71E5"/>
    <w:rsid w:val="008C174F"/>
    <w:rsid w:val="008C4829"/>
    <w:rsid w:val="008C59FF"/>
    <w:rsid w:val="008D1B30"/>
    <w:rsid w:val="008D1D3C"/>
    <w:rsid w:val="008E051C"/>
    <w:rsid w:val="008E082F"/>
    <w:rsid w:val="008E43C4"/>
    <w:rsid w:val="008E574F"/>
    <w:rsid w:val="008E71E6"/>
    <w:rsid w:val="008F4BAE"/>
    <w:rsid w:val="008F6C5D"/>
    <w:rsid w:val="009003C2"/>
    <w:rsid w:val="0090040F"/>
    <w:rsid w:val="00903952"/>
    <w:rsid w:val="00904ACD"/>
    <w:rsid w:val="009064B4"/>
    <w:rsid w:val="00913D60"/>
    <w:rsid w:val="00920B78"/>
    <w:rsid w:val="00926812"/>
    <w:rsid w:val="00931727"/>
    <w:rsid w:val="0093627C"/>
    <w:rsid w:val="009410C9"/>
    <w:rsid w:val="00941326"/>
    <w:rsid w:val="00947CBB"/>
    <w:rsid w:val="00952517"/>
    <w:rsid w:val="009561B2"/>
    <w:rsid w:val="009563A5"/>
    <w:rsid w:val="009673F7"/>
    <w:rsid w:val="0097411F"/>
    <w:rsid w:val="00975326"/>
    <w:rsid w:val="009753EF"/>
    <w:rsid w:val="009847D7"/>
    <w:rsid w:val="00990557"/>
    <w:rsid w:val="00992297"/>
    <w:rsid w:val="00995B7D"/>
    <w:rsid w:val="00996AB8"/>
    <w:rsid w:val="009A0355"/>
    <w:rsid w:val="009A2F93"/>
    <w:rsid w:val="009A3546"/>
    <w:rsid w:val="009B1DEF"/>
    <w:rsid w:val="009B228F"/>
    <w:rsid w:val="009B5C60"/>
    <w:rsid w:val="009C3A3D"/>
    <w:rsid w:val="009C404C"/>
    <w:rsid w:val="009D0885"/>
    <w:rsid w:val="009D498D"/>
    <w:rsid w:val="009D74D9"/>
    <w:rsid w:val="009D7A81"/>
    <w:rsid w:val="009E1C27"/>
    <w:rsid w:val="009E7356"/>
    <w:rsid w:val="009F3254"/>
    <w:rsid w:val="009F4A88"/>
    <w:rsid w:val="009F52A7"/>
    <w:rsid w:val="009F573E"/>
    <w:rsid w:val="009F79A9"/>
    <w:rsid w:val="00A04D60"/>
    <w:rsid w:val="00A11755"/>
    <w:rsid w:val="00A14404"/>
    <w:rsid w:val="00A2093B"/>
    <w:rsid w:val="00A2185C"/>
    <w:rsid w:val="00A23F03"/>
    <w:rsid w:val="00A23F16"/>
    <w:rsid w:val="00A26A35"/>
    <w:rsid w:val="00A32309"/>
    <w:rsid w:val="00A36EF6"/>
    <w:rsid w:val="00A40219"/>
    <w:rsid w:val="00A4111B"/>
    <w:rsid w:val="00A4250E"/>
    <w:rsid w:val="00A5078E"/>
    <w:rsid w:val="00A55267"/>
    <w:rsid w:val="00A62D9E"/>
    <w:rsid w:val="00A67C11"/>
    <w:rsid w:val="00A710B1"/>
    <w:rsid w:val="00A716D1"/>
    <w:rsid w:val="00A71B20"/>
    <w:rsid w:val="00A7750E"/>
    <w:rsid w:val="00A81B96"/>
    <w:rsid w:val="00A83ADB"/>
    <w:rsid w:val="00A87AA9"/>
    <w:rsid w:val="00AA187A"/>
    <w:rsid w:val="00AA56D0"/>
    <w:rsid w:val="00AA5709"/>
    <w:rsid w:val="00AA760E"/>
    <w:rsid w:val="00AB4D49"/>
    <w:rsid w:val="00AB549D"/>
    <w:rsid w:val="00AB664C"/>
    <w:rsid w:val="00AC189E"/>
    <w:rsid w:val="00AC53E1"/>
    <w:rsid w:val="00AC64C5"/>
    <w:rsid w:val="00AC6B6B"/>
    <w:rsid w:val="00AC6FBF"/>
    <w:rsid w:val="00AD18FA"/>
    <w:rsid w:val="00AD2496"/>
    <w:rsid w:val="00AE0B4F"/>
    <w:rsid w:val="00AE0D75"/>
    <w:rsid w:val="00AE3334"/>
    <w:rsid w:val="00AE6895"/>
    <w:rsid w:val="00AF28DE"/>
    <w:rsid w:val="00AF7022"/>
    <w:rsid w:val="00AF75A0"/>
    <w:rsid w:val="00B236D3"/>
    <w:rsid w:val="00B34437"/>
    <w:rsid w:val="00B377FB"/>
    <w:rsid w:val="00B37C5E"/>
    <w:rsid w:val="00B429DF"/>
    <w:rsid w:val="00B432BA"/>
    <w:rsid w:val="00B44E3A"/>
    <w:rsid w:val="00B51CDD"/>
    <w:rsid w:val="00B56DD0"/>
    <w:rsid w:val="00B606A3"/>
    <w:rsid w:val="00B64C7A"/>
    <w:rsid w:val="00B7046A"/>
    <w:rsid w:val="00B875DD"/>
    <w:rsid w:val="00B90EB2"/>
    <w:rsid w:val="00B9289F"/>
    <w:rsid w:val="00B937D7"/>
    <w:rsid w:val="00B95B1F"/>
    <w:rsid w:val="00B961B8"/>
    <w:rsid w:val="00B97F1E"/>
    <w:rsid w:val="00BA1EF6"/>
    <w:rsid w:val="00BB4800"/>
    <w:rsid w:val="00BB6D78"/>
    <w:rsid w:val="00BC116A"/>
    <w:rsid w:val="00BC198F"/>
    <w:rsid w:val="00BC1BFD"/>
    <w:rsid w:val="00BC34C7"/>
    <w:rsid w:val="00BD0523"/>
    <w:rsid w:val="00BD434D"/>
    <w:rsid w:val="00BE2CAC"/>
    <w:rsid w:val="00BE50B7"/>
    <w:rsid w:val="00BF20AE"/>
    <w:rsid w:val="00BF2D6B"/>
    <w:rsid w:val="00BF4DE0"/>
    <w:rsid w:val="00BF5037"/>
    <w:rsid w:val="00BF66B0"/>
    <w:rsid w:val="00BF6D4E"/>
    <w:rsid w:val="00C016F9"/>
    <w:rsid w:val="00C02662"/>
    <w:rsid w:val="00C02ADB"/>
    <w:rsid w:val="00C0665E"/>
    <w:rsid w:val="00C07B7F"/>
    <w:rsid w:val="00C126B9"/>
    <w:rsid w:val="00C16200"/>
    <w:rsid w:val="00C21F43"/>
    <w:rsid w:val="00C3011E"/>
    <w:rsid w:val="00C31BE1"/>
    <w:rsid w:val="00C345A5"/>
    <w:rsid w:val="00C431CB"/>
    <w:rsid w:val="00C47661"/>
    <w:rsid w:val="00C50234"/>
    <w:rsid w:val="00C50969"/>
    <w:rsid w:val="00C5140D"/>
    <w:rsid w:val="00C51EE0"/>
    <w:rsid w:val="00C54EB7"/>
    <w:rsid w:val="00C5633D"/>
    <w:rsid w:val="00C64116"/>
    <w:rsid w:val="00C8067B"/>
    <w:rsid w:val="00C90A4B"/>
    <w:rsid w:val="00C90C64"/>
    <w:rsid w:val="00C9471B"/>
    <w:rsid w:val="00C94F2C"/>
    <w:rsid w:val="00C953C8"/>
    <w:rsid w:val="00C96C31"/>
    <w:rsid w:val="00CA78CE"/>
    <w:rsid w:val="00CB126B"/>
    <w:rsid w:val="00CB2B91"/>
    <w:rsid w:val="00CC308D"/>
    <w:rsid w:val="00CC5B4D"/>
    <w:rsid w:val="00CD0A05"/>
    <w:rsid w:val="00CD478E"/>
    <w:rsid w:val="00CD5881"/>
    <w:rsid w:val="00CE2F07"/>
    <w:rsid w:val="00CE3904"/>
    <w:rsid w:val="00CE4A7B"/>
    <w:rsid w:val="00CE5672"/>
    <w:rsid w:val="00CE6566"/>
    <w:rsid w:val="00CF0FAF"/>
    <w:rsid w:val="00CF1D6A"/>
    <w:rsid w:val="00CF233B"/>
    <w:rsid w:val="00CF3B01"/>
    <w:rsid w:val="00D03C48"/>
    <w:rsid w:val="00D04751"/>
    <w:rsid w:val="00D04A3A"/>
    <w:rsid w:val="00D065E6"/>
    <w:rsid w:val="00D11EAB"/>
    <w:rsid w:val="00D12740"/>
    <w:rsid w:val="00D20385"/>
    <w:rsid w:val="00D234F3"/>
    <w:rsid w:val="00D318BB"/>
    <w:rsid w:val="00D336A8"/>
    <w:rsid w:val="00D42C5A"/>
    <w:rsid w:val="00D43349"/>
    <w:rsid w:val="00D438E2"/>
    <w:rsid w:val="00D473ED"/>
    <w:rsid w:val="00D50B3D"/>
    <w:rsid w:val="00D52128"/>
    <w:rsid w:val="00D61BBA"/>
    <w:rsid w:val="00D6587D"/>
    <w:rsid w:val="00D66B6C"/>
    <w:rsid w:val="00D67FA2"/>
    <w:rsid w:val="00D707F7"/>
    <w:rsid w:val="00D70D35"/>
    <w:rsid w:val="00D723C3"/>
    <w:rsid w:val="00D73CE5"/>
    <w:rsid w:val="00D76BA1"/>
    <w:rsid w:val="00D774E9"/>
    <w:rsid w:val="00D86697"/>
    <w:rsid w:val="00D86A05"/>
    <w:rsid w:val="00D86E15"/>
    <w:rsid w:val="00D870D9"/>
    <w:rsid w:val="00D94F8B"/>
    <w:rsid w:val="00D9536A"/>
    <w:rsid w:val="00D979E4"/>
    <w:rsid w:val="00DA2AB7"/>
    <w:rsid w:val="00DB115D"/>
    <w:rsid w:val="00DB5C86"/>
    <w:rsid w:val="00DB5D1A"/>
    <w:rsid w:val="00DB67E4"/>
    <w:rsid w:val="00DB6F8D"/>
    <w:rsid w:val="00DC07ED"/>
    <w:rsid w:val="00DC174C"/>
    <w:rsid w:val="00DC2BA0"/>
    <w:rsid w:val="00DC653D"/>
    <w:rsid w:val="00DC7716"/>
    <w:rsid w:val="00DD18AA"/>
    <w:rsid w:val="00DD1DC1"/>
    <w:rsid w:val="00DE703A"/>
    <w:rsid w:val="00DF59D0"/>
    <w:rsid w:val="00DF7D8F"/>
    <w:rsid w:val="00E01309"/>
    <w:rsid w:val="00E033C2"/>
    <w:rsid w:val="00E04C74"/>
    <w:rsid w:val="00E07DEF"/>
    <w:rsid w:val="00E205A8"/>
    <w:rsid w:val="00E26614"/>
    <w:rsid w:val="00E2721D"/>
    <w:rsid w:val="00E3236C"/>
    <w:rsid w:val="00E3238D"/>
    <w:rsid w:val="00E43E45"/>
    <w:rsid w:val="00E43F41"/>
    <w:rsid w:val="00E45A69"/>
    <w:rsid w:val="00E511DC"/>
    <w:rsid w:val="00E52ACB"/>
    <w:rsid w:val="00E53C23"/>
    <w:rsid w:val="00E56452"/>
    <w:rsid w:val="00E56D77"/>
    <w:rsid w:val="00E57E2D"/>
    <w:rsid w:val="00E632CC"/>
    <w:rsid w:val="00E63385"/>
    <w:rsid w:val="00E72C89"/>
    <w:rsid w:val="00E82F6D"/>
    <w:rsid w:val="00E85A27"/>
    <w:rsid w:val="00E87AF4"/>
    <w:rsid w:val="00E90681"/>
    <w:rsid w:val="00E9155B"/>
    <w:rsid w:val="00E9378C"/>
    <w:rsid w:val="00EA0283"/>
    <w:rsid w:val="00EA2E6A"/>
    <w:rsid w:val="00EB549C"/>
    <w:rsid w:val="00EB5DEF"/>
    <w:rsid w:val="00EC20BF"/>
    <w:rsid w:val="00ED27F8"/>
    <w:rsid w:val="00EE5921"/>
    <w:rsid w:val="00EF0A1A"/>
    <w:rsid w:val="00EF6C8B"/>
    <w:rsid w:val="00F01039"/>
    <w:rsid w:val="00F03DDA"/>
    <w:rsid w:val="00F119E7"/>
    <w:rsid w:val="00F11B7F"/>
    <w:rsid w:val="00F1638B"/>
    <w:rsid w:val="00F22409"/>
    <w:rsid w:val="00F26C49"/>
    <w:rsid w:val="00F270B5"/>
    <w:rsid w:val="00F30F53"/>
    <w:rsid w:val="00F40286"/>
    <w:rsid w:val="00F510B5"/>
    <w:rsid w:val="00F5158F"/>
    <w:rsid w:val="00F53515"/>
    <w:rsid w:val="00F5580C"/>
    <w:rsid w:val="00F61719"/>
    <w:rsid w:val="00F623F3"/>
    <w:rsid w:val="00F642A9"/>
    <w:rsid w:val="00F700F9"/>
    <w:rsid w:val="00F73D7A"/>
    <w:rsid w:val="00F76189"/>
    <w:rsid w:val="00F775D6"/>
    <w:rsid w:val="00F7794D"/>
    <w:rsid w:val="00F832B5"/>
    <w:rsid w:val="00F84441"/>
    <w:rsid w:val="00F959E5"/>
    <w:rsid w:val="00F97D2A"/>
    <w:rsid w:val="00F97F61"/>
    <w:rsid w:val="00FA10F5"/>
    <w:rsid w:val="00FA3F2C"/>
    <w:rsid w:val="00FA7FDE"/>
    <w:rsid w:val="00FB41BD"/>
    <w:rsid w:val="00FB587A"/>
    <w:rsid w:val="00FB62FC"/>
    <w:rsid w:val="00FD436B"/>
    <w:rsid w:val="00FD7184"/>
    <w:rsid w:val="00FE0546"/>
    <w:rsid w:val="00FE3537"/>
    <w:rsid w:val="00FE464E"/>
    <w:rsid w:val="00FE6A66"/>
    <w:rsid w:val="00FF2EE2"/>
    <w:rsid w:val="00FF315E"/>
    <w:rsid w:val="00FF395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FA3F2C"/>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9847D7"/>
    <w:pPr>
      <w:tabs>
        <w:tab w:val="left" w:pos="480"/>
        <w:tab w:val="right" w:leader="dot" w:pos="9054"/>
      </w:tabs>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A04D60"/>
    <w:pPr>
      <w:tabs>
        <w:tab w:val="left" w:pos="880"/>
        <w:tab w:val="right" w:leader="dot" w:pos="9622"/>
      </w:tabs>
      <w:spacing w:line="360" w:lineRule="auto"/>
      <w:ind w:left="238"/>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link w:val="ListParagraphChar"/>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127D82"/>
    <w:rPr>
      <w:color w:val="808080"/>
    </w:rPr>
  </w:style>
  <w:style w:type="paragraph" w:styleId="EndnoteText">
    <w:name w:val="endnote text"/>
    <w:basedOn w:val="Normal"/>
    <w:link w:val="EndnoteTextChar"/>
    <w:uiPriority w:val="99"/>
    <w:unhideWhenUsed/>
    <w:rsid w:val="006837A5"/>
    <w:rPr>
      <w:rFonts w:asciiTheme="minorHAnsi" w:eastAsiaTheme="minorHAnsi" w:hAnsiTheme="minorHAnsi" w:cstheme="minorBidi"/>
      <w:bCs w:val="0"/>
      <w:sz w:val="20"/>
      <w:szCs w:val="20"/>
    </w:rPr>
  </w:style>
  <w:style w:type="character" w:customStyle="1" w:styleId="EndnoteTextChar">
    <w:name w:val="Endnote Text Char"/>
    <w:basedOn w:val="DefaultParagraphFont"/>
    <w:link w:val="EndnoteText"/>
    <w:uiPriority w:val="99"/>
    <w:rsid w:val="006837A5"/>
    <w:rPr>
      <w:rFonts w:asciiTheme="minorHAnsi" w:eastAsiaTheme="minorHAnsi" w:hAnsiTheme="minorHAnsi" w:cstheme="minorBidi"/>
      <w:sz w:val="20"/>
      <w:szCs w:val="20"/>
      <w:lang w:eastAsia="en-US"/>
    </w:rPr>
  </w:style>
  <w:style w:type="table" w:customStyle="1" w:styleId="TableGrid1">
    <w:name w:val="Table Grid1"/>
    <w:basedOn w:val="TableNormal"/>
    <w:next w:val="TableGrid"/>
    <w:uiPriority w:val="59"/>
    <w:rsid w:val="00C301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672"/>
    <w:rPr>
      <w:sz w:val="16"/>
      <w:szCs w:val="16"/>
    </w:rPr>
  </w:style>
  <w:style w:type="paragraph" w:styleId="CommentText">
    <w:name w:val="annotation text"/>
    <w:basedOn w:val="Normal"/>
    <w:link w:val="CommentTextChar"/>
    <w:uiPriority w:val="99"/>
    <w:semiHidden/>
    <w:unhideWhenUsed/>
    <w:rsid w:val="00CE5672"/>
    <w:rPr>
      <w:sz w:val="20"/>
      <w:szCs w:val="20"/>
    </w:rPr>
  </w:style>
  <w:style w:type="character" w:customStyle="1" w:styleId="CommentTextChar">
    <w:name w:val="Comment Text Char"/>
    <w:basedOn w:val="DefaultParagraphFont"/>
    <w:link w:val="CommentText"/>
    <w:uiPriority w:val="99"/>
    <w:semiHidden/>
    <w:rsid w:val="00CE5672"/>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CE5672"/>
    <w:rPr>
      <w:b/>
    </w:rPr>
  </w:style>
  <w:style w:type="character" w:customStyle="1" w:styleId="CommentSubjectChar">
    <w:name w:val="Comment Subject Char"/>
    <w:basedOn w:val="CommentTextChar"/>
    <w:link w:val="CommentSubject"/>
    <w:uiPriority w:val="99"/>
    <w:semiHidden/>
    <w:rsid w:val="00CE5672"/>
    <w:rPr>
      <w:rFonts w:eastAsia="Times New Roman"/>
      <w:b/>
      <w:bCs/>
      <w:sz w:val="20"/>
      <w:szCs w:val="20"/>
      <w:lang w:eastAsia="en-US"/>
    </w:rPr>
  </w:style>
  <w:style w:type="paragraph" w:styleId="NoSpacing">
    <w:name w:val="No Spacing"/>
    <w:uiPriority w:val="1"/>
    <w:qFormat/>
    <w:rsid w:val="00072D9C"/>
    <w:rPr>
      <w:rFonts w:asciiTheme="minorHAnsi" w:eastAsiaTheme="minorHAnsi" w:hAnsiTheme="minorHAnsi" w:cstheme="minorBidi"/>
      <w:sz w:val="22"/>
      <w:szCs w:val="22"/>
      <w:lang w:eastAsia="en-US"/>
    </w:rPr>
  </w:style>
  <w:style w:type="paragraph" w:styleId="TOC4">
    <w:name w:val="toc 4"/>
    <w:basedOn w:val="Normal"/>
    <w:next w:val="Normal"/>
    <w:autoRedefine/>
    <w:uiPriority w:val="39"/>
    <w:unhideWhenUsed/>
    <w:rsid w:val="004279A7"/>
    <w:pPr>
      <w:spacing w:after="100" w:line="276" w:lineRule="auto"/>
      <w:ind w:left="660"/>
    </w:pPr>
    <w:rPr>
      <w:rFonts w:asciiTheme="minorHAnsi" w:eastAsiaTheme="minorEastAsia" w:hAnsiTheme="minorHAnsi" w:cstheme="minorBidi"/>
      <w:bCs w:val="0"/>
      <w:sz w:val="22"/>
      <w:szCs w:val="22"/>
      <w:lang w:eastAsia="en-GB"/>
    </w:rPr>
  </w:style>
  <w:style w:type="paragraph" w:styleId="TOC5">
    <w:name w:val="toc 5"/>
    <w:basedOn w:val="Normal"/>
    <w:next w:val="Normal"/>
    <w:autoRedefine/>
    <w:uiPriority w:val="39"/>
    <w:unhideWhenUsed/>
    <w:rsid w:val="004279A7"/>
    <w:pPr>
      <w:spacing w:after="100" w:line="276" w:lineRule="auto"/>
      <w:ind w:left="880"/>
    </w:pPr>
    <w:rPr>
      <w:rFonts w:asciiTheme="minorHAnsi" w:eastAsiaTheme="minorEastAsia" w:hAnsiTheme="minorHAnsi" w:cstheme="minorBidi"/>
      <w:bCs w:val="0"/>
      <w:sz w:val="22"/>
      <w:szCs w:val="22"/>
      <w:lang w:eastAsia="en-GB"/>
    </w:rPr>
  </w:style>
  <w:style w:type="paragraph" w:styleId="TOC6">
    <w:name w:val="toc 6"/>
    <w:basedOn w:val="Normal"/>
    <w:next w:val="Normal"/>
    <w:autoRedefine/>
    <w:uiPriority w:val="39"/>
    <w:unhideWhenUsed/>
    <w:rsid w:val="004279A7"/>
    <w:pPr>
      <w:spacing w:after="100" w:line="276" w:lineRule="auto"/>
      <w:ind w:left="1100"/>
    </w:pPr>
    <w:rPr>
      <w:rFonts w:asciiTheme="minorHAnsi" w:eastAsiaTheme="minorEastAsia" w:hAnsiTheme="minorHAnsi" w:cstheme="minorBidi"/>
      <w:bCs w:val="0"/>
      <w:sz w:val="22"/>
      <w:szCs w:val="22"/>
      <w:lang w:eastAsia="en-GB"/>
    </w:rPr>
  </w:style>
  <w:style w:type="paragraph" w:styleId="TOC7">
    <w:name w:val="toc 7"/>
    <w:basedOn w:val="Normal"/>
    <w:next w:val="Normal"/>
    <w:autoRedefine/>
    <w:uiPriority w:val="39"/>
    <w:unhideWhenUsed/>
    <w:rsid w:val="004279A7"/>
    <w:pPr>
      <w:spacing w:after="100" w:line="276" w:lineRule="auto"/>
      <w:ind w:left="1320"/>
    </w:pPr>
    <w:rPr>
      <w:rFonts w:asciiTheme="minorHAnsi" w:eastAsiaTheme="minorEastAsia" w:hAnsiTheme="minorHAnsi" w:cstheme="minorBidi"/>
      <w:bCs w:val="0"/>
      <w:sz w:val="22"/>
      <w:szCs w:val="22"/>
      <w:lang w:eastAsia="en-GB"/>
    </w:rPr>
  </w:style>
  <w:style w:type="paragraph" w:styleId="TOC8">
    <w:name w:val="toc 8"/>
    <w:basedOn w:val="Normal"/>
    <w:next w:val="Normal"/>
    <w:autoRedefine/>
    <w:uiPriority w:val="39"/>
    <w:unhideWhenUsed/>
    <w:rsid w:val="004279A7"/>
    <w:pPr>
      <w:spacing w:after="100" w:line="276" w:lineRule="auto"/>
      <w:ind w:left="1540"/>
    </w:pPr>
    <w:rPr>
      <w:rFonts w:asciiTheme="minorHAnsi" w:eastAsiaTheme="minorEastAsia" w:hAnsiTheme="minorHAnsi" w:cstheme="minorBidi"/>
      <w:bCs w:val="0"/>
      <w:sz w:val="22"/>
      <w:szCs w:val="22"/>
      <w:lang w:eastAsia="en-GB"/>
    </w:rPr>
  </w:style>
  <w:style w:type="paragraph" w:styleId="TOC9">
    <w:name w:val="toc 9"/>
    <w:basedOn w:val="Normal"/>
    <w:next w:val="Normal"/>
    <w:autoRedefine/>
    <w:uiPriority w:val="39"/>
    <w:unhideWhenUsed/>
    <w:rsid w:val="004279A7"/>
    <w:pPr>
      <w:spacing w:after="100" w:line="276" w:lineRule="auto"/>
      <w:ind w:left="1760"/>
    </w:pPr>
    <w:rPr>
      <w:rFonts w:asciiTheme="minorHAnsi" w:eastAsiaTheme="minorEastAsia" w:hAnsiTheme="minorHAnsi" w:cstheme="minorBidi"/>
      <w:bCs w:val="0"/>
      <w:sz w:val="22"/>
      <w:szCs w:val="22"/>
      <w:lang w:eastAsia="en-GB"/>
    </w:rPr>
  </w:style>
  <w:style w:type="paragraph" w:styleId="FootnoteText">
    <w:name w:val="footnote text"/>
    <w:basedOn w:val="Normal"/>
    <w:link w:val="FootnoteTextChar"/>
    <w:uiPriority w:val="99"/>
    <w:semiHidden/>
    <w:unhideWhenUsed/>
    <w:rsid w:val="00EC20BF"/>
    <w:rPr>
      <w:sz w:val="20"/>
      <w:szCs w:val="20"/>
    </w:rPr>
  </w:style>
  <w:style w:type="character" w:customStyle="1" w:styleId="FootnoteTextChar">
    <w:name w:val="Footnote Text Char"/>
    <w:basedOn w:val="DefaultParagraphFont"/>
    <w:link w:val="FootnoteText"/>
    <w:uiPriority w:val="99"/>
    <w:semiHidden/>
    <w:rsid w:val="00EC20BF"/>
    <w:rPr>
      <w:rFonts w:eastAsia="Times New Roman"/>
      <w:bCs/>
      <w:sz w:val="20"/>
      <w:szCs w:val="20"/>
      <w:lang w:eastAsia="en-US"/>
    </w:rPr>
  </w:style>
  <w:style w:type="character" w:styleId="FootnoteReference">
    <w:name w:val="footnote reference"/>
    <w:basedOn w:val="DefaultParagraphFont"/>
    <w:uiPriority w:val="99"/>
    <w:semiHidden/>
    <w:rsid w:val="00EC20BF"/>
    <w:rPr>
      <w:rFonts w:cs="Times New Roman"/>
      <w:vertAlign w:val="superscript"/>
    </w:rPr>
  </w:style>
  <w:style w:type="character" w:customStyle="1" w:styleId="ListParagraphChar">
    <w:name w:val="List Paragraph Char"/>
    <w:link w:val="ListParagraph"/>
    <w:uiPriority w:val="34"/>
    <w:locked/>
    <w:rsid w:val="00D723C3"/>
    <w:rPr>
      <w:rFonts w:eastAsia="Times New Roman"/>
      <w:bCs/>
      <w:szCs w:val="26"/>
      <w:lang w:eastAsia="en-US"/>
    </w:rPr>
  </w:style>
  <w:style w:type="paragraph" w:customStyle="1" w:styleId="eb3ece38-9c16-42fb-aa70-07d13b8e1adc">
    <w:name w:val="eb3ece38-9c16-42fb-aa70-07d13b8e1adc"/>
    <w:basedOn w:val="Normal"/>
    <w:rsid w:val="00AC189E"/>
    <w:rPr>
      <w:rFonts w:ascii="Times New Roman" w:hAnsi="Times New Roman"/>
      <w:bCs w:val="0"/>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FA3F2C"/>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9847D7"/>
    <w:pPr>
      <w:tabs>
        <w:tab w:val="left" w:pos="480"/>
        <w:tab w:val="right" w:leader="dot" w:pos="9054"/>
      </w:tabs>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A04D60"/>
    <w:pPr>
      <w:tabs>
        <w:tab w:val="left" w:pos="880"/>
        <w:tab w:val="right" w:leader="dot" w:pos="9622"/>
      </w:tabs>
      <w:spacing w:line="360" w:lineRule="auto"/>
      <w:ind w:left="238"/>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link w:val="ListParagraphChar"/>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127D82"/>
    <w:rPr>
      <w:color w:val="808080"/>
    </w:rPr>
  </w:style>
  <w:style w:type="paragraph" w:styleId="EndnoteText">
    <w:name w:val="endnote text"/>
    <w:basedOn w:val="Normal"/>
    <w:link w:val="EndnoteTextChar"/>
    <w:uiPriority w:val="99"/>
    <w:unhideWhenUsed/>
    <w:rsid w:val="006837A5"/>
    <w:rPr>
      <w:rFonts w:asciiTheme="minorHAnsi" w:eastAsiaTheme="minorHAnsi" w:hAnsiTheme="minorHAnsi" w:cstheme="minorBidi"/>
      <w:bCs w:val="0"/>
      <w:sz w:val="20"/>
      <w:szCs w:val="20"/>
    </w:rPr>
  </w:style>
  <w:style w:type="character" w:customStyle="1" w:styleId="EndnoteTextChar">
    <w:name w:val="Endnote Text Char"/>
    <w:basedOn w:val="DefaultParagraphFont"/>
    <w:link w:val="EndnoteText"/>
    <w:uiPriority w:val="99"/>
    <w:rsid w:val="006837A5"/>
    <w:rPr>
      <w:rFonts w:asciiTheme="minorHAnsi" w:eastAsiaTheme="minorHAnsi" w:hAnsiTheme="minorHAnsi" w:cstheme="minorBidi"/>
      <w:sz w:val="20"/>
      <w:szCs w:val="20"/>
      <w:lang w:eastAsia="en-US"/>
    </w:rPr>
  </w:style>
  <w:style w:type="table" w:customStyle="1" w:styleId="TableGrid1">
    <w:name w:val="Table Grid1"/>
    <w:basedOn w:val="TableNormal"/>
    <w:next w:val="TableGrid"/>
    <w:uiPriority w:val="59"/>
    <w:rsid w:val="00C301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672"/>
    <w:rPr>
      <w:sz w:val="16"/>
      <w:szCs w:val="16"/>
    </w:rPr>
  </w:style>
  <w:style w:type="paragraph" w:styleId="CommentText">
    <w:name w:val="annotation text"/>
    <w:basedOn w:val="Normal"/>
    <w:link w:val="CommentTextChar"/>
    <w:uiPriority w:val="99"/>
    <w:semiHidden/>
    <w:unhideWhenUsed/>
    <w:rsid w:val="00CE5672"/>
    <w:rPr>
      <w:sz w:val="20"/>
      <w:szCs w:val="20"/>
    </w:rPr>
  </w:style>
  <w:style w:type="character" w:customStyle="1" w:styleId="CommentTextChar">
    <w:name w:val="Comment Text Char"/>
    <w:basedOn w:val="DefaultParagraphFont"/>
    <w:link w:val="CommentText"/>
    <w:uiPriority w:val="99"/>
    <w:semiHidden/>
    <w:rsid w:val="00CE5672"/>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CE5672"/>
    <w:rPr>
      <w:b/>
    </w:rPr>
  </w:style>
  <w:style w:type="character" w:customStyle="1" w:styleId="CommentSubjectChar">
    <w:name w:val="Comment Subject Char"/>
    <w:basedOn w:val="CommentTextChar"/>
    <w:link w:val="CommentSubject"/>
    <w:uiPriority w:val="99"/>
    <w:semiHidden/>
    <w:rsid w:val="00CE5672"/>
    <w:rPr>
      <w:rFonts w:eastAsia="Times New Roman"/>
      <w:b/>
      <w:bCs/>
      <w:sz w:val="20"/>
      <w:szCs w:val="20"/>
      <w:lang w:eastAsia="en-US"/>
    </w:rPr>
  </w:style>
  <w:style w:type="paragraph" w:styleId="NoSpacing">
    <w:name w:val="No Spacing"/>
    <w:uiPriority w:val="1"/>
    <w:qFormat/>
    <w:rsid w:val="00072D9C"/>
    <w:rPr>
      <w:rFonts w:asciiTheme="minorHAnsi" w:eastAsiaTheme="minorHAnsi" w:hAnsiTheme="minorHAnsi" w:cstheme="minorBidi"/>
      <w:sz w:val="22"/>
      <w:szCs w:val="22"/>
      <w:lang w:eastAsia="en-US"/>
    </w:rPr>
  </w:style>
  <w:style w:type="paragraph" w:styleId="TOC4">
    <w:name w:val="toc 4"/>
    <w:basedOn w:val="Normal"/>
    <w:next w:val="Normal"/>
    <w:autoRedefine/>
    <w:uiPriority w:val="39"/>
    <w:unhideWhenUsed/>
    <w:rsid w:val="004279A7"/>
    <w:pPr>
      <w:spacing w:after="100" w:line="276" w:lineRule="auto"/>
      <w:ind w:left="660"/>
    </w:pPr>
    <w:rPr>
      <w:rFonts w:asciiTheme="minorHAnsi" w:eastAsiaTheme="minorEastAsia" w:hAnsiTheme="minorHAnsi" w:cstheme="minorBidi"/>
      <w:bCs w:val="0"/>
      <w:sz w:val="22"/>
      <w:szCs w:val="22"/>
      <w:lang w:eastAsia="en-GB"/>
    </w:rPr>
  </w:style>
  <w:style w:type="paragraph" w:styleId="TOC5">
    <w:name w:val="toc 5"/>
    <w:basedOn w:val="Normal"/>
    <w:next w:val="Normal"/>
    <w:autoRedefine/>
    <w:uiPriority w:val="39"/>
    <w:unhideWhenUsed/>
    <w:rsid w:val="004279A7"/>
    <w:pPr>
      <w:spacing w:after="100" w:line="276" w:lineRule="auto"/>
      <w:ind w:left="880"/>
    </w:pPr>
    <w:rPr>
      <w:rFonts w:asciiTheme="minorHAnsi" w:eastAsiaTheme="minorEastAsia" w:hAnsiTheme="minorHAnsi" w:cstheme="minorBidi"/>
      <w:bCs w:val="0"/>
      <w:sz w:val="22"/>
      <w:szCs w:val="22"/>
      <w:lang w:eastAsia="en-GB"/>
    </w:rPr>
  </w:style>
  <w:style w:type="paragraph" w:styleId="TOC6">
    <w:name w:val="toc 6"/>
    <w:basedOn w:val="Normal"/>
    <w:next w:val="Normal"/>
    <w:autoRedefine/>
    <w:uiPriority w:val="39"/>
    <w:unhideWhenUsed/>
    <w:rsid w:val="004279A7"/>
    <w:pPr>
      <w:spacing w:after="100" w:line="276" w:lineRule="auto"/>
      <w:ind w:left="1100"/>
    </w:pPr>
    <w:rPr>
      <w:rFonts w:asciiTheme="minorHAnsi" w:eastAsiaTheme="minorEastAsia" w:hAnsiTheme="minorHAnsi" w:cstheme="minorBidi"/>
      <w:bCs w:val="0"/>
      <w:sz w:val="22"/>
      <w:szCs w:val="22"/>
      <w:lang w:eastAsia="en-GB"/>
    </w:rPr>
  </w:style>
  <w:style w:type="paragraph" w:styleId="TOC7">
    <w:name w:val="toc 7"/>
    <w:basedOn w:val="Normal"/>
    <w:next w:val="Normal"/>
    <w:autoRedefine/>
    <w:uiPriority w:val="39"/>
    <w:unhideWhenUsed/>
    <w:rsid w:val="004279A7"/>
    <w:pPr>
      <w:spacing w:after="100" w:line="276" w:lineRule="auto"/>
      <w:ind w:left="1320"/>
    </w:pPr>
    <w:rPr>
      <w:rFonts w:asciiTheme="minorHAnsi" w:eastAsiaTheme="minorEastAsia" w:hAnsiTheme="minorHAnsi" w:cstheme="minorBidi"/>
      <w:bCs w:val="0"/>
      <w:sz w:val="22"/>
      <w:szCs w:val="22"/>
      <w:lang w:eastAsia="en-GB"/>
    </w:rPr>
  </w:style>
  <w:style w:type="paragraph" w:styleId="TOC8">
    <w:name w:val="toc 8"/>
    <w:basedOn w:val="Normal"/>
    <w:next w:val="Normal"/>
    <w:autoRedefine/>
    <w:uiPriority w:val="39"/>
    <w:unhideWhenUsed/>
    <w:rsid w:val="004279A7"/>
    <w:pPr>
      <w:spacing w:after="100" w:line="276" w:lineRule="auto"/>
      <w:ind w:left="1540"/>
    </w:pPr>
    <w:rPr>
      <w:rFonts w:asciiTheme="minorHAnsi" w:eastAsiaTheme="minorEastAsia" w:hAnsiTheme="minorHAnsi" w:cstheme="minorBidi"/>
      <w:bCs w:val="0"/>
      <w:sz w:val="22"/>
      <w:szCs w:val="22"/>
      <w:lang w:eastAsia="en-GB"/>
    </w:rPr>
  </w:style>
  <w:style w:type="paragraph" w:styleId="TOC9">
    <w:name w:val="toc 9"/>
    <w:basedOn w:val="Normal"/>
    <w:next w:val="Normal"/>
    <w:autoRedefine/>
    <w:uiPriority w:val="39"/>
    <w:unhideWhenUsed/>
    <w:rsid w:val="004279A7"/>
    <w:pPr>
      <w:spacing w:after="100" w:line="276" w:lineRule="auto"/>
      <w:ind w:left="1760"/>
    </w:pPr>
    <w:rPr>
      <w:rFonts w:asciiTheme="minorHAnsi" w:eastAsiaTheme="minorEastAsia" w:hAnsiTheme="minorHAnsi" w:cstheme="minorBidi"/>
      <w:bCs w:val="0"/>
      <w:sz w:val="22"/>
      <w:szCs w:val="22"/>
      <w:lang w:eastAsia="en-GB"/>
    </w:rPr>
  </w:style>
  <w:style w:type="paragraph" w:styleId="FootnoteText">
    <w:name w:val="footnote text"/>
    <w:basedOn w:val="Normal"/>
    <w:link w:val="FootnoteTextChar"/>
    <w:uiPriority w:val="99"/>
    <w:semiHidden/>
    <w:unhideWhenUsed/>
    <w:rsid w:val="00EC20BF"/>
    <w:rPr>
      <w:sz w:val="20"/>
      <w:szCs w:val="20"/>
    </w:rPr>
  </w:style>
  <w:style w:type="character" w:customStyle="1" w:styleId="FootnoteTextChar">
    <w:name w:val="Footnote Text Char"/>
    <w:basedOn w:val="DefaultParagraphFont"/>
    <w:link w:val="FootnoteText"/>
    <w:uiPriority w:val="99"/>
    <w:semiHidden/>
    <w:rsid w:val="00EC20BF"/>
    <w:rPr>
      <w:rFonts w:eastAsia="Times New Roman"/>
      <w:bCs/>
      <w:sz w:val="20"/>
      <w:szCs w:val="20"/>
      <w:lang w:eastAsia="en-US"/>
    </w:rPr>
  </w:style>
  <w:style w:type="character" w:styleId="FootnoteReference">
    <w:name w:val="footnote reference"/>
    <w:basedOn w:val="DefaultParagraphFont"/>
    <w:uiPriority w:val="99"/>
    <w:semiHidden/>
    <w:rsid w:val="00EC20BF"/>
    <w:rPr>
      <w:rFonts w:cs="Times New Roman"/>
      <w:vertAlign w:val="superscript"/>
    </w:rPr>
  </w:style>
  <w:style w:type="character" w:customStyle="1" w:styleId="ListParagraphChar">
    <w:name w:val="List Paragraph Char"/>
    <w:link w:val="ListParagraph"/>
    <w:uiPriority w:val="34"/>
    <w:locked/>
    <w:rsid w:val="00D723C3"/>
    <w:rPr>
      <w:rFonts w:eastAsia="Times New Roman"/>
      <w:bCs/>
      <w:szCs w:val="26"/>
      <w:lang w:eastAsia="en-US"/>
    </w:rPr>
  </w:style>
  <w:style w:type="paragraph" w:customStyle="1" w:styleId="eb3ece38-9c16-42fb-aa70-07d13b8e1adc">
    <w:name w:val="eb3ece38-9c16-42fb-aa70-07d13b8e1adc"/>
    <w:basedOn w:val="Normal"/>
    <w:rsid w:val="00AC189E"/>
    <w:rPr>
      <w:rFonts w:ascii="Times New Roman" w:hAnsi="Times New Roman"/>
      <w:bCs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7299">
      <w:bodyDiv w:val="1"/>
      <w:marLeft w:val="0"/>
      <w:marRight w:val="0"/>
      <w:marTop w:val="0"/>
      <w:marBottom w:val="0"/>
      <w:divBdr>
        <w:top w:val="none" w:sz="0" w:space="0" w:color="auto"/>
        <w:left w:val="none" w:sz="0" w:space="0" w:color="auto"/>
        <w:bottom w:val="none" w:sz="0" w:space="0" w:color="auto"/>
        <w:right w:val="none" w:sz="0" w:space="0" w:color="auto"/>
      </w:divBdr>
    </w:div>
    <w:div w:id="389422099">
      <w:bodyDiv w:val="1"/>
      <w:marLeft w:val="0"/>
      <w:marRight w:val="0"/>
      <w:marTop w:val="0"/>
      <w:marBottom w:val="0"/>
      <w:divBdr>
        <w:top w:val="none" w:sz="0" w:space="0" w:color="auto"/>
        <w:left w:val="none" w:sz="0" w:space="0" w:color="auto"/>
        <w:bottom w:val="none" w:sz="0" w:space="0" w:color="auto"/>
        <w:right w:val="none" w:sz="0" w:space="0" w:color="auto"/>
      </w:divBdr>
    </w:div>
    <w:div w:id="429544552">
      <w:bodyDiv w:val="1"/>
      <w:marLeft w:val="0"/>
      <w:marRight w:val="0"/>
      <w:marTop w:val="0"/>
      <w:marBottom w:val="0"/>
      <w:divBdr>
        <w:top w:val="none" w:sz="0" w:space="0" w:color="auto"/>
        <w:left w:val="none" w:sz="0" w:space="0" w:color="auto"/>
        <w:bottom w:val="none" w:sz="0" w:space="0" w:color="auto"/>
        <w:right w:val="none" w:sz="0" w:space="0" w:color="auto"/>
      </w:divBdr>
    </w:div>
    <w:div w:id="588587012">
      <w:bodyDiv w:val="1"/>
      <w:marLeft w:val="0"/>
      <w:marRight w:val="0"/>
      <w:marTop w:val="0"/>
      <w:marBottom w:val="0"/>
      <w:divBdr>
        <w:top w:val="none" w:sz="0" w:space="0" w:color="auto"/>
        <w:left w:val="none" w:sz="0" w:space="0" w:color="auto"/>
        <w:bottom w:val="none" w:sz="0" w:space="0" w:color="auto"/>
        <w:right w:val="none" w:sz="0" w:space="0" w:color="auto"/>
      </w:divBdr>
    </w:div>
    <w:div w:id="1247230997">
      <w:bodyDiv w:val="1"/>
      <w:marLeft w:val="0"/>
      <w:marRight w:val="0"/>
      <w:marTop w:val="0"/>
      <w:marBottom w:val="0"/>
      <w:divBdr>
        <w:top w:val="none" w:sz="0" w:space="0" w:color="auto"/>
        <w:left w:val="none" w:sz="0" w:space="0" w:color="auto"/>
        <w:bottom w:val="none" w:sz="0" w:space="0" w:color="auto"/>
        <w:right w:val="none" w:sz="0" w:space="0" w:color="auto"/>
      </w:divBdr>
    </w:div>
    <w:div w:id="1367876171">
      <w:bodyDiv w:val="1"/>
      <w:marLeft w:val="0"/>
      <w:marRight w:val="0"/>
      <w:marTop w:val="0"/>
      <w:marBottom w:val="0"/>
      <w:divBdr>
        <w:top w:val="none" w:sz="0" w:space="0" w:color="auto"/>
        <w:left w:val="none" w:sz="0" w:space="0" w:color="auto"/>
        <w:bottom w:val="none" w:sz="0" w:space="0" w:color="auto"/>
        <w:right w:val="none" w:sz="0" w:space="0" w:color="auto"/>
      </w:divBdr>
    </w:div>
    <w:div w:id="1443374728">
      <w:bodyDiv w:val="1"/>
      <w:marLeft w:val="0"/>
      <w:marRight w:val="0"/>
      <w:marTop w:val="0"/>
      <w:marBottom w:val="0"/>
      <w:divBdr>
        <w:top w:val="none" w:sz="0" w:space="0" w:color="auto"/>
        <w:left w:val="none" w:sz="0" w:space="0" w:color="auto"/>
        <w:bottom w:val="none" w:sz="0" w:space="0" w:color="auto"/>
        <w:right w:val="none" w:sz="0" w:space="0" w:color="auto"/>
      </w:divBdr>
    </w:div>
    <w:div w:id="1491019060">
      <w:bodyDiv w:val="1"/>
      <w:marLeft w:val="0"/>
      <w:marRight w:val="0"/>
      <w:marTop w:val="0"/>
      <w:marBottom w:val="0"/>
      <w:divBdr>
        <w:top w:val="none" w:sz="0" w:space="0" w:color="auto"/>
        <w:left w:val="none" w:sz="0" w:space="0" w:color="auto"/>
        <w:bottom w:val="none" w:sz="0" w:space="0" w:color="auto"/>
        <w:right w:val="none" w:sz="0" w:space="0" w:color="auto"/>
      </w:divBdr>
    </w:div>
    <w:div w:id="1602831675">
      <w:bodyDiv w:val="1"/>
      <w:marLeft w:val="0"/>
      <w:marRight w:val="0"/>
      <w:marTop w:val="0"/>
      <w:marBottom w:val="0"/>
      <w:divBdr>
        <w:top w:val="none" w:sz="0" w:space="0" w:color="auto"/>
        <w:left w:val="none" w:sz="0" w:space="0" w:color="auto"/>
        <w:bottom w:val="none" w:sz="0" w:space="0" w:color="auto"/>
        <w:right w:val="none" w:sz="0" w:space="0" w:color="auto"/>
      </w:divBdr>
    </w:div>
    <w:div w:id="1800486337">
      <w:bodyDiv w:val="1"/>
      <w:marLeft w:val="0"/>
      <w:marRight w:val="0"/>
      <w:marTop w:val="0"/>
      <w:marBottom w:val="0"/>
      <w:divBdr>
        <w:top w:val="none" w:sz="0" w:space="0" w:color="auto"/>
        <w:left w:val="none" w:sz="0" w:space="0" w:color="auto"/>
        <w:bottom w:val="none" w:sz="0" w:space="0" w:color="auto"/>
        <w:right w:val="none" w:sz="0" w:space="0" w:color="auto"/>
      </w:divBdr>
    </w:div>
    <w:div w:id="1887061280">
      <w:bodyDiv w:val="1"/>
      <w:marLeft w:val="0"/>
      <w:marRight w:val="0"/>
      <w:marTop w:val="0"/>
      <w:marBottom w:val="0"/>
      <w:divBdr>
        <w:top w:val="none" w:sz="0" w:space="0" w:color="auto"/>
        <w:left w:val="none" w:sz="0" w:space="0" w:color="auto"/>
        <w:bottom w:val="none" w:sz="0" w:space="0" w:color="auto"/>
        <w:right w:val="none" w:sz="0" w:space="0" w:color="auto"/>
      </w:divBdr>
    </w:div>
    <w:div w:id="1948538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ngland.nhs.uk/revalidation/appraisers/improving-the-inputs-to-medical-apprais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K57F673QWXRZ-1374-156</_dlc_DocId>
    <_dlc_DocIdUrl xmlns="cccaf3ac-2de9-44d4-aa31-54302fceb5f7">
      <Url>https://nhsengland.sharepoint.com/TeamCentre/VisionandValues/_layouts/15/DocIdRedir.aspx?ID=K57F673QWXRZ-1374-156</Url>
      <Description>K57F673QWXRZ-1374-156</Description>
    </_dlc_DocIdUrl>
    <SharedWithUsers xmlns="11cf67b4-8be8-4203-926d-b1451d6a364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D083DDF8B2CE45ABEDBAB4F90C7050" ma:contentTypeVersion="3" ma:contentTypeDescription="Create a new document." ma:contentTypeScope="" ma:versionID="a344d1057794c48fd0fff89aed5dc35a">
  <xsd:schema xmlns:xsd="http://www.w3.org/2001/XMLSchema" xmlns:xs="http://www.w3.org/2001/XMLSchema" xmlns:p="http://schemas.microsoft.com/office/2006/metadata/properties" xmlns:ns2="cccaf3ac-2de9-44d4-aa31-54302fceb5f7" xmlns:ns3="11cf67b4-8be8-4203-926d-b1451d6a3644" xmlns:ns4="51367701-27c8-403e-a234-85855c5cd73e" targetNamespace="http://schemas.microsoft.com/office/2006/metadata/properties" ma:root="true" ma:fieldsID="4fe8d4dcd66a9417aaaed5e9ee538e9d" ns2:_="" ns3:_="" ns4:_="">
    <xsd:import namespace="cccaf3ac-2de9-44d4-aa31-54302fceb5f7"/>
    <xsd:import namespace="11cf67b4-8be8-4203-926d-b1451d6a3644"/>
    <xsd:import namespace="51367701-27c8-403e-a234-85855c5cd73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cf67b4-8be8-4203-926d-b1451d6a36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9D006-5D55-4BA9-9B41-2AC25429C476}">
  <ds:schemaRefs>
    <ds:schemaRef ds:uri="http://schemas.microsoft.com/sharepoint/events"/>
  </ds:schemaRefs>
</ds:datastoreItem>
</file>

<file path=customXml/itemProps2.xml><?xml version="1.0" encoding="utf-8"?>
<ds:datastoreItem xmlns:ds="http://schemas.openxmlformats.org/officeDocument/2006/customXml" ds:itemID="{D7AE7360-BFC9-405A-8F9F-219F7EF0EF96}">
  <ds:schemaRefs>
    <ds:schemaRef ds:uri="http://schemas.microsoft.com/sharepoint/v3/contenttype/forms"/>
  </ds:schemaRefs>
</ds:datastoreItem>
</file>

<file path=customXml/itemProps3.xml><?xml version="1.0" encoding="utf-8"?>
<ds:datastoreItem xmlns:ds="http://schemas.openxmlformats.org/officeDocument/2006/customXml" ds:itemID="{23942EE3-990B-422E-84FD-16C4B43C5649}">
  <ds:schemaRef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51367701-27c8-403e-a234-85855c5cd73e"/>
    <ds:schemaRef ds:uri="http://schemas.openxmlformats.org/package/2006/metadata/core-properties"/>
    <ds:schemaRef ds:uri="11cf67b4-8be8-4203-926d-b1451d6a3644"/>
    <ds:schemaRef ds:uri="cccaf3ac-2de9-44d4-aa31-54302fceb5f7"/>
    <ds:schemaRef ds:uri="http://www.w3.org/XML/1998/namespace"/>
  </ds:schemaRefs>
</ds:datastoreItem>
</file>

<file path=customXml/itemProps4.xml><?xml version="1.0" encoding="utf-8"?>
<ds:datastoreItem xmlns:ds="http://schemas.openxmlformats.org/officeDocument/2006/customXml" ds:itemID="{10D18EF8-B174-4EFB-97B6-23DD05EE3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11cf67b4-8be8-4203-926d-b1451d6a3644"/>
    <ds:schemaRef ds:uri="51367701-27c8-403e-a234-85855c5cd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4418CD-84B3-4F39-913D-C2EB8EF5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5</TotalTime>
  <Pages>1</Pages>
  <Words>403</Words>
  <Characters>2303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NHS England policy template 1 - half page cover photo</vt:lpstr>
    </vt:vector>
  </TitlesOfParts>
  <Company>Smith &amp; Milton</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policy template 1 - half page cover photo</dc:title>
  <dc:creator>Sarah Hunter</dc:creator>
  <cp:lastModifiedBy>Kirk, Jenny</cp:lastModifiedBy>
  <cp:revision>2</cp:revision>
  <cp:lastPrinted>2016-04-18T11:05:00Z</cp:lastPrinted>
  <dcterms:created xsi:type="dcterms:W3CDTF">2016-05-18T11:15:00Z</dcterms:created>
  <dcterms:modified xsi:type="dcterms:W3CDTF">2016-05-18T11:15:00Z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0x010100C8D083DDF8B2CE45ABEDBAB4F90C7050</vt:lpwstr>
  </property>
  <property fmtid="{D5CDD505-2E9C-101B-9397-08002B2CF9AE}" pid="3" name="_dlc_DocIdItemGuid">
    <vt:lpwstr>5ccb9abb-d984-4fb3-98db-9c86836ba983</vt:lpwstr>
  </property>
</Properties>
</file>