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84279" w14:textId="77777777" w:rsidR="007554F8" w:rsidRPr="007554F8" w:rsidRDefault="007554F8" w:rsidP="007554F8">
      <w:pPr>
        <w:spacing w:after="0"/>
        <w:rPr>
          <w:rFonts w:ascii="Arial" w:eastAsia="Calibri" w:hAnsi="Arial" w:cs="Arial"/>
          <w:b/>
          <w:color w:val="0C0CB4"/>
          <w:sz w:val="20"/>
          <w:lang w:eastAsia="en-US"/>
        </w:rPr>
      </w:pPr>
      <w:bookmarkStart w:id="0" w:name="_GoBack"/>
      <w:bookmarkEnd w:id="0"/>
      <w:r w:rsidRPr="007554F8">
        <w:rPr>
          <w:rFonts w:ascii="Arial" w:eastAsia="Calibri" w:hAnsi="Arial" w:cs="Arial"/>
          <w:b/>
          <w:color w:val="0C0CB4"/>
          <w:sz w:val="28"/>
          <w:szCs w:val="28"/>
          <w:lang w:eastAsia="en-US"/>
        </w:rPr>
        <w:t xml:space="preserve">Application </w:t>
      </w:r>
      <w:proofErr w:type="gramStart"/>
      <w:r w:rsidRPr="007554F8">
        <w:rPr>
          <w:rFonts w:ascii="Arial" w:eastAsia="Calibri" w:hAnsi="Arial" w:cs="Arial"/>
          <w:b/>
          <w:color w:val="0C0CB4"/>
          <w:sz w:val="28"/>
          <w:szCs w:val="28"/>
          <w:lang w:eastAsia="en-US"/>
        </w:rPr>
        <w:t>For</w:t>
      </w:r>
      <w:proofErr w:type="gramEnd"/>
      <w:r w:rsidRPr="007554F8">
        <w:rPr>
          <w:rFonts w:ascii="Arial" w:eastAsia="Calibri" w:hAnsi="Arial" w:cs="Arial"/>
          <w:b/>
          <w:color w:val="0C0CB4"/>
          <w:sz w:val="28"/>
          <w:szCs w:val="28"/>
          <w:lang w:eastAsia="en-US"/>
        </w:rPr>
        <w:t xml:space="preserve"> Exemption From A Period Of Appraisal</w:t>
      </w:r>
    </w:p>
    <w:p w14:paraId="15AAF4C0" w14:textId="77777777" w:rsidR="007554F8" w:rsidRPr="007554F8" w:rsidRDefault="007554F8" w:rsidP="007554F8">
      <w:pPr>
        <w:spacing w:after="0"/>
        <w:rPr>
          <w:rFonts w:ascii="Verdana" w:eastAsia="Calibri" w:hAnsi="Verdana" w:cs="Times New Roman"/>
          <w:color w:val="333333"/>
          <w:sz w:val="16"/>
          <w:szCs w:val="16"/>
          <w:lang w:val="en" w:eastAsia="en-US"/>
        </w:rPr>
      </w:pPr>
    </w:p>
    <w:p w14:paraId="5A7C2697" w14:textId="77777777" w:rsidR="007554F8" w:rsidRPr="007554F8" w:rsidRDefault="007554F8" w:rsidP="007554F8">
      <w:pPr>
        <w:spacing w:after="0"/>
        <w:rPr>
          <w:rFonts w:ascii="Verdana" w:eastAsia="Calibri" w:hAnsi="Verdana" w:cs="Times New Roman"/>
          <w:b/>
          <w:color w:val="333333"/>
          <w:sz w:val="19"/>
          <w:szCs w:val="19"/>
          <w:lang w:val="en" w:eastAsia="en-US"/>
        </w:rPr>
      </w:pPr>
      <w:r w:rsidRPr="007554F8">
        <w:rPr>
          <w:rFonts w:ascii="Verdana" w:eastAsia="Calibri" w:hAnsi="Verdana" w:cs="Times New Roman"/>
          <w:b/>
          <w:color w:val="333333"/>
          <w:sz w:val="19"/>
          <w:szCs w:val="19"/>
          <w:lang w:val="en" w:eastAsia="en-US"/>
        </w:rPr>
        <w:t>BACKGROUND:</w:t>
      </w:r>
    </w:p>
    <w:p w14:paraId="67E15B93" w14:textId="77777777" w:rsidR="007554F8" w:rsidRPr="007554F8" w:rsidRDefault="007554F8" w:rsidP="007554F8">
      <w:pPr>
        <w:spacing w:after="0"/>
        <w:rPr>
          <w:rFonts w:ascii="Verdana" w:eastAsia="Calibri" w:hAnsi="Verdana" w:cs="Times New Roman"/>
          <w:color w:val="333333"/>
          <w:sz w:val="16"/>
          <w:szCs w:val="16"/>
          <w:lang w:val="en" w:eastAsia="en-US"/>
        </w:rPr>
      </w:pPr>
    </w:p>
    <w:p w14:paraId="4B8305BF" w14:textId="77777777" w:rsidR="007554F8" w:rsidRPr="007554F8" w:rsidRDefault="007554F8" w:rsidP="007554F8">
      <w:pPr>
        <w:spacing w:after="0"/>
        <w:rPr>
          <w:rFonts w:ascii="Verdana" w:eastAsia="Calibri" w:hAnsi="Verdana" w:cs="Times New Roman"/>
          <w:color w:val="333333"/>
          <w:sz w:val="19"/>
          <w:szCs w:val="19"/>
          <w:lang w:val="en" w:eastAsia="en-US"/>
        </w:rPr>
      </w:pPr>
      <w:r w:rsidRPr="007554F8">
        <w:rPr>
          <w:rFonts w:ascii="Verdana" w:eastAsia="Calibri" w:hAnsi="Verdana" w:cs="Times New Roman"/>
          <w:color w:val="333333"/>
          <w:sz w:val="19"/>
          <w:szCs w:val="19"/>
          <w:lang w:val="en" w:eastAsia="en-US"/>
        </w:rPr>
        <w:t>Licensed doctors are required by statute to revalidate, usually every five years, by having regular appraisals with their employer that are based on the GMC’s core guidance for doctors, “Good Medical Practice”.  If a doctor fails to engage in the local processes that support revalidation (</w:t>
      </w:r>
      <w:r w:rsidRPr="007554F8">
        <w:rPr>
          <w:rFonts w:ascii="Verdana" w:eastAsia="Calibri" w:hAnsi="Verdana" w:cs="Times New Roman"/>
          <w:i/>
          <w:color w:val="333333"/>
          <w:sz w:val="19"/>
          <w:szCs w:val="19"/>
          <w:lang w:val="en" w:eastAsia="en-US"/>
        </w:rPr>
        <w:t xml:space="preserve">to include full participation in the annual appraisal </w:t>
      </w:r>
      <w:proofErr w:type="spellStart"/>
      <w:r w:rsidRPr="007554F8">
        <w:rPr>
          <w:rFonts w:ascii="Verdana" w:eastAsia="Calibri" w:hAnsi="Verdana" w:cs="Times New Roman"/>
          <w:i/>
          <w:color w:val="333333"/>
          <w:sz w:val="19"/>
          <w:szCs w:val="19"/>
          <w:lang w:val="en" w:eastAsia="en-US"/>
        </w:rPr>
        <w:t>programme</w:t>
      </w:r>
      <w:proofErr w:type="spellEnd"/>
      <w:r w:rsidRPr="007554F8">
        <w:rPr>
          <w:rFonts w:ascii="Verdana" w:eastAsia="Calibri" w:hAnsi="Verdana" w:cs="Times New Roman"/>
          <w:color w:val="333333"/>
          <w:sz w:val="19"/>
          <w:szCs w:val="19"/>
          <w:lang w:val="en" w:eastAsia="en-US"/>
        </w:rPr>
        <w:t xml:space="preserve">) the GMC may withdraw their </w:t>
      </w:r>
      <w:proofErr w:type="spellStart"/>
      <w:r w:rsidRPr="007554F8">
        <w:rPr>
          <w:rFonts w:ascii="Verdana" w:eastAsia="Calibri" w:hAnsi="Verdana" w:cs="Times New Roman"/>
          <w:color w:val="333333"/>
          <w:sz w:val="19"/>
          <w:szCs w:val="19"/>
          <w:lang w:val="en" w:eastAsia="en-US"/>
        </w:rPr>
        <w:t>licence</w:t>
      </w:r>
      <w:proofErr w:type="spellEnd"/>
      <w:r w:rsidRPr="007554F8">
        <w:rPr>
          <w:rFonts w:ascii="Verdana" w:eastAsia="Calibri" w:hAnsi="Verdana" w:cs="Times New Roman"/>
          <w:color w:val="333333"/>
          <w:sz w:val="19"/>
          <w:szCs w:val="19"/>
          <w:lang w:val="en" w:eastAsia="en-US"/>
        </w:rPr>
        <w:t xml:space="preserve"> to </w:t>
      </w:r>
      <w:proofErr w:type="spellStart"/>
      <w:r w:rsidRPr="007554F8">
        <w:rPr>
          <w:rFonts w:ascii="Verdana" w:eastAsia="Calibri" w:hAnsi="Verdana" w:cs="Times New Roman"/>
          <w:color w:val="333333"/>
          <w:sz w:val="19"/>
          <w:szCs w:val="19"/>
          <w:lang w:val="en" w:eastAsia="en-US"/>
        </w:rPr>
        <w:t>practise</w:t>
      </w:r>
      <w:proofErr w:type="spellEnd"/>
      <w:r w:rsidRPr="007554F8">
        <w:rPr>
          <w:rFonts w:ascii="Verdana" w:eastAsia="Calibri" w:hAnsi="Verdana" w:cs="Times New Roman"/>
          <w:color w:val="333333"/>
          <w:sz w:val="19"/>
          <w:szCs w:val="19"/>
          <w:lang w:val="en" w:eastAsia="en-US"/>
        </w:rPr>
        <w:t>:</w:t>
      </w:r>
    </w:p>
    <w:p w14:paraId="7C804713" w14:textId="77777777" w:rsidR="007554F8" w:rsidRPr="007554F8" w:rsidRDefault="007554F8" w:rsidP="007554F8">
      <w:pPr>
        <w:spacing w:after="0"/>
        <w:rPr>
          <w:rFonts w:ascii="Verdana" w:eastAsia="Calibri" w:hAnsi="Verdana" w:cs="Times New Roman"/>
          <w:color w:val="333333"/>
          <w:sz w:val="16"/>
          <w:szCs w:val="16"/>
          <w:lang w:val="en" w:eastAsia="en-US"/>
        </w:rPr>
      </w:pPr>
    </w:p>
    <w:p w14:paraId="23484AA2" w14:textId="79912E65" w:rsidR="007554F8" w:rsidRPr="007554F8" w:rsidRDefault="007554F8" w:rsidP="007554F8">
      <w:pPr>
        <w:numPr>
          <w:ilvl w:val="0"/>
          <w:numId w:val="10"/>
        </w:numPr>
        <w:spacing w:after="0" w:line="276" w:lineRule="auto"/>
        <w:ind w:hanging="720"/>
        <w:contextualSpacing/>
        <w:rPr>
          <w:rFonts w:ascii="Verdana" w:eastAsia="Calibri" w:hAnsi="Verdana" w:cs="Times New Roman"/>
          <w:color w:val="333333"/>
          <w:sz w:val="19"/>
          <w:szCs w:val="19"/>
          <w:lang w:eastAsia="en-US"/>
        </w:rPr>
      </w:pPr>
      <w:r w:rsidRPr="007554F8">
        <w:rPr>
          <w:rFonts w:ascii="Verdana" w:eastAsia="Calibri" w:hAnsi="Verdana" w:cs="Times New Roman"/>
          <w:bCs/>
          <w:color w:val="333333"/>
          <w:sz w:val="19"/>
          <w:szCs w:val="19"/>
          <w:lang w:eastAsia="en-US"/>
        </w:rPr>
        <w:t xml:space="preserve">A Certificate of Exemption may </w:t>
      </w:r>
      <w:r w:rsidRPr="007554F8">
        <w:rPr>
          <w:rFonts w:ascii="Verdana" w:eastAsia="Calibri" w:hAnsi="Verdana" w:cs="Times New Roman"/>
          <w:color w:val="333333"/>
          <w:sz w:val="19"/>
          <w:szCs w:val="19"/>
          <w:lang w:eastAsia="en-US"/>
        </w:rPr>
        <w:t>be issued by the Responsible Officer (RO) in cases where it is agreed that an appraisal will not be carried out during an appraisal year</w:t>
      </w:r>
      <w:r w:rsidR="006212B5">
        <w:rPr>
          <w:rFonts w:ascii="Verdana" w:eastAsia="Calibri" w:hAnsi="Verdana" w:cs="Times New Roman"/>
          <w:color w:val="333333"/>
          <w:sz w:val="19"/>
          <w:szCs w:val="19"/>
          <w:lang w:eastAsia="en-US"/>
        </w:rPr>
        <w:t xml:space="preserve"> (01 April to 31 March)</w:t>
      </w:r>
      <w:r w:rsidRPr="007554F8">
        <w:rPr>
          <w:rFonts w:ascii="Verdana" w:eastAsia="Calibri" w:hAnsi="Verdana" w:cs="Times New Roman"/>
          <w:color w:val="333333"/>
          <w:sz w:val="19"/>
          <w:szCs w:val="19"/>
          <w:lang w:eastAsia="en-US"/>
        </w:rPr>
        <w:t>.  Exemptions are only authorised when the request form (</w:t>
      </w:r>
      <w:r w:rsidRPr="007554F8">
        <w:rPr>
          <w:rFonts w:ascii="Verdana" w:eastAsia="Calibri" w:hAnsi="Verdana" w:cs="Times New Roman"/>
          <w:i/>
          <w:color w:val="333333"/>
          <w:sz w:val="19"/>
          <w:szCs w:val="19"/>
          <w:lang w:eastAsia="en-US"/>
        </w:rPr>
        <w:t>i.e. this form</w:t>
      </w:r>
      <w:r w:rsidRPr="007554F8">
        <w:rPr>
          <w:rFonts w:ascii="Verdana" w:eastAsia="Calibri" w:hAnsi="Verdana" w:cs="Times New Roman"/>
          <w:color w:val="333333"/>
          <w:sz w:val="19"/>
          <w:szCs w:val="19"/>
          <w:lang w:eastAsia="en-US"/>
        </w:rPr>
        <w:t>) has been signed off by the RO</w:t>
      </w:r>
      <w:r w:rsidR="006212B5">
        <w:rPr>
          <w:rFonts w:ascii="Verdana" w:eastAsia="Calibri" w:hAnsi="Verdana" w:cs="Times New Roman"/>
          <w:color w:val="333333"/>
          <w:sz w:val="19"/>
          <w:szCs w:val="19"/>
          <w:lang w:eastAsia="en-US"/>
        </w:rPr>
        <w:t xml:space="preserve"> or an authorised deputy</w:t>
      </w:r>
      <w:r w:rsidRPr="007554F8">
        <w:rPr>
          <w:rFonts w:ascii="Verdana" w:eastAsia="Calibri" w:hAnsi="Verdana" w:cs="Times New Roman"/>
          <w:color w:val="333333"/>
          <w:sz w:val="19"/>
          <w:szCs w:val="19"/>
          <w:lang w:eastAsia="en-US"/>
        </w:rPr>
        <w:t>.</w:t>
      </w:r>
    </w:p>
    <w:p w14:paraId="2763E16D" w14:textId="77777777" w:rsidR="007554F8" w:rsidRPr="007554F8" w:rsidRDefault="007554F8" w:rsidP="007554F8">
      <w:pPr>
        <w:spacing w:after="0"/>
        <w:ind w:left="720" w:hanging="720"/>
        <w:contextualSpacing/>
        <w:rPr>
          <w:rFonts w:ascii="Verdana" w:eastAsia="Calibri" w:hAnsi="Verdana" w:cs="Times New Roman"/>
          <w:color w:val="333333"/>
          <w:sz w:val="16"/>
          <w:szCs w:val="16"/>
          <w:lang w:eastAsia="en-US"/>
        </w:rPr>
      </w:pPr>
    </w:p>
    <w:p w14:paraId="3DCBCB65" w14:textId="77777777" w:rsidR="007554F8" w:rsidRPr="007554F8" w:rsidRDefault="007554F8" w:rsidP="007554F8">
      <w:pPr>
        <w:numPr>
          <w:ilvl w:val="0"/>
          <w:numId w:val="10"/>
        </w:numPr>
        <w:spacing w:after="0" w:line="276" w:lineRule="auto"/>
        <w:ind w:hanging="720"/>
        <w:contextualSpacing/>
        <w:rPr>
          <w:rFonts w:ascii="Verdana" w:eastAsia="Calibri" w:hAnsi="Verdana" w:cs="Times New Roman"/>
          <w:color w:val="333333"/>
          <w:sz w:val="19"/>
          <w:szCs w:val="19"/>
          <w:lang w:eastAsia="en-US"/>
        </w:rPr>
      </w:pPr>
      <w:r w:rsidRPr="007554F8">
        <w:rPr>
          <w:rFonts w:ascii="Verdana" w:eastAsia="Calibri" w:hAnsi="Verdana" w:cs="Times New Roman"/>
          <w:color w:val="333333"/>
          <w:sz w:val="19"/>
          <w:szCs w:val="19"/>
          <w:lang w:eastAsia="en-US"/>
        </w:rPr>
        <w:t xml:space="preserve">The process for collecting evidence of continuous professional development should take place throughout the year, and so an absence for a relatively short period will not provide grounds for missing an appraisal.  An </w:t>
      </w:r>
      <w:r w:rsidRPr="002B4BC2">
        <w:rPr>
          <w:rFonts w:ascii="Verdana" w:eastAsia="Calibri" w:hAnsi="Verdana" w:cs="Times New Roman"/>
          <w:color w:val="333333"/>
          <w:sz w:val="19"/>
          <w:szCs w:val="19"/>
          <w:u w:val="single"/>
          <w:lang w:eastAsia="en-US"/>
        </w:rPr>
        <w:t>exemption will only be granted for exceptional circumstances – i.e. where performers are unable to work as a doctor for a significant period of time.</w:t>
      </w:r>
      <w:r w:rsidRPr="007554F8">
        <w:rPr>
          <w:rFonts w:ascii="Verdana" w:eastAsia="Calibri" w:hAnsi="Verdana" w:cs="Times New Roman"/>
          <w:color w:val="333333"/>
          <w:sz w:val="19"/>
          <w:szCs w:val="19"/>
          <w:lang w:eastAsia="en-US"/>
        </w:rPr>
        <w:t xml:space="preserve">  These circumstances may include maternity leave, a catastrophic event such a death in the family, or significant ill health, and each request will be considered on a case-by-case basis.</w:t>
      </w:r>
    </w:p>
    <w:p w14:paraId="4E46AF64" w14:textId="77777777" w:rsidR="007554F8" w:rsidRPr="007554F8" w:rsidRDefault="007554F8" w:rsidP="007554F8">
      <w:pPr>
        <w:spacing w:after="0"/>
        <w:ind w:left="720" w:hanging="720"/>
        <w:contextualSpacing/>
        <w:rPr>
          <w:rFonts w:ascii="Verdana" w:eastAsia="Calibri" w:hAnsi="Verdana" w:cs="Times New Roman"/>
          <w:color w:val="333333"/>
          <w:sz w:val="16"/>
          <w:szCs w:val="16"/>
          <w:lang w:eastAsia="en-US"/>
        </w:rPr>
      </w:pPr>
    </w:p>
    <w:p w14:paraId="08C37708" w14:textId="77777777" w:rsidR="007554F8" w:rsidRPr="007554F8" w:rsidRDefault="007554F8" w:rsidP="007554F8">
      <w:pPr>
        <w:numPr>
          <w:ilvl w:val="0"/>
          <w:numId w:val="10"/>
        </w:numPr>
        <w:spacing w:after="0" w:line="276" w:lineRule="auto"/>
        <w:ind w:hanging="720"/>
        <w:contextualSpacing/>
        <w:rPr>
          <w:rFonts w:ascii="Verdana" w:eastAsia="Calibri" w:hAnsi="Verdana" w:cs="Times New Roman"/>
          <w:color w:val="333333"/>
          <w:sz w:val="19"/>
          <w:szCs w:val="19"/>
          <w:lang w:eastAsia="en-US"/>
        </w:rPr>
      </w:pPr>
      <w:r w:rsidRPr="007554F8">
        <w:rPr>
          <w:rFonts w:ascii="Verdana" w:eastAsia="Calibri" w:hAnsi="Verdana" w:cs="Times New Roman"/>
          <w:color w:val="333333"/>
          <w:sz w:val="19"/>
          <w:szCs w:val="19"/>
          <w:lang w:eastAsia="en-US"/>
        </w:rPr>
        <w:t>If the doctor has worked for some part of the year for which they seek exemption, it may be appropriate (A) for their next appraisal to include/combine the review of evidence collected during the previous (exempted) year as well as the current year, or (B) two appraisals may be carried out in the same appraisal year.  The first to cover the exempted year, and the second for the current appraisal year.   This will be determined by the RO in each case.</w:t>
      </w:r>
    </w:p>
    <w:p w14:paraId="7ADE6468" w14:textId="77777777" w:rsidR="007554F8" w:rsidRPr="007554F8" w:rsidRDefault="007554F8" w:rsidP="007554F8">
      <w:pPr>
        <w:spacing w:after="0"/>
        <w:rPr>
          <w:rFonts w:ascii="Arial" w:eastAsia="Calibri" w:hAnsi="Arial" w:cs="Arial"/>
          <w:sz w:val="14"/>
          <w:szCs w:val="16"/>
          <w:lang w:eastAsia="en-US"/>
        </w:rPr>
      </w:pPr>
    </w:p>
    <w:p w14:paraId="23815353" w14:textId="77777777" w:rsidR="006212B5" w:rsidRDefault="006212B5" w:rsidP="007554F8">
      <w:pPr>
        <w:spacing w:after="0"/>
        <w:rPr>
          <w:rFonts w:ascii="Arial" w:eastAsia="Calibri" w:hAnsi="Arial" w:cs="Arial"/>
          <w:sz w:val="32"/>
          <w:szCs w:val="24"/>
          <w:lang w:eastAsia="en-US"/>
        </w:rPr>
      </w:pPr>
    </w:p>
    <w:p w14:paraId="40BED6F4" w14:textId="77777777" w:rsidR="007554F8" w:rsidRPr="007554F8" w:rsidRDefault="007554F8" w:rsidP="007554F8">
      <w:pPr>
        <w:spacing w:after="0"/>
        <w:rPr>
          <w:rFonts w:ascii="Arial" w:eastAsia="Calibri" w:hAnsi="Arial" w:cs="Arial"/>
          <w:sz w:val="32"/>
          <w:szCs w:val="24"/>
          <w:lang w:eastAsia="en-US"/>
        </w:rPr>
      </w:pPr>
      <w:r w:rsidRPr="007554F8">
        <w:rPr>
          <w:rFonts w:ascii="Arial" w:eastAsia="Calibri" w:hAnsi="Arial" w:cs="Arial"/>
          <w:sz w:val="32"/>
          <w:szCs w:val="24"/>
          <w:lang w:eastAsia="en-US"/>
        </w:rPr>
        <w:t>To apply for an exemption from a period of appraisal:</w:t>
      </w:r>
    </w:p>
    <w:p w14:paraId="74491B24" w14:textId="77777777" w:rsidR="007554F8" w:rsidRPr="007554F8" w:rsidRDefault="007554F8" w:rsidP="007554F8">
      <w:pPr>
        <w:spacing w:after="0"/>
        <w:rPr>
          <w:rFonts w:ascii="Arial" w:eastAsia="Calibri" w:hAnsi="Arial" w:cs="Arial"/>
          <w:sz w:val="16"/>
          <w:szCs w:val="16"/>
          <w:lang w:eastAsia="en-US"/>
        </w:rPr>
      </w:pPr>
    </w:p>
    <w:p w14:paraId="33A31F60" w14:textId="77777777" w:rsidR="007554F8" w:rsidRPr="007554F8" w:rsidRDefault="007554F8" w:rsidP="007554F8">
      <w:pPr>
        <w:numPr>
          <w:ilvl w:val="0"/>
          <w:numId w:val="12"/>
        </w:numPr>
        <w:spacing w:after="0" w:line="276" w:lineRule="auto"/>
        <w:contextualSpacing/>
        <w:rPr>
          <w:rFonts w:ascii="Arial" w:eastAsia="Calibri" w:hAnsi="Arial" w:cs="Arial"/>
          <w:szCs w:val="24"/>
          <w:lang w:eastAsia="en-US"/>
        </w:rPr>
      </w:pPr>
      <w:r w:rsidRPr="007554F8">
        <w:rPr>
          <w:rFonts w:ascii="Arial" w:eastAsia="Calibri" w:hAnsi="Arial" w:cs="Arial"/>
          <w:szCs w:val="24"/>
          <w:u w:val="single"/>
          <w:lang w:eastAsia="en-US"/>
        </w:rPr>
        <w:t>Complete Sections A and B</w:t>
      </w:r>
      <w:r w:rsidRPr="007554F8">
        <w:rPr>
          <w:rFonts w:ascii="Arial" w:eastAsia="Calibri" w:hAnsi="Arial" w:cs="Arial"/>
          <w:szCs w:val="24"/>
          <w:lang w:eastAsia="en-US"/>
        </w:rPr>
        <w:t xml:space="preserve"> on this form</w:t>
      </w:r>
    </w:p>
    <w:p w14:paraId="2CB2EF07" w14:textId="63E80096" w:rsidR="007554F8" w:rsidRPr="007554F8" w:rsidRDefault="007554F8" w:rsidP="007554F8">
      <w:pPr>
        <w:numPr>
          <w:ilvl w:val="0"/>
          <w:numId w:val="12"/>
        </w:numPr>
        <w:spacing w:after="0" w:line="276" w:lineRule="auto"/>
        <w:contextualSpacing/>
        <w:rPr>
          <w:rFonts w:ascii="Arial" w:eastAsia="Calibri" w:hAnsi="Arial" w:cs="Arial"/>
          <w:szCs w:val="24"/>
          <w:lang w:eastAsia="en-US"/>
        </w:rPr>
      </w:pPr>
      <w:r w:rsidRPr="007554F8">
        <w:rPr>
          <w:rFonts w:ascii="Arial" w:eastAsia="Calibri" w:hAnsi="Arial" w:cs="Arial"/>
          <w:szCs w:val="24"/>
          <w:u w:val="single"/>
          <w:lang w:eastAsia="en-US"/>
        </w:rPr>
        <w:t>Return it by email</w:t>
      </w:r>
      <w:r w:rsidRPr="007554F8">
        <w:rPr>
          <w:rFonts w:ascii="Arial" w:eastAsia="Calibri" w:hAnsi="Arial" w:cs="Arial"/>
          <w:szCs w:val="24"/>
          <w:lang w:eastAsia="en-US"/>
        </w:rPr>
        <w:t xml:space="preserve"> to the Appraisal Office - </w:t>
      </w:r>
      <w:hyperlink r:id="rId9" w:history="1">
        <w:r w:rsidRPr="007554F8">
          <w:rPr>
            <w:rFonts w:ascii="Arial" w:eastAsia="Calibri" w:hAnsi="Arial" w:cs="Arial"/>
            <w:color w:val="0000FF"/>
            <w:szCs w:val="24"/>
            <w:u w:val="single"/>
            <w:lang w:eastAsia="en-US"/>
          </w:rPr>
          <w:t>England.tv-appraisals@nhs.net</w:t>
        </w:r>
      </w:hyperlink>
    </w:p>
    <w:tbl>
      <w:tblPr>
        <w:tblStyle w:val="TableGrid"/>
        <w:tblpPr w:leftFromText="180" w:rightFromText="180" w:vertAnchor="text" w:horzAnchor="margin" w:tblpXSpec="center" w:tblpY="478"/>
        <w:tblOverlap w:val="never"/>
        <w:tblW w:w="4774" w:type="pct"/>
        <w:jc w:val="center"/>
        <w:tblLook w:val="04A0" w:firstRow="1" w:lastRow="0" w:firstColumn="1" w:lastColumn="0" w:noHBand="0" w:noVBand="1"/>
      </w:tblPr>
      <w:tblGrid>
        <w:gridCol w:w="3637"/>
        <w:gridCol w:w="6562"/>
      </w:tblGrid>
      <w:tr w:rsidR="007554F8" w:rsidRPr="007554F8" w14:paraId="3862186F" w14:textId="77777777" w:rsidTr="001D51F4">
        <w:trPr>
          <w:trHeight w:val="445"/>
          <w:jc w:val="center"/>
        </w:trPr>
        <w:tc>
          <w:tcPr>
            <w:tcW w:w="5000" w:type="pct"/>
            <w:gridSpan w:val="2"/>
            <w:shd w:val="clear" w:color="auto" w:fill="1F497D" w:themeFill="text2"/>
          </w:tcPr>
          <w:p w14:paraId="198C59EA" w14:textId="77777777" w:rsidR="007554F8" w:rsidRPr="007554F8" w:rsidRDefault="007554F8" w:rsidP="007554F8">
            <w:pPr>
              <w:rPr>
                <w:b/>
                <w:szCs w:val="24"/>
              </w:rPr>
            </w:pPr>
            <w:r w:rsidRPr="007554F8">
              <w:rPr>
                <w:b/>
                <w:color w:val="FFFFFF"/>
                <w:szCs w:val="24"/>
              </w:rPr>
              <w:t>Section A – Your Details</w:t>
            </w:r>
          </w:p>
        </w:tc>
      </w:tr>
      <w:tr w:rsidR="007554F8" w:rsidRPr="007554F8" w14:paraId="516039EA" w14:textId="77777777" w:rsidTr="001D51F4">
        <w:trPr>
          <w:trHeight w:val="445"/>
          <w:jc w:val="center"/>
        </w:trPr>
        <w:tc>
          <w:tcPr>
            <w:tcW w:w="1783" w:type="pct"/>
          </w:tcPr>
          <w:p w14:paraId="26503D88" w14:textId="77777777" w:rsidR="007554F8" w:rsidRPr="007554F8" w:rsidRDefault="007554F8" w:rsidP="007554F8">
            <w:pPr>
              <w:rPr>
                <w:sz w:val="22"/>
                <w:szCs w:val="24"/>
              </w:rPr>
            </w:pPr>
            <w:r w:rsidRPr="007554F8">
              <w:rPr>
                <w:sz w:val="22"/>
                <w:szCs w:val="24"/>
              </w:rPr>
              <w:t>Full Name</w:t>
            </w:r>
          </w:p>
        </w:tc>
        <w:tc>
          <w:tcPr>
            <w:tcW w:w="3217" w:type="pct"/>
          </w:tcPr>
          <w:p w14:paraId="3708382F" w14:textId="24B53712" w:rsidR="007554F8" w:rsidRPr="00BB5F00" w:rsidRDefault="007554F8" w:rsidP="00BB5F00">
            <w:pPr>
              <w:rPr>
                <w:sz w:val="22"/>
                <w:szCs w:val="20"/>
              </w:rPr>
            </w:pPr>
          </w:p>
        </w:tc>
      </w:tr>
      <w:tr w:rsidR="007554F8" w:rsidRPr="007554F8" w14:paraId="4596B422" w14:textId="77777777" w:rsidTr="001D51F4">
        <w:trPr>
          <w:trHeight w:val="353"/>
          <w:jc w:val="center"/>
        </w:trPr>
        <w:tc>
          <w:tcPr>
            <w:tcW w:w="1783" w:type="pct"/>
          </w:tcPr>
          <w:p w14:paraId="739AB3DA" w14:textId="77777777" w:rsidR="007554F8" w:rsidRPr="007554F8" w:rsidRDefault="007554F8" w:rsidP="007554F8">
            <w:pPr>
              <w:rPr>
                <w:sz w:val="22"/>
                <w:szCs w:val="24"/>
              </w:rPr>
            </w:pPr>
            <w:r w:rsidRPr="007554F8">
              <w:rPr>
                <w:sz w:val="22"/>
                <w:szCs w:val="24"/>
              </w:rPr>
              <w:t>GMC number</w:t>
            </w:r>
          </w:p>
        </w:tc>
        <w:tc>
          <w:tcPr>
            <w:tcW w:w="3217" w:type="pct"/>
          </w:tcPr>
          <w:p w14:paraId="10F296FA" w14:textId="570E6476" w:rsidR="007554F8" w:rsidRPr="00BB5F00" w:rsidRDefault="007554F8" w:rsidP="007554F8">
            <w:pPr>
              <w:rPr>
                <w:sz w:val="22"/>
                <w:szCs w:val="20"/>
              </w:rPr>
            </w:pPr>
          </w:p>
        </w:tc>
      </w:tr>
      <w:tr w:rsidR="007554F8" w:rsidRPr="007554F8" w14:paraId="3557651F" w14:textId="77777777" w:rsidTr="001D51F4">
        <w:trPr>
          <w:trHeight w:val="331"/>
          <w:jc w:val="center"/>
        </w:trPr>
        <w:tc>
          <w:tcPr>
            <w:tcW w:w="1783" w:type="pct"/>
          </w:tcPr>
          <w:p w14:paraId="418968D9" w14:textId="77777777" w:rsidR="007554F8" w:rsidRPr="007554F8" w:rsidRDefault="007554F8" w:rsidP="007554F8">
            <w:pPr>
              <w:rPr>
                <w:sz w:val="22"/>
                <w:szCs w:val="24"/>
              </w:rPr>
            </w:pPr>
            <w:r w:rsidRPr="007554F8">
              <w:rPr>
                <w:sz w:val="22"/>
                <w:szCs w:val="24"/>
              </w:rPr>
              <w:t>Telephone:                Personal</w:t>
            </w:r>
          </w:p>
        </w:tc>
        <w:tc>
          <w:tcPr>
            <w:tcW w:w="3217" w:type="pct"/>
          </w:tcPr>
          <w:p w14:paraId="4F882745" w14:textId="5E30E22D" w:rsidR="007554F8" w:rsidRPr="00BB5F00" w:rsidRDefault="007554F8" w:rsidP="007554F8">
            <w:pPr>
              <w:rPr>
                <w:sz w:val="22"/>
                <w:szCs w:val="20"/>
              </w:rPr>
            </w:pPr>
          </w:p>
        </w:tc>
      </w:tr>
      <w:tr w:rsidR="007554F8" w:rsidRPr="007554F8" w14:paraId="5691D012" w14:textId="77777777" w:rsidTr="001D51F4">
        <w:trPr>
          <w:trHeight w:val="407"/>
          <w:jc w:val="center"/>
        </w:trPr>
        <w:tc>
          <w:tcPr>
            <w:tcW w:w="1783" w:type="pct"/>
          </w:tcPr>
          <w:p w14:paraId="74CF350B" w14:textId="7ECCC226" w:rsidR="007554F8" w:rsidRPr="007554F8" w:rsidRDefault="007554F8" w:rsidP="007554F8">
            <w:pPr>
              <w:rPr>
                <w:sz w:val="22"/>
                <w:szCs w:val="24"/>
              </w:rPr>
            </w:pPr>
            <w:r w:rsidRPr="007554F8">
              <w:rPr>
                <w:sz w:val="22"/>
                <w:szCs w:val="24"/>
              </w:rPr>
              <w:t xml:space="preserve">                                </w:t>
            </w:r>
            <w:r w:rsidR="001D51F4">
              <w:rPr>
                <w:sz w:val="22"/>
                <w:szCs w:val="24"/>
              </w:rPr>
              <w:t xml:space="preserve">   </w:t>
            </w:r>
            <w:r w:rsidRPr="007554F8">
              <w:rPr>
                <w:sz w:val="22"/>
                <w:szCs w:val="24"/>
              </w:rPr>
              <w:t xml:space="preserve">  </w:t>
            </w:r>
            <w:r w:rsidR="001D51F4">
              <w:rPr>
                <w:sz w:val="22"/>
                <w:szCs w:val="24"/>
              </w:rPr>
              <w:t xml:space="preserve"> </w:t>
            </w:r>
            <w:r w:rsidRPr="007554F8">
              <w:rPr>
                <w:sz w:val="22"/>
                <w:szCs w:val="24"/>
              </w:rPr>
              <w:t>Practice</w:t>
            </w:r>
          </w:p>
        </w:tc>
        <w:tc>
          <w:tcPr>
            <w:tcW w:w="3217" w:type="pct"/>
          </w:tcPr>
          <w:p w14:paraId="4C32DE95" w14:textId="1461B3FD" w:rsidR="007554F8" w:rsidRPr="00BB5F00" w:rsidRDefault="007554F8" w:rsidP="007554F8">
            <w:pPr>
              <w:rPr>
                <w:sz w:val="22"/>
                <w:szCs w:val="20"/>
              </w:rPr>
            </w:pPr>
          </w:p>
        </w:tc>
      </w:tr>
      <w:tr w:rsidR="007554F8" w:rsidRPr="007554F8" w14:paraId="1E87D4E7" w14:textId="77777777" w:rsidTr="001D51F4">
        <w:trPr>
          <w:trHeight w:val="445"/>
          <w:jc w:val="center"/>
        </w:trPr>
        <w:tc>
          <w:tcPr>
            <w:tcW w:w="1783" w:type="pct"/>
          </w:tcPr>
          <w:p w14:paraId="32E8297E" w14:textId="77777777" w:rsidR="007554F8" w:rsidRPr="007554F8" w:rsidRDefault="007554F8" w:rsidP="007554F8">
            <w:pPr>
              <w:rPr>
                <w:sz w:val="22"/>
                <w:szCs w:val="24"/>
              </w:rPr>
            </w:pPr>
            <w:r w:rsidRPr="007554F8">
              <w:rPr>
                <w:sz w:val="22"/>
                <w:szCs w:val="24"/>
              </w:rPr>
              <w:t>Email</w:t>
            </w:r>
          </w:p>
        </w:tc>
        <w:tc>
          <w:tcPr>
            <w:tcW w:w="3217" w:type="pct"/>
          </w:tcPr>
          <w:p w14:paraId="0F8C9048" w14:textId="0342AA02" w:rsidR="007554F8" w:rsidRPr="00BB5F00" w:rsidRDefault="007554F8" w:rsidP="007554F8">
            <w:pPr>
              <w:rPr>
                <w:sz w:val="22"/>
                <w:szCs w:val="20"/>
              </w:rPr>
            </w:pPr>
          </w:p>
        </w:tc>
      </w:tr>
      <w:tr w:rsidR="007554F8" w:rsidRPr="007554F8" w14:paraId="5BEB336E" w14:textId="77777777" w:rsidTr="001D51F4">
        <w:trPr>
          <w:trHeight w:val="445"/>
          <w:jc w:val="center"/>
        </w:trPr>
        <w:tc>
          <w:tcPr>
            <w:tcW w:w="1783" w:type="pct"/>
          </w:tcPr>
          <w:p w14:paraId="5BFF64FA" w14:textId="77777777" w:rsidR="007554F8" w:rsidRPr="007554F8" w:rsidRDefault="007554F8" w:rsidP="007554F8">
            <w:pPr>
              <w:rPr>
                <w:sz w:val="22"/>
                <w:szCs w:val="24"/>
              </w:rPr>
            </w:pPr>
            <w:r w:rsidRPr="007554F8">
              <w:rPr>
                <w:sz w:val="22"/>
                <w:szCs w:val="24"/>
              </w:rPr>
              <w:t>Date of last appraisal</w:t>
            </w:r>
          </w:p>
        </w:tc>
        <w:tc>
          <w:tcPr>
            <w:tcW w:w="3217" w:type="pct"/>
          </w:tcPr>
          <w:p w14:paraId="6FD1BA76" w14:textId="2F80D1F0" w:rsidR="007554F8" w:rsidRPr="00BB5F00" w:rsidRDefault="007554F8" w:rsidP="007554F8">
            <w:pPr>
              <w:rPr>
                <w:sz w:val="22"/>
                <w:szCs w:val="20"/>
              </w:rPr>
            </w:pPr>
          </w:p>
        </w:tc>
      </w:tr>
      <w:tr w:rsidR="007554F8" w:rsidRPr="007554F8" w14:paraId="7C76F5EF" w14:textId="77777777" w:rsidTr="001D51F4">
        <w:trPr>
          <w:trHeight w:val="445"/>
          <w:jc w:val="center"/>
        </w:trPr>
        <w:tc>
          <w:tcPr>
            <w:tcW w:w="1783" w:type="pct"/>
          </w:tcPr>
          <w:p w14:paraId="6920F8D2" w14:textId="77777777" w:rsidR="007554F8" w:rsidRPr="007554F8" w:rsidRDefault="007554F8" w:rsidP="007554F8">
            <w:pPr>
              <w:rPr>
                <w:sz w:val="22"/>
                <w:szCs w:val="24"/>
              </w:rPr>
            </w:pPr>
            <w:r w:rsidRPr="007554F8">
              <w:rPr>
                <w:sz w:val="22"/>
                <w:szCs w:val="24"/>
              </w:rPr>
              <w:t>Name of last appraiser</w:t>
            </w:r>
          </w:p>
        </w:tc>
        <w:tc>
          <w:tcPr>
            <w:tcW w:w="3217" w:type="pct"/>
          </w:tcPr>
          <w:p w14:paraId="30F685C7" w14:textId="7C02BB67" w:rsidR="007554F8" w:rsidRPr="00BB5F00" w:rsidRDefault="007554F8" w:rsidP="00BB5F00">
            <w:pPr>
              <w:rPr>
                <w:sz w:val="22"/>
                <w:szCs w:val="20"/>
              </w:rPr>
            </w:pPr>
          </w:p>
        </w:tc>
      </w:tr>
      <w:tr w:rsidR="007554F8" w:rsidRPr="007554F8" w14:paraId="38B0699E" w14:textId="77777777" w:rsidTr="001D51F4">
        <w:trPr>
          <w:trHeight w:val="331"/>
          <w:jc w:val="center"/>
        </w:trPr>
        <w:tc>
          <w:tcPr>
            <w:tcW w:w="1783" w:type="pct"/>
          </w:tcPr>
          <w:p w14:paraId="7AC5DF6F" w14:textId="77777777" w:rsidR="007554F8" w:rsidRPr="007554F8" w:rsidRDefault="007554F8" w:rsidP="007554F8">
            <w:pPr>
              <w:rPr>
                <w:sz w:val="22"/>
                <w:szCs w:val="24"/>
              </w:rPr>
            </w:pPr>
            <w:r w:rsidRPr="007554F8">
              <w:rPr>
                <w:sz w:val="22"/>
                <w:szCs w:val="24"/>
              </w:rPr>
              <w:t>Revalidation due date</w:t>
            </w:r>
          </w:p>
        </w:tc>
        <w:tc>
          <w:tcPr>
            <w:tcW w:w="3217" w:type="pct"/>
          </w:tcPr>
          <w:p w14:paraId="1419B138" w14:textId="0FDC5FBF" w:rsidR="007554F8" w:rsidRPr="006E0ABD" w:rsidRDefault="007554F8" w:rsidP="007554F8">
            <w:pPr>
              <w:rPr>
                <w:b/>
                <w:sz w:val="22"/>
                <w:szCs w:val="20"/>
              </w:rPr>
            </w:pPr>
          </w:p>
        </w:tc>
      </w:tr>
    </w:tbl>
    <w:p w14:paraId="62D095AF" w14:textId="77777777" w:rsidR="007554F8" w:rsidRPr="007554F8" w:rsidRDefault="007554F8" w:rsidP="007554F8">
      <w:pPr>
        <w:spacing w:after="0"/>
        <w:rPr>
          <w:rFonts w:ascii="Calibri" w:eastAsia="Calibri" w:hAnsi="Calibri" w:cs="Times New Roman"/>
          <w:sz w:val="20"/>
          <w:szCs w:val="22"/>
          <w:lang w:eastAsia="en-US"/>
        </w:rPr>
      </w:pPr>
    </w:p>
    <w:p w14:paraId="770B38C2" w14:textId="77777777" w:rsidR="007554F8" w:rsidRDefault="007554F8" w:rsidP="007554F8">
      <w:pPr>
        <w:spacing w:after="0"/>
        <w:rPr>
          <w:rFonts w:ascii="Calibri" w:eastAsia="Calibri" w:hAnsi="Calibri" w:cs="Times New Roman"/>
          <w:b/>
          <w:sz w:val="20"/>
          <w:szCs w:val="22"/>
          <w:lang w:eastAsia="en-US"/>
        </w:rPr>
      </w:pPr>
    </w:p>
    <w:p w14:paraId="327FBB47" w14:textId="77777777" w:rsidR="00632949" w:rsidRDefault="00632949" w:rsidP="007554F8">
      <w:pPr>
        <w:spacing w:after="0"/>
        <w:rPr>
          <w:rFonts w:ascii="Calibri" w:eastAsia="Calibri" w:hAnsi="Calibri" w:cs="Times New Roman"/>
          <w:b/>
          <w:sz w:val="20"/>
          <w:szCs w:val="22"/>
          <w:lang w:eastAsia="en-US"/>
        </w:rPr>
      </w:pPr>
    </w:p>
    <w:p w14:paraId="69407146" w14:textId="77777777" w:rsidR="00632949" w:rsidRDefault="00632949" w:rsidP="007554F8">
      <w:pPr>
        <w:spacing w:after="0"/>
        <w:rPr>
          <w:rFonts w:ascii="Calibri" w:eastAsia="Calibri" w:hAnsi="Calibri" w:cs="Times New Roman"/>
          <w:b/>
          <w:sz w:val="20"/>
          <w:szCs w:val="22"/>
          <w:lang w:eastAsia="en-US"/>
        </w:rPr>
      </w:pPr>
    </w:p>
    <w:p w14:paraId="68468C81" w14:textId="77777777" w:rsidR="00632949" w:rsidRDefault="00632949" w:rsidP="007554F8">
      <w:pPr>
        <w:spacing w:after="0"/>
        <w:rPr>
          <w:rFonts w:ascii="Calibri" w:eastAsia="Calibri" w:hAnsi="Calibri" w:cs="Times New Roman"/>
          <w:b/>
          <w:sz w:val="20"/>
          <w:szCs w:val="22"/>
          <w:lang w:eastAsia="en-US"/>
        </w:rPr>
      </w:pPr>
    </w:p>
    <w:p w14:paraId="7589174A" w14:textId="77777777" w:rsidR="00632949" w:rsidRDefault="00632949" w:rsidP="007554F8">
      <w:pPr>
        <w:spacing w:after="0"/>
        <w:rPr>
          <w:rFonts w:ascii="Calibri" w:eastAsia="Calibri" w:hAnsi="Calibri" w:cs="Times New Roman"/>
          <w:b/>
          <w:sz w:val="20"/>
          <w:szCs w:val="22"/>
          <w:lang w:eastAsia="en-US"/>
        </w:rPr>
      </w:pPr>
    </w:p>
    <w:p w14:paraId="29D655FC" w14:textId="77777777" w:rsidR="00632949" w:rsidRDefault="00632949" w:rsidP="007554F8">
      <w:pPr>
        <w:spacing w:after="0"/>
        <w:rPr>
          <w:rFonts w:ascii="Calibri" w:eastAsia="Calibri" w:hAnsi="Calibri" w:cs="Times New Roman"/>
          <w:b/>
          <w:sz w:val="20"/>
          <w:szCs w:val="22"/>
          <w:lang w:eastAsia="en-US"/>
        </w:rPr>
      </w:pPr>
    </w:p>
    <w:p w14:paraId="1EAD72ED" w14:textId="77777777" w:rsidR="00632949" w:rsidRDefault="00632949" w:rsidP="007554F8">
      <w:pPr>
        <w:spacing w:after="0"/>
        <w:rPr>
          <w:rFonts w:ascii="Calibri" w:eastAsia="Calibri" w:hAnsi="Calibri" w:cs="Times New Roman"/>
          <w:b/>
          <w:sz w:val="20"/>
          <w:szCs w:val="22"/>
          <w:lang w:eastAsia="en-US"/>
        </w:rPr>
      </w:pPr>
    </w:p>
    <w:p w14:paraId="7F1EA16C" w14:textId="77777777" w:rsidR="00632949" w:rsidRDefault="00632949" w:rsidP="007554F8">
      <w:pPr>
        <w:spacing w:after="0"/>
        <w:rPr>
          <w:rFonts w:ascii="Calibri" w:eastAsia="Calibri" w:hAnsi="Calibri" w:cs="Times New Roman"/>
          <w:b/>
          <w:sz w:val="20"/>
          <w:szCs w:val="22"/>
          <w:lang w:eastAsia="en-US"/>
        </w:rPr>
      </w:pPr>
    </w:p>
    <w:p w14:paraId="55239655" w14:textId="77777777" w:rsidR="00632949" w:rsidRDefault="00632949" w:rsidP="007554F8">
      <w:pPr>
        <w:spacing w:after="0"/>
        <w:rPr>
          <w:rFonts w:ascii="Calibri" w:eastAsia="Calibri" w:hAnsi="Calibri" w:cs="Times New Roman"/>
          <w:b/>
          <w:sz w:val="20"/>
          <w:szCs w:val="22"/>
          <w:lang w:eastAsia="en-US"/>
        </w:rPr>
      </w:pPr>
    </w:p>
    <w:p w14:paraId="514B1C82" w14:textId="77777777" w:rsidR="00632949" w:rsidRDefault="00632949" w:rsidP="007554F8">
      <w:pPr>
        <w:spacing w:after="0"/>
        <w:rPr>
          <w:rFonts w:ascii="Calibri" w:eastAsia="Calibri" w:hAnsi="Calibri" w:cs="Times New Roman"/>
          <w:b/>
          <w:sz w:val="20"/>
          <w:szCs w:val="22"/>
          <w:lang w:eastAsia="en-US"/>
        </w:rPr>
      </w:pPr>
    </w:p>
    <w:p w14:paraId="51ADCA5B" w14:textId="77777777" w:rsidR="006212B5" w:rsidRPr="007554F8" w:rsidRDefault="006212B5" w:rsidP="007554F8">
      <w:pPr>
        <w:spacing w:after="0"/>
        <w:rPr>
          <w:rFonts w:ascii="Calibri" w:eastAsia="Calibri" w:hAnsi="Calibri" w:cs="Times New Roman"/>
          <w:b/>
          <w:sz w:val="20"/>
          <w:szCs w:val="22"/>
          <w:lang w:eastAsia="en-US"/>
        </w:rPr>
      </w:pPr>
    </w:p>
    <w:tbl>
      <w:tblPr>
        <w:tblStyle w:val="TableGrid"/>
        <w:tblpPr w:leftFromText="180" w:rightFromText="180" w:vertAnchor="text" w:tblpXSpec="center" w:tblpY="1"/>
        <w:tblOverlap w:val="never"/>
        <w:tblW w:w="9889" w:type="dxa"/>
        <w:tblLayout w:type="fixed"/>
        <w:tblLook w:val="04A0" w:firstRow="1" w:lastRow="0" w:firstColumn="1" w:lastColumn="0" w:noHBand="0" w:noVBand="1"/>
      </w:tblPr>
      <w:tblGrid>
        <w:gridCol w:w="3652"/>
        <w:gridCol w:w="6237"/>
      </w:tblGrid>
      <w:tr w:rsidR="007554F8" w:rsidRPr="007554F8" w14:paraId="3C5CF3C2" w14:textId="77777777" w:rsidTr="005543E2">
        <w:tc>
          <w:tcPr>
            <w:tcW w:w="9889" w:type="dxa"/>
            <w:gridSpan w:val="2"/>
            <w:shd w:val="clear" w:color="auto" w:fill="1F497D" w:themeFill="text2"/>
          </w:tcPr>
          <w:p w14:paraId="048D50AF" w14:textId="460F9F46" w:rsidR="007554F8" w:rsidRPr="007554F8" w:rsidRDefault="007554F8" w:rsidP="007554F8">
            <w:pPr>
              <w:rPr>
                <w:b/>
                <w:color w:val="FFFFFF"/>
                <w:szCs w:val="24"/>
              </w:rPr>
            </w:pPr>
            <w:r w:rsidRPr="007554F8">
              <w:rPr>
                <w:b/>
                <w:color w:val="FFFFFF"/>
                <w:szCs w:val="24"/>
              </w:rPr>
              <w:lastRenderedPageBreak/>
              <w:t>Section B</w:t>
            </w:r>
            <w:r w:rsidR="006212B5">
              <w:rPr>
                <w:b/>
                <w:color w:val="FFFFFF"/>
                <w:szCs w:val="24"/>
              </w:rPr>
              <w:t xml:space="preserve"> (</w:t>
            </w:r>
            <w:r w:rsidRPr="007554F8">
              <w:rPr>
                <w:b/>
                <w:color w:val="FFFFFF"/>
                <w:szCs w:val="24"/>
              </w:rPr>
              <w:t>1</w:t>
            </w:r>
            <w:r w:rsidR="006212B5">
              <w:rPr>
                <w:b/>
                <w:color w:val="FFFFFF"/>
                <w:szCs w:val="24"/>
              </w:rPr>
              <w:t>)</w:t>
            </w:r>
            <w:r w:rsidRPr="007554F8">
              <w:rPr>
                <w:b/>
                <w:color w:val="FFFFFF"/>
                <w:szCs w:val="24"/>
              </w:rPr>
              <w:t xml:space="preserve"> – Request For Exemption From A Period Of Appraisal</w:t>
            </w:r>
          </w:p>
        </w:tc>
      </w:tr>
      <w:tr w:rsidR="007554F8" w:rsidRPr="007554F8" w14:paraId="3E707BB6" w14:textId="77777777" w:rsidTr="005543E2">
        <w:trPr>
          <w:trHeight w:val="454"/>
        </w:trPr>
        <w:tc>
          <w:tcPr>
            <w:tcW w:w="3652" w:type="dxa"/>
          </w:tcPr>
          <w:p w14:paraId="55003D6E" w14:textId="77777777" w:rsidR="007554F8" w:rsidRPr="007554F8" w:rsidRDefault="007554F8" w:rsidP="007554F8">
            <w:pPr>
              <w:rPr>
                <w:sz w:val="22"/>
                <w:szCs w:val="24"/>
              </w:rPr>
            </w:pPr>
            <w:r w:rsidRPr="007554F8">
              <w:rPr>
                <w:sz w:val="22"/>
                <w:szCs w:val="24"/>
              </w:rPr>
              <w:t>Date set for this year’s appraisal</w:t>
            </w:r>
          </w:p>
        </w:tc>
        <w:tc>
          <w:tcPr>
            <w:tcW w:w="6237" w:type="dxa"/>
          </w:tcPr>
          <w:p w14:paraId="05418AA4" w14:textId="1451E9A6" w:rsidR="007554F8" w:rsidRPr="007554F8" w:rsidRDefault="007554F8" w:rsidP="00BB5F00">
            <w:pPr>
              <w:rPr>
                <w:sz w:val="22"/>
                <w:szCs w:val="24"/>
              </w:rPr>
            </w:pPr>
          </w:p>
        </w:tc>
      </w:tr>
      <w:tr w:rsidR="007554F8" w:rsidRPr="007554F8" w14:paraId="0666AFB4" w14:textId="77777777" w:rsidTr="005543E2">
        <w:trPr>
          <w:trHeight w:val="454"/>
        </w:trPr>
        <w:tc>
          <w:tcPr>
            <w:tcW w:w="3652" w:type="dxa"/>
          </w:tcPr>
          <w:p w14:paraId="7C46CF8D" w14:textId="77777777" w:rsidR="007554F8" w:rsidRPr="007554F8" w:rsidRDefault="007554F8" w:rsidP="007554F8">
            <w:pPr>
              <w:rPr>
                <w:sz w:val="22"/>
                <w:szCs w:val="24"/>
              </w:rPr>
            </w:pPr>
            <w:r w:rsidRPr="007554F8">
              <w:rPr>
                <w:sz w:val="22"/>
                <w:szCs w:val="24"/>
              </w:rPr>
              <w:t>Reason/s for requesting a period of exemption from the normal requirements of appraisal</w:t>
            </w:r>
          </w:p>
        </w:tc>
        <w:tc>
          <w:tcPr>
            <w:tcW w:w="6237" w:type="dxa"/>
          </w:tcPr>
          <w:p w14:paraId="4E79D387" w14:textId="77777777" w:rsidR="007554F8" w:rsidRDefault="007554F8" w:rsidP="007554F8">
            <w:pPr>
              <w:jc w:val="right"/>
              <w:rPr>
                <w:i/>
                <w:sz w:val="22"/>
                <w:szCs w:val="24"/>
              </w:rPr>
            </w:pPr>
          </w:p>
          <w:p w14:paraId="32B4C673" w14:textId="77777777" w:rsidR="00753A5D" w:rsidRDefault="00753A5D" w:rsidP="007554F8">
            <w:pPr>
              <w:jc w:val="right"/>
              <w:rPr>
                <w:i/>
                <w:sz w:val="22"/>
                <w:szCs w:val="24"/>
              </w:rPr>
            </w:pPr>
          </w:p>
          <w:p w14:paraId="5C2DEC89" w14:textId="77777777" w:rsidR="00753A5D" w:rsidRDefault="00753A5D" w:rsidP="007554F8">
            <w:pPr>
              <w:jc w:val="right"/>
              <w:rPr>
                <w:i/>
                <w:sz w:val="22"/>
                <w:szCs w:val="24"/>
              </w:rPr>
            </w:pPr>
          </w:p>
          <w:p w14:paraId="6CB2DB35" w14:textId="77777777" w:rsidR="00753A5D" w:rsidRDefault="00753A5D" w:rsidP="007554F8">
            <w:pPr>
              <w:jc w:val="right"/>
              <w:rPr>
                <w:i/>
                <w:sz w:val="22"/>
                <w:szCs w:val="24"/>
              </w:rPr>
            </w:pPr>
          </w:p>
          <w:p w14:paraId="24907418" w14:textId="77777777" w:rsidR="00753A5D" w:rsidRDefault="00753A5D" w:rsidP="007554F8">
            <w:pPr>
              <w:jc w:val="right"/>
              <w:rPr>
                <w:i/>
                <w:sz w:val="22"/>
                <w:szCs w:val="24"/>
              </w:rPr>
            </w:pPr>
          </w:p>
          <w:p w14:paraId="7E14FE24" w14:textId="257D2ED1" w:rsidR="00753A5D" w:rsidRPr="007554F8" w:rsidRDefault="00753A5D" w:rsidP="007554F8">
            <w:pPr>
              <w:jc w:val="right"/>
              <w:rPr>
                <w:i/>
                <w:sz w:val="22"/>
                <w:szCs w:val="24"/>
              </w:rPr>
            </w:pPr>
          </w:p>
        </w:tc>
      </w:tr>
      <w:tr w:rsidR="007554F8" w:rsidRPr="007554F8" w14:paraId="02011135" w14:textId="77777777" w:rsidTr="005543E2">
        <w:trPr>
          <w:trHeight w:val="454"/>
        </w:trPr>
        <w:tc>
          <w:tcPr>
            <w:tcW w:w="3652" w:type="dxa"/>
          </w:tcPr>
          <w:p w14:paraId="2C6F5359" w14:textId="77777777" w:rsidR="007554F8" w:rsidRPr="007554F8" w:rsidRDefault="007554F8" w:rsidP="007554F8">
            <w:pPr>
              <w:rPr>
                <w:sz w:val="22"/>
                <w:szCs w:val="24"/>
              </w:rPr>
            </w:pPr>
            <w:r w:rsidRPr="007554F8">
              <w:rPr>
                <w:sz w:val="22"/>
                <w:szCs w:val="24"/>
              </w:rPr>
              <w:t>Requested exemption period</w:t>
            </w:r>
          </w:p>
        </w:tc>
        <w:tc>
          <w:tcPr>
            <w:tcW w:w="6237" w:type="dxa"/>
          </w:tcPr>
          <w:p w14:paraId="1FF480E2" w14:textId="77777777" w:rsidR="007554F8" w:rsidRPr="007554F8" w:rsidRDefault="007554F8" w:rsidP="006E0ABD">
            <w:pPr>
              <w:rPr>
                <w:sz w:val="22"/>
                <w:szCs w:val="24"/>
              </w:rPr>
            </w:pPr>
          </w:p>
        </w:tc>
      </w:tr>
    </w:tbl>
    <w:p w14:paraId="1338F408" w14:textId="77777777" w:rsidR="006212B5" w:rsidRDefault="006212B5"/>
    <w:tbl>
      <w:tblPr>
        <w:tblStyle w:val="TableGrid"/>
        <w:tblpPr w:leftFromText="180" w:rightFromText="180" w:vertAnchor="text" w:tblpXSpec="center" w:tblpY="1"/>
        <w:tblOverlap w:val="never"/>
        <w:tblW w:w="9889" w:type="dxa"/>
        <w:tblLayout w:type="fixed"/>
        <w:tblLook w:val="04A0" w:firstRow="1" w:lastRow="0" w:firstColumn="1" w:lastColumn="0" w:noHBand="0" w:noVBand="1"/>
      </w:tblPr>
      <w:tblGrid>
        <w:gridCol w:w="3652"/>
        <w:gridCol w:w="6237"/>
      </w:tblGrid>
      <w:tr w:rsidR="007554F8" w:rsidRPr="007554F8" w14:paraId="0CB18CA1" w14:textId="77777777" w:rsidTr="005543E2">
        <w:trPr>
          <w:trHeight w:val="321"/>
        </w:trPr>
        <w:tc>
          <w:tcPr>
            <w:tcW w:w="9889" w:type="dxa"/>
            <w:gridSpan w:val="2"/>
            <w:shd w:val="clear" w:color="auto" w:fill="1F497D" w:themeFill="text2"/>
          </w:tcPr>
          <w:p w14:paraId="7DFDCD15" w14:textId="13ACEB8E" w:rsidR="007554F8" w:rsidRPr="007554F8" w:rsidRDefault="007554F8" w:rsidP="007554F8">
            <w:pPr>
              <w:rPr>
                <w:b/>
                <w:color w:val="FFFFFF"/>
                <w:szCs w:val="24"/>
              </w:rPr>
            </w:pPr>
            <w:r w:rsidRPr="007554F8">
              <w:rPr>
                <w:b/>
                <w:color w:val="FFFFFF"/>
                <w:szCs w:val="24"/>
              </w:rPr>
              <w:t>Section B</w:t>
            </w:r>
            <w:r w:rsidR="006212B5">
              <w:rPr>
                <w:b/>
                <w:color w:val="FFFFFF"/>
                <w:szCs w:val="24"/>
              </w:rPr>
              <w:t xml:space="preserve"> (</w:t>
            </w:r>
            <w:r w:rsidRPr="007554F8">
              <w:rPr>
                <w:b/>
                <w:color w:val="FFFFFF"/>
                <w:szCs w:val="24"/>
              </w:rPr>
              <w:t>2</w:t>
            </w:r>
            <w:r w:rsidR="006212B5">
              <w:rPr>
                <w:b/>
                <w:color w:val="FFFFFF"/>
                <w:szCs w:val="24"/>
              </w:rPr>
              <w:t>)</w:t>
            </w:r>
            <w:r w:rsidRPr="007554F8">
              <w:rPr>
                <w:b/>
                <w:color w:val="FFFFFF"/>
                <w:szCs w:val="24"/>
              </w:rPr>
              <w:t xml:space="preserve"> – for Doctors Leaving UK to Practice Abroad</w:t>
            </w:r>
          </w:p>
        </w:tc>
      </w:tr>
      <w:tr w:rsidR="007554F8" w:rsidRPr="007554F8" w14:paraId="5E82BD74" w14:textId="77777777" w:rsidTr="005543E2">
        <w:trPr>
          <w:trHeight w:val="454"/>
        </w:trPr>
        <w:tc>
          <w:tcPr>
            <w:tcW w:w="3652" w:type="dxa"/>
          </w:tcPr>
          <w:p w14:paraId="126CB98F" w14:textId="77777777" w:rsidR="007554F8" w:rsidRPr="007554F8" w:rsidRDefault="007554F8" w:rsidP="007554F8">
            <w:pPr>
              <w:rPr>
                <w:sz w:val="22"/>
                <w:szCs w:val="24"/>
              </w:rPr>
            </w:pPr>
            <w:r w:rsidRPr="007554F8">
              <w:rPr>
                <w:sz w:val="22"/>
                <w:szCs w:val="24"/>
              </w:rPr>
              <w:t>Intended date of leaving UK</w:t>
            </w:r>
          </w:p>
        </w:tc>
        <w:tc>
          <w:tcPr>
            <w:tcW w:w="6237" w:type="dxa"/>
          </w:tcPr>
          <w:p w14:paraId="701757D9" w14:textId="77777777" w:rsidR="007554F8" w:rsidRPr="007554F8" w:rsidRDefault="007554F8" w:rsidP="007554F8">
            <w:pPr>
              <w:rPr>
                <w:sz w:val="22"/>
                <w:szCs w:val="24"/>
              </w:rPr>
            </w:pPr>
          </w:p>
          <w:p w14:paraId="4A9202D0" w14:textId="77777777" w:rsidR="007554F8" w:rsidRPr="007554F8" w:rsidRDefault="007554F8" w:rsidP="007554F8">
            <w:pPr>
              <w:jc w:val="right"/>
              <w:rPr>
                <w:sz w:val="22"/>
                <w:szCs w:val="24"/>
              </w:rPr>
            </w:pPr>
            <w:r w:rsidRPr="007554F8">
              <w:rPr>
                <w:i/>
                <w:sz w:val="16"/>
                <w:szCs w:val="18"/>
              </w:rPr>
              <w:t>insert DATE</w:t>
            </w:r>
          </w:p>
        </w:tc>
      </w:tr>
      <w:tr w:rsidR="007554F8" w:rsidRPr="007554F8" w14:paraId="001F2333" w14:textId="77777777" w:rsidTr="005543E2">
        <w:trPr>
          <w:trHeight w:val="454"/>
        </w:trPr>
        <w:tc>
          <w:tcPr>
            <w:tcW w:w="3652" w:type="dxa"/>
          </w:tcPr>
          <w:p w14:paraId="58AAE773" w14:textId="77777777" w:rsidR="007554F8" w:rsidRPr="007554F8" w:rsidRDefault="007554F8" w:rsidP="007554F8">
            <w:pPr>
              <w:rPr>
                <w:sz w:val="22"/>
                <w:szCs w:val="24"/>
              </w:rPr>
            </w:pPr>
            <w:r w:rsidRPr="007554F8">
              <w:rPr>
                <w:sz w:val="22"/>
                <w:szCs w:val="24"/>
              </w:rPr>
              <w:t>Intended place of work outside UK</w:t>
            </w:r>
          </w:p>
        </w:tc>
        <w:tc>
          <w:tcPr>
            <w:tcW w:w="6237" w:type="dxa"/>
          </w:tcPr>
          <w:p w14:paraId="2F7E1E97" w14:textId="77777777" w:rsidR="007554F8" w:rsidRPr="007554F8" w:rsidRDefault="007554F8" w:rsidP="007554F8">
            <w:pPr>
              <w:rPr>
                <w:sz w:val="22"/>
                <w:szCs w:val="24"/>
              </w:rPr>
            </w:pPr>
          </w:p>
          <w:p w14:paraId="14684B58" w14:textId="77777777" w:rsidR="007554F8" w:rsidRPr="007554F8" w:rsidRDefault="007554F8" w:rsidP="007554F8">
            <w:pPr>
              <w:jc w:val="right"/>
              <w:rPr>
                <w:sz w:val="22"/>
                <w:szCs w:val="24"/>
              </w:rPr>
            </w:pPr>
            <w:r w:rsidRPr="007554F8">
              <w:rPr>
                <w:i/>
                <w:sz w:val="16"/>
                <w:szCs w:val="18"/>
              </w:rPr>
              <w:t>insert name and address of EMPLOYER</w:t>
            </w:r>
          </w:p>
        </w:tc>
      </w:tr>
      <w:tr w:rsidR="007554F8" w:rsidRPr="007554F8" w14:paraId="4EA4C623" w14:textId="77777777" w:rsidTr="005543E2">
        <w:trPr>
          <w:trHeight w:val="454"/>
        </w:trPr>
        <w:tc>
          <w:tcPr>
            <w:tcW w:w="3652" w:type="dxa"/>
          </w:tcPr>
          <w:p w14:paraId="4595FFCB" w14:textId="77777777" w:rsidR="007554F8" w:rsidRPr="007554F8" w:rsidRDefault="007554F8" w:rsidP="007554F8">
            <w:pPr>
              <w:rPr>
                <w:sz w:val="22"/>
                <w:szCs w:val="24"/>
              </w:rPr>
            </w:pPr>
            <w:r w:rsidRPr="007554F8">
              <w:rPr>
                <w:sz w:val="22"/>
                <w:szCs w:val="24"/>
              </w:rPr>
              <w:t>Details of intended activity abroad to support future revalidation</w:t>
            </w:r>
          </w:p>
        </w:tc>
        <w:tc>
          <w:tcPr>
            <w:tcW w:w="6237" w:type="dxa"/>
          </w:tcPr>
          <w:p w14:paraId="2682E54B" w14:textId="77777777" w:rsidR="007554F8" w:rsidRPr="007554F8" w:rsidRDefault="007554F8" w:rsidP="007554F8">
            <w:pPr>
              <w:rPr>
                <w:sz w:val="22"/>
                <w:szCs w:val="24"/>
              </w:rPr>
            </w:pPr>
          </w:p>
          <w:p w14:paraId="06A3283F" w14:textId="77777777" w:rsidR="007554F8" w:rsidRPr="007554F8" w:rsidRDefault="007554F8" w:rsidP="007554F8">
            <w:pPr>
              <w:rPr>
                <w:sz w:val="22"/>
                <w:szCs w:val="24"/>
              </w:rPr>
            </w:pPr>
          </w:p>
          <w:p w14:paraId="3BC4989E" w14:textId="77777777" w:rsidR="007554F8" w:rsidRDefault="007554F8" w:rsidP="007554F8">
            <w:pPr>
              <w:rPr>
                <w:sz w:val="22"/>
                <w:szCs w:val="24"/>
              </w:rPr>
            </w:pPr>
          </w:p>
          <w:p w14:paraId="470E4985" w14:textId="77777777" w:rsidR="00753A5D" w:rsidRPr="007554F8" w:rsidRDefault="00753A5D" w:rsidP="007554F8">
            <w:pPr>
              <w:rPr>
                <w:sz w:val="22"/>
                <w:szCs w:val="24"/>
              </w:rPr>
            </w:pPr>
          </w:p>
          <w:p w14:paraId="001FADDC" w14:textId="77777777" w:rsidR="007554F8" w:rsidRPr="007554F8" w:rsidRDefault="007554F8" w:rsidP="007554F8">
            <w:pPr>
              <w:rPr>
                <w:sz w:val="22"/>
                <w:szCs w:val="24"/>
              </w:rPr>
            </w:pPr>
          </w:p>
          <w:p w14:paraId="5A5D76D6" w14:textId="77777777" w:rsidR="007554F8" w:rsidRPr="007554F8" w:rsidRDefault="007554F8" w:rsidP="007554F8">
            <w:pPr>
              <w:rPr>
                <w:sz w:val="22"/>
                <w:szCs w:val="24"/>
              </w:rPr>
            </w:pPr>
          </w:p>
        </w:tc>
      </w:tr>
      <w:tr w:rsidR="007554F8" w:rsidRPr="007554F8" w14:paraId="5F6D484C" w14:textId="77777777" w:rsidTr="005543E2">
        <w:trPr>
          <w:trHeight w:val="454"/>
        </w:trPr>
        <w:tc>
          <w:tcPr>
            <w:tcW w:w="3652" w:type="dxa"/>
          </w:tcPr>
          <w:p w14:paraId="2251FF23" w14:textId="77777777" w:rsidR="007554F8" w:rsidRPr="007554F8" w:rsidRDefault="007554F8" w:rsidP="007554F8">
            <w:pPr>
              <w:rPr>
                <w:sz w:val="18"/>
                <w:szCs w:val="18"/>
                <w:u w:val="single"/>
              </w:rPr>
            </w:pPr>
            <w:r w:rsidRPr="007554F8">
              <w:rPr>
                <w:sz w:val="22"/>
                <w:szCs w:val="24"/>
              </w:rPr>
              <w:t>Intended date of return to UK</w:t>
            </w:r>
          </w:p>
        </w:tc>
        <w:tc>
          <w:tcPr>
            <w:tcW w:w="6237" w:type="dxa"/>
          </w:tcPr>
          <w:p w14:paraId="3EB5B410" w14:textId="77777777" w:rsidR="007554F8" w:rsidRPr="007554F8" w:rsidRDefault="007554F8" w:rsidP="007554F8">
            <w:pPr>
              <w:rPr>
                <w:sz w:val="22"/>
                <w:szCs w:val="24"/>
              </w:rPr>
            </w:pPr>
          </w:p>
          <w:p w14:paraId="5BC99530" w14:textId="77777777" w:rsidR="007554F8" w:rsidRPr="007554F8" w:rsidRDefault="007554F8" w:rsidP="007554F8">
            <w:pPr>
              <w:jc w:val="right"/>
              <w:rPr>
                <w:sz w:val="22"/>
                <w:szCs w:val="24"/>
              </w:rPr>
            </w:pPr>
            <w:r w:rsidRPr="007554F8">
              <w:rPr>
                <w:i/>
                <w:sz w:val="16"/>
                <w:szCs w:val="18"/>
              </w:rPr>
              <w:t>insert DATE</w:t>
            </w:r>
          </w:p>
        </w:tc>
      </w:tr>
      <w:tr w:rsidR="007554F8" w:rsidRPr="007554F8" w14:paraId="78A38989" w14:textId="77777777" w:rsidTr="005543E2">
        <w:trPr>
          <w:trHeight w:val="454"/>
        </w:trPr>
        <w:tc>
          <w:tcPr>
            <w:tcW w:w="3652" w:type="dxa"/>
          </w:tcPr>
          <w:p w14:paraId="7E7B8118" w14:textId="77777777" w:rsidR="007554F8" w:rsidRPr="007554F8" w:rsidRDefault="007554F8" w:rsidP="007554F8">
            <w:pPr>
              <w:rPr>
                <w:sz w:val="18"/>
                <w:szCs w:val="18"/>
                <w:u w:val="single"/>
              </w:rPr>
            </w:pPr>
            <w:r w:rsidRPr="007554F8">
              <w:rPr>
                <w:sz w:val="22"/>
                <w:szCs w:val="24"/>
              </w:rPr>
              <w:t>Place of work on return to UK</w:t>
            </w:r>
          </w:p>
        </w:tc>
        <w:tc>
          <w:tcPr>
            <w:tcW w:w="6237" w:type="dxa"/>
          </w:tcPr>
          <w:p w14:paraId="63146EBA" w14:textId="77777777" w:rsidR="007554F8" w:rsidRPr="007554F8" w:rsidRDefault="007554F8" w:rsidP="007554F8">
            <w:pPr>
              <w:rPr>
                <w:i/>
                <w:sz w:val="22"/>
              </w:rPr>
            </w:pPr>
          </w:p>
          <w:p w14:paraId="21E8BCE6" w14:textId="77777777" w:rsidR="007554F8" w:rsidRPr="007554F8" w:rsidRDefault="007554F8" w:rsidP="007554F8">
            <w:pPr>
              <w:jc w:val="right"/>
              <w:rPr>
                <w:sz w:val="22"/>
                <w:szCs w:val="24"/>
              </w:rPr>
            </w:pPr>
            <w:r w:rsidRPr="007554F8">
              <w:rPr>
                <w:i/>
                <w:sz w:val="16"/>
                <w:szCs w:val="18"/>
              </w:rPr>
              <w:t>insert name and address of EMPLOYER</w:t>
            </w:r>
          </w:p>
        </w:tc>
      </w:tr>
    </w:tbl>
    <w:p w14:paraId="34E03FA3" w14:textId="77777777" w:rsidR="007554F8" w:rsidRPr="007554F8" w:rsidRDefault="007554F8" w:rsidP="007554F8">
      <w:pPr>
        <w:spacing w:after="0"/>
        <w:rPr>
          <w:rFonts w:ascii="Calibri" w:eastAsia="Calibri" w:hAnsi="Calibri" w:cs="Times New Roman"/>
          <w:sz w:val="16"/>
          <w:szCs w:val="16"/>
          <w:lang w:eastAsia="en-US"/>
        </w:rPr>
      </w:pPr>
    </w:p>
    <w:tbl>
      <w:tblPr>
        <w:tblStyle w:val="TableGrid"/>
        <w:tblW w:w="9906" w:type="dxa"/>
        <w:jc w:val="center"/>
        <w:tblInd w:w="-584" w:type="dxa"/>
        <w:tblLook w:val="04A0" w:firstRow="1" w:lastRow="0" w:firstColumn="1" w:lastColumn="0" w:noHBand="0" w:noVBand="1"/>
      </w:tblPr>
      <w:tblGrid>
        <w:gridCol w:w="3624"/>
        <w:gridCol w:w="6282"/>
      </w:tblGrid>
      <w:tr w:rsidR="007554F8" w:rsidRPr="007554F8" w14:paraId="6581E581" w14:textId="77777777" w:rsidTr="005543E2">
        <w:trPr>
          <w:trHeight w:val="454"/>
          <w:jc w:val="center"/>
        </w:trPr>
        <w:tc>
          <w:tcPr>
            <w:tcW w:w="3624" w:type="dxa"/>
          </w:tcPr>
          <w:p w14:paraId="19F6153A" w14:textId="77777777" w:rsidR="007554F8" w:rsidRPr="007554F8" w:rsidRDefault="007554F8" w:rsidP="007554F8">
            <w:pPr>
              <w:rPr>
                <w:sz w:val="22"/>
                <w:szCs w:val="24"/>
              </w:rPr>
            </w:pPr>
            <w:r w:rsidRPr="007554F8">
              <w:rPr>
                <w:sz w:val="22"/>
                <w:szCs w:val="24"/>
              </w:rPr>
              <w:t>Date sent to NHS England (Thames Valley) Appraisal Office</w:t>
            </w:r>
          </w:p>
        </w:tc>
        <w:tc>
          <w:tcPr>
            <w:tcW w:w="6282" w:type="dxa"/>
          </w:tcPr>
          <w:p w14:paraId="109910B7" w14:textId="77777777" w:rsidR="007554F8" w:rsidRPr="007554F8" w:rsidRDefault="007554F8" w:rsidP="007554F8">
            <w:pPr>
              <w:rPr>
                <w:sz w:val="22"/>
                <w:szCs w:val="24"/>
              </w:rPr>
            </w:pPr>
          </w:p>
          <w:p w14:paraId="5B22EA43" w14:textId="77777777" w:rsidR="007554F8" w:rsidRPr="007554F8" w:rsidRDefault="007554F8" w:rsidP="007554F8">
            <w:pPr>
              <w:rPr>
                <w:sz w:val="22"/>
                <w:szCs w:val="24"/>
              </w:rPr>
            </w:pPr>
          </w:p>
        </w:tc>
      </w:tr>
    </w:tbl>
    <w:p w14:paraId="434E658C" w14:textId="77777777" w:rsidR="007554F8" w:rsidRDefault="007554F8" w:rsidP="007554F8">
      <w:pPr>
        <w:spacing w:after="0"/>
        <w:rPr>
          <w:rFonts w:ascii="Calibri" w:eastAsia="Calibri" w:hAnsi="Calibri" w:cs="Times New Roman"/>
          <w:sz w:val="16"/>
          <w:szCs w:val="16"/>
          <w:lang w:eastAsia="en-US"/>
        </w:rPr>
      </w:pPr>
    </w:p>
    <w:p w14:paraId="0AF68AC3" w14:textId="77777777" w:rsidR="006212B5" w:rsidRPr="007554F8" w:rsidRDefault="006212B5" w:rsidP="007554F8">
      <w:pPr>
        <w:spacing w:after="0"/>
        <w:rPr>
          <w:rFonts w:ascii="Calibri" w:eastAsia="Calibri" w:hAnsi="Calibri" w:cs="Times New Roman"/>
          <w:sz w:val="16"/>
          <w:szCs w:val="16"/>
          <w:lang w:eastAsia="en-US"/>
        </w:rPr>
      </w:pPr>
    </w:p>
    <w:tbl>
      <w:tblPr>
        <w:tblStyle w:val="TableGrid"/>
        <w:tblW w:w="9906" w:type="dxa"/>
        <w:jc w:val="center"/>
        <w:tblInd w:w="-584" w:type="dxa"/>
        <w:tblLook w:val="04A0" w:firstRow="1" w:lastRow="0" w:firstColumn="1" w:lastColumn="0" w:noHBand="0" w:noVBand="1"/>
      </w:tblPr>
      <w:tblGrid>
        <w:gridCol w:w="3624"/>
        <w:gridCol w:w="6282"/>
      </w:tblGrid>
      <w:tr w:rsidR="007554F8" w:rsidRPr="007554F8" w14:paraId="0FC5D8AD" w14:textId="77777777" w:rsidTr="005543E2">
        <w:trPr>
          <w:trHeight w:val="454"/>
          <w:jc w:val="center"/>
        </w:trPr>
        <w:tc>
          <w:tcPr>
            <w:tcW w:w="9906" w:type="dxa"/>
            <w:gridSpan w:val="2"/>
            <w:shd w:val="clear" w:color="auto" w:fill="1F497D" w:themeFill="text2"/>
          </w:tcPr>
          <w:p w14:paraId="319A83FA" w14:textId="77777777" w:rsidR="007554F8" w:rsidRPr="007554F8" w:rsidRDefault="007554F8" w:rsidP="007554F8">
            <w:pPr>
              <w:rPr>
                <w:b/>
                <w:color w:val="FFFFFF"/>
                <w:sz w:val="22"/>
                <w:szCs w:val="24"/>
              </w:rPr>
            </w:pPr>
            <w:r w:rsidRPr="007554F8">
              <w:rPr>
                <w:b/>
                <w:color w:val="FFFFFF"/>
                <w:szCs w:val="24"/>
              </w:rPr>
              <w:t>C – to be completed by Appraisal Office for the Responsible Officer</w:t>
            </w:r>
          </w:p>
        </w:tc>
      </w:tr>
      <w:tr w:rsidR="002B4BC2" w:rsidRPr="007554F8" w14:paraId="15132CE0" w14:textId="77777777" w:rsidTr="005543E2">
        <w:trPr>
          <w:trHeight w:val="454"/>
          <w:jc w:val="center"/>
        </w:trPr>
        <w:tc>
          <w:tcPr>
            <w:tcW w:w="3624" w:type="dxa"/>
          </w:tcPr>
          <w:p w14:paraId="341629EF" w14:textId="77777777" w:rsidR="002B4BC2" w:rsidRPr="007554F8" w:rsidRDefault="002B4BC2" w:rsidP="002B4BC2">
            <w:pPr>
              <w:rPr>
                <w:sz w:val="22"/>
                <w:szCs w:val="24"/>
              </w:rPr>
            </w:pPr>
            <w:r w:rsidRPr="007554F8">
              <w:rPr>
                <w:sz w:val="22"/>
                <w:szCs w:val="24"/>
              </w:rPr>
              <w:t>Exemption agreed as requested</w:t>
            </w:r>
          </w:p>
        </w:tc>
        <w:tc>
          <w:tcPr>
            <w:tcW w:w="6282" w:type="dxa"/>
          </w:tcPr>
          <w:p w14:paraId="74A3C012" w14:textId="77777777" w:rsidR="002B4BC2" w:rsidRPr="00A76B02" w:rsidRDefault="002B4BC2" w:rsidP="002B4BC2">
            <w:pPr>
              <w:rPr>
                <w:rFonts w:ascii="Arial" w:hAnsi="Arial" w:cs="Arial"/>
                <w:sz w:val="22"/>
              </w:rPr>
            </w:pPr>
            <w:r w:rsidRPr="00A76B02">
              <w:rPr>
                <w:rFonts w:ascii="MS Gothic" w:eastAsia="MS Gothic" w:hAnsi="MS Gothic" w:cs="MS Gothic" w:hint="eastAsia"/>
                <w:sz w:val="22"/>
              </w:rPr>
              <w:t>☐</w:t>
            </w:r>
            <w:r w:rsidRPr="00A76B02">
              <w:rPr>
                <w:rFonts w:ascii="Arial" w:eastAsia="MS Gothic" w:hAnsi="Arial" w:cs="Arial"/>
                <w:sz w:val="22"/>
              </w:rPr>
              <w:t xml:space="preserve"> </w:t>
            </w:r>
            <w:r w:rsidRPr="00A76B02">
              <w:rPr>
                <w:rFonts w:ascii="Arial" w:hAnsi="Arial" w:cs="Arial"/>
                <w:sz w:val="22"/>
              </w:rPr>
              <w:t>Yes</w:t>
            </w:r>
          </w:p>
          <w:p w14:paraId="490C5991" w14:textId="77777777" w:rsidR="002B4BC2" w:rsidRPr="00A76B02" w:rsidRDefault="002B4BC2" w:rsidP="002B4BC2">
            <w:pPr>
              <w:rPr>
                <w:rFonts w:ascii="Arial" w:hAnsi="Arial" w:cs="Arial"/>
                <w:sz w:val="22"/>
              </w:rPr>
            </w:pPr>
          </w:p>
          <w:p w14:paraId="0AB3215A" w14:textId="79D4E038" w:rsidR="002B4BC2" w:rsidRPr="006E0ABD" w:rsidRDefault="002B4BC2" w:rsidP="002B4BC2">
            <w:pPr>
              <w:rPr>
                <w:b/>
                <w:sz w:val="16"/>
                <w:szCs w:val="18"/>
              </w:rPr>
            </w:pPr>
            <w:r w:rsidRPr="00A76B02">
              <w:rPr>
                <w:rFonts w:ascii="MS Gothic" w:eastAsia="MS Gothic" w:hAnsi="MS Gothic" w:cs="MS Gothic" w:hint="eastAsia"/>
                <w:sz w:val="22"/>
              </w:rPr>
              <w:t>☐</w:t>
            </w:r>
            <w:r w:rsidRPr="00A76B02">
              <w:rPr>
                <w:rFonts w:ascii="Arial" w:eastAsia="MS Gothic" w:hAnsi="Arial" w:cs="Arial"/>
                <w:sz w:val="22"/>
              </w:rPr>
              <w:t xml:space="preserve"> No</w:t>
            </w:r>
          </w:p>
        </w:tc>
      </w:tr>
      <w:tr w:rsidR="002B4BC2" w:rsidRPr="007554F8" w14:paraId="33980B30" w14:textId="77777777" w:rsidTr="005543E2">
        <w:trPr>
          <w:trHeight w:val="454"/>
          <w:jc w:val="center"/>
        </w:trPr>
        <w:tc>
          <w:tcPr>
            <w:tcW w:w="3624" w:type="dxa"/>
          </w:tcPr>
          <w:p w14:paraId="1BAD432D" w14:textId="77777777" w:rsidR="002B4BC2" w:rsidRPr="007554F8" w:rsidRDefault="002B4BC2" w:rsidP="002B4BC2">
            <w:pPr>
              <w:rPr>
                <w:sz w:val="22"/>
                <w:szCs w:val="24"/>
              </w:rPr>
            </w:pPr>
            <w:r w:rsidRPr="007554F8">
              <w:rPr>
                <w:sz w:val="22"/>
                <w:szCs w:val="24"/>
              </w:rPr>
              <w:t>Comment *</w:t>
            </w:r>
          </w:p>
        </w:tc>
        <w:tc>
          <w:tcPr>
            <w:tcW w:w="6282" w:type="dxa"/>
          </w:tcPr>
          <w:p w14:paraId="76F8D718" w14:textId="77777777" w:rsidR="002B4BC2" w:rsidRDefault="002B4BC2" w:rsidP="002B4BC2">
            <w:pPr>
              <w:rPr>
                <w:sz w:val="22"/>
                <w:szCs w:val="24"/>
              </w:rPr>
            </w:pPr>
          </w:p>
          <w:p w14:paraId="43609EA4" w14:textId="77777777" w:rsidR="002B4BC2" w:rsidRDefault="002B4BC2" w:rsidP="002B4BC2">
            <w:pPr>
              <w:rPr>
                <w:sz w:val="22"/>
                <w:szCs w:val="24"/>
              </w:rPr>
            </w:pPr>
          </w:p>
          <w:p w14:paraId="54C28FAA" w14:textId="77777777" w:rsidR="002B4BC2" w:rsidRDefault="002B4BC2" w:rsidP="002B4BC2">
            <w:pPr>
              <w:rPr>
                <w:sz w:val="22"/>
                <w:szCs w:val="24"/>
              </w:rPr>
            </w:pPr>
          </w:p>
          <w:p w14:paraId="4D258625" w14:textId="77777777" w:rsidR="002B4BC2" w:rsidRPr="007554F8" w:rsidRDefault="002B4BC2" w:rsidP="002B4BC2">
            <w:pPr>
              <w:rPr>
                <w:sz w:val="22"/>
                <w:szCs w:val="24"/>
              </w:rPr>
            </w:pPr>
          </w:p>
        </w:tc>
      </w:tr>
      <w:tr w:rsidR="002B4BC2" w:rsidRPr="007554F8" w14:paraId="075C0630" w14:textId="77777777" w:rsidTr="005543E2">
        <w:trPr>
          <w:trHeight w:val="454"/>
          <w:jc w:val="center"/>
        </w:trPr>
        <w:tc>
          <w:tcPr>
            <w:tcW w:w="3624" w:type="dxa"/>
          </w:tcPr>
          <w:p w14:paraId="6AF210CB" w14:textId="77777777" w:rsidR="002B4BC2" w:rsidRPr="007554F8" w:rsidRDefault="002B4BC2" w:rsidP="002B4BC2">
            <w:pPr>
              <w:numPr>
                <w:ilvl w:val="0"/>
                <w:numId w:val="9"/>
              </w:numPr>
              <w:contextualSpacing/>
              <w:rPr>
                <w:sz w:val="22"/>
                <w:szCs w:val="24"/>
              </w:rPr>
            </w:pPr>
            <w:r w:rsidRPr="007554F8">
              <w:rPr>
                <w:sz w:val="22"/>
                <w:szCs w:val="24"/>
              </w:rPr>
              <w:t xml:space="preserve"> New appraisal due date</w:t>
            </w:r>
          </w:p>
        </w:tc>
        <w:tc>
          <w:tcPr>
            <w:tcW w:w="6282" w:type="dxa"/>
          </w:tcPr>
          <w:p w14:paraId="637B2C36" w14:textId="01503F3D" w:rsidR="002B4BC2" w:rsidRPr="007554F8" w:rsidRDefault="002B4BC2" w:rsidP="002B4BC2">
            <w:pPr>
              <w:rPr>
                <w:sz w:val="22"/>
                <w:szCs w:val="24"/>
              </w:rPr>
            </w:pPr>
          </w:p>
        </w:tc>
      </w:tr>
      <w:tr w:rsidR="002B4BC2" w:rsidRPr="007554F8" w14:paraId="404AA9E0" w14:textId="77777777" w:rsidTr="005543E2">
        <w:trPr>
          <w:trHeight w:val="454"/>
          <w:jc w:val="center"/>
        </w:trPr>
        <w:tc>
          <w:tcPr>
            <w:tcW w:w="3624" w:type="dxa"/>
          </w:tcPr>
          <w:p w14:paraId="7066087F" w14:textId="77777777" w:rsidR="002B4BC2" w:rsidRPr="007554F8" w:rsidRDefault="002B4BC2" w:rsidP="002B4BC2">
            <w:pPr>
              <w:numPr>
                <w:ilvl w:val="0"/>
                <w:numId w:val="9"/>
              </w:numPr>
              <w:contextualSpacing/>
              <w:rPr>
                <w:sz w:val="22"/>
                <w:szCs w:val="24"/>
              </w:rPr>
            </w:pPr>
            <w:r w:rsidRPr="007554F8">
              <w:rPr>
                <w:sz w:val="22"/>
                <w:szCs w:val="24"/>
              </w:rPr>
              <w:t xml:space="preserve"> Returned for clarification *</w:t>
            </w:r>
          </w:p>
        </w:tc>
        <w:tc>
          <w:tcPr>
            <w:tcW w:w="6282" w:type="dxa"/>
          </w:tcPr>
          <w:p w14:paraId="1560DEA9" w14:textId="346336C3" w:rsidR="002B4BC2" w:rsidRPr="007554F8" w:rsidRDefault="002B4BC2" w:rsidP="002B4BC2">
            <w:pPr>
              <w:tabs>
                <w:tab w:val="left" w:pos="240"/>
              </w:tabs>
              <w:rPr>
                <w:i/>
                <w:sz w:val="16"/>
                <w:szCs w:val="16"/>
              </w:rPr>
            </w:pPr>
          </w:p>
        </w:tc>
      </w:tr>
      <w:tr w:rsidR="002B4BC2" w:rsidRPr="007554F8" w14:paraId="5A914BD8" w14:textId="77777777" w:rsidTr="005543E2">
        <w:trPr>
          <w:trHeight w:val="454"/>
          <w:jc w:val="center"/>
        </w:trPr>
        <w:tc>
          <w:tcPr>
            <w:tcW w:w="3624" w:type="dxa"/>
          </w:tcPr>
          <w:p w14:paraId="476268DC" w14:textId="50A0B0E4" w:rsidR="002B4BC2" w:rsidRDefault="002B4BC2" w:rsidP="002B4BC2">
            <w:pPr>
              <w:rPr>
                <w:sz w:val="22"/>
                <w:szCs w:val="24"/>
              </w:rPr>
            </w:pPr>
            <w:r w:rsidRPr="007554F8">
              <w:rPr>
                <w:sz w:val="22"/>
                <w:szCs w:val="24"/>
              </w:rPr>
              <w:t>Signature of Responsible Officer</w:t>
            </w:r>
            <w:r>
              <w:rPr>
                <w:sz w:val="22"/>
                <w:szCs w:val="24"/>
              </w:rPr>
              <w:t xml:space="preserve"> / </w:t>
            </w:r>
          </w:p>
          <w:p w14:paraId="255D987D" w14:textId="3F996299" w:rsidR="002B4BC2" w:rsidRDefault="002B4BC2" w:rsidP="002B4BC2">
            <w:pPr>
              <w:rPr>
                <w:sz w:val="22"/>
                <w:szCs w:val="24"/>
              </w:rPr>
            </w:pPr>
            <w:r w:rsidRPr="002B4BC2">
              <w:rPr>
                <w:sz w:val="22"/>
                <w:szCs w:val="24"/>
              </w:rPr>
              <w:t xml:space="preserve">Name </w:t>
            </w:r>
            <w:r>
              <w:rPr>
                <w:sz w:val="22"/>
                <w:szCs w:val="24"/>
              </w:rPr>
              <w:t xml:space="preserve">(and designation) </w:t>
            </w:r>
            <w:r w:rsidRPr="002B4BC2">
              <w:rPr>
                <w:sz w:val="22"/>
                <w:szCs w:val="24"/>
              </w:rPr>
              <w:t>of person considering</w:t>
            </w:r>
            <w:r>
              <w:rPr>
                <w:sz w:val="22"/>
                <w:szCs w:val="24"/>
              </w:rPr>
              <w:t xml:space="preserve"> </w:t>
            </w:r>
            <w:r w:rsidRPr="002B4BC2">
              <w:rPr>
                <w:sz w:val="22"/>
                <w:szCs w:val="24"/>
              </w:rPr>
              <w:t>request:</w:t>
            </w:r>
          </w:p>
          <w:p w14:paraId="0B63BDDC" w14:textId="77777777" w:rsidR="002B4BC2" w:rsidRPr="007554F8" w:rsidRDefault="002B4BC2" w:rsidP="002B4BC2">
            <w:pPr>
              <w:rPr>
                <w:sz w:val="22"/>
                <w:szCs w:val="24"/>
              </w:rPr>
            </w:pPr>
          </w:p>
        </w:tc>
        <w:tc>
          <w:tcPr>
            <w:tcW w:w="6282" w:type="dxa"/>
          </w:tcPr>
          <w:p w14:paraId="0C775F57" w14:textId="7E96B709" w:rsidR="002B4BC2" w:rsidRPr="007554F8" w:rsidRDefault="002B4BC2" w:rsidP="002B4BC2">
            <w:pPr>
              <w:rPr>
                <w:sz w:val="22"/>
                <w:szCs w:val="24"/>
              </w:rPr>
            </w:pPr>
          </w:p>
        </w:tc>
      </w:tr>
      <w:tr w:rsidR="002B4BC2" w:rsidRPr="007554F8" w14:paraId="683013D8" w14:textId="77777777" w:rsidTr="005543E2">
        <w:trPr>
          <w:trHeight w:val="454"/>
          <w:jc w:val="center"/>
        </w:trPr>
        <w:tc>
          <w:tcPr>
            <w:tcW w:w="3624" w:type="dxa"/>
          </w:tcPr>
          <w:p w14:paraId="13178300" w14:textId="77777777" w:rsidR="002B4BC2" w:rsidRPr="007554F8" w:rsidRDefault="002B4BC2" w:rsidP="002B4BC2">
            <w:pPr>
              <w:rPr>
                <w:sz w:val="22"/>
                <w:szCs w:val="24"/>
              </w:rPr>
            </w:pPr>
            <w:r w:rsidRPr="007554F8">
              <w:rPr>
                <w:sz w:val="22"/>
                <w:szCs w:val="24"/>
              </w:rPr>
              <w:t>Date of decision</w:t>
            </w:r>
          </w:p>
        </w:tc>
        <w:tc>
          <w:tcPr>
            <w:tcW w:w="6282" w:type="dxa"/>
          </w:tcPr>
          <w:p w14:paraId="08094F33" w14:textId="77777777" w:rsidR="002B4BC2" w:rsidRPr="007554F8" w:rsidRDefault="002B4BC2" w:rsidP="002B4BC2">
            <w:pPr>
              <w:rPr>
                <w:sz w:val="22"/>
                <w:szCs w:val="24"/>
              </w:rPr>
            </w:pPr>
          </w:p>
        </w:tc>
      </w:tr>
    </w:tbl>
    <w:p w14:paraId="177627C7" w14:textId="77777777" w:rsidR="007554F8" w:rsidRPr="007554F8" w:rsidRDefault="007554F8" w:rsidP="007554F8">
      <w:pPr>
        <w:spacing w:after="0"/>
        <w:jc w:val="right"/>
        <w:rPr>
          <w:rFonts w:ascii="Arial" w:eastAsia="Calibri" w:hAnsi="Arial" w:cs="Arial"/>
          <w:i/>
          <w:sz w:val="16"/>
          <w:szCs w:val="16"/>
          <w:lang w:eastAsia="en-US"/>
        </w:rPr>
      </w:pPr>
    </w:p>
    <w:p w14:paraId="2AE0BCC2" w14:textId="77777777" w:rsidR="007554F8" w:rsidRDefault="007554F8" w:rsidP="007554F8">
      <w:pPr>
        <w:spacing w:after="0"/>
        <w:jc w:val="right"/>
        <w:rPr>
          <w:rFonts w:ascii="Arial" w:eastAsia="Calibri" w:hAnsi="Arial" w:cs="Arial"/>
          <w:i/>
          <w:sz w:val="16"/>
          <w:szCs w:val="16"/>
          <w:lang w:eastAsia="en-US"/>
        </w:rPr>
      </w:pPr>
      <w:r w:rsidRPr="007554F8">
        <w:rPr>
          <w:rFonts w:ascii="Arial" w:eastAsia="Calibri" w:hAnsi="Arial" w:cs="Arial"/>
          <w:i/>
          <w:sz w:val="16"/>
          <w:szCs w:val="16"/>
          <w:lang w:eastAsia="en-US"/>
        </w:rPr>
        <w:t>* RO to state here any further REQUIREMENTS/CONDITIONS</w:t>
      </w:r>
    </w:p>
    <w:p w14:paraId="0ABDF70F" w14:textId="77777777" w:rsidR="007554F8" w:rsidRPr="007554F8" w:rsidRDefault="007554F8" w:rsidP="007554F8">
      <w:pPr>
        <w:spacing w:after="0"/>
        <w:rPr>
          <w:rFonts w:ascii="Calibri" w:eastAsia="Calibri" w:hAnsi="Calibri" w:cs="Times New Roman"/>
          <w:sz w:val="16"/>
          <w:szCs w:val="16"/>
          <w:lang w:eastAsia="en-US"/>
        </w:rPr>
      </w:pPr>
    </w:p>
    <w:tbl>
      <w:tblPr>
        <w:tblStyle w:val="TableGrid"/>
        <w:tblW w:w="9906" w:type="dxa"/>
        <w:jc w:val="center"/>
        <w:tblInd w:w="-584" w:type="dxa"/>
        <w:tblLook w:val="04A0" w:firstRow="1" w:lastRow="0" w:firstColumn="1" w:lastColumn="0" w:noHBand="0" w:noVBand="1"/>
      </w:tblPr>
      <w:tblGrid>
        <w:gridCol w:w="9906"/>
      </w:tblGrid>
      <w:tr w:rsidR="007554F8" w:rsidRPr="007554F8" w14:paraId="040FA7D9" w14:textId="77777777" w:rsidTr="005543E2">
        <w:trPr>
          <w:trHeight w:val="557"/>
          <w:jc w:val="center"/>
        </w:trPr>
        <w:tc>
          <w:tcPr>
            <w:tcW w:w="9906" w:type="dxa"/>
          </w:tcPr>
          <w:p w14:paraId="34BBB7E4" w14:textId="77777777" w:rsidR="007554F8" w:rsidRPr="007554F8" w:rsidRDefault="007554F8" w:rsidP="007554F8">
            <w:pPr>
              <w:jc w:val="center"/>
              <w:rPr>
                <w:i/>
                <w:sz w:val="16"/>
                <w:szCs w:val="16"/>
              </w:rPr>
            </w:pPr>
          </w:p>
          <w:p w14:paraId="208A7D92" w14:textId="77777777" w:rsidR="007554F8" w:rsidRPr="007554F8" w:rsidRDefault="007554F8" w:rsidP="007554F8">
            <w:pPr>
              <w:jc w:val="center"/>
              <w:rPr>
                <w:i/>
                <w:sz w:val="20"/>
                <w:szCs w:val="24"/>
              </w:rPr>
            </w:pPr>
            <w:r w:rsidRPr="007554F8">
              <w:rPr>
                <w:i/>
                <w:sz w:val="22"/>
                <w:szCs w:val="24"/>
              </w:rPr>
              <w:t xml:space="preserve">SIGNED FORM </w:t>
            </w:r>
            <w:r w:rsidRPr="007554F8">
              <w:rPr>
                <w:sz w:val="22"/>
                <w:szCs w:val="24"/>
              </w:rPr>
              <w:t>(</w:t>
            </w:r>
            <w:r w:rsidRPr="006E0ABD">
              <w:rPr>
                <w:b/>
                <w:color w:val="FF0000"/>
                <w:szCs w:val="24"/>
              </w:rPr>
              <w:t>Certificate of Exemption</w:t>
            </w:r>
            <w:r w:rsidRPr="007554F8">
              <w:rPr>
                <w:sz w:val="22"/>
                <w:szCs w:val="24"/>
              </w:rPr>
              <w:t>)</w:t>
            </w:r>
            <w:r w:rsidRPr="007554F8">
              <w:rPr>
                <w:i/>
                <w:sz w:val="22"/>
                <w:szCs w:val="24"/>
              </w:rPr>
              <w:t xml:space="preserve"> TO BE RETURNED FOR APPRAISEE’S RECORDS</w:t>
            </w:r>
          </w:p>
          <w:p w14:paraId="7C001869" w14:textId="77777777" w:rsidR="007554F8" w:rsidRPr="007554F8" w:rsidRDefault="007554F8" w:rsidP="007554F8">
            <w:pPr>
              <w:jc w:val="center"/>
              <w:rPr>
                <w:i/>
                <w:sz w:val="16"/>
                <w:szCs w:val="16"/>
              </w:rPr>
            </w:pPr>
          </w:p>
          <w:p w14:paraId="0E378C57" w14:textId="3618BCC8" w:rsidR="007554F8" w:rsidRPr="007554F8" w:rsidRDefault="007554F8" w:rsidP="007554F8">
            <w:pPr>
              <w:jc w:val="center"/>
              <w:rPr>
                <w:i/>
                <w:sz w:val="16"/>
                <w:szCs w:val="16"/>
              </w:rPr>
            </w:pPr>
            <w:r w:rsidRPr="007554F8">
              <w:rPr>
                <w:i/>
                <w:sz w:val="22"/>
                <w:szCs w:val="24"/>
              </w:rPr>
              <w:t>COPY TO BE RETAINED IN APPRAISAL OFFICE</w:t>
            </w:r>
          </w:p>
        </w:tc>
      </w:tr>
    </w:tbl>
    <w:p w14:paraId="6586477E" w14:textId="77777777" w:rsidR="007554F8" w:rsidRPr="001D51F4" w:rsidRDefault="007554F8" w:rsidP="007554F8">
      <w:pPr>
        <w:rPr>
          <w:sz w:val="16"/>
          <w:szCs w:val="16"/>
          <w:lang w:eastAsia="en-US"/>
        </w:rPr>
      </w:pPr>
    </w:p>
    <w:sectPr w:rsidR="007554F8" w:rsidRPr="001D51F4" w:rsidSect="00632949">
      <w:footerReference w:type="default" r:id="rId10"/>
      <w:pgSz w:w="11906" w:h="16838"/>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C72C4" w14:textId="77777777" w:rsidR="00C65FD0" w:rsidRDefault="00C65FD0" w:rsidP="00C301A4">
      <w:pPr>
        <w:spacing w:after="0"/>
      </w:pPr>
      <w:r>
        <w:separator/>
      </w:r>
    </w:p>
  </w:endnote>
  <w:endnote w:type="continuationSeparator" w:id="0">
    <w:p w14:paraId="5100E4DC" w14:textId="77777777" w:rsidR="00C65FD0" w:rsidRDefault="00C65FD0" w:rsidP="00C30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8D47" w14:textId="5DE069A8" w:rsidR="002B4BC2" w:rsidRPr="002B4BC2" w:rsidRDefault="002B4BC2">
    <w:pPr>
      <w:pStyle w:val="Footer"/>
      <w:rPr>
        <w:sz w:val="16"/>
      </w:rPr>
    </w:pPr>
    <w:r w:rsidRPr="002B4BC2">
      <w:rPr>
        <w:sz w:val="16"/>
      </w:rPr>
      <w:t>Revised form – 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79DFA" w14:textId="77777777" w:rsidR="00C65FD0" w:rsidRDefault="00C65FD0" w:rsidP="00C301A4">
      <w:pPr>
        <w:spacing w:after="0"/>
      </w:pPr>
      <w:r>
        <w:separator/>
      </w:r>
    </w:p>
  </w:footnote>
  <w:footnote w:type="continuationSeparator" w:id="0">
    <w:p w14:paraId="6F360EB3" w14:textId="77777777" w:rsidR="00C65FD0" w:rsidRDefault="00C65FD0" w:rsidP="00C301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C91"/>
    <w:multiLevelType w:val="hybridMultilevel"/>
    <w:tmpl w:val="3DE0033A"/>
    <w:lvl w:ilvl="0" w:tplc="D80AA9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37EEC"/>
    <w:multiLevelType w:val="hybridMultilevel"/>
    <w:tmpl w:val="DE16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F3818"/>
    <w:multiLevelType w:val="hybridMultilevel"/>
    <w:tmpl w:val="51BAA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4871B0"/>
    <w:multiLevelType w:val="hybridMultilevel"/>
    <w:tmpl w:val="6E12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E4585"/>
    <w:multiLevelType w:val="hybridMultilevel"/>
    <w:tmpl w:val="9684E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D14F02"/>
    <w:multiLevelType w:val="hybridMultilevel"/>
    <w:tmpl w:val="B9E8AF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704627"/>
    <w:multiLevelType w:val="multilevel"/>
    <w:tmpl w:val="2CAC06D2"/>
    <w:lvl w:ilvl="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6747A79"/>
    <w:multiLevelType w:val="hybridMultilevel"/>
    <w:tmpl w:val="38325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E6048AF"/>
    <w:multiLevelType w:val="hybridMultilevel"/>
    <w:tmpl w:val="361676A8"/>
    <w:lvl w:ilvl="0" w:tplc="D16E126E">
      <w:numFmt w:val="bullet"/>
      <w:lvlText w:val="•"/>
      <w:lvlJc w:val="left"/>
      <w:pPr>
        <w:ind w:left="720" w:hanging="72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E50C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C221DBE"/>
    <w:multiLevelType w:val="hybridMultilevel"/>
    <w:tmpl w:val="826AA6E2"/>
    <w:lvl w:ilvl="0" w:tplc="08090001">
      <w:start w:val="1"/>
      <w:numFmt w:val="bullet"/>
      <w:lvlText w:val=""/>
      <w:lvlJc w:val="left"/>
      <w:pPr>
        <w:ind w:left="720" w:hanging="360"/>
      </w:pPr>
      <w:rPr>
        <w:rFonts w:ascii="Symbol" w:hAnsi="Symbol" w:hint="default"/>
      </w:rPr>
    </w:lvl>
    <w:lvl w:ilvl="1" w:tplc="0A4E93E8">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10"/>
  </w:num>
  <w:num w:numId="6">
    <w:abstractNumId w:val="4"/>
  </w:num>
  <w:num w:numId="7">
    <w:abstractNumId w:val="7"/>
  </w:num>
  <w:num w:numId="8">
    <w:abstractNumId w:val="2"/>
  </w:num>
  <w:num w:numId="9">
    <w:abstractNumId w:val="5"/>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345E3"/>
    <w:rsid w:val="00037CC8"/>
    <w:rsid w:val="00074C7A"/>
    <w:rsid w:val="000A40A4"/>
    <w:rsid w:val="001416DC"/>
    <w:rsid w:val="00195267"/>
    <w:rsid w:val="001D51F4"/>
    <w:rsid w:val="002B4BC2"/>
    <w:rsid w:val="00301812"/>
    <w:rsid w:val="0036526F"/>
    <w:rsid w:val="003E5E42"/>
    <w:rsid w:val="004708C3"/>
    <w:rsid w:val="004C0AF2"/>
    <w:rsid w:val="005430FB"/>
    <w:rsid w:val="00550DC4"/>
    <w:rsid w:val="005D3DCA"/>
    <w:rsid w:val="006212B5"/>
    <w:rsid w:val="00632949"/>
    <w:rsid w:val="00650579"/>
    <w:rsid w:val="006911D3"/>
    <w:rsid w:val="006C0A29"/>
    <w:rsid w:val="006E0ABD"/>
    <w:rsid w:val="006E7C42"/>
    <w:rsid w:val="006E7E50"/>
    <w:rsid w:val="00727585"/>
    <w:rsid w:val="00753A5D"/>
    <w:rsid w:val="007554F8"/>
    <w:rsid w:val="00761E1B"/>
    <w:rsid w:val="00816A3A"/>
    <w:rsid w:val="00824E97"/>
    <w:rsid w:val="00834A03"/>
    <w:rsid w:val="00876B2E"/>
    <w:rsid w:val="0088220E"/>
    <w:rsid w:val="00905B57"/>
    <w:rsid w:val="00977C8E"/>
    <w:rsid w:val="009D1C9B"/>
    <w:rsid w:val="00A374B5"/>
    <w:rsid w:val="00A5436B"/>
    <w:rsid w:val="00B101D3"/>
    <w:rsid w:val="00B176C5"/>
    <w:rsid w:val="00B70A33"/>
    <w:rsid w:val="00BA5F73"/>
    <w:rsid w:val="00BB5F00"/>
    <w:rsid w:val="00C301A4"/>
    <w:rsid w:val="00C65FD0"/>
    <w:rsid w:val="00C71E07"/>
    <w:rsid w:val="00CB5BEB"/>
    <w:rsid w:val="00CE0D33"/>
    <w:rsid w:val="00CE3031"/>
    <w:rsid w:val="00D208B7"/>
    <w:rsid w:val="00D37A0E"/>
    <w:rsid w:val="00D80146"/>
    <w:rsid w:val="00DD6704"/>
    <w:rsid w:val="00E30497"/>
    <w:rsid w:val="00EA7C1E"/>
    <w:rsid w:val="00EE53F5"/>
    <w:rsid w:val="00F700F6"/>
    <w:rsid w:val="00F72438"/>
    <w:rsid w:val="00FA56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1CA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rPr>
      <w:sz w:val="24"/>
    </w:rPr>
  </w:style>
  <w:style w:type="paragraph" w:styleId="Heading1">
    <w:name w:val="heading 1"/>
    <w:basedOn w:val="DHChapterHead"/>
    <w:next w:val="Normal"/>
    <w:link w:val="Heading1Char"/>
    <w:uiPriority w:val="9"/>
    <w:qFormat/>
    <w:rsid w:val="001416DC"/>
    <w:pPr>
      <w:outlineLvl w:val="0"/>
    </w:pPr>
    <w:rPr>
      <w:b/>
      <w:color w:val="auto"/>
      <w:sz w:val="28"/>
      <w:szCs w:val="28"/>
    </w:rPr>
  </w:style>
  <w:style w:type="paragraph" w:styleId="Heading2">
    <w:name w:val="heading 2"/>
    <w:basedOn w:val="Normal"/>
    <w:next w:val="Normal"/>
    <w:link w:val="Heading2Char"/>
    <w:uiPriority w:val="9"/>
    <w:semiHidden/>
    <w:unhideWhenUsed/>
    <w:qFormat/>
    <w:rsid w:val="00C30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301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nhideWhenUsed/>
    <w:rsid w:val="006C0A29"/>
    <w:rPr>
      <w:color w:val="0000FF"/>
      <w:u w:val="single"/>
    </w:rPr>
  </w:style>
  <w:style w:type="paragraph" w:styleId="TOC1">
    <w:name w:val="toc 1"/>
    <w:basedOn w:val="Normal"/>
    <w:next w:val="Normal"/>
    <w:autoRedefine/>
    <w:semiHidden/>
    <w:unhideWhenUsed/>
    <w:rsid w:val="006C0A29"/>
    <w:pPr>
      <w:spacing w:after="0"/>
    </w:pPr>
    <w:rPr>
      <w:rFonts w:ascii="Arial" w:eastAsia="Times New Roman" w:hAnsi="Arial" w:cs="Arial"/>
      <w:lang w:eastAsia="en-US"/>
    </w:rPr>
  </w:style>
  <w:style w:type="character" w:customStyle="1" w:styleId="DHTitleChar">
    <w:name w:val="DH Title Char"/>
    <w:link w:val="DHTitle"/>
    <w:locked/>
    <w:rsid w:val="006C0A29"/>
    <w:rPr>
      <w:rFonts w:ascii="Arial" w:hAnsi="Arial" w:cs="Arial"/>
      <w:b/>
      <w:color w:val="009966"/>
      <w:sz w:val="60"/>
      <w:lang w:eastAsia="en-US"/>
    </w:rPr>
  </w:style>
  <w:style w:type="paragraph" w:customStyle="1" w:styleId="DHTitle">
    <w:name w:val="DH Title"/>
    <w:basedOn w:val="Normal"/>
    <w:link w:val="DHTitleChar"/>
    <w:rsid w:val="006C0A29"/>
    <w:pPr>
      <w:spacing w:after="0" w:line="660" w:lineRule="exact"/>
    </w:pPr>
    <w:rPr>
      <w:rFonts w:ascii="Arial" w:hAnsi="Arial" w:cs="Arial"/>
      <w:b/>
      <w:color w:val="009966"/>
      <w:sz w:val="60"/>
      <w:lang w:eastAsia="en-US"/>
    </w:rPr>
  </w:style>
  <w:style w:type="paragraph" w:customStyle="1" w:styleId="DHBodycopy">
    <w:name w:val="DH Body copy"/>
    <w:basedOn w:val="Normal"/>
    <w:rsid w:val="006C0A29"/>
    <w:pPr>
      <w:spacing w:after="0" w:line="320" w:lineRule="exact"/>
    </w:pPr>
    <w:rPr>
      <w:rFonts w:ascii="Arial" w:eastAsia="Times New Roman" w:hAnsi="Arial" w:cs="Times New Roman"/>
      <w:lang w:eastAsia="en-US"/>
    </w:rPr>
  </w:style>
  <w:style w:type="paragraph" w:customStyle="1" w:styleId="DHtitlepagetext">
    <w:name w:val="DH title page text"/>
    <w:basedOn w:val="DHTitle"/>
    <w:rsid w:val="006C0A29"/>
    <w:rPr>
      <w:color w:val="auto"/>
      <w:sz w:val="24"/>
    </w:rPr>
  </w:style>
  <w:style w:type="paragraph" w:customStyle="1" w:styleId="DHBulletlist">
    <w:name w:val="DH Bullet list"/>
    <w:basedOn w:val="Normal"/>
    <w:rsid w:val="006C0A29"/>
    <w:pPr>
      <w:tabs>
        <w:tab w:val="num" w:pos="360"/>
      </w:tabs>
      <w:spacing w:after="0" w:line="320" w:lineRule="exact"/>
    </w:pPr>
    <w:rPr>
      <w:rFonts w:ascii="Arial" w:eastAsia="Times New Roman" w:hAnsi="Arial" w:cs="Times New Roman"/>
      <w:lang w:eastAsia="en-US"/>
    </w:rPr>
  </w:style>
  <w:style w:type="paragraph" w:customStyle="1" w:styleId="DHSubtitle">
    <w:name w:val="DH Subtitle"/>
    <w:basedOn w:val="Normal"/>
    <w:rsid w:val="006C0A29"/>
    <w:pPr>
      <w:spacing w:after="0" w:line="500" w:lineRule="exact"/>
    </w:pPr>
    <w:rPr>
      <w:rFonts w:ascii="Times New Roman" w:eastAsia="Times New Roman" w:hAnsi="Times New Roman" w:cs="Times New Roman"/>
      <w:i/>
      <w:sz w:val="46"/>
      <w:lang w:eastAsia="en-US"/>
    </w:rPr>
  </w:style>
  <w:style w:type="paragraph" w:customStyle="1" w:styleId="DHChapterHead">
    <w:name w:val="DH Chapter Head"/>
    <w:basedOn w:val="DHTitle"/>
    <w:rsid w:val="006C0A29"/>
    <w:rPr>
      <w:b w:val="0"/>
    </w:rPr>
  </w:style>
  <w:style w:type="paragraph" w:customStyle="1" w:styleId="DHSecondaryHeadingOne">
    <w:name w:val="DH Secondary Heading One"/>
    <w:basedOn w:val="DHTitle"/>
    <w:rsid w:val="006C0A29"/>
    <w:pPr>
      <w:numPr>
        <w:numId w:val="1"/>
      </w:numPr>
      <w:spacing w:line="360" w:lineRule="exact"/>
      <w:ind w:left="0" w:firstLine="0"/>
    </w:pPr>
    <w:rPr>
      <w:b w:val="0"/>
      <w:sz w:val="28"/>
    </w:rPr>
  </w:style>
  <w:style w:type="character" w:customStyle="1" w:styleId="Heading1Char">
    <w:name w:val="Heading 1 Char"/>
    <w:basedOn w:val="DefaultParagraphFont"/>
    <w:link w:val="Heading1"/>
    <w:uiPriority w:val="9"/>
    <w:rsid w:val="001416DC"/>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C301A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301A4"/>
    <w:rPr>
      <w:rFonts w:asciiTheme="majorHAnsi" w:eastAsiaTheme="majorEastAsia" w:hAnsiTheme="majorHAnsi" w:cstheme="majorBidi"/>
      <w:b/>
      <w:bCs/>
      <w:i/>
      <w:iCs/>
      <w:color w:val="4F81BD" w:themeColor="accent1"/>
      <w:sz w:val="24"/>
    </w:rPr>
  </w:style>
  <w:style w:type="paragraph" w:styleId="Footer">
    <w:name w:val="footer"/>
    <w:basedOn w:val="Normal"/>
    <w:link w:val="FooterChar"/>
    <w:uiPriority w:val="99"/>
    <w:unhideWhenUsed/>
    <w:rsid w:val="00C301A4"/>
    <w:pPr>
      <w:tabs>
        <w:tab w:val="center" w:pos="4513"/>
        <w:tab w:val="right" w:pos="9026"/>
      </w:tabs>
      <w:spacing w:after="0"/>
    </w:pPr>
  </w:style>
  <w:style w:type="character" w:customStyle="1" w:styleId="FooterChar">
    <w:name w:val="Footer Char"/>
    <w:basedOn w:val="DefaultParagraphFont"/>
    <w:link w:val="Footer"/>
    <w:uiPriority w:val="99"/>
    <w:rsid w:val="00C301A4"/>
    <w:rPr>
      <w:sz w:val="24"/>
    </w:rPr>
  </w:style>
  <w:style w:type="paragraph" w:styleId="Header">
    <w:name w:val="header"/>
    <w:basedOn w:val="Normal"/>
    <w:link w:val="HeaderChar"/>
    <w:uiPriority w:val="99"/>
    <w:unhideWhenUsed/>
    <w:rsid w:val="00C301A4"/>
    <w:pPr>
      <w:tabs>
        <w:tab w:val="center" w:pos="4513"/>
        <w:tab w:val="right" w:pos="9026"/>
      </w:tabs>
      <w:spacing w:after="0"/>
    </w:pPr>
  </w:style>
  <w:style w:type="character" w:customStyle="1" w:styleId="HeaderChar">
    <w:name w:val="Header Char"/>
    <w:basedOn w:val="DefaultParagraphFont"/>
    <w:link w:val="Header"/>
    <w:uiPriority w:val="99"/>
    <w:rsid w:val="00C301A4"/>
    <w:rPr>
      <w:sz w:val="24"/>
    </w:rPr>
  </w:style>
  <w:style w:type="character" w:styleId="PageNumber">
    <w:name w:val="page number"/>
    <w:basedOn w:val="DefaultParagraphFont"/>
    <w:rsid w:val="00C301A4"/>
  </w:style>
  <w:style w:type="paragraph" w:styleId="FootnoteText">
    <w:name w:val="footnote text"/>
    <w:basedOn w:val="Normal"/>
    <w:link w:val="FootnoteTextChar"/>
    <w:rsid w:val="00C301A4"/>
    <w:pPr>
      <w:spacing w:after="0"/>
    </w:pPr>
    <w:rPr>
      <w:rFonts w:ascii="Arial" w:eastAsia="Times New Roman" w:hAnsi="Arial" w:cs="Arial"/>
      <w:sz w:val="20"/>
      <w:lang w:eastAsia="en-US"/>
    </w:rPr>
  </w:style>
  <w:style w:type="character" w:customStyle="1" w:styleId="FootnoteTextChar">
    <w:name w:val="Footnote Text Char"/>
    <w:basedOn w:val="DefaultParagraphFont"/>
    <w:link w:val="FootnoteText"/>
    <w:rsid w:val="00C301A4"/>
    <w:rPr>
      <w:rFonts w:ascii="Arial" w:eastAsia="Times New Roman" w:hAnsi="Arial" w:cs="Arial"/>
      <w:lang w:eastAsia="en-US"/>
    </w:rPr>
  </w:style>
  <w:style w:type="character" w:styleId="FootnoteReference">
    <w:name w:val="footnote reference"/>
    <w:rsid w:val="00C301A4"/>
    <w:rPr>
      <w:vertAlign w:val="superscript"/>
    </w:rPr>
  </w:style>
  <w:style w:type="paragraph" w:styleId="ListParagraph">
    <w:name w:val="List Paragraph"/>
    <w:basedOn w:val="Normal"/>
    <w:uiPriority w:val="34"/>
    <w:qFormat/>
    <w:rsid w:val="00EA7C1E"/>
    <w:pPr>
      <w:ind w:left="720"/>
      <w:contextualSpacing/>
    </w:pPr>
  </w:style>
  <w:style w:type="table" w:styleId="TableGrid">
    <w:name w:val="Table Grid"/>
    <w:basedOn w:val="TableNormal"/>
    <w:uiPriority w:val="59"/>
    <w:rsid w:val="007554F8"/>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ABD"/>
    <w:pPr>
      <w:autoSpaceDE w:val="0"/>
      <w:autoSpaceDN w:val="0"/>
      <w:adjustRightInd w:val="0"/>
      <w:spacing w:after="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rPr>
      <w:sz w:val="24"/>
    </w:rPr>
  </w:style>
  <w:style w:type="paragraph" w:styleId="Heading1">
    <w:name w:val="heading 1"/>
    <w:basedOn w:val="DHChapterHead"/>
    <w:next w:val="Normal"/>
    <w:link w:val="Heading1Char"/>
    <w:uiPriority w:val="9"/>
    <w:qFormat/>
    <w:rsid w:val="001416DC"/>
    <w:pPr>
      <w:outlineLvl w:val="0"/>
    </w:pPr>
    <w:rPr>
      <w:b/>
      <w:color w:val="auto"/>
      <w:sz w:val="28"/>
      <w:szCs w:val="28"/>
    </w:rPr>
  </w:style>
  <w:style w:type="paragraph" w:styleId="Heading2">
    <w:name w:val="heading 2"/>
    <w:basedOn w:val="Normal"/>
    <w:next w:val="Normal"/>
    <w:link w:val="Heading2Char"/>
    <w:uiPriority w:val="9"/>
    <w:semiHidden/>
    <w:unhideWhenUsed/>
    <w:qFormat/>
    <w:rsid w:val="00C30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301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nhideWhenUsed/>
    <w:rsid w:val="006C0A29"/>
    <w:rPr>
      <w:color w:val="0000FF"/>
      <w:u w:val="single"/>
    </w:rPr>
  </w:style>
  <w:style w:type="paragraph" w:styleId="TOC1">
    <w:name w:val="toc 1"/>
    <w:basedOn w:val="Normal"/>
    <w:next w:val="Normal"/>
    <w:autoRedefine/>
    <w:semiHidden/>
    <w:unhideWhenUsed/>
    <w:rsid w:val="006C0A29"/>
    <w:pPr>
      <w:spacing w:after="0"/>
    </w:pPr>
    <w:rPr>
      <w:rFonts w:ascii="Arial" w:eastAsia="Times New Roman" w:hAnsi="Arial" w:cs="Arial"/>
      <w:lang w:eastAsia="en-US"/>
    </w:rPr>
  </w:style>
  <w:style w:type="character" w:customStyle="1" w:styleId="DHTitleChar">
    <w:name w:val="DH Title Char"/>
    <w:link w:val="DHTitle"/>
    <w:locked/>
    <w:rsid w:val="006C0A29"/>
    <w:rPr>
      <w:rFonts w:ascii="Arial" w:hAnsi="Arial" w:cs="Arial"/>
      <w:b/>
      <w:color w:val="009966"/>
      <w:sz w:val="60"/>
      <w:lang w:eastAsia="en-US"/>
    </w:rPr>
  </w:style>
  <w:style w:type="paragraph" w:customStyle="1" w:styleId="DHTitle">
    <w:name w:val="DH Title"/>
    <w:basedOn w:val="Normal"/>
    <w:link w:val="DHTitleChar"/>
    <w:rsid w:val="006C0A29"/>
    <w:pPr>
      <w:spacing w:after="0" w:line="660" w:lineRule="exact"/>
    </w:pPr>
    <w:rPr>
      <w:rFonts w:ascii="Arial" w:hAnsi="Arial" w:cs="Arial"/>
      <w:b/>
      <w:color w:val="009966"/>
      <w:sz w:val="60"/>
      <w:lang w:eastAsia="en-US"/>
    </w:rPr>
  </w:style>
  <w:style w:type="paragraph" w:customStyle="1" w:styleId="DHBodycopy">
    <w:name w:val="DH Body copy"/>
    <w:basedOn w:val="Normal"/>
    <w:rsid w:val="006C0A29"/>
    <w:pPr>
      <w:spacing w:after="0" w:line="320" w:lineRule="exact"/>
    </w:pPr>
    <w:rPr>
      <w:rFonts w:ascii="Arial" w:eastAsia="Times New Roman" w:hAnsi="Arial" w:cs="Times New Roman"/>
      <w:lang w:eastAsia="en-US"/>
    </w:rPr>
  </w:style>
  <w:style w:type="paragraph" w:customStyle="1" w:styleId="DHtitlepagetext">
    <w:name w:val="DH title page text"/>
    <w:basedOn w:val="DHTitle"/>
    <w:rsid w:val="006C0A29"/>
    <w:rPr>
      <w:color w:val="auto"/>
      <w:sz w:val="24"/>
    </w:rPr>
  </w:style>
  <w:style w:type="paragraph" w:customStyle="1" w:styleId="DHBulletlist">
    <w:name w:val="DH Bullet list"/>
    <w:basedOn w:val="Normal"/>
    <w:rsid w:val="006C0A29"/>
    <w:pPr>
      <w:tabs>
        <w:tab w:val="num" w:pos="360"/>
      </w:tabs>
      <w:spacing w:after="0" w:line="320" w:lineRule="exact"/>
    </w:pPr>
    <w:rPr>
      <w:rFonts w:ascii="Arial" w:eastAsia="Times New Roman" w:hAnsi="Arial" w:cs="Times New Roman"/>
      <w:lang w:eastAsia="en-US"/>
    </w:rPr>
  </w:style>
  <w:style w:type="paragraph" w:customStyle="1" w:styleId="DHSubtitle">
    <w:name w:val="DH Subtitle"/>
    <w:basedOn w:val="Normal"/>
    <w:rsid w:val="006C0A29"/>
    <w:pPr>
      <w:spacing w:after="0" w:line="500" w:lineRule="exact"/>
    </w:pPr>
    <w:rPr>
      <w:rFonts w:ascii="Times New Roman" w:eastAsia="Times New Roman" w:hAnsi="Times New Roman" w:cs="Times New Roman"/>
      <w:i/>
      <w:sz w:val="46"/>
      <w:lang w:eastAsia="en-US"/>
    </w:rPr>
  </w:style>
  <w:style w:type="paragraph" w:customStyle="1" w:styleId="DHChapterHead">
    <w:name w:val="DH Chapter Head"/>
    <w:basedOn w:val="DHTitle"/>
    <w:rsid w:val="006C0A29"/>
    <w:rPr>
      <w:b w:val="0"/>
    </w:rPr>
  </w:style>
  <w:style w:type="paragraph" w:customStyle="1" w:styleId="DHSecondaryHeadingOne">
    <w:name w:val="DH Secondary Heading One"/>
    <w:basedOn w:val="DHTitle"/>
    <w:rsid w:val="006C0A29"/>
    <w:pPr>
      <w:numPr>
        <w:numId w:val="1"/>
      </w:numPr>
      <w:spacing w:line="360" w:lineRule="exact"/>
      <w:ind w:left="0" w:firstLine="0"/>
    </w:pPr>
    <w:rPr>
      <w:b w:val="0"/>
      <w:sz w:val="28"/>
    </w:rPr>
  </w:style>
  <w:style w:type="character" w:customStyle="1" w:styleId="Heading1Char">
    <w:name w:val="Heading 1 Char"/>
    <w:basedOn w:val="DefaultParagraphFont"/>
    <w:link w:val="Heading1"/>
    <w:uiPriority w:val="9"/>
    <w:rsid w:val="001416DC"/>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C301A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301A4"/>
    <w:rPr>
      <w:rFonts w:asciiTheme="majorHAnsi" w:eastAsiaTheme="majorEastAsia" w:hAnsiTheme="majorHAnsi" w:cstheme="majorBidi"/>
      <w:b/>
      <w:bCs/>
      <w:i/>
      <w:iCs/>
      <w:color w:val="4F81BD" w:themeColor="accent1"/>
      <w:sz w:val="24"/>
    </w:rPr>
  </w:style>
  <w:style w:type="paragraph" w:styleId="Footer">
    <w:name w:val="footer"/>
    <w:basedOn w:val="Normal"/>
    <w:link w:val="FooterChar"/>
    <w:uiPriority w:val="99"/>
    <w:unhideWhenUsed/>
    <w:rsid w:val="00C301A4"/>
    <w:pPr>
      <w:tabs>
        <w:tab w:val="center" w:pos="4513"/>
        <w:tab w:val="right" w:pos="9026"/>
      </w:tabs>
      <w:spacing w:after="0"/>
    </w:pPr>
  </w:style>
  <w:style w:type="character" w:customStyle="1" w:styleId="FooterChar">
    <w:name w:val="Footer Char"/>
    <w:basedOn w:val="DefaultParagraphFont"/>
    <w:link w:val="Footer"/>
    <w:uiPriority w:val="99"/>
    <w:rsid w:val="00C301A4"/>
    <w:rPr>
      <w:sz w:val="24"/>
    </w:rPr>
  </w:style>
  <w:style w:type="paragraph" w:styleId="Header">
    <w:name w:val="header"/>
    <w:basedOn w:val="Normal"/>
    <w:link w:val="HeaderChar"/>
    <w:uiPriority w:val="99"/>
    <w:unhideWhenUsed/>
    <w:rsid w:val="00C301A4"/>
    <w:pPr>
      <w:tabs>
        <w:tab w:val="center" w:pos="4513"/>
        <w:tab w:val="right" w:pos="9026"/>
      </w:tabs>
      <w:spacing w:after="0"/>
    </w:pPr>
  </w:style>
  <w:style w:type="character" w:customStyle="1" w:styleId="HeaderChar">
    <w:name w:val="Header Char"/>
    <w:basedOn w:val="DefaultParagraphFont"/>
    <w:link w:val="Header"/>
    <w:uiPriority w:val="99"/>
    <w:rsid w:val="00C301A4"/>
    <w:rPr>
      <w:sz w:val="24"/>
    </w:rPr>
  </w:style>
  <w:style w:type="character" w:styleId="PageNumber">
    <w:name w:val="page number"/>
    <w:basedOn w:val="DefaultParagraphFont"/>
    <w:rsid w:val="00C301A4"/>
  </w:style>
  <w:style w:type="paragraph" w:styleId="FootnoteText">
    <w:name w:val="footnote text"/>
    <w:basedOn w:val="Normal"/>
    <w:link w:val="FootnoteTextChar"/>
    <w:rsid w:val="00C301A4"/>
    <w:pPr>
      <w:spacing w:after="0"/>
    </w:pPr>
    <w:rPr>
      <w:rFonts w:ascii="Arial" w:eastAsia="Times New Roman" w:hAnsi="Arial" w:cs="Arial"/>
      <w:sz w:val="20"/>
      <w:lang w:eastAsia="en-US"/>
    </w:rPr>
  </w:style>
  <w:style w:type="character" w:customStyle="1" w:styleId="FootnoteTextChar">
    <w:name w:val="Footnote Text Char"/>
    <w:basedOn w:val="DefaultParagraphFont"/>
    <w:link w:val="FootnoteText"/>
    <w:rsid w:val="00C301A4"/>
    <w:rPr>
      <w:rFonts w:ascii="Arial" w:eastAsia="Times New Roman" w:hAnsi="Arial" w:cs="Arial"/>
      <w:lang w:eastAsia="en-US"/>
    </w:rPr>
  </w:style>
  <w:style w:type="character" w:styleId="FootnoteReference">
    <w:name w:val="footnote reference"/>
    <w:rsid w:val="00C301A4"/>
    <w:rPr>
      <w:vertAlign w:val="superscript"/>
    </w:rPr>
  </w:style>
  <w:style w:type="paragraph" w:styleId="ListParagraph">
    <w:name w:val="List Paragraph"/>
    <w:basedOn w:val="Normal"/>
    <w:uiPriority w:val="34"/>
    <w:qFormat/>
    <w:rsid w:val="00EA7C1E"/>
    <w:pPr>
      <w:ind w:left="720"/>
      <w:contextualSpacing/>
    </w:pPr>
  </w:style>
  <w:style w:type="table" w:styleId="TableGrid">
    <w:name w:val="Table Grid"/>
    <w:basedOn w:val="TableNormal"/>
    <w:uiPriority w:val="59"/>
    <w:rsid w:val="007554F8"/>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ABD"/>
    <w:pPr>
      <w:autoSpaceDE w:val="0"/>
      <w:autoSpaceDN w:val="0"/>
      <w:adjustRightInd w:val="0"/>
      <w:spacing w:after="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8273">
      <w:bodyDiv w:val="1"/>
      <w:marLeft w:val="0"/>
      <w:marRight w:val="0"/>
      <w:marTop w:val="0"/>
      <w:marBottom w:val="0"/>
      <w:divBdr>
        <w:top w:val="none" w:sz="0" w:space="0" w:color="auto"/>
        <w:left w:val="none" w:sz="0" w:space="0" w:color="auto"/>
        <w:bottom w:val="none" w:sz="0" w:space="0" w:color="auto"/>
        <w:right w:val="none" w:sz="0" w:space="0" w:color="auto"/>
      </w:divBdr>
    </w:div>
    <w:div w:id="1319043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ngland.tv-apprais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3227-2962-4E46-92E6-D4796D6B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Gonciarz, Katarzyna</cp:lastModifiedBy>
  <cp:revision>2</cp:revision>
  <cp:lastPrinted>2015-01-16T15:18:00Z</cp:lastPrinted>
  <dcterms:created xsi:type="dcterms:W3CDTF">2017-03-24T14:03:00Z</dcterms:created>
  <dcterms:modified xsi:type="dcterms:W3CDTF">2017-03-24T14:03:00Z</dcterms:modified>
</cp:coreProperties>
</file>