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5C" w:rsidRPr="00611E54" w:rsidRDefault="0039635C" w:rsidP="0039635C">
      <w:pPr>
        <w:ind w:firstLine="720"/>
        <w:jc w:val="right"/>
        <w:rPr>
          <w:rFonts w:cstheme="minorHAnsi"/>
          <w:sz w:val="24"/>
          <w:szCs w:val="24"/>
        </w:rPr>
      </w:pPr>
      <w:r w:rsidRPr="00611E5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FB84729" wp14:editId="0B8EE636">
            <wp:simplePos x="0" y="0"/>
            <wp:positionH relativeFrom="column">
              <wp:posOffset>5819775</wp:posOffset>
            </wp:positionH>
            <wp:positionV relativeFrom="paragraph">
              <wp:posOffset>-433070</wp:posOffset>
            </wp:positionV>
            <wp:extent cx="656590" cy="407670"/>
            <wp:effectExtent l="0" t="0" r="0" b="0"/>
            <wp:wrapTight wrapText="bothSides">
              <wp:wrapPolygon edited="0">
                <wp:start x="0" y="0"/>
                <wp:lineTo x="0" y="20187"/>
                <wp:lineTo x="20681" y="20187"/>
                <wp:lineTo x="20681" y="0"/>
                <wp:lineTo x="0" y="0"/>
              </wp:wrapPolygon>
            </wp:wrapTight>
            <wp:docPr id="1" name="Picture 1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54">
        <w:rPr>
          <w:rFonts w:cstheme="minorHAnsi"/>
          <w:sz w:val="24"/>
          <w:szCs w:val="24"/>
        </w:rPr>
        <w:t>South (South West)</w:t>
      </w:r>
    </w:p>
    <w:p w:rsidR="00611E54" w:rsidRDefault="00B83853" w:rsidP="00611E54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11E54">
        <w:rPr>
          <w:rFonts w:cstheme="minorHAnsi"/>
          <w:b/>
          <w:sz w:val="28"/>
          <w:szCs w:val="28"/>
        </w:rPr>
        <w:t xml:space="preserve">Application to undertake an MUR by telephone </w:t>
      </w:r>
    </w:p>
    <w:p w:rsidR="00611E54" w:rsidRDefault="00B83853" w:rsidP="00611E54">
      <w:pPr>
        <w:shd w:val="clear" w:color="auto" w:fill="F2F2F2" w:themeFill="background1" w:themeFillShade="F2"/>
        <w:spacing w:after="12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611E54">
        <w:rPr>
          <w:rFonts w:cstheme="minorHAnsi"/>
          <w:b/>
          <w:sz w:val="28"/>
          <w:szCs w:val="28"/>
        </w:rPr>
        <w:t>for</w:t>
      </w:r>
      <w:proofErr w:type="gramEnd"/>
      <w:r w:rsidRPr="00611E54">
        <w:rPr>
          <w:rFonts w:cstheme="minorHAnsi"/>
          <w:b/>
          <w:sz w:val="28"/>
          <w:szCs w:val="28"/>
        </w:rPr>
        <w:t xml:space="preserve"> a particular patient on a particular occasion</w:t>
      </w:r>
    </w:p>
    <w:p w:rsidR="0039635C" w:rsidRPr="00611E54" w:rsidRDefault="0039635C" w:rsidP="00611E54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28"/>
          <w:szCs w:val="28"/>
        </w:rPr>
      </w:pPr>
      <w:r w:rsidRPr="00611E54">
        <w:rPr>
          <w:rFonts w:cstheme="minorHAnsi"/>
          <w:sz w:val="28"/>
          <w:szCs w:val="28"/>
        </w:rPr>
        <w:t>Form PREM2D SWEST</w:t>
      </w:r>
    </w:p>
    <w:p w:rsidR="00B83853" w:rsidRPr="00611E54" w:rsidRDefault="009D4316" w:rsidP="00611E54">
      <w:pPr>
        <w:spacing w:after="0"/>
        <w:jc w:val="both"/>
        <w:rPr>
          <w:rFonts w:cstheme="minorHAnsi"/>
        </w:rPr>
      </w:pPr>
      <w:r w:rsidRPr="00611E54">
        <w:rPr>
          <w:rFonts w:cstheme="minorHAnsi"/>
        </w:rPr>
        <w:t xml:space="preserve">A completed copy of this form should be submitted by the pharmacy contractor to NHS England </w:t>
      </w:r>
      <w:r w:rsidR="0039635C" w:rsidRPr="00611E54">
        <w:rPr>
          <w:rFonts w:cstheme="minorHAnsi"/>
        </w:rPr>
        <w:t>South (South West)</w:t>
      </w:r>
      <w:r w:rsidRPr="00611E54">
        <w:rPr>
          <w:rFonts w:cstheme="minorHAnsi"/>
        </w:rPr>
        <w:t xml:space="preserve"> in order to request consent to undertake an MUR by telephone for a particular patient on a particular occasion.  As you need to disclose the patient’s name to </w:t>
      </w:r>
      <w:r w:rsidR="0039635C" w:rsidRPr="00611E54">
        <w:rPr>
          <w:rFonts w:cstheme="minorHAnsi"/>
        </w:rPr>
        <w:t>NHS England South (South West)</w:t>
      </w:r>
      <w:r w:rsidRPr="00611E54">
        <w:rPr>
          <w:rFonts w:cstheme="minorHAnsi"/>
        </w:rPr>
        <w:t xml:space="preserve">, you should obtain the patient’s consent to disclosure, before making the application to </w:t>
      </w:r>
      <w:r w:rsidR="0039635C" w:rsidRPr="00611E54">
        <w:rPr>
          <w:rFonts w:cstheme="minorHAnsi"/>
        </w:rPr>
        <w:t>NHS England South (South West).</w:t>
      </w:r>
      <w:r w:rsidR="00611E54">
        <w:rPr>
          <w:rFonts w:cstheme="minorHAnsi"/>
        </w:rPr>
        <w:t xml:space="preserve">  </w:t>
      </w:r>
      <w:r w:rsidRPr="00611E54">
        <w:rPr>
          <w:rFonts w:cstheme="minorHAnsi"/>
        </w:rPr>
        <w:t xml:space="preserve">This application is made under Direction 4(6) of the Pharmaceutical Services (Advanced and Enhanced Services) (England) Directions 2013.  </w:t>
      </w:r>
      <w:r w:rsidR="0039635C" w:rsidRPr="00611E54">
        <w:rPr>
          <w:rFonts w:cstheme="minorHAnsi"/>
        </w:rPr>
        <w:t>NHS England South (South West)</w:t>
      </w:r>
      <w:r w:rsidRPr="00611E54">
        <w:rPr>
          <w:rFonts w:cstheme="minorHAnsi"/>
        </w:rPr>
        <w:t xml:space="preserve"> must consent to this application before an MUR can be conducted by telephone for the particular patient on the particular occasion.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85"/>
        <w:gridCol w:w="483"/>
        <w:gridCol w:w="425"/>
        <w:gridCol w:w="1537"/>
        <w:gridCol w:w="1581"/>
        <w:gridCol w:w="851"/>
        <w:gridCol w:w="3118"/>
      </w:tblGrid>
      <w:tr w:rsidR="00B83853" w:rsidRPr="00611E54" w:rsidTr="00611E54">
        <w:tc>
          <w:tcPr>
            <w:tcW w:w="10314" w:type="dxa"/>
            <w:gridSpan w:val="8"/>
            <w:shd w:val="clear" w:color="auto" w:fill="F2F2F2" w:themeFill="background1" w:themeFillShade="F2"/>
          </w:tcPr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Pharmacy Details</w:t>
            </w:r>
          </w:p>
        </w:tc>
      </w:tr>
      <w:tr w:rsidR="00B83853" w:rsidRPr="00611E54" w:rsidTr="00611E54">
        <w:tc>
          <w:tcPr>
            <w:tcW w:w="3227" w:type="dxa"/>
            <w:gridSpan w:val="4"/>
          </w:tcPr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Name of pharmacy contractor:</w:t>
            </w:r>
          </w:p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853" w:rsidRPr="00611E54" w:rsidTr="00611E54">
        <w:tc>
          <w:tcPr>
            <w:tcW w:w="3227" w:type="dxa"/>
            <w:gridSpan w:val="4"/>
          </w:tcPr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ODS code (F code):</w:t>
            </w:r>
          </w:p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853" w:rsidRPr="00611E54" w:rsidTr="00611E54">
        <w:tc>
          <w:tcPr>
            <w:tcW w:w="3227" w:type="dxa"/>
            <w:gridSpan w:val="4"/>
          </w:tcPr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Pharmacy address:</w:t>
            </w:r>
          </w:p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853" w:rsidRPr="00611E54" w:rsidTr="00611E54">
        <w:tc>
          <w:tcPr>
            <w:tcW w:w="3227" w:type="dxa"/>
            <w:gridSpan w:val="4"/>
          </w:tcPr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Address for correspondence (if different from above):</w:t>
            </w:r>
          </w:p>
        </w:tc>
        <w:tc>
          <w:tcPr>
            <w:tcW w:w="7087" w:type="dxa"/>
            <w:gridSpan w:val="4"/>
          </w:tcPr>
          <w:p w:rsidR="00B83853" w:rsidRPr="00611E54" w:rsidRDefault="00B83853" w:rsidP="00B838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257" w:rsidRPr="00611E54" w:rsidTr="00611E54">
        <w:tc>
          <w:tcPr>
            <w:tcW w:w="10314" w:type="dxa"/>
            <w:gridSpan w:val="8"/>
            <w:shd w:val="clear" w:color="auto" w:fill="F2F2F2" w:themeFill="background1" w:themeFillShade="F2"/>
          </w:tcPr>
          <w:p w:rsidR="00D01257" w:rsidRPr="00611E54" w:rsidRDefault="00D01257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Application</w:t>
            </w:r>
          </w:p>
        </w:tc>
      </w:tr>
      <w:tr w:rsidR="00D01257" w:rsidRPr="00611E54" w:rsidTr="00611E54">
        <w:tc>
          <w:tcPr>
            <w:tcW w:w="534" w:type="dxa"/>
          </w:tcPr>
          <w:p w:rsidR="00D01257" w:rsidRPr="00611E54" w:rsidRDefault="00D01257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80" w:type="dxa"/>
            <w:gridSpan w:val="7"/>
          </w:tcPr>
          <w:p w:rsidR="00D01257" w:rsidRPr="00611E54" w:rsidRDefault="00D01257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I/we apply for consent to undertake an MUR consultation by telephone for the following patient on one occasion</w:t>
            </w:r>
          </w:p>
        </w:tc>
      </w:tr>
      <w:tr w:rsidR="00D713C6" w:rsidRPr="00611E54" w:rsidTr="00611E54">
        <w:tc>
          <w:tcPr>
            <w:tcW w:w="534" w:type="dxa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Patient’s name:</w:t>
            </w:r>
          </w:p>
        </w:tc>
        <w:tc>
          <w:tcPr>
            <w:tcW w:w="7995" w:type="dxa"/>
            <w:gridSpan w:val="6"/>
          </w:tcPr>
          <w:p w:rsidR="00D713C6" w:rsidRPr="00611E54" w:rsidRDefault="00D713C6" w:rsidP="00D713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F25" w:rsidRPr="00611E54" w:rsidTr="00611E54">
        <w:tc>
          <w:tcPr>
            <w:tcW w:w="534" w:type="dxa"/>
          </w:tcPr>
          <w:p w:rsidR="00395F25" w:rsidRPr="00611E54" w:rsidRDefault="00395F2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780" w:type="dxa"/>
            <w:gridSpan w:val="7"/>
          </w:tcPr>
          <w:p w:rsidR="00395F25" w:rsidRPr="00611E54" w:rsidRDefault="00395F2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Is the patient housebound</w:t>
            </w:r>
            <w:r w:rsidR="002E59E5" w:rsidRPr="00611E54">
              <w:rPr>
                <w:rFonts w:cstheme="minorHAnsi"/>
                <w:sz w:val="24"/>
                <w:szCs w:val="24"/>
              </w:rPr>
              <w:t xml:space="preserve"> (receives home visits from GP)</w:t>
            </w:r>
            <w:r w:rsidRPr="00611E54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395F25" w:rsidRPr="00611E54" w:rsidTr="00611E54">
        <w:tc>
          <w:tcPr>
            <w:tcW w:w="534" w:type="dxa"/>
          </w:tcPr>
          <w:p w:rsidR="00395F25" w:rsidRPr="00611E54" w:rsidRDefault="00395F2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780" w:type="dxa"/>
            <w:gridSpan w:val="7"/>
          </w:tcPr>
          <w:p w:rsidR="00395F25" w:rsidRPr="00611E54" w:rsidRDefault="00395F2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Age of patient</w:t>
            </w:r>
          </w:p>
        </w:tc>
      </w:tr>
      <w:tr w:rsidR="002E59E5" w:rsidRPr="00611E54" w:rsidTr="00611E54">
        <w:tc>
          <w:tcPr>
            <w:tcW w:w="534" w:type="dxa"/>
          </w:tcPr>
          <w:p w:rsidR="002E59E5" w:rsidRPr="00611E54" w:rsidRDefault="002E59E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780" w:type="dxa"/>
            <w:gridSpan w:val="7"/>
          </w:tcPr>
          <w:p w:rsidR="002E59E5" w:rsidRPr="00611E54" w:rsidRDefault="002E59E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Patient’s awareness / level of hearing</w:t>
            </w:r>
          </w:p>
        </w:tc>
      </w:tr>
      <w:tr w:rsidR="00D01257" w:rsidRPr="00611E54" w:rsidTr="00611E54">
        <w:tc>
          <w:tcPr>
            <w:tcW w:w="534" w:type="dxa"/>
          </w:tcPr>
          <w:p w:rsidR="00D01257" w:rsidRPr="00611E54" w:rsidRDefault="002E59E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780" w:type="dxa"/>
            <w:gridSpan w:val="7"/>
          </w:tcPr>
          <w:p w:rsidR="00D01257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I/we confirm that the arrangements are such that the telephone conversation will not be overheard (except by someone whom the patient wants to overhear the consultation).</w:t>
            </w:r>
          </w:p>
        </w:tc>
      </w:tr>
      <w:tr w:rsidR="00D713C6" w:rsidRPr="00611E54" w:rsidTr="00611E54">
        <w:tc>
          <w:tcPr>
            <w:tcW w:w="534" w:type="dxa"/>
          </w:tcPr>
          <w:p w:rsidR="00D713C6" w:rsidRPr="00611E54" w:rsidRDefault="002E59E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230" w:type="dxa"/>
            <w:gridSpan w:val="4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 xml:space="preserve">Reason why it is not possible to carry out </w:t>
            </w:r>
          </w:p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the consultation in patient’s home</w:t>
            </w:r>
            <w:r w:rsidR="005627F0" w:rsidRPr="00611E5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3"/>
          </w:tcPr>
          <w:p w:rsidR="00D713C6" w:rsidRPr="00611E54" w:rsidRDefault="00D713C6">
            <w:pPr>
              <w:rPr>
                <w:rFonts w:cstheme="minorHAnsi"/>
                <w:sz w:val="24"/>
                <w:szCs w:val="24"/>
              </w:rPr>
            </w:pPr>
          </w:p>
          <w:p w:rsidR="00D713C6" w:rsidRPr="00611E54" w:rsidRDefault="00D713C6" w:rsidP="00D713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3C6" w:rsidRPr="00611E54" w:rsidTr="00611E54">
        <w:tc>
          <w:tcPr>
            <w:tcW w:w="534" w:type="dxa"/>
          </w:tcPr>
          <w:p w:rsidR="00D713C6" w:rsidRPr="00611E54" w:rsidRDefault="002E59E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230" w:type="dxa"/>
            <w:gridSpan w:val="4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Type of medication patient is taking</w:t>
            </w:r>
            <w:r w:rsidR="005627F0" w:rsidRPr="00611E54">
              <w:rPr>
                <w:rFonts w:cstheme="minorHAnsi"/>
                <w:sz w:val="24"/>
                <w:szCs w:val="24"/>
              </w:rPr>
              <w:t>.</w:t>
            </w:r>
          </w:p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:rsidR="00D713C6" w:rsidRPr="00611E54" w:rsidRDefault="00D713C6">
            <w:pPr>
              <w:rPr>
                <w:rFonts w:cstheme="minorHAnsi"/>
                <w:sz w:val="24"/>
                <w:szCs w:val="24"/>
              </w:rPr>
            </w:pPr>
          </w:p>
          <w:p w:rsidR="00D713C6" w:rsidRPr="00611E54" w:rsidRDefault="00D713C6" w:rsidP="00D713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3C6" w:rsidRPr="00611E54" w:rsidTr="00611E54">
        <w:tc>
          <w:tcPr>
            <w:tcW w:w="534" w:type="dxa"/>
          </w:tcPr>
          <w:p w:rsidR="00D713C6" w:rsidRPr="00611E54" w:rsidRDefault="002E59E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230" w:type="dxa"/>
            <w:gridSpan w:val="4"/>
          </w:tcPr>
          <w:p w:rsidR="00D713C6" w:rsidRPr="00611E54" w:rsidRDefault="005627F0" w:rsidP="005627F0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How long have you been dispensing for the patient?</w:t>
            </w:r>
          </w:p>
        </w:tc>
        <w:tc>
          <w:tcPr>
            <w:tcW w:w="5550" w:type="dxa"/>
            <w:gridSpan w:val="3"/>
          </w:tcPr>
          <w:p w:rsidR="00D713C6" w:rsidRPr="00611E54" w:rsidRDefault="00D713C6" w:rsidP="00D713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3C6" w:rsidRPr="00611E54" w:rsidTr="00611E54">
        <w:tc>
          <w:tcPr>
            <w:tcW w:w="534" w:type="dxa"/>
          </w:tcPr>
          <w:p w:rsidR="00D713C6" w:rsidRPr="00611E54" w:rsidRDefault="002E59E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230" w:type="dxa"/>
            <w:gridSpan w:val="4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Is this the patient’s first MUR?</w:t>
            </w:r>
            <w:r w:rsidR="00395F25" w:rsidRPr="00611E54">
              <w:rPr>
                <w:rFonts w:cstheme="minorHAnsi"/>
                <w:sz w:val="24"/>
                <w:szCs w:val="24"/>
              </w:rPr>
              <w:t xml:space="preserve"> If not, please give date of last MUR</w:t>
            </w:r>
          </w:p>
        </w:tc>
        <w:tc>
          <w:tcPr>
            <w:tcW w:w="5550" w:type="dxa"/>
            <w:gridSpan w:val="3"/>
          </w:tcPr>
          <w:p w:rsidR="00D713C6" w:rsidRPr="00611E54" w:rsidRDefault="00D713C6" w:rsidP="00D713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3A4" w:rsidRPr="00611E54" w:rsidTr="00611E54">
        <w:tc>
          <w:tcPr>
            <w:tcW w:w="534" w:type="dxa"/>
          </w:tcPr>
          <w:p w:rsidR="001413A4" w:rsidRPr="00611E54" w:rsidRDefault="002E59E5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230" w:type="dxa"/>
            <w:gridSpan w:val="4"/>
          </w:tcPr>
          <w:p w:rsidR="001413A4" w:rsidRPr="00611E54" w:rsidRDefault="001413A4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Has the patient been discharged from hospital recently?</w:t>
            </w:r>
          </w:p>
        </w:tc>
        <w:tc>
          <w:tcPr>
            <w:tcW w:w="5550" w:type="dxa"/>
            <w:gridSpan w:val="3"/>
          </w:tcPr>
          <w:p w:rsidR="001413A4" w:rsidRPr="00611E54" w:rsidRDefault="001413A4" w:rsidP="00D713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789" w:rsidRPr="00611E54" w:rsidTr="00611E54">
        <w:tc>
          <w:tcPr>
            <w:tcW w:w="534" w:type="dxa"/>
          </w:tcPr>
          <w:p w:rsidR="007E7789" w:rsidRPr="00611E54" w:rsidRDefault="007E7789" w:rsidP="00B838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230" w:type="dxa"/>
            <w:gridSpan w:val="4"/>
          </w:tcPr>
          <w:p w:rsidR="007E7789" w:rsidRPr="00611E54" w:rsidRDefault="007E7789" w:rsidP="00B838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patient self-medicating?</w:t>
            </w:r>
            <w:bookmarkStart w:id="0" w:name="_GoBack"/>
            <w:bookmarkEnd w:id="0"/>
          </w:p>
        </w:tc>
        <w:tc>
          <w:tcPr>
            <w:tcW w:w="5550" w:type="dxa"/>
            <w:gridSpan w:val="3"/>
          </w:tcPr>
          <w:p w:rsidR="007E7789" w:rsidRPr="00611E54" w:rsidRDefault="007E7789" w:rsidP="00D713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3C6" w:rsidRPr="00611E54" w:rsidTr="00611E54">
        <w:tc>
          <w:tcPr>
            <w:tcW w:w="10314" w:type="dxa"/>
            <w:gridSpan w:val="8"/>
            <w:shd w:val="clear" w:color="auto" w:fill="F2F2F2" w:themeFill="background1" w:themeFillShade="F2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Pharmacy contractor’s declaration</w:t>
            </w:r>
          </w:p>
        </w:tc>
      </w:tr>
      <w:tr w:rsidR="00D713C6" w:rsidRPr="00611E54" w:rsidTr="00611E54">
        <w:tc>
          <w:tcPr>
            <w:tcW w:w="2802" w:type="dxa"/>
            <w:gridSpan w:val="3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Signed:</w:t>
            </w:r>
          </w:p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3118" w:type="dxa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3C6" w:rsidRPr="00611E54" w:rsidTr="00611E54">
        <w:trPr>
          <w:trHeight w:val="70"/>
        </w:trPr>
        <w:tc>
          <w:tcPr>
            <w:tcW w:w="2802" w:type="dxa"/>
            <w:gridSpan w:val="3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Contact name for queries relating to this form:</w:t>
            </w:r>
          </w:p>
        </w:tc>
        <w:tc>
          <w:tcPr>
            <w:tcW w:w="3543" w:type="dxa"/>
            <w:gridSpan w:val="3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  <w:r w:rsidRPr="00611E54">
              <w:rPr>
                <w:rFonts w:cstheme="minorHAnsi"/>
                <w:sz w:val="24"/>
                <w:szCs w:val="24"/>
              </w:rPr>
              <w:t>Tel No:</w:t>
            </w:r>
          </w:p>
        </w:tc>
        <w:tc>
          <w:tcPr>
            <w:tcW w:w="3118" w:type="dxa"/>
          </w:tcPr>
          <w:p w:rsidR="00D713C6" w:rsidRPr="00611E54" w:rsidRDefault="00D713C6" w:rsidP="00B838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D4316" w:rsidRPr="00395F25" w:rsidRDefault="009D4316" w:rsidP="00D713C6">
      <w:pPr>
        <w:rPr>
          <w:rFonts w:cstheme="minorHAnsi"/>
          <w:sz w:val="27"/>
          <w:szCs w:val="27"/>
        </w:rPr>
      </w:pPr>
    </w:p>
    <w:sectPr w:rsidR="009D4316" w:rsidRPr="00395F25" w:rsidSect="00611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B4" w:rsidRPr="00395F25" w:rsidRDefault="007637B4" w:rsidP="007637B4">
      <w:pPr>
        <w:spacing w:after="0" w:line="240" w:lineRule="auto"/>
        <w:rPr>
          <w:sz w:val="21"/>
          <w:szCs w:val="21"/>
        </w:rPr>
      </w:pPr>
      <w:r w:rsidRPr="00395F25">
        <w:rPr>
          <w:sz w:val="21"/>
          <w:szCs w:val="21"/>
        </w:rPr>
        <w:separator/>
      </w:r>
    </w:p>
  </w:endnote>
  <w:endnote w:type="continuationSeparator" w:id="0">
    <w:p w:rsidR="007637B4" w:rsidRPr="00395F25" w:rsidRDefault="007637B4" w:rsidP="007637B4">
      <w:pPr>
        <w:spacing w:after="0" w:line="240" w:lineRule="auto"/>
        <w:rPr>
          <w:sz w:val="21"/>
          <w:szCs w:val="21"/>
        </w:rPr>
      </w:pPr>
      <w:r w:rsidRPr="00395F2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D1" w:rsidRDefault="001C3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D1" w:rsidRDefault="001C3CD1">
    <w:pPr>
      <w:pStyle w:val="Footer"/>
    </w:pPr>
    <w:r>
      <w:t>Please return completed form to england.</w:t>
    </w:r>
    <w:r w:rsidR="00ED69C2">
      <w:t>pharmacysouthwest@nhs.net</w:t>
    </w:r>
  </w:p>
  <w:p w:rsidR="001C3CD1" w:rsidRDefault="001C3C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D1" w:rsidRDefault="001C3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B4" w:rsidRPr="00395F25" w:rsidRDefault="007637B4" w:rsidP="007637B4">
      <w:pPr>
        <w:spacing w:after="0" w:line="240" w:lineRule="auto"/>
        <w:rPr>
          <w:sz w:val="21"/>
          <w:szCs w:val="21"/>
        </w:rPr>
      </w:pPr>
      <w:r w:rsidRPr="00395F25">
        <w:rPr>
          <w:sz w:val="21"/>
          <w:szCs w:val="21"/>
        </w:rPr>
        <w:separator/>
      </w:r>
    </w:p>
  </w:footnote>
  <w:footnote w:type="continuationSeparator" w:id="0">
    <w:p w:rsidR="007637B4" w:rsidRPr="00395F25" w:rsidRDefault="007637B4" w:rsidP="007637B4">
      <w:pPr>
        <w:spacing w:after="0" w:line="240" w:lineRule="auto"/>
        <w:rPr>
          <w:sz w:val="21"/>
          <w:szCs w:val="21"/>
        </w:rPr>
      </w:pPr>
      <w:r w:rsidRPr="00395F2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D1" w:rsidRDefault="001C3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B4" w:rsidRPr="00395F25" w:rsidRDefault="007637B4">
    <w:pPr>
      <w:pStyle w:val="Header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D1" w:rsidRDefault="001C3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16"/>
    <w:rsid w:val="0012092D"/>
    <w:rsid w:val="001413A4"/>
    <w:rsid w:val="001C3CD1"/>
    <w:rsid w:val="00241BFB"/>
    <w:rsid w:val="002E59E5"/>
    <w:rsid w:val="00395F25"/>
    <w:rsid w:val="0039635C"/>
    <w:rsid w:val="005627F0"/>
    <w:rsid w:val="005C1BC5"/>
    <w:rsid w:val="00611E54"/>
    <w:rsid w:val="007637B4"/>
    <w:rsid w:val="007E7789"/>
    <w:rsid w:val="009831BF"/>
    <w:rsid w:val="009D4316"/>
    <w:rsid w:val="00B83853"/>
    <w:rsid w:val="00D01257"/>
    <w:rsid w:val="00D713C6"/>
    <w:rsid w:val="00E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B4"/>
  </w:style>
  <w:style w:type="paragraph" w:styleId="Footer">
    <w:name w:val="footer"/>
    <w:basedOn w:val="Normal"/>
    <w:link w:val="FooterChar"/>
    <w:uiPriority w:val="99"/>
    <w:unhideWhenUsed/>
    <w:rsid w:val="0076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B4"/>
  </w:style>
  <w:style w:type="paragraph" w:styleId="Footer">
    <w:name w:val="footer"/>
    <w:basedOn w:val="Normal"/>
    <w:link w:val="FooterChar"/>
    <w:uiPriority w:val="99"/>
    <w:unhideWhenUsed/>
    <w:rsid w:val="0076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Hughes</dc:creator>
  <cp:lastModifiedBy>Kathryn Hughes</cp:lastModifiedBy>
  <cp:revision>5</cp:revision>
  <dcterms:created xsi:type="dcterms:W3CDTF">2016-04-18T10:33:00Z</dcterms:created>
  <dcterms:modified xsi:type="dcterms:W3CDTF">2017-02-07T09:52:00Z</dcterms:modified>
</cp:coreProperties>
</file>