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77D" w:rsidRPr="007B01E4" w:rsidRDefault="006A277D" w:rsidP="007B01E4">
      <w:pPr>
        <w:pStyle w:val="Default"/>
      </w:pPr>
    </w:p>
    <w:p w:rsidR="006A277D" w:rsidRPr="007B01E4" w:rsidRDefault="006A277D" w:rsidP="007B01E4">
      <w:pPr>
        <w:rPr>
          <w:rFonts w:ascii="Arial" w:hAnsi="Arial" w:cs="Arial"/>
          <w:b/>
          <w:bCs/>
          <w:sz w:val="24"/>
          <w:szCs w:val="28"/>
        </w:rPr>
      </w:pPr>
      <w:r w:rsidRPr="007B01E4">
        <w:rPr>
          <w:rFonts w:ascii="Arial" w:hAnsi="Arial" w:cs="Arial"/>
          <w:b/>
          <w:bCs/>
          <w:sz w:val="24"/>
          <w:szCs w:val="28"/>
        </w:rPr>
        <w:t>Six Month Reviews for Stroke Survivors –</w:t>
      </w:r>
      <w:r>
        <w:rPr>
          <w:rFonts w:ascii="Arial" w:hAnsi="Arial" w:cs="Arial"/>
          <w:b/>
          <w:bCs/>
          <w:sz w:val="24"/>
          <w:szCs w:val="28"/>
        </w:rPr>
        <w:t xml:space="preserve"> </w:t>
      </w:r>
      <w:r w:rsidRPr="007B01E4">
        <w:rPr>
          <w:rFonts w:ascii="Arial" w:hAnsi="Arial" w:cs="Arial"/>
          <w:b/>
          <w:bCs/>
          <w:sz w:val="24"/>
          <w:szCs w:val="28"/>
        </w:rPr>
        <w:t>Service Specification</w:t>
      </w:r>
      <w:r>
        <w:rPr>
          <w:rFonts w:ascii="Arial" w:hAnsi="Arial" w:cs="Arial"/>
          <w:b/>
          <w:bCs/>
          <w:sz w:val="24"/>
          <w:szCs w:val="28"/>
        </w:rPr>
        <w:t xml:space="preserve"> </w:t>
      </w:r>
      <w:r w:rsidRPr="007B01E4">
        <w:rPr>
          <w:rFonts w:ascii="Arial" w:hAnsi="Arial" w:cs="Arial"/>
          <w:b/>
          <w:bCs/>
          <w:sz w:val="24"/>
          <w:szCs w:val="28"/>
        </w:rPr>
        <w:t>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299"/>
      </w:tblGrid>
      <w:tr w:rsidR="006A277D" w:rsidRPr="001E11DD" w:rsidTr="001E11DD">
        <w:tc>
          <w:tcPr>
            <w:tcW w:w="2943" w:type="dxa"/>
            <w:shd w:val="clear" w:color="auto" w:fill="4F81BD"/>
          </w:tcPr>
          <w:p w:rsidR="006A277D" w:rsidRPr="001E11DD" w:rsidRDefault="006A277D" w:rsidP="001E11DD">
            <w:pPr>
              <w:spacing w:after="0" w:line="240" w:lineRule="auto"/>
              <w:rPr>
                <w:rFonts w:ascii="Arial" w:hAnsi="Arial" w:cs="Arial"/>
                <w:b/>
                <w:bCs/>
                <w:color w:val="FFFFFF"/>
                <w:sz w:val="24"/>
                <w:szCs w:val="28"/>
              </w:rPr>
            </w:pPr>
            <w:r w:rsidRPr="001E11DD">
              <w:rPr>
                <w:rFonts w:ascii="Arial" w:hAnsi="Arial" w:cs="Arial"/>
                <w:b/>
                <w:bCs/>
                <w:color w:val="FFFFFF"/>
                <w:sz w:val="24"/>
                <w:szCs w:val="28"/>
              </w:rPr>
              <w:t>Care pathway / Service</w:t>
            </w:r>
          </w:p>
        </w:tc>
        <w:tc>
          <w:tcPr>
            <w:tcW w:w="6299" w:type="dxa"/>
          </w:tcPr>
          <w:p w:rsidR="006A277D" w:rsidRPr="001E11DD" w:rsidRDefault="006A277D" w:rsidP="001E11DD">
            <w:pPr>
              <w:spacing w:after="0" w:line="240" w:lineRule="auto"/>
              <w:rPr>
                <w:rFonts w:ascii="Arial" w:hAnsi="Arial" w:cs="Arial"/>
                <w:bCs/>
                <w:sz w:val="24"/>
                <w:szCs w:val="28"/>
              </w:rPr>
            </w:pPr>
          </w:p>
        </w:tc>
      </w:tr>
      <w:tr w:rsidR="006A277D" w:rsidRPr="001E11DD" w:rsidTr="001E11DD">
        <w:tc>
          <w:tcPr>
            <w:tcW w:w="2943" w:type="dxa"/>
            <w:shd w:val="clear" w:color="auto" w:fill="4F81BD"/>
          </w:tcPr>
          <w:p w:rsidR="006A277D" w:rsidRPr="001E11DD" w:rsidRDefault="006A277D" w:rsidP="001E11DD">
            <w:pPr>
              <w:spacing w:after="0" w:line="240" w:lineRule="auto"/>
              <w:rPr>
                <w:rFonts w:ascii="Arial" w:hAnsi="Arial" w:cs="Arial"/>
                <w:b/>
                <w:bCs/>
                <w:color w:val="FFFFFF"/>
                <w:sz w:val="24"/>
                <w:szCs w:val="28"/>
              </w:rPr>
            </w:pPr>
            <w:r w:rsidRPr="001E11DD">
              <w:rPr>
                <w:rFonts w:ascii="Arial" w:hAnsi="Arial" w:cs="Arial"/>
                <w:b/>
                <w:bCs/>
                <w:color w:val="FFFFFF"/>
                <w:sz w:val="24"/>
                <w:szCs w:val="28"/>
              </w:rPr>
              <w:t>Commissioner Lead</w:t>
            </w:r>
          </w:p>
        </w:tc>
        <w:tc>
          <w:tcPr>
            <w:tcW w:w="6299" w:type="dxa"/>
          </w:tcPr>
          <w:p w:rsidR="006A277D" w:rsidRPr="001E11DD" w:rsidRDefault="006A277D" w:rsidP="001E11DD">
            <w:pPr>
              <w:spacing w:after="0" w:line="240" w:lineRule="auto"/>
              <w:rPr>
                <w:rFonts w:ascii="Arial" w:hAnsi="Arial" w:cs="Arial"/>
                <w:bCs/>
                <w:sz w:val="24"/>
                <w:szCs w:val="28"/>
              </w:rPr>
            </w:pPr>
          </w:p>
        </w:tc>
      </w:tr>
      <w:tr w:rsidR="006A277D" w:rsidRPr="001E11DD" w:rsidTr="001E11DD">
        <w:tc>
          <w:tcPr>
            <w:tcW w:w="2943" w:type="dxa"/>
            <w:shd w:val="clear" w:color="auto" w:fill="4F81BD"/>
          </w:tcPr>
          <w:p w:rsidR="006A277D" w:rsidRPr="001E11DD" w:rsidRDefault="006A277D" w:rsidP="001E11DD">
            <w:pPr>
              <w:spacing w:after="0" w:line="240" w:lineRule="auto"/>
              <w:rPr>
                <w:rFonts w:ascii="Arial" w:hAnsi="Arial" w:cs="Arial"/>
                <w:b/>
                <w:bCs/>
                <w:color w:val="FFFFFF"/>
                <w:sz w:val="24"/>
                <w:szCs w:val="28"/>
              </w:rPr>
            </w:pPr>
            <w:r w:rsidRPr="001E11DD">
              <w:rPr>
                <w:rFonts w:ascii="Arial" w:hAnsi="Arial" w:cs="Arial"/>
                <w:b/>
                <w:bCs/>
                <w:color w:val="FFFFFF"/>
                <w:sz w:val="24"/>
                <w:szCs w:val="28"/>
              </w:rPr>
              <w:t>Provider Lead</w:t>
            </w:r>
          </w:p>
        </w:tc>
        <w:tc>
          <w:tcPr>
            <w:tcW w:w="6299" w:type="dxa"/>
          </w:tcPr>
          <w:p w:rsidR="006A277D" w:rsidRPr="001E11DD" w:rsidRDefault="006A277D" w:rsidP="001E11DD">
            <w:pPr>
              <w:spacing w:after="0" w:line="240" w:lineRule="auto"/>
              <w:rPr>
                <w:rFonts w:ascii="Arial" w:hAnsi="Arial" w:cs="Arial"/>
                <w:bCs/>
                <w:sz w:val="24"/>
                <w:szCs w:val="28"/>
              </w:rPr>
            </w:pPr>
          </w:p>
        </w:tc>
      </w:tr>
      <w:tr w:rsidR="006A277D" w:rsidRPr="001E11DD" w:rsidTr="001E11DD">
        <w:tc>
          <w:tcPr>
            <w:tcW w:w="2943" w:type="dxa"/>
            <w:shd w:val="clear" w:color="auto" w:fill="4F81BD"/>
          </w:tcPr>
          <w:p w:rsidR="006A277D" w:rsidRPr="001E11DD" w:rsidRDefault="006A277D" w:rsidP="001E11DD">
            <w:pPr>
              <w:spacing w:after="0" w:line="240" w:lineRule="auto"/>
              <w:rPr>
                <w:rFonts w:ascii="Arial" w:hAnsi="Arial" w:cs="Arial"/>
                <w:b/>
                <w:bCs/>
                <w:color w:val="FFFFFF"/>
                <w:sz w:val="24"/>
                <w:szCs w:val="28"/>
              </w:rPr>
            </w:pPr>
            <w:r w:rsidRPr="001E11DD">
              <w:rPr>
                <w:rFonts w:ascii="Arial" w:hAnsi="Arial" w:cs="Arial"/>
                <w:b/>
                <w:bCs/>
                <w:color w:val="FFFFFF"/>
                <w:sz w:val="24"/>
                <w:szCs w:val="28"/>
              </w:rPr>
              <w:t>Period</w:t>
            </w:r>
          </w:p>
        </w:tc>
        <w:tc>
          <w:tcPr>
            <w:tcW w:w="6299" w:type="dxa"/>
          </w:tcPr>
          <w:p w:rsidR="006A277D" w:rsidRPr="001E11DD" w:rsidRDefault="006A277D" w:rsidP="001E11DD">
            <w:pPr>
              <w:spacing w:after="0" w:line="240" w:lineRule="auto"/>
              <w:rPr>
                <w:rFonts w:ascii="Arial" w:hAnsi="Arial" w:cs="Arial"/>
                <w:bCs/>
                <w:sz w:val="24"/>
                <w:szCs w:val="28"/>
              </w:rPr>
            </w:pPr>
          </w:p>
        </w:tc>
      </w:tr>
    </w:tbl>
    <w:p w:rsidR="006A277D" w:rsidRPr="005E1CEF" w:rsidRDefault="006A277D" w:rsidP="005E1CEF">
      <w:pPr>
        <w:spacing w:after="0" w:line="240" w:lineRule="auto"/>
        <w:rPr>
          <w:rFonts w:ascii="Arial" w:hAnsi="Arial" w:cs="Arial"/>
          <w:bCs/>
        </w:rPr>
      </w:pPr>
    </w:p>
    <w:p w:rsidR="006A277D" w:rsidRPr="00BA0265" w:rsidRDefault="006A277D" w:rsidP="005E1CEF">
      <w:pPr>
        <w:pStyle w:val="ListParagraph"/>
        <w:numPr>
          <w:ilvl w:val="0"/>
          <w:numId w:val="2"/>
        </w:numPr>
        <w:autoSpaceDE w:val="0"/>
        <w:autoSpaceDN w:val="0"/>
        <w:adjustRightInd w:val="0"/>
        <w:spacing w:after="0" w:line="240" w:lineRule="auto"/>
        <w:rPr>
          <w:rFonts w:ascii="Arial" w:hAnsi="Arial" w:cs="Arial"/>
          <w:b/>
          <w:sz w:val="24"/>
        </w:rPr>
      </w:pPr>
      <w:r w:rsidRPr="00BA0265">
        <w:rPr>
          <w:rFonts w:ascii="Arial" w:hAnsi="Arial" w:cs="Arial"/>
          <w:b/>
          <w:sz w:val="24"/>
        </w:rPr>
        <w:t>Purpose</w:t>
      </w:r>
    </w:p>
    <w:p w:rsidR="006A277D" w:rsidRPr="00CE223D" w:rsidRDefault="006A277D" w:rsidP="005E1CEF">
      <w:pPr>
        <w:autoSpaceDE w:val="0"/>
        <w:autoSpaceDN w:val="0"/>
        <w:adjustRightInd w:val="0"/>
        <w:spacing w:after="0" w:line="240" w:lineRule="auto"/>
        <w:rPr>
          <w:rFonts w:ascii="Arial" w:hAnsi="Arial" w:cs="Arial"/>
          <w:color w:val="000000"/>
        </w:rPr>
      </w:pPr>
    </w:p>
    <w:p w:rsidR="006A277D" w:rsidRPr="00CE223D" w:rsidRDefault="006A277D" w:rsidP="005E1CEF">
      <w:p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Stroke is a long term condition and survivors will experience changes in their needs over time. </w:t>
      </w:r>
      <w:r w:rsidR="001C44A5">
        <w:rPr>
          <w:rFonts w:ascii="Arial" w:hAnsi="Arial" w:cs="Arial"/>
          <w:color w:val="000000"/>
        </w:rPr>
        <w:t xml:space="preserve">Six month </w:t>
      </w:r>
      <w:r w:rsidRPr="00CE223D">
        <w:rPr>
          <w:rFonts w:ascii="Arial" w:hAnsi="Arial" w:cs="Arial"/>
          <w:color w:val="000000"/>
        </w:rPr>
        <w:t>review</w:t>
      </w:r>
      <w:r w:rsidR="001C44A5">
        <w:rPr>
          <w:rFonts w:ascii="Arial" w:hAnsi="Arial" w:cs="Arial"/>
          <w:color w:val="000000"/>
        </w:rPr>
        <w:t xml:space="preserve">s for stroke survivors </w:t>
      </w:r>
      <w:r w:rsidRPr="00CE223D">
        <w:rPr>
          <w:rFonts w:ascii="Arial" w:hAnsi="Arial" w:cs="Arial"/>
          <w:color w:val="000000"/>
        </w:rPr>
        <w:t>help to identify any unmet needs at this point and signpost stroke survivors to any appropriate, targeted support that is available to meet their needs.</w:t>
      </w:r>
    </w:p>
    <w:p w:rsidR="006A277D" w:rsidRPr="00CE223D" w:rsidRDefault="006A277D" w:rsidP="007B01E4">
      <w:p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 </w:t>
      </w:r>
    </w:p>
    <w:p w:rsidR="006A277D" w:rsidRPr="00CE223D" w:rsidRDefault="006A277D" w:rsidP="007B01E4">
      <w:p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Support </w:t>
      </w:r>
      <w:r w:rsidR="007D451A">
        <w:rPr>
          <w:rFonts w:ascii="Arial" w:hAnsi="Arial" w:cs="Arial"/>
          <w:color w:val="000000"/>
        </w:rPr>
        <w:t xml:space="preserve">in the form of a six month review </w:t>
      </w:r>
      <w:r w:rsidRPr="00CE223D">
        <w:rPr>
          <w:rFonts w:ascii="Arial" w:hAnsi="Arial" w:cs="Arial"/>
          <w:color w:val="000000"/>
        </w:rPr>
        <w:t xml:space="preserve">is required </w:t>
      </w:r>
      <w:r w:rsidR="00246E03">
        <w:rPr>
          <w:rFonts w:ascii="Arial" w:hAnsi="Arial" w:cs="Arial"/>
          <w:color w:val="000000"/>
        </w:rPr>
        <w:t>t</w:t>
      </w:r>
      <w:r w:rsidRPr="00CE223D">
        <w:rPr>
          <w:rFonts w:ascii="Arial" w:hAnsi="Arial" w:cs="Arial"/>
          <w:color w:val="000000"/>
        </w:rPr>
        <w:t xml:space="preserve">o ensure appropriate, tailored support is provided to assist re-integration into the community and maximise the quality of life experienced by stroke survivors, their carer/s and families.  </w:t>
      </w:r>
    </w:p>
    <w:p w:rsidR="006A277D" w:rsidRPr="00CE223D" w:rsidRDefault="006A277D" w:rsidP="007B01E4">
      <w:pPr>
        <w:autoSpaceDE w:val="0"/>
        <w:autoSpaceDN w:val="0"/>
        <w:adjustRightInd w:val="0"/>
        <w:spacing w:after="0" w:line="240" w:lineRule="auto"/>
        <w:rPr>
          <w:rFonts w:ascii="Arial" w:hAnsi="Arial" w:cs="Arial"/>
          <w:color w:val="000000"/>
        </w:rPr>
      </w:pPr>
    </w:p>
    <w:p w:rsidR="006A277D" w:rsidRPr="00CE223D" w:rsidRDefault="006A277D" w:rsidP="007B01E4">
      <w:p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The South East Coast Integrated Stroke Service Specification highlighted the need to improve long term care </w:t>
      </w:r>
      <w:r w:rsidR="001C44A5">
        <w:rPr>
          <w:rFonts w:ascii="Arial" w:hAnsi="Arial" w:cs="Arial"/>
          <w:color w:val="000000"/>
        </w:rPr>
        <w:t xml:space="preserve">through the implementation of 6 </w:t>
      </w:r>
      <w:r w:rsidRPr="00CE223D">
        <w:rPr>
          <w:rFonts w:ascii="Arial" w:hAnsi="Arial" w:cs="Arial"/>
          <w:color w:val="000000"/>
        </w:rPr>
        <w:t xml:space="preserve">month reviews for stroke survivors. This specification directly outlines how 6-month reviews are to be delivered as part of the overall stroke pathway. </w:t>
      </w:r>
    </w:p>
    <w:p w:rsidR="006A277D" w:rsidRPr="00CE223D" w:rsidRDefault="006A277D" w:rsidP="007B01E4">
      <w:pPr>
        <w:autoSpaceDE w:val="0"/>
        <w:autoSpaceDN w:val="0"/>
        <w:adjustRightInd w:val="0"/>
        <w:spacing w:after="0" w:line="240" w:lineRule="auto"/>
        <w:rPr>
          <w:rFonts w:ascii="Arial" w:hAnsi="Arial" w:cs="Arial"/>
          <w:color w:val="000000"/>
        </w:rPr>
      </w:pPr>
    </w:p>
    <w:p w:rsidR="006A277D" w:rsidRPr="00CE223D" w:rsidRDefault="007D451A" w:rsidP="007B01E4">
      <w:pPr>
        <w:autoSpaceDE w:val="0"/>
        <w:autoSpaceDN w:val="0"/>
        <w:adjustRightInd w:val="0"/>
        <w:spacing w:after="0" w:line="240" w:lineRule="auto"/>
        <w:rPr>
          <w:rFonts w:ascii="Arial" w:hAnsi="Arial" w:cs="Arial"/>
          <w:color w:val="000000"/>
        </w:rPr>
      </w:pPr>
      <w:r>
        <w:rPr>
          <w:rFonts w:ascii="Arial" w:hAnsi="Arial" w:cs="Arial"/>
          <w:color w:val="000000"/>
        </w:rPr>
        <w:t>Six</w:t>
      </w:r>
      <w:r w:rsidR="006A277D" w:rsidRPr="00CE223D">
        <w:rPr>
          <w:rFonts w:ascii="Arial" w:hAnsi="Arial" w:cs="Arial"/>
          <w:color w:val="000000"/>
        </w:rPr>
        <w:t xml:space="preserve"> month review</w:t>
      </w:r>
      <w:r>
        <w:rPr>
          <w:rFonts w:ascii="Arial" w:hAnsi="Arial" w:cs="Arial"/>
          <w:color w:val="000000"/>
        </w:rPr>
        <w:t xml:space="preserve">s </w:t>
      </w:r>
      <w:r w:rsidR="006A277D" w:rsidRPr="00CE223D">
        <w:rPr>
          <w:rFonts w:ascii="Arial" w:hAnsi="Arial" w:cs="Arial"/>
          <w:color w:val="000000"/>
        </w:rPr>
        <w:t xml:space="preserve">will provide a link from hospital to home and will </w:t>
      </w:r>
      <w:r>
        <w:rPr>
          <w:rFonts w:ascii="Arial" w:hAnsi="Arial" w:cs="Arial"/>
          <w:color w:val="000000"/>
        </w:rPr>
        <w:t xml:space="preserve">facilitate </w:t>
      </w:r>
      <w:r w:rsidR="006A277D" w:rsidRPr="00CE223D">
        <w:rPr>
          <w:rFonts w:ascii="Arial" w:hAnsi="Arial" w:cs="Arial"/>
          <w:color w:val="000000"/>
        </w:rPr>
        <w:t xml:space="preserve">work with local services to provide the necessary rehabilitation and recovery support to improve patient outcomes in secondary prevention and signpost patients and carers to services relevant to their needs. The </w:t>
      </w:r>
      <w:r>
        <w:rPr>
          <w:rFonts w:ascii="Arial" w:hAnsi="Arial" w:cs="Arial"/>
          <w:color w:val="000000"/>
        </w:rPr>
        <w:t>provision of six month reviews</w:t>
      </w:r>
      <w:r w:rsidR="006A277D" w:rsidRPr="00CE223D">
        <w:rPr>
          <w:rFonts w:ascii="Arial" w:hAnsi="Arial" w:cs="Arial"/>
          <w:color w:val="000000"/>
        </w:rPr>
        <w:t xml:space="preserve"> will help reduce pressure on individual</w:t>
      </w:r>
      <w:r>
        <w:rPr>
          <w:rFonts w:ascii="Arial" w:hAnsi="Arial" w:cs="Arial"/>
          <w:color w:val="000000"/>
        </w:rPr>
        <w:t>s</w:t>
      </w:r>
      <w:r w:rsidR="006A277D" w:rsidRPr="00CE223D">
        <w:rPr>
          <w:rFonts w:ascii="Arial" w:hAnsi="Arial" w:cs="Arial"/>
          <w:color w:val="000000"/>
        </w:rPr>
        <w:t xml:space="preserve"> and their famil</w:t>
      </w:r>
      <w:r>
        <w:rPr>
          <w:rFonts w:ascii="Arial" w:hAnsi="Arial" w:cs="Arial"/>
          <w:color w:val="000000"/>
        </w:rPr>
        <w:t>ies</w:t>
      </w:r>
      <w:r w:rsidR="006A277D" w:rsidRPr="00CE223D">
        <w:rPr>
          <w:rFonts w:ascii="Arial" w:hAnsi="Arial" w:cs="Arial"/>
          <w:color w:val="000000"/>
        </w:rPr>
        <w:t xml:space="preserve"> and prevent unnecessary readmissions to hospitals and care homes.</w:t>
      </w:r>
    </w:p>
    <w:p w:rsidR="006A277D" w:rsidRPr="00CE223D" w:rsidRDefault="006A277D" w:rsidP="007B01E4">
      <w:pPr>
        <w:autoSpaceDE w:val="0"/>
        <w:autoSpaceDN w:val="0"/>
        <w:adjustRightInd w:val="0"/>
        <w:spacing w:after="0" w:line="240" w:lineRule="auto"/>
        <w:rPr>
          <w:rFonts w:ascii="Arial" w:hAnsi="Arial" w:cs="Arial"/>
          <w:b/>
        </w:rPr>
      </w:pPr>
    </w:p>
    <w:p w:rsidR="006A277D" w:rsidRPr="00CE223D" w:rsidRDefault="006A277D" w:rsidP="006B652C">
      <w:pPr>
        <w:pStyle w:val="ListParagraph"/>
        <w:numPr>
          <w:ilvl w:val="1"/>
          <w:numId w:val="3"/>
        </w:numPr>
        <w:autoSpaceDE w:val="0"/>
        <w:autoSpaceDN w:val="0"/>
        <w:adjustRightInd w:val="0"/>
        <w:spacing w:after="0" w:line="240" w:lineRule="auto"/>
        <w:rPr>
          <w:rFonts w:ascii="Arial" w:hAnsi="Arial" w:cs="Arial"/>
          <w:color w:val="000000"/>
        </w:rPr>
      </w:pPr>
      <w:r w:rsidRPr="00CE223D">
        <w:rPr>
          <w:rFonts w:ascii="Arial" w:hAnsi="Arial" w:cs="Arial"/>
          <w:b/>
        </w:rPr>
        <w:t>Aims</w:t>
      </w:r>
      <w:r w:rsidRPr="00CE223D">
        <w:rPr>
          <w:rFonts w:ascii="Arial" w:hAnsi="Arial" w:cs="Arial"/>
          <w:color w:val="000000"/>
        </w:rPr>
        <w:t xml:space="preserve"> </w:t>
      </w:r>
    </w:p>
    <w:p w:rsidR="006A277D" w:rsidRPr="00CE223D" w:rsidRDefault="006A277D" w:rsidP="006B652C">
      <w:p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To offer 100% of patients notified to the </w:t>
      </w:r>
      <w:r w:rsidR="007D451A">
        <w:rPr>
          <w:rFonts w:ascii="Arial" w:hAnsi="Arial" w:cs="Arial"/>
          <w:color w:val="000000"/>
        </w:rPr>
        <w:t xml:space="preserve">provider of the six month review service a six </w:t>
      </w:r>
      <w:r w:rsidRPr="00CE223D">
        <w:rPr>
          <w:rFonts w:ascii="Arial" w:hAnsi="Arial" w:cs="Arial"/>
          <w:color w:val="000000"/>
        </w:rPr>
        <w:t>month review.</w:t>
      </w:r>
    </w:p>
    <w:p w:rsidR="006A277D" w:rsidRPr="00CE223D" w:rsidRDefault="006A277D" w:rsidP="007B01E4">
      <w:pPr>
        <w:autoSpaceDE w:val="0"/>
        <w:autoSpaceDN w:val="0"/>
        <w:adjustRightInd w:val="0"/>
        <w:spacing w:after="0" w:line="240" w:lineRule="auto"/>
        <w:rPr>
          <w:rFonts w:ascii="Arial" w:hAnsi="Arial" w:cs="Arial"/>
          <w:b/>
        </w:rPr>
      </w:pPr>
    </w:p>
    <w:p w:rsidR="006A277D" w:rsidRPr="00CE223D" w:rsidRDefault="006A277D" w:rsidP="006B652C">
      <w:pPr>
        <w:pStyle w:val="ListParagraph"/>
        <w:numPr>
          <w:ilvl w:val="1"/>
          <w:numId w:val="3"/>
        </w:numPr>
        <w:autoSpaceDE w:val="0"/>
        <w:autoSpaceDN w:val="0"/>
        <w:adjustRightInd w:val="0"/>
        <w:spacing w:after="0" w:line="240" w:lineRule="auto"/>
        <w:rPr>
          <w:rFonts w:ascii="Arial" w:hAnsi="Arial" w:cs="Arial"/>
          <w:color w:val="000000"/>
        </w:rPr>
      </w:pPr>
      <w:r w:rsidRPr="00CE223D">
        <w:rPr>
          <w:rFonts w:ascii="Arial" w:hAnsi="Arial" w:cs="Arial"/>
          <w:b/>
          <w:bCs/>
          <w:color w:val="000000"/>
        </w:rPr>
        <w:t xml:space="preserve">Evidence Base </w:t>
      </w:r>
    </w:p>
    <w:p w:rsidR="006A277D" w:rsidRPr="00CE223D" w:rsidRDefault="006A277D" w:rsidP="006B652C">
      <w:p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The </w:t>
      </w:r>
      <w:r w:rsidR="001C44A5">
        <w:rPr>
          <w:rFonts w:ascii="Arial" w:hAnsi="Arial" w:cs="Arial"/>
          <w:color w:val="000000"/>
        </w:rPr>
        <w:t xml:space="preserve">provision of a six month review </w:t>
      </w:r>
      <w:r w:rsidRPr="00CE223D">
        <w:rPr>
          <w:rFonts w:ascii="Arial" w:hAnsi="Arial" w:cs="Arial"/>
          <w:color w:val="000000"/>
        </w:rPr>
        <w:t xml:space="preserve">service </w:t>
      </w:r>
      <w:r w:rsidR="001C44A5">
        <w:rPr>
          <w:rFonts w:ascii="Arial" w:hAnsi="Arial" w:cs="Arial"/>
          <w:color w:val="000000"/>
        </w:rPr>
        <w:t xml:space="preserve">for stroke survivors </w:t>
      </w:r>
      <w:r w:rsidRPr="00CE223D">
        <w:rPr>
          <w:rFonts w:ascii="Arial" w:hAnsi="Arial" w:cs="Arial"/>
          <w:color w:val="000000"/>
        </w:rPr>
        <w:t>is driven by the following national guidelines/standards:</w:t>
      </w:r>
    </w:p>
    <w:p w:rsidR="006A277D" w:rsidRPr="00CE223D" w:rsidRDefault="006A277D" w:rsidP="006B652C">
      <w:pPr>
        <w:autoSpaceDE w:val="0"/>
        <w:autoSpaceDN w:val="0"/>
        <w:adjustRightInd w:val="0"/>
        <w:spacing w:after="0" w:line="240" w:lineRule="auto"/>
        <w:rPr>
          <w:rFonts w:ascii="Arial" w:hAnsi="Arial" w:cs="Arial"/>
          <w:color w:val="000000"/>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7"/>
        <w:gridCol w:w="6378"/>
      </w:tblGrid>
      <w:tr w:rsidR="006A277D" w:rsidRPr="001E11DD" w:rsidTr="00222C2F">
        <w:trPr>
          <w:trHeight w:val="112"/>
          <w:tblHeader/>
        </w:trPr>
        <w:tc>
          <w:tcPr>
            <w:tcW w:w="2807" w:type="dxa"/>
          </w:tcPr>
          <w:p w:rsidR="006A277D" w:rsidRPr="001E11DD" w:rsidRDefault="006A277D" w:rsidP="006B652C">
            <w:pPr>
              <w:autoSpaceDE w:val="0"/>
              <w:autoSpaceDN w:val="0"/>
              <w:adjustRightInd w:val="0"/>
              <w:spacing w:after="0" w:line="240" w:lineRule="auto"/>
              <w:rPr>
                <w:rFonts w:ascii="Arial" w:hAnsi="Arial" w:cs="Arial"/>
                <w:color w:val="000000"/>
              </w:rPr>
            </w:pPr>
            <w:r w:rsidRPr="001E11DD">
              <w:rPr>
                <w:rFonts w:ascii="Arial" w:hAnsi="Arial" w:cs="Arial"/>
                <w:color w:val="000000"/>
              </w:rPr>
              <w:t xml:space="preserve"> </w:t>
            </w:r>
            <w:r w:rsidRPr="001E11DD">
              <w:rPr>
                <w:rFonts w:ascii="Arial" w:hAnsi="Arial" w:cs="Arial"/>
                <w:b/>
                <w:bCs/>
                <w:color w:val="000000"/>
              </w:rPr>
              <w:t xml:space="preserve">Key Drivers </w:t>
            </w:r>
          </w:p>
        </w:tc>
        <w:tc>
          <w:tcPr>
            <w:tcW w:w="6378" w:type="dxa"/>
          </w:tcPr>
          <w:p w:rsidR="006A277D" w:rsidRPr="001E11DD" w:rsidRDefault="006A277D" w:rsidP="001C44A5">
            <w:pPr>
              <w:autoSpaceDE w:val="0"/>
              <w:autoSpaceDN w:val="0"/>
              <w:adjustRightInd w:val="0"/>
              <w:spacing w:after="0" w:line="240" w:lineRule="auto"/>
              <w:rPr>
                <w:rFonts w:ascii="Arial" w:hAnsi="Arial" w:cs="Arial"/>
                <w:color w:val="000000"/>
              </w:rPr>
            </w:pPr>
            <w:r w:rsidRPr="001E11DD">
              <w:rPr>
                <w:rFonts w:ascii="Arial" w:hAnsi="Arial" w:cs="Arial"/>
                <w:color w:val="000000"/>
              </w:rPr>
              <w:t xml:space="preserve"> </w:t>
            </w:r>
            <w:r w:rsidRPr="001E11DD">
              <w:rPr>
                <w:rFonts w:ascii="Arial" w:hAnsi="Arial" w:cs="Arial"/>
                <w:b/>
                <w:bCs/>
                <w:color w:val="000000"/>
              </w:rPr>
              <w:t xml:space="preserve">Descriptor/Standard </w:t>
            </w:r>
          </w:p>
        </w:tc>
      </w:tr>
      <w:tr w:rsidR="006A277D" w:rsidRPr="001E11DD" w:rsidTr="00222C2F">
        <w:trPr>
          <w:trHeight w:val="940"/>
          <w:tblHeader/>
        </w:trPr>
        <w:tc>
          <w:tcPr>
            <w:tcW w:w="2807" w:type="dxa"/>
          </w:tcPr>
          <w:p w:rsidR="006A277D" w:rsidRPr="001E11DD" w:rsidRDefault="006A277D" w:rsidP="006B652C">
            <w:pPr>
              <w:autoSpaceDE w:val="0"/>
              <w:autoSpaceDN w:val="0"/>
              <w:adjustRightInd w:val="0"/>
              <w:spacing w:after="0" w:line="240" w:lineRule="auto"/>
              <w:rPr>
                <w:rFonts w:ascii="Arial" w:hAnsi="Arial" w:cs="Arial"/>
                <w:color w:val="000000"/>
              </w:rPr>
            </w:pPr>
            <w:r w:rsidRPr="001E11DD">
              <w:rPr>
                <w:rFonts w:ascii="Arial" w:hAnsi="Arial" w:cs="Arial"/>
                <w:color w:val="000000"/>
              </w:rPr>
              <w:t xml:space="preserve">National Service </w:t>
            </w:r>
          </w:p>
          <w:p w:rsidR="006A277D" w:rsidRPr="001E11DD" w:rsidRDefault="006A277D" w:rsidP="006B652C">
            <w:pPr>
              <w:autoSpaceDE w:val="0"/>
              <w:autoSpaceDN w:val="0"/>
              <w:adjustRightInd w:val="0"/>
              <w:spacing w:after="0" w:line="240" w:lineRule="auto"/>
              <w:rPr>
                <w:rFonts w:ascii="Arial" w:hAnsi="Arial" w:cs="Arial"/>
                <w:color w:val="000000"/>
              </w:rPr>
            </w:pPr>
            <w:r w:rsidRPr="001E11DD">
              <w:rPr>
                <w:rFonts w:ascii="Arial" w:hAnsi="Arial" w:cs="Arial"/>
                <w:color w:val="000000"/>
              </w:rPr>
              <w:t>Framework for Older People (2001) (5.27)</w:t>
            </w:r>
          </w:p>
        </w:tc>
        <w:tc>
          <w:tcPr>
            <w:tcW w:w="6378" w:type="dxa"/>
          </w:tcPr>
          <w:p w:rsidR="006A277D" w:rsidRPr="001E11DD" w:rsidRDefault="006A277D" w:rsidP="001C44A5">
            <w:pPr>
              <w:spacing w:line="240" w:lineRule="auto"/>
              <w:rPr>
                <w:rFonts w:ascii="Arial" w:hAnsi="Arial" w:cs="Arial"/>
              </w:rPr>
            </w:pPr>
            <w:r w:rsidRPr="001E11DD">
              <w:rPr>
                <w:rFonts w:ascii="Arial" w:hAnsi="Arial" w:cs="Arial"/>
                <w:color w:val="000000"/>
              </w:rPr>
              <w:t xml:space="preserve">Recovery from stroke can continue over a long time, and rehabilitation should continue until it is clear that maximum recovery has been achieved. Some patients will need on-going support, possibly for many years. These people and their carers should have access to a stroke care coordinator who can provide advice, arrange reassessment when needs or circumstances change, coordinate long term support or arrange for specialist care.  </w:t>
            </w:r>
            <w:r w:rsidRPr="001E11DD">
              <w:rPr>
                <w:rFonts w:ascii="Arial" w:hAnsi="Arial" w:cs="Arial"/>
              </w:rPr>
              <w:t>Following a stroke, any patient reporting a significant disability at six months should be re-assessed and offered further targeted rehabilitation, if this can help them to recover further function.</w:t>
            </w:r>
          </w:p>
        </w:tc>
      </w:tr>
      <w:tr w:rsidR="006A277D" w:rsidRPr="001E11DD" w:rsidTr="00222C2F">
        <w:trPr>
          <w:trHeight w:val="940"/>
          <w:tblHeader/>
        </w:trPr>
        <w:tc>
          <w:tcPr>
            <w:tcW w:w="2807" w:type="dxa"/>
          </w:tcPr>
          <w:p w:rsidR="006A277D" w:rsidRPr="001E11DD" w:rsidRDefault="006A277D" w:rsidP="0021055E">
            <w:pPr>
              <w:autoSpaceDE w:val="0"/>
              <w:autoSpaceDN w:val="0"/>
              <w:adjustRightInd w:val="0"/>
              <w:spacing w:after="0" w:line="240" w:lineRule="auto"/>
              <w:rPr>
                <w:rFonts w:ascii="Arial" w:hAnsi="Arial" w:cs="Arial"/>
                <w:color w:val="000000"/>
              </w:rPr>
            </w:pPr>
            <w:r w:rsidRPr="001E11DD">
              <w:rPr>
                <w:rFonts w:ascii="Arial" w:hAnsi="Arial" w:cs="Arial"/>
                <w:color w:val="000000"/>
              </w:rPr>
              <w:lastRenderedPageBreak/>
              <w:t xml:space="preserve">National Stroke Strategy QM14 (2007) </w:t>
            </w:r>
          </w:p>
        </w:tc>
        <w:tc>
          <w:tcPr>
            <w:tcW w:w="6378" w:type="dxa"/>
          </w:tcPr>
          <w:p w:rsidR="006A277D" w:rsidRPr="001E11DD" w:rsidRDefault="006A277D" w:rsidP="001C44A5">
            <w:pPr>
              <w:spacing w:line="240" w:lineRule="auto"/>
              <w:rPr>
                <w:rFonts w:ascii="Arial" w:hAnsi="Arial" w:cs="Arial"/>
              </w:rPr>
            </w:pPr>
            <w:r w:rsidRPr="001E11DD">
              <w:rPr>
                <w:rFonts w:ascii="Arial" w:hAnsi="Arial" w:cs="Arial"/>
                <w:color w:val="000000"/>
              </w:rPr>
              <w:t>People who have had strokes and their carers, either living at home or in care homes, are offered a review from primary care services of their health and social care status and secondary prevention needs, typically within six weeks of discharge home or to a care home and again six months after leaving hospital. This is followed by an annual health and social care check, which facilitates a clear pathway back to further specialist review, advice, information, support and rehabilitation where required</w:t>
            </w:r>
          </w:p>
        </w:tc>
      </w:tr>
      <w:tr w:rsidR="002855C7" w:rsidRPr="001E11DD" w:rsidTr="002855C7">
        <w:trPr>
          <w:trHeight w:val="940"/>
          <w:tblHeader/>
        </w:trPr>
        <w:tc>
          <w:tcPr>
            <w:tcW w:w="2807" w:type="dxa"/>
            <w:tcBorders>
              <w:top w:val="single" w:sz="4" w:space="0" w:color="auto"/>
              <w:left w:val="single" w:sz="4" w:space="0" w:color="auto"/>
              <w:bottom w:val="single" w:sz="4" w:space="0" w:color="auto"/>
              <w:right w:val="single" w:sz="4" w:space="0" w:color="auto"/>
            </w:tcBorders>
          </w:tcPr>
          <w:p w:rsidR="002855C7" w:rsidRPr="001E11DD" w:rsidRDefault="002855C7" w:rsidP="005F7E35">
            <w:pPr>
              <w:autoSpaceDE w:val="0"/>
              <w:autoSpaceDN w:val="0"/>
              <w:adjustRightInd w:val="0"/>
              <w:spacing w:after="0" w:line="240" w:lineRule="auto"/>
              <w:rPr>
                <w:rFonts w:ascii="Arial" w:hAnsi="Arial" w:cs="Arial"/>
                <w:color w:val="000000"/>
              </w:rPr>
            </w:pPr>
            <w:r w:rsidRPr="001E11DD">
              <w:rPr>
                <w:rFonts w:ascii="Arial" w:hAnsi="Arial" w:cs="Arial"/>
                <w:color w:val="000000"/>
              </w:rPr>
              <w:t>Care Quality Commission review on</w:t>
            </w:r>
            <w:r>
              <w:rPr>
                <w:rFonts w:ascii="Arial" w:hAnsi="Arial" w:cs="Arial"/>
                <w:color w:val="000000"/>
              </w:rPr>
              <w:t xml:space="preserve"> </w:t>
            </w:r>
            <w:r w:rsidRPr="001E11DD">
              <w:rPr>
                <w:rFonts w:ascii="Arial" w:hAnsi="Arial" w:cs="Arial"/>
                <w:color w:val="000000"/>
              </w:rPr>
              <w:t>stroke care (2011)</w:t>
            </w:r>
          </w:p>
        </w:tc>
        <w:tc>
          <w:tcPr>
            <w:tcW w:w="6378" w:type="dxa"/>
            <w:tcBorders>
              <w:top w:val="single" w:sz="4" w:space="0" w:color="auto"/>
              <w:left w:val="single" w:sz="4" w:space="0" w:color="auto"/>
              <w:bottom w:val="single" w:sz="4" w:space="0" w:color="auto"/>
              <w:right w:val="single" w:sz="4" w:space="0" w:color="auto"/>
            </w:tcBorders>
          </w:tcPr>
          <w:p w:rsidR="002855C7" w:rsidRPr="002855C7" w:rsidRDefault="002855C7" w:rsidP="005F7E35">
            <w:pPr>
              <w:spacing w:line="240" w:lineRule="auto"/>
              <w:rPr>
                <w:rFonts w:ascii="Arial" w:hAnsi="Arial" w:cs="Arial"/>
                <w:color w:val="000000"/>
              </w:rPr>
            </w:pPr>
            <w:r w:rsidRPr="002855C7">
              <w:rPr>
                <w:rFonts w:ascii="Arial" w:hAnsi="Arial" w:cs="Arial"/>
                <w:color w:val="000000"/>
              </w:rPr>
              <w:t>Regular reviews after transfer home provide a key opportunity to ensure people get the support they need.</w:t>
            </w:r>
          </w:p>
        </w:tc>
      </w:tr>
      <w:tr w:rsidR="006A277D" w:rsidRPr="001E11DD" w:rsidTr="00222C2F">
        <w:trPr>
          <w:trHeight w:val="940"/>
          <w:tblHeader/>
        </w:trPr>
        <w:tc>
          <w:tcPr>
            <w:tcW w:w="2807" w:type="dxa"/>
          </w:tcPr>
          <w:p w:rsidR="006A277D" w:rsidRPr="001E11DD" w:rsidRDefault="006A277D" w:rsidP="00B71F70">
            <w:pPr>
              <w:autoSpaceDE w:val="0"/>
              <w:autoSpaceDN w:val="0"/>
              <w:adjustRightInd w:val="0"/>
              <w:spacing w:after="0" w:line="240" w:lineRule="auto"/>
              <w:rPr>
                <w:rFonts w:ascii="Arial" w:hAnsi="Arial" w:cs="Arial"/>
                <w:color w:val="000000"/>
              </w:rPr>
            </w:pPr>
            <w:r w:rsidRPr="001E11DD">
              <w:rPr>
                <w:rFonts w:ascii="Arial" w:hAnsi="Arial" w:cs="Arial"/>
                <w:color w:val="000000"/>
              </w:rPr>
              <w:t>Royal College of Physicians (RCP) National Cli</w:t>
            </w:r>
            <w:r w:rsidR="00B71F70">
              <w:rPr>
                <w:rFonts w:ascii="Arial" w:hAnsi="Arial" w:cs="Arial"/>
                <w:color w:val="000000"/>
              </w:rPr>
              <w:t>nical Guidelines for Stroke (2012</w:t>
            </w:r>
            <w:r w:rsidRPr="001E11DD">
              <w:rPr>
                <w:rFonts w:ascii="Arial" w:hAnsi="Arial" w:cs="Arial"/>
                <w:color w:val="000000"/>
              </w:rPr>
              <w:t>)</w:t>
            </w:r>
            <w:r w:rsidR="00B71F70">
              <w:rPr>
                <w:rFonts w:ascii="Arial" w:hAnsi="Arial" w:cs="Arial"/>
                <w:color w:val="000000"/>
              </w:rPr>
              <w:t xml:space="preserve"> Fourth Edition </w:t>
            </w:r>
            <w:r w:rsidRPr="001E11DD">
              <w:rPr>
                <w:rFonts w:ascii="Arial" w:hAnsi="Arial" w:cs="Arial"/>
                <w:color w:val="000000"/>
              </w:rPr>
              <w:t>7.1.1</w:t>
            </w:r>
            <w:r w:rsidR="00B71F70">
              <w:rPr>
                <w:rFonts w:ascii="Arial" w:hAnsi="Arial" w:cs="Arial"/>
                <w:color w:val="000000"/>
              </w:rPr>
              <w:t>C</w:t>
            </w:r>
            <w:r w:rsidRPr="001E11DD">
              <w:rPr>
                <w:rFonts w:ascii="Arial" w:hAnsi="Arial" w:cs="Arial"/>
                <w:color w:val="000000"/>
              </w:rPr>
              <w:t xml:space="preserve"> and 7.4.1</w:t>
            </w:r>
            <w:r w:rsidR="00B71F70">
              <w:rPr>
                <w:rFonts w:ascii="Arial" w:hAnsi="Arial" w:cs="Arial"/>
                <w:color w:val="000000"/>
              </w:rPr>
              <w:t>A</w:t>
            </w:r>
          </w:p>
        </w:tc>
        <w:tc>
          <w:tcPr>
            <w:tcW w:w="6378" w:type="dxa"/>
          </w:tcPr>
          <w:p w:rsidR="00B71F70" w:rsidRPr="00B71F70" w:rsidRDefault="00B71F70" w:rsidP="00B71F70">
            <w:pPr>
              <w:spacing w:after="0" w:line="240" w:lineRule="auto"/>
              <w:rPr>
                <w:rFonts w:ascii="Arial" w:hAnsi="Arial" w:cs="Arial"/>
              </w:rPr>
            </w:pPr>
            <w:r w:rsidRPr="00B71F70">
              <w:rPr>
                <w:rFonts w:ascii="Arial" w:hAnsi="Arial" w:cs="Arial"/>
              </w:rPr>
              <w:t>Any patient with residual impairment after the end of initial rehabilitation should</w:t>
            </w:r>
            <w:r>
              <w:rPr>
                <w:rFonts w:ascii="Arial" w:hAnsi="Arial" w:cs="Arial"/>
              </w:rPr>
              <w:t xml:space="preserve"> </w:t>
            </w:r>
            <w:r w:rsidRPr="00B71F70">
              <w:rPr>
                <w:rFonts w:ascii="Arial" w:hAnsi="Arial" w:cs="Arial"/>
              </w:rPr>
              <w:t>be offered a formal review at least every 6 months, to consider whether further</w:t>
            </w:r>
            <w:r>
              <w:rPr>
                <w:rFonts w:ascii="Arial" w:hAnsi="Arial" w:cs="Arial"/>
              </w:rPr>
              <w:t xml:space="preserve"> </w:t>
            </w:r>
            <w:r w:rsidRPr="00B71F70">
              <w:rPr>
                <w:rFonts w:ascii="Arial" w:hAnsi="Arial" w:cs="Arial"/>
              </w:rPr>
              <w:t>interventions are warranted, and should be referred for specialist assessment if:</w:t>
            </w:r>
          </w:p>
          <w:p w:rsidR="00B71F70" w:rsidRPr="00B71F70" w:rsidRDefault="00B71F70" w:rsidP="00B71F70">
            <w:pPr>
              <w:pStyle w:val="ListParagraph"/>
              <w:numPr>
                <w:ilvl w:val="0"/>
                <w:numId w:val="27"/>
              </w:numPr>
              <w:spacing w:after="0" w:line="240" w:lineRule="auto"/>
              <w:rPr>
                <w:rFonts w:ascii="Arial" w:hAnsi="Arial" w:cs="Arial"/>
              </w:rPr>
            </w:pPr>
            <w:r w:rsidRPr="00B71F70">
              <w:rPr>
                <w:rFonts w:ascii="Arial" w:hAnsi="Arial" w:cs="Arial"/>
              </w:rPr>
              <w:t>new problems, not present when last seen by the specialist service, are present</w:t>
            </w:r>
          </w:p>
          <w:p w:rsidR="00B71F70" w:rsidRPr="00B71F70" w:rsidRDefault="00B71F70" w:rsidP="00B71F70">
            <w:pPr>
              <w:pStyle w:val="ListParagraph"/>
              <w:numPr>
                <w:ilvl w:val="0"/>
                <w:numId w:val="27"/>
              </w:numPr>
              <w:spacing w:after="0" w:line="240" w:lineRule="auto"/>
              <w:rPr>
                <w:rFonts w:ascii="Arial" w:hAnsi="Arial" w:cs="Arial"/>
              </w:rPr>
            </w:pPr>
            <w:r w:rsidRPr="00B71F70">
              <w:rPr>
                <w:rFonts w:ascii="Arial" w:hAnsi="Arial" w:cs="Arial"/>
              </w:rPr>
              <w:t>the patient’s physical state or</w:t>
            </w:r>
            <w:r w:rsidR="002855C7">
              <w:rPr>
                <w:rFonts w:ascii="Arial" w:hAnsi="Arial" w:cs="Arial"/>
              </w:rPr>
              <w:t xml:space="preserve"> social environment has changed</w:t>
            </w:r>
          </w:p>
          <w:p w:rsidR="001C44A5" w:rsidRDefault="001C44A5" w:rsidP="001C44A5">
            <w:pPr>
              <w:spacing w:after="0" w:line="240" w:lineRule="auto"/>
              <w:rPr>
                <w:rFonts w:ascii="Arial" w:hAnsi="Arial" w:cs="Arial"/>
              </w:rPr>
            </w:pPr>
          </w:p>
          <w:p w:rsidR="00B71F70" w:rsidRPr="00B71F70" w:rsidRDefault="00B71F70" w:rsidP="00B71F70">
            <w:pPr>
              <w:spacing w:after="0" w:line="240" w:lineRule="auto"/>
              <w:rPr>
                <w:rFonts w:ascii="Arial" w:hAnsi="Arial" w:cs="Arial"/>
              </w:rPr>
            </w:pPr>
            <w:r w:rsidRPr="00B71F70">
              <w:rPr>
                <w:rFonts w:ascii="Arial" w:hAnsi="Arial" w:cs="Arial"/>
              </w:rPr>
              <w:t>Patients and their carers should have their individual practical and emotional</w:t>
            </w:r>
            <w:r>
              <w:rPr>
                <w:rFonts w:ascii="Arial" w:hAnsi="Arial" w:cs="Arial"/>
              </w:rPr>
              <w:t xml:space="preserve"> </w:t>
            </w:r>
            <w:r w:rsidRPr="00B71F70">
              <w:rPr>
                <w:rFonts w:ascii="Arial" w:hAnsi="Arial" w:cs="Arial"/>
              </w:rPr>
              <w:t>support needs identified:</w:t>
            </w:r>
          </w:p>
          <w:p w:rsidR="00B71F70" w:rsidRPr="00B71F70" w:rsidRDefault="00B71F70" w:rsidP="00B71F70">
            <w:pPr>
              <w:pStyle w:val="ListParagraph"/>
              <w:numPr>
                <w:ilvl w:val="0"/>
                <w:numId w:val="28"/>
              </w:numPr>
              <w:spacing w:after="0" w:line="240" w:lineRule="auto"/>
              <w:rPr>
                <w:rFonts w:ascii="Arial" w:hAnsi="Arial" w:cs="Arial"/>
              </w:rPr>
            </w:pPr>
            <w:r w:rsidRPr="00B71F70">
              <w:rPr>
                <w:rFonts w:ascii="Arial" w:hAnsi="Arial" w:cs="Arial"/>
              </w:rPr>
              <w:t>before they leave hospital</w:t>
            </w:r>
          </w:p>
          <w:p w:rsidR="00B71F70" w:rsidRPr="00B71F70" w:rsidRDefault="00B71F70" w:rsidP="00B71F70">
            <w:pPr>
              <w:pStyle w:val="ListParagraph"/>
              <w:numPr>
                <w:ilvl w:val="0"/>
                <w:numId w:val="28"/>
              </w:numPr>
              <w:spacing w:after="0" w:line="240" w:lineRule="auto"/>
              <w:rPr>
                <w:rFonts w:ascii="Arial" w:hAnsi="Arial" w:cs="Arial"/>
              </w:rPr>
            </w:pPr>
            <w:r w:rsidRPr="00B71F70">
              <w:rPr>
                <w:rFonts w:ascii="Arial" w:hAnsi="Arial" w:cs="Arial"/>
              </w:rPr>
              <w:t>when rehabilitation ends or at their 6-month review</w:t>
            </w:r>
          </w:p>
          <w:p w:rsidR="00B71F70" w:rsidRPr="00B71F70" w:rsidRDefault="002855C7" w:rsidP="00B71F70">
            <w:pPr>
              <w:pStyle w:val="ListParagraph"/>
              <w:numPr>
                <w:ilvl w:val="0"/>
                <w:numId w:val="28"/>
              </w:numPr>
              <w:spacing w:after="0" w:line="240" w:lineRule="auto"/>
              <w:rPr>
                <w:rFonts w:ascii="Arial" w:hAnsi="Arial" w:cs="Arial"/>
              </w:rPr>
            </w:pPr>
            <w:r>
              <w:rPr>
                <w:rFonts w:ascii="Arial" w:hAnsi="Arial" w:cs="Arial"/>
              </w:rPr>
              <w:t>annually thereafter</w:t>
            </w:r>
          </w:p>
          <w:p w:rsidR="001C44A5" w:rsidRPr="001E11DD" w:rsidRDefault="001C44A5" w:rsidP="00B71F70">
            <w:pPr>
              <w:pStyle w:val="ListParagraph"/>
              <w:autoSpaceDE w:val="0"/>
              <w:autoSpaceDN w:val="0"/>
              <w:adjustRightInd w:val="0"/>
              <w:spacing w:after="0" w:line="240" w:lineRule="auto"/>
              <w:rPr>
                <w:rFonts w:ascii="Arial" w:hAnsi="Arial" w:cs="Arial"/>
              </w:rPr>
            </w:pPr>
          </w:p>
        </w:tc>
      </w:tr>
      <w:tr w:rsidR="007D451A" w:rsidRPr="001E11DD" w:rsidTr="00222C2F">
        <w:trPr>
          <w:trHeight w:val="940"/>
          <w:tblHeader/>
        </w:trPr>
        <w:tc>
          <w:tcPr>
            <w:tcW w:w="2807" w:type="dxa"/>
          </w:tcPr>
          <w:p w:rsidR="007D451A" w:rsidRPr="001E11DD" w:rsidRDefault="007D451A" w:rsidP="00461AFD">
            <w:pPr>
              <w:autoSpaceDE w:val="0"/>
              <w:autoSpaceDN w:val="0"/>
              <w:adjustRightInd w:val="0"/>
              <w:spacing w:after="0" w:line="240" w:lineRule="auto"/>
              <w:rPr>
                <w:rFonts w:ascii="Arial" w:hAnsi="Arial" w:cs="Arial"/>
                <w:color w:val="000000"/>
              </w:rPr>
            </w:pPr>
            <w:r>
              <w:rPr>
                <w:rFonts w:ascii="Arial" w:hAnsi="Arial" w:cs="Arial"/>
                <w:color w:val="000000"/>
              </w:rPr>
              <w:t>NICE (</w:t>
            </w:r>
            <w:r w:rsidRPr="007D451A">
              <w:rPr>
                <w:rFonts w:ascii="Arial" w:hAnsi="Arial" w:cs="Arial"/>
                <w:color w:val="000000"/>
              </w:rPr>
              <w:t>CG162</w:t>
            </w:r>
            <w:r>
              <w:rPr>
                <w:rFonts w:ascii="Arial" w:hAnsi="Arial" w:cs="Arial"/>
                <w:color w:val="000000"/>
              </w:rPr>
              <w:t>)</w:t>
            </w:r>
            <w:r w:rsidRPr="007D451A">
              <w:rPr>
                <w:rFonts w:ascii="Arial" w:hAnsi="Arial" w:cs="Arial"/>
                <w:color w:val="000000"/>
              </w:rPr>
              <w:t xml:space="preserve"> Stroke rehabilitation guideline</w:t>
            </w:r>
            <w:r>
              <w:rPr>
                <w:rFonts w:ascii="Arial" w:hAnsi="Arial" w:cs="Arial"/>
                <w:color w:val="000000"/>
              </w:rPr>
              <w:t>: Long term rehabilitation after stroke (2013)</w:t>
            </w:r>
          </w:p>
        </w:tc>
        <w:tc>
          <w:tcPr>
            <w:tcW w:w="6378" w:type="dxa"/>
          </w:tcPr>
          <w:p w:rsidR="007D451A" w:rsidRPr="001E11DD" w:rsidRDefault="007D451A" w:rsidP="001C44A5">
            <w:pPr>
              <w:spacing w:line="240" w:lineRule="auto"/>
              <w:rPr>
                <w:rFonts w:ascii="Arial" w:hAnsi="Arial" w:cs="Arial"/>
              </w:rPr>
            </w:pPr>
            <w:r w:rsidRPr="007D451A">
              <w:rPr>
                <w:rFonts w:ascii="Arial" w:hAnsi="Arial" w:cs="Arial"/>
              </w:rPr>
              <w:t>Review the health and social care needs of people after stroke and the needs of their carers</w:t>
            </w:r>
            <w:r>
              <w:rPr>
                <w:rFonts w:ascii="Arial" w:hAnsi="Arial" w:cs="Arial"/>
              </w:rPr>
              <w:t xml:space="preserve"> </w:t>
            </w:r>
            <w:r w:rsidRPr="007D451A">
              <w:rPr>
                <w:rFonts w:ascii="Arial" w:hAnsi="Arial" w:cs="Arial"/>
              </w:rPr>
              <w:t xml:space="preserve">at 6 months and annually </w:t>
            </w:r>
            <w:r>
              <w:rPr>
                <w:rFonts w:ascii="Arial" w:hAnsi="Arial" w:cs="Arial"/>
              </w:rPr>
              <w:t>t</w:t>
            </w:r>
            <w:r w:rsidRPr="007D451A">
              <w:rPr>
                <w:rFonts w:ascii="Arial" w:hAnsi="Arial" w:cs="Arial"/>
              </w:rPr>
              <w:t>hereafter. These reviews should cover participation and</w:t>
            </w:r>
            <w:r>
              <w:rPr>
                <w:rFonts w:ascii="Arial" w:hAnsi="Arial" w:cs="Arial"/>
              </w:rPr>
              <w:t xml:space="preserve"> </w:t>
            </w:r>
            <w:r w:rsidRPr="007D451A">
              <w:rPr>
                <w:rFonts w:ascii="Arial" w:hAnsi="Arial" w:cs="Arial"/>
              </w:rPr>
              <w:t>community roles to ensure that people's goals are addressed.</w:t>
            </w:r>
          </w:p>
        </w:tc>
      </w:tr>
      <w:tr w:rsidR="006A277D" w:rsidRPr="001E11DD" w:rsidTr="00222C2F">
        <w:trPr>
          <w:trHeight w:val="940"/>
          <w:tblHeader/>
        </w:trPr>
        <w:tc>
          <w:tcPr>
            <w:tcW w:w="2807" w:type="dxa"/>
          </w:tcPr>
          <w:p w:rsidR="006A277D" w:rsidRPr="001E11DD" w:rsidRDefault="006A277D" w:rsidP="00461AFD">
            <w:pPr>
              <w:autoSpaceDE w:val="0"/>
              <w:autoSpaceDN w:val="0"/>
              <w:adjustRightInd w:val="0"/>
              <w:spacing w:after="0" w:line="240" w:lineRule="auto"/>
              <w:rPr>
                <w:rFonts w:ascii="Arial" w:hAnsi="Arial" w:cs="Arial"/>
                <w:color w:val="000000"/>
              </w:rPr>
            </w:pPr>
            <w:r w:rsidRPr="001E11DD">
              <w:rPr>
                <w:rFonts w:ascii="Arial" w:hAnsi="Arial" w:cs="Arial"/>
                <w:color w:val="000000"/>
              </w:rPr>
              <w:t>CCG Outcomes Indicator Set 2013/14 and 2014/15</w:t>
            </w:r>
          </w:p>
        </w:tc>
        <w:tc>
          <w:tcPr>
            <w:tcW w:w="6378" w:type="dxa"/>
          </w:tcPr>
          <w:p w:rsidR="006A277D" w:rsidRPr="001E11DD" w:rsidRDefault="006A277D" w:rsidP="001C44A5">
            <w:pPr>
              <w:spacing w:after="0" w:line="240" w:lineRule="auto"/>
              <w:rPr>
                <w:rFonts w:ascii="Arial" w:hAnsi="Arial" w:cs="Arial"/>
              </w:rPr>
            </w:pPr>
            <w:r w:rsidRPr="001E11DD">
              <w:rPr>
                <w:rFonts w:ascii="Arial" w:hAnsi="Arial" w:cs="Arial"/>
              </w:rPr>
              <w:t>Domain 3 – Helping people to recover from episodes of ill health or following injury</w:t>
            </w:r>
          </w:p>
          <w:p w:rsidR="006A277D" w:rsidRPr="001E11DD" w:rsidRDefault="006A277D" w:rsidP="001C44A5">
            <w:pPr>
              <w:spacing w:after="0" w:line="240" w:lineRule="auto"/>
              <w:ind w:left="360"/>
              <w:rPr>
                <w:rFonts w:ascii="Arial" w:hAnsi="Arial" w:cs="Arial"/>
              </w:rPr>
            </w:pPr>
            <w:r w:rsidRPr="001E11DD">
              <w:rPr>
                <w:rFonts w:ascii="Arial" w:hAnsi="Arial" w:cs="Arial"/>
              </w:rPr>
              <w:t>Improving recovery from stroke / People who have had a stroke who</w:t>
            </w:r>
          </w:p>
          <w:p w:rsidR="006A277D" w:rsidRDefault="006A277D" w:rsidP="001C44A5">
            <w:pPr>
              <w:pStyle w:val="ListParagraph"/>
              <w:numPr>
                <w:ilvl w:val="0"/>
                <w:numId w:val="7"/>
              </w:numPr>
              <w:spacing w:after="0" w:line="240" w:lineRule="auto"/>
              <w:rPr>
                <w:rFonts w:ascii="Arial" w:hAnsi="Arial" w:cs="Arial"/>
              </w:rPr>
            </w:pPr>
            <w:r w:rsidRPr="001E11DD">
              <w:rPr>
                <w:rFonts w:ascii="Arial" w:hAnsi="Arial" w:cs="Arial"/>
              </w:rPr>
              <w:t>receive a follow-up assessment between 4-8 months after initial admission</w:t>
            </w:r>
          </w:p>
          <w:p w:rsidR="001C44A5" w:rsidRPr="001E11DD" w:rsidRDefault="001C44A5" w:rsidP="001C44A5">
            <w:pPr>
              <w:pStyle w:val="ListParagraph"/>
              <w:spacing w:after="0" w:line="240" w:lineRule="auto"/>
              <w:rPr>
                <w:rFonts w:ascii="Arial" w:hAnsi="Arial" w:cs="Arial"/>
              </w:rPr>
            </w:pPr>
          </w:p>
        </w:tc>
      </w:tr>
    </w:tbl>
    <w:p w:rsidR="001C44A5" w:rsidRDefault="001C44A5" w:rsidP="008E1168">
      <w:pPr>
        <w:autoSpaceDE w:val="0"/>
        <w:autoSpaceDN w:val="0"/>
        <w:adjustRightInd w:val="0"/>
        <w:spacing w:after="0" w:line="240" w:lineRule="auto"/>
        <w:rPr>
          <w:rFonts w:ascii="Arial" w:hAnsi="Arial" w:cs="Arial"/>
          <w:color w:val="000000"/>
        </w:rPr>
      </w:pPr>
    </w:p>
    <w:p w:rsidR="006A277D" w:rsidRPr="00CE223D" w:rsidRDefault="006A277D" w:rsidP="008E1168">
      <w:p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Established in 2010, the Accelerating Stroke Improvement (ASI) programme was a national initiative designed to ensure that maximum implementation of the Quality Markers in the National Stroke Strategy (2007) was achieved. Although the programme has now closed, the three major domains of emphasis for this programme of work were: </w:t>
      </w:r>
    </w:p>
    <w:p w:rsidR="006A277D" w:rsidRPr="00CE223D" w:rsidRDefault="006A277D" w:rsidP="00B02BBE">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Joining Up Prevention</w:t>
      </w:r>
    </w:p>
    <w:p w:rsidR="006A277D" w:rsidRPr="00CE223D" w:rsidRDefault="006A277D" w:rsidP="00B02BBE">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Implementing Best Practice in Acute Care</w:t>
      </w:r>
    </w:p>
    <w:p w:rsidR="006A277D" w:rsidRPr="00CE223D" w:rsidRDefault="006A277D" w:rsidP="00B02BBE">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Improving Post Hospital and Long Term Care</w:t>
      </w:r>
    </w:p>
    <w:p w:rsidR="001C44A5" w:rsidRDefault="001C44A5" w:rsidP="008E1168">
      <w:pPr>
        <w:autoSpaceDE w:val="0"/>
        <w:autoSpaceDN w:val="0"/>
        <w:adjustRightInd w:val="0"/>
        <w:spacing w:after="0" w:line="240" w:lineRule="auto"/>
        <w:rPr>
          <w:rFonts w:ascii="Arial" w:hAnsi="Arial" w:cs="Arial"/>
          <w:color w:val="000000"/>
        </w:rPr>
      </w:pPr>
    </w:p>
    <w:p w:rsidR="006A277D" w:rsidRPr="00CE223D" w:rsidRDefault="006A277D" w:rsidP="008E1168">
      <w:p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The programme was guided by a set of nine national metrics, which included: </w:t>
      </w:r>
    </w:p>
    <w:p w:rsidR="001C44A5" w:rsidRDefault="001C44A5" w:rsidP="00222C2F">
      <w:pPr>
        <w:pStyle w:val="ListParagraph"/>
        <w:autoSpaceDE w:val="0"/>
        <w:autoSpaceDN w:val="0"/>
        <w:adjustRightInd w:val="0"/>
        <w:spacing w:after="0" w:line="240" w:lineRule="auto"/>
        <w:rPr>
          <w:rFonts w:ascii="Arial" w:hAnsi="Arial" w:cs="Arial"/>
          <w:b/>
          <w:color w:val="000000"/>
        </w:rPr>
      </w:pPr>
    </w:p>
    <w:p w:rsidR="006A277D" w:rsidRPr="002855C7" w:rsidRDefault="006A277D" w:rsidP="002855C7">
      <w:pPr>
        <w:pStyle w:val="ListParagraph"/>
        <w:autoSpaceDE w:val="0"/>
        <w:autoSpaceDN w:val="0"/>
        <w:adjustRightInd w:val="0"/>
        <w:spacing w:after="0" w:line="240" w:lineRule="auto"/>
        <w:rPr>
          <w:rFonts w:ascii="Arial" w:hAnsi="Arial" w:cs="Arial"/>
          <w:color w:val="000000"/>
        </w:rPr>
      </w:pPr>
      <w:r w:rsidRPr="00CE223D">
        <w:rPr>
          <w:rFonts w:ascii="Arial" w:hAnsi="Arial" w:cs="Arial"/>
          <w:b/>
          <w:color w:val="000000"/>
        </w:rPr>
        <w:t>Metric 8:</w:t>
      </w:r>
      <w:r w:rsidRPr="00CE223D">
        <w:rPr>
          <w:rFonts w:ascii="Arial" w:hAnsi="Arial" w:cs="Arial"/>
          <w:color w:val="000000"/>
        </w:rPr>
        <w:t xml:space="preserve"> Proportion of stroke patients that are reviewed six months after leaving hospital (target: 95% by April 2011)</w:t>
      </w:r>
    </w:p>
    <w:p w:rsidR="006A277D" w:rsidRPr="00CE223D" w:rsidRDefault="006A277D" w:rsidP="00D42B0F">
      <w:pPr>
        <w:pStyle w:val="ListParagraph"/>
        <w:numPr>
          <w:ilvl w:val="1"/>
          <w:numId w:val="3"/>
        </w:numPr>
        <w:autoSpaceDE w:val="0"/>
        <w:autoSpaceDN w:val="0"/>
        <w:adjustRightInd w:val="0"/>
        <w:spacing w:after="0" w:line="240" w:lineRule="auto"/>
        <w:rPr>
          <w:rFonts w:ascii="Arial" w:hAnsi="Arial" w:cs="Arial"/>
          <w:color w:val="000000"/>
        </w:rPr>
      </w:pPr>
      <w:r w:rsidRPr="00CE223D">
        <w:rPr>
          <w:rFonts w:ascii="Arial" w:hAnsi="Arial" w:cs="Arial"/>
          <w:b/>
        </w:rPr>
        <w:lastRenderedPageBreak/>
        <w:t>Aims and Objectives</w:t>
      </w:r>
    </w:p>
    <w:p w:rsidR="006A277D" w:rsidRDefault="002855C7" w:rsidP="00D42B0F">
      <w:pPr>
        <w:rPr>
          <w:rFonts w:ascii="Arial" w:hAnsi="Arial" w:cs="Arial"/>
        </w:rPr>
      </w:pPr>
      <w:r>
        <w:rPr>
          <w:rFonts w:ascii="Arial" w:hAnsi="Arial" w:cs="Arial"/>
        </w:rPr>
        <w:t xml:space="preserve">In line with the Clinical Commissioning Guidance Outcomes Indicator Set:  </w:t>
      </w:r>
      <w:r w:rsidR="006A277D" w:rsidRPr="00CE223D">
        <w:rPr>
          <w:rFonts w:ascii="Arial" w:hAnsi="Arial" w:cs="Arial"/>
        </w:rPr>
        <w:t>To offer 100% of stroke survivors an opportunity for a review 4-8 months after initial admission to hospital following a stroke to discuss their recovery and rehabilitation progress and offer further opportunities for functional improvement and wider support.</w:t>
      </w:r>
    </w:p>
    <w:p w:rsidR="006A277D" w:rsidRPr="00CE223D" w:rsidRDefault="006A277D" w:rsidP="007B01E4">
      <w:pPr>
        <w:pStyle w:val="ListParagraph"/>
        <w:numPr>
          <w:ilvl w:val="1"/>
          <w:numId w:val="3"/>
        </w:numPr>
        <w:autoSpaceDE w:val="0"/>
        <w:autoSpaceDN w:val="0"/>
        <w:adjustRightInd w:val="0"/>
        <w:spacing w:after="0" w:line="240" w:lineRule="auto"/>
        <w:rPr>
          <w:rFonts w:ascii="Arial" w:hAnsi="Arial" w:cs="Arial"/>
        </w:rPr>
      </w:pPr>
      <w:r w:rsidRPr="00CE223D">
        <w:rPr>
          <w:rFonts w:ascii="Arial" w:hAnsi="Arial" w:cs="Arial"/>
          <w:b/>
        </w:rPr>
        <w:t>Outcomes</w:t>
      </w:r>
    </w:p>
    <w:p w:rsidR="006A277D" w:rsidRPr="00CE223D" w:rsidRDefault="006A277D" w:rsidP="00B02BBE">
      <w:pPr>
        <w:pStyle w:val="ListParagraph"/>
        <w:autoSpaceDE w:val="0"/>
        <w:autoSpaceDN w:val="0"/>
        <w:adjustRightInd w:val="0"/>
        <w:spacing w:after="0" w:line="240" w:lineRule="auto"/>
        <w:ind w:left="360"/>
        <w:rPr>
          <w:rFonts w:ascii="Arial" w:hAnsi="Arial" w:cs="Arial"/>
          <w:i/>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8"/>
        <w:gridCol w:w="3389"/>
        <w:gridCol w:w="709"/>
      </w:tblGrid>
      <w:tr w:rsidR="006A277D" w:rsidRPr="001E11DD" w:rsidTr="00B02BBE">
        <w:trPr>
          <w:trHeight w:val="111"/>
          <w:jc w:val="center"/>
        </w:trPr>
        <w:tc>
          <w:tcPr>
            <w:tcW w:w="2678" w:type="dxa"/>
          </w:tcPr>
          <w:p w:rsidR="006A277D" w:rsidRPr="001E11DD" w:rsidRDefault="006A277D" w:rsidP="00FE14A6">
            <w:pPr>
              <w:autoSpaceDE w:val="0"/>
              <w:autoSpaceDN w:val="0"/>
              <w:adjustRightInd w:val="0"/>
              <w:spacing w:after="0" w:line="240" w:lineRule="auto"/>
              <w:rPr>
                <w:rFonts w:ascii="Arial" w:hAnsi="Arial" w:cs="Arial"/>
                <w:b/>
                <w:i/>
              </w:rPr>
            </w:pPr>
            <w:r w:rsidRPr="001E11DD">
              <w:rPr>
                <w:rFonts w:ascii="Arial" w:hAnsi="Arial" w:cs="Arial"/>
                <w:b/>
                <w:i/>
              </w:rPr>
              <w:t xml:space="preserve"> Domain 1 </w:t>
            </w:r>
          </w:p>
        </w:tc>
        <w:tc>
          <w:tcPr>
            <w:tcW w:w="3389" w:type="dxa"/>
          </w:tcPr>
          <w:p w:rsidR="006A277D" w:rsidRPr="001E11DD" w:rsidRDefault="006A277D" w:rsidP="00FE14A6">
            <w:pPr>
              <w:autoSpaceDE w:val="0"/>
              <w:autoSpaceDN w:val="0"/>
              <w:adjustRightInd w:val="0"/>
              <w:spacing w:after="0" w:line="240" w:lineRule="auto"/>
              <w:rPr>
                <w:rFonts w:ascii="Arial" w:hAnsi="Arial" w:cs="Arial"/>
                <w:i/>
              </w:rPr>
            </w:pPr>
            <w:r w:rsidRPr="001E11DD">
              <w:rPr>
                <w:rFonts w:ascii="Arial" w:hAnsi="Arial" w:cs="Arial"/>
                <w:i/>
              </w:rPr>
              <w:t xml:space="preserve"> Preventing people from dying prematurely </w:t>
            </w:r>
          </w:p>
        </w:tc>
        <w:tc>
          <w:tcPr>
            <w:tcW w:w="709" w:type="dxa"/>
          </w:tcPr>
          <w:p w:rsidR="006A277D" w:rsidRPr="001E11DD" w:rsidRDefault="006A277D" w:rsidP="00FE14A6">
            <w:pPr>
              <w:autoSpaceDE w:val="0"/>
              <w:autoSpaceDN w:val="0"/>
              <w:adjustRightInd w:val="0"/>
              <w:spacing w:after="0" w:line="240" w:lineRule="auto"/>
              <w:rPr>
                <w:rFonts w:ascii="Arial" w:hAnsi="Arial" w:cs="Arial"/>
                <w:i/>
              </w:rPr>
            </w:pPr>
            <w:r w:rsidRPr="001E11DD">
              <w:rPr>
                <w:rFonts w:ascii="Arial" w:hAnsi="Arial" w:cs="Arial"/>
                <w:i/>
              </w:rPr>
              <w:t>YES</w:t>
            </w:r>
          </w:p>
        </w:tc>
      </w:tr>
      <w:tr w:rsidR="006A277D" w:rsidRPr="001E11DD" w:rsidTr="00B02BBE">
        <w:trPr>
          <w:trHeight w:val="111"/>
          <w:jc w:val="center"/>
        </w:trPr>
        <w:tc>
          <w:tcPr>
            <w:tcW w:w="2678" w:type="dxa"/>
          </w:tcPr>
          <w:p w:rsidR="006A277D" w:rsidRPr="001E11DD" w:rsidRDefault="006A277D" w:rsidP="00FE14A6">
            <w:pPr>
              <w:autoSpaceDE w:val="0"/>
              <w:autoSpaceDN w:val="0"/>
              <w:adjustRightInd w:val="0"/>
              <w:spacing w:after="0" w:line="240" w:lineRule="auto"/>
              <w:rPr>
                <w:rFonts w:ascii="Arial" w:hAnsi="Arial" w:cs="Arial"/>
                <w:b/>
                <w:i/>
              </w:rPr>
            </w:pPr>
            <w:r w:rsidRPr="001E11DD">
              <w:rPr>
                <w:rFonts w:ascii="Arial" w:hAnsi="Arial" w:cs="Arial"/>
                <w:b/>
                <w:i/>
              </w:rPr>
              <w:t xml:space="preserve"> Domain 2 </w:t>
            </w:r>
          </w:p>
        </w:tc>
        <w:tc>
          <w:tcPr>
            <w:tcW w:w="3389" w:type="dxa"/>
          </w:tcPr>
          <w:p w:rsidR="006A277D" w:rsidRPr="001E11DD" w:rsidRDefault="006A277D" w:rsidP="00FE14A6">
            <w:pPr>
              <w:autoSpaceDE w:val="0"/>
              <w:autoSpaceDN w:val="0"/>
              <w:adjustRightInd w:val="0"/>
              <w:spacing w:after="0" w:line="240" w:lineRule="auto"/>
              <w:rPr>
                <w:rFonts w:ascii="Arial" w:hAnsi="Arial" w:cs="Arial"/>
                <w:i/>
              </w:rPr>
            </w:pPr>
            <w:r w:rsidRPr="001E11DD">
              <w:rPr>
                <w:rFonts w:ascii="Arial" w:hAnsi="Arial" w:cs="Arial"/>
                <w:i/>
              </w:rPr>
              <w:t xml:space="preserve"> Enhancing quality of life for people with long-term conditions </w:t>
            </w:r>
          </w:p>
        </w:tc>
        <w:tc>
          <w:tcPr>
            <w:tcW w:w="709" w:type="dxa"/>
          </w:tcPr>
          <w:p w:rsidR="006A277D" w:rsidRPr="001E11DD" w:rsidRDefault="006A277D" w:rsidP="00FE14A6">
            <w:pPr>
              <w:autoSpaceDE w:val="0"/>
              <w:autoSpaceDN w:val="0"/>
              <w:adjustRightInd w:val="0"/>
              <w:spacing w:after="0" w:line="240" w:lineRule="auto"/>
              <w:rPr>
                <w:rFonts w:ascii="Arial" w:hAnsi="Arial" w:cs="Arial"/>
                <w:i/>
              </w:rPr>
            </w:pPr>
            <w:r w:rsidRPr="001E11DD">
              <w:rPr>
                <w:rFonts w:ascii="Arial" w:hAnsi="Arial" w:cs="Arial"/>
                <w:i/>
              </w:rPr>
              <w:t>YES</w:t>
            </w:r>
          </w:p>
        </w:tc>
      </w:tr>
      <w:tr w:rsidR="006A277D" w:rsidRPr="001E11DD" w:rsidTr="00B02BBE">
        <w:trPr>
          <w:trHeight w:val="257"/>
          <w:jc w:val="center"/>
        </w:trPr>
        <w:tc>
          <w:tcPr>
            <w:tcW w:w="2678" w:type="dxa"/>
          </w:tcPr>
          <w:p w:rsidR="006A277D" w:rsidRPr="001E11DD" w:rsidRDefault="006A277D" w:rsidP="00FE14A6">
            <w:pPr>
              <w:autoSpaceDE w:val="0"/>
              <w:autoSpaceDN w:val="0"/>
              <w:adjustRightInd w:val="0"/>
              <w:spacing w:after="0" w:line="240" w:lineRule="auto"/>
              <w:rPr>
                <w:rFonts w:ascii="Arial" w:hAnsi="Arial" w:cs="Arial"/>
                <w:b/>
                <w:i/>
              </w:rPr>
            </w:pPr>
            <w:r w:rsidRPr="001E11DD">
              <w:rPr>
                <w:rFonts w:ascii="Arial" w:hAnsi="Arial" w:cs="Arial"/>
                <w:b/>
                <w:i/>
              </w:rPr>
              <w:t xml:space="preserve"> Domain 3 </w:t>
            </w:r>
          </w:p>
        </w:tc>
        <w:tc>
          <w:tcPr>
            <w:tcW w:w="3389" w:type="dxa"/>
          </w:tcPr>
          <w:p w:rsidR="006A277D" w:rsidRPr="001E11DD" w:rsidRDefault="006A277D" w:rsidP="00FE14A6">
            <w:pPr>
              <w:autoSpaceDE w:val="0"/>
              <w:autoSpaceDN w:val="0"/>
              <w:adjustRightInd w:val="0"/>
              <w:spacing w:after="0" w:line="240" w:lineRule="auto"/>
              <w:rPr>
                <w:rFonts w:ascii="Arial" w:hAnsi="Arial" w:cs="Arial"/>
                <w:b/>
                <w:i/>
              </w:rPr>
            </w:pPr>
            <w:r w:rsidRPr="001E11DD">
              <w:rPr>
                <w:rFonts w:ascii="Arial" w:hAnsi="Arial" w:cs="Arial"/>
                <w:b/>
                <w:i/>
              </w:rPr>
              <w:t xml:space="preserve"> Helping people to recover from episodes of ill-health or following injury </w:t>
            </w:r>
          </w:p>
        </w:tc>
        <w:tc>
          <w:tcPr>
            <w:tcW w:w="709" w:type="dxa"/>
          </w:tcPr>
          <w:p w:rsidR="006A277D" w:rsidRPr="001E11DD" w:rsidRDefault="006A277D" w:rsidP="00FE14A6">
            <w:pPr>
              <w:autoSpaceDE w:val="0"/>
              <w:autoSpaceDN w:val="0"/>
              <w:adjustRightInd w:val="0"/>
              <w:spacing w:after="0" w:line="240" w:lineRule="auto"/>
              <w:rPr>
                <w:rFonts w:ascii="Arial" w:hAnsi="Arial" w:cs="Arial"/>
                <w:b/>
                <w:i/>
              </w:rPr>
            </w:pPr>
            <w:r w:rsidRPr="001E11DD">
              <w:rPr>
                <w:rFonts w:ascii="Arial" w:hAnsi="Arial" w:cs="Arial"/>
                <w:b/>
                <w:i/>
              </w:rPr>
              <w:t>YES</w:t>
            </w:r>
          </w:p>
        </w:tc>
      </w:tr>
      <w:tr w:rsidR="006A277D" w:rsidRPr="001E11DD" w:rsidTr="00B02BBE">
        <w:trPr>
          <w:trHeight w:val="112"/>
          <w:jc w:val="center"/>
        </w:trPr>
        <w:tc>
          <w:tcPr>
            <w:tcW w:w="2678" w:type="dxa"/>
          </w:tcPr>
          <w:p w:rsidR="006A277D" w:rsidRPr="001E11DD" w:rsidRDefault="006A277D" w:rsidP="00FE14A6">
            <w:pPr>
              <w:autoSpaceDE w:val="0"/>
              <w:autoSpaceDN w:val="0"/>
              <w:adjustRightInd w:val="0"/>
              <w:spacing w:after="0" w:line="240" w:lineRule="auto"/>
              <w:rPr>
                <w:rFonts w:ascii="Arial" w:hAnsi="Arial" w:cs="Arial"/>
                <w:b/>
                <w:i/>
              </w:rPr>
            </w:pPr>
            <w:r w:rsidRPr="001E11DD">
              <w:rPr>
                <w:rFonts w:ascii="Arial" w:hAnsi="Arial" w:cs="Arial"/>
                <w:b/>
                <w:i/>
              </w:rPr>
              <w:t xml:space="preserve"> Domain 4 </w:t>
            </w:r>
          </w:p>
        </w:tc>
        <w:tc>
          <w:tcPr>
            <w:tcW w:w="3389" w:type="dxa"/>
          </w:tcPr>
          <w:p w:rsidR="006A277D" w:rsidRPr="001E11DD" w:rsidRDefault="006A277D" w:rsidP="00FE14A6">
            <w:pPr>
              <w:autoSpaceDE w:val="0"/>
              <w:autoSpaceDN w:val="0"/>
              <w:adjustRightInd w:val="0"/>
              <w:spacing w:after="0" w:line="240" w:lineRule="auto"/>
              <w:rPr>
                <w:rFonts w:ascii="Arial" w:hAnsi="Arial" w:cs="Arial"/>
                <w:i/>
              </w:rPr>
            </w:pPr>
            <w:r w:rsidRPr="001E11DD">
              <w:rPr>
                <w:rFonts w:ascii="Arial" w:hAnsi="Arial" w:cs="Arial"/>
                <w:i/>
              </w:rPr>
              <w:t xml:space="preserve"> Ensuring people have a positive experience of care </w:t>
            </w:r>
          </w:p>
        </w:tc>
        <w:tc>
          <w:tcPr>
            <w:tcW w:w="709" w:type="dxa"/>
          </w:tcPr>
          <w:p w:rsidR="006A277D" w:rsidRPr="001E11DD" w:rsidRDefault="006A277D" w:rsidP="00FE14A6">
            <w:pPr>
              <w:autoSpaceDE w:val="0"/>
              <w:autoSpaceDN w:val="0"/>
              <w:adjustRightInd w:val="0"/>
              <w:spacing w:after="0" w:line="240" w:lineRule="auto"/>
              <w:rPr>
                <w:rFonts w:ascii="Arial" w:hAnsi="Arial" w:cs="Arial"/>
                <w:i/>
              </w:rPr>
            </w:pPr>
            <w:r w:rsidRPr="001E11DD">
              <w:rPr>
                <w:rFonts w:ascii="Arial" w:hAnsi="Arial" w:cs="Arial"/>
                <w:i/>
              </w:rPr>
              <w:t>YES</w:t>
            </w:r>
          </w:p>
        </w:tc>
      </w:tr>
      <w:tr w:rsidR="006A277D" w:rsidRPr="001E11DD" w:rsidTr="00B02BBE">
        <w:trPr>
          <w:trHeight w:val="257"/>
          <w:jc w:val="center"/>
        </w:trPr>
        <w:tc>
          <w:tcPr>
            <w:tcW w:w="2678" w:type="dxa"/>
          </w:tcPr>
          <w:p w:rsidR="006A277D" w:rsidRPr="001E11DD" w:rsidRDefault="006A277D" w:rsidP="00FE14A6">
            <w:pPr>
              <w:autoSpaceDE w:val="0"/>
              <w:autoSpaceDN w:val="0"/>
              <w:adjustRightInd w:val="0"/>
              <w:spacing w:after="0" w:line="240" w:lineRule="auto"/>
              <w:rPr>
                <w:rFonts w:ascii="Arial" w:hAnsi="Arial" w:cs="Arial"/>
                <w:b/>
                <w:i/>
              </w:rPr>
            </w:pPr>
            <w:r w:rsidRPr="001E11DD">
              <w:rPr>
                <w:rFonts w:ascii="Arial" w:hAnsi="Arial" w:cs="Arial"/>
                <w:b/>
                <w:i/>
              </w:rPr>
              <w:t xml:space="preserve"> Domain 5 </w:t>
            </w:r>
          </w:p>
        </w:tc>
        <w:tc>
          <w:tcPr>
            <w:tcW w:w="3389" w:type="dxa"/>
          </w:tcPr>
          <w:p w:rsidR="006A277D" w:rsidRPr="001E11DD" w:rsidRDefault="006A277D" w:rsidP="00FE14A6">
            <w:pPr>
              <w:autoSpaceDE w:val="0"/>
              <w:autoSpaceDN w:val="0"/>
              <w:adjustRightInd w:val="0"/>
              <w:spacing w:after="0" w:line="240" w:lineRule="auto"/>
              <w:rPr>
                <w:rFonts w:ascii="Arial" w:hAnsi="Arial" w:cs="Arial"/>
                <w:i/>
              </w:rPr>
            </w:pPr>
            <w:r w:rsidRPr="001E11DD">
              <w:rPr>
                <w:rFonts w:ascii="Arial" w:hAnsi="Arial" w:cs="Arial"/>
                <w:i/>
              </w:rPr>
              <w:t xml:space="preserve"> Treating and caring for people in safe environment and protecting them from avoidable harm </w:t>
            </w:r>
          </w:p>
        </w:tc>
        <w:tc>
          <w:tcPr>
            <w:tcW w:w="709" w:type="dxa"/>
          </w:tcPr>
          <w:p w:rsidR="006A277D" w:rsidRPr="001E11DD" w:rsidRDefault="006A277D" w:rsidP="00FE14A6">
            <w:pPr>
              <w:autoSpaceDE w:val="0"/>
              <w:autoSpaceDN w:val="0"/>
              <w:adjustRightInd w:val="0"/>
              <w:spacing w:after="0" w:line="240" w:lineRule="auto"/>
              <w:rPr>
                <w:rFonts w:ascii="Arial" w:hAnsi="Arial" w:cs="Arial"/>
                <w:i/>
              </w:rPr>
            </w:pPr>
            <w:r w:rsidRPr="001E11DD">
              <w:rPr>
                <w:rFonts w:ascii="Arial" w:hAnsi="Arial" w:cs="Arial"/>
                <w:i/>
              </w:rPr>
              <w:t>YES</w:t>
            </w:r>
          </w:p>
        </w:tc>
      </w:tr>
    </w:tbl>
    <w:p w:rsidR="006A277D" w:rsidRPr="00CE223D" w:rsidRDefault="006A277D" w:rsidP="007B01E4">
      <w:pPr>
        <w:autoSpaceDE w:val="0"/>
        <w:autoSpaceDN w:val="0"/>
        <w:adjustRightInd w:val="0"/>
        <w:spacing w:after="0" w:line="240" w:lineRule="auto"/>
        <w:rPr>
          <w:rFonts w:ascii="Arial" w:hAnsi="Arial" w:cs="Arial"/>
          <w:i/>
        </w:rPr>
      </w:pPr>
    </w:p>
    <w:p w:rsidR="006A277D" w:rsidRPr="00CE223D" w:rsidRDefault="006A277D" w:rsidP="00B02BBE">
      <w:pPr>
        <w:autoSpaceDE w:val="0"/>
        <w:autoSpaceDN w:val="0"/>
        <w:adjustRightInd w:val="0"/>
        <w:spacing w:after="0" w:line="240" w:lineRule="auto"/>
        <w:rPr>
          <w:rFonts w:ascii="Arial" w:hAnsi="Arial" w:cs="Arial"/>
          <w:color w:val="000000"/>
        </w:rPr>
      </w:pPr>
      <w:r w:rsidRPr="00CE223D">
        <w:rPr>
          <w:rFonts w:ascii="Arial" w:hAnsi="Arial" w:cs="Arial"/>
          <w:b/>
          <w:bCs/>
          <w:color w:val="000000"/>
        </w:rPr>
        <w:t xml:space="preserve">Locally defined outcomes:- </w:t>
      </w:r>
    </w:p>
    <w:p w:rsidR="006A277D" w:rsidRPr="00CE223D" w:rsidRDefault="006A277D" w:rsidP="00B02BBE">
      <w:pPr>
        <w:autoSpaceDE w:val="0"/>
        <w:autoSpaceDN w:val="0"/>
        <w:adjustRightInd w:val="0"/>
        <w:spacing w:after="0" w:line="240" w:lineRule="auto"/>
        <w:rPr>
          <w:rFonts w:ascii="Arial" w:hAnsi="Arial" w:cs="Arial"/>
          <w:b/>
          <w:bCs/>
          <w:color w:val="000000"/>
        </w:rPr>
      </w:pPr>
    </w:p>
    <w:p w:rsidR="006A277D" w:rsidRPr="00CE223D" w:rsidRDefault="006A277D" w:rsidP="00B02BBE">
      <w:pPr>
        <w:autoSpaceDE w:val="0"/>
        <w:autoSpaceDN w:val="0"/>
        <w:adjustRightInd w:val="0"/>
        <w:spacing w:after="0" w:line="240" w:lineRule="auto"/>
        <w:rPr>
          <w:rFonts w:ascii="Arial" w:hAnsi="Arial" w:cs="Arial"/>
          <w:color w:val="000000"/>
        </w:rPr>
      </w:pPr>
      <w:r w:rsidRPr="00CE223D">
        <w:rPr>
          <w:rFonts w:ascii="Arial" w:hAnsi="Arial" w:cs="Arial"/>
          <w:b/>
          <w:bCs/>
          <w:color w:val="000000"/>
        </w:rPr>
        <w:t xml:space="preserve">Stroke survivor outcomes </w:t>
      </w:r>
    </w:p>
    <w:p w:rsidR="006A277D" w:rsidRPr="00CE223D" w:rsidRDefault="006A277D" w:rsidP="00B02BBE">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Greater involvement in identifying and planning to address their on-going needs </w:t>
      </w:r>
    </w:p>
    <w:p w:rsidR="006A277D" w:rsidRPr="00CE223D" w:rsidRDefault="006A277D" w:rsidP="00B02BBE">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Access to a wide range of information about NHS, voluntary, community and social services that will contribute to achieving stroke related goals </w:t>
      </w:r>
    </w:p>
    <w:p w:rsidR="006A277D" w:rsidRPr="00CE223D" w:rsidRDefault="006A277D" w:rsidP="00B02BBE">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Feeling supported and more confident </w:t>
      </w:r>
    </w:p>
    <w:p w:rsidR="006A277D" w:rsidRPr="00CE223D" w:rsidRDefault="006A277D" w:rsidP="00B02BBE">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Will be less likely to be readmitted to hospital </w:t>
      </w:r>
    </w:p>
    <w:p w:rsidR="006A277D" w:rsidRPr="00CE223D" w:rsidRDefault="006A277D" w:rsidP="00B02BBE">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Will be less likely to have another stroke </w:t>
      </w:r>
    </w:p>
    <w:p w:rsidR="006A277D" w:rsidRPr="00CE223D" w:rsidRDefault="006A277D" w:rsidP="00B02BBE">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Improved health &amp; general well being </w:t>
      </w:r>
    </w:p>
    <w:p w:rsidR="006A277D" w:rsidRPr="00CE223D" w:rsidRDefault="006A277D" w:rsidP="00B02BBE">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Reduced GP appointments </w:t>
      </w:r>
    </w:p>
    <w:p w:rsidR="006A277D" w:rsidRPr="00CE223D" w:rsidRDefault="006A277D" w:rsidP="00B02BBE">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Reduced dependency </w:t>
      </w:r>
    </w:p>
    <w:p w:rsidR="006A277D" w:rsidRPr="00CE223D" w:rsidRDefault="006A277D" w:rsidP="00B02BBE">
      <w:pPr>
        <w:autoSpaceDE w:val="0"/>
        <w:autoSpaceDN w:val="0"/>
        <w:adjustRightInd w:val="0"/>
        <w:spacing w:after="0" w:line="240" w:lineRule="auto"/>
        <w:rPr>
          <w:rFonts w:ascii="Arial" w:hAnsi="Arial" w:cs="Arial"/>
          <w:color w:val="000000"/>
        </w:rPr>
      </w:pPr>
    </w:p>
    <w:p w:rsidR="006A277D" w:rsidRPr="00CE223D" w:rsidRDefault="006A277D" w:rsidP="00B02BBE">
      <w:pPr>
        <w:autoSpaceDE w:val="0"/>
        <w:autoSpaceDN w:val="0"/>
        <w:adjustRightInd w:val="0"/>
        <w:spacing w:after="0" w:line="240" w:lineRule="auto"/>
        <w:rPr>
          <w:rFonts w:ascii="Arial" w:hAnsi="Arial" w:cs="Arial"/>
          <w:color w:val="000000"/>
        </w:rPr>
      </w:pPr>
      <w:proofErr w:type="gramStart"/>
      <w:r w:rsidRPr="00CE223D">
        <w:rPr>
          <w:rFonts w:ascii="Arial" w:hAnsi="Arial" w:cs="Arial"/>
          <w:b/>
          <w:bCs/>
          <w:color w:val="000000"/>
        </w:rPr>
        <w:t>Carers</w:t>
      </w:r>
      <w:proofErr w:type="gramEnd"/>
      <w:r w:rsidRPr="00CE223D">
        <w:rPr>
          <w:rFonts w:ascii="Arial" w:hAnsi="Arial" w:cs="Arial"/>
          <w:b/>
          <w:bCs/>
          <w:color w:val="000000"/>
        </w:rPr>
        <w:t xml:space="preserve"> outcomes </w:t>
      </w:r>
    </w:p>
    <w:p w:rsidR="006A277D" w:rsidRPr="00CE223D" w:rsidRDefault="006A277D" w:rsidP="00B02BBE">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Support carers improved health &amp; general well being </w:t>
      </w:r>
    </w:p>
    <w:p w:rsidR="006A277D" w:rsidRPr="00CE223D" w:rsidRDefault="006A277D" w:rsidP="00B02BBE">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Reduced GP appointments </w:t>
      </w:r>
    </w:p>
    <w:p w:rsidR="006A277D" w:rsidRPr="00CE223D" w:rsidRDefault="006A277D" w:rsidP="00B02BBE">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Carers have back up plans in place </w:t>
      </w:r>
    </w:p>
    <w:p w:rsidR="006A277D" w:rsidRPr="00CE223D" w:rsidRDefault="006A277D" w:rsidP="00B02BBE">
      <w:pPr>
        <w:autoSpaceDE w:val="0"/>
        <w:autoSpaceDN w:val="0"/>
        <w:adjustRightInd w:val="0"/>
        <w:spacing w:after="0" w:line="240" w:lineRule="auto"/>
        <w:rPr>
          <w:rFonts w:ascii="Arial" w:hAnsi="Arial" w:cs="Arial"/>
          <w:color w:val="000000"/>
        </w:rPr>
      </w:pPr>
    </w:p>
    <w:p w:rsidR="006A277D" w:rsidRPr="00CE223D" w:rsidRDefault="006A277D" w:rsidP="00B02BBE">
      <w:pPr>
        <w:autoSpaceDE w:val="0"/>
        <w:autoSpaceDN w:val="0"/>
        <w:adjustRightInd w:val="0"/>
        <w:spacing w:after="0" w:line="240" w:lineRule="auto"/>
        <w:rPr>
          <w:rFonts w:ascii="Arial" w:hAnsi="Arial" w:cs="Arial"/>
          <w:color w:val="000000"/>
        </w:rPr>
      </w:pPr>
      <w:r w:rsidRPr="00CE223D">
        <w:rPr>
          <w:rFonts w:ascii="Arial" w:hAnsi="Arial" w:cs="Arial"/>
          <w:b/>
          <w:bCs/>
          <w:color w:val="000000"/>
        </w:rPr>
        <w:t xml:space="preserve">Community outcomes </w:t>
      </w:r>
    </w:p>
    <w:p w:rsidR="006A277D" w:rsidRPr="00CE223D" w:rsidRDefault="006A277D" w:rsidP="00B02BBE">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Reduced readmissions </w:t>
      </w:r>
    </w:p>
    <w:p w:rsidR="006A277D" w:rsidRPr="00CE223D" w:rsidRDefault="006A277D" w:rsidP="004945EC">
      <w:pPr>
        <w:pStyle w:val="ListParagraph"/>
        <w:numPr>
          <w:ilvl w:val="0"/>
          <w:numId w:val="7"/>
        </w:numPr>
        <w:autoSpaceDE w:val="0"/>
        <w:autoSpaceDN w:val="0"/>
        <w:adjustRightInd w:val="0"/>
        <w:spacing w:after="0" w:line="240" w:lineRule="auto"/>
        <w:rPr>
          <w:rFonts w:ascii="Arial" w:hAnsi="Arial" w:cs="Arial"/>
          <w:i/>
        </w:rPr>
      </w:pPr>
      <w:r w:rsidRPr="00CE223D">
        <w:rPr>
          <w:rFonts w:ascii="Arial" w:hAnsi="Arial" w:cs="Arial"/>
          <w:color w:val="000000"/>
        </w:rPr>
        <w:t>Reduced dependency on social services</w:t>
      </w:r>
    </w:p>
    <w:p w:rsidR="006A277D" w:rsidRPr="00CE223D" w:rsidRDefault="006A277D" w:rsidP="004945EC">
      <w:pPr>
        <w:pStyle w:val="ListParagraph"/>
        <w:numPr>
          <w:ilvl w:val="0"/>
          <w:numId w:val="7"/>
        </w:numPr>
        <w:autoSpaceDE w:val="0"/>
        <w:autoSpaceDN w:val="0"/>
        <w:adjustRightInd w:val="0"/>
        <w:spacing w:after="0" w:line="240" w:lineRule="auto"/>
        <w:rPr>
          <w:rFonts w:ascii="Arial" w:hAnsi="Arial" w:cs="Arial"/>
          <w:i/>
        </w:rPr>
      </w:pPr>
      <w:r w:rsidRPr="00CE223D">
        <w:rPr>
          <w:rFonts w:ascii="Arial" w:hAnsi="Arial" w:cs="Arial"/>
          <w:color w:val="000000"/>
        </w:rPr>
        <w:t>Improved health &amp; wellbeing</w:t>
      </w:r>
    </w:p>
    <w:p w:rsidR="006A277D" w:rsidRPr="00CE223D" w:rsidRDefault="006A277D" w:rsidP="00222C2F">
      <w:pPr>
        <w:autoSpaceDE w:val="0"/>
        <w:autoSpaceDN w:val="0"/>
        <w:adjustRightInd w:val="0"/>
        <w:spacing w:after="0" w:line="240" w:lineRule="auto"/>
        <w:rPr>
          <w:rFonts w:ascii="Arial" w:hAnsi="Arial" w:cs="Arial"/>
          <w:b/>
          <w:bCs/>
          <w:color w:val="000000"/>
        </w:rPr>
      </w:pPr>
    </w:p>
    <w:p w:rsidR="006A277D" w:rsidRPr="00CE223D" w:rsidRDefault="006A277D" w:rsidP="00222C2F">
      <w:pPr>
        <w:autoSpaceDE w:val="0"/>
        <w:autoSpaceDN w:val="0"/>
        <w:adjustRightInd w:val="0"/>
        <w:spacing w:after="0" w:line="240" w:lineRule="auto"/>
        <w:rPr>
          <w:rFonts w:ascii="Arial" w:hAnsi="Arial" w:cs="Arial"/>
          <w:color w:val="000000"/>
        </w:rPr>
      </w:pPr>
      <w:r w:rsidRPr="00CE223D">
        <w:rPr>
          <w:rFonts w:ascii="Arial" w:hAnsi="Arial" w:cs="Arial"/>
          <w:b/>
          <w:bCs/>
          <w:color w:val="000000"/>
        </w:rPr>
        <w:t xml:space="preserve">To support these aims and objectives the provider </w:t>
      </w:r>
      <w:r w:rsidR="00246E03">
        <w:rPr>
          <w:rFonts w:ascii="Arial" w:hAnsi="Arial" w:cs="Arial"/>
          <w:b/>
          <w:bCs/>
          <w:color w:val="000000"/>
        </w:rPr>
        <w:t xml:space="preserve">of six month reviews </w:t>
      </w:r>
      <w:r w:rsidR="00714170">
        <w:rPr>
          <w:rFonts w:ascii="Arial" w:hAnsi="Arial" w:cs="Arial"/>
          <w:b/>
          <w:bCs/>
          <w:color w:val="000000"/>
        </w:rPr>
        <w:t>should</w:t>
      </w:r>
      <w:r w:rsidRPr="00CE223D">
        <w:rPr>
          <w:rFonts w:ascii="Arial" w:hAnsi="Arial" w:cs="Arial"/>
          <w:b/>
          <w:bCs/>
          <w:color w:val="000000"/>
        </w:rPr>
        <w:t xml:space="preserve">: </w:t>
      </w:r>
    </w:p>
    <w:p w:rsidR="006A277D" w:rsidRPr="002E44D3" w:rsidRDefault="006A277D" w:rsidP="00222C2F">
      <w:pPr>
        <w:pStyle w:val="ListParagraph"/>
        <w:numPr>
          <w:ilvl w:val="0"/>
          <w:numId w:val="7"/>
        </w:numPr>
        <w:autoSpaceDE w:val="0"/>
        <w:autoSpaceDN w:val="0"/>
        <w:adjustRightInd w:val="0"/>
        <w:spacing w:after="0" w:line="240" w:lineRule="auto"/>
        <w:rPr>
          <w:rFonts w:ascii="Arial" w:hAnsi="Arial" w:cs="Arial"/>
          <w:color w:val="000000"/>
        </w:rPr>
      </w:pPr>
      <w:r w:rsidRPr="002E44D3">
        <w:rPr>
          <w:rFonts w:ascii="Arial" w:hAnsi="Arial" w:cs="Arial"/>
          <w:color w:val="000000"/>
        </w:rPr>
        <w:t xml:space="preserve">Provide a high quality, evidence-based service that is responsive to patient, carer and family needs using a nationally recognised and standardised tool to document the review. </w:t>
      </w:r>
    </w:p>
    <w:p w:rsidR="006A277D" w:rsidRPr="00CE223D" w:rsidRDefault="006A277D" w:rsidP="00222C2F">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Adhere to all national, regional and local requirements, standards and protocols that are relevant to long term care for stroke survivors</w:t>
      </w:r>
      <w:r w:rsidR="009D3673">
        <w:rPr>
          <w:rFonts w:ascii="Arial" w:hAnsi="Arial" w:cs="Arial"/>
          <w:color w:val="000000"/>
        </w:rPr>
        <w:t>.</w:t>
      </w:r>
      <w:r w:rsidRPr="00CE223D">
        <w:rPr>
          <w:rFonts w:ascii="Arial" w:hAnsi="Arial" w:cs="Arial"/>
          <w:color w:val="000000"/>
        </w:rPr>
        <w:t xml:space="preserve"> </w:t>
      </w:r>
    </w:p>
    <w:p w:rsidR="006A277D" w:rsidRPr="00CE223D" w:rsidRDefault="006A277D" w:rsidP="00222C2F">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Provide adequate capacity to ensure all required timeframes are met and that the pathway operates effectively, as per agreed protocols. </w:t>
      </w:r>
    </w:p>
    <w:p w:rsidR="006A277D" w:rsidRPr="00CE223D" w:rsidRDefault="006A277D" w:rsidP="00222C2F">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lastRenderedPageBreak/>
        <w:t xml:space="preserve">Support open qualitative and quantitative service feedback that enables all providers and the commissioner to have a shared understanding of how the entire stroke pathway is performing. </w:t>
      </w:r>
    </w:p>
    <w:p w:rsidR="006A277D" w:rsidRPr="00CE223D" w:rsidRDefault="006A277D" w:rsidP="00222C2F">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Work collaboratively with other stakeholders involved in the stroke pathway; particularly </w:t>
      </w:r>
    </w:p>
    <w:p w:rsidR="006A277D" w:rsidRPr="00CE223D" w:rsidRDefault="006A277D" w:rsidP="00222C2F">
      <w:pPr>
        <w:pStyle w:val="ListParagraph"/>
        <w:numPr>
          <w:ilvl w:val="1"/>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Appropriate secondary care services/specialities </w:t>
      </w:r>
    </w:p>
    <w:p w:rsidR="006A277D" w:rsidRPr="00CE223D" w:rsidRDefault="006A277D" w:rsidP="00222C2F">
      <w:pPr>
        <w:pStyle w:val="ListParagraph"/>
        <w:numPr>
          <w:ilvl w:val="1"/>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All Trusts delivering stroke services </w:t>
      </w:r>
    </w:p>
    <w:p w:rsidR="006A277D" w:rsidRPr="00CE223D" w:rsidRDefault="006A277D" w:rsidP="00222C2F">
      <w:pPr>
        <w:pStyle w:val="ListParagraph"/>
        <w:numPr>
          <w:ilvl w:val="1"/>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Local providers of rehabilitation services </w:t>
      </w:r>
    </w:p>
    <w:p w:rsidR="006A277D" w:rsidRPr="00CE223D" w:rsidRDefault="006A277D" w:rsidP="00222C2F">
      <w:pPr>
        <w:pStyle w:val="ListParagraph"/>
        <w:numPr>
          <w:ilvl w:val="1"/>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Voluntary services </w:t>
      </w:r>
    </w:p>
    <w:p w:rsidR="006A277D" w:rsidRPr="00CE223D" w:rsidRDefault="006A277D" w:rsidP="00222C2F">
      <w:pPr>
        <w:pStyle w:val="ListParagraph"/>
        <w:numPr>
          <w:ilvl w:val="1"/>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Nursing and residential home providers </w:t>
      </w:r>
    </w:p>
    <w:p w:rsidR="006A277D" w:rsidRPr="00CE223D" w:rsidRDefault="006A277D" w:rsidP="00222C2F">
      <w:pPr>
        <w:pStyle w:val="ListParagraph"/>
        <w:numPr>
          <w:ilvl w:val="1"/>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General practice </w:t>
      </w:r>
    </w:p>
    <w:p w:rsidR="006A277D" w:rsidRPr="00CE223D" w:rsidRDefault="006A277D" w:rsidP="00222C2F">
      <w:pPr>
        <w:pStyle w:val="ListParagraph"/>
        <w:numPr>
          <w:ilvl w:val="1"/>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Primary care providers </w:t>
      </w:r>
    </w:p>
    <w:p w:rsidR="006A277D" w:rsidRPr="00CE223D" w:rsidRDefault="006A277D" w:rsidP="00222C2F">
      <w:pPr>
        <w:pStyle w:val="ListParagraph"/>
        <w:numPr>
          <w:ilvl w:val="1"/>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Clinical networks </w:t>
      </w:r>
    </w:p>
    <w:p w:rsidR="006A277D" w:rsidRPr="00CE223D" w:rsidRDefault="006A277D" w:rsidP="00222C2F">
      <w:pPr>
        <w:pStyle w:val="ListParagraph"/>
        <w:numPr>
          <w:ilvl w:val="1"/>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Social care services and domiciliary care providers as appropriate </w:t>
      </w:r>
    </w:p>
    <w:p w:rsidR="006A277D" w:rsidRPr="00CE223D" w:rsidRDefault="006A277D" w:rsidP="00222C2F">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Work with commissioners to further develop high quality local services </w:t>
      </w:r>
    </w:p>
    <w:p w:rsidR="006A277D" w:rsidRPr="00CE223D" w:rsidRDefault="006A277D" w:rsidP="00222C2F">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Operate in a way that represents best value and in line with contractual expectations </w:t>
      </w:r>
    </w:p>
    <w:p w:rsidR="006A277D" w:rsidRPr="00CE223D" w:rsidRDefault="006A277D" w:rsidP="00222C2F">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Ensure there are clear audit trails to monitor and track performance and outcomes for patients and carers and report on metrics. </w:t>
      </w:r>
    </w:p>
    <w:p w:rsidR="006A277D" w:rsidRDefault="006A277D" w:rsidP="007B01E4">
      <w:pPr>
        <w:autoSpaceDE w:val="0"/>
        <w:autoSpaceDN w:val="0"/>
        <w:adjustRightInd w:val="0"/>
        <w:spacing w:after="0" w:line="240" w:lineRule="auto"/>
        <w:rPr>
          <w:rFonts w:ascii="Arial" w:hAnsi="Arial" w:cs="Arial"/>
        </w:rPr>
      </w:pPr>
    </w:p>
    <w:p w:rsidR="003943D8" w:rsidRPr="00514942" w:rsidRDefault="003943D8" w:rsidP="007B01E4">
      <w:pPr>
        <w:autoSpaceDE w:val="0"/>
        <w:autoSpaceDN w:val="0"/>
        <w:adjustRightInd w:val="0"/>
        <w:spacing w:after="0" w:line="240" w:lineRule="auto"/>
        <w:rPr>
          <w:rFonts w:ascii="Arial" w:hAnsi="Arial" w:cs="Arial"/>
        </w:rPr>
      </w:pPr>
    </w:p>
    <w:p w:rsidR="006A277D" w:rsidRPr="00BA0265" w:rsidRDefault="006A277D" w:rsidP="00222C2F">
      <w:pPr>
        <w:pStyle w:val="ListParagraph"/>
        <w:numPr>
          <w:ilvl w:val="0"/>
          <w:numId w:val="2"/>
        </w:numPr>
        <w:autoSpaceDE w:val="0"/>
        <w:autoSpaceDN w:val="0"/>
        <w:adjustRightInd w:val="0"/>
        <w:spacing w:after="0" w:line="240" w:lineRule="auto"/>
        <w:rPr>
          <w:rFonts w:ascii="Arial" w:hAnsi="Arial" w:cs="Arial"/>
          <w:b/>
          <w:sz w:val="24"/>
        </w:rPr>
      </w:pPr>
      <w:r w:rsidRPr="00BA0265">
        <w:rPr>
          <w:rFonts w:ascii="Arial" w:hAnsi="Arial" w:cs="Arial"/>
          <w:b/>
          <w:sz w:val="24"/>
        </w:rPr>
        <w:t>Scope</w:t>
      </w:r>
    </w:p>
    <w:p w:rsidR="006A277D" w:rsidRPr="00CE223D" w:rsidRDefault="006A277D" w:rsidP="00B759DF">
      <w:pPr>
        <w:autoSpaceDE w:val="0"/>
        <w:autoSpaceDN w:val="0"/>
        <w:adjustRightInd w:val="0"/>
        <w:spacing w:after="0" w:line="240" w:lineRule="auto"/>
        <w:rPr>
          <w:rFonts w:ascii="Arial" w:hAnsi="Arial" w:cs="Arial"/>
          <w:b/>
          <w:i/>
        </w:rPr>
      </w:pPr>
    </w:p>
    <w:p w:rsidR="006A277D" w:rsidRPr="00CE223D" w:rsidRDefault="006A277D" w:rsidP="00B759DF">
      <w:pPr>
        <w:pStyle w:val="ListParagraph"/>
        <w:numPr>
          <w:ilvl w:val="1"/>
          <w:numId w:val="21"/>
        </w:numPr>
        <w:autoSpaceDE w:val="0"/>
        <w:autoSpaceDN w:val="0"/>
        <w:adjustRightInd w:val="0"/>
        <w:spacing w:after="0" w:line="240" w:lineRule="auto"/>
        <w:rPr>
          <w:rFonts w:ascii="Arial" w:hAnsi="Arial" w:cs="Arial"/>
        </w:rPr>
      </w:pPr>
      <w:r w:rsidRPr="00CE223D">
        <w:rPr>
          <w:rFonts w:ascii="Arial" w:hAnsi="Arial" w:cs="Arial"/>
          <w:b/>
        </w:rPr>
        <w:t>Service description</w:t>
      </w:r>
    </w:p>
    <w:p w:rsidR="006A277D" w:rsidRPr="00CE223D" w:rsidRDefault="006A277D" w:rsidP="007B01E4">
      <w:pPr>
        <w:autoSpaceDE w:val="0"/>
        <w:autoSpaceDN w:val="0"/>
        <w:adjustRightInd w:val="0"/>
        <w:spacing w:after="0" w:line="240" w:lineRule="auto"/>
        <w:rPr>
          <w:rFonts w:ascii="Arial" w:hAnsi="Arial" w:cs="Arial"/>
          <w:b/>
          <w:i/>
        </w:rPr>
      </w:pPr>
    </w:p>
    <w:p w:rsidR="006A277D" w:rsidRPr="00CE223D" w:rsidRDefault="006A277D" w:rsidP="00222C2F">
      <w:pPr>
        <w:autoSpaceDE w:val="0"/>
        <w:autoSpaceDN w:val="0"/>
        <w:adjustRightInd w:val="0"/>
        <w:spacing w:after="0" w:line="240" w:lineRule="auto"/>
        <w:rPr>
          <w:rFonts w:ascii="Arial" w:hAnsi="Arial" w:cs="Arial"/>
        </w:rPr>
      </w:pPr>
      <w:r w:rsidRPr="00CE223D">
        <w:rPr>
          <w:rFonts w:ascii="Arial" w:hAnsi="Arial" w:cs="Arial"/>
        </w:rPr>
        <w:t xml:space="preserve">The </w:t>
      </w:r>
      <w:r w:rsidR="00246E03">
        <w:rPr>
          <w:rFonts w:ascii="Arial" w:hAnsi="Arial" w:cs="Arial"/>
        </w:rPr>
        <w:t xml:space="preserve">provider of the six month review </w:t>
      </w:r>
      <w:r w:rsidRPr="00CE223D">
        <w:rPr>
          <w:rFonts w:ascii="Arial" w:hAnsi="Arial" w:cs="Arial"/>
        </w:rPr>
        <w:t>service will work with patients and their carers to assess individual patient progress and needs 4-8 months after hospital admission following a stroke. The review meeting will typically require a 30-60 minute appointment dependent on individual patient and carer needs.</w:t>
      </w:r>
    </w:p>
    <w:p w:rsidR="006A277D" w:rsidRPr="00CE223D" w:rsidRDefault="006A277D" w:rsidP="00222C2F">
      <w:pPr>
        <w:autoSpaceDE w:val="0"/>
        <w:autoSpaceDN w:val="0"/>
        <w:adjustRightInd w:val="0"/>
        <w:spacing w:after="0" w:line="240" w:lineRule="auto"/>
        <w:rPr>
          <w:rFonts w:ascii="Arial" w:hAnsi="Arial" w:cs="Arial"/>
        </w:rPr>
      </w:pPr>
    </w:p>
    <w:p w:rsidR="006A277D" w:rsidRPr="00CE223D" w:rsidRDefault="006A277D" w:rsidP="00222C2F">
      <w:pPr>
        <w:autoSpaceDE w:val="0"/>
        <w:autoSpaceDN w:val="0"/>
        <w:adjustRightInd w:val="0"/>
        <w:spacing w:after="0" w:line="240" w:lineRule="auto"/>
        <w:rPr>
          <w:rFonts w:ascii="Arial" w:hAnsi="Arial" w:cs="Arial"/>
        </w:rPr>
      </w:pPr>
      <w:r w:rsidRPr="00CE223D">
        <w:rPr>
          <w:rFonts w:ascii="Arial" w:hAnsi="Arial" w:cs="Arial"/>
        </w:rPr>
        <w:t>The review will take place at a location appropriate to the patient and carer needs, taking account of example of mobility needs, transport options and aphasia</w:t>
      </w:r>
      <w:r w:rsidR="009D3673">
        <w:rPr>
          <w:rFonts w:ascii="Arial" w:hAnsi="Arial" w:cs="Arial"/>
        </w:rPr>
        <w:t xml:space="preserve"> </w:t>
      </w:r>
      <w:r w:rsidR="002E44D3">
        <w:rPr>
          <w:rFonts w:ascii="Arial" w:hAnsi="Arial" w:cs="Arial"/>
        </w:rPr>
        <w:t>[t</w:t>
      </w:r>
      <w:r w:rsidRPr="00CE223D">
        <w:rPr>
          <w:rFonts w:ascii="Arial" w:hAnsi="Arial" w:cs="Arial"/>
        </w:rPr>
        <w:t>he Commissioner and provider may wish to agree a statement clarifying the possible locations and whether there is a default location unless patient need requires an alternative</w:t>
      </w:r>
      <w:r w:rsidR="002E44D3">
        <w:rPr>
          <w:rFonts w:ascii="Arial" w:hAnsi="Arial" w:cs="Arial"/>
        </w:rPr>
        <w:t>]</w:t>
      </w:r>
      <w:r w:rsidRPr="00CE223D">
        <w:rPr>
          <w:rFonts w:ascii="Arial" w:hAnsi="Arial" w:cs="Arial"/>
        </w:rPr>
        <w:t>.</w:t>
      </w:r>
    </w:p>
    <w:p w:rsidR="009D3673" w:rsidRDefault="009D3673" w:rsidP="00B759DF">
      <w:pPr>
        <w:autoSpaceDE w:val="0"/>
        <w:autoSpaceDN w:val="0"/>
        <w:adjustRightInd w:val="0"/>
        <w:spacing w:after="0" w:line="240" w:lineRule="auto"/>
        <w:rPr>
          <w:rFonts w:ascii="Arial" w:hAnsi="Arial" w:cs="Arial"/>
        </w:rPr>
      </w:pPr>
    </w:p>
    <w:p w:rsidR="006A277D" w:rsidRPr="00CE223D" w:rsidRDefault="006A277D" w:rsidP="00B759DF">
      <w:pPr>
        <w:autoSpaceDE w:val="0"/>
        <w:autoSpaceDN w:val="0"/>
        <w:adjustRightInd w:val="0"/>
        <w:spacing w:after="0" w:line="240" w:lineRule="auto"/>
        <w:rPr>
          <w:rFonts w:ascii="Arial" w:hAnsi="Arial" w:cs="Arial"/>
        </w:rPr>
      </w:pPr>
      <w:r w:rsidRPr="00CE223D">
        <w:rPr>
          <w:rFonts w:ascii="Arial" w:hAnsi="Arial" w:cs="Arial"/>
        </w:rPr>
        <w:t xml:space="preserve">The </w:t>
      </w:r>
      <w:r w:rsidR="00246E03">
        <w:rPr>
          <w:rFonts w:ascii="Arial" w:hAnsi="Arial" w:cs="Arial"/>
        </w:rPr>
        <w:t xml:space="preserve">six month review </w:t>
      </w:r>
      <w:r w:rsidRPr="00CE223D">
        <w:rPr>
          <w:rFonts w:ascii="Arial" w:hAnsi="Arial" w:cs="Arial"/>
        </w:rPr>
        <w:t xml:space="preserve">service </w:t>
      </w:r>
      <w:r w:rsidR="00246E03">
        <w:rPr>
          <w:rFonts w:ascii="Arial" w:hAnsi="Arial" w:cs="Arial"/>
        </w:rPr>
        <w:t xml:space="preserve">provider </w:t>
      </w:r>
      <w:r w:rsidRPr="00CE223D">
        <w:rPr>
          <w:rFonts w:ascii="Arial" w:hAnsi="Arial" w:cs="Arial"/>
        </w:rPr>
        <w:t>will</w:t>
      </w:r>
      <w:r w:rsidR="002E44D3">
        <w:rPr>
          <w:rFonts w:ascii="Arial" w:hAnsi="Arial" w:cs="Arial"/>
        </w:rPr>
        <w:t>:</w:t>
      </w:r>
    </w:p>
    <w:p w:rsidR="006A277D" w:rsidRPr="00CE223D" w:rsidRDefault="006A277D" w:rsidP="00B759DF">
      <w:pPr>
        <w:pStyle w:val="ListParagraph"/>
        <w:numPr>
          <w:ilvl w:val="0"/>
          <w:numId w:val="7"/>
        </w:numPr>
        <w:autoSpaceDE w:val="0"/>
        <w:autoSpaceDN w:val="0"/>
        <w:adjustRightInd w:val="0"/>
        <w:spacing w:after="0" w:line="240" w:lineRule="auto"/>
        <w:rPr>
          <w:rFonts w:ascii="Arial" w:hAnsi="Arial" w:cs="Arial"/>
        </w:rPr>
      </w:pPr>
      <w:r w:rsidRPr="00CE223D">
        <w:rPr>
          <w:rFonts w:ascii="Arial" w:hAnsi="Arial" w:cs="Arial"/>
        </w:rPr>
        <w:t>Offer a review of each stroke survivor’s health and social wellbeing between 4-8 months after admission to hospital following stroke to encompass the following:</w:t>
      </w:r>
    </w:p>
    <w:p w:rsidR="006A277D" w:rsidRPr="00CE223D" w:rsidRDefault="006A277D" w:rsidP="00B759DF">
      <w:pPr>
        <w:pStyle w:val="ListParagraph"/>
        <w:numPr>
          <w:ilvl w:val="1"/>
          <w:numId w:val="7"/>
        </w:numPr>
        <w:autoSpaceDE w:val="0"/>
        <w:autoSpaceDN w:val="0"/>
        <w:adjustRightInd w:val="0"/>
        <w:spacing w:after="0" w:line="240" w:lineRule="auto"/>
        <w:rPr>
          <w:rFonts w:ascii="Arial" w:hAnsi="Arial" w:cs="Arial"/>
        </w:rPr>
      </w:pPr>
      <w:r w:rsidRPr="00CE223D">
        <w:rPr>
          <w:rFonts w:ascii="Arial" w:hAnsi="Arial" w:cs="Arial"/>
        </w:rPr>
        <w:t>Medicines/general health needs</w:t>
      </w:r>
    </w:p>
    <w:p w:rsidR="006A277D" w:rsidRPr="00CE223D" w:rsidRDefault="006A277D" w:rsidP="00B759DF">
      <w:pPr>
        <w:pStyle w:val="ListParagraph"/>
        <w:numPr>
          <w:ilvl w:val="1"/>
          <w:numId w:val="7"/>
        </w:numPr>
        <w:autoSpaceDE w:val="0"/>
        <w:autoSpaceDN w:val="0"/>
        <w:adjustRightInd w:val="0"/>
        <w:spacing w:after="0" w:line="240" w:lineRule="auto"/>
        <w:rPr>
          <w:rFonts w:ascii="Arial" w:hAnsi="Arial" w:cs="Arial"/>
        </w:rPr>
      </w:pPr>
      <w:r w:rsidRPr="00CE223D">
        <w:rPr>
          <w:rFonts w:ascii="Arial" w:hAnsi="Arial" w:cs="Arial"/>
        </w:rPr>
        <w:t>Mood, memory, cognitive &amp; psychological status</w:t>
      </w:r>
    </w:p>
    <w:p w:rsidR="006A277D" w:rsidRPr="00CE223D" w:rsidRDefault="006A277D" w:rsidP="00B759DF">
      <w:pPr>
        <w:pStyle w:val="ListParagraph"/>
        <w:numPr>
          <w:ilvl w:val="1"/>
          <w:numId w:val="7"/>
        </w:numPr>
        <w:autoSpaceDE w:val="0"/>
        <w:autoSpaceDN w:val="0"/>
        <w:adjustRightInd w:val="0"/>
        <w:spacing w:after="0" w:line="240" w:lineRule="auto"/>
        <w:rPr>
          <w:rFonts w:ascii="Arial" w:hAnsi="Arial" w:cs="Arial"/>
        </w:rPr>
      </w:pPr>
      <w:r w:rsidRPr="00CE223D">
        <w:rPr>
          <w:rFonts w:ascii="Arial" w:hAnsi="Arial" w:cs="Arial"/>
        </w:rPr>
        <w:t>On-going therapy &amp; rehabilitation needs</w:t>
      </w:r>
    </w:p>
    <w:p w:rsidR="006A277D" w:rsidRPr="00CE223D" w:rsidRDefault="006A277D" w:rsidP="00B759DF">
      <w:pPr>
        <w:pStyle w:val="ListParagraph"/>
        <w:numPr>
          <w:ilvl w:val="1"/>
          <w:numId w:val="7"/>
        </w:numPr>
        <w:autoSpaceDE w:val="0"/>
        <w:autoSpaceDN w:val="0"/>
        <w:adjustRightInd w:val="0"/>
        <w:spacing w:after="0" w:line="240" w:lineRule="auto"/>
        <w:rPr>
          <w:rFonts w:ascii="Arial" w:hAnsi="Arial" w:cs="Arial"/>
        </w:rPr>
      </w:pPr>
      <w:r w:rsidRPr="00CE223D">
        <w:rPr>
          <w:rFonts w:ascii="Arial" w:hAnsi="Arial" w:cs="Arial"/>
        </w:rPr>
        <w:t>Social care needs, carer’s needs, benefits &amp; finance, driving &amp; transport</w:t>
      </w:r>
    </w:p>
    <w:p w:rsidR="006A277D" w:rsidRPr="00CE223D" w:rsidRDefault="006A277D" w:rsidP="00B759DF">
      <w:pPr>
        <w:pStyle w:val="ListParagraph"/>
        <w:numPr>
          <w:ilvl w:val="0"/>
          <w:numId w:val="7"/>
        </w:numPr>
        <w:autoSpaceDE w:val="0"/>
        <w:autoSpaceDN w:val="0"/>
        <w:adjustRightInd w:val="0"/>
        <w:spacing w:after="0" w:line="240" w:lineRule="auto"/>
        <w:rPr>
          <w:rFonts w:ascii="Arial" w:hAnsi="Arial" w:cs="Arial"/>
        </w:rPr>
      </w:pPr>
      <w:r w:rsidRPr="00CE223D">
        <w:rPr>
          <w:rFonts w:ascii="Arial" w:hAnsi="Arial" w:cs="Arial"/>
        </w:rPr>
        <w:t>Ensure reviews result in signposting stroke survivors and their carers to services that would benefit them in Stroke specialist rehabilitation, community service such as peer support, group opportunities, befriending, and voluntary sector opportunities</w:t>
      </w:r>
    </w:p>
    <w:p w:rsidR="006A277D" w:rsidRPr="00CE223D" w:rsidRDefault="006A277D" w:rsidP="00B759DF">
      <w:pPr>
        <w:pStyle w:val="ListParagraph"/>
        <w:numPr>
          <w:ilvl w:val="0"/>
          <w:numId w:val="7"/>
        </w:numPr>
        <w:autoSpaceDE w:val="0"/>
        <w:autoSpaceDN w:val="0"/>
        <w:adjustRightInd w:val="0"/>
        <w:spacing w:after="0" w:line="240" w:lineRule="auto"/>
        <w:rPr>
          <w:rFonts w:ascii="Arial" w:hAnsi="Arial" w:cs="Arial"/>
        </w:rPr>
      </w:pPr>
      <w:r w:rsidRPr="00CE223D">
        <w:rPr>
          <w:rFonts w:ascii="Arial" w:hAnsi="Arial" w:cs="Arial"/>
        </w:rPr>
        <w:t>Identify carer needs.</w:t>
      </w:r>
    </w:p>
    <w:p w:rsidR="006A277D" w:rsidRPr="00CE223D" w:rsidRDefault="006A277D" w:rsidP="00222C2F">
      <w:pPr>
        <w:autoSpaceDE w:val="0"/>
        <w:autoSpaceDN w:val="0"/>
        <w:adjustRightInd w:val="0"/>
        <w:spacing w:after="0" w:line="240" w:lineRule="auto"/>
        <w:rPr>
          <w:rFonts w:ascii="Arial" w:hAnsi="Arial" w:cs="Arial"/>
        </w:rPr>
      </w:pPr>
    </w:p>
    <w:p w:rsidR="006A277D" w:rsidRPr="00CE223D" w:rsidRDefault="006A277D" w:rsidP="00B759DF">
      <w:pPr>
        <w:autoSpaceDE w:val="0"/>
        <w:autoSpaceDN w:val="0"/>
        <w:adjustRightInd w:val="0"/>
        <w:spacing w:after="0" w:line="240" w:lineRule="auto"/>
        <w:rPr>
          <w:rFonts w:ascii="Arial" w:hAnsi="Arial" w:cs="Arial"/>
          <w:color w:val="000000"/>
        </w:rPr>
      </w:pPr>
      <w:r w:rsidRPr="00CE223D">
        <w:rPr>
          <w:rFonts w:ascii="Arial" w:hAnsi="Arial" w:cs="Arial"/>
          <w:b/>
          <w:bCs/>
          <w:color w:val="000000"/>
        </w:rPr>
        <w:t xml:space="preserve">Training and Competence </w:t>
      </w:r>
    </w:p>
    <w:p w:rsidR="006A277D" w:rsidRPr="00CE223D" w:rsidRDefault="006A277D" w:rsidP="00B759DF">
      <w:p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The </w:t>
      </w:r>
      <w:r w:rsidR="00246E03">
        <w:rPr>
          <w:rFonts w:ascii="Arial" w:hAnsi="Arial" w:cs="Arial"/>
          <w:color w:val="000000"/>
        </w:rPr>
        <w:t xml:space="preserve">provider of the six month review </w:t>
      </w:r>
      <w:r w:rsidRPr="00CE223D">
        <w:rPr>
          <w:rFonts w:ascii="Arial" w:hAnsi="Arial" w:cs="Arial"/>
          <w:color w:val="000000"/>
        </w:rPr>
        <w:t xml:space="preserve">service should be able to provide evidence of a skilled and competent workforce. </w:t>
      </w:r>
      <w:r w:rsidR="00246E03">
        <w:rPr>
          <w:rFonts w:ascii="Arial" w:hAnsi="Arial" w:cs="Arial"/>
          <w:color w:val="000000"/>
        </w:rPr>
        <w:t xml:space="preserve"> </w:t>
      </w:r>
      <w:r w:rsidRPr="00CE223D">
        <w:rPr>
          <w:rFonts w:ascii="Arial" w:hAnsi="Arial" w:cs="Arial"/>
          <w:color w:val="000000"/>
        </w:rPr>
        <w:t xml:space="preserve">Reviews will be carried out by the most appropriately trained member of the service based on patient clinical need. </w:t>
      </w:r>
    </w:p>
    <w:p w:rsidR="003943D8" w:rsidRDefault="003943D8" w:rsidP="00B759DF">
      <w:pPr>
        <w:autoSpaceDE w:val="0"/>
        <w:autoSpaceDN w:val="0"/>
        <w:adjustRightInd w:val="0"/>
        <w:spacing w:after="0" w:line="240" w:lineRule="auto"/>
        <w:rPr>
          <w:rFonts w:ascii="Arial" w:hAnsi="Arial" w:cs="Arial"/>
          <w:color w:val="000000"/>
        </w:rPr>
      </w:pPr>
    </w:p>
    <w:p w:rsidR="006A277D" w:rsidRDefault="006A277D" w:rsidP="00B759DF">
      <w:pPr>
        <w:autoSpaceDE w:val="0"/>
        <w:autoSpaceDN w:val="0"/>
        <w:adjustRightInd w:val="0"/>
        <w:spacing w:after="0" w:line="240" w:lineRule="auto"/>
        <w:rPr>
          <w:rFonts w:ascii="Arial" w:hAnsi="Arial" w:cs="Arial"/>
          <w:color w:val="000000"/>
        </w:rPr>
      </w:pPr>
      <w:r w:rsidRPr="00CE223D">
        <w:rPr>
          <w:rFonts w:ascii="Arial" w:hAnsi="Arial" w:cs="Arial"/>
          <w:color w:val="000000"/>
        </w:rPr>
        <w:lastRenderedPageBreak/>
        <w:t xml:space="preserve">The </w:t>
      </w:r>
      <w:r w:rsidR="00246E03">
        <w:rPr>
          <w:rFonts w:ascii="Arial" w:hAnsi="Arial" w:cs="Arial"/>
          <w:color w:val="000000"/>
        </w:rPr>
        <w:t xml:space="preserve">provider of the six month review </w:t>
      </w:r>
      <w:r w:rsidRPr="00CE223D">
        <w:rPr>
          <w:rFonts w:ascii="Arial" w:hAnsi="Arial" w:cs="Arial"/>
          <w:color w:val="000000"/>
        </w:rPr>
        <w:t xml:space="preserve">service will have access to a Stroke Multi-disciplinary team covering acute and post-acute Stroke services to provide </w:t>
      </w:r>
      <w:r w:rsidR="003943D8">
        <w:rPr>
          <w:rFonts w:ascii="Arial" w:hAnsi="Arial" w:cs="Arial"/>
          <w:color w:val="000000"/>
        </w:rPr>
        <w:t>support and advice as required.</w:t>
      </w:r>
    </w:p>
    <w:p w:rsidR="003943D8" w:rsidRPr="00CE223D" w:rsidRDefault="003943D8" w:rsidP="00B759DF">
      <w:pPr>
        <w:autoSpaceDE w:val="0"/>
        <w:autoSpaceDN w:val="0"/>
        <w:adjustRightInd w:val="0"/>
        <w:spacing w:after="0" w:line="240" w:lineRule="auto"/>
        <w:rPr>
          <w:rFonts w:ascii="Arial" w:hAnsi="Arial" w:cs="Arial"/>
          <w:color w:val="000000"/>
        </w:rPr>
      </w:pPr>
    </w:p>
    <w:p w:rsidR="006A277D" w:rsidRPr="00CE223D" w:rsidRDefault="006A277D" w:rsidP="00B759DF">
      <w:pPr>
        <w:pStyle w:val="ListParagraph"/>
        <w:numPr>
          <w:ilvl w:val="1"/>
          <w:numId w:val="21"/>
        </w:numPr>
        <w:autoSpaceDE w:val="0"/>
        <w:autoSpaceDN w:val="0"/>
        <w:adjustRightInd w:val="0"/>
        <w:spacing w:after="0" w:line="240" w:lineRule="auto"/>
        <w:rPr>
          <w:rFonts w:ascii="Arial" w:hAnsi="Arial" w:cs="Arial"/>
        </w:rPr>
      </w:pPr>
      <w:r w:rsidRPr="00CE223D">
        <w:rPr>
          <w:rFonts w:ascii="Arial" w:hAnsi="Arial" w:cs="Arial"/>
          <w:b/>
        </w:rPr>
        <w:t>Accessibility / acceptability</w:t>
      </w:r>
    </w:p>
    <w:p w:rsidR="006A277D" w:rsidRPr="00CE223D" w:rsidRDefault="002E44D3" w:rsidP="00B759DF">
      <w:pPr>
        <w:autoSpaceDE w:val="0"/>
        <w:autoSpaceDN w:val="0"/>
        <w:adjustRightInd w:val="0"/>
        <w:spacing w:after="0" w:line="240" w:lineRule="auto"/>
        <w:rPr>
          <w:rFonts w:ascii="Arial" w:hAnsi="Arial" w:cs="Arial"/>
          <w:color w:val="000000"/>
        </w:rPr>
      </w:pPr>
      <w:r>
        <w:rPr>
          <w:rFonts w:ascii="Arial" w:hAnsi="Arial" w:cs="Arial"/>
          <w:color w:val="000000"/>
        </w:rPr>
        <w:t xml:space="preserve">Six </w:t>
      </w:r>
      <w:r w:rsidR="006A277D" w:rsidRPr="00CE223D">
        <w:rPr>
          <w:rFonts w:ascii="Arial" w:hAnsi="Arial" w:cs="Arial"/>
          <w:color w:val="000000"/>
        </w:rPr>
        <w:t xml:space="preserve">month reviews will be offered to 100% of people registered with a GP in [AREA] who have been diagnosed as having had a stroke by a secondary care physician and identified to the </w:t>
      </w:r>
      <w:r w:rsidR="00246E03">
        <w:rPr>
          <w:rFonts w:ascii="Arial" w:hAnsi="Arial" w:cs="Arial"/>
          <w:color w:val="000000"/>
        </w:rPr>
        <w:t xml:space="preserve">provider of the six month review </w:t>
      </w:r>
      <w:r w:rsidR="006A277D" w:rsidRPr="00CE223D">
        <w:rPr>
          <w:rFonts w:ascii="Arial" w:hAnsi="Arial" w:cs="Arial"/>
          <w:color w:val="000000"/>
        </w:rPr>
        <w:t>service.</w:t>
      </w:r>
    </w:p>
    <w:p w:rsidR="006A277D" w:rsidRPr="00CE223D" w:rsidRDefault="006A277D" w:rsidP="00B759DF">
      <w:pPr>
        <w:autoSpaceDE w:val="0"/>
        <w:autoSpaceDN w:val="0"/>
        <w:adjustRightInd w:val="0"/>
        <w:spacing w:after="0" w:line="240" w:lineRule="auto"/>
        <w:rPr>
          <w:rFonts w:ascii="Arial" w:hAnsi="Arial" w:cs="Arial"/>
          <w:color w:val="000000"/>
        </w:rPr>
      </w:pPr>
    </w:p>
    <w:p w:rsidR="006A277D" w:rsidRPr="00CE223D" w:rsidRDefault="006A277D" w:rsidP="00B759DF">
      <w:pPr>
        <w:autoSpaceDE w:val="0"/>
        <w:autoSpaceDN w:val="0"/>
        <w:adjustRightInd w:val="0"/>
        <w:spacing w:after="0" w:line="240" w:lineRule="auto"/>
        <w:rPr>
          <w:rFonts w:ascii="Arial" w:hAnsi="Arial" w:cs="Arial"/>
          <w:color w:val="000000"/>
        </w:rPr>
      </w:pPr>
      <w:r w:rsidRPr="00CE223D">
        <w:rPr>
          <w:rFonts w:ascii="Arial" w:hAnsi="Arial" w:cs="Arial"/>
          <w:color w:val="000000"/>
        </w:rPr>
        <w:t>Reviews will occur between 4-8 months after admission following a stroke.</w:t>
      </w:r>
    </w:p>
    <w:p w:rsidR="006A277D" w:rsidRPr="00CE223D" w:rsidRDefault="006A277D" w:rsidP="00B759DF">
      <w:pPr>
        <w:autoSpaceDE w:val="0"/>
        <w:autoSpaceDN w:val="0"/>
        <w:adjustRightInd w:val="0"/>
        <w:spacing w:after="0" w:line="240" w:lineRule="auto"/>
        <w:rPr>
          <w:rFonts w:ascii="Arial" w:hAnsi="Arial" w:cs="Arial"/>
          <w:color w:val="000000"/>
        </w:rPr>
      </w:pPr>
    </w:p>
    <w:p w:rsidR="006A277D" w:rsidRPr="00CE223D" w:rsidRDefault="006A277D" w:rsidP="00B759DF">
      <w:pPr>
        <w:autoSpaceDE w:val="0"/>
        <w:autoSpaceDN w:val="0"/>
        <w:adjustRightInd w:val="0"/>
        <w:spacing w:after="0" w:line="240" w:lineRule="auto"/>
        <w:rPr>
          <w:rFonts w:ascii="Arial" w:hAnsi="Arial" w:cs="Arial"/>
          <w:color w:val="000000"/>
        </w:rPr>
      </w:pPr>
      <w:r w:rsidRPr="00CE223D">
        <w:rPr>
          <w:rFonts w:ascii="Arial" w:hAnsi="Arial" w:cs="Arial"/>
          <w:color w:val="000000"/>
        </w:rPr>
        <w:t>Reviews will be primarily offered during office hours (SPECIFY) with some provision available during evenings and at weekends to accommodate patient and carer availability.</w:t>
      </w:r>
    </w:p>
    <w:p w:rsidR="006A277D" w:rsidRPr="00CE223D" w:rsidRDefault="006A277D" w:rsidP="00B759DF">
      <w:pPr>
        <w:autoSpaceDE w:val="0"/>
        <w:autoSpaceDN w:val="0"/>
        <w:adjustRightInd w:val="0"/>
        <w:spacing w:after="0" w:line="240" w:lineRule="auto"/>
        <w:rPr>
          <w:rFonts w:ascii="Arial" w:hAnsi="Arial" w:cs="Arial"/>
          <w:color w:val="000000"/>
        </w:rPr>
      </w:pPr>
      <w:r w:rsidRPr="00CE223D">
        <w:rPr>
          <w:rFonts w:ascii="Arial" w:hAnsi="Arial" w:cs="Arial"/>
          <w:color w:val="000000"/>
        </w:rPr>
        <w:t>[</w:t>
      </w:r>
      <w:proofErr w:type="gramStart"/>
      <w:r w:rsidR="002E44D3">
        <w:rPr>
          <w:rFonts w:ascii="Arial" w:hAnsi="Arial" w:cs="Arial"/>
          <w:color w:val="000000"/>
        </w:rPr>
        <w:t>t</w:t>
      </w:r>
      <w:r w:rsidRPr="00CE223D">
        <w:rPr>
          <w:rFonts w:ascii="Arial" w:hAnsi="Arial" w:cs="Arial"/>
          <w:color w:val="000000"/>
        </w:rPr>
        <w:t>he</w:t>
      </w:r>
      <w:proofErr w:type="gramEnd"/>
      <w:r w:rsidRPr="00CE223D">
        <w:rPr>
          <w:rFonts w:ascii="Arial" w:hAnsi="Arial" w:cs="Arial"/>
          <w:color w:val="000000"/>
        </w:rPr>
        <w:t xml:space="preserve"> Commissioner and provider may wish to specify the nature of the appointment system here]</w:t>
      </w:r>
      <w:r w:rsidR="002E44D3">
        <w:rPr>
          <w:rFonts w:ascii="Arial" w:hAnsi="Arial" w:cs="Arial"/>
          <w:color w:val="000000"/>
        </w:rPr>
        <w:t>.</w:t>
      </w:r>
    </w:p>
    <w:p w:rsidR="006A277D" w:rsidRPr="00CE223D" w:rsidRDefault="006A277D" w:rsidP="00B759DF">
      <w:pPr>
        <w:autoSpaceDE w:val="0"/>
        <w:autoSpaceDN w:val="0"/>
        <w:adjustRightInd w:val="0"/>
        <w:spacing w:after="0" w:line="240" w:lineRule="auto"/>
        <w:rPr>
          <w:rFonts w:ascii="Arial" w:hAnsi="Arial" w:cs="Arial"/>
          <w:color w:val="000000"/>
        </w:rPr>
      </w:pPr>
    </w:p>
    <w:p w:rsidR="006A277D" w:rsidRPr="00CE223D" w:rsidRDefault="006A277D" w:rsidP="00B759DF">
      <w:pPr>
        <w:pStyle w:val="ListParagraph"/>
        <w:numPr>
          <w:ilvl w:val="1"/>
          <w:numId w:val="21"/>
        </w:numPr>
        <w:autoSpaceDE w:val="0"/>
        <w:autoSpaceDN w:val="0"/>
        <w:adjustRightInd w:val="0"/>
        <w:spacing w:after="0" w:line="240" w:lineRule="auto"/>
        <w:rPr>
          <w:rFonts w:ascii="Arial" w:hAnsi="Arial" w:cs="Arial"/>
        </w:rPr>
      </w:pPr>
      <w:r w:rsidRPr="00CE223D">
        <w:rPr>
          <w:rFonts w:ascii="Arial" w:hAnsi="Arial" w:cs="Arial"/>
          <w:b/>
          <w:bCs/>
          <w:color w:val="000000"/>
        </w:rPr>
        <w:t xml:space="preserve">Whole System </w:t>
      </w:r>
      <w:r w:rsidRPr="00CE223D">
        <w:rPr>
          <w:rFonts w:ascii="Arial" w:hAnsi="Arial" w:cs="Arial"/>
          <w:b/>
        </w:rPr>
        <w:t>Accessibility / acceptability</w:t>
      </w:r>
    </w:p>
    <w:p w:rsidR="006A277D" w:rsidRPr="00CE223D" w:rsidRDefault="006A277D" w:rsidP="00B759DF">
      <w:p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The </w:t>
      </w:r>
      <w:r w:rsidR="00246E03">
        <w:rPr>
          <w:rFonts w:ascii="Arial" w:hAnsi="Arial" w:cs="Arial"/>
          <w:color w:val="000000"/>
        </w:rPr>
        <w:t xml:space="preserve">provision of a six </w:t>
      </w:r>
      <w:r w:rsidRPr="00CE223D">
        <w:rPr>
          <w:rFonts w:ascii="Arial" w:hAnsi="Arial" w:cs="Arial"/>
          <w:color w:val="000000"/>
        </w:rPr>
        <w:t xml:space="preserve">month review service is an integral part of developing the wider </w:t>
      </w:r>
      <w:r w:rsidR="00246E03">
        <w:rPr>
          <w:rFonts w:ascii="Arial" w:hAnsi="Arial" w:cs="Arial"/>
          <w:color w:val="000000"/>
        </w:rPr>
        <w:t>s</w:t>
      </w:r>
      <w:r w:rsidRPr="00CE223D">
        <w:rPr>
          <w:rFonts w:ascii="Arial" w:hAnsi="Arial" w:cs="Arial"/>
          <w:color w:val="000000"/>
        </w:rPr>
        <w:t xml:space="preserve">troke pathway. </w:t>
      </w:r>
    </w:p>
    <w:p w:rsidR="006A277D" w:rsidRPr="00CE223D" w:rsidRDefault="006A277D" w:rsidP="00B759DF">
      <w:pPr>
        <w:autoSpaceDE w:val="0"/>
        <w:autoSpaceDN w:val="0"/>
        <w:adjustRightInd w:val="0"/>
        <w:spacing w:after="0" w:line="240" w:lineRule="auto"/>
        <w:rPr>
          <w:rFonts w:ascii="Arial" w:hAnsi="Arial" w:cs="Arial"/>
          <w:b/>
          <w:bCs/>
          <w:color w:val="000000"/>
        </w:rPr>
      </w:pPr>
    </w:p>
    <w:p w:rsidR="006A277D" w:rsidRPr="00CE223D" w:rsidRDefault="006A277D" w:rsidP="00B759DF">
      <w:pPr>
        <w:pStyle w:val="ListParagraph"/>
        <w:numPr>
          <w:ilvl w:val="1"/>
          <w:numId w:val="21"/>
        </w:numPr>
        <w:autoSpaceDE w:val="0"/>
        <w:autoSpaceDN w:val="0"/>
        <w:adjustRightInd w:val="0"/>
        <w:spacing w:after="0" w:line="240" w:lineRule="auto"/>
        <w:rPr>
          <w:rFonts w:ascii="Arial" w:hAnsi="Arial" w:cs="Arial"/>
        </w:rPr>
      </w:pPr>
      <w:r w:rsidRPr="00CE223D">
        <w:rPr>
          <w:rFonts w:ascii="Arial" w:hAnsi="Arial" w:cs="Arial"/>
          <w:b/>
          <w:bCs/>
          <w:color w:val="000000"/>
        </w:rPr>
        <w:t xml:space="preserve">Interdependencies </w:t>
      </w:r>
    </w:p>
    <w:p w:rsidR="006A277D" w:rsidRPr="00CE223D" w:rsidRDefault="006A277D" w:rsidP="00B759DF">
      <w:p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Efficient running of the </w:t>
      </w:r>
      <w:r w:rsidR="00246E03">
        <w:rPr>
          <w:rFonts w:ascii="Arial" w:hAnsi="Arial" w:cs="Arial"/>
          <w:color w:val="000000"/>
        </w:rPr>
        <w:t xml:space="preserve">six month review </w:t>
      </w:r>
      <w:r w:rsidRPr="00CE223D">
        <w:rPr>
          <w:rFonts w:ascii="Arial" w:hAnsi="Arial" w:cs="Arial"/>
          <w:color w:val="000000"/>
        </w:rPr>
        <w:t xml:space="preserve">service will require that good relationships are established and maintained between secondary care, primary care, respective internal departments, the GP and other referrers to ensure that referrals are sent appropriately and in a timely fashion. </w:t>
      </w:r>
    </w:p>
    <w:p w:rsidR="006A277D" w:rsidRDefault="006A277D" w:rsidP="00B759DF">
      <w:pPr>
        <w:autoSpaceDE w:val="0"/>
        <w:autoSpaceDN w:val="0"/>
        <w:adjustRightInd w:val="0"/>
        <w:spacing w:after="0" w:line="240" w:lineRule="auto"/>
        <w:rPr>
          <w:rFonts w:ascii="Arial" w:hAnsi="Arial" w:cs="Arial"/>
          <w:color w:val="000000"/>
        </w:rPr>
      </w:pPr>
    </w:p>
    <w:p w:rsidR="003943D8" w:rsidRPr="00CE223D" w:rsidRDefault="003943D8" w:rsidP="00B759DF">
      <w:pPr>
        <w:autoSpaceDE w:val="0"/>
        <w:autoSpaceDN w:val="0"/>
        <w:adjustRightInd w:val="0"/>
        <w:spacing w:after="0" w:line="240" w:lineRule="auto"/>
        <w:rPr>
          <w:rFonts w:ascii="Arial" w:hAnsi="Arial" w:cs="Arial"/>
          <w:color w:val="000000"/>
        </w:rPr>
      </w:pPr>
    </w:p>
    <w:p w:rsidR="006A277D" w:rsidRPr="00BA0265" w:rsidRDefault="006A277D" w:rsidP="00B759DF">
      <w:pPr>
        <w:pStyle w:val="ListParagraph"/>
        <w:numPr>
          <w:ilvl w:val="0"/>
          <w:numId w:val="2"/>
        </w:numPr>
        <w:autoSpaceDE w:val="0"/>
        <w:autoSpaceDN w:val="0"/>
        <w:adjustRightInd w:val="0"/>
        <w:spacing w:after="0" w:line="240" w:lineRule="auto"/>
        <w:rPr>
          <w:rFonts w:ascii="Arial" w:hAnsi="Arial" w:cs="Arial"/>
          <w:b/>
          <w:sz w:val="24"/>
        </w:rPr>
      </w:pPr>
      <w:r w:rsidRPr="00BA0265">
        <w:rPr>
          <w:rFonts w:ascii="Arial" w:hAnsi="Arial" w:cs="Arial"/>
          <w:b/>
          <w:sz w:val="24"/>
        </w:rPr>
        <w:t>Service delivery</w:t>
      </w:r>
    </w:p>
    <w:p w:rsidR="006A277D" w:rsidRPr="00CE223D" w:rsidRDefault="006A277D" w:rsidP="00B759DF">
      <w:pPr>
        <w:autoSpaceDE w:val="0"/>
        <w:autoSpaceDN w:val="0"/>
        <w:adjustRightInd w:val="0"/>
        <w:spacing w:after="0" w:line="240" w:lineRule="auto"/>
        <w:rPr>
          <w:rFonts w:ascii="Arial" w:hAnsi="Arial" w:cs="Arial"/>
          <w:b/>
          <w:i/>
        </w:rPr>
      </w:pPr>
    </w:p>
    <w:p w:rsidR="006A277D" w:rsidRPr="00CE223D" w:rsidRDefault="006A277D" w:rsidP="00B759DF">
      <w:pPr>
        <w:pStyle w:val="ListParagraph"/>
        <w:numPr>
          <w:ilvl w:val="1"/>
          <w:numId w:val="22"/>
        </w:numPr>
        <w:autoSpaceDE w:val="0"/>
        <w:autoSpaceDN w:val="0"/>
        <w:adjustRightInd w:val="0"/>
        <w:spacing w:after="0" w:line="240" w:lineRule="auto"/>
        <w:rPr>
          <w:rFonts w:ascii="Arial" w:hAnsi="Arial" w:cs="Arial"/>
        </w:rPr>
      </w:pPr>
      <w:r w:rsidRPr="00CE223D">
        <w:rPr>
          <w:rFonts w:ascii="Arial" w:hAnsi="Arial" w:cs="Arial"/>
          <w:b/>
        </w:rPr>
        <w:t>Service delivery</w:t>
      </w:r>
    </w:p>
    <w:p w:rsidR="006A277D" w:rsidRPr="00CE223D" w:rsidRDefault="006A277D" w:rsidP="00B759DF">
      <w:pPr>
        <w:autoSpaceDE w:val="0"/>
        <w:autoSpaceDN w:val="0"/>
        <w:adjustRightInd w:val="0"/>
        <w:spacing w:after="0" w:line="240" w:lineRule="auto"/>
        <w:rPr>
          <w:rFonts w:ascii="Arial" w:hAnsi="Arial" w:cs="Arial"/>
        </w:rPr>
      </w:pPr>
    </w:p>
    <w:p w:rsidR="006A277D" w:rsidRPr="00CE223D" w:rsidRDefault="006A277D" w:rsidP="00B759DF">
      <w:pPr>
        <w:pStyle w:val="ListParagraph"/>
        <w:numPr>
          <w:ilvl w:val="0"/>
          <w:numId w:val="23"/>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The </w:t>
      </w:r>
      <w:r w:rsidR="00246E03">
        <w:rPr>
          <w:rFonts w:ascii="Arial" w:hAnsi="Arial" w:cs="Arial"/>
          <w:color w:val="000000"/>
        </w:rPr>
        <w:t xml:space="preserve">six month review </w:t>
      </w:r>
      <w:r w:rsidRPr="00CE223D">
        <w:rPr>
          <w:rFonts w:ascii="Arial" w:hAnsi="Arial" w:cs="Arial"/>
          <w:color w:val="000000"/>
        </w:rPr>
        <w:t xml:space="preserve">service is for all adults 18 and over, living in [area], who are registered with a [area] GP and who have had a diagnosis of stroke. </w:t>
      </w:r>
    </w:p>
    <w:p w:rsidR="006A277D" w:rsidRPr="00CE223D" w:rsidRDefault="006A277D" w:rsidP="00B759DF">
      <w:pPr>
        <w:pStyle w:val="ListParagraph"/>
        <w:numPr>
          <w:ilvl w:val="0"/>
          <w:numId w:val="23"/>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The </w:t>
      </w:r>
      <w:r w:rsidR="00246E03">
        <w:rPr>
          <w:rFonts w:ascii="Arial" w:hAnsi="Arial" w:cs="Arial"/>
          <w:color w:val="000000"/>
        </w:rPr>
        <w:t xml:space="preserve">six month review </w:t>
      </w:r>
      <w:r w:rsidRPr="00CE223D">
        <w:rPr>
          <w:rFonts w:ascii="Arial" w:hAnsi="Arial" w:cs="Arial"/>
          <w:color w:val="000000"/>
        </w:rPr>
        <w:t xml:space="preserve">service </w:t>
      </w:r>
      <w:r w:rsidR="00246E03">
        <w:rPr>
          <w:rFonts w:ascii="Arial" w:hAnsi="Arial" w:cs="Arial"/>
          <w:color w:val="000000"/>
        </w:rPr>
        <w:t xml:space="preserve">provider </w:t>
      </w:r>
      <w:r w:rsidRPr="00CE223D">
        <w:rPr>
          <w:rFonts w:ascii="Arial" w:hAnsi="Arial" w:cs="Arial"/>
          <w:color w:val="000000"/>
        </w:rPr>
        <w:t xml:space="preserve">will use </w:t>
      </w:r>
      <w:r w:rsidR="00246E03">
        <w:rPr>
          <w:rFonts w:ascii="Arial" w:hAnsi="Arial" w:cs="Arial"/>
          <w:color w:val="000000"/>
        </w:rPr>
        <w:t xml:space="preserve">the </w:t>
      </w:r>
      <w:hyperlink r:id="rId8" w:history="1">
        <w:r w:rsidR="00514942" w:rsidRPr="00514942">
          <w:rPr>
            <w:rStyle w:val="Hyperlink"/>
            <w:rFonts w:ascii="Arial" w:hAnsi="Arial" w:cs="Arial"/>
          </w:rPr>
          <w:t>Greater Manchester Stroke Assessment Tool (GM-SAT)</w:t>
        </w:r>
      </w:hyperlink>
      <w:r w:rsidRPr="00CE223D">
        <w:rPr>
          <w:rFonts w:ascii="Arial" w:hAnsi="Arial" w:cs="Arial"/>
          <w:color w:val="000000"/>
        </w:rPr>
        <w:t xml:space="preserve"> which is an evidence based tool to identify individuals’ unmet needs, post stroke, from across health, social and emotional care domains. </w:t>
      </w:r>
    </w:p>
    <w:p w:rsidR="006A277D" w:rsidRPr="00CE223D" w:rsidRDefault="006A277D" w:rsidP="00B759DF">
      <w:pPr>
        <w:pStyle w:val="ListParagraph"/>
        <w:numPr>
          <w:ilvl w:val="0"/>
          <w:numId w:val="23"/>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Any unmet needs which are identified will be addressed by providing advice, additional support, referral or signposting to appropriate services. </w:t>
      </w:r>
    </w:p>
    <w:p w:rsidR="006A277D" w:rsidRPr="00CE223D" w:rsidRDefault="006A277D" w:rsidP="00B759DF">
      <w:pPr>
        <w:pStyle w:val="ListParagraph"/>
        <w:numPr>
          <w:ilvl w:val="0"/>
          <w:numId w:val="23"/>
        </w:numPr>
        <w:autoSpaceDE w:val="0"/>
        <w:autoSpaceDN w:val="0"/>
        <w:adjustRightInd w:val="0"/>
        <w:spacing w:after="0" w:line="240" w:lineRule="auto"/>
        <w:rPr>
          <w:rFonts w:ascii="Arial" w:hAnsi="Arial" w:cs="Arial"/>
          <w:color w:val="000000"/>
        </w:rPr>
      </w:pPr>
      <w:r w:rsidRPr="00CE223D">
        <w:rPr>
          <w:rFonts w:ascii="Arial" w:hAnsi="Arial" w:cs="Arial"/>
          <w:color w:val="000000"/>
        </w:rPr>
        <w:t>A review which includes only stroke secondary prevention would not</w:t>
      </w:r>
      <w:r w:rsidR="00514942">
        <w:rPr>
          <w:rFonts w:ascii="Arial" w:hAnsi="Arial" w:cs="Arial"/>
          <w:color w:val="000000"/>
        </w:rPr>
        <w:t xml:space="preserve"> be considered to be acceptable.</w:t>
      </w:r>
    </w:p>
    <w:p w:rsidR="006A277D" w:rsidRPr="00CE223D" w:rsidRDefault="006A277D" w:rsidP="00B759DF">
      <w:pPr>
        <w:pStyle w:val="ListParagraph"/>
        <w:numPr>
          <w:ilvl w:val="0"/>
          <w:numId w:val="23"/>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A document summarising the outcome of the </w:t>
      </w:r>
      <w:r w:rsidR="00514942">
        <w:rPr>
          <w:rFonts w:ascii="Arial" w:hAnsi="Arial" w:cs="Arial"/>
          <w:color w:val="000000"/>
        </w:rPr>
        <w:t xml:space="preserve">six month </w:t>
      </w:r>
      <w:r w:rsidRPr="00CE223D">
        <w:rPr>
          <w:rFonts w:ascii="Arial" w:hAnsi="Arial" w:cs="Arial"/>
          <w:color w:val="000000"/>
        </w:rPr>
        <w:t xml:space="preserve">review and a referral plan should be produced as a result of the review, copies of which should be held by the patient so that all other health care professionals can access it with the patient’s permission. Patients / carers should also be provided with contact details of who to contact for more information. </w:t>
      </w:r>
    </w:p>
    <w:p w:rsidR="006A277D" w:rsidRPr="00CE223D" w:rsidRDefault="006A277D" w:rsidP="00B759DF">
      <w:pPr>
        <w:autoSpaceDE w:val="0"/>
        <w:autoSpaceDN w:val="0"/>
        <w:adjustRightInd w:val="0"/>
        <w:spacing w:after="0" w:line="240" w:lineRule="auto"/>
        <w:rPr>
          <w:rFonts w:ascii="Arial" w:hAnsi="Arial" w:cs="Arial"/>
          <w:color w:val="000000"/>
        </w:rPr>
      </w:pPr>
    </w:p>
    <w:p w:rsidR="006A277D" w:rsidRPr="00CE223D" w:rsidRDefault="006A277D" w:rsidP="00B759DF">
      <w:pPr>
        <w:pStyle w:val="ListParagraph"/>
        <w:numPr>
          <w:ilvl w:val="1"/>
          <w:numId w:val="22"/>
        </w:numPr>
        <w:autoSpaceDE w:val="0"/>
        <w:autoSpaceDN w:val="0"/>
        <w:adjustRightInd w:val="0"/>
        <w:spacing w:after="0" w:line="240" w:lineRule="auto"/>
        <w:rPr>
          <w:rFonts w:ascii="Arial" w:hAnsi="Arial" w:cs="Arial"/>
        </w:rPr>
      </w:pPr>
      <w:r w:rsidRPr="00CE223D">
        <w:rPr>
          <w:rFonts w:ascii="Arial" w:hAnsi="Arial" w:cs="Arial"/>
          <w:b/>
          <w:bCs/>
          <w:color w:val="000000"/>
        </w:rPr>
        <w:t xml:space="preserve">Accessibility </w:t>
      </w:r>
    </w:p>
    <w:p w:rsidR="006A277D" w:rsidRPr="00CE223D" w:rsidRDefault="006A277D" w:rsidP="00B759DF">
      <w:p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The </w:t>
      </w:r>
      <w:r w:rsidR="00514942">
        <w:rPr>
          <w:rFonts w:ascii="Arial" w:hAnsi="Arial" w:cs="Arial"/>
          <w:color w:val="000000"/>
        </w:rPr>
        <w:t xml:space="preserve">six month review service provider </w:t>
      </w:r>
      <w:r w:rsidRPr="00CE223D">
        <w:rPr>
          <w:rFonts w:ascii="Arial" w:hAnsi="Arial" w:cs="Arial"/>
          <w:color w:val="000000"/>
        </w:rPr>
        <w:t xml:space="preserve">will ensure that no patient is discriminated against based on age, disability, race, culture, religious beliefs or sexual orientation or income levels. </w:t>
      </w:r>
    </w:p>
    <w:p w:rsidR="006A277D" w:rsidRPr="00CE223D" w:rsidRDefault="006A277D" w:rsidP="00B759DF">
      <w:pPr>
        <w:autoSpaceDE w:val="0"/>
        <w:autoSpaceDN w:val="0"/>
        <w:adjustRightInd w:val="0"/>
        <w:spacing w:after="0" w:line="240" w:lineRule="auto"/>
        <w:rPr>
          <w:rFonts w:ascii="Arial" w:hAnsi="Arial" w:cs="Arial"/>
          <w:color w:val="000000"/>
        </w:rPr>
      </w:pPr>
    </w:p>
    <w:p w:rsidR="006A277D" w:rsidRPr="00CE223D" w:rsidRDefault="006A277D" w:rsidP="00B759DF">
      <w:p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For patients who are abusive, violent or threatening appropriate measures must be taken to ensure staff </w:t>
      </w:r>
      <w:r w:rsidR="00514942">
        <w:rPr>
          <w:rFonts w:ascii="Arial" w:hAnsi="Arial" w:cs="Arial"/>
          <w:color w:val="000000"/>
        </w:rPr>
        <w:t>undertaking reviews are safe</w:t>
      </w:r>
      <w:r w:rsidR="002E44D3">
        <w:rPr>
          <w:rFonts w:ascii="Arial" w:hAnsi="Arial" w:cs="Arial"/>
          <w:color w:val="000000"/>
        </w:rPr>
        <w:t>.</w:t>
      </w:r>
    </w:p>
    <w:p w:rsidR="006A277D" w:rsidRPr="00CE223D" w:rsidRDefault="006A277D" w:rsidP="00B759DF">
      <w:pPr>
        <w:autoSpaceDE w:val="0"/>
        <w:autoSpaceDN w:val="0"/>
        <w:adjustRightInd w:val="0"/>
        <w:spacing w:after="0" w:line="240" w:lineRule="auto"/>
        <w:rPr>
          <w:rFonts w:ascii="Arial" w:hAnsi="Arial" w:cs="Arial"/>
          <w:color w:val="000000"/>
        </w:rPr>
      </w:pPr>
    </w:p>
    <w:p w:rsidR="006A277D" w:rsidRPr="00CE223D" w:rsidRDefault="006A277D" w:rsidP="00B759DF">
      <w:pPr>
        <w:autoSpaceDE w:val="0"/>
        <w:autoSpaceDN w:val="0"/>
        <w:adjustRightInd w:val="0"/>
        <w:spacing w:after="0" w:line="240" w:lineRule="auto"/>
        <w:rPr>
          <w:rFonts w:ascii="Arial" w:hAnsi="Arial" w:cs="Arial"/>
          <w:color w:val="000000"/>
        </w:rPr>
      </w:pPr>
      <w:r w:rsidRPr="00CE223D">
        <w:rPr>
          <w:rFonts w:ascii="Arial" w:hAnsi="Arial" w:cs="Arial"/>
          <w:color w:val="000000"/>
        </w:rPr>
        <w:lastRenderedPageBreak/>
        <w:t>Access to an interpreting service must be available for patients with language needs, including British Sign Language.</w:t>
      </w:r>
    </w:p>
    <w:p w:rsidR="006A277D" w:rsidRDefault="006A277D" w:rsidP="005E1CEF">
      <w:pPr>
        <w:autoSpaceDE w:val="0"/>
        <w:autoSpaceDN w:val="0"/>
        <w:adjustRightInd w:val="0"/>
        <w:spacing w:after="0" w:line="240" w:lineRule="auto"/>
        <w:rPr>
          <w:rFonts w:ascii="Arial" w:hAnsi="Arial" w:cs="Arial"/>
        </w:rPr>
      </w:pPr>
    </w:p>
    <w:p w:rsidR="007E37E5" w:rsidRPr="00CE223D" w:rsidRDefault="007E37E5" w:rsidP="005E1CEF">
      <w:pPr>
        <w:autoSpaceDE w:val="0"/>
        <w:autoSpaceDN w:val="0"/>
        <w:adjustRightInd w:val="0"/>
        <w:spacing w:after="0" w:line="240" w:lineRule="auto"/>
        <w:rPr>
          <w:rFonts w:ascii="Arial" w:hAnsi="Arial" w:cs="Arial"/>
        </w:rPr>
      </w:pPr>
    </w:p>
    <w:p w:rsidR="006A277D" w:rsidRPr="00BA0265" w:rsidRDefault="006A277D" w:rsidP="005E1CEF">
      <w:pPr>
        <w:pStyle w:val="ListParagraph"/>
        <w:numPr>
          <w:ilvl w:val="0"/>
          <w:numId w:val="2"/>
        </w:numPr>
        <w:autoSpaceDE w:val="0"/>
        <w:autoSpaceDN w:val="0"/>
        <w:adjustRightInd w:val="0"/>
        <w:spacing w:after="0" w:line="240" w:lineRule="auto"/>
        <w:rPr>
          <w:rFonts w:ascii="Arial" w:hAnsi="Arial" w:cs="Arial"/>
          <w:b/>
          <w:color w:val="000000"/>
          <w:sz w:val="24"/>
        </w:rPr>
      </w:pPr>
      <w:r w:rsidRPr="00BA0265">
        <w:rPr>
          <w:rFonts w:ascii="Arial" w:hAnsi="Arial" w:cs="Arial"/>
          <w:b/>
          <w:color w:val="000000"/>
          <w:sz w:val="24"/>
        </w:rPr>
        <w:t xml:space="preserve">Referral, Access and Acceptance Criteria </w:t>
      </w:r>
    </w:p>
    <w:p w:rsidR="006A277D" w:rsidRPr="00CE223D" w:rsidRDefault="006A277D" w:rsidP="005E1CEF">
      <w:pPr>
        <w:autoSpaceDE w:val="0"/>
        <w:autoSpaceDN w:val="0"/>
        <w:adjustRightInd w:val="0"/>
        <w:spacing w:after="0" w:line="240" w:lineRule="auto"/>
        <w:rPr>
          <w:rFonts w:ascii="Arial" w:hAnsi="Arial" w:cs="Arial"/>
          <w:b/>
          <w:bCs/>
          <w:color w:val="000000"/>
        </w:rPr>
      </w:pPr>
    </w:p>
    <w:p w:rsidR="006A277D" w:rsidRPr="00CE223D" w:rsidRDefault="006A277D" w:rsidP="005E1CEF">
      <w:pPr>
        <w:autoSpaceDE w:val="0"/>
        <w:autoSpaceDN w:val="0"/>
        <w:adjustRightInd w:val="0"/>
        <w:spacing w:after="0" w:line="240" w:lineRule="auto"/>
        <w:rPr>
          <w:rFonts w:ascii="Arial" w:hAnsi="Arial" w:cs="Arial"/>
          <w:color w:val="000000"/>
        </w:rPr>
      </w:pPr>
      <w:r w:rsidRPr="00CE223D">
        <w:rPr>
          <w:rFonts w:ascii="Arial" w:hAnsi="Arial" w:cs="Arial"/>
          <w:b/>
          <w:bCs/>
          <w:color w:val="000000"/>
        </w:rPr>
        <w:t xml:space="preserve">4.1 Geographic coverage/boundaries </w:t>
      </w:r>
    </w:p>
    <w:p w:rsidR="006A277D" w:rsidRPr="00CE223D" w:rsidRDefault="006A277D" w:rsidP="005E1CEF">
      <w:pPr>
        <w:autoSpaceDE w:val="0"/>
        <w:autoSpaceDN w:val="0"/>
        <w:adjustRightInd w:val="0"/>
        <w:spacing w:after="0" w:line="240" w:lineRule="auto"/>
        <w:rPr>
          <w:rFonts w:ascii="Arial" w:hAnsi="Arial" w:cs="Arial"/>
          <w:color w:val="000000"/>
        </w:rPr>
      </w:pPr>
      <w:r w:rsidRPr="00CE223D">
        <w:rPr>
          <w:rFonts w:ascii="Arial" w:hAnsi="Arial" w:cs="Arial"/>
          <w:color w:val="000000"/>
        </w:rPr>
        <w:t>All patients registered with [are</w:t>
      </w:r>
      <w:r w:rsidR="00514942">
        <w:rPr>
          <w:rFonts w:ascii="Arial" w:hAnsi="Arial" w:cs="Arial"/>
          <w:color w:val="000000"/>
        </w:rPr>
        <w:t xml:space="preserve">a] GPs will be able to access the six month review </w:t>
      </w:r>
      <w:r w:rsidRPr="00CE223D">
        <w:rPr>
          <w:rFonts w:ascii="Arial" w:hAnsi="Arial" w:cs="Arial"/>
          <w:color w:val="000000"/>
        </w:rPr>
        <w:t xml:space="preserve">service. </w:t>
      </w:r>
    </w:p>
    <w:p w:rsidR="006A277D" w:rsidRPr="00CE223D" w:rsidRDefault="006A277D" w:rsidP="005E1CEF">
      <w:pPr>
        <w:autoSpaceDE w:val="0"/>
        <w:autoSpaceDN w:val="0"/>
        <w:adjustRightInd w:val="0"/>
        <w:spacing w:after="0" w:line="240" w:lineRule="auto"/>
        <w:rPr>
          <w:rFonts w:ascii="Arial" w:hAnsi="Arial" w:cs="Arial"/>
          <w:b/>
          <w:bCs/>
          <w:color w:val="000000"/>
        </w:rPr>
      </w:pPr>
    </w:p>
    <w:p w:rsidR="006A277D" w:rsidRPr="00CE223D" w:rsidRDefault="006A277D" w:rsidP="005E1CEF">
      <w:pPr>
        <w:autoSpaceDE w:val="0"/>
        <w:autoSpaceDN w:val="0"/>
        <w:adjustRightInd w:val="0"/>
        <w:spacing w:after="0" w:line="240" w:lineRule="auto"/>
        <w:rPr>
          <w:rFonts w:ascii="Arial" w:hAnsi="Arial" w:cs="Arial"/>
          <w:color w:val="000000"/>
        </w:rPr>
      </w:pPr>
      <w:r w:rsidRPr="00CE223D">
        <w:rPr>
          <w:rFonts w:ascii="Arial" w:hAnsi="Arial" w:cs="Arial"/>
          <w:b/>
          <w:bCs/>
          <w:color w:val="000000"/>
        </w:rPr>
        <w:t xml:space="preserve">4.2 Pathway </w:t>
      </w:r>
    </w:p>
    <w:p w:rsidR="006A277D" w:rsidRPr="00CE223D" w:rsidRDefault="006A277D" w:rsidP="005E1CEF">
      <w:p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[The commissioner and provider may wish to include a graphical representation of the pathway as an appendix to this document] </w:t>
      </w:r>
    </w:p>
    <w:p w:rsidR="006A277D" w:rsidRPr="00CE223D" w:rsidRDefault="006A277D" w:rsidP="005E1CEF">
      <w:pPr>
        <w:autoSpaceDE w:val="0"/>
        <w:autoSpaceDN w:val="0"/>
        <w:adjustRightInd w:val="0"/>
        <w:spacing w:after="0" w:line="240" w:lineRule="auto"/>
        <w:rPr>
          <w:rFonts w:ascii="Arial" w:hAnsi="Arial" w:cs="Arial"/>
          <w:b/>
          <w:bCs/>
          <w:color w:val="000000"/>
        </w:rPr>
      </w:pPr>
    </w:p>
    <w:p w:rsidR="006A277D" w:rsidRPr="00CE223D" w:rsidRDefault="006A277D" w:rsidP="005E1CEF">
      <w:pPr>
        <w:autoSpaceDE w:val="0"/>
        <w:autoSpaceDN w:val="0"/>
        <w:adjustRightInd w:val="0"/>
        <w:spacing w:after="0" w:line="240" w:lineRule="auto"/>
        <w:rPr>
          <w:rFonts w:ascii="Arial" w:hAnsi="Arial" w:cs="Arial"/>
          <w:color w:val="000000"/>
        </w:rPr>
      </w:pPr>
      <w:r w:rsidRPr="00CE223D">
        <w:rPr>
          <w:rFonts w:ascii="Arial" w:hAnsi="Arial" w:cs="Arial"/>
          <w:b/>
          <w:bCs/>
          <w:color w:val="000000"/>
        </w:rPr>
        <w:t xml:space="preserve">4.3 Referral criteria &amp; sources </w:t>
      </w:r>
    </w:p>
    <w:p w:rsidR="006A277D" w:rsidRPr="00CE223D" w:rsidRDefault="006A277D" w:rsidP="005E1CEF">
      <w:p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All patients registered with [AREA] GPs discharged from hospital following a stroke. </w:t>
      </w:r>
    </w:p>
    <w:p w:rsidR="006A277D" w:rsidRPr="00CE223D" w:rsidRDefault="006A277D" w:rsidP="005E1CEF">
      <w:pPr>
        <w:autoSpaceDE w:val="0"/>
        <w:autoSpaceDN w:val="0"/>
        <w:adjustRightInd w:val="0"/>
        <w:spacing w:after="0" w:line="240" w:lineRule="auto"/>
        <w:rPr>
          <w:rFonts w:ascii="Arial" w:hAnsi="Arial" w:cs="Arial"/>
          <w:b/>
          <w:bCs/>
          <w:color w:val="000000"/>
        </w:rPr>
      </w:pPr>
    </w:p>
    <w:p w:rsidR="006A277D" w:rsidRPr="003943D8" w:rsidRDefault="006A277D" w:rsidP="005E1CEF">
      <w:pPr>
        <w:autoSpaceDE w:val="0"/>
        <w:autoSpaceDN w:val="0"/>
        <w:adjustRightInd w:val="0"/>
        <w:spacing w:after="0" w:line="240" w:lineRule="auto"/>
        <w:rPr>
          <w:rFonts w:ascii="Arial" w:hAnsi="Arial" w:cs="Arial"/>
          <w:b/>
          <w:bCs/>
          <w:color w:val="000000"/>
        </w:rPr>
      </w:pPr>
      <w:r w:rsidRPr="003943D8">
        <w:rPr>
          <w:rFonts w:ascii="Arial" w:hAnsi="Arial" w:cs="Arial"/>
          <w:b/>
          <w:bCs/>
          <w:color w:val="000000"/>
        </w:rPr>
        <w:t>4.4 Referral route</w:t>
      </w:r>
      <w:r w:rsidR="00EE761E" w:rsidRPr="003943D8">
        <w:rPr>
          <w:rFonts w:ascii="Arial" w:hAnsi="Arial" w:cs="Arial"/>
          <w:b/>
          <w:bCs/>
          <w:color w:val="000000"/>
        </w:rPr>
        <w:t>s</w:t>
      </w:r>
      <w:r w:rsidRPr="003943D8">
        <w:rPr>
          <w:rFonts w:ascii="Arial" w:hAnsi="Arial" w:cs="Arial"/>
          <w:b/>
          <w:bCs/>
          <w:color w:val="000000"/>
        </w:rPr>
        <w:t xml:space="preserve"> </w:t>
      </w:r>
    </w:p>
    <w:p w:rsidR="00EE4741" w:rsidRDefault="00EE4741" w:rsidP="00EE4741">
      <w:pPr>
        <w:numPr>
          <w:ilvl w:val="0"/>
          <w:numId w:val="7"/>
        </w:numPr>
        <w:autoSpaceDE w:val="0"/>
        <w:autoSpaceDN w:val="0"/>
        <w:adjustRightInd w:val="0"/>
        <w:spacing w:after="0" w:line="240" w:lineRule="auto"/>
        <w:contextualSpacing/>
        <w:rPr>
          <w:rFonts w:ascii="Arial" w:hAnsi="Arial" w:cs="Arial"/>
          <w:color w:val="000000"/>
        </w:rPr>
      </w:pPr>
      <w:r w:rsidRPr="003943D8">
        <w:rPr>
          <w:rFonts w:ascii="Arial" w:hAnsi="Arial" w:cs="Arial"/>
          <w:color w:val="000000"/>
        </w:rPr>
        <w:t xml:space="preserve">In the first instance, the discharging organisation will ultimately be responsible for immediately sending the patient discharge notification to the provider of the six month review service to confirm discharge date, ensure all eligible patients are referred, and enable the review provider to </w:t>
      </w:r>
      <w:r w:rsidRPr="003943D8">
        <w:rPr>
          <w:rFonts w:ascii="Arial" w:hAnsi="Arial" w:cs="Arial"/>
        </w:rPr>
        <w:t>effectively plan when to contact the patient</w:t>
      </w:r>
      <w:r w:rsidR="003943D8">
        <w:rPr>
          <w:rFonts w:ascii="Arial" w:hAnsi="Arial" w:cs="Arial"/>
          <w:color w:val="000000"/>
        </w:rPr>
        <w:t>.</w:t>
      </w:r>
    </w:p>
    <w:p w:rsidR="003943D8" w:rsidRPr="003943D8" w:rsidRDefault="003943D8" w:rsidP="003943D8">
      <w:pPr>
        <w:pStyle w:val="ListParagraph"/>
        <w:numPr>
          <w:ilvl w:val="1"/>
          <w:numId w:val="7"/>
        </w:numPr>
        <w:autoSpaceDE w:val="0"/>
        <w:autoSpaceDN w:val="0"/>
        <w:adjustRightInd w:val="0"/>
        <w:spacing w:after="0" w:line="240" w:lineRule="auto"/>
        <w:rPr>
          <w:rFonts w:ascii="Arial" w:hAnsi="Arial" w:cs="Arial"/>
        </w:rPr>
      </w:pPr>
      <w:r>
        <w:rPr>
          <w:rFonts w:ascii="Arial" w:hAnsi="Arial" w:cs="Arial"/>
        </w:rPr>
        <w:t>A st</w:t>
      </w:r>
      <w:r w:rsidRPr="00F47B4C">
        <w:rPr>
          <w:rFonts w:ascii="Arial" w:hAnsi="Arial" w:cs="Arial"/>
        </w:rPr>
        <w:t>ructured discharge document with a</w:t>
      </w:r>
      <w:r>
        <w:rPr>
          <w:rFonts w:ascii="Arial" w:hAnsi="Arial" w:cs="Arial"/>
        </w:rPr>
        <w:t>greed minimum dataset should be used</w:t>
      </w:r>
    </w:p>
    <w:p w:rsidR="00EE4741" w:rsidRPr="003943D8" w:rsidRDefault="00EE4741" w:rsidP="00EE4741">
      <w:pPr>
        <w:numPr>
          <w:ilvl w:val="0"/>
          <w:numId w:val="7"/>
        </w:numPr>
        <w:autoSpaceDE w:val="0"/>
        <w:autoSpaceDN w:val="0"/>
        <w:adjustRightInd w:val="0"/>
        <w:spacing w:after="0" w:line="240" w:lineRule="auto"/>
        <w:contextualSpacing/>
        <w:rPr>
          <w:rFonts w:ascii="Arial" w:hAnsi="Arial" w:cs="Arial"/>
          <w:color w:val="000000"/>
        </w:rPr>
      </w:pPr>
      <w:r w:rsidRPr="003943D8">
        <w:rPr>
          <w:rFonts w:ascii="Arial" w:hAnsi="Arial" w:cs="Arial"/>
          <w:color w:val="000000"/>
        </w:rPr>
        <w:t xml:space="preserve">People who have received treatment for stroke out of area are also eligible for this service in their own area. </w:t>
      </w:r>
    </w:p>
    <w:p w:rsidR="00EE4741" w:rsidRPr="003943D8" w:rsidRDefault="00EE4741" w:rsidP="00EE4741">
      <w:pPr>
        <w:numPr>
          <w:ilvl w:val="1"/>
          <w:numId w:val="7"/>
        </w:numPr>
        <w:autoSpaceDE w:val="0"/>
        <w:autoSpaceDN w:val="0"/>
        <w:adjustRightInd w:val="0"/>
        <w:spacing w:after="0" w:line="240" w:lineRule="auto"/>
        <w:contextualSpacing/>
        <w:rPr>
          <w:rFonts w:ascii="Arial" w:hAnsi="Arial" w:cs="Arial"/>
          <w:color w:val="000000"/>
        </w:rPr>
      </w:pPr>
      <w:r w:rsidRPr="003943D8">
        <w:rPr>
          <w:rFonts w:ascii="Arial" w:hAnsi="Arial" w:cs="Arial"/>
          <w:color w:val="000000"/>
        </w:rPr>
        <w:t>The discharging organisation will be expected to notify the provider of the six month review service of these patients when they return to their normal residence in [area].</w:t>
      </w:r>
    </w:p>
    <w:p w:rsidR="00EE4741" w:rsidRPr="003943D8" w:rsidRDefault="00EE4741" w:rsidP="00EE4741">
      <w:pPr>
        <w:numPr>
          <w:ilvl w:val="1"/>
          <w:numId w:val="7"/>
        </w:numPr>
        <w:autoSpaceDE w:val="0"/>
        <w:autoSpaceDN w:val="0"/>
        <w:adjustRightInd w:val="0"/>
        <w:spacing w:after="0" w:line="240" w:lineRule="auto"/>
        <w:contextualSpacing/>
        <w:rPr>
          <w:rFonts w:ascii="Arial" w:hAnsi="Arial" w:cs="Arial"/>
          <w:color w:val="000000"/>
        </w:rPr>
      </w:pPr>
      <w:r w:rsidRPr="003943D8">
        <w:rPr>
          <w:rFonts w:ascii="Arial" w:hAnsi="Arial" w:cs="Arial"/>
          <w:color w:val="000000"/>
        </w:rPr>
        <w:t xml:space="preserve">As a secondary measure, the patients GP will also be expected to notify the provider of the six month review service of these patients when they return to their normal residence in [area] </w:t>
      </w:r>
    </w:p>
    <w:p w:rsidR="00EE4741" w:rsidRPr="003943D8" w:rsidRDefault="00EE4741" w:rsidP="00EE4741">
      <w:pPr>
        <w:numPr>
          <w:ilvl w:val="0"/>
          <w:numId w:val="7"/>
        </w:numPr>
        <w:autoSpaceDE w:val="0"/>
        <w:autoSpaceDN w:val="0"/>
        <w:adjustRightInd w:val="0"/>
        <w:spacing w:after="0" w:line="240" w:lineRule="auto"/>
        <w:contextualSpacing/>
        <w:rPr>
          <w:rFonts w:ascii="Arial" w:hAnsi="Arial" w:cs="Arial"/>
          <w:color w:val="000000"/>
        </w:rPr>
      </w:pPr>
      <w:r w:rsidRPr="003943D8">
        <w:rPr>
          <w:rFonts w:ascii="Arial" w:hAnsi="Arial" w:cs="Arial"/>
          <w:color w:val="000000"/>
        </w:rPr>
        <w:t xml:space="preserve">Procedures should also be established by the six month review service provider to accept eligible patients normally resident in [area] wishing to directly self-refer. </w:t>
      </w:r>
    </w:p>
    <w:p w:rsidR="00EE4741" w:rsidRPr="00CE223D" w:rsidRDefault="00EE4741" w:rsidP="005E1CEF">
      <w:pPr>
        <w:autoSpaceDE w:val="0"/>
        <w:autoSpaceDN w:val="0"/>
        <w:adjustRightInd w:val="0"/>
        <w:spacing w:after="0" w:line="240" w:lineRule="auto"/>
        <w:rPr>
          <w:rFonts w:ascii="Arial" w:hAnsi="Arial" w:cs="Arial"/>
          <w:color w:val="000000"/>
        </w:rPr>
      </w:pPr>
    </w:p>
    <w:p w:rsidR="006A277D" w:rsidRPr="00CE223D" w:rsidRDefault="006A277D" w:rsidP="005E1CEF">
      <w:pPr>
        <w:autoSpaceDE w:val="0"/>
        <w:autoSpaceDN w:val="0"/>
        <w:adjustRightInd w:val="0"/>
        <w:spacing w:after="0" w:line="240" w:lineRule="auto"/>
        <w:rPr>
          <w:rFonts w:ascii="Arial" w:hAnsi="Arial" w:cs="Arial"/>
          <w:color w:val="000000"/>
        </w:rPr>
      </w:pPr>
      <w:r w:rsidRPr="00CE223D">
        <w:rPr>
          <w:rFonts w:ascii="Arial" w:hAnsi="Arial" w:cs="Arial"/>
          <w:b/>
          <w:bCs/>
          <w:color w:val="000000"/>
        </w:rPr>
        <w:t xml:space="preserve">4.5 Exclusion criteria </w:t>
      </w:r>
    </w:p>
    <w:p w:rsidR="006A277D" w:rsidRPr="00CE223D" w:rsidRDefault="006A277D" w:rsidP="005E1CEF">
      <w:pPr>
        <w:autoSpaceDE w:val="0"/>
        <w:autoSpaceDN w:val="0"/>
        <w:adjustRightInd w:val="0"/>
        <w:spacing w:after="0" w:line="240" w:lineRule="auto"/>
        <w:rPr>
          <w:rFonts w:ascii="Arial" w:hAnsi="Arial" w:cs="Arial"/>
          <w:b/>
        </w:rPr>
      </w:pPr>
      <w:r w:rsidRPr="00CE223D">
        <w:rPr>
          <w:rFonts w:ascii="Arial" w:hAnsi="Arial" w:cs="Arial"/>
          <w:color w:val="000000"/>
        </w:rPr>
        <w:t>[</w:t>
      </w:r>
      <w:proofErr w:type="gramStart"/>
      <w:r w:rsidRPr="00CE223D">
        <w:rPr>
          <w:rFonts w:ascii="Arial" w:hAnsi="Arial" w:cs="Arial"/>
          <w:color w:val="000000"/>
        </w:rPr>
        <w:t>include</w:t>
      </w:r>
      <w:proofErr w:type="gramEnd"/>
      <w:r w:rsidRPr="00CE223D">
        <w:rPr>
          <w:rFonts w:ascii="Arial" w:hAnsi="Arial" w:cs="Arial"/>
          <w:color w:val="000000"/>
        </w:rPr>
        <w:t xml:space="preserve"> any local exclusions] </w:t>
      </w:r>
    </w:p>
    <w:p w:rsidR="006A277D" w:rsidRDefault="006A277D" w:rsidP="00B759DF">
      <w:pPr>
        <w:autoSpaceDE w:val="0"/>
        <w:autoSpaceDN w:val="0"/>
        <w:adjustRightInd w:val="0"/>
        <w:spacing w:after="0" w:line="240" w:lineRule="auto"/>
        <w:rPr>
          <w:rFonts w:ascii="Arial" w:hAnsi="Arial" w:cs="Arial"/>
          <w:b/>
        </w:rPr>
      </w:pPr>
    </w:p>
    <w:p w:rsidR="007E37E5" w:rsidRPr="00CE223D" w:rsidRDefault="007E37E5" w:rsidP="00B759DF">
      <w:pPr>
        <w:autoSpaceDE w:val="0"/>
        <w:autoSpaceDN w:val="0"/>
        <w:adjustRightInd w:val="0"/>
        <w:spacing w:after="0" w:line="240" w:lineRule="auto"/>
        <w:rPr>
          <w:rFonts w:ascii="Arial" w:hAnsi="Arial" w:cs="Arial"/>
          <w:b/>
        </w:rPr>
      </w:pPr>
    </w:p>
    <w:p w:rsidR="006A277D" w:rsidRPr="00BA0265" w:rsidRDefault="006A277D" w:rsidP="005E1CEF">
      <w:pPr>
        <w:pStyle w:val="ListParagraph"/>
        <w:numPr>
          <w:ilvl w:val="0"/>
          <w:numId w:val="2"/>
        </w:numPr>
        <w:autoSpaceDE w:val="0"/>
        <w:autoSpaceDN w:val="0"/>
        <w:adjustRightInd w:val="0"/>
        <w:spacing w:after="0" w:line="240" w:lineRule="auto"/>
        <w:rPr>
          <w:rFonts w:ascii="Arial" w:hAnsi="Arial" w:cs="Arial"/>
          <w:b/>
          <w:color w:val="000000"/>
          <w:sz w:val="24"/>
        </w:rPr>
      </w:pPr>
      <w:r w:rsidRPr="00BA0265">
        <w:rPr>
          <w:rFonts w:ascii="Arial" w:hAnsi="Arial" w:cs="Arial"/>
          <w:b/>
          <w:color w:val="000000"/>
          <w:sz w:val="24"/>
        </w:rPr>
        <w:t>Discharge criteria and planning</w:t>
      </w:r>
    </w:p>
    <w:p w:rsidR="006A277D" w:rsidRPr="00CE223D" w:rsidRDefault="006A277D" w:rsidP="005E1CEF">
      <w:pPr>
        <w:autoSpaceDE w:val="0"/>
        <w:autoSpaceDN w:val="0"/>
        <w:adjustRightInd w:val="0"/>
        <w:spacing w:after="0" w:line="240" w:lineRule="auto"/>
        <w:rPr>
          <w:rFonts w:ascii="Arial" w:hAnsi="Arial" w:cs="Arial"/>
          <w:color w:val="000000"/>
        </w:rPr>
      </w:pPr>
    </w:p>
    <w:p w:rsidR="006A277D" w:rsidRPr="00CE223D" w:rsidRDefault="006A277D" w:rsidP="005E1CEF">
      <w:pPr>
        <w:autoSpaceDE w:val="0"/>
        <w:autoSpaceDN w:val="0"/>
        <w:adjustRightInd w:val="0"/>
        <w:spacing w:after="0" w:line="240" w:lineRule="auto"/>
        <w:rPr>
          <w:rFonts w:ascii="Arial" w:hAnsi="Arial" w:cs="Arial"/>
          <w:color w:val="000000"/>
        </w:rPr>
      </w:pPr>
      <w:r w:rsidRPr="00CE223D">
        <w:rPr>
          <w:rFonts w:ascii="Arial" w:hAnsi="Arial" w:cs="Arial"/>
          <w:color w:val="000000"/>
        </w:rPr>
        <w:t>Where patients require follow-up appointments, signposting or referral to other services or referral to outpatient clinics, this should be coordinated by the</w:t>
      </w:r>
      <w:r w:rsidR="00EE761E">
        <w:rPr>
          <w:rFonts w:ascii="Arial" w:hAnsi="Arial" w:cs="Arial"/>
          <w:color w:val="000000"/>
        </w:rPr>
        <w:t xml:space="preserve"> provider of the six month review </w:t>
      </w:r>
      <w:r w:rsidRPr="00CE223D">
        <w:rPr>
          <w:rFonts w:ascii="Arial" w:hAnsi="Arial" w:cs="Arial"/>
          <w:color w:val="000000"/>
        </w:rPr>
        <w:t xml:space="preserve">service. </w:t>
      </w:r>
    </w:p>
    <w:p w:rsidR="006A277D" w:rsidRPr="00CE223D" w:rsidRDefault="006A277D" w:rsidP="005E1CEF">
      <w:pPr>
        <w:autoSpaceDE w:val="0"/>
        <w:autoSpaceDN w:val="0"/>
        <w:adjustRightInd w:val="0"/>
        <w:spacing w:after="0" w:line="240" w:lineRule="auto"/>
        <w:rPr>
          <w:rFonts w:ascii="Arial" w:hAnsi="Arial" w:cs="Arial"/>
          <w:color w:val="000000"/>
        </w:rPr>
      </w:pPr>
    </w:p>
    <w:p w:rsidR="006A277D" w:rsidRPr="00CE223D" w:rsidRDefault="006A277D" w:rsidP="005E1CEF">
      <w:pPr>
        <w:autoSpaceDE w:val="0"/>
        <w:autoSpaceDN w:val="0"/>
        <w:adjustRightInd w:val="0"/>
        <w:spacing w:after="0" w:line="240" w:lineRule="auto"/>
        <w:rPr>
          <w:rFonts w:ascii="Arial" w:hAnsi="Arial" w:cs="Arial"/>
          <w:color w:val="000000"/>
        </w:rPr>
      </w:pPr>
      <w:r w:rsidRPr="00CE223D">
        <w:rPr>
          <w:rFonts w:ascii="Arial" w:hAnsi="Arial" w:cs="Arial"/>
          <w:color w:val="000000"/>
        </w:rPr>
        <w:t>The key outcomes of the review will be provided to the patient in writing and, with their permission, shared with their GP and acute trust Multi-Disciplinary Team. The GP and acute trust Multi-Disciplinary Team will be informed of the review in every case.</w:t>
      </w:r>
    </w:p>
    <w:p w:rsidR="006A277D" w:rsidRPr="00CE223D" w:rsidRDefault="006A277D" w:rsidP="005E1CEF">
      <w:pPr>
        <w:autoSpaceDE w:val="0"/>
        <w:autoSpaceDN w:val="0"/>
        <w:adjustRightInd w:val="0"/>
        <w:spacing w:after="0" w:line="240" w:lineRule="auto"/>
        <w:rPr>
          <w:rFonts w:ascii="Arial" w:hAnsi="Arial" w:cs="Arial"/>
          <w:color w:val="000000"/>
        </w:rPr>
      </w:pPr>
    </w:p>
    <w:p w:rsidR="006A277D" w:rsidRPr="00CE223D" w:rsidRDefault="006A277D" w:rsidP="005E1CEF">
      <w:pPr>
        <w:autoSpaceDE w:val="0"/>
        <w:autoSpaceDN w:val="0"/>
        <w:adjustRightInd w:val="0"/>
        <w:spacing w:after="0" w:line="240" w:lineRule="auto"/>
        <w:rPr>
          <w:rFonts w:ascii="Arial" w:hAnsi="Arial" w:cs="Arial"/>
          <w:b/>
        </w:rPr>
      </w:pPr>
      <w:r w:rsidRPr="00CE223D">
        <w:rPr>
          <w:rFonts w:ascii="Arial" w:hAnsi="Arial" w:cs="Arial"/>
          <w:color w:val="000000"/>
        </w:rPr>
        <w:t xml:space="preserve">Communication of outcomes will be shared with the GP and acute trust Multi-Disciplinary Team within 1 week of the appointment and where possible, this will be done electronically. </w:t>
      </w:r>
    </w:p>
    <w:p w:rsidR="006A277D" w:rsidRDefault="006A277D" w:rsidP="00B759DF">
      <w:pPr>
        <w:autoSpaceDE w:val="0"/>
        <w:autoSpaceDN w:val="0"/>
        <w:adjustRightInd w:val="0"/>
        <w:spacing w:after="0" w:line="240" w:lineRule="auto"/>
        <w:rPr>
          <w:rFonts w:ascii="Arial" w:hAnsi="Arial" w:cs="Arial"/>
          <w:b/>
        </w:rPr>
      </w:pPr>
    </w:p>
    <w:p w:rsidR="007E37E5" w:rsidRDefault="007E37E5" w:rsidP="00B759DF">
      <w:pPr>
        <w:autoSpaceDE w:val="0"/>
        <w:autoSpaceDN w:val="0"/>
        <w:adjustRightInd w:val="0"/>
        <w:spacing w:after="0" w:line="240" w:lineRule="auto"/>
        <w:rPr>
          <w:rFonts w:ascii="Arial" w:hAnsi="Arial" w:cs="Arial"/>
          <w:b/>
        </w:rPr>
      </w:pPr>
    </w:p>
    <w:p w:rsidR="007E37E5" w:rsidRPr="00CE223D" w:rsidRDefault="007E37E5" w:rsidP="00B759DF">
      <w:pPr>
        <w:autoSpaceDE w:val="0"/>
        <w:autoSpaceDN w:val="0"/>
        <w:adjustRightInd w:val="0"/>
        <w:spacing w:after="0" w:line="240" w:lineRule="auto"/>
        <w:rPr>
          <w:rFonts w:ascii="Arial" w:hAnsi="Arial" w:cs="Arial"/>
          <w:b/>
        </w:rPr>
      </w:pPr>
      <w:bookmarkStart w:id="0" w:name="_GoBack"/>
      <w:bookmarkEnd w:id="0"/>
    </w:p>
    <w:p w:rsidR="006A277D" w:rsidRPr="00BA0265" w:rsidRDefault="006A277D" w:rsidP="00B759DF">
      <w:pPr>
        <w:pStyle w:val="ListParagraph"/>
        <w:numPr>
          <w:ilvl w:val="0"/>
          <w:numId w:val="2"/>
        </w:numPr>
        <w:autoSpaceDE w:val="0"/>
        <w:autoSpaceDN w:val="0"/>
        <w:adjustRightInd w:val="0"/>
        <w:spacing w:after="0" w:line="240" w:lineRule="auto"/>
        <w:rPr>
          <w:rFonts w:ascii="Arial" w:hAnsi="Arial" w:cs="Arial"/>
          <w:b/>
          <w:color w:val="000000"/>
          <w:sz w:val="24"/>
        </w:rPr>
      </w:pPr>
      <w:r w:rsidRPr="00BA0265">
        <w:rPr>
          <w:rFonts w:ascii="Arial" w:hAnsi="Arial" w:cs="Arial"/>
          <w:b/>
          <w:color w:val="000000"/>
          <w:sz w:val="24"/>
        </w:rPr>
        <w:lastRenderedPageBreak/>
        <w:t>Continual Service Improvement / Innovation Plan</w:t>
      </w:r>
    </w:p>
    <w:p w:rsidR="00BA0265" w:rsidRDefault="00BA0265" w:rsidP="004945EC">
      <w:pPr>
        <w:autoSpaceDE w:val="0"/>
        <w:autoSpaceDN w:val="0"/>
        <w:adjustRightInd w:val="0"/>
        <w:spacing w:after="0" w:line="240" w:lineRule="auto"/>
        <w:rPr>
          <w:rFonts w:ascii="Arial" w:hAnsi="Arial" w:cs="Arial"/>
        </w:rPr>
      </w:pPr>
    </w:p>
    <w:p w:rsidR="006A277D" w:rsidRPr="00CE223D" w:rsidRDefault="006A277D" w:rsidP="004945EC">
      <w:pPr>
        <w:autoSpaceDE w:val="0"/>
        <w:autoSpaceDN w:val="0"/>
        <w:adjustRightInd w:val="0"/>
        <w:spacing w:after="0" w:line="240" w:lineRule="auto"/>
        <w:rPr>
          <w:rFonts w:ascii="Arial" w:hAnsi="Arial" w:cs="Arial"/>
        </w:rPr>
      </w:pPr>
      <w:r w:rsidRPr="00CE223D">
        <w:rPr>
          <w:rFonts w:ascii="Arial" w:hAnsi="Arial" w:cs="Arial"/>
        </w:rPr>
        <w:t>The commissioners expect that providers will work collaboratively with relevant partners to develop and implement any continual improvement plans required.</w:t>
      </w:r>
    </w:p>
    <w:p w:rsidR="006A277D" w:rsidRPr="00CE223D" w:rsidRDefault="006A277D" w:rsidP="004945EC">
      <w:pPr>
        <w:autoSpaceDE w:val="0"/>
        <w:autoSpaceDN w:val="0"/>
        <w:adjustRightInd w:val="0"/>
        <w:spacing w:after="0" w:line="240" w:lineRule="auto"/>
        <w:rPr>
          <w:rFonts w:ascii="Arial" w:hAnsi="Arial" w:cs="Arial"/>
        </w:rPr>
      </w:pPr>
      <w:r w:rsidRPr="00CE223D">
        <w:rPr>
          <w:rFonts w:ascii="Arial" w:hAnsi="Arial" w:cs="Arial"/>
        </w:rPr>
        <w:t xml:space="preserve">The </w:t>
      </w:r>
      <w:r w:rsidR="00EE761E">
        <w:rPr>
          <w:rFonts w:ascii="Arial" w:hAnsi="Arial" w:cs="Arial"/>
        </w:rPr>
        <w:t xml:space="preserve">six month review service </w:t>
      </w:r>
      <w:r w:rsidRPr="00CE223D">
        <w:rPr>
          <w:rFonts w:ascii="Arial" w:hAnsi="Arial" w:cs="Arial"/>
        </w:rPr>
        <w:t>provider</w:t>
      </w:r>
      <w:r w:rsidR="00EE761E">
        <w:rPr>
          <w:rFonts w:ascii="Arial" w:hAnsi="Arial" w:cs="Arial"/>
        </w:rPr>
        <w:t xml:space="preserve"> </w:t>
      </w:r>
      <w:r w:rsidRPr="00CE223D">
        <w:rPr>
          <w:rFonts w:ascii="Arial" w:hAnsi="Arial" w:cs="Arial"/>
        </w:rPr>
        <w:t>will review and where appropriate and after discussion with commissioners, update their service in line with any new national guidance.</w:t>
      </w:r>
    </w:p>
    <w:p w:rsidR="006A277D" w:rsidRPr="00CE223D" w:rsidRDefault="006A277D" w:rsidP="004945EC">
      <w:pPr>
        <w:autoSpaceDE w:val="0"/>
        <w:autoSpaceDN w:val="0"/>
        <w:adjustRightInd w:val="0"/>
        <w:spacing w:after="0" w:line="240" w:lineRule="auto"/>
        <w:rPr>
          <w:rFonts w:ascii="Arial" w:hAnsi="Arial" w:cs="Arial"/>
        </w:rPr>
      </w:pPr>
    </w:p>
    <w:p w:rsidR="006A277D" w:rsidRPr="00CE223D" w:rsidRDefault="006A277D" w:rsidP="004945EC">
      <w:pPr>
        <w:autoSpaceDE w:val="0"/>
        <w:autoSpaceDN w:val="0"/>
        <w:adjustRightInd w:val="0"/>
        <w:spacing w:after="0" w:line="240" w:lineRule="auto"/>
        <w:rPr>
          <w:rFonts w:ascii="Arial" w:hAnsi="Arial" w:cs="Arial"/>
          <w:b/>
        </w:rPr>
      </w:pPr>
      <w:r w:rsidRPr="00CE223D">
        <w:rPr>
          <w:rFonts w:ascii="Arial" w:hAnsi="Arial" w:cs="Arial"/>
          <w:b/>
        </w:rPr>
        <w:t>6.1 Reports</w:t>
      </w:r>
    </w:p>
    <w:p w:rsidR="006A277D" w:rsidRPr="00CE223D" w:rsidRDefault="006A277D" w:rsidP="004945EC">
      <w:pPr>
        <w:autoSpaceDE w:val="0"/>
        <w:autoSpaceDN w:val="0"/>
        <w:adjustRightInd w:val="0"/>
        <w:spacing w:after="0" w:line="240" w:lineRule="auto"/>
        <w:rPr>
          <w:rFonts w:ascii="Arial" w:hAnsi="Arial" w:cs="Arial"/>
        </w:rPr>
      </w:pPr>
      <w:r w:rsidRPr="00CE223D">
        <w:rPr>
          <w:rFonts w:ascii="Arial" w:hAnsi="Arial" w:cs="Arial"/>
        </w:rPr>
        <w:t>Reports and data will be provided as mutually agreed between the providers and the commissioner. At a minimum the performance information listed in section 7 of this document must be provided.</w:t>
      </w:r>
    </w:p>
    <w:p w:rsidR="006A277D" w:rsidRPr="00CE223D" w:rsidRDefault="006A277D" w:rsidP="00B759DF">
      <w:pPr>
        <w:autoSpaceDE w:val="0"/>
        <w:autoSpaceDN w:val="0"/>
        <w:adjustRightInd w:val="0"/>
        <w:spacing w:after="0" w:line="240" w:lineRule="auto"/>
        <w:rPr>
          <w:rFonts w:ascii="Arial" w:hAnsi="Arial" w:cs="Arial"/>
          <w:b/>
        </w:rPr>
      </w:pPr>
    </w:p>
    <w:p w:rsidR="006A277D" w:rsidRPr="00CE223D" w:rsidRDefault="006A277D" w:rsidP="00B759DF">
      <w:pPr>
        <w:autoSpaceDE w:val="0"/>
        <w:autoSpaceDN w:val="0"/>
        <w:adjustRightInd w:val="0"/>
        <w:spacing w:after="0" w:line="240" w:lineRule="auto"/>
        <w:rPr>
          <w:rFonts w:ascii="Arial" w:hAnsi="Arial" w:cs="Arial"/>
          <w:b/>
        </w:rPr>
      </w:pPr>
    </w:p>
    <w:p w:rsidR="006A277D" w:rsidRPr="00BA0265" w:rsidRDefault="006A277D" w:rsidP="00B759DF">
      <w:pPr>
        <w:pStyle w:val="ListParagraph"/>
        <w:numPr>
          <w:ilvl w:val="0"/>
          <w:numId w:val="2"/>
        </w:numPr>
        <w:autoSpaceDE w:val="0"/>
        <w:autoSpaceDN w:val="0"/>
        <w:adjustRightInd w:val="0"/>
        <w:spacing w:after="0" w:line="240" w:lineRule="auto"/>
        <w:rPr>
          <w:rFonts w:ascii="Arial" w:hAnsi="Arial" w:cs="Arial"/>
          <w:b/>
          <w:color w:val="000000"/>
          <w:sz w:val="24"/>
        </w:rPr>
      </w:pPr>
      <w:r w:rsidRPr="00BA0265">
        <w:rPr>
          <w:rFonts w:ascii="Arial" w:hAnsi="Arial" w:cs="Arial"/>
          <w:b/>
          <w:color w:val="000000"/>
          <w:sz w:val="24"/>
        </w:rPr>
        <w:t>Performance Targets – Quality, Performance &amp; Productivity</w:t>
      </w:r>
    </w:p>
    <w:p w:rsidR="006A277D" w:rsidRPr="00CE223D" w:rsidRDefault="006A277D" w:rsidP="005E1CEF">
      <w:pPr>
        <w:autoSpaceDE w:val="0"/>
        <w:autoSpaceDN w:val="0"/>
        <w:adjustRightInd w:val="0"/>
        <w:spacing w:after="0" w:line="240" w:lineRule="auto"/>
        <w:rPr>
          <w:rFonts w:ascii="Arial" w:hAnsi="Arial" w:cs="Arial"/>
          <w:color w:val="000000"/>
        </w:rPr>
      </w:pPr>
    </w:p>
    <w:p w:rsidR="006A277D" w:rsidRPr="00CE223D" w:rsidRDefault="006A277D" w:rsidP="005E1CEF">
      <w:p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In addition to the clinical data captured by the </w:t>
      </w:r>
      <w:r w:rsidR="00EE761E">
        <w:rPr>
          <w:rFonts w:ascii="Arial" w:hAnsi="Arial" w:cs="Arial"/>
          <w:color w:val="000000"/>
        </w:rPr>
        <w:t>GM-SAT</w:t>
      </w:r>
      <w:r w:rsidRPr="00CE223D">
        <w:rPr>
          <w:rFonts w:ascii="Arial" w:hAnsi="Arial" w:cs="Arial"/>
          <w:color w:val="000000"/>
        </w:rPr>
        <w:t xml:space="preserve">, it is expected that the </w:t>
      </w:r>
      <w:r w:rsidR="00EE761E">
        <w:rPr>
          <w:rFonts w:ascii="Arial" w:hAnsi="Arial" w:cs="Arial"/>
          <w:color w:val="000000"/>
        </w:rPr>
        <w:t xml:space="preserve">six month review </w:t>
      </w:r>
      <w:r w:rsidRPr="00CE223D">
        <w:rPr>
          <w:rFonts w:ascii="Arial" w:hAnsi="Arial" w:cs="Arial"/>
          <w:color w:val="000000"/>
        </w:rPr>
        <w:t xml:space="preserve">service </w:t>
      </w:r>
      <w:r w:rsidR="00EE761E">
        <w:rPr>
          <w:rFonts w:ascii="Arial" w:hAnsi="Arial" w:cs="Arial"/>
          <w:color w:val="000000"/>
        </w:rPr>
        <w:t xml:space="preserve">provider </w:t>
      </w:r>
      <w:r w:rsidRPr="00CE223D">
        <w:rPr>
          <w:rFonts w:ascii="Arial" w:hAnsi="Arial" w:cs="Arial"/>
          <w:color w:val="000000"/>
        </w:rPr>
        <w:t>will captu</w:t>
      </w:r>
      <w:r w:rsidR="00EE761E">
        <w:rPr>
          <w:rFonts w:ascii="Arial" w:hAnsi="Arial" w:cs="Arial"/>
          <w:color w:val="000000"/>
        </w:rPr>
        <w:t>re and monitor to patient level:</w:t>
      </w:r>
    </w:p>
    <w:p w:rsidR="006A277D" w:rsidRPr="00CE223D" w:rsidRDefault="006A277D" w:rsidP="005E1CEF">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Types of unmet needs identified </w:t>
      </w:r>
    </w:p>
    <w:p w:rsidR="006A277D" w:rsidRPr="00CE223D" w:rsidRDefault="006A277D" w:rsidP="005E1CEF">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Volume of unmet needs identified – captured by type </w:t>
      </w:r>
    </w:p>
    <w:p w:rsidR="006A277D" w:rsidRPr="00CE223D" w:rsidRDefault="006A277D" w:rsidP="005E1CEF">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Volume of referrals – captured by service </w:t>
      </w:r>
    </w:p>
    <w:p w:rsidR="006A277D" w:rsidRPr="00CE223D" w:rsidRDefault="006A277D" w:rsidP="005E1CEF">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Volume of signposted / recommended services – captured by service </w:t>
      </w:r>
    </w:p>
    <w:p w:rsidR="006A277D" w:rsidRPr="00CE223D" w:rsidRDefault="006A277D" w:rsidP="005E1CEF">
      <w:pPr>
        <w:pStyle w:val="ListParagraph"/>
        <w:numPr>
          <w:ilvl w:val="0"/>
          <w:numId w:val="7"/>
        </w:numPr>
        <w:autoSpaceDE w:val="0"/>
        <w:autoSpaceDN w:val="0"/>
        <w:adjustRightInd w:val="0"/>
        <w:spacing w:after="0" w:line="240" w:lineRule="auto"/>
        <w:rPr>
          <w:rFonts w:ascii="Arial" w:hAnsi="Arial" w:cs="Arial"/>
          <w:color w:val="000000"/>
        </w:rPr>
      </w:pPr>
      <w:r w:rsidRPr="00CE223D">
        <w:rPr>
          <w:rFonts w:ascii="Arial" w:hAnsi="Arial" w:cs="Arial"/>
          <w:color w:val="000000"/>
        </w:rPr>
        <w:t xml:space="preserve">Age profile of patients seen </w:t>
      </w:r>
    </w:p>
    <w:p w:rsidR="006A277D" w:rsidRPr="00CE223D" w:rsidRDefault="006A277D" w:rsidP="005E1CEF">
      <w:pPr>
        <w:autoSpaceDE w:val="0"/>
        <w:autoSpaceDN w:val="0"/>
        <w:adjustRightInd w:val="0"/>
        <w:spacing w:after="0" w:line="240" w:lineRule="auto"/>
        <w:rPr>
          <w:rFonts w:ascii="Arial" w:hAnsi="Arial" w:cs="Arial"/>
          <w:color w:val="000000"/>
        </w:rPr>
      </w:pPr>
    </w:p>
    <w:p w:rsidR="006A277D" w:rsidRPr="00CE223D" w:rsidRDefault="006A277D" w:rsidP="005E1CEF">
      <w:pPr>
        <w:autoSpaceDE w:val="0"/>
        <w:autoSpaceDN w:val="0"/>
        <w:adjustRightInd w:val="0"/>
        <w:spacing w:after="0" w:line="240" w:lineRule="auto"/>
        <w:rPr>
          <w:rFonts w:ascii="Arial" w:hAnsi="Arial" w:cs="Arial"/>
          <w:b/>
        </w:rPr>
      </w:pPr>
      <w:r w:rsidRPr="00CE223D">
        <w:rPr>
          <w:rFonts w:ascii="Arial" w:hAnsi="Arial" w:cs="Arial"/>
          <w:color w:val="000000"/>
        </w:rPr>
        <w:t xml:space="preserve">Where national standards or targets exist, they must be met. </w:t>
      </w:r>
    </w:p>
    <w:p w:rsidR="006A277D" w:rsidRPr="00CE223D" w:rsidRDefault="006A277D" w:rsidP="00B759DF">
      <w:pPr>
        <w:autoSpaceDE w:val="0"/>
        <w:autoSpaceDN w:val="0"/>
        <w:adjustRightInd w:val="0"/>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2760"/>
        <w:gridCol w:w="1861"/>
        <w:gridCol w:w="2311"/>
      </w:tblGrid>
      <w:tr w:rsidR="006A277D" w:rsidRPr="001E11DD" w:rsidTr="005A6F77">
        <w:tc>
          <w:tcPr>
            <w:tcW w:w="2310" w:type="dxa"/>
          </w:tcPr>
          <w:p w:rsidR="006A277D" w:rsidRPr="001E11DD" w:rsidRDefault="006A277D" w:rsidP="001E11DD">
            <w:pPr>
              <w:autoSpaceDE w:val="0"/>
              <w:autoSpaceDN w:val="0"/>
              <w:adjustRightInd w:val="0"/>
              <w:spacing w:after="0" w:line="240" w:lineRule="auto"/>
              <w:rPr>
                <w:rFonts w:ascii="Arial" w:hAnsi="Arial" w:cs="Arial"/>
                <w:b/>
              </w:rPr>
            </w:pPr>
            <w:r w:rsidRPr="001E11DD">
              <w:rPr>
                <w:rFonts w:ascii="Arial" w:hAnsi="Arial" w:cs="Arial"/>
                <w:b/>
              </w:rPr>
              <w:t>Objective</w:t>
            </w:r>
          </w:p>
        </w:tc>
        <w:tc>
          <w:tcPr>
            <w:tcW w:w="2760" w:type="dxa"/>
          </w:tcPr>
          <w:p w:rsidR="006A277D" w:rsidRPr="001E11DD" w:rsidRDefault="006A277D" w:rsidP="001E11DD">
            <w:pPr>
              <w:autoSpaceDE w:val="0"/>
              <w:autoSpaceDN w:val="0"/>
              <w:adjustRightInd w:val="0"/>
              <w:spacing w:after="0" w:line="240" w:lineRule="auto"/>
              <w:rPr>
                <w:rFonts w:ascii="Arial" w:hAnsi="Arial" w:cs="Arial"/>
                <w:b/>
              </w:rPr>
            </w:pPr>
            <w:r w:rsidRPr="001E11DD">
              <w:rPr>
                <w:rFonts w:ascii="Arial" w:hAnsi="Arial" w:cs="Arial"/>
                <w:b/>
              </w:rPr>
              <w:t>Indicators</w:t>
            </w:r>
          </w:p>
        </w:tc>
        <w:tc>
          <w:tcPr>
            <w:tcW w:w="1861" w:type="dxa"/>
          </w:tcPr>
          <w:p w:rsidR="006A277D" w:rsidRPr="001E11DD" w:rsidRDefault="006A277D" w:rsidP="001E11DD">
            <w:pPr>
              <w:autoSpaceDE w:val="0"/>
              <w:autoSpaceDN w:val="0"/>
              <w:adjustRightInd w:val="0"/>
              <w:spacing w:after="0" w:line="240" w:lineRule="auto"/>
              <w:rPr>
                <w:rFonts w:ascii="Arial" w:hAnsi="Arial" w:cs="Arial"/>
                <w:b/>
              </w:rPr>
            </w:pPr>
            <w:r w:rsidRPr="001E11DD">
              <w:rPr>
                <w:rFonts w:ascii="Arial" w:hAnsi="Arial" w:cs="Arial"/>
                <w:b/>
              </w:rPr>
              <w:t>Frequency</w:t>
            </w:r>
          </w:p>
        </w:tc>
        <w:tc>
          <w:tcPr>
            <w:tcW w:w="2311" w:type="dxa"/>
          </w:tcPr>
          <w:p w:rsidR="006A277D" w:rsidRPr="001E11DD" w:rsidRDefault="006A277D" w:rsidP="001E11DD">
            <w:pPr>
              <w:autoSpaceDE w:val="0"/>
              <w:autoSpaceDN w:val="0"/>
              <w:adjustRightInd w:val="0"/>
              <w:spacing w:after="0" w:line="240" w:lineRule="auto"/>
              <w:rPr>
                <w:rFonts w:ascii="Arial" w:hAnsi="Arial" w:cs="Arial"/>
                <w:b/>
              </w:rPr>
            </w:pPr>
            <w:r w:rsidRPr="001E11DD">
              <w:rPr>
                <w:rFonts w:ascii="Arial" w:hAnsi="Arial" w:cs="Arial"/>
                <w:b/>
              </w:rPr>
              <w:t>Provided by</w:t>
            </w:r>
          </w:p>
        </w:tc>
      </w:tr>
      <w:tr w:rsidR="006A277D" w:rsidRPr="001E11DD" w:rsidTr="005A6F77">
        <w:tc>
          <w:tcPr>
            <w:tcW w:w="2310" w:type="dxa"/>
          </w:tcPr>
          <w:p w:rsidR="005A6F77" w:rsidRDefault="006A277D" w:rsidP="001E11DD">
            <w:pPr>
              <w:autoSpaceDE w:val="0"/>
              <w:autoSpaceDN w:val="0"/>
              <w:adjustRightInd w:val="0"/>
              <w:spacing w:after="0" w:line="240" w:lineRule="auto"/>
              <w:rPr>
                <w:rFonts w:ascii="Arial" w:hAnsi="Arial" w:cs="Arial"/>
              </w:rPr>
            </w:pPr>
            <w:r w:rsidRPr="001E11DD">
              <w:rPr>
                <w:rFonts w:ascii="Arial" w:hAnsi="Arial" w:cs="Arial"/>
              </w:rPr>
              <w:t>Ensure patients have equitable and appropriate access to treatment</w:t>
            </w:r>
            <w:r w:rsidR="0017144C">
              <w:rPr>
                <w:rFonts w:ascii="Arial" w:hAnsi="Arial" w:cs="Arial"/>
              </w:rPr>
              <w:t xml:space="preserve"> </w:t>
            </w:r>
          </w:p>
          <w:p w:rsidR="005A6F77" w:rsidRDefault="005A6F77" w:rsidP="001E11DD">
            <w:pPr>
              <w:autoSpaceDE w:val="0"/>
              <w:autoSpaceDN w:val="0"/>
              <w:adjustRightInd w:val="0"/>
              <w:spacing w:after="0" w:line="240" w:lineRule="auto"/>
              <w:rPr>
                <w:rFonts w:ascii="Arial" w:hAnsi="Arial" w:cs="Arial"/>
              </w:rPr>
            </w:pPr>
          </w:p>
          <w:p w:rsidR="006A277D" w:rsidRPr="001E11DD" w:rsidRDefault="005A6F77" w:rsidP="001E11DD">
            <w:pPr>
              <w:autoSpaceDE w:val="0"/>
              <w:autoSpaceDN w:val="0"/>
              <w:adjustRightInd w:val="0"/>
              <w:spacing w:after="0" w:line="240" w:lineRule="auto"/>
              <w:rPr>
                <w:rFonts w:ascii="Arial" w:hAnsi="Arial" w:cs="Arial"/>
              </w:rPr>
            </w:pPr>
            <w:r>
              <w:rPr>
                <w:rFonts w:ascii="Arial" w:hAnsi="Arial" w:cs="Arial"/>
              </w:rPr>
              <w:t xml:space="preserve">CCG OIS 2014/15 C3.8 </w:t>
            </w:r>
            <w:r w:rsidR="0017144C">
              <w:rPr>
                <w:rFonts w:ascii="Arial" w:hAnsi="Arial" w:cs="Arial"/>
              </w:rPr>
              <w:t>(SSNAP Data)</w:t>
            </w:r>
          </w:p>
        </w:tc>
        <w:tc>
          <w:tcPr>
            <w:tcW w:w="2760" w:type="dxa"/>
          </w:tcPr>
          <w:p w:rsidR="0017144C" w:rsidRDefault="0017144C" w:rsidP="001E11DD">
            <w:pPr>
              <w:autoSpaceDE w:val="0"/>
              <w:autoSpaceDN w:val="0"/>
              <w:adjustRightInd w:val="0"/>
              <w:spacing w:after="0" w:line="240" w:lineRule="auto"/>
              <w:rPr>
                <w:rFonts w:ascii="Arial" w:hAnsi="Arial" w:cs="Arial"/>
              </w:rPr>
            </w:pPr>
            <w:r>
              <w:rPr>
                <w:rFonts w:ascii="Arial" w:hAnsi="Arial" w:cs="Arial"/>
              </w:rPr>
              <w:t xml:space="preserve">Title:  </w:t>
            </w:r>
            <w:r w:rsidRPr="0017144C">
              <w:rPr>
                <w:rFonts w:ascii="Arial" w:hAnsi="Arial" w:cs="Arial"/>
              </w:rPr>
              <w:t>People who have had a stroke who receive a follow up assessment between 4-8 months after initial admission</w:t>
            </w:r>
          </w:p>
          <w:p w:rsidR="0017144C" w:rsidRDefault="0017144C" w:rsidP="001E11DD">
            <w:pPr>
              <w:autoSpaceDE w:val="0"/>
              <w:autoSpaceDN w:val="0"/>
              <w:adjustRightInd w:val="0"/>
              <w:spacing w:after="0" w:line="240" w:lineRule="auto"/>
              <w:rPr>
                <w:rFonts w:ascii="Arial" w:hAnsi="Arial" w:cs="Arial"/>
              </w:rPr>
            </w:pPr>
            <w:r w:rsidRPr="001E11DD">
              <w:rPr>
                <w:rFonts w:ascii="Arial" w:hAnsi="Arial" w:cs="Arial"/>
              </w:rPr>
              <w:t>(ASI 8/ SSNAP) (target = 100% at 6 months)</w:t>
            </w:r>
          </w:p>
          <w:p w:rsidR="0017144C" w:rsidRDefault="0017144C" w:rsidP="001E11DD">
            <w:pPr>
              <w:autoSpaceDE w:val="0"/>
              <w:autoSpaceDN w:val="0"/>
              <w:adjustRightInd w:val="0"/>
              <w:spacing w:after="0" w:line="240" w:lineRule="auto"/>
              <w:rPr>
                <w:rFonts w:ascii="Arial" w:hAnsi="Arial" w:cs="Arial"/>
              </w:rPr>
            </w:pPr>
            <w:r>
              <w:rPr>
                <w:rFonts w:ascii="Arial" w:hAnsi="Arial" w:cs="Arial"/>
              </w:rPr>
              <w:t xml:space="preserve">Definition: </w:t>
            </w:r>
            <w:r w:rsidRPr="0017144C">
              <w:rPr>
                <w:rFonts w:ascii="Arial" w:hAnsi="Arial" w:cs="Arial"/>
              </w:rPr>
              <w:t>The percentage of people who have a follow-up assessment between four and eight months after initial admission for stroke</w:t>
            </w:r>
            <w:r>
              <w:rPr>
                <w:rFonts w:ascii="Arial" w:hAnsi="Arial" w:cs="Arial"/>
              </w:rPr>
              <w:t>.</w:t>
            </w:r>
          </w:p>
          <w:p w:rsidR="0017144C" w:rsidRDefault="0017144C" w:rsidP="001E11DD">
            <w:pPr>
              <w:autoSpaceDE w:val="0"/>
              <w:autoSpaceDN w:val="0"/>
              <w:adjustRightInd w:val="0"/>
              <w:spacing w:after="0" w:line="240" w:lineRule="auto"/>
              <w:rPr>
                <w:rFonts w:ascii="Arial" w:hAnsi="Arial" w:cs="Arial"/>
              </w:rPr>
            </w:pPr>
          </w:p>
          <w:p w:rsidR="0017144C" w:rsidRDefault="0017144C" w:rsidP="001E11DD">
            <w:pPr>
              <w:autoSpaceDE w:val="0"/>
              <w:autoSpaceDN w:val="0"/>
              <w:adjustRightInd w:val="0"/>
              <w:spacing w:after="0" w:line="240" w:lineRule="auto"/>
              <w:rPr>
                <w:rFonts w:ascii="Arial" w:hAnsi="Arial" w:cs="Arial"/>
              </w:rPr>
            </w:pPr>
            <w:r>
              <w:rPr>
                <w:rFonts w:ascii="Arial" w:hAnsi="Arial" w:cs="Arial"/>
              </w:rPr>
              <w:t xml:space="preserve">Numerator:  </w:t>
            </w:r>
            <w:r w:rsidRPr="0017144C">
              <w:rPr>
                <w:rFonts w:ascii="Arial" w:hAnsi="Arial" w:cs="Arial"/>
              </w:rPr>
              <w:t>Of the denominator, the number of patients who had a follow-up assessment between four and eight months after initial admission for stroke</w:t>
            </w:r>
          </w:p>
          <w:p w:rsidR="0017144C" w:rsidRDefault="0017144C" w:rsidP="001E11DD">
            <w:pPr>
              <w:autoSpaceDE w:val="0"/>
              <w:autoSpaceDN w:val="0"/>
              <w:adjustRightInd w:val="0"/>
              <w:spacing w:after="0" w:line="240" w:lineRule="auto"/>
              <w:rPr>
                <w:rFonts w:ascii="Arial" w:hAnsi="Arial" w:cs="Arial"/>
              </w:rPr>
            </w:pPr>
          </w:p>
          <w:p w:rsidR="005A6F77" w:rsidRDefault="005A6F77" w:rsidP="001E11DD">
            <w:pPr>
              <w:autoSpaceDE w:val="0"/>
              <w:autoSpaceDN w:val="0"/>
              <w:adjustRightInd w:val="0"/>
              <w:spacing w:after="0" w:line="240" w:lineRule="auto"/>
              <w:rPr>
                <w:rFonts w:ascii="Arial" w:hAnsi="Arial" w:cs="Arial"/>
              </w:rPr>
            </w:pPr>
            <w:r w:rsidRPr="005A6F77">
              <w:rPr>
                <w:rFonts w:ascii="Arial" w:hAnsi="Arial" w:cs="Arial"/>
              </w:rPr>
              <w:t xml:space="preserve">Denominator: The number of stroke patients entered into SSNAP excluding: </w:t>
            </w:r>
          </w:p>
          <w:p w:rsidR="005A6F77" w:rsidRDefault="005A6F77" w:rsidP="001E11DD">
            <w:pPr>
              <w:autoSpaceDE w:val="0"/>
              <w:autoSpaceDN w:val="0"/>
              <w:adjustRightInd w:val="0"/>
              <w:spacing w:after="0" w:line="240" w:lineRule="auto"/>
              <w:rPr>
                <w:rFonts w:ascii="Arial" w:hAnsi="Arial" w:cs="Arial"/>
              </w:rPr>
            </w:pPr>
            <w:r w:rsidRPr="005A6F77">
              <w:rPr>
                <w:rFonts w:ascii="Arial" w:hAnsi="Arial" w:cs="Arial"/>
              </w:rPr>
              <w:lastRenderedPageBreak/>
              <w:t xml:space="preserve">• patients who died within six months of initial admission for stroke; </w:t>
            </w:r>
          </w:p>
          <w:p w:rsidR="005A6F77" w:rsidRDefault="005A6F77" w:rsidP="001E11DD">
            <w:pPr>
              <w:autoSpaceDE w:val="0"/>
              <w:autoSpaceDN w:val="0"/>
              <w:adjustRightInd w:val="0"/>
              <w:spacing w:after="0" w:line="240" w:lineRule="auto"/>
              <w:rPr>
                <w:rFonts w:ascii="Arial" w:hAnsi="Arial" w:cs="Arial"/>
              </w:rPr>
            </w:pPr>
            <w:r w:rsidRPr="005A6F77">
              <w:rPr>
                <w:rFonts w:ascii="Arial" w:hAnsi="Arial" w:cs="Arial"/>
              </w:rPr>
              <w:t xml:space="preserve">• patients who decline an appointment offered; </w:t>
            </w:r>
          </w:p>
          <w:p w:rsidR="006A277D" w:rsidRDefault="005A6F77" w:rsidP="001E11DD">
            <w:pPr>
              <w:autoSpaceDE w:val="0"/>
              <w:autoSpaceDN w:val="0"/>
              <w:adjustRightInd w:val="0"/>
              <w:spacing w:after="0" w:line="240" w:lineRule="auto"/>
              <w:rPr>
                <w:rFonts w:ascii="Arial" w:hAnsi="Arial" w:cs="Arial"/>
              </w:rPr>
            </w:pPr>
            <w:r w:rsidRPr="005A6F77">
              <w:rPr>
                <w:rFonts w:ascii="Arial" w:hAnsi="Arial" w:cs="Arial"/>
              </w:rPr>
              <w:t xml:space="preserve">• </w:t>
            </w:r>
            <w:proofErr w:type="gramStart"/>
            <w:r w:rsidRPr="005A6F77">
              <w:rPr>
                <w:rFonts w:ascii="Arial" w:hAnsi="Arial" w:cs="Arial"/>
              </w:rPr>
              <w:t>patients</w:t>
            </w:r>
            <w:proofErr w:type="gramEnd"/>
            <w:r w:rsidRPr="005A6F77">
              <w:rPr>
                <w:rFonts w:ascii="Arial" w:hAnsi="Arial" w:cs="Arial"/>
              </w:rPr>
              <w:t xml:space="preserve"> for whom an attempt is made to offer an appointment but are untraceable as they are not registered with a GP.</w:t>
            </w:r>
          </w:p>
          <w:p w:rsidR="00EE761E" w:rsidRPr="001E11DD" w:rsidRDefault="00EE761E" w:rsidP="001E11DD">
            <w:pPr>
              <w:autoSpaceDE w:val="0"/>
              <w:autoSpaceDN w:val="0"/>
              <w:adjustRightInd w:val="0"/>
              <w:spacing w:after="0" w:line="240" w:lineRule="auto"/>
              <w:rPr>
                <w:rFonts w:ascii="Arial" w:hAnsi="Arial" w:cs="Arial"/>
              </w:rPr>
            </w:pPr>
          </w:p>
        </w:tc>
        <w:tc>
          <w:tcPr>
            <w:tcW w:w="1861" w:type="dxa"/>
          </w:tcPr>
          <w:p w:rsidR="006A277D" w:rsidRPr="001E11DD" w:rsidRDefault="006A277D" w:rsidP="001E11DD">
            <w:pPr>
              <w:autoSpaceDE w:val="0"/>
              <w:autoSpaceDN w:val="0"/>
              <w:adjustRightInd w:val="0"/>
              <w:spacing w:after="0" w:line="240" w:lineRule="auto"/>
              <w:rPr>
                <w:rFonts w:ascii="Arial" w:hAnsi="Arial" w:cs="Arial"/>
              </w:rPr>
            </w:pPr>
            <w:r w:rsidRPr="001E11DD">
              <w:rPr>
                <w:rFonts w:ascii="Arial" w:hAnsi="Arial" w:cs="Arial"/>
              </w:rPr>
              <w:lastRenderedPageBreak/>
              <w:t>Quarterly</w:t>
            </w:r>
          </w:p>
        </w:tc>
        <w:tc>
          <w:tcPr>
            <w:tcW w:w="2311" w:type="dxa"/>
          </w:tcPr>
          <w:p w:rsidR="006A277D" w:rsidRPr="001E11DD" w:rsidRDefault="006A277D" w:rsidP="001E11DD">
            <w:pPr>
              <w:autoSpaceDE w:val="0"/>
              <w:autoSpaceDN w:val="0"/>
              <w:adjustRightInd w:val="0"/>
              <w:spacing w:after="0" w:line="240" w:lineRule="auto"/>
              <w:rPr>
                <w:rFonts w:ascii="Arial" w:hAnsi="Arial" w:cs="Arial"/>
              </w:rPr>
            </w:pPr>
            <w:r w:rsidRPr="001E11DD">
              <w:rPr>
                <w:rFonts w:ascii="Arial" w:hAnsi="Arial" w:cs="Arial"/>
              </w:rPr>
              <w:t>Service Name</w:t>
            </w:r>
          </w:p>
        </w:tc>
      </w:tr>
      <w:tr w:rsidR="006A277D" w:rsidRPr="001E11DD" w:rsidTr="005A6F77">
        <w:tc>
          <w:tcPr>
            <w:tcW w:w="2310" w:type="dxa"/>
          </w:tcPr>
          <w:p w:rsidR="006A277D" w:rsidRPr="001E11DD" w:rsidRDefault="006A277D" w:rsidP="001E11DD">
            <w:pPr>
              <w:autoSpaceDE w:val="0"/>
              <w:autoSpaceDN w:val="0"/>
              <w:adjustRightInd w:val="0"/>
              <w:spacing w:after="0" w:line="240" w:lineRule="auto"/>
              <w:rPr>
                <w:rFonts w:ascii="Arial" w:hAnsi="Arial" w:cs="Arial"/>
              </w:rPr>
            </w:pPr>
            <w:r w:rsidRPr="001E11DD">
              <w:rPr>
                <w:rFonts w:ascii="Arial" w:hAnsi="Arial" w:cs="Arial"/>
              </w:rPr>
              <w:lastRenderedPageBreak/>
              <w:t>Improve patient experience</w:t>
            </w:r>
          </w:p>
        </w:tc>
        <w:tc>
          <w:tcPr>
            <w:tcW w:w="2760" w:type="dxa"/>
          </w:tcPr>
          <w:p w:rsidR="006A277D" w:rsidRPr="001E11DD" w:rsidRDefault="006A277D" w:rsidP="001E11DD">
            <w:pPr>
              <w:autoSpaceDE w:val="0"/>
              <w:autoSpaceDN w:val="0"/>
              <w:adjustRightInd w:val="0"/>
              <w:spacing w:after="0" w:line="240" w:lineRule="auto"/>
              <w:rPr>
                <w:rFonts w:ascii="Arial" w:hAnsi="Arial" w:cs="Arial"/>
              </w:rPr>
            </w:pPr>
            <w:r w:rsidRPr="001E11DD">
              <w:rPr>
                <w:rFonts w:ascii="Arial" w:hAnsi="Arial" w:cs="Arial"/>
              </w:rPr>
              <w:t>Local wording to be agreed between the Commissioner and provider</w:t>
            </w:r>
          </w:p>
        </w:tc>
        <w:tc>
          <w:tcPr>
            <w:tcW w:w="1861" w:type="dxa"/>
          </w:tcPr>
          <w:p w:rsidR="006A277D" w:rsidRPr="001E11DD" w:rsidRDefault="006A277D" w:rsidP="001E11DD">
            <w:pPr>
              <w:spacing w:after="0" w:line="240" w:lineRule="auto"/>
              <w:rPr>
                <w:rFonts w:ascii="Arial" w:hAnsi="Arial" w:cs="Arial"/>
              </w:rPr>
            </w:pPr>
            <w:r w:rsidRPr="001E11DD">
              <w:rPr>
                <w:rFonts w:ascii="Arial" w:hAnsi="Arial" w:cs="Arial"/>
              </w:rPr>
              <w:t>Quarterly</w:t>
            </w:r>
          </w:p>
        </w:tc>
        <w:tc>
          <w:tcPr>
            <w:tcW w:w="2311" w:type="dxa"/>
          </w:tcPr>
          <w:p w:rsidR="006A277D" w:rsidRPr="001E11DD" w:rsidRDefault="006A277D" w:rsidP="001E11DD">
            <w:pPr>
              <w:spacing w:after="0" w:line="240" w:lineRule="auto"/>
              <w:rPr>
                <w:rFonts w:ascii="Arial" w:hAnsi="Arial" w:cs="Arial"/>
              </w:rPr>
            </w:pPr>
            <w:r w:rsidRPr="001E11DD">
              <w:rPr>
                <w:rFonts w:ascii="Arial" w:hAnsi="Arial" w:cs="Arial"/>
              </w:rPr>
              <w:t>Service Name</w:t>
            </w:r>
          </w:p>
        </w:tc>
      </w:tr>
      <w:tr w:rsidR="006A277D" w:rsidRPr="001E11DD" w:rsidTr="005A6F77">
        <w:tc>
          <w:tcPr>
            <w:tcW w:w="2310" w:type="dxa"/>
            <w:vMerge w:val="restart"/>
          </w:tcPr>
          <w:p w:rsidR="006A277D" w:rsidRPr="001E11DD" w:rsidRDefault="006A277D" w:rsidP="001E11DD">
            <w:pPr>
              <w:autoSpaceDE w:val="0"/>
              <w:autoSpaceDN w:val="0"/>
              <w:adjustRightInd w:val="0"/>
              <w:spacing w:after="0" w:line="240" w:lineRule="auto"/>
              <w:rPr>
                <w:rFonts w:ascii="Arial" w:hAnsi="Arial" w:cs="Arial"/>
              </w:rPr>
            </w:pPr>
            <w:r w:rsidRPr="001E11DD">
              <w:rPr>
                <w:rFonts w:ascii="Arial" w:hAnsi="Arial" w:cs="Arial"/>
              </w:rPr>
              <w:t>Informed patients</w:t>
            </w:r>
          </w:p>
        </w:tc>
        <w:tc>
          <w:tcPr>
            <w:tcW w:w="2760" w:type="dxa"/>
          </w:tcPr>
          <w:p w:rsidR="006A277D" w:rsidRPr="001E11DD" w:rsidRDefault="006A277D" w:rsidP="001E11DD">
            <w:pPr>
              <w:autoSpaceDE w:val="0"/>
              <w:autoSpaceDN w:val="0"/>
              <w:adjustRightInd w:val="0"/>
              <w:spacing w:after="0" w:line="240" w:lineRule="auto"/>
              <w:rPr>
                <w:rFonts w:ascii="Arial" w:hAnsi="Arial" w:cs="Arial"/>
              </w:rPr>
            </w:pPr>
            <w:r w:rsidRPr="001E11DD">
              <w:rPr>
                <w:rFonts w:ascii="Arial" w:hAnsi="Arial" w:cs="Arial"/>
              </w:rPr>
              <w:t>100% of people receive a written copy of the outcomes of their 6-month review</w:t>
            </w:r>
          </w:p>
        </w:tc>
        <w:tc>
          <w:tcPr>
            <w:tcW w:w="1861" w:type="dxa"/>
          </w:tcPr>
          <w:p w:rsidR="006A277D" w:rsidRPr="001E11DD" w:rsidRDefault="006A277D" w:rsidP="001E11DD">
            <w:pPr>
              <w:spacing w:after="0" w:line="240" w:lineRule="auto"/>
              <w:rPr>
                <w:rFonts w:ascii="Arial" w:hAnsi="Arial" w:cs="Arial"/>
              </w:rPr>
            </w:pPr>
            <w:r w:rsidRPr="001E11DD">
              <w:rPr>
                <w:rFonts w:ascii="Arial" w:hAnsi="Arial" w:cs="Arial"/>
              </w:rPr>
              <w:t>Quarterly</w:t>
            </w:r>
          </w:p>
        </w:tc>
        <w:tc>
          <w:tcPr>
            <w:tcW w:w="2311" w:type="dxa"/>
          </w:tcPr>
          <w:p w:rsidR="006A277D" w:rsidRPr="001E11DD" w:rsidRDefault="006A277D" w:rsidP="001E11DD">
            <w:pPr>
              <w:spacing w:after="0" w:line="240" w:lineRule="auto"/>
              <w:rPr>
                <w:rFonts w:ascii="Arial" w:hAnsi="Arial" w:cs="Arial"/>
              </w:rPr>
            </w:pPr>
            <w:r w:rsidRPr="001E11DD">
              <w:rPr>
                <w:rFonts w:ascii="Arial" w:hAnsi="Arial" w:cs="Arial"/>
              </w:rPr>
              <w:t>Service Name</w:t>
            </w:r>
          </w:p>
        </w:tc>
      </w:tr>
      <w:tr w:rsidR="006A277D" w:rsidRPr="001E11DD" w:rsidTr="005A6F77">
        <w:tc>
          <w:tcPr>
            <w:tcW w:w="2310" w:type="dxa"/>
            <w:vMerge/>
          </w:tcPr>
          <w:p w:rsidR="006A277D" w:rsidRPr="001E11DD" w:rsidRDefault="006A277D" w:rsidP="001E11DD">
            <w:pPr>
              <w:autoSpaceDE w:val="0"/>
              <w:autoSpaceDN w:val="0"/>
              <w:adjustRightInd w:val="0"/>
              <w:spacing w:after="0" w:line="240" w:lineRule="auto"/>
              <w:rPr>
                <w:rFonts w:ascii="Arial" w:hAnsi="Arial" w:cs="Arial"/>
                <w:b/>
              </w:rPr>
            </w:pPr>
          </w:p>
        </w:tc>
        <w:tc>
          <w:tcPr>
            <w:tcW w:w="2760" w:type="dxa"/>
          </w:tcPr>
          <w:p w:rsidR="006A277D" w:rsidRPr="001E11DD" w:rsidRDefault="006A277D" w:rsidP="001E11DD">
            <w:pPr>
              <w:autoSpaceDE w:val="0"/>
              <w:autoSpaceDN w:val="0"/>
              <w:adjustRightInd w:val="0"/>
              <w:spacing w:after="0" w:line="240" w:lineRule="auto"/>
              <w:rPr>
                <w:rFonts w:ascii="Arial" w:hAnsi="Arial" w:cs="Arial"/>
              </w:rPr>
            </w:pPr>
            <w:r w:rsidRPr="001E11DD">
              <w:rPr>
                <w:rFonts w:ascii="Arial" w:hAnsi="Arial" w:cs="Arial"/>
              </w:rPr>
              <w:t>Proportion of people undergoing 6-month review who received written information on advice, guidance and signposting to relevant services and support available, tailored to their individual needs – if clinically appropriate</w:t>
            </w:r>
          </w:p>
        </w:tc>
        <w:tc>
          <w:tcPr>
            <w:tcW w:w="1861" w:type="dxa"/>
          </w:tcPr>
          <w:p w:rsidR="006A277D" w:rsidRPr="001E11DD" w:rsidRDefault="006A277D" w:rsidP="001E11DD">
            <w:pPr>
              <w:spacing w:after="0" w:line="240" w:lineRule="auto"/>
              <w:rPr>
                <w:rFonts w:ascii="Arial" w:hAnsi="Arial" w:cs="Arial"/>
              </w:rPr>
            </w:pPr>
            <w:r w:rsidRPr="001E11DD">
              <w:rPr>
                <w:rFonts w:ascii="Arial" w:hAnsi="Arial" w:cs="Arial"/>
              </w:rPr>
              <w:t>Quarterly</w:t>
            </w:r>
          </w:p>
        </w:tc>
        <w:tc>
          <w:tcPr>
            <w:tcW w:w="2311" w:type="dxa"/>
          </w:tcPr>
          <w:p w:rsidR="006A277D" w:rsidRPr="001E11DD" w:rsidRDefault="006A277D" w:rsidP="001E11DD">
            <w:pPr>
              <w:spacing w:after="0" w:line="240" w:lineRule="auto"/>
              <w:rPr>
                <w:rFonts w:ascii="Arial" w:hAnsi="Arial" w:cs="Arial"/>
              </w:rPr>
            </w:pPr>
            <w:r w:rsidRPr="001E11DD">
              <w:rPr>
                <w:rFonts w:ascii="Arial" w:hAnsi="Arial" w:cs="Arial"/>
              </w:rPr>
              <w:t>Service Name</w:t>
            </w:r>
          </w:p>
        </w:tc>
      </w:tr>
      <w:tr w:rsidR="006A277D" w:rsidRPr="001E11DD" w:rsidTr="005A6F77">
        <w:tc>
          <w:tcPr>
            <w:tcW w:w="2310" w:type="dxa"/>
          </w:tcPr>
          <w:p w:rsidR="006A277D" w:rsidRPr="001E11DD" w:rsidRDefault="006A277D" w:rsidP="001E11DD">
            <w:pPr>
              <w:autoSpaceDE w:val="0"/>
              <w:autoSpaceDN w:val="0"/>
              <w:adjustRightInd w:val="0"/>
              <w:spacing w:after="0" w:line="240" w:lineRule="auto"/>
              <w:rPr>
                <w:rFonts w:ascii="Arial" w:hAnsi="Arial" w:cs="Arial"/>
              </w:rPr>
            </w:pPr>
            <w:r w:rsidRPr="001E11DD">
              <w:rPr>
                <w:rFonts w:ascii="Arial" w:hAnsi="Arial" w:cs="Arial"/>
              </w:rPr>
              <w:t>Complaints</w:t>
            </w:r>
          </w:p>
        </w:tc>
        <w:tc>
          <w:tcPr>
            <w:tcW w:w="2760" w:type="dxa"/>
          </w:tcPr>
          <w:p w:rsidR="006A277D" w:rsidRPr="001E11DD" w:rsidRDefault="006A277D" w:rsidP="001E11DD">
            <w:pPr>
              <w:autoSpaceDE w:val="0"/>
              <w:autoSpaceDN w:val="0"/>
              <w:adjustRightInd w:val="0"/>
              <w:spacing w:after="0" w:line="240" w:lineRule="auto"/>
              <w:rPr>
                <w:rFonts w:ascii="Arial" w:hAnsi="Arial" w:cs="Arial"/>
              </w:rPr>
            </w:pPr>
            <w:r w:rsidRPr="001E11DD">
              <w:rPr>
                <w:rFonts w:ascii="Arial" w:hAnsi="Arial" w:cs="Arial"/>
              </w:rPr>
              <w:t>Local wording to be agreed between the Commissioner and provider</w:t>
            </w:r>
          </w:p>
        </w:tc>
        <w:tc>
          <w:tcPr>
            <w:tcW w:w="1861" w:type="dxa"/>
          </w:tcPr>
          <w:p w:rsidR="006A277D" w:rsidRPr="001E11DD" w:rsidRDefault="006A277D" w:rsidP="001E11DD">
            <w:pPr>
              <w:spacing w:after="0" w:line="240" w:lineRule="auto"/>
              <w:rPr>
                <w:rFonts w:ascii="Arial" w:hAnsi="Arial" w:cs="Arial"/>
              </w:rPr>
            </w:pPr>
            <w:r w:rsidRPr="001E11DD">
              <w:rPr>
                <w:rFonts w:ascii="Arial" w:hAnsi="Arial" w:cs="Arial"/>
              </w:rPr>
              <w:t>Quarterly</w:t>
            </w:r>
          </w:p>
        </w:tc>
        <w:tc>
          <w:tcPr>
            <w:tcW w:w="2311" w:type="dxa"/>
          </w:tcPr>
          <w:p w:rsidR="006A277D" w:rsidRPr="001E11DD" w:rsidRDefault="006A277D" w:rsidP="001E11DD">
            <w:pPr>
              <w:spacing w:after="0" w:line="240" w:lineRule="auto"/>
              <w:rPr>
                <w:rFonts w:ascii="Arial" w:hAnsi="Arial" w:cs="Arial"/>
              </w:rPr>
            </w:pPr>
            <w:r w:rsidRPr="001E11DD">
              <w:rPr>
                <w:rFonts w:ascii="Arial" w:hAnsi="Arial" w:cs="Arial"/>
              </w:rPr>
              <w:t>Service Name</w:t>
            </w:r>
          </w:p>
        </w:tc>
      </w:tr>
      <w:tr w:rsidR="006A277D" w:rsidRPr="001E11DD" w:rsidTr="005A6F77">
        <w:tc>
          <w:tcPr>
            <w:tcW w:w="2310" w:type="dxa"/>
          </w:tcPr>
          <w:p w:rsidR="006A277D" w:rsidRPr="001E11DD" w:rsidRDefault="006A277D" w:rsidP="001E11DD">
            <w:pPr>
              <w:autoSpaceDE w:val="0"/>
              <w:autoSpaceDN w:val="0"/>
              <w:adjustRightInd w:val="0"/>
              <w:spacing w:after="0" w:line="240" w:lineRule="auto"/>
              <w:rPr>
                <w:rFonts w:ascii="Arial" w:hAnsi="Arial" w:cs="Arial"/>
              </w:rPr>
            </w:pPr>
            <w:r w:rsidRPr="001E11DD">
              <w:rPr>
                <w:rFonts w:ascii="Arial" w:hAnsi="Arial" w:cs="Arial"/>
              </w:rPr>
              <w:t>Agreed patient goals sent to patient/carer within 1 week of the review (where possible, information is sent to the GP and acute trust Multi-Disciplinary Team electronically)</w:t>
            </w:r>
          </w:p>
        </w:tc>
        <w:tc>
          <w:tcPr>
            <w:tcW w:w="2760" w:type="dxa"/>
          </w:tcPr>
          <w:p w:rsidR="006A277D" w:rsidRPr="001E11DD" w:rsidRDefault="006A277D" w:rsidP="001E11DD">
            <w:pPr>
              <w:autoSpaceDE w:val="0"/>
              <w:autoSpaceDN w:val="0"/>
              <w:adjustRightInd w:val="0"/>
              <w:spacing w:after="0" w:line="240" w:lineRule="auto"/>
              <w:rPr>
                <w:rFonts w:ascii="Arial" w:hAnsi="Arial" w:cs="Arial"/>
              </w:rPr>
            </w:pPr>
            <w:r w:rsidRPr="001E11DD">
              <w:rPr>
                <w:rFonts w:ascii="Arial" w:hAnsi="Arial" w:cs="Arial"/>
              </w:rPr>
              <w:t>100% of review outcomes are sent to the patient and/or carer, GP and</w:t>
            </w:r>
            <w:r w:rsidRPr="001E11DD">
              <w:rPr>
                <w:rFonts w:ascii="Arial" w:hAnsi="Arial" w:cs="Arial"/>
                <w:color w:val="000000"/>
              </w:rPr>
              <w:t xml:space="preserve"> acute trust Multi-Disciplinary Team</w:t>
            </w:r>
            <w:r w:rsidRPr="001E11DD">
              <w:rPr>
                <w:rFonts w:ascii="Arial" w:hAnsi="Arial" w:cs="Arial"/>
              </w:rPr>
              <w:t xml:space="preserve"> within 1 week of review</w:t>
            </w:r>
          </w:p>
        </w:tc>
        <w:tc>
          <w:tcPr>
            <w:tcW w:w="1861" w:type="dxa"/>
          </w:tcPr>
          <w:p w:rsidR="006A277D" w:rsidRPr="001E11DD" w:rsidRDefault="006A277D" w:rsidP="001E11DD">
            <w:pPr>
              <w:spacing w:after="0" w:line="240" w:lineRule="auto"/>
              <w:rPr>
                <w:rFonts w:ascii="Arial" w:hAnsi="Arial" w:cs="Arial"/>
              </w:rPr>
            </w:pPr>
            <w:r w:rsidRPr="001E11DD">
              <w:rPr>
                <w:rFonts w:ascii="Arial" w:hAnsi="Arial" w:cs="Arial"/>
              </w:rPr>
              <w:t>Quarterly</w:t>
            </w:r>
          </w:p>
        </w:tc>
        <w:tc>
          <w:tcPr>
            <w:tcW w:w="2311" w:type="dxa"/>
          </w:tcPr>
          <w:p w:rsidR="006A277D" w:rsidRPr="001E11DD" w:rsidRDefault="006A277D" w:rsidP="001E11DD">
            <w:pPr>
              <w:spacing w:after="0" w:line="240" w:lineRule="auto"/>
              <w:rPr>
                <w:rFonts w:ascii="Arial" w:hAnsi="Arial" w:cs="Arial"/>
              </w:rPr>
            </w:pPr>
            <w:r w:rsidRPr="001E11DD">
              <w:rPr>
                <w:rFonts w:ascii="Arial" w:hAnsi="Arial" w:cs="Arial"/>
              </w:rPr>
              <w:t>Service Name</w:t>
            </w:r>
          </w:p>
        </w:tc>
      </w:tr>
    </w:tbl>
    <w:p w:rsidR="006A277D" w:rsidRDefault="006A277D" w:rsidP="00B759DF">
      <w:pPr>
        <w:autoSpaceDE w:val="0"/>
        <w:autoSpaceDN w:val="0"/>
        <w:adjustRightInd w:val="0"/>
        <w:spacing w:after="0" w:line="240" w:lineRule="auto"/>
        <w:rPr>
          <w:rFonts w:ascii="Arial" w:hAnsi="Arial" w:cs="Arial"/>
          <w:b/>
        </w:rPr>
      </w:pPr>
    </w:p>
    <w:p w:rsidR="007E37E5" w:rsidRPr="00CE223D" w:rsidRDefault="007E37E5" w:rsidP="00B759DF">
      <w:pPr>
        <w:autoSpaceDE w:val="0"/>
        <w:autoSpaceDN w:val="0"/>
        <w:adjustRightInd w:val="0"/>
        <w:spacing w:after="0" w:line="240" w:lineRule="auto"/>
        <w:rPr>
          <w:rFonts w:ascii="Arial" w:hAnsi="Arial" w:cs="Arial"/>
          <w:b/>
        </w:rPr>
      </w:pPr>
    </w:p>
    <w:p w:rsidR="006A277D" w:rsidRPr="00BA0265" w:rsidRDefault="006A277D" w:rsidP="004945EC">
      <w:pPr>
        <w:pStyle w:val="ListParagraph"/>
        <w:numPr>
          <w:ilvl w:val="0"/>
          <w:numId w:val="2"/>
        </w:numPr>
        <w:autoSpaceDE w:val="0"/>
        <w:autoSpaceDN w:val="0"/>
        <w:adjustRightInd w:val="0"/>
        <w:spacing w:after="0" w:line="240" w:lineRule="auto"/>
        <w:rPr>
          <w:rFonts w:ascii="Arial" w:hAnsi="Arial" w:cs="Arial"/>
          <w:b/>
          <w:color w:val="000000"/>
          <w:sz w:val="24"/>
        </w:rPr>
      </w:pPr>
      <w:r w:rsidRPr="00BA0265">
        <w:rPr>
          <w:rFonts w:ascii="Arial" w:hAnsi="Arial" w:cs="Arial"/>
          <w:b/>
          <w:color w:val="000000"/>
          <w:sz w:val="24"/>
        </w:rPr>
        <w:t>Activity</w:t>
      </w:r>
    </w:p>
    <w:p w:rsidR="006A277D" w:rsidRDefault="006A277D" w:rsidP="004945EC">
      <w:pPr>
        <w:pStyle w:val="ListParagraph"/>
        <w:autoSpaceDE w:val="0"/>
        <w:autoSpaceDN w:val="0"/>
        <w:adjustRightInd w:val="0"/>
        <w:spacing w:after="0" w:line="240" w:lineRule="auto"/>
        <w:ind w:left="360"/>
        <w:rPr>
          <w:rFonts w:ascii="Arial" w:hAnsi="Arial" w:cs="Arial"/>
          <w:b/>
          <w:color w:val="000000"/>
        </w:rPr>
      </w:pPr>
    </w:p>
    <w:p w:rsidR="007E37E5" w:rsidRPr="00CE223D" w:rsidRDefault="007E37E5" w:rsidP="004945EC">
      <w:pPr>
        <w:pStyle w:val="ListParagraph"/>
        <w:autoSpaceDE w:val="0"/>
        <w:autoSpaceDN w:val="0"/>
        <w:adjustRightInd w:val="0"/>
        <w:spacing w:after="0" w:line="240" w:lineRule="auto"/>
        <w:ind w:left="360"/>
        <w:rPr>
          <w:rFonts w:ascii="Arial" w:hAnsi="Arial" w:cs="Arial"/>
          <w:b/>
          <w:color w:val="000000"/>
        </w:rPr>
      </w:pPr>
    </w:p>
    <w:p w:rsidR="006A277D" w:rsidRPr="00BA0265" w:rsidRDefault="006A277D" w:rsidP="004945EC">
      <w:pPr>
        <w:pStyle w:val="ListParagraph"/>
        <w:numPr>
          <w:ilvl w:val="0"/>
          <w:numId w:val="2"/>
        </w:numPr>
        <w:autoSpaceDE w:val="0"/>
        <w:autoSpaceDN w:val="0"/>
        <w:adjustRightInd w:val="0"/>
        <w:spacing w:after="0" w:line="240" w:lineRule="auto"/>
        <w:rPr>
          <w:rFonts w:ascii="Arial" w:hAnsi="Arial" w:cs="Arial"/>
          <w:b/>
          <w:color w:val="000000"/>
          <w:sz w:val="24"/>
        </w:rPr>
      </w:pPr>
      <w:r w:rsidRPr="00BA0265">
        <w:rPr>
          <w:rFonts w:ascii="Arial" w:hAnsi="Arial" w:cs="Arial"/>
          <w:b/>
          <w:color w:val="000000"/>
          <w:sz w:val="24"/>
        </w:rPr>
        <w:t>Currency and prices</w:t>
      </w:r>
    </w:p>
    <w:p w:rsidR="006A277D" w:rsidRPr="00CE223D" w:rsidRDefault="006A277D" w:rsidP="00B759DF">
      <w:pPr>
        <w:autoSpaceDE w:val="0"/>
        <w:autoSpaceDN w:val="0"/>
        <w:adjustRightInd w:val="0"/>
        <w:spacing w:after="0" w:line="240" w:lineRule="auto"/>
        <w:rPr>
          <w:rFonts w:ascii="Arial" w:hAnsi="Arial" w:cs="Arial"/>
          <w:b/>
        </w:rPr>
      </w:pPr>
    </w:p>
    <w:p w:rsidR="006A277D" w:rsidRPr="00CE223D" w:rsidRDefault="006A277D" w:rsidP="00B759DF">
      <w:pPr>
        <w:autoSpaceDE w:val="0"/>
        <w:autoSpaceDN w:val="0"/>
        <w:adjustRightInd w:val="0"/>
        <w:spacing w:after="0" w:line="240" w:lineRule="auto"/>
        <w:rPr>
          <w:rFonts w:ascii="Arial" w:hAnsi="Arial" w:cs="Arial"/>
          <w:b/>
        </w:rPr>
      </w:pPr>
    </w:p>
    <w:p w:rsidR="006A277D" w:rsidRPr="00CE223D" w:rsidRDefault="006A277D" w:rsidP="007B01E4">
      <w:pPr>
        <w:autoSpaceDE w:val="0"/>
        <w:autoSpaceDN w:val="0"/>
        <w:adjustRightInd w:val="0"/>
        <w:spacing w:after="0" w:line="240" w:lineRule="auto"/>
        <w:rPr>
          <w:rFonts w:ascii="Arial" w:hAnsi="Arial" w:cs="Arial"/>
          <w:i/>
        </w:rPr>
      </w:pPr>
      <w:proofErr w:type="gramStart"/>
      <w:r w:rsidRPr="00CE223D">
        <w:rPr>
          <w:rFonts w:ascii="Arial" w:hAnsi="Arial" w:cs="Arial"/>
          <w:i/>
        </w:rPr>
        <w:t>Adapted with thanks, from the NHS East Midlands Strategic Clinical Networks and Senate 6 Month Review Information Pack.</w:t>
      </w:r>
      <w:proofErr w:type="gramEnd"/>
    </w:p>
    <w:sectPr w:rsidR="006A277D" w:rsidRPr="00CE223D" w:rsidSect="00CE204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77D" w:rsidRDefault="006A277D" w:rsidP="007B01E4">
      <w:pPr>
        <w:spacing w:after="0" w:line="240" w:lineRule="auto"/>
      </w:pPr>
      <w:r>
        <w:separator/>
      </w:r>
    </w:p>
  </w:endnote>
  <w:endnote w:type="continuationSeparator" w:id="0">
    <w:p w:rsidR="006A277D" w:rsidRDefault="006A277D" w:rsidP="007B01E4">
      <w:pPr>
        <w:spacing w:after="0" w:line="240" w:lineRule="auto"/>
      </w:pPr>
      <w:r>
        <w:continuationSeparator/>
      </w:r>
    </w:p>
  </w:endnote>
  <w:endnote w:type="continuationNotice" w:id="1">
    <w:p w:rsidR="006A277D" w:rsidRDefault="006A2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7D" w:rsidRPr="00E30E0A" w:rsidRDefault="006A277D" w:rsidP="007B01E4">
    <w:pPr>
      <w:pStyle w:val="Footer"/>
      <w:rPr>
        <w:rFonts w:ascii="Arial" w:hAnsi="Arial" w:cs="Arial"/>
      </w:rPr>
    </w:pPr>
    <w:r w:rsidRPr="00E30E0A">
      <w:rPr>
        <w:rFonts w:ascii="Arial" w:hAnsi="Arial" w:cs="Arial"/>
      </w:rPr>
      <w:t>South East Coast Strategic Clinical Networks</w:t>
    </w:r>
  </w:p>
  <w:p w:rsidR="006A277D" w:rsidRDefault="006A277D">
    <w:pPr>
      <w:pStyle w:val="Footer"/>
    </w:pPr>
    <w:r w:rsidRPr="00E30E0A">
      <w:rPr>
        <w:rFonts w:ascii="Arial" w:hAnsi="Arial" w:cs="Arial"/>
      </w:rPr>
      <w:t xml:space="preserve">Six Month Reviews for Stroke Survivors </w:t>
    </w:r>
    <w:r>
      <w:rPr>
        <w:rFonts w:ascii="Arial" w:hAnsi="Arial" w:cs="Arial"/>
      </w:rPr>
      <w:t>- Service Specification Template</w:t>
    </w:r>
    <w:r w:rsidRPr="00E30E0A">
      <w:rPr>
        <w:rFonts w:ascii="Arial" w:hAnsi="Arial" w:cs="Arial"/>
      </w:rPr>
      <w:t xml:space="preserve"> </w:t>
    </w:r>
    <w:r>
      <w:rPr>
        <w:rFonts w:ascii="Arial" w:hAnsi="Arial" w:cs="Arial"/>
      </w:rPr>
      <w:t>v</w:t>
    </w:r>
    <w:r w:rsidR="00716545">
      <w:rPr>
        <w:rFonts w:ascii="Arial" w:hAnsi="Arial" w:cs="Arial"/>
      </w:rPr>
      <w:t>1</w:t>
    </w:r>
    <w:r>
      <w:tab/>
    </w:r>
    <w:r w:rsidRPr="001E11DD">
      <w:rPr>
        <w:color w:val="808080"/>
        <w:spacing w:val="60"/>
      </w:rPr>
      <w:t>Page</w:t>
    </w:r>
    <w:r>
      <w:t xml:space="preserve"> | </w:t>
    </w:r>
    <w:r>
      <w:fldChar w:fldCharType="begin"/>
    </w:r>
    <w:r>
      <w:instrText xml:space="preserve"> PAGE   \* MERGEFORMAT </w:instrText>
    </w:r>
    <w:r>
      <w:fldChar w:fldCharType="separate"/>
    </w:r>
    <w:r w:rsidR="005A6F77" w:rsidRPr="005A6F77">
      <w:rPr>
        <w:b/>
        <w:bCs/>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77D" w:rsidRDefault="006A277D" w:rsidP="007B01E4">
      <w:pPr>
        <w:spacing w:after="0" w:line="240" w:lineRule="auto"/>
      </w:pPr>
      <w:r>
        <w:separator/>
      </w:r>
    </w:p>
  </w:footnote>
  <w:footnote w:type="continuationSeparator" w:id="0">
    <w:p w:rsidR="006A277D" w:rsidRDefault="006A277D" w:rsidP="007B01E4">
      <w:pPr>
        <w:spacing w:after="0" w:line="240" w:lineRule="auto"/>
      </w:pPr>
      <w:r>
        <w:continuationSeparator/>
      </w:r>
    </w:p>
  </w:footnote>
  <w:footnote w:type="continuationNotice" w:id="1">
    <w:p w:rsidR="006A277D" w:rsidRDefault="006A277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7D" w:rsidRDefault="00BA0265" w:rsidP="007B01E4">
    <w:pPr>
      <w:pStyle w:val="Header"/>
      <w:jc w:val="right"/>
    </w:pPr>
    <w:r>
      <w:rPr>
        <w:noProof/>
        <w:lang w:eastAsia="en-GB"/>
      </w:rPr>
      <w:drawing>
        <wp:inline distT="0" distB="0" distL="0" distR="0">
          <wp:extent cx="2806700" cy="680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680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6023"/>
    <w:multiLevelType w:val="hybridMultilevel"/>
    <w:tmpl w:val="BC7A4604"/>
    <w:lvl w:ilvl="0" w:tplc="0809000F">
      <w:start w:val="1"/>
      <w:numFmt w:val="decimal"/>
      <w:lvlText w:val="%1."/>
      <w:lvlJc w:val="left"/>
      <w:pPr>
        <w:ind w:left="720" w:hanging="720"/>
      </w:pPr>
      <w:rPr>
        <w:rFonts w:cs="Times New Roman" w:hint="default"/>
      </w:rPr>
    </w:lvl>
    <w:lvl w:ilvl="1" w:tplc="08090019" w:tentative="1">
      <w:start w:val="1"/>
      <w:numFmt w:val="lowerLetter"/>
      <w:lvlText w:val="%2."/>
      <w:lvlJc w:val="left"/>
      <w:pPr>
        <w:ind w:hanging="360"/>
      </w:pPr>
      <w:rPr>
        <w:rFonts w:cs="Times New Roman"/>
      </w:rPr>
    </w:lvl>
    <w:lvl w:ilvl="2" w:tplc="0809001B" w:tentative="1">
      <w:start w:val="1"/>
      <w:numFmt w:val="lowerRoman"/>
      <w:lvlText w:val="%3."/>
      <w:lvlJc w:val="right"/>
      <w:pPr>
        <w:ind w:left="720" w:hanging="180"/>
      </w:pPr>
      <w:rPr>
        <w:rFonts w:cs="Times New Roman"/>
      </w:rPr>
    </w:lvl>
    <w:lvl w:ilvl="3" w:tplc="0809000F" w:tentative="1">
      <w:start w:val="1"/>
      <w:numFmt w:val="decimal"/>
      <w:lvlText w:val="%4."/>
      <w:lvlJc w:val="left"/>
      <w:pPr>
        <w:ind w:left="1440" w:hanging="360"/>
      </w:pPr>
      <w:rPr>
        <w:rFonts w:cs="Times New Roman"/>
      </w:rPr>
    </w:lvl>
    <w:lvl w:ilvl="4" w:tplc="08090019" w:tentative="1">
      <w:start w:val="1"/>
      <w:numFmt w:val="lowerLetter"/>
      <w:lvlText w:val="%5."/>
      <w:lvlJc w:val="left"/>
      <w:pPr>
        <w:ind w:left="2160" w:hanging="360"/>
      </w:pPr>
      <w:rPr>
        <w:rFonts w:cs="Times New Roman"/>
      </w:rPr>
    </w:lvl>
    <w:lvl w:ilvl="5" w:tplc="0809001B" w:tentative="1">
      <w:start w:val="1"/>
      <w:numFmt w:val="lowerRoman"/>
      <w:lvlText w:val="%6."/>
      <w:lvlJc w:val="right"/>
      <w:pPr>
        <w:ind w:left="2880" w:hanging="180"/>
      </w:pPr>
      <w:rPr>
        <w:rFonts w:cs="Times New Roman"/>
      </w:rPr>
    </w:lvl>
    <w:lvl w:ilvl="6" w:tplc="0809000F" w:tentative="1">
      <w:start w:val="1"/>
      <w:numFmt w:val="decimal"/>
      <w:lvlText w:val="%7."/>
      <w:lvlJc w:val="left"/>
      <w:pPr>
        <w:ind w:left="3600" w:hanging="360"/>
      </w:pPr>
      <w:rPr>
        <w:rFonts w:cs="Times New Roman"/>
      </w:rPr>
    </w:lvl>
    <w:lvl w:ilvl="7" w:tplc="08090019" w:tentative="1">
      <w:start w:val="1"/>
      <w:numFmt w:val="lowerLetter"/>
      <w:lvlText w:val="%8."/>
      <w:lvlJc w:val="left"/>
      <w:pPr>
        <w:ind w:left="4320" w:hanging="360"/>
      </w:pPr>
      <w:rPr>
        <w:rFonts w:cs="Times New Roman"/>
      </w:rPr>
    </w:lvl>
    <w:lvl w:ilvl="8" w:tplc="0809001B" w:tentative="1">
      <w:start w:val="1"/>
      <w:numFmt w:val="lowerRoman"/>
      <w:lvlText w:val="%9."/>
      <w:lvlJc w:val="right"/>
      <w:pPr>
        <w:ind w:left="5040" w:hanging="180"/>
      </w:pPr>
      <w:rPr>
        <w:rFonts w:cs="Times New Roman"/>
      </w:rPr>
    </w:lvl>
  </w:abstractNum>
  <w:abstractNum w:abstractNumId="1">
    <w:nsid w:val="05221D54"/>
    <w:multiLevelType w:val="multilevel"/>
    <w:tmpl w:val="9176EA2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2">
    <w:nsid w:val="0DC20AD4"/>
    <w:multiLevelType w:val="hybridMultilevel"/>
    <w:tmpl w:val="B57A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CD65C4"/>
    <w:multiLevelType w:val="hybridMultilevel"/>
    <w:tmpl w:val="75BE6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CD67A9"/>
    <w:multiLevelType w:val="hybridMultilevel"/>
    <w:tmpl w:val="836AFC2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3D05217"/>
    <w:multiLevelType w:val="multilevel"/>
    <w:tmpl w:val="51BE60CE"/>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6">
    <w:nsid w:val="21294AEE"/>
    <w:multiLevelType w:val="hybridMultilevel"/>
    <w:tmpl w:val="8CB6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221B8F"/>
    <w:multiLevelType w:val="hybridMultilevel"/>
    <w:tmpl w:val="D606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33347C"/>
    <w:multiLevelType w:val="hybridMultilevel"/>
    <w:tmpl w:val="7664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463ED8"/>
    <w:multiLevelType w:val="hybridMultilevel"/>
    <w:tmpl w:val="31BE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9912EA"/>
    <w:multiLevelType w:val="hybridMultilevel"/>
    <w:tmpl w:val="AF526F1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A3C0BD6"/>
    <w:multiLevelType w:val="hybridMultilevel"/>
    <w:tmpl w:val="82B6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181CD8"/>
    <w:multiLevelType w:val="multilevel"/>
    <w:tmpl w:val="95AEA06C"/>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3">
    <w:nsid w:val="39623119"/>
    <w:multiLevelType w:val="hybridMultilevel"/>
    <w:tmpl w:val="708AD2FE"/>
    <w:lvl w:ilvl="0" w:tplc="C16030FE">
      <w:start w:val="1"/>
      <w:numFmt w:val="lowerRoman"/>
      <w:lvlText w:val="%1."/>
      <w:lvlJc w:val="left"/>
      <w:pPr>
        <w:ind w:left="1440" w:hanging="720"/>
      </w:pPr>
      <w:rPr>
        <w:rFonts w:hint="default"/>
      </w:rPr>
    </w:lvl>
    <w:lvl w:ilvl="1" w:tplc="08090003">
      <w:start w:val="1"/>
      <w:numFmt w:val="bullet"/>
      <w:lvlText w:val="o"/>
      <w:lvlJc w:val="left"/>
      <w:pPr>
        <w:ind w:left="1800" w:hanging="360"/>
      </w:pPr>
      <w:rPr>
        <w:rFonts w:ascii="Courier New" w:hAnsi="Courier New" w:cs="Courier New"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D7C6FDC"/>
    <w:multiLevelType w:val="hybridMultilevel"/>
    <w:tmpl w:val="51F44E7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407564"/>
    <w:multiLevelType w:val="multilevel"/>
    <w:tmpl w:val="84F4272C"/>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6">
    <w:nsid w:val="49D9603F"/>
    <w:multiLevelType w:val="hybridMultilevel"/>
    <w:tmpl w:val="5762C72C"/>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nsid w:val="4D7B27D7"/>
    <w:multiLevelType w:val="multilevel"/>
    <w:tmpl w:val="58F65BF4"/>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8">
    <w:nsid w:val="4F1F287F"/>
    <w:multiLevelType w:val="multilevel"/>
    <w:tmpl w:val="91CA5B8C"/>
    <w:lvl w:ilvl="0">
      <w:start w:val="1"/>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9">
    <w:nsid w:val="52FB24B1"/>
    <w:multiLevelType w:val="hybridMultilevel"/>
    <w:tmpl w:val="9C86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074C99"/>
    <w:multiLevelType w:val="hybridMultilevel"/>
    <w:tmpl w:val="378670B4"/>
    <w:lvl w:ilvl="0" w:tplc="4CD6360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B71BF"/>
    <w:multiLevelType w:val="multilevel"/>
    <w:tmpl w:val="DD025708"/>
    <w:lvl w:ilvl="0">
      <w:start w:val="2"/>
      <w:numFmt w:val="decimal"/>
      <w:lvlText w:val="%1"/>
      <w:lvlJc w:val="left"/>
      <w:pPr>
        <w:ind w:left="360" w:hanging="360"/>
      </w:pPr>
      <w:rPr>
        <w:rFonts w:cs="Times New Roman" w:hint="default"/>
        <w:b/>
        <w:i/>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b/>
        <w:i/>
      </w:rPr>
    </w:lvl>
    <w:lvl w:ilvl="3">
      <w:start w:val="1"/>
      <w:numFmt w:val="decimal"/>
      <w:lvlText w:val="%1.%2.%3.%4"/>
      <w:lvlJc w:val="left"/>
      <w:pPr>
        <w:ind w:left="720" w:hanging="720"/>
      </w:pPr>
      <w:rPr>
        <w:rFonts w:cs="Times New Roman" w:hint="default"/>
        <w:b/>
        <w:i/>
      </w:rPr>
    </w:lvl>
    <w:lvl w:ilvl="4">
      <w:start w:val="1"/>
      <w:numFmt w:val="decimal"/>
      <w:lvlText w:val="%1.%2.%3.%4.%5"/>
      <w:lvlJc w:val="left"/>
      <w:pPr>
        <w:ind w:left="1080" w:hanging="1080"/>
      </w:pPr>
      <w:rPr>
        <w:rFonts w:cs="Times New Roman" w:hint="default"/>
        <w:b/>
        <w:i/>
      </w:rPr>
    </w:lvl>
    <w:lvl w:ilvl="5">
      <w:start w:val="1"/>
      <w:numFmt w:val="decimal"/>
      <w:lvlText w:val="%1.%2.%3.%4.%5.%6"/>
      <w:lvlJc w:val="left"/>
      <w:pPr>
        <w:ind w:left="1080" w:hanging="1080"/>
      </w:pPr>
      <w:rPr>
        <w:rFonts w:cs="Times New Roman" w:hint="default"/>
        <w:b/>
        <w:i/>
      </w:rPr>
    </w:lvl>
    <w:lvl w:ilvl="6">
      <w:start w:val="1"/>
      <w:numFmt w:val="decimal"/>
      <w:lvlText w:val="%1.%2.%3.%4.%5.%6.%7"/>
      <w:lvlJc w:val="left"/>
      <w:pPr>
        <w:ind w:left="1440" w:hanging="1440"/>
      </w:pPr>
      <w:rPr>
        <w:rFonts w:cs="Times New Roman" w:hint="default"/>
        <w:b/>
        <w:i/>
      </w:rPr>
    </w:lvl>
    <w:lvl w:ilvl="7">
      <w:start w:val="1"/>
      <w:numFmt w:val="decimal"/>
      <w:lvlText w:val="%1.%2.%3.%4.%5.%6.%7.%8"/>
      <w:lvlJc w:val="left"/>
      <w:pPr>
        <w:ind w:left="1440" w:hanging="1440"/>
      </w:pPr>
      <w:rPr>
        <w:rFonts w:cs="Times New Roman" w:hint="default"/>
        <w:b/>
        <w:i/>
      </w:rPr>
    </w:lvl>
    <w:lvl w:ilvl="8">
      <w:start w:val="1"/>
      <w:numFmt w:val="decimal"/>
      <w:lvlText w:val="%1.%2.%3.%4.%5.%6.%7.%8.%9"/>
      <w:lvlJc w:val="left"/>
      <w:pPr>
        <w:ind w:left="1800" w:hanging="1800"/>
      </w:pPr>
      <w:rPr>
        <w:rFonts w:cs="Times New Roman" w:hint="default"/>
        <w:b/>
        <w:i/>
      </w:rPr>
    </w:lvl>
  </w:abstractNum>
  <w:abstractNum w:abstractNumId="22">
    <w:nsid w:val="65A81832"/>
    <w:multiLevelType w:val="multilevel"/>
    <w:tmpl w:val="51BE60CE"/>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23">
    <w:nsid w:val="696F0674"/>
    <w:multiLevelType w:val="multilevel"/>
    <w:tmpl w:val="5FC6CAA0"/>
    <w:lvl w:ilvl="0">
      <w:start w:val="1"/>
      <w:numFmt w:val="decimal"/>
      <w:lvlText w:val="%1"/>
      <w:lvlJc w:val="left"/>
      <w:pPr>
        <w:ind w:left="360" w:hanging="360"/>
      </w:pPr>
      <w:rPr>
        <w:rFonts w:cs="Times New Roman" w:hint="default"/>
        <w:b/>
        <w:color w:val="auto"/>
      </w:rPr>
    </w:lvl>
    <w:lvl w:ilvl="1">
      <w:start w:val="2"/>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24">
    <w:nsid w:val="6B5571E2"/>
    <w:multiLevelType w:val="multilevel"/>
    <w:tmpl w:val="9176EA2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25">
    <w:nsid w:val="6CE4295F"/>
    <w:multiLevelType w:val="hybridMultilevel"/>
    <w:tmpl w:val="BA66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051929"/>
    <w:multiLevelType w:val="hybridMultilevel"/>
    <w:tmpl w:val="E4C6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1E0D49"/>
    <w:multiLevelType w:val="hybridMultilevel"/>
    <w:tmpl w:val="DD50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F87869"/>
    <w:multiLevelType w:val="multilevel"/>
    <w:tmpl w:val="51BE60CE"/>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num w:numId="1">
    <w:abstractNumId w:val="0"/>
  </w:num>
  <w:num w:numId="2">
    <w:abstractNumId w:val="16"/>
  </w:num>
  <w:num w:numId="3">
    <w:abstractNumId w:val="1"/>
  </w:num>
  <w:num w:numId="4">
    <w:abstractNumId w:val="6"/>
  </w:num>
  <w:num w:numId="5">
    <w:abstractNumId w:val="20"/>
  </w:num>
  <w:num w:numId="6">
    <w:abstractNumId w:val="2"/>
  </w:num>
  <w:num w:numId="7">
    <w:abstractNumId w:val="3"/>
  </w:num>
  <w:num w:numId="8">
    <w:abstractNumId w:val="8"/>
  </w:num>
  <w:num w:numId="9">
    <w:abstractNumId w:val="7"/>
  </w:num>
  <w:num w:numId="10">
    <w:abstractNumId w:val="19"/>
  </w:num>
  <w:num w:numId="11">
    <w:abstractNumId w:val="25"/>
  </w:num>
  <w:num w:numId="12">
    <w:abstractNumId w:val="24"/>
  </w:num>
  <w:num w:numId="13">
    <w:abstractNumId w:val="23"/>
  </w:num>
  <w:num w:numId="14">
    <w:abstractNumId w:val="28"/>
  </w:num>
  <w:num w:numId="15">
    <w:abstractNumId w:val="26"/>
  </w:num>
  <w:num w:numId="16">
    <w:abstractNumId w:val="5"/>
  </w:num>
  <w:num w:numId="17">
    <w:abstractNumId w:val="22"/>
  </w:num>
  <w:num w:numId="18">
    <w:abstractNumId w:val="18"/>
  </w:num>
  <w:num w:numId="19">
    <w:abstractNumId w:val="12"/>
  </w:num>
  <w:num w:numId="20">
    <w:abstractNumId w:val="17"/>
  </w:num>
  <w:num w:numId="21">
    <w:abstractNumId w:val="21"/>
  </w:num>
  <w:num w:numId="22">
    <w:abstractNumId w:val="15"/>
  </w:num>
  <w:num w:numId="23">
    <w:abstractNumId w:val="10"/>
  </w:num>
  <w:num w:numId="24">
    <w:abstractNumId w:val="4"/>
  </w:num>
  <w:num w:numId="25">
    <w:abstractNumId w:val="14"/>
  </w:num>
  <w:num w:numId="26">
    <w:abstractNumId w:val="11"/>
  </w:num>
  <w:num w:numId="27">
    <w:abstractNumId w:val="27"/>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1E4"/>
    <w:rsid w:val="0017144C"/>
    <w:rsid w:val="001C44A5"/>
    <w:rsid w:val="001E11DD"/>
    <w:rsid w:val="0021055E"/>
    <w:rsid w:val="00222C2F"/>
    <w:rsid w:val="00246E03"/>
    <w:rsid w:val="002855C7"/>
    <w:rsid w:val="002E44D3"/>
    <w:rsid w:val="003943D8"/>
    <w:rsid w:val="003D4742"/>
    <w:rsid w:val="00426608"/>
    <w:rsid w:val="00461AFD"/>
    <w:rsid w:val="00480FA9"/>
    <w:rsid w:val="00486A5D"/>
    <w:rsid w:val="004945EC"/>
    <w:rsid w:val="00514942"/>
    <w:rsid w:val="005A6F77"/>
    <w:rsid w:val="005E1CEF"/>
    <w:rsid w:val="005F0A6A"/>
    <w:rsid w:val="006914F3"/>
    <w:rsid w:val="006A277D"/>
    <w:rsid w:val="006B652C"/>
    <w:rsid w:val="006C41EB"/>
    <w:rsid w:val="00714170"/>
    <w:rsid w:val="00716545"/>
    <w:rsid w:val="00781FA8"/>
    <w:rsid w:val="007B01E4"/>
    <w:rsid w:val="007D451A"/>
    <w:rsid w:val="007E37E5"/>
    <w:rsid w:val="008E1168"/>
    <w:rsid w:val="009C625E"/>
    <w:rsid w:val="009D3673"/>
    <w:rsid w:val="00AD368A"/>
    <w:rsid w:val="00B02BBE"/>
    <w:rsid w:val="00B71F70"/>
    <w:rsid w:val="00B759DF"/>
    <w:rsid w:val="00B82539"/>
    <w:rsid w:val="00BA0265"/>
    <w:rsid w:val="00BC7182"/>
    <w:rsid w:val="00BF0259"/>
    <w:rsid w:val="00CE204B"/>
    <w:rsid w:val="00CE223D"/>
    <w:rsid w:val="00D42B0F"/>
    <w:rsid w:val="00E30E0A"/>
    <w:rsid w:val="00EE4741"/>
    <w:rsid w:val="00EE761E"/>
    <w:rsid w:val="00FE1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01E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B01E4"/>
    <w:rPr>
      <w:rFonts w:cs="Times New Roman"/>
    </w:rPr>
  </w:style>
  <w:style w:type="paragraph" w:styleId="Footer">
    <w:name w:val="footer"/>
    <w:basedOn w:val="Normal"/>
    <w:link w:val="FooterChar"/>
    <w:uiPriority w:val="99"/>
    <w:rsid w:val="007B01E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B01E4"/>
    <w:rPr>
      <w:rFonts w:cs="Times New Roman"/>
    </w:rPr>
  </w:style>
  <w:style w:type="paragraph" w:styleId="BalloonText">
    <w:name w:val="Balloon Text"/>
    <w:basedOn w:val="Normal"/>
    <w:link w:val="BalloonTextChar"/>
    <w:uiPriority w:val="99"/>
    <w:semiHidden/>
    <w:rsid w:val="007B0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01E4"/>
    <w:rPr>
      <w:rFonts w:ascii="Tahoma" w:hAnsi="Tahoma"/>
      <w:sz w:val="16"/>
    </w:rPr>
  </w:style>
  <w:style w:type="paragraph" w:customStyle="1" w:styleId="Default">
    <w:name w:val="Default"/>
    <w:uiPriority w:val="99"/>
    <w:rsid w:val="007B01E4"/>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7B01E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B01E4"/>
    <w:pPr>
      <w:ind w:left="720"/>
      <w:contextualSpacing/>
    </w:pPr>
  </w:style>
  <w:style w:type="paragraph" w:styleId="Revision">
    <w:name w:val="Revision"/>
    <w:hidden/>
    <w:uiPriority w:val="99"/>
    <w:semiHidden/>
    <w:rsid w:val="00222C2F"/>
    <w:rPr>
      <w:lang w:eastAsia="en-US"/>
    </w:rPr>
  </w:style>
  <w:style w:type="character" w:styleId="Hyperlink">
    <w:name w:val="Hyperlink"/>
    <w:basedOn w:val="DefaultParagraphFont"/>
    <w:uiPriority w:val="99"/>
    <w:unhideWhenUsed/>
    <w:rsid w:val="005149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01E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B01E4"/>
    <w:rPr>
      <w:rFonts w:cs="Times New Roman"/>
    </w:rPr>
  </w:style>
  <w:style w:type="paragraph" w:styleId="Footer">
    <w:name w:val="footer"/>
    <w:basedOn w:val="Normal"/>
    <w:link w:val="FooterChar"/>
    <w:uiPriority w:val="99"/>
    <w:rsid w:val="007B01E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B01E4"/>
    <w:rPr>
      <w:rFonts w:cs="Times New Roman"/>
    </w:rPr>
  </w:style>
  <w:style w:type="paragraph" w:styleId="BalloonText">
    <w:name w:val="Balloon Text"/>
    <w:basedOn w:val="Normal"/>
    <w:link w:val="BalloonTextChar"/>
    <w:uiPriority w:val="99"/>
    <w:semiHidden/>
    <w:rsid w:val="007B0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01E4"/>
    <w:rPr>
      <w:rFonts w:ascii="Tahoma" w:hAnsi="Tahoma"/>
      <w:sz w:val="16"/>
    </w:rPr>
  </w:style>
  <w:style w:type="paragraph" w:customStyle="1" w:styleId="Default">
    <w:name w:val="Default"/>
    <w:uiPriority w:val="99"/>
    <w:rsid w:val="007B01E4"/>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7B01E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B01E4"/>
    <w:pPr>
      <w:ind w:left="720"/>
      <w:contextualSpacing/>
    </w:pPr>
  </w:style>
  <w:style w:type="paragraph" w:styleId="Revision">
    <w:name w:val="Revision"/>
    <w:hidden/>
    <w:uiPriority w:val="99"/>
    <w:semiHidden/>
    <w:rsid w:val="00222C2F"/>
    <w:rPr>
      <w:lang w:eastAsia="en-US"/>
    </w:rPr>
  </w:style>
  <w:style w:type="character" w:styleId="Hyperlink">
    <w:name w:val="Hyperlink"/>
    <w:basedOn w:val="DefaultParagraphFont"/>
    <w:uiPriority w:val="99"/>
    <w:unhideWhenUsed/>
    <w:rsid w:val="005149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hrc-gm.nihr.ac.uk/stroke/GM-SAT_The_Greater_Manchester_Stroke_Assessment_Tool-1.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8</Pages>
  <Words>2686</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Six Month Reviews for Stroke Survivors – Service Specification Template</vt:lpstr>
    </vt:vector>
  </TitlesOfParts>
  <Company>IMS3</Company>
  <LinksUpToDate>false</LinksUpToDate>
  <CharactersWithSpaces>17790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Month Reviews for Stroke Survivors – Service Specification Template</dc:title>
  <dc:creator>Eden French</dc:creator>
  <cp:lastModifiedBy>Eden French</cp:lastModifiedBy>
  <cp:revision>5</cp:revision>
  <cp:lastPrinted>2014-02-27T08:37:00Z</cp:lastPrinted>
  <dcterms:created xsi:type="dcterms:W3CDTF">2014-04-09T13:16:00Z</dcterms:created>
  <dcterms:modified xsi:type="dcterms:W3CDTF">2014-04-14T16:52:00Z</dcterms:modified>
</cp:coreProperties>
</file>