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4E" w:rsidRPr="000B417F" w:rsidRDefault="000B417F" w:rsidP="000B417F">
      <w:pPr>
        <w:jc w:val="center"/>
        <w:rPr>
          <w:b/>
          <w:color w:val="31849B" w:themeColor="accent5" w:themeShade="BF"/>
          <w:sz w:val="36"/>
        </w:rPr>
      </w:pPr>
      <w:r w:rsidRPr="000B417F">
        <w:rPr>
          <w:b/>
          <w:color w:val="31849B" w:themeColor="accent5" w:themeShade="BF"/>
          <w:sz w:val="36"/>
        </w:rPr>
        <w:t xml:space="preserve">Patient Information Sheet for </w:t>
      </w:r>
      <w:r w:rsidR="00AB4511">
        <w:rPr>
          <w:b/>
          <w:color w:val="31849B" w:themeColor="accent5" w:themeShade="BF"/>
          <w:sz w:val="36"/>
        </w:rPr>
        <w:t>Plymouth Orthodontic Referrals</w:t>
      </w:r>
    </w:p>
    <w:tbl>
      <w:tblPr>
        <w:tblStyle w:val="TableGrid"/>
        <w:tblW w:w="0" w:type="auto"/>
        <w:jc w:val="center"/>
        <w:tblInd w:w="-2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2676"/>
        <w:gridCol w:w="2316"/>
        <w:gridCol w:w="2316"/>
        <w:gridCol w:w="2317"/>
      </w:tblGrid>
      <w:tr w:rsidR="000B417F" w:rsidTr="00DB5004">
        <w:trPr>
          <w:trHeight w:val="481"/>
          <w:jc w:val="center"/>
        </w:trPr>
        <w:tc>
          <w:tcPr>
            <w:tcW w:w="9625" w:type="dxa"/>
            <w:gridSpan w:val="4"/>
            <w:shd w:val="clear" w:color="auto" w:fill="31849B" w:themeFill="accent5" w:themeFillShade="BF"/>
            <w:vAlign w:val="center"/>
          </w:tcPr>
          <w:p w:rsidR="000B417F" w:rsidRPr="000B417F" w:rsidRDefault="000B417F" w:rsidP="000B417F">
            <w:pPr>
              <w:jc w:val="center"/>
              <w:rPr>
                <w:b/>
                <w:caps/>
                <w:color w:val="808080" w:themeColor="background1" w:themeShade="80"/>
              </w:rPr>
            </w:pPr>
            <w:r w:rsidRPr="000B417F">
              <w:rPr>
                <w:b/>
                <w:caps/>
                <w:color w:val="FFFFFF" w:themeColor="background1"/>
                <w:sz w:val="28"/>
              </w:rPr>
              <w:t>Your Referral Details</w:t>
            </w:r>
          </w:p>
        </w:tc>
      </w:tr>
      <w:tr w:rsidR="000B417F" w:rsidTr="00DB5004">
        <w:trPr>
          <w:jc w:val="center"/>
        </w:trPr>
        <w:tc>
          <w:tcPr>
            <w:tcW w:w="2676" w:type="dxa"/>
            <w:shd w:val="clear" w:color="auto" w:fill="C6D9F1" w:themeFill="text2" w:themeFillTint="33"/>
            <w:vAlign w:val="center"/>
          </w:tcPr>
          <w:p w:rsidR="000B417F" w:rsidRPr="00E229DF" w:rsidRDefault="000B417F" w:rsidP="000B417F">
            <w:pPr>
              <w:rPr>
                <w:b/>
                <w:color w:val="31849B" w:themeColor="accent5" w:themeShade="BF"/>
                <w:sz w:val="24"/>
              </w:rPr>
            </w:pPr>
            <w:r w:rsidRPr="00E229DF">
              <w:rPr>
                <w:b/>
                <w:color w:val="31849B" w:themeColor="accent5" w:themeShade="BF"/>
                <w:sz w:val="24"/>
              </w:rPr>
              <w:t>Patient Name</w:t>
            </w:r>
          </w:p>
        </w:tc>
        <w:tc>
          <w:tcPr>
            <w:tcW w:w="6949" w:type="dxa"/>
            <w:gridSpan w:val="3"/>
            <w:shd w:val="clear" w:color="auto" w:fill="C6D9F1" w:themeFill="text2" w:themeFillTint="33"/>
            <w:vAlign w:val="center"/>
          </w:tcPr>
          <w:p w:rsidR="000B417F" w:rsidRPr="00087AA3" w:rsidRDefault="000B417F" w:rsidP="000B417F">
            <w:pPr>
              <w:rPr>
                <w:color w:val="31849B" w:themeColor="accent5" w:themeShade="BF"/>
              </w:rPr>
            </w:pPr>
          </w:p>
          <w:p w:rsidR="000B417F" w:rsidRPr="00087AA3" w:rsidRDefault="000B417F" w:rsidP="000B417F">
            <w:pPr>
              <w:rPr>
                <w:color w:val="31849B" w:themeColor="accent5" w:themeShade="BF"/>
              </w:rPr>
            </w:pPr>
          </w:p>
        </w:tc>
      </w:tr>
      <w:tr w:rsidR="000B417F" w:rsidTr="00DB5004">
        <w:trPr>
          <w:jc w:val="center"/>
        </w:trPr>
        <w:tc>
          <w:tcPr>
            <w:tcW w:w="2676" w:type="dxa"/>
            <w:shd w:val="clear" w:color="auto" w:fill="C6D9F1" w:themeFill="text2" w:themeFillTint="33"/>
            <w:vAlign w:val="center"/>
          </w:tcPr>
          <w:p w:rsidR="000B417F" w:rsidRPr="00E229DF" w:rsidRDefault="000B417F" w:rsidP="000B417F">
            <w:pPr>
              <w:rPr>
                <w:b/>
                <w:color w:val="31849B" w:themeColor="accent5" w:themeShade="BF"/>
                <w:sz w:val="24"/>
              </w:rPr>
            </w:pPr>
            <w:r w:rsidRPr="00E229DF">
              <w:rPr>
                <w:b/>
                <w:color w:val="31849B" w:themeColor="accent5" w:themeShade="BF"/>
                <w:sz w:val="24"/>
              </w:rPr>
              <w:t>Referring Dentist Name</w:t>
            </w:r>
          </w:p>
        </w:tc>
        <w:tc>
          <w:tcPr>
            <w:tcW w:w="6949" w:type="dxa"/>
            <w:gridSpan w:val="3"/>
            <w:shd w:val="clear" w:color="auto" w:fill="C6D9F1" w:themeFill="text2" w:themeFillTint="33"/>
            <w:vAlign w:val="center"/>
          </w:tcPr>
          <w:p w:rsidR="000B417F" w:rsidRPr="00087AA3" w:rsidRDefault="000B417F" w:rsidP="000B417F">
            <w:pPr>
              <w:rPr>
                <w:color w:val="31849B" w:themeColor="accent5" w:themeShade="BF"/>
              </w:rPr>
            </w:pPr>
          </w:p>
          <w:p w:rsidR="000B417F" w:rsidRPr="00087AA3" w:rsidRDefault="000B417F" w:rsidP="000B417F">
            <w:pPr>
              <w:rPr>
                <w:color w:val="31849B" w:themeColor="accent5" w:themeShade="BF"/>
              </w:rPr>
            </w:pPr>
          </w:p>
        </w:tc>
      </w:tr>
      <w:tr w:rsidR="000B417F" w:rsidTr="00DB5004">
        <w:trPr>
          <w:jc w:val="center"/>
        </w:trPr>
        <w:tc>
          <w:tcPr>
            <w:tcW w:w="2676" w:type="dxa"/>
            <w:shd w:val="clear" w:color="auto" w:fill="C6D9F1" w:themeFill="text2" w:themeFillTint="33"/>
            <w:vAlign w:val="center"/>
          </w:tcPr>
          <w:p w:rsidR="000B417F" w:rsidRPr="00E229DF" w:rsidRDefault="000B417F" w:rsidP="000B417F">
            <w:pPr>
              <w:rPr>
                <w:b/>
                <w:color w:val="31849B" w:themeColor="accent5" w:themeShade="BF"/>
                <w:sz w:val="24"/>
              </w:rPr>
            </w:pPr>
            <w:r w:rsidRPr="00E229DF">
              <w:rPr>
                <w:b/>
                <w:color w:val="31849B" w:themeColor="accent5" w:themeShade="BF"/>
                <w:sz w:val="24"/>
              </w:rPr>
              <w:t>Date of Referral</w:t>
            </w:r>
          </w:p>
        </w:tc>
        <w:tc>
          <w:tcPr>
            <w:tcW w:w="6949" w:type="dxa"/>
            <w:gridSpan w:val="3"/>
            <w:shd w:val="clear" w:color="auto" w:fill="C6D9F1" w:themeFill="text2" w:themeFillTint="33"/>
            <w:vAlign w:val="center"/>
          </w:tcPr>
          <w:p w:rsidR="000B417F" w:rsidRPr="00087AA3" w:rsidRDefault="000B417F" w:rsidP="000B417F">
            <w:pPr>
              <w:rPr>
                <w:color w:val="31849B" w:themeColor="accent5" w:themeShade="BF"/>
              </w:rPr>
            </w:pPr>
          </w:p>
          <w:p w:rsidR="000B417F" w:rsidRPr="00087AA3" w:rsidRDefault="000B417F" w:rsidP="000B417F">
            <w:pPr>
              <w:rPr>
                <w:color w:val="31849B" w:themeColor="accent5" w:themeShade="BF"/>
              </w:rPr>
            </w:pPr>
          </w:p>
        </w:tc>
      </w:tr>
      <w:tr w:rsidR="000B417F" w:rsidTr="00DB5004">
        <w:trPr>
          <w:trHeight w:val="1507"/>
          <w:jc w:val="center"/>
        </w:trPr>
        <w:tc>
          <w:tcPr>
            <w:tcW w:w="2676" w:type="dxa"/>
            <w:shd w:val="clear" w:color="auto" w:fill="C6D9F1" w:themeFill="text2" w:themeFillTint="33"/>
            <w:vAlign w:val="center"/>
          </w:tcPr>
          <w:p w:rsidR="000B417F" w:rsidRPr="00E229DF" w:rsidRDefault="000B417F" w:rsidP="000B417F">
            <w:pPr>
              <w:rPr>
                <w:b/>
                <w:color w:val="31849B" w:themeColor="accent5" w:themeShade="BF"/>
                <w:sz w:val="24"/>
              </w:rPr>
            </w:pPr>
            <w:r w:rsidRPr="00E229DF">
              <w:rPr>
                <w:b/>
                <w:color w:val="31849B" w:themeColor="accent5" w:themeShade="BF"/>
                <w:sz w:val="24"/>
              </w:rPr>
              <w:t>Patient Referred to</w:t>
            </w:r>
          </w:p>
          <w:p w:rsidR="000B417F" w:rsidRPr="00E229DF" w:rsidRDefault="00AB4511" w:rsidP="000B417F">
            <w:pPr>
              <w:rPr>
                <w:b/>
                <w:color w:val="31849B" w:themeColor="accent5" w:themeShade="BF"/>
                <w:sz w:val="24"/>
              </w:rPr>
            </w:pPr>
            <w:r>
              <w:rPr>
                <w:b/>
                <w:color w:val="31849B" w:themeColor="accent5" w:themeShade="BF"/>
                <w:sz w:val="24"/>
              </w:rPr>
              <w:t>(please circle</w:t>
            </w:r>
            <w:r w:rsidR="000B417F" w:rsidRPr="00E229DF">
              <w:rPr>
                <w:b/>
                <w:color w:val="31849B" w:themeColor="accent5" w:themeShade="BF"/>
                <w:sz w:val="24"/>
              </w:rPr>
              <w:t>)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B417F" w:rsidRPr="00087AA3" w:rsidRDefault="001E549A" w:rsidP="000B417F">
            <w:pPr>
              <w:rPr>
                <w:color w:val="31849B" w:themeColor="accent5" w:themeShade="BF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12B6EE" wp14:editId="0748E4B9">
                  <wp:extent cx="1266825" cy="229887"/>
                  <wp:effectExtent l="0" t="0" r="0" b="0"/>
                  <wp:docPr id="3" name="Picture 3" descr="G:\ortho\Referrals\Logos\myorthodontist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:\ortho\Referrals\Logos\myorthodontist-logo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919" cy="23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B417F" w:rsidRPr="00087AA3" w:rsidRDefault="00DB5004" w:rsidP="000B417F">
            <w:pPr>
              <w:rPr>
                <w:color w:val="31849B" w:themeColor="accent5" w:themeShade="BF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3B6C67" wp14:editId="3EBAAC85">
                  <wp:extent cx="1171575" cy="506886"/>
                  <wp:effectExtent l="0" t="0" r="0" b="7620"/>
                  <wp:docPr id="5" name="Picture 5" descr="Plymouth Orthodon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ymouth Orthodon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30" cy="50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0B417F" w:rsidRPr="00087AA3" w:rsidRDefault="00DB5004" w:rsidP="000B417F">
            <w:pPr>
              <w:rPr>
                <w:color w:val="31849B" w:themeColor="accent5" w:themeShade="BF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7942F6" wp14:editId="390A8646">
                  <wp:extent cx="1309299" cy="571500"/>
                  <wp:effectExtent l="0" t="0" r="0" b="0"/>
                  <wp:docPr id="6" name="Picture 6" descr="UH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H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23" cy="57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17F" w:rsidRDefault="000B417F"/>
    <w:p w:rsidR="00C93F99" w:rsidRPr="00237A4A" w:rsidRDefault="00C93F99">
      <w:pPr>
        <w:contextualSpacing/>
        <w:rPr>
          <w:b/>
          <w:color w:val="31849B" w:themeColor="accent5" w:themeShade="BF"/>
          <w:sz w:val="26"/>
          <w:szCs w:val="26"/>
        </w:rPr>
      </w:pPr>
      <w:r w:rsidRPr="00237A4A">
        <w:rPr>
          <w:b/>
          <w:color w:val="31849B" w:themeColor="accent5" w:themeShade="BF"/>
          <w:sz w:val="26"/>
          <w:szCs w:val="26"/>
        </w:rPr>
        <w:t xml:space="preserve">What happens </w:t>
      </w:r>
      <w:r w:rsidR="00237A4A" w:rsidRPr="00237A4A">
        <w:rPr>
          <w:b/>
          <w:color w:val="31849B" w:themeColor="accent5" w:themeShade="BF"/>
          <w:sz w:val="26"/>
          <w:szCs w:val="26"/>
        </w:rPr>
        <w:t>to your</w:t>
      </w:r>
      <w:r w:rsidRPr="00237A4A">
        <w:rPr>
          <w:b/>
          <w:color w:val="31849B" w:themeColor="accent5" w:themeShade="BF"/>
          <w:sz w:val="26"/>
          <w:szCs w:val="26"/>
        </w:rPr>
        <w:t xml:space="preserve"> </w:t>
      </w:r>
      <w:proofErr w:type="gramStart"/>
      <w:r w:rsidRPr="00237A4A">
        <w:rPr>
          <w:b/>
          <w:color w:val="31849B" w:themeColor="accent5" w:themeShade="BF"/>
          <w:sz w:val="26"/>
          <w:szCs w:val="26"/>
        </w:rPr>
        <w:t>referral</w:t>
      </w:r>
      <w:proofErr w:type="gramEnd"/>
    </w:p>
    <w:p w:rsidR="00087AA3" w:rsidRPr="00237A4A" w:rsidRDefault="00087AA3">
      <w:pPr>
        <w:contextualSpacing/>
        <w:rPr>
          <w:color w:val="31849B" w:themeColor="accent5" w:themeShade="BF"/>
          <w:sz w:val="23"/>
          <w:szCs w:val="23"/>
        </w:rPr>
      </w:pPr>
      <w:r w:rsidRPr="00237A4A">
        <w:rPr>
          <w:color w:val="31849B" w:themeColor="accent5" w:themeShade="BF"/>
          <w:sz w:val="23"/>
          <w:szCs w:val="23"/>
        </w:rPr>
        <w:t>Your dentist has referred you to the above orthodontic provider for an assessment, as they think you may benefit from orthodontic treatment</w:t>
      </w:r>
      <w:r w:rsidR="00415E26">
        <w:rPr>
          <w:color w:val="31849B" w:themeColor="accent5" w:themeShade="BF"/>
          <w:sz w:val="23"/>
          <w:szCs w:val="23"/>
        </w:rPr>
        <w:t xml:space="preserve"> (braces)</w:t>
      </w:r>
      <w:r w:rsidRPr="00237A4A">
        <w:rPr>
          <w:color w:val="31849B" w:themeColor="accent5" w:themeShade="BF"/>
          <w:sz w:val="23"/>
          <w:szCs w:val="23"/>
        </w:rPr>
        <w:t xml:space="preserve">. When the orthodontic provider receives this referral it will be assessed by one of the orthodontists who will give it a priority rating based on the information provided by your dentist. The dentist who referred you will get a letter from the orthodontic provider to confirm whether the referral has been accepted or declined. </w:t>
      </w:r>
      <w:r w:rsidR="00531AAA">
        <w:rPr>
          <w:color w:val="31849B" w:themeColor="accent5" w:themeShade="BF"/>
          <w:sz w:val="23"/>
          <w:szCs w:val="23"/>
        </w:rPr>
        <w:t xml:space="preserve">Please note that </w:t>
      </w:r>
      <w:r w:rsidR="00415E26">
        <w:rPr>
          <w:color w:val="31849B" w:themeColor="accent5" w:themeShade="BF"/>
          <w:sz w:val="23"/>
          <w:szCs w:val="23"/>
        </w:rPr>
        <w:t>your dentist can only refer you to one</w:t>
      </w:r>
      <w:r w:rsidR="00531AAA">
        <w:rPr>
          <w:color w:val="31849B" w:themeColor="accent5" w:themeShade="BF"/>
          <w:sz w:val="23"/>
          <w:szCs w:val="23"/>
        </w:rPr>
        <w:t xml:space="preserve"> orthodontic </w:t>
      </w:r>
      <w:r w:rsidR="00415E26">
        <w:rPr>
          <w:color w:val="31849B" w:themeColor="accent5" w:themeShade="BF"/>
          <w:sz w:val="23"/>
          <w:szCs w:val="23"/>
        </w:rPr>
        <w:t xml:space="preserve">provider and </w:t>
      </w:r>
      <w:r w:rsidR="00531AAA">
        <w:rPr>
          <w:color w:val="31849B" w:themeColor="accent5" w:themeShade="BF"/>
          <w:sz w:val="23"/>
          <w:szCs w:val="23"/>
        </w:rPr>
        <w:t>multiple referrals</w:t>
      </w:r>
      <w:r w:rsidR="00415E26">
        <w:rPr>
          <w:color w:val="31849B" w:themeColor="accent5" w:themeShade="BF"/>
          <w:sz w:val="23"/>
          <w:szCs w:val="23"/>
        </w:rPr>
        <w:t xml:space="preserve"> will be rejected</w:t>
      </w:r>
      <w:bookmarkStart w:id="0" w:name="_GoBack"/>
      <w:bookmarkEnd w:id="0"/>
      <w:r w:rsidR="00531AAA">
        <w:rPr>
          <w:color w:val="31849B" w:themeColor="accent5" w:themeShade="BF"/>
          <w:sz w:val="23"/>
          <w:szCs w:val="23"/>
        </w:rPr>
        <w:t xml:space="preserve">. </w:t>
      </w:r>
    </w:p>
    <w:p w:rsidR="00C93F99" w:rsidRPr="00237A4A" w:rsidRDefault="00C93F99">
      <w:pPr>
        <w:contextualSpacing/>
        <w:rPr>
          <w:color w:val="31849B" w:themeColor="accent5" w:themeShade="BF"/>
          <w:sz w:val="23"/>
          <w:szCs w:val="23"/>
        </w:rPr>
      </w:pPr>
    </w:p>
    <w:p w:rsidR="00087AA3" w:rsidRPr="00237A4A" w:rsidRDefault="00087AA3">
      <w:pPr>
        <w:rPr>
          <w:color w:val="31849B" w:themeColor="accent5" w:themeShade="BF"/>
          <w:sz w:val="23"/>
          <w:szCs w:val="23"/>
        </w:rPr>
      </w:pPr>
      <w:r w:rsidRPr="00237A4A">
        <w:rPr>
          <w:color w:val="31849B" w:themeColor="accent5" w:themeShade="BF"/>
          <w:sz w:val="23"/>
          <w:szCs w:val="23"/>
        </w:rPr>
        <w:t>If the orthodontic provider accepts the referral your name will be added to their li</w:t>
      </w:r>
      <w:r w:rsidR="00237A4A" w:rsidRPr="00237A4A">
        <w:rPr>
          <w:color w:val="31849B" w:themeColor="accent5" w:themeShade="BF"/>
          <w:sz w:val="23"/>
          <w:szCs w:val="23"/>
        </w:rPr>
        <w:t>st of patients for an orthodontic</w:t>
      </w:r>
      <w:r w:rsidRPr="00237A4A">
        <w:rPr>
          <w:color w:val="31849B" w:themeColor="accent5" w:themeShade="BF"/>
          <w:sz w:val="23"/>
          <w:szCs w:val="23"/>
        </w:rPr>
        <w:t xml:space="preserve"> assessment. </w:t>
      </w:r>
      <w:r w:rsidR="00237A4A" w:rsidRPr="00237A4A">
        <w:rPr>
          <w:color w:val="31849B" w:themeColor="accent5" w:themeShade="BF"/>
          <w:sz w:val="23"/>
          <w:szCs w:val="23"/>
        </w:rPr>
        <w:t xml:space="preserve">The </w:t>
      </w:r>
      <w:r w:rsidRPr="00237A4A">
        <w:rPr>
          <w:color w:val="31849B" w:themeColor="accent5" w:themeShade="BF"/>
          <w:sz w:val="23"/>
          <w:szCs w:val="23"/>
        </w:rPr>
        <w:t xml:space="preserve">orthodontic provider </w:t>
      </w:r>
      <w:r w:rsidR="00237A4A" w:rsidRPr="00237A4A">
        <w:rPr>
          <w:color w:val="31849B" w:themeColor="accent5" w:themeShade="BF"/>
          <w:sz w:val="23"/>
          <w:szCs w:val="23"/>
        </w:rPr>
        <w:t xml:space="preserve">will give you an appointment </w:t>
      </w:r>
      <w:r w:rsidRPr="00237A4A">
        <w:rPr>
          <w:color w:val="31849B" w:themeColor="accent5" w:themeShade="BF"/>
          <w:sz w:val="23"/>
          <w:szCs w:val="23"/>
        </w:rPr>
        <w:t>when they are able to see you</w:t>
      </w:r>
      <w:r w:rsidR="00237A4A" w:rsidRPr="00237A4A">
        <w:rPr>
          <w:color w:val="31849B" w:themeColor="accent5" w:themeShade="BF"/>
          <w:sz w:val="23"/>
          <w:szCs w:val="23"/>
        </w:rPr>
        <w:t xml:space="preserve"> and </w:t>
      </w:r>
      <w:r w:rsidR="00E94F63" w:rsidRPr="00237A4A">
        <w:rPr>
          <w:color w:val="31849B" w:themeColor="accent5" w:themeShade="BF"/>
          <w:sz w:val="23"/>
          <w:szCs w:val="23"/>
        </w:rPr>
        <w:t>based on your priority rating</w:t>
      </w:r>
      <w:r w:rsidRPr="00237A4A">
        <w:rPr>
          <w:color w:val="31849B" w:themeColor="accent5" w:themeShade="BF"/>
          <w:sz w:val="23"/>
          <w:szCs w:val="23"/>
        </w:rPr>
        <w:t xml:space="preserve">. If you have any </w:t>
      </w:r>
      <w:r w:rsidR="00237A4A" w:rsidRPr="00237A4A">
        <w:rPr>
          <w:color w:val="31849B" w:themeColor="accent5" w:themeShade="BF"/>
          <w:sz w:val="23"/>
          <w:szCs w:val="23"/>
        </w:rPr>
        <w:t xml:space="preserve">worries about your teeth while </w:t>
      </w:r>
      <w:r w:rsidRPr="00237A4A">
        <w:rPr>
          <w:color w:val="31849B" w:themeColor="accent5" w:themeShade="BF"/>
          <w:sz w:val="23"/>
          <w:szCs w:val="23"/>
        </w:rPr>
        <w:t xml:space="preserve">you are waiting for your orthodontic appointment please see your dentist. </w:t>
      </w:r>
    </w:p>
    <w:p w:rsidR="00632043" w:rsidRPr="00237A4A" w:rsidRDefault="00632043">
      <w:pPr>
        <w:contextualSpacing/>
        <w:rPr>
          <w:b/>
          <w:color w:val="31849B" w:themeColor="accent5" w:themeShade="BF"/>
          <w:sz w:val="14"/>
          <w:szCs w:val="26"/>
        </w:rPr>
      </w:pPr>
    </w:p>
    <w:p w:rsidR="00AC6123" w:rsidRPr="00237A4A" w:rsidRDefault="00087AA3">
      <w:pPr>
        <w:contextualSpacing/>
        <w:rPr>
          <w:b/>
          <w:color w:val="31849B" w:themeColor="accent5" w:themeShade="BF"/>
          <w:sz w:val="26"/>
          <w:szCs w:val="26"/>
        </w:rPr>
      </w:pPr>
      <w:r w:rsidRPr="00237A4A">
        <w:rPr>
          <w:b/>
          <w:color w:val="31849B" w:themeColor="accent5" w:themeShade="BF"/>
          <w:sz w:val="26"/>
          <w:szCs w:val="26"/>
        </w:rPr>
        <w:t>What to expect at an orthodontic assessment</w:t>
      </w:r>
    </w:p>
    <w:p w:rsidR="00AC6123" w:rsidRPr="00237A4A" w:rsidRDefault="00087AA3" w:rsidP="00AC6123">
      <w:pPr>
        <w:contextualSpacing/>
        <w:rPr>
          <w:color w:val="31849B" w:themeColor="accent5" w:themeShade="BF"/>
          <w:sz w:val="23"/>
          <w:szCs w:val="23"/>
        </w:rPr>
      </w:pPr>
      <w:r w:rsidRPr="00237A4A">
        <w:rPr>
          <w:color w:val="31849B" w:themeColor="accent5" w:themeShade="BF"/>
          <w:sz w:val="23"/>
          <w:szCs w:val="23"/>
        </w:rPr>
        <w:t>When you go for your orthodontic a</w:t>
      </w:r>
      <w:r w:rsidR="00237A4A" w:rsidRPr="00237A4A">
        <w:rPr>
          <w:color w:val="31849B" w:themeColor="accent5" w:themeShade="BF"/>
          <w:sz w:val="23"/>
          <w:szCs w:val="23"/>
        </w:rPr>
        <w:t xml:space="preserve">ssessment the clinician </w:t>
      </w:r>
      <w:r w:rsidRPr="00237A4A">
        <w:rPr>
          <w:color w:val="31849B" w:themeColor="accent5" w:themeShade="BF"/>
          <w:sz w:val="23"/>
          <w:szCs w:val="23"/>
        </w:rPr>
        <w:t xml:space="preserve">will talk to you about your teeth, and look at your face and teeth. </w:t>
      </w:r>
      <w:r w:rsidR="00AC6123" w:rsidRPr="00237A4A">
        <w:rPr>
          <w:color w:val="31849B" w:themeColor="accent5" w:themeShade="BF"/>
          <w:sz w:val="23"/>
          <w:szCs w:val="23"/>
        </w:rPr>
        <w:t>If the orthodonti</w:t>
      </w:r>
      <w:r w:rsidR="00237A4A" w:rsidRPr="00237A4A">
        <w:rPr>
          <w:color w:val="31849B" w:themeColor="accent5" w:themeShade="BF"/>
          <w:sz w:val="23"/>
          <w:szCs w:val="23"/>
        </w:rPr>
        <w:t>st thinks it is necessary they may</w:t>
      </w:r>
      <w:r w:rsidR="00AC6123" w:rsidRPr="00237A4A">
        <w:rPr>
          <w:color w:val="31849B" w:themeColor="accent5" w:themeShade="BF"/>
          <w:sz w:val="23"/>
          <w:szCs w:val="23"/>
        </w:rPr>
        <w:t xml:space="preserve"> take x-rays, impressions (moulds) of your teeth and </w:t>
      </w:r>
      <w:r w:rsidR="00237A4A" w:rsidRPr="00237A4A">
        <w:rPr>
          <w:color w:val="31849B" w:themeColor="accent5" w:themeShade="BF"/>
          <w:sz w:val="23"/>
          <w:szCs w:val="23"/>
        </w:rPr>
        <w:t>photos at this</w:t>
      </w:r>
      <w:r w:rsidR="00AC6123" w:rsidRPr="00237A4A">
        <w:rPr>
          <w:color w:val="31849B" w:themeColor="accent5" w:themeShade="BF"/>
          <w:sz w:val="23"/>
          <w:szCs w:val="23"/>
        </w:rPr>
        <w:t xml:space="preserve"> appointment. </w:t>
      </w:r>
      <w:r w:rsidR="00237A4A" w:rsidRPr="00237A4A">
        <w:rPr>
          <w:color w:val="31849B" w:themeColor="accent5" w:themeShade="BF"/>
          <w:sz w:val="23"/>
          <w:szCs w:val="23"/>
        </w:rPr>
        <w:t>Your</w:t>
      </w:r>
      <w:r w:rsidR="00C93F99" w:rsidRPr="00237A4A">
        <w:rPr>
          <w:color w:val="31849B" w:themeColor="accent5" w:themeShade="BF"/>
          <w:sz w:val="23"/>
          <w:szCs w:val="23"/>
        </w:rPr>
        <w:t xml:space="preserve"> appointment may be during the school/working day</w:t>
      </w:r>
      <w:r w:rsidR="00237A4A" w:rsidRPr="00237A4A">
        <w:rPr>
          <w:color w:val="31849B" w:themeColor="accent5" w:themeShade="BF"/>
          <w:sz w:val="23"/>
          <w:szCs w:val="23"/>
        </w:rPr>
        <w:t xml:space="preserve"> and you may need to take </w:t>
      </w:r>
      <w:r w:rsidR="00C93F99" w:rsidRPr="00237A4A">
        <w:rPr>
          <w:color w:val="31849B" w:themeColor="accent5" w:themeShade="BF"/>
          <w:sz w:val="23"/>
          <w:szCs w:val="23"/>
        </w:rPr>
        <w:t xml:space="preserve">time off to attend. </w:t>
      </w:r>
    </w:p>
    <w:p w:rsidR="00E94F63" w:rsidRPr="00237A4A" w:rsidRDefault="00E94F63" w:rsidP="00AC6123">
      <w:pPr>
        <w:contextualSpacing/>
        <w:rPr>
          <w:b/>
          <w:color w:val="31849B" w:themeColor="accent5" w:themeShade="BF"/>
          <w:sz w:val="23"/>
          <w:szCs w:val="23"/>
        </w:rPr>
      </w:pPr>
    </w:p>
    <w:p w:rsidR="00087AA3" w:rsidRPr="00237A4A" w:rsidRDefault="00087AA3">
      <w:pPr>
        <w:rPr>
          <w:color w:val="31849B" w:themeColor="accent5" w:themeShade="BF"/>
          <w:sz w:val="23"/>
          <w:szCs w:val="23"/>
        </w:rPr>
      </w:pPr>
      <w:r w:rsidRPr="00237A4A">
        <w:rPr>
          <w:color w:val="31849B" w:themeColor="accent5" w:themeShade="BF"/>
          <w:sz w:val="23"/>
          <w:szCs w:val="23"/>
        </w:rPr>
        <w:t xml:space="preserve">All orthodontists in the UK use a system called the Index of Treatment Need (IOTN) to assess how much a person needs orthodontic treatment. </w:t>
      </w:r>
      <w:r w:rsidR="00AC6123" w:rsidRPr="00237A4A">
        <w:rPr>
          <w:color w:val="31849B" w:themeColor="accent5" w:themeShade="BF"/>
          <w:sz w:val="23"/>
          <w:szCs w:val="23"/>
        </w:rPr>
        <w:t xml:space="preserve">This </w:t>
      </w:r>
      <w:r w:rsidR="00237A4A" w:rsidRPr="00237A4A">
        <w:rPr>
          <w:color w:val="31849B" w:themeColor="accent5" w:themeShade="BF"/>
          <w:sz w:val="23"/>
          <w:szCs w:val="23"/>
        </w:rPr>
        <w:t>means that all patients</w:t>
      </w:r>
      <w:r w:rsidR="00AC6123" w:rsidRPr="00237A4A">
        <w:rPr>
          <w:color w:val="31849B" w:themeColor="accent5" w:themeShade="BF"/>
          <w:sz w:val="23"/>
          <w:szCs w:val="23"/>
        </w:rPr>
        <w:t xml:space="preserve"> are treated fairly wherever you are seen. Orthodontic providers</w:t>
      </w:r>
      <w:r w:rsidR="00237A4A" w:rsidRPr="00237A4A">
        <w:rPr>
          <w:color w:val="31849B" w:themeColor="accent5" w:themeShade="BF"/>
          <w:sz w:val="23"/>
          <w:szCs w:val="23"/>
        </w:rPr>
        <w:t xml:space="preserve"> follow guidelines to decide</w:t>
      </w:r>
      <w:r w:rsidR="00AC6123" w:rsidRPr="00237A4A">
        <w:rPr>
          <w:color w:val="31849B" w:themeColor="accent5" w:themeShade="BF"/>
          <w:sz w:val="23"/>
          <w:szCs w:val="23"/>
        </w:rPr>
        <w:t xml:space="preserve"> who is eligible for NHS treatment. Your orthodontist will tell you whether or not you are eligible for NHS treatment and will talk to you about your options for treatment. </w:t>
      </w:r>
    </w:p>
    <w:p w:rsidR="00632043" w:rsidRPr="00237A4A" w:rsidRDefault="00632043" w:rsidP="00C93F99">
      <w:pPr>
        <w:contextualSpacing/>
        <w:rPr>
          <w:b/>
          <w:color w:val="31849B" w:themeColor="accent5" w:themeShade="BF"/>
          <w:sz w:val="14"/>
          <w:szCs w:val="26"/>
        </w:rPr>
      </w:pPr>
    </w:p>
    <w:p w:rsidR="00087AA3" w:rsidRPr="00237A4A" w:rsidRDefault="00087AA3" w:rsidP="00C93F99">
      <w:pPr>
        <w:contextualSpacing/>
        <w:rPr>
          <w:b/>
          <w:color w:val="31849B" w:themeColor="accent5" w:themeShade="BF"/>
          <w:sz w:val="26"/>
          <w:szCs w:val="26"/>
        </w:rPr>
      </w:pPr>
      <w:r w:rsidRPr="00237A4A">
        <w:rPr>
          <w:b/>
          <w:color w:val="31849B" w:themeColor="accent5" w:themeShade="BF"/>
          <w:sz w:val="26"/>
          <w:szCs w:val="26"/>
        </w:rPr>
        <w:t>What you can do to help</w:t>
      </w:r>
    </w:p>
    <w:p w:rsidR="00C93F99" w:rsidRPr="00237A4A" w:rsidRDefault="00C93F99" w:rsidP="00C93F99">
      <w:pPr>
        <w:contextualSpacing/>
        <w:rPr>
          <w:color w:val="31849B" w:themeColor="accent5" w:themeShade="BF"/>
          <w:sz w:val="23"/>
          <w:szCs w:val="23"/>
        </w:rPr>
      </w:pPr>
      <w:r w:rsidRPr="00237A4A">
        <w:rPr>
          <w:color w:val="31849B" w:themeColor="accent5" w:themeShade="BF"/>
          <w:sz w:val="23"/>
          <w:szCs w:val="23"/>
        </w:rPr>
        <w:t>Orthodontic treatment can only be provided for people with excellent dental health. For your orthodontic treatment to be safe and successful please keep your teeth and gums healthy.</w:t>
      </w:r>
    </w:p>
    <w:p w:rsidR="00C93F99" w:rsidRPr="00237A4A" w:rsidRDefault="00C93F99" w:rsidP="00C93F99">
      <w:pPr>
        <w:pStyle w:val="ListParagraph"/>
        <w:numPr>
          <w:ilvl w:val="0"/>
          <w:numId w:val="1"/>
        </w:numPr>
        <w:rPr>
          <w:color w:val="31849B" w:themeColor="accent5" w:themeShade="BF"/>
          <w:sz w:val="23"/>
          <w:szCs w:val="23"/>
        </w:rPr>
      </w:pPr>
      <w:r w:rsidRPr="00237A4A">
        <w:rPr>
          <w:color w:val="31849B" w:themeColor="accent5" w:themeShade="BF"/>
          <w:sz w:val="23"/>
          <w:szCs w:val="23"/>
        </w:rPr>
        <w:t>Brush your teeth well twice a day, every day with a fluoride toothpaste</w:t>
      </w:r>
    </w:p>
    <w:p w:rsidR="00C93F99" w:rsidRPr="00237A4A" w:rsidRDefault="00C93F99" w:rsidP="00C93F99">
      <w:pPr>
        <w:pStyle w:val="ListParagraph"/>
        <w:numPr>
          <w:ilvl w:val="0"/>
          <w:numId w:val="1"/>
        </w:numPr>
        <w:rPr>
          <w:color w:val="31849B" w:themeColor="accent5" w:themeShade="BF"/>
          <w:sz w:val="23"/>
          <w:szCs w:val="23"/>
        </w:rPr>
      </w:pPr>
      <w:r w:rsidRPr="00237A4A">
        <w:rPr>
          <w:color w:val="31849B" w:themeColor="accent5" w:themeShade="BF"/>
          <w:sz w:val="23"/>
          <w:szCs w:val="23"/>
        </w:rPr>
        <w:t>Eat and drink things with sugar in at mealtimes only (breakfast, lunch and tea)</w:t>
      </w:r>
    </w:p>
    <w:p w:rsidR="000B417F" w:rsidRDefault="00C93F99" w:rsidP="00632043">
      <w:pPr>
        <w:pStyle w:val="ListParagraph"/>
        <w:numPr>
          <w:ilvl w:val="0"/>
          <w:numId w:val="1"/>
        </w:numPr>
        <w:rPr>
          <w:color w:val="31849B" w:themeColor="accent5" w:themeShade="BF"/>
          <w:sz w:val="23"/>
          <w:szCs w:val="23"/>
        </w:rPr>
      </w:pPr>
      <w:r w:rsidRPr="00237A4A">
        <w:rPr>
          <w:color w:val="31849B" w:themeColor="accent5" w:themeShade="BF"/>
          <w:sz w:val="23"/>
          <w:szCs w:val="23"/>
        </w:rPr>
        <w:t xml:space="preserve">Keep seeing your dentist (even </w:t>
      </w:r>
      <w:r w:rsidR="00AF14CE">
        <w:rPr>
          <w:color w:val="31849B" w:themeColor="accent5" w:themeShade="BF"/>
          <w:sz w:val="23"/>
          <w:szCs w:val="23"/>
        </w:rPr>
        <w:t>during</w:t>
      </w:r>
      <w:r w:rsidRPr="00237A4A">
        <w:rPr>
          <w:color w:val="31849B" w:themeColor="accent5" w:themeShade="BF"/>
          <w:sz w:val="23"/>
          <w:szCs w:val="23"/>
        </w:rPr>
        <w:t xml:space="preserve"> orthodont</w:t>
      </w:r>
      <w:r w:rsidR="00415E26">
        <w:rPr>
          <w:color w:val="31849B" w:themeColor="accent5" w:themeShade="BF"/>
          <w:sz w:val="23"/>
          <w:szCs w:val="23"/>
        </w:rPr>
        <w:t>ic treatment) for routine check-</w:t>
      </w:r>
      <w:r w:rsidRPr="00237A4A">
        <w:rPr>
          <w:color w:val="31849B" w:themeColor="accent5" w:themeShade="BF"/>
          <w:sz w:val="23"/>
          <w:szCs w:val="23"/>
        </w:rPr>
        <w:t>ups</w:t>
      </w:r>
    </w:p>
    <w:p w:rsidR="00F63D04" w:rsidRPr="00237A4A" w:rsidRDefault="00F63D04" w:rsidP="00632043">
      <w:pPr>
        <w:pStyle w:val="ListParagraph"/>
        <w:numPr>
          <w:ilvl w:val="0"/>
          <w:numId w:val="1"/>
        </w:numPr>
        <w:rPr>
          <w:color w:val="31849B" w:themeColor="accent5" w:themeShade="BF"/>
          <w:sz w:val="23"/>
          <w:szCs w:val="23"/>
        </w:rPr>
      </w:pPr>
      <w:r>
        <w:rPr>
          <w:color w:val="31849B" w:themeColor="accent5" w:themeShade="BF"/>
          <w:sz w:val="23"/>
          <w:szCs w:val="23"/>
        </w:rPr>
        <w:t>Let your dentist know if any of your contact details change</w:t>
      </w:r>
    </w:p>
    <w:sectPr w:rsidR="00F63D04" w:rsidRPr="00237A4A" w:rsidSect="00DB5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5B8B"/>
    <w:multiLevelType w:val="hybridMultilevel"/>
    <w:tmpl w:val="3FE6C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7F"/>
    <w:rsid w:val="00087AA3"/>
    <w:rsid w:val="000B417F"/>
    <w:rsid w:val="001E549A"/>
    <w:rsid w:val="00237A4A"/>
    <w:rsid w:val="00415E26"/>
    <w:rsid w:val="00531AAA"/>
    <w:rsid w:val="00632043"/>
    <w:rsid w:val="0092144E"/>
    <w:rsid w:val="00951166"/>
    <w:rsid w:val="00956DDC"/>
    <w:rsid w:val="00AB4511"/>
    <w:rsid w:val="00AC6123"/>
    <w:rsid w:val="00AF14CE"/>
    <w:rsid w:val="00B73002"/>
    <w:rsid w:val="00C93F99"/>
    <w:rsid w:val="00DB5004"/>
    <w:rsid w:val="00E229DF"/>
    <w:rsid w:val="00E94F63"/>
    <w:rsid w:val="00F63D04"/>
    <w:rsid w:val="00F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EB334F8E</Template>
  <TotalTime>90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Julia, Consultant Orthodontist</dc:creator>
  <cp:lastModifiedBy>SCOTT Julia, Consultant Orthodontist</cp:lastModifiedBy>
  <cp:revision>13</cp:revision>
  <dcterms:created xsi:type="dcterms:W3CDTF">2021-05-01T05:07:00Z</dcterms:created>
  <dcterms:modified xsi:type="dcterms:W3CDTF">2021-05-19T09:31:00Z</dcterms:modified>
</cp:coreProperties>
</file>