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4D25" w14:textId="77777777" w:rsidR="00D0609A" w:rsidRPr="001D0523" w:rsidRDefault="00D0609A">
      <w:pPr>
        <w:rPr>
          <w:rFonts w:cstheme="minorHAnsi"/>
        </w:rPr>
      </w:pPr>
      <w:bookmarkStart w:id="0" w:name="_Hlk136503314"/>
      <w:bookmarkEnd w:id="0"/>
    </w:p>
    <w:p w14:paraId="347FDEE7" w14:textId="6614D4CE" w:rsidR="00A76962" w:rsidRPr="00DD083D" w:rsidRDefault="00A76962">
      <w:pPr>
        <w:rPr>
          <w:rFonts w:ascii="Arial" w:hAnsi="Arial" w:cs="Arial"/>
          <w:b/>
          <w:bCs/>
          <w:sz w:val="24"/>
          <w:szCs w:val="24"/>
        </w:rPr>
      </w:pPr>
      <w:r w:rsidRPr="00DD083D">
        <w:rPr>
          <w:rFonts w:ascii="Arial" w:hAnsi="Arial" w:cs="Arial"/>
          <w:b/>
          <w:bCs/>
          <w:sz w:val="24"/>
          <w:szCs w:val="24"/>
        </w:rPr>
        <w:t>DRAFT LETTER FOR CLINICIANS TO SEND TO IMMUNOSUPPRESSED CHILDREN AGED BETWEEN 6 MONTHS AND F</w:t>
      </w:r>
      <w:r w:rsidR="001D0523" w:rsidRPr="00DD083D">
        <w:rPr>
          <w:rFonts w:ascii="Arial" w:hAnsi="Arial" w:cs="Arial"/>
          <w:b/>
          <w:bCs/>
          <w:sz w:val="24"/>
          <w:szCs w:val="24"/>
        </w:rPr>
        <w:t>OUR</w:t>
      </w:r>
      <w:r w:rsidRPr="00DD083D">
        <w:rPr>
          <w:rFonts w:ascii="Arial" w:hAnsi="Arial" w:cs="Arial"/>
          <w:b/>
          <w:bCs/>
          <w:sz w:val="24"/>
          <w:szCs w:val="24"/>
        </w:rPr>
        <w:t xml:space="preserve"> YEARS</w:t>
      </w:r>
    </w:p>
    <w:p w14:paraId="795BBB95" w14:textId="3F47F47B" w:rsidR="00A76962" w:rsidRPr="00DD083D" w:rsidRDefault="00A76962">
      <w:pPr>
        <w:rPr>
          <w:rFonts w:ascii="Arial" w:hAnsi="Arial" w:cs="Arial"/>
          <w:sz w:val="24"/>
          <w:szCs w:val="24"/>
        </w:rPr>
      </w:pPr>
      <w:r w:rsidRPr="00DD083D">
        <w:rPr>
          <w:rFonts w:ascii="Arial" w:hAnsi="Arial" w:cs="Arial"/>
          <w:sz w:val="24"/>
          <w:szCs w:val="24"/>
        </w:rPr>
        <w:t>Dear Parent or Carer,</w:t>
      </w:r>
    </w:p>
    <w:p w14:paraId="45500CCC" w14:textId="6697EE95" w:rsidR="009C57F8" w:rsidRPr="00DD083D" w:rsidRDefault="009C57F8">
      <w:pPr>
        <w:rPr>
          <w:rFonts w:ascii="Arial" w:hAnsi="Arial" w:cs="Arial"/>
          <w:sz w:val="24"/>
          <w:szCs w:val="24"/>
        </w:rPr>
      </w:pPr>
      <w:r w:rsidRPr="00DD083D">
        <w:rPr>
          <w:rFonts w:ascii="Arial" w:hAnsi="Arial" w:cs="Arial"/>
          <w:sz w:val="24"/>
          <w:szCs w:val="24"/>
        </w:rPr>
        <w:t xml:space="preserve">The Covid-19 vaccination programme has been vaccinating children aged five and over since 2021. </w:t>
      </w:r>
    </w:p>
    <w:p w14:paraId="7EAEF8D3" w14:textId="69D0A763" w:rsidR="009C57F8" w:rsidRPr="00DD083D" w:rsidRDefault="009C57F8">
      <w:pPr>
        <w:rPr>
          <w:rFonts w:ascii="Arial" w:hAnsi="Arial" w:cs="Arial"/>
          <w:sz w:val="24"/>
          <w:szCs w:val="24"/>
        </w:rPr>
      </w:pPr>
      <w:r w:rsidRPr="00DD083D">
        <w:rPr>
          <w:rFonts w:ascii="Arial" w:hAnsi="Arial" w:cs="Arial"/>
          <w:sz w:val="24"/>
          <w:szCs w:val="24"/>
        </w:rPr>
        <w:t>Advice has now been received</w:t>
      </w:r>
      <w:r w:rsidR="001D0523" w:rsidRPr="00DD083D">
        <w:rPr>
          <w:rFonts w:ascii="Arial" w:hAnsi="Arial" w:cs="Arial"/>
          <w:sz w:val="24"/>
          <w:szCs w:val="24"/>
        </w:rPr>
        <w:t xml:space="preserve"> from the Joint Committee on Vaccination and Immunisation (JCVI)</w:t>
      </w:r>
      <w:r w:rsidRPr="00DD083D">
        <w:rPr>
          <w:rFonts w:ascii="Arial" w:hAnsi="Arial" w:cs="Arial"/>
          <w:sz w:val="24"/>
          <w:szCs w:val="24"/>
        </w:rPr>
        <w:t xml:space="preserve"> to vaccinate those children</w:t>
      </w:r>
      <w:r w:rsidR="00B33DC6" w:rsidRPr="00DD083D">
        <w:rPr>
          <w:rFonts w:ascii="Arial" w:hAnsi="Arial" w:cs="Arial"/>
          <w:sz w:val="24"/>
          <w:szCs w:val="24"/>
        </w:rPr>
        <w:t xml:space="preserve"> aged from six months to f</w:t>
      </w:r>
      <w:r w:rsidR="001D0523" w:rsidRPr="00DD083D">
        <w:rPr>
          <w:rFonts w:ascii="Arial" w:hAnsi="Arial" w:cs="Arial"/>
          <w:sz w:val="24"/>
          <w:szCs w:val="24"/>
        </w:rPr>
        <w:t>our</w:t>
      </w:r>
      <w:r w:rsidR="00B33DC6" w:rsidRPr="00DD083D">
        <w:rPr>
          <w:rFonts w:ascii="Arial" w:hAnsi="Arial" w:cs="Arial"/>
          <w:sz w:val="24"/>
          <w:szCs w:val="24"/>
        </w:rPr>
        <w:t xml:space="preserve"> years</w:t>
      </w:r>
      <w:r w:rsidRPr="00DD083D">
        <w:rPr>
          <w:rFonts w:ascii="Arial" w:hAnsi="Arial" w:cs="Arial"/>
          <w:sz w:val="24"/>
          <w:szCs w:val="24"/>
        </w:rPr>
        <w:t>, and who are in clinical risk groups.</w:t>
      </w:r>
    </w:p>
    <w:p w14:paraId="7ADFDF41" w14:textId="2A5F84C0" w:rsidR="009C57F8" w:rsidRPr="00DD083D" w:rsidRDefault="009C57F8">
      <w:pPr>
        <w:rPr>
          <w:rFonts w:ascii="Arial" w:hAnsi="Arial" w:cs="Arial"/>
          <w:sz w:val="24"/>
          <w:szCs w:val="24"/>
        </w:rPr>
      </w:pPr>
      <w:r w:rsidRPr="00DD083D">
        <w:rPr>
          <w:rFonts w:ascii="Arial" w:hAnsi="Arial" w:cs="Arial"/>
          <w:sz w:val="24"/>
          <w:szCs w:val="24"/>
        </w:rPr>
        <w:t xml:space="preserve">Your child has been identified as </w:t>
      </w:r>
      <w:r w:rsidR="001F052F" w:rsidRPr="00DD083D">
        <w:rPr>
          <w:rFonts w:ascii="Arial" w:hAnsi="Arial" w:cs="Arial"/>
          <w:sz w:val="24"/>
          <w:szCs w:val="24"/>
        </w:rPr>
        <w:t xml:space="preserve">being </w:t>
      </w:r>
      <w:r w:rsidR="004927CA" w:rsidRPr="00DD083D">
        <w:rPr>
          <w:rFonts w:ascii="Arial" w:hAnsi="Arial" w:cs="Arial"/>
          <w:sz w:val="24"/>
          <w:szCs w:val="24"/>
        </w:rPr>
        <w:t xml:space="preserve">in a clinical risk group, and we invite you to make an appointment for their first dose of vaccine </w:t>
      </w:r>
      <w:r w:rsidR="00E15C70" w:rsidRPr="00DD083D">
        <w:rPr>
          <w:rFonts w:ascii="Arial" w:hAnsi="Arial" w:cs="Arial"/>
          <w:sz w:val="24"/>
          <w:szCs w:val="24"/>
        </w:rPr>
        <w:t>**INSERT BOOKING ARRANGEMENTS HERE**</w:t>
      </w:r>
    </w:p>
    <w:p w14:paraId="016FF290" w14:textId="10F14FD8" w:rsidR="004927CA" w:rsidRPr="00DD083D" w:rsidRDefault="004927CA">
      <w:pPr>
        <w:rPr>
          <w:rFonts w:ascii="Arial" w:hAnsi="Arial" w:cs="Arial"/>
          <w:sz w:val="24"/>
          <w:szCs w:val="24"/>
        </w:rPr>
      </w:pPr>
      <w:r w:rsidRPr="00DD083D">
        <w:rPr>
          <w:rFonts w:ascii="Arial" w:hAnsi="Arial" w:cs="Arial"/>
          <w:sz w:val="24"/>
          <w:szCs w:val="24"/>
        </w:rPr>
        <w:t xml:space="preserve">The JCVI has made this recommendation after reviewing Covid-19 vaccination trials in children, safety surveillance of children’s Covid vaccination </w:t>
      </w:r>
      <w:proofErr w:type="gramStart"/>
      <w:r w:rsidRPr="00DD083D">
        <w:rPr>
          <w:rFonts w:ascii="Arial" w:hAnsi="Arial" w:cs="Arial"/>
          <w:sz w:val="24"/>
          <w:szCs w:val="24"/>
        </w:rPr>
        <w:t>and also</w:t>
      </w:r>
      <w:proofErr w:type="gramEnd"/>
      <w:r w:rsidRPr="00DD083D">
        <w:rPr>
          <w:rFonts w:ascii="Arial" w:hAnsi="Arial" w:cs="Arial"/>
          <w:sz w:val="24"/>
          <w:szCs w:val="24"/>
        </w:rPr>
        <w:t xml:space="preserve"> studying how the Covid-19 illness affects children under the age of five. </w:t>
      </w:r>
    </w:p>
    <w:p w14:paraId="2B6266C8" w14:textId="6B4691A4" w:rsidR="004927CA" w:rsidRPr="00DD083D" w:rsidRDefault="004927CA">
      <w:pPr>
        <w:rPr>
          <w:rFonts w:ascii="Arial" w:hAnsi="Arial" w:cs="Arial"/>
          <w:sz w:val="24"/>
          <w:szCs w:val="24"/>
        </w:rPr>
      </w:pPr>
      <w:r w:rsidRPr="00DD083D">
        <w:rPr>
          <w:rFonts w:ascii="Arial" w:hAnsi="Arial" w:cs="Arial"/>
          <w:sz w:val="24"/>
          <w:szCs w:val="24"/>
        </w:rPr>
        <w:t xml:space="preserve">Children with underlying health conditions have a much greater chance of serious illness from Covid-19 compared to children without underlying health conditions and this is why we are extending the invitation for vaccination to your child. </w:t>
      </w:r>
    </w:p>
    <w:p w14:paraId="0DAACF52" w14:textId="139EC089" w:rsidR="004927CA" w:rsidRPr="00DD083D" w:rsidRDefault="00B33DC6">
      <w:pPr>
        <w:rPr>
          <w:rFonts w:ascii="Arial" w:hAnsi="Arial" w:cs="Arial"/>
          <w:sz w:val="24"/>
          <w:szCs w:val="24"/>
        </w:rPr>
      </w:pPr>
      <w:r w:rsidRPr="00DD083D">
        <w:rPr>
          <w:rFonts w:ascii="Arial" w:hAnsi="Arial" w:cs="Arial"/>
          <w:sz w:val="24"/>
          <w:szCs w:val="24"/>
        </w:rPr>
        <w:t xml:space="preserve">Those who are in clinical risk groups include children with chronic respiratory disease, chronic heart conditions, chronic conditions of the kidney, liver or digestive system, chronic neurological disease, endocrine disorders, mitochondrial </w:t>
      </w:r>
      <w:proofErr w:type="gramStart"/>
      <w:r w:rsidRPr="00DD083D">
        <w:rPr>
          <w:rFonts w:ascii="Arial" w:hAnsi="Arial" w:cs="Arial"/>
          <w:sz w:val="24"/>
          <w:szCs w:val="24"/>
        </w:rPr>
        <w:t>disease</w:t>
      </w:r>
      <w:proofErr w:type="gramEnd"/>
      <w:r w:rsidRPr="00DD083D">
        <w:rPr>
          <w:rFonts w:ascii="Arial" w:hAnsi="Arial" w:cs="Arial"/>
          <w:sz w:val="24"/>
          <w:szCs w:val="24"/>
        </w:rPr>
        <w:t xml:space="preserve"> and those who have suppressed immune systems because they are having chemotherapy, radiotherapy, have leukaemia or are transplant recipients. </w:t>
      </w:r>
    </w:p>
    <w:p w14:paraId="333D9CFF" w14:textId="380AAF7B" w:rsidR="001D0523" w:rsidRPr="00DD083D" w:rsidRDefault="001D0523" w:rsidP="001D0523">
      <w:pPr>
        <w:rPr>
          <w:rFonts w:ascii="Arial" w:hAnsi="Arial" w:cs="Arial"/>
          <w:color w:val="000000"/>
          <w:sz w:val="24"/>
          <w:szCs w:val="24"/>
          <w:shd w:val="clear" w:color="auto" w:fill="FFFFFF"/>
        </w:rPr>
      </w:pPr>
      <w:r w:rsidRPr="00DD083D">
        <w:rPr>
          <w:rFonts w:ascii="Arial" w:hAnsi="Arial" w:cs="Arial"/>
          <w:sz w:val="24"/>
          <w:szCs w:val="24"/>
        </w:rPr>
        <w:t xml:space="preserve">Please bring your child’s personal health record (“red book”) with you to the appointment. A healthcare professional will record the vaccination in the book and check that your child is up to date with their routine vaccinations. </w:t>
      </w:r>
      <w:r w:rsidRPr="00DD083D">
        <w:rPr>
          <w:rFonts w:ascii="Arial" w:hAnsi="Arial" w:cs="Arial"/>
          <w:color w:val="000000"/>
          <w:sz w:val="24"/>
          <w:szCs w:val="24"/>
          <w:shd w:val="clear" w:color="auto" w:fill="FFFFFF"/>
        </w:rPr>
        <w:t>If you have lost or need a new copy, please ask your local health visitor or health centre.</w:t>
      </w:r>
      <w:r w:rsidRPr="00DD083D">
        <w:rPr>
          <w:rFonts w:ascii="Arial" w:hAnsi="Arial" w:cs="Arial"/>
          <w:color w:val="000000"/>
          <w:sz w:val="24"/>
          <w:szCs w:val="24"/>
          <w:shd w:val="clear" w:color="auto" w:fill="FFFFFF"/>
        </w:rPr>
        <w:br/>
      </w:r>
      <w:r w:rsidRPr="00DD083D">
        <w:rPr>
          <w:rFonts w:ascii="Arial" w:hAnsi="Arial" w:cs="Arial"/>
          <w:noProof/>
          <w:sz w:val="24"/>
          <w:szCs w:val="24"/>
        </w:rPr>
        <w:t xml:space="preserve"> </w:t>
      </w:r>
      <w:r w:rsidRPr="00DD083D">
        <w:rPr>
          <w:rFonts w:ascii="Arial" w:hAnsi="Arial" w:cs="Arial"/>
          <w:noProof/>
          <w:sz w:val="24"/>
          <w:szCs w:val="24"/>
        </w:rPr>
        <w:drawing>
          <wp:inline distT="0" distB="0" distL="0" distR="0" wp14:anchorId="0D9955EE" wp14:editId="4E8237F8">
            <wp:extent cx="1180783" cy="1401019"/>
            <wp:effectExtent l="0" t="0" r="635" b="8890"/>
            <wp:docPr id="1" name="Picture 1" descr="A picture containing text, businesscard, screenshot, pr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screenshot, printing&#10;&#10;Description automatically generated"/>
                    <pic:cNvPicPr/>
                  </pic:nvPicPr>
                  <pic:blipFill>
                    <a:blip r:embed="rId8"/>
                    <a:stretch>
                      <a:fillRect/>
                    </a:stretch>
                  </pic:blipFill>
                  <pic:spPr>
                    <a:xfrm>
                      <a:off x="0" y="0"/>
                      <a:ext cx="1196119" cy="1419216"/>
                    </a:xfrm>
                    <a:prstGeom prst="rect">
                      <a:avLst/>
                    </a:prstGeom>
                  </pic:spPr>
                </pic:pic>
              </a:graphicData>
            </a:graphic>
          </wp:inline>
        </w:drawing>
      </w:r>
    </w:p>
    <w:p w14:paraId="03204001" w14:textId="33DACB2E" w:rsidR="001D0523" w:rsidRPr="00DD083D" w:rsidRDefault="001D0523" w:rsidP="001D0523">
      <w:pPr>
        <w:rPr>
          <w:rFonts w:ascii="Arial" w:hAnsi="Arial" w:cs="Arial"/>
          <w:sz w:val="24"/>
          <w:szCs w:val="24"/>
        </w:rPr>
      </w:pPr>
      <w:r w:rsidRPr="00DD083D">
        <w:rPr>
          <w:rFonts w:ascii="Arial" w:hAnsi="Arial" w:cs="Arial"/>
          <w:sz w:val="24"/>
          <w:szCs w:val="24"/>
        </w:rPr>
        <w:t>Further information about immunisations for this age group is also available through the links below or via the QR codes accessible via your smartphone:</w:t>
      </w:r>
    </w:p>
    <w:p w14:paraId="5C15CDF7" w14:textId="39775835" w:rsidR="001D0523" w:rsidRPr="00DD083D" w:rsidRDefault="00DD083D" w:rsidP="001D0523">
      <w:pPr>
        <w:pStyle w:val="ListParagraph"/>
        <w:numPr>
          <w:ilvl w:val="0"/>
          <w:numId w:val="1"/>
        </w:numPr>
        <w:ind w:left="360"/>
        <w:rPr>
          <w:rFonts w:ascii="Arial" w:hAnsi="Arial" w:cs="Arial"/>
          <w:color w:val="000000"/>
          <w:sz w:val="24"/>
          <w:szCs w:val="24"/>
          <w:shd w:val="clear" w:color="auto" w:fill="FFFFFF"/>
        </w:rPr>
      </w:pPr>
      <w:hyperlink r:id="rId9" w:history="1">
        <w:r w:rsidR="001D0523" w:rsidRPr="00DD083D">
          <w:rPr>
            <w:rStyle w:val="Hyperlink"/>
            <w:rFonts w:ascii="Arial" w:hAnsi="Arial" w:cs="Arial"/>
            <w:sz w:val="24"/>
            <w:szCs w:val="24"/>
            <w:shd w:val="clear" w:color="auto" w:fill="FFFFFF"/>
          </w:rPr>
          <w:t>A guide to immunisations for babies up to 13 months of ages</w:t>
        </w:r>
      </w:hyperlink>
      <w:r w:rsidR="001D0523" w:rsidRPr="00DD083D">
        <w:rPr>
          <w:rFonts w:ascii="Arial" w:hAnsi="Arial" w:cs="Arial"/>
          <w:color w:val="000000"/>
          <w:sz w:val="24"/>
          <w:szCs w:val="24"/>
          <w:shd w:val="clear" w:color="auto" w:fill="FFFFFF"/>
        </w:rPr>
        <w:t>.</w:t>
      </w:r>
      <w:r w:rsidR="001D0523" w:rsidRPr="00DD083D">
        <w:rPr>
          <w:rFonts w:ascii="Arial" w:hAnsi="Arial" w:cs="Arial"/>
          <w:color w:val="000000"/>
          <w:sz w:val="24"/>
          <w:szCs w:val="24"/>
          <w:shd w:val="clear" w:color="auto" w:fill="FFFFFF"/>
        </w:rPr>
        <w:br/>
      </w:r>
      <w:r w:rsidR="001D0523" w:rsidRPr="00DD083D">
        <w:rPr>
          <w:rFonts w:ascii="Arial" w:hAnsi="Arial" w:cs="Arial"/>
          <w:noProof/>
          <w:sz w:val="24"/>
          <w:szCs w:val="24"/>
        </w:rPr>
        <w:t xml:space="preserve"> </w:t>
      </w:r>
      <w:r w:rsidR="001D0523" w:rsidRPr="00DD083D">
        <w:rPr>
          <w:rFonts w:ascii="Arial" w:hAnsi="Arial" w:cs="Arial"/>
          <w:noProof/>
          <w:sz w:val="24"/>
          <w:szCs w:val="24"/>
        </w:rPr>
        <w:drawing>
          <wp:inline distT="0" distB="0" distL="0" distR="0" wp14:anchorId="0031FB67" wp14:editId="3E3E9BAA">
            <wp:extent cx="485775" cy="488889"/>
            <wp:effectExtent l="0" t="0" r="0" b="6985"/>
            <wp:docPr id="3" name="Picture 3" descr="A picture containing pattern, stitch, fabric, monochr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attern, stitch, fabric, monochrome&#10;&#10;Description automatically generated"/>
                    <pic:cNvPicPr/>
                  </pic:nvPicPr>
                  <pic:blipFill>
                    <a:blip r:embed="rId10"/>
                    <a:stretch>
                      <a:fillRect/>
                    </a:stretch>
                  </pic:blipFill>
                  <pic:spPr>
                    <a:xfrm>
                      <a:off x="0" y="0"/>
                      <a:ext cx="485775" cy="488889"/>
                    </a:xfrm>
                    <a:prstGeom prst="rect">
                      <a:avLst/>
                    </a:prstGeom>
                  </pic:spPr>
                </pic:pic>
              </a:graphicData>
            </a:graphic>
          </wp:inline>
        </w:drawing>
      </w:r>
      <w:r w:rsidR="001D0523" w:rsidRPr="00DD083D">
        <w:rPr>
          <w:rFonts w:ascii="Arial" w:hAnsi="Arial" w:cs="Arial"/>
          <w:noProof/>
          <w:sz w:val="24"/>
          <w:szCs w:val="24"/>
        </w:rPr>
        <w:t xml:space="preserve"> </w:t>
      </w:r>
    </w:p>
    <w:p w14:paraId="4B8B6E76" w14:textId="327FBD66" w:rsidR="001D0523" w:rsidRPr="00DD083D" w:rsidRDefault="00DD083D" w:rsidP="001D0523">
      <w:pPr>
        <w:pStyle w:val="ListParagraph"/>
        <w:numPr>
          <w:ilvl w:val="0"/>
          <w:numId w:val="1"/>
        </w:numPr>
        <w:ind w:left="360"/>
        <w:rPr>
          <w:rFonts w:ascii="Arial" w:hAnsi="Arial" w:cs="Arial"/>
          <w:color w:val="000000"/>
          <w:sz w:val="24"/>
          <w:szCs w:val="24"/>
          <w:shd w:val="clear" w:color="auto" w:fill="FFFFFF"/>
        </w:rPr>
      </w:pPr>
      <w:hyperlink r:id="rId11" w:history="1">
        <w:r w:rsidR="001D0523" w:rsidRPr="00DD083D">
          <w:rPr>
            <w:rStyle w:val="Hyperlink"/>
            <w:rFonts w:ascii="Arial" w:hAnsi="Arial" w:cs="Arial"/>
            <w:sz w:val="24"/>
            <w:szCs w:val="24"/>
            <w:shd w:val="clear" w:color="auto" w:fill="FFFFFF"/>
          </w:rPr>
          <w:t>A guide to immunisations for pre-school</w:t>
        </w:r>
      </w:hyperlink>
      <w:r w:rsidR="001D0523" w:rsidRPr="00DD083D">
        <w:rPr>
          <w:rFonts w:ascii="Arial" w:hAnsi="Arial" w:cs="Arial"/>
          <w:color w:val="000000"/>
          <w:sz w:val="24"/>
          <w:szCs w:val="24"/>
          <w:shd w:val="clear" w:color="auto" w:fill="FFFFFF"/>
        </w:rPr>
        <w:t>.</w:t>
      </w:r>
      <w:r w:rsidR="001D0523" w:rsidRPr="00DD083D">
        <w:rPr>
          <w:rFonts w:ascii="Arial" w:hAnsi="Arial" w:cs="Arial"/>
          <w:color w:val="000000"/>
          <w:sz w:val="24"/>
          <w:szCs w:val="24"/>
          <w:shd w:val="clear" w:color="auto" w:fill="FFFFFF"/>
        </w:rPr>
        <w:br/>
      </w:r>
      <w:r w:rsidR="001D0523" w:rsidRPr="00DD083D">
        <w:rPr>
          <w:rFonts w:ascii="Arial" w:hAnsi="Arial" w:cs="Arial"/>
          <w:noProof/>
          <w:sz w:val="24"/>
          <w:szCs w:val="24"/>
        </w:rPr>
        <w:t xml:space="preserve"> </w:t>
      </w:r>
      <w:r w:rsidR="001D0523" w:rsidRPr="00DD083D">
        <w:rPr>
          <w:rFonts w:ascii="Arial" w:hAnsi="Arial" w:cs="Arial"/>
          <w:noProof/>
          <w:sz w:val="24"/>
          <w:szCs w:val="24"/>
        </w:rPr>
        <w:drawing>
          <wp:inline distT="0" distB="0" distL="0" distR="0" wp14:anchorId="760E9832" wp14:editId="72C6F605">
            <wp:extent cx="537210" cy="547221"/>
            <wp:effectExtent l="0" t="0" r="0" b="5715"/>
            <wp:docPr id="2" name="Picture 2"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white background&#10;&#10;Description automatically generated with medium confidence"/>
                    <pic:cNvPicPr/>
                  </pic:nvPicPr>
                  <pic:blipFill>
                    <a:blip r:embed="rId12"/>
                    <a:stretch>
                      <a:fillRect/>
                    </a:stretch>
                  </pic:blipFill>
                  <pic:spPr>
                    <a:xfrm flipH="1">
                      <a:off x="0" y="0"/>
                      <a:ext cx="537210" cy="547221"/>
                    </a:xfrm>
                    <a:prstGeom prst="rect">
                      <a:avLst/>
                    </a:prstGeom>
                  </pic:spPr>
                </pic:pic>
              </a:graphicData>
            </a:graphic>
          </wp:inline>
        </w:drawing>
      </w:r>
    </w:p>
    <w:p w14:paraId="395F1B28" w14:textId="08BF775C" w:rsidR="00B33DC6" w:rsidRPr="00DD083D" w:rsidRDefault="00B33DC6">
      <w:pPr>
        <w:rPr>
          <w:rFonts w:ascii="Arial" w:hAnsi="Arial" w:cs="Arial"/>
          <w:sz w:val="24"/>
          <w:szCs w:val="24"/>
        </w:rPr>
      </w:pPr>
      <w:r w:rsidRPr="00DD083D">
        <w:rPr>
          <w:rFonts w:ascii="Arial" w:hAnsi="Arial" w:cs="Arial"/>
          <w:sz w:val="24"/>
          <w:szCs w:val="24"/>
        </w:rPr>
        <w:t xml:space="preserve">The </w:t>
      </w:r>
      <w:r w:rsidR="001D0523" w:rsidRPr="00DD083D">
        <w:rPr>
          <w:rFonts w:ascii="Arial" w:hAnsi="Arial" w:cs="Arial"/>
          <w:sz w:val="24"/>
          <w:szCs w:val="24"/>
        </w:rPr>
        <w:t>healthcare professionals</w:t>
      </w:r>
      <w:r w:rsidRPr="00DD083D">
        <w:rPr>
          <w:rFonts w:ascii="Arial" w:hAnsi="Arial" w:cs="Arial"/>
          <w:sz w:val="24"/>
          <w:szCs w:val="24"/>
        </w:rPr>
        <w:t xml:space="preserve"> looking after your child will also be happy to </w:t>
      </w:r>
      <w:r w:rsidR="00614306" w:rsidRPr="00DD083D">
        <w:rPr>
          <w:rFonts w:ascii="Arial" w:hAnsi="Arial" w:cs="Arial"/>
          <w:sz w:val="24"/>
          <w:szCs w:val="24"/>
        </w:rPr>
        <w:t xml:space="preserve">answer any question you have </w:t>
      </w:r>
      <w:r w:rsidRPr="00DD083D">
        <w:rPr>
          <w:rFonts w:ascii="Arial" w:hAnsi="Arial" w:cs="Arial"/>
          <w:sz w:val="24"/>
          <w:szCs w:val="24"/>
        </w:rPr>
        <w:t xml:space="preserve">about the vaccination. </w:t>
      </w:r>
    </w:p>
    <w:p w14:paraId="7D4CB42E" w14:textId="58DD1F2F" w:rsidR="00B33DC6" w:rsidRPr="00DD083D" w:rsidRDefault="00B33DC6">
      <w:pPr>
        <w:rPr>
          <w:rFonts w:ascii="Arial" w:hAnsi="Arial" w:cs="Arial"/>
          <w:sz w:val="24"/>
          <w:szCs w:val="24"/>
        </w:rPr>
      </w:pPr>
      <w:r w:rsidRPr="00DD083D">
        <w:rPr>
          <w:rFonts w:ascii="Arial" w:hAnsi="Arial" w:cs="Arial"/>
          <w:sz w:val="24"/>
          <w:szCs w:val="24"/>
        </w:rPr>
        <w:t>With best wishes</w:t>
      </w:r>
    </w:p>
    <w:p w14:paraId="0CD04187" w14:textId="77777777" w:rsidR="00B33DC6" w:rsidRPr="00DD083D" w:rsidRDefault="00B33DC6">
      <w:pPr>
        <w:rPr>
          <w:rFonts w:ascii="Arial" w:hAnsi="Arial" w:cs="Arial"/>
          <w:sz w:val="24"/>
          <w:szCs w:val="24"/>
        </w:rPr>
      </w:pPr>
    </w:p>
    <w:sectPr w:rsidR="00B33DC6" w:rsidRPr="00DD0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053C"/>
    <w:multiLevelType w:val="hybridMultilevel"/>
    <w:tmpl w:val="2456466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60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62"/>
    <w:rsid w:val="00154985"/>
    <w:rsid w:val="001D0523"/>
    <w:rsid w:val="001F052F"/>
    <w:rsid w:val="004927CA"/>
    <w:rsid w:val="00555EA0"/>
    <w:rsid w:val="00614306"/>
    <w:rsid w:val="00793FD5"/>
    <w:rsid w:val="009C57F8"/>
    <w:rsid w:val="00A76962"/>
    <w:rsid w:val="00B33DC6"/>
    <w:rsid w:val="00D0609A"/>
    <w:rsid w:val="00DD083D"/>
    <w:rsid w:val="00E15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A4B0"/>
  <w15:chartTrackingRefBased/>
  <w15:docId w15:val="{8C9A9586-6F5C-461B-B2DC-DAA30B82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CA"/>
    <w:rPr>
      <w:color w:val="0000FF"/>
      <w:u w:val="single"/>
    </w:rPr>
  </w:style>
  <w:style w:type="paragraph" w:styleId="ListParagraph">
    <w:name w:val="List Paragraph"/>
    <w:basedOn w:val="Normal"/>
    <w:uiPriority w:val="34"/>
    <w:qFormat/>
    <w:rsid w:val="001D0523"/>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149211/UKHSA_Guide_to_Immunisations_pre-school_leaflet.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1150223/Immunisation_up_to_13_months_-_UKHSA_2022721_C23IM13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6022CB7ABC04BBE2CED71F91F4A17" ma:contentTypeVersion="14" ma:contentTypeDescription="Create a new document." ma:contentTypeScope="" ma:versionID="7f83ec3acc795f879c0de122ce8fa414">
  <xsd:schema xmlns:xsd="http://www.w3.org/2001/XMLSchema" xmlns:xs="http://www.w3.org/2001/XMLSchema" xmlns:p="http://schemas.microsoft.com/office/2006/metadata/properties" xmlns:ns2="c46edbd2-0b97-4692-89aa-535e7b7c9c9d" xmlns:ns3="cccaf3ac-2de9-44d4-aa31-54302fceb5f7" xmlns:ns4="5fe5bee8-37d4-4da7-9e71-2f7bf1e5ad3b" targetNamespace="http://schemas.microsoft.com/office/2006/metadata/properties" ma:root="true" ma:fieldsID="c3675b84e852d32281669c39a99d13b5" ns2:_="" ns3:_="" ns4:_="">
    <xsd:import namespace="c46edbd2-0b97-4692-89aa-535e7b7c9c9d"/>
    <xsd:import namespace="cccaf3ac-2de9-44d4-aa31-54302fceb5f7"/>
    <xsd:import namespace="5fe5bee8-37d4-4da7-9e71-2f7bf1e5a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dbd2-0b97-4692-89aa-535e7b7c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3a9716-c867-48af-8bb5-e526df1fdba9}" ma:internalName="TaxCatchAll" ma:showField="CatchAllData" ma:web="5fe5bee8-37d4-4da7-9e71-2f7bf1e5a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e5bee8-37d4-4da7-9e71-2f7bf1e5ad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c46edbd2-0b97-4692-89aa-535e7b7c9c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49596D-ED6F-4214-8E9B-FB7FE96CC102}"/>
</file>

<file path=customXml/itemProps2.xml><?xml version="1.0" encoding="utf-8"?>
<ds:datastoreItem xmlns:ds="http://schemas.openxmlformats.org/officeDocument/2006/customXml" ds:itemID="{E0612364-27A5-4EE0-94FE-CE08EA7A1FEF}">
  <ds:schemaRefs>
    <ds:schemaRef ds:uri="http://schemas.microsoft.com/sharepoint/v3/contenttype/forms"/>
  </ds:schemaRefs>
</ds:datastoreItem>
</file>

<file path=customXml/itemProps3.xml><?xml version="1.0" encoding="utf-8"?>
<ds:datastoreItem xmlns:ds="http://schemas.openxmlformats.org/officeDocument/2006/customXml" ds:itemID="{75543DE9-56CD-4096-A14B-89CDC92D7873}">
  <ds:schemaRefs>
    <ds:schemaRef ds:uri="http://schemas.microsoft.com/office/2006/metadata/properties"/>
    <ds:schemaRef ds:uri="http://schemas.microsoft.com/office/infopath/2007/PartnerControls"/>
    <ds:schemaRef ds:uri="http://schemas.microsoft.com/sharepoint/v3"/>
    <ds:schemaRef ds:uri="1f9631f2-53b7-4504-8a67-63957d9ca75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Deeley</dc:creator>
  <cp:keywords/>
  <dc:description/>
  <cp:lastModifiedBy>Simon Long</cp:lastModifiedBy>
  <cp:revision>3</cp:revision>
  <dcterms:created xsi:type="dcterms:W3CDTF">2023-06-01T08:33:00Z</dcterms:created>
  <dcterms:modified xsi:type="dcterms:W3CDTF">2023-06-01T12:21:00Z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0x0101001FA17BD62838AE46A38CA0E2442E6B45</vt:lpwstr>
  </property>
</Properties>
</file>