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ED87" w14:textId="053FA79A" w:rsidR="00BD7F59" w:rsidRDefault="00BD7F59" w:rsidP="00E9050D">
      <w:pPr>
        <w:spacing w:after="0" w:line="240" w:lineRule="auto"/>
        <w:contextualSpacing/>
        <w:jc w:val="center"/>
        <w:rPr>
          <w:b/>
          <w:sz w:val="48"/>
        </w:rPr>
      </w:pPr>
      <w:r>
        <w:rPr>
          <w:noProof/>
          <w:lang w:eastAsia="en-GB"/>
        </w:rPr>
        <w:t xml:space="preserve">                 </w:t>
      </w:r>
    </w:p>
    <w:p w14:paraId="2E35117C" w14:textId="50E87F29" w:rsidR="00E9050D" w:rsidRPr="00851F8C" w:rsidRDefault="0057004A" w:rsidP="00851F8C">
      <w:pPr>
        <w:spacing w:after="0" w:line="240" w:lineRule="auto"/>
        <w:contextualSpacing/>
        <w:jc w:val="center"/>
        <w:rPr>
          <w:b/>
          <w:sz w:val="24"/>
          <w:szCs w:val="24"/>
          <w:u w:val="single"/>
        </w:rPr>
      </w:pPr>
      <w:proofErr w:type="gramStart"/>
      <w:r w:rsidRPr="00851F8C">
        <w:rPr>
          <w:b/>
          <w:sz w:val="24"/>
          <w:szCs w:val="24"/>
          <w:u w:val="single"/>
        </w:rPr>
        <w:t>South West</w:t>
      </w:r>
      <w:proofErr w:type="gramEnd"/>
      <w:r w:rsidRPr="00851F8C">
        <w:rPr>
          <w:b/>
          <w:sz w:val="24"/>
          <w:szCs w:val="24"/>
          <w:u w:val="single"/>
        </w:rPr>
        <w:t xml:space="preserve"> Region</w:t>
      </w:r>
      <w:r w:rsidR="00851F8C" w:rsidRPr="00851F8C">
        <w:rPr>
          <w:b/>
          <w:sz w:val="24"/>
          <w:szCs w:val="24"/>
          <w:u w:val="single"/>
        </w:rPr>
        <w:t xml:space="preserve"> </w:t>
      </w:r>
      <w:r w:rsidR="00E9050D" w:rsidRPr="00851F8C">
        <w:rPr>
          <w:b/>
          <w:sz w:val="24"/>
          <w:szCs w:val="24"/>
          <w:u w:val="single"/>
        </w:rPr>
        <w:t>Orthodontic Referral Guidance</w:t>
      </w:r>
    </w:p>
    <w:p w14:paraId="44EC99CA" w14:textId="77777777" w:rsidR="00E9050D" w:rsidRDefault="00E9050D" w:rsidP="00E9050D">
      <w:pPr>
        <w:spacing w:after="0" w:line="240" w:lineRule="auto"/>
        <w:contextualSpacing/>
      </w:pPr>
    </w:p>
    <w:p w14:paraId="43D4A8C2" w14:textId="77777777" w:rsidR="00BD7F59" w:rsidRDefault="00BD7F59" w:rsidP="00E9050D">
      <w:pPr>
        <w:spacing w:after="0" w:line="240" w:lineRule="auto"/>
        <w:contextualSpacing/>
      </w:pPr>
    </w:p>
    <w:p w14:paraId="505AF42A" w14:textId="19B41977" w:rsidR="00E9050D" w:rsidRDefault="00E9050D" w:rsidP="00E9050D">
      <w:pPr>
        <w:spacing w:after="0" w:line="240" w:lineRule="auto"/>
        <w:contextualSpacing/>
      </w:pPr>
      <w:r>
        <w:t xml:space="preserve">This </w:t>
      </w:r>
      <w:r w:rsidR="00BD7F59">
        <w:t>guidance is intended to help you make ap</w:t>
      </w:r>
      <w:r>
        <w:t>propriate referrals for your patients needing orthodo</w:t>
      </w:r>
      <w:r w:rsidR="00BD7F59">
        <w:t xml:space="preserve">ntic care. Please read through </w:t>
      </w:r>
      <w:r w:rsidR="008B357A">
        <w:t xml:space="preserve">them </w:t>
      </w:r>
      <w:r w:rsidR="00BD7F59">
        <w:t xml:space="preserve">and keep in a safe place for future </w:t>
      </w:r>
      <w:r w:rsidR="0057004A">
        <w:t>reference</w:t>
      </w:r>
      <w:r w:rsidR="00BD7F59">
        <w:t xml:space="preserve">. </w:t>
      </w:r>
      <w:r>
        <w:t xml:space="preserve"> </w:t>
      </w:r>
    </w:p>
    <w:p w14:paraId="73FC1657" w14:textId="3922B8C4" w:rsidR="00851F8C" w:rsidRDefault="00851F8C" w:rsidP="00E9050D">
      <w:pPr>
        <w:spacing w:after="0" w:line="240" w:lineRule="auto"/>
        <w:contextualSpacing/>
      </w:pPr>
      <w:r>
        <w:t xml:space="preserve">NB The referral form discussed is for use in all areas of the </w:t>
      </w:r>
      <w:proofErr w:type="gramStart"/>
      <w:r>
        <w:t>South West</w:t>
      </w:r>
      <w:proofErr w:type="gramEnd"/>
      <w:r>
        <w:t xml:space="preserve"> </w:t>
      </w:r>
      <w:r w:rsidRPr="00C33D41">
        <w:rPr>
          <w:b/>
          <w:bCs/>
        </w:rPr>
        <w:t>EXCEPT Dorset where REGO is used.</w:t>
      </w:r>
    </w:p>
    <w:p w14:paraId="1040AD18" w14:textId="77777777" w:rsidR="00E9050D" w:rsidRDefault="00E9050D" w:rsidP="00E9050D">
      <w:pPr>
        <w:spacing w:after="0" w:line="240" w:lineRule="auto"/>
        <w:contextualSpacing/>
      </w:pPr>
    </w:p>
    <w:p w14:paraId="06D3905B" w14:textId="77777777" w:rsidR="00E9050D" w:rsidRDefault="00E9050D" w:rsidP="00E9050D">
      <w:pPr>
        <w:spacing w:after="0" w:line="240" w:lineRule="auto"/>
        <w:contextualSpacing/>
      </w:pPr>
    </w:p>
    <w:p w14:paraId="7D55B61E" w14:textId="36E717FC" w:rsidR="0033736A" w:rsidRPr="0033736A" w:rsidRDefault="0033736A" w:rsidP="0033736A">
      <w:pPr>
        <w:spacing w:after="0" w:line="240" w:lineRule="auto"/>
        <w:contextualSpacing/>
        <w:rPr>
          <w:b/>
        </w:rPr>
      </w:pPr>
      <w:r w:rsidRPr="0033736A">
        <w:rPr>
          <w:b/>
        </w:rPr>
        <w:t xml:space="preserve">SELECTING SUITABLE PATIENTS FOR </w:t>
      </w:r>
      <w:r w:rsidR="001B11AD">
        <w:rPr>
          <w:b/>
        </w:rPr>
        <w:t xml:space="preserve">NHS </w:t>
      </w:r>
      <w:r w:rsidRPr="0033736A">
        <w:rPr>
          <w:b/>
        </w:rPr>
        <w:t>REFERRAL</w:t>
      </w:r>
    </w:p>
    <w:p w14:paraId="5C388C8A" w14:textId="77777777" w:rsidR="0033736A" w:rsidRDefault="0033736A" w:rsidP="00E9050D">
      <w:pPr>
        <w:spacing w:after="0" w:line="240" w:lineRule="auto"/>
        <w:contextualSpacing/>
      </w:pPr>
      <w:r>
        <w:t xml:space="preserve">Patients are eligible for NHS orthodontic treatment under the age of 18 years (at time of referral) if they have an IOTN of 4 or 5. If the patient has an IOTN of 3 they also need an aesthetic component of 6 or over as judged by the dentist and patient. </w:t>
      </w:r>
    </w:p>
    <w:p w14:paraId="4183A6A3" w14:textId="77777777" w:rsidR="003C6EB0" w:rsidRDefault="003C6EB0" w:rsidP="00E9050D">
      <w:pPr>
        <w:spacing w:after="0" w:line="240" w:lineRule="auto"/>
        <w:contextualSpacing/>
      </w:pPr>
    </w:p>
    <w:p w14:paraId="729CA1AD" w14:textId="74681805" w:rsidR="003C6EB0" w:rsidRDefault="003C6EB0" w:rsidP="00E9050D">
      <w:pPr>
        <w:spacing w:after="0" w:line="240" w:lineRule="auto"/>
        <w:contextualSpacing/>
      </w:pPr>
      <w:r>
        <w:t xml:space="preserve">If the patient is over 18 years and has a significant skeletal </w:t>
      </w:r>
      <w:proofErr w:type="gramStart"/>
      <w:r>
        <w:t>discrepancy</w:t>
      </w:r>
      <w:proofErr w:type="gramEnd"/>
      <w:r>
        <w:t xml:space="preserve"> they may be eligible for treatment in the hospital setting. </w:t>
      </w:r>
      <w:r w:rsidR="001B11AD">
        <w:t>A slightly differen</w:t>
      </w:r>
      <w:r w:rsidR="00E423E4">
        <w:t>t</w:t>
      </w:r>
      <w:r w:rsidR="00475C29">
        <w:t xml:space="preserve"> </w:t>
      </w:r>
      <w:r w:rsidR="001B11AD">
        <w:t>index applies</w:t>
      </w:r>
      <w:r w:rsidR="006838C8">
        <w:t xml:space="preserve"> </w:t>
      </w:r>
      <w:r w:rsidR="001B11AD">
        <w:t>-</w:t>
      </w:r>
      <w:r w:rsidR="006838C8">
        <w:t xml:space="preserve"> </w:t>
      </w:r>
      <w:r>
        <w:t>I</w:t>
      </w:r>
      <w:r w:rsidR="00DA58B5">
        <w:t xml:space="preserve">ndex of </w:t>
      </w:r>
      <w:r>
        <w:t>F</w:t>
      </w:r>
      <w:r w:rsidR="00DA58B5">
        <w:t xml:space="preserve">unctional </w:t>
      </w:r>
      <w:r>
        <w:t>T</w:t>
      </w:r>
      <w:r w:rsidR="00DA58B5">
        <w:t xml:space="preserve">reatment </w:t>
      </w:r>
      <w:r>
        <w:t>N</w:t>
      </w:r>
      <w:r w:rsidR="00DA58B5">
        <w:t>eed (IOFTN)</w:t>
      </w:r>
      <w:r>
        <w:t xml:space="preserve"> </w:t>
      </w:r>
      <w:r w:rsidR="001B11AD">
        <w:t xml:space="preserve">of </w:t>
      </w:r>
      <w:r>
        <w:t>4 or 5</w:t>
      </w:r>
      <w:r w:rsidR="001B11AD">
        <w:t xml:space="preserve"> is required</w:t>
      </w:r>
      <w:r>
        <w:t xml:space="preserve">. </w:t>
      </w:r>
    </w:p>
    <w:p w14:paraId="7DF365ED" w14:textId="77777777" w:rsidR="00EA53E1" w:rsidRDefault="00EA53E1" w:rsidP="00E9050D">
      <w:pPr>
        <w:spacing w:after="0" w:line="240" w:lineRule="auto"/>
        <w:contextualSpacing/>
      </w:pPr>
    </w:p>
    <w:p w14:paraId="7DA8DBFA" w14:textId="12D51043" w:rsidR="001B11AD" w:rsidRDefault="0041626B" w:rsidP="00E9050D">
      <w:pPr>
        <w:spacing w:after="0" w:line="240" w:lineRule="auto"/>
        <w:contextualSpacing/>
      </w:pPr>
      <w:r>
        <w:t xml:space="preserve">The article including the IOFTN can be found </w:t>
      </w:r>
      <w:r w:rsidR="00DA58B5">
        <w:t xml:space="preserve">here </w:t>
      </w:r>
      <w:r>
        <w:t xml:space="preserve"> </w:t>
      </w:r>
      <w:hyperlink r:id="rId7" w:history="1">
        <w:r w:rsidR="001B11AD" w:rsidRPr="00E8245E">
          <w:rPr>
            <w:rStyle w:val="Hyperlink"/>
          </w:rPr>
          <w:t>https://www.ncbi.nlm.nih.gov/pmc/articles/PMC4063315/</w:t>
        </w:r>
      </w:hyperlink>
    </w:p>
    <w:p w14:paraId="0B04C360" w14:textId="77777777" w:rsidR="001B11AD" w:rsidRDefault="001B11AD" w:rsidP="00E9050D">
      <w:pPr>
        <w:spacing w:after="0" w:line="240" w:lineRule="auto"/>
        <w:contextualSpacing/>
      </w:pPr>
    </w:p>
    <w:p w14:paraId="461D1AA6" w14:textId="77777777" w:rsidR="003C6EB0" w:rsidRPr="0033736A" w:rsidRDefault="003C6EB0" w:rsidP="00E9050D">
      <w:pPr>
        <w:spacing w:after="0" w:line="240" w:lineRule="auto"/>
        <w:contextualSpacing/>
      </w:pPr>
      <w:r>
        <w:t xml:space="preserve">For all other patients please consider a referral for private orthodontic treatment with a specialist orthodontist. </w:t>
      </w:r>
    </w:p>
    <w:p w14:paraId="659422C7" w14:textId="77777777" w:rsidR="0033736A" w:rsidRDefault="0033736A" w:rsidP="00E9050D">
      <w:pPr>
        <w:spacing w:after="0" w:line="240" w:lineRule="auto"/>
        <w:contextualSpacing/>
        <w:rPr>
          <w:b/>
        </w:rPr>
      </w:pPr>
    </w:p>
    <w:p w14:paraId="7F070947" w14:textId="77777777" w:rsidR="0033736A" w:rsidRDefault="0033736A" w:rsidP="00E9050D">
      <w:pPr>
        <w:spacing w:after="0" w:line="240" w:lineRule="auto"/>
        <w:contextualSpacing/>
        <w:rPr>
          <w:b/>
        </w:rPr>
      </w:pPr>
    </w:p>
    <w:p w14:paraId="4BFBD297" w14:textId="77777777" w:rsidR="00FB4EF9" w:rsidRPr="00FB4EF9" w:rsidRDefault="00FB4EF9" w:rsidP="00FB4EF9">
      <w:pPr>
        <w:spacing w:after="0" w:line="240" w:lineRule="auto"/>
        <w:contextualSpacing/>
        <w:rPr>
          <w:b/>
        </w:rPr>
      </w:pPr>
      <w:r w:rsidRPr="00FB4EF9">
        <w:rPr>
          <w:b/>
        </w:rPr>
        <w:t>WHEN TO REFER PATIENTS</w:t>
      </w:r>
    </w:p>
    <w:p w14:paraId="16CAD6FB" w14:textId="4A9407B7" w:rsidR="00EA53E1" w:rsidRDefault="00FB4EF9" w:rsidP="00E9050D">
      <w:pPr>
        <w:spacing w:after="0" w:line="240" w:lineRule="auto"/>
        <w:contextualSpacing/>
      </w:pPr>
      <w:r>
        <w:t>To allow orthodontic providers to care for our patients efficiently and safely</w:t>
      </w:r>
      <w:r w:rsidR="0057004A">
        <w:t>,</w:t>
      </w:r>
      <w:r>
        <w:t xml:space="preserve"> it is important that they are referred at the correct time</w:t>
      </w:r>
      <w:r w:rsidR="00976EA6">
        <w:t xml:space="preserve"> and </w:t>
      </w:r>
      <w:r>
        <w:t xml:space="preserve">stage of development. </w:t>
      </w:r>
      <w:r w:rsidR="005B5A28">
        <w:t xml:space="preserve">Early referral of patients who are not coming to harm is not appropriate and will delay orthodontic providers seeing patients who do need their care. </w:t>
      </w:r>
      <w:r w:rsidR="003B7963">
        <w:t xml:space="preserve">Most patients who are ready for routine orthodontic care will be in the permanent dentition. If your patient is an exception to </w:t>
      </w:r>
      <w:proofErr w:type="gramStart"/>
      <w:r w:rsidR="003B7963">
        <w:t>this</w:t>
      </w:r>
      <w:proofErr w:type="gramEnd"/>
      <w:r w:rsidR="003B7963">
        <w:t xml:space="preserve"> please ensure you provide enough information in the ‘</w:t>
      </w:r>
      <w:r w:rsidR="0057004A">
        <w:t xml:space="preserve">Section 10: </w:t>
      </w:r>
      <w:r w:rsidR="003B7963">
        <w:t xml:space="preserve">INFORMATION TO SUPPORT REFERRAL’ box on page two of the referral form. Failure to do so may result in your referral being rejected.  </w:t>
      </w:r>
    </w:p>
    <w:p w14:paraId="7EA612C7" w14:textId="77777777" w:rsidR="006746DD" w:rsidRDefault="006746DD" w:rsidP="00E9050D">
      <w:pPr>
        <w:spacing w:after="0" w:line="240" w:lineRule="auto"/>
        <w:contextualSpacing/>
      </w:pPr>
    </w:p>
    <w:p w14:paraId="442B53F4" w14:textId="77777777" w:rsidR="00031AB4" w:rsidRDefault="00031AB4" w:rsidP="00E9050D">
      <w:pPr>
        <w:spacing w:after="0" w:line="240" w:lineRule="auto"/>
        <w:contextualSpacing/>
      </w:pPr>
      <w:r>
        <w:t xml:space="preserve">The British Orthodontic Society provides information for dentists on their website. </w:t>
      </w:r>
    </w:p>
    <w:p w14:paraId="4192A7ED" w14:textId="59A9D172" w:rsidR="00031AB4" w:rsidRDefault="00000000" w:rsidP="00E9050D">
      <w:pPr>
        <w:spacing w:after="0" w:line="240" w:lineRule="auto"/>
        <w:contextualSpacing/>
      </w:pPr>
      <w:hyperlink r:id="rId8" w:history="1">
        <w:r w:rsidR="001B11AD" w:rsidRPr="00E8245E">
          <w:rPr>
            <w:rStyle w:val="Hyperlink"/>
          </w:rPr>
          <w:t>https://www.bos.org.uk/professionals-members/information-for-dentists/</w:t>
        </w:r>
      </w:hyperlink>
    </w:p>
    <w:p w14:paraId="5FEB3C7A" w14:textId="77777777" w:rsidR="00031AB4" w:rsidRPr="00031AB4" w:rsidRDefault="00031AB4" w:rsidP="00E9050D">
      <w:pPr>
        <w:spacing w:after="0" w:line="240" w:lineRule="auto"/>
        <w:contextualSpacing/>
      </w:pPr>
    </w:p>
    <w:p w14:paraId="5E7C07A2" w14:textId="77777777" w:rsidR="00031AB4" w:rsidRDefault="00031AB4" w:rsidP="00E9050D">
      <w:pPr>
        <w:spacing w:after="0" w:line="240" w:lineRule="auto"/>
        <w:contextualSpacing/>
      </w:pPr>
    </w:p>
    <w:p w14:paraId="573DC098" w14:textId="77777777" w:rsidR="005B5A28" w:rsidRPr="005B5A28" w:rsidRDefault="005B5A28" w:rsidP="00E9050D">
      <w:pPr>
        <w:spacing w:after="0" w:line="240" w:lineRule="auto"/>
        <w:contextualSpacing/>
        <w:rPr>
          <w:b/>
        </w:rPr>
      </w:pPr>
      <w:r w:rsidRPr="005B5A28">
        <w:rPr>
          <w:b/>
        </w:rPr>
        <w:t>MAKING URGENT REFERRALS</w:t>
      </w:r>
    </w:p>
    <w:p w14:paraId="771272E3" w14:textId="77777777" w:rsidR="00D7211B" w:rsidRDefault="005B5A28" w:rsidP="00E9050D">
      <w:pPr>
        <w:spacing w:after="0" w:line="240" w:lineRule="auto"/>
        <w:contextualSpacing/>
      </w:pPr>
      <w:r>
        <w:t xml:space="preserve">We appreciate that there are situations when it is important to make an urgent referral. </w:t>
      </w:r>
      <w:r w:rsidR="00D7211B">
        <w:t xml:space="preserve">This would be appropriate when the patient is coming to harm or will come to harm if not seen in a short time frame. </w:t>
      </w:r>
    </w:p>
    <w:p w14:paraId="19CE6F58" w14:textId="77777777" w:rsidR="00D7211B" w:rsidRDefault="00D7211B" w:rsidP="00E9050D">
      <w:pPr>
        <w:spacing w:after="0" w:line="240" w:lineRule="auto"/>
        <w:contextualSpacing/>
      </w:pPr>
    </w:p>
    <w:p w14:paraId="1F9246A2" w14:textId="77777777" w:rsidR="00D7211B" w:rsidRDefault="00D7211B" w:rsidP="00E9050D">
      <w:pPr>
        <w:spacing w:after="0" w:line="240" w:lineRule="auto"/>
        <w:contextualSpacing/>
      </w:pPr>
      <w:r>
        <w:t>This includes the following situations</w:t>
      </w:r>
    </w:p>
    <w:p w14:paraId="49AC6927" w14:textId="77777777" w:rsidR="005B5A28" w:rsidRDefault="00D7211B" w:rsidP="00D7211B">
      <w:pPr>
        <w:pStyle w:val="ListParagraph"/>
        <w:numPr>
          <w:ilvl w:val="0"/>
          <w:numId w:val="2"/>
        </w:numPr>
        <w:spacing w:after="0" w:line="240" w:lineRule="auto"/>
      </w:pPr>
      <w:r>
        <w:t xml:space="preserve">Orthodontic intervention required following </w:t>
      </w:r>
      <w:r w:rsidR="00B1637F">
        <w:t>recent dental trauma e.g.</w:t>
      </w:r>
      <w:r w:rsidR="002525CD">
        <w:t xml:space="preserve"> </w:t>
      </w:r>
      <w:r>
        <w:t>non-eruption of a</w:t>
      </w:r>
      <w:r w:rsidR="00B1637F">
        <w:t>n</w:t>
      </w:r>
      <w:r w:rsidR="00AD0C92">
        <w:t xml:space="preserve"> intruded tooth</w:t>
      </w:r>
    </w:p>
    <w:p w14:paraId="764ACEC3" w14:textId="77777777" w:rsidR="00AD0C92" w:rsidRDefault="00AD0C92" w:rsidP="00D7211B">
      <w:pPr>
        <w:pStyle w:val="ListParagraph"/>
        <w:numPr>
          <w:ilvl w:val="0"/>
          <w:numId w:val="2"/>
        </w:numPr>
        <w:spacing w:after="0" w:line="240" w:lineRule="auto"/>
      </w:pPr>
      <w:r>
        <w:t>Time critical orthodontic opinion required e.g. patient in mixed dentition with a supplemental tooth</w:t>
      </w:r>
    </w:p>
    <w:p w14:paraId="2EEB07A0" w14:textId="77777777" w:rsidR="00D7211B" w:rsidRDefault="00B1637F" w:rsidP="00D7211B">
      <w:pPr>
        <w:pStyle w:val="ListParagraph"/>
        <w:numPr>
          <w:ilvl w:val="0"/>
          <w:numId w:val="2"/>
        </w:numPr>
        <w:spacing w:after="0" w:line="240" w:lineRule="auto"/>
      </w:pPr>
      <w:r>
        <w:t>Recent radiographs show impacted tooth with resorption to adjacent tooth/teeth</w:t>
      </w:r>
    </w:p>
    <w:p w14:paraId="0990577A" w14:textId="77777777" w:rsidR="00B1637F" w:rsidRDefault="00B1637F" w:rsidP="00D7211B">
      <w:pPr>
        <w:pStyle w:val="ListParagraph"/>
        <w:numPr>
          <w:ilvl w:val="0"/>
          <w:numId w:val="2"/>
        </w:numPr>
        <w:spacing w:after="0" w:line="240" w:lineRule="auto"/>
      </w:pPr>
      <w:r>
        <w:t xml:space="preserve">Other pathology related to orthodontics that needs urgent assessment </w:t>
      </w:r>
    </w:p>
    <w:p w14:paraId="01788857" w14:textId="77777777" w:rsidR="00222665" w:rsidRDefault="00222665" w:rsidP="00D7211B">
      <w:pPr>
        <w:pStyle w:val="ListParagraph"/>
        <w:numPr>
          <w:ilvl w:val="0"/>
          <w:numId w:val="2"/>
        </w:numPr>
        <w:spacing w:after="0" w:line="240" w:lineRule="auto"/>
      </w:pPr>
      <w:r>
        <w:t xml:space="preserve">Onward referral of </w:t>
      </w:r>
      <w:r w:rsidR="002525CD">
        <w:t xml:space="preserve">specialist practice </w:t>
      </w:r>
      <w:r>
        <w:t xml:space="preserve">patient in </w:t>
      </w:r>
      <w:r w:rsidR="002525CD">
        <w:t>active</w:t>
      </w:r>
      <w:r>
        <w:t xml:space="preserve"> treatment to hospital for advice/ adjunctive care</w:t>
      </w:r>
    </w:p>
    <w:p w14:paraId="08131ABF" w14:textId="77777777" w:rsidR="00222665" w:rsidRDefault="00222665" w:rsidP="00D7211B">
      <w:pPr>
        <w:pStyle w:val="ListParagraph"/>
        <w:numPr>
          <w:ilvl w:val="0"/>
          <w:numId w:val="2"/>
        </w:numPr>
        <w:spacing w:after="0" w:line="240" w:lineRule="auto"/>
      </w:pPr>
      <w:r>
        <w:t xml:space="preserve">Transfer of patients in active orthodontic treatment. </w:t>
      </w:r>
    </w:p>
    <w:p w14:paraId="5FF5BA26" w14:textId="77777777" w:rsidR="007319BB" w:rsidRDefault="007319BB" w:rsidP="007319BB">
      <w:pPr>
        <w:spacing w:after="0" w:line="240" w:lineRule="auto"/>
      </w:pPr>
    </w:p>
    <w:p w14:paraId="252D05DF" w14:textId="77777777" w:rsidR="00207E5E" w:rsidRDefault="007319BB" w:rsidP="007319BB">
      <w:pPr>
        <w:spacing w:after="0" w:line="240" w:lineRule="auto"/>
      </w:pPr>
      <w:r>
        <w:t xml:space="preserve">If you are making an urgent </w:t>
      </w:r>
      <w:proofErr w:type="gramStart"/>
      <w:r>
        <w:t>referral</w:t>
      </w:r>
      <w:proofErr w:type="gramEnd"/>
      <w:r>
        <w:t xml:space="preserve"> please tick the ‘URGENT’ box </w:t>
      </w:r>
      <w:r w:rsidR="0057004A">
        <w:t xml:space="preserve">in section 6 </w:t>
      </w:r>
      <w:r>
        <w:t>o</w:t>
      </w:r>
      <w:r w:rsidR="0057004A">
        <w:t>f</w:t>
      </w:r>
      <w:r>
        <w:t xml:space="preserve"> the referral form</w:t>
      </w:r>
      <w:r w:rsidR="001B11AD">
        <w:t xml:space="preserve">. </w:t>
      </w:r>
    </w:p>
    <w:p w14:paraId="70F321F3" w14:textId="4062B0FF" w:rsidR="007319BB" w:rsidRDefault="003B7963" w:rsidP="007319BB">
      <w:pPr>
        <w:spacing w:after="0" w:line="240" w:lineRule="auto"/>
      </w:pPr>
      <w:r>
        <w:t>Please ensure you provide enough information in the ‘</w:t>
      </w:r>
      <w:r w:rsidR="0057004A">
        <w:t xml:space="preserve">Section 10: </w:t>
      </w:r>
      <w:r>
        <w:t>INFORMATION TO SUPPORT REFERRAL’ box on page two of the referral form.</w:t>
      </w:r>
    </w:p>
    <w:p w14:paraId="3A6A5D37" w14:textId="77777777" w:rsidR="00727362" w:rsidRDefault="00727362" w:rsidP="00E9050D">
      <w:pPr>
        <w:spacing w:after="0" w:line="240" w:lineRule="auto"/>
        <w:contextualSpacing/>
      </w:pPr>
    </w:p>
    <w:p w14:paraId="044A5A6D" w14:textId="77777777" w:rsidR="00851F8C" w:rsidRDefault="00851F8C" w:rsidP="00E9050D">
      <w:pPr>
        <w:spacing w:after="0" w:line="240" w:lineRule="auto"/>
        <w:contextualSpacing/>
      </w:pPr>
    </w:p>
    <w:p w14:paraId="2C48FF23" w14:textId="77777777" w:rsidR="00851F8C" w:rsidRDefault="00851F8C" w:rsidP="00E9050D">
      <w:pPr>
        <w:spacing w:after="0" w:line="240" w:lineRule="auto"/>
        <w:contextualSpacing/>
      </w:pPr>
    </w:p>
    <w:p w14:paraId="1D86DD3A" w14:textId="77777777" w:rsidR="001A4A8E" w:rsidRPr="00FB4EF9" w:rsidRDefault="001A4A8E" w:rsidP="00E9050D">
      <w:pPr>
        <w:spacing w:after="0" w:line="240" w:lineRule="auto"/>
        <w:contextualSpacing/>
      </w:pPr>
    </w:p>
    <w:p w14:paraId="59E1B02B" w14:textId="174A5C2F" w:rsidR="00495876" w:rsidRDefault="00495876" w:rsidP="00E9050D">
      <w:pPr>
        <w:spacing w:after="0" w:line="240" w:lineRule="auto"/>
        <w:contextualSpacing/>
      </w:pPr>
      <w:r w:rsidRPr="00495876">
        <w:rPr>
          <w:b/>
        </w:rPr>
        <w:lastRenderedPageBreak/>
        <w:t>WHERE TO REFER PATIENTS</w:t>
      </w:r>
      <w:r>
        <w:br/>
        <w:t xml:space="preserve">The </w:t>
      </w:r>
      <w:hyperlink r:id="rId9" w:history="1">
        <w:r w:rsidRPr="00BF2B2B">
          <w:rPr>
            <w:rStyle w:val="Hyperlink"/>
          </w:rPr>
          <w:t xml:space="preserve">NHS </w:t>
        </w:r>
        <w:r w:rsidR="00BF2B2B" w:rsidRPr="00BF2B2B">
          <w:rPr>
            <w:rStyle w:val="Hyperlink"/>
          </w:rPr>
          <w:t xml:space="preserve">England </w:t>
        </w:r>
        <w:r w:rsidR="002D7AC9" w:rsidRPr="00BF2B2B">
          <w:rPr>
            <w:rStyle w:val="Hyperlink"/>
          </w:rPr>
          <w:t xml:space="preserve">Clinical </w:t>
        </w:r>
        <w:r w:rsidR="00BF2B2B" w:rsidRPr="00BF2B2B">
          <w:rPr>
            <w:rStyle w:val="Hyperlink"/>
          </w:rPr>
          <w:t>standard</w:t>
        </w:r>
        <w:r w:rsidR="002D7AC9" w:rsidRPr="00BF2B2B">
          <w:rPr>
            <w:rStyle w:val="Hyperlink"/>
          </w:rPr>
          <w:t xml:space="preserve"> for</w:t>
        </w:r>
        <w:r w:rsidRPr="00BF2B2B">
          <w:rPr>
            <w:rStyle w:val="Hyperlink"/>
          </w:rPr>
          <w:t xml:space="preserve"> dental specialties</w:t>
        </w:r>
      </w:hyperlink>
      <w:r>
        <w:t xml:space="preserve"> – Orthodontics outlines where patients should be referred. </w:t>
      </w:r>
    </w:p>
    <w:p w14:paraId="42304101" w14:textId="77777777" w:rsidR="003C6EB0" w:rsidRDefault="003C6EB0" w:rsidP="00E9050D">
      <w:pPr>
        <w:spacing w:after="0" w:line="240" w:lineRule="auto"/>
        <w:contextualSpacing/>
      </w:pPr>
      <w:r>
        <w:t xml:space="preserve">This divides care into 3 levels with 3a being specialist practice and 3b hospital care. </w:t>
      </w:r>
    </w:p>
    <w:p w14:paraId="503AA5F8" w14:textId="77777777" w:rsidR="003C6EB0" w:rsidRDefault="003C6EB0" w:rsidP="00E9050D">
      <w:pPr>
        <w:spacing w:after="0" w:line="240" w:lineRule="auto"/>
        <w:contextualSpacing/>
      </w:pPr>
    </w:p>
    <w:p w14:paraId="35DF957E" w14:textId="576BB53B" w:rsidR="00154A92" w:rsidRDefault="00154A92" w:rsidP="00154A92">
      <w:pPr>
        <w:spacing w:after="0" w:line="240" w:lineRule="auto"/>
        <w:contextualSpacing/>
      </w:pPr>
      <w:proofErr w:type="gramStart"/>
      <w:r>
        <w:t>The majority of</w:t>
      </w:r>
      <w:proofErr w:type="gramEnd"/>
      <w:r>
        <w:t xml:space="preserve"> orthodontic care provided in the hospital setting is multidisciplinary</w:t>
      </w:r>
      <w:r w:rsidR="0057004A">
        <w:t xml:space="preserve"> and generally include the </w:t>
      </w:r>
      <w:r>
        <w:t xml:space="preserve">following </w:t>
      </w:r>
      <w:r w:rsidR="0057004A">
        <w:t>m</w:t>
      </w:r>
      <w:r w:rsidR="00782C3A">
        <w:t>ultidisciplinary team (</w:t>
      </w:r>
      <w:r>
        <w:t>MDT</w:t>
      </w:r>
      <w:r w:rsidR="00782C3A">
        <w:t>) clinics</w:t>
      </w:r>
      <w:r w:rsidR="0057004A">
        <w:t>:</w:t>
      </w:r>
    </w:p>
    <w:p w14:paraId="5D76C010" w14:textId="77777777" w:rsidR="00154A92" w:rsidRDefault="00154A92" w:rsidP="00154A92">
      <w:pPr>
        <w:pStyle w:val="ListParagraph"/>
        <w:numPr>
          <w:ilvl w:val="0"/>
          <w:numId w:val="1"/>
        </w:numPr>
        <w:spacing w:after="0" w:line="240" w:lineRule="auto"/>
      </w:pPr>
      <w:r>
        <w:t>Orthognathic Care (Orthodontics and OMFS)</w:t>
      </w:r>
    </w:p>
    <w:p w14:paraId="2FB315FB" w14:textId="77777777" w:rsidR="00154A92" w:rsidRDefault="00154A92" w:rsidP="00154A92">
      <w:pPr>
        <w:pStyle w:val="ListParagraph"/>
        <w:numPr>
          <w:ilvl w:val="0"/>
          <w:numId w:val="1"/>
        </w:numPr>
        <w:spacing w:after="0" w:line="240" w:lineRule="auto"/>
      </w:pPr>
      <w:r>
        <w:t xml:space="preserve">Orthodontic-Restorative Dentistry Clinic </w:t>
      </w:r>
    </w:p>
    <w:p w14:paraId="045F14CE" w14:textId="3609726A" w:rsidR="00154A92" w:rsidRDefault="00154A92" w:rsidP="00154A92">
      <w:pPr>
        <w:pStyle w:val="ListParagraph"/>
        <w:numPr>
          <w:ilvl w:val="0"/>
          <w:numId w:val="1"/>
        </w:numPr>
        <w:spacing w:after="0" w:line="240" w:lineRule="auto"/>
      </w:pPr>
      <w:r>
        <w:t xml:space="preserve">Orthodontic-Paediatric Dentistry Clinic </w:t>
      </w:r>
    </w:p>
    <w:p w14:paraId="4EADD569" w14:textId="23771125" w:rsidR="00154A92" w:rsidRDefault="00154A92" w:rsidP="00154A92">
      <w:pPr>
        <w:pStyle w:val="ListParagraph"/>
        <w:numPr>
          <w:ilvl w:val="0"/>
          <w:numId w:val="1"/>
        </w:numPr>
        <w:spacing w:after="0" w:line="240" w:lineRule="auto"/>
      </w:pPr>
      <w:r>
        <w:t xml:space="preserve">Orthodontic -Oral Surgery Clinic </w:t>
      </w:r>
    </w:p>
    <w:p w14:paraId="7DE10E48" w14:textId="17414EB3" w:rsidR="00154A92" w:rsidRDefault="00154A92" w:rsidP="00154A92">
      <w:pPr>
        <w:pStyle w:val="ListParagraph"/>
        <w:numPr>
          <w:ilvl w:val="0"/>
          <w:numId w:val="1"/>
        </w:numPr>
        <w:spacing w:after="0" w:line="240" w:lineRule="auto"/>
      </w:pPr>
      <w:r>
        <w:t>Cleft clinics</w:t>
      </w:r>
    </w:p>
    <w:p w14:paraId="4D4F2B54" w14:textId="77777777" w:rsidR="00A83BE2" w:rsidRDefault="00A83BE2" w:rsidP="00E9050D">
      <w:pPr>
        <w:spacing w:after="0" w:line="240" w:lineRule="auto"/>
        <w:contextualSpacing/>
      </w:pPr>
    </w:p>
    <w:p w14:paraId="6B5D28CD" w14:textId="632983E8" w:rsidR="00154A92" w:rsidRDefault="004A50BB" w:rsidP="00E9050D">
      <w:pPr>
        <w:spacing w:after="0" w:line="240" w:lineRule="auto"/>
        <w:contextualSpacing/>
      </w:pPr>
      <w:r>
        <w:t xml:space="preserve">On the second page </w:t>
      </w:r>
      <w:r w:rsidR="00C54CD1">
        <w:t xml:space="preserve">of the referral form </w:t>
      </w:r>
      <w:r>
        <w:t xml:space="preserve">you need to </w:t>
      </w:r>
      <w:r w:rsidR="00A83BE2">
        <w:t xml:space="preserve">tick </w:t>
      </w:r>
      <w:r>
        <w:t xml:space="preserve">ONE box which is the main reason for referral or the worst aspect of the </w:t>
      </w:r>
      <w:r w:rsidR="007F5F0A">
        <w:t>patients’</w:t>
      </w:r>
      <w:r>
        <w:t xml:space="preserve"> malocclusion. If you </w:t>
      </w:r>
      <w:r w:rsidR="00A83BE2">
        <w:t xml:space="preserve">tick </w:t>
      </w:r>
      <w:r>
        <w:t xml:space="preserve">any of the yellow boxes these patients should be referred to </w:t>
      </w:r>
      <w:r w:rsidR="0057004A">
        <w:t xml:space="preserve">the relevant secondary care provider </w:t>
      </w:r>
      <w:r>
        <w:t xml:space="preserve">for hospital care. </w:t>
      </w:r>
    </w:p>
    <w:p w14:paraId="6FF33D73" w14:textId="77777777" w:rsidR="004A50BB" w:rsidRDefault="004A50BB" w:rsidP="00E9050D">
      <w:pPr>
        <w:spacing w:after="0" w:line="240" w:lineRule="auto"/>
        <w:contextualSpacing/>
      </w:pPr>
    </w:p>
    <w:p w14:paraId="6B07C9C4" w14:textId="77777777" w:rsidR="00787EE4" w:rsidRDefault="004A50BB" w:rsidP="00E9050D">
      <w:pPr>
        <w:spacing w:after="0" w:line="240" w:lineRule="auto"/>
        <w:contextualSpacing/>
      </w:pPr>
      <w:r>
        <w:t xml:space="preserve">If you </w:t>
      </w:r>
      <w:r w:rsidR="00A83BE2">
        <w:t>tick</w:t>
      </w:r>
      <w:r>
        <w:t xml:space="preserve"> any of the boxes for hospital or MDT </w:t>
      </w:r>
      <w:proofErr w:type="gramStart"/>
      <w:r>
        <w:t>referrals</w:t>
      </w:r>
      <w:proofErr w:type="gramEnd"/>
      <w:r>
        <w:t xml:space="preserve"> please complete the box below ‘</w:t>
      </w:r>
      <w:r w:rsidR="0057004A">
        <w:t>Section 10: I</w:t>
      </w:r>
      <w:r>
        <w:t xml:space="preserve">nformation to support referral’. Please also use this box for any other information that you think the </w:t>
      </w:r>
      <w:r w:rsidR="007F5F0A">
        <w:t xml:space="preserve">provider may need.  </w:t>
      </w:r>
    </w:p>
    <w:p w14:paraId="61896414" w14:textId="4915F93F" w:rsidR="00A76A09" w:rsidRDefault="004A50BB" w:rsidP="00E9050D">
      <w:pPr>
        <w:spacing w:after="0" w:line="240" w:lineRule="auto"/>
        <w:contextualSpacing/>
      </w:pPr>
      <w:r>
        <w:t xml:space="preserve">Please remember that we only have the information that you </w:t>
      </w:r>
      <w:r w:rsidR="007F5F0A">
        <w:t>provide</w:t>
      </w:r>
      <w:r>
        <w:t xml:space="preserve"> us </w:t>
      </w:r>
      <w:r w:rsidR="007F5F0A">
        <w:t xml:space="preserve">with </w:t>
      </w:r>
      <w:r>
        <w:t xml:space="preserve">to triage and decide whether to accept the referral. If you do not provide enough information we may not accept the patient for assessment. </w:t>
      </w:r>
    </w:p>
    <w:p w14:paraId="6ED1447B" w14:textId="77777777" w:rsidR="003B7963" w:rsidRDefault="003B7963" w:rsidP="00E9050D">
      <w:pPr>
        <w:spacing w:after="0" w:line="240" w:lineRule="auto"/>
        <w:contextualSpacing/>
        <w:rPr>
          <w:b/>
        </w:rPr>
      </w:pPr>
    </w:p>
    <w:p w14:paraId="634A7675" w14:textId="77777777" w:rsidR="00851F8C" w:rsidRDefault="00851F8C" w:rsidP="00E9050D">
      <w:pPr>
        <w:spacing w:after="0" w:line="240" w:lineRule="auto"/>
        <w:contextualSpacing/>
      </w:pPr>
    </w:p>
    <w:p w14:paraId="6D3D0E21" w14:textId="77777777" w:rsidR="003C6EB0" w:rsidRDefault="00154A92" w:rsidP="00E9050D">
      <w:pPr>
        <w:spacing w:after="0" w:line="240" w:lineRule="auto"/>
        <w:contextualSpacing/>
      </w:pPr>
      <w:r>
        <w:rPr>
          <w:noProof/>
          <w:lang w:eastAsia="en-GB"/>
        </w:rPr>
        <w:drawing>
          <wp:inline distT="0" distB="0" distL="0" distR="0" wp14:anchorId="7CD5C7EC" wp14:editId="07788159">
            <wp:extent cx="6578099" cy="4248785"/>
            <wp:effectExtent l="0" t="0" r="63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573" t="21399" r="18931" b="7985"/>
                    <a:stretch/>
                  </pic:blipFill>
                  <pic:spPr bwMode="auto">
                    <a:xfrm>
                      <a:off x="0" y="0"/>
                      <a:ext cx="6585636" cy="4253653"/>
                    </a:xfrm>
                    <a:prstGeom prst="rect">
                      <a:avLst/>
                    </a:prstGeom>
                    <a:ln>
                      <a:noFill/>
                    </a:ln>
                    <a:extLst>
                      <a:ext uri="{53640926-AAD7-44D8-BBD7-CCE9431645EC}">
                        <a14:shadowObscured xmlns:a14="http://schemas.microsoft.com/office/drawing/2010/main"/>
                      </a:ext>
                    </a:extLst>
                  </pic:spPr>
                </pic:pic>
              </a:graphicData>
            </a:graphic>
          </wp:inline>
        </w:drawing>
      </w:r>
    </w:p>
    <w:p w14:paraId="5A53F41C" w14:textId="77777777" w:rsidR="00FB4EF9" w:rsidRDefault="00FB4EF9" w:rsidP="00E9050D">
      <w:pPr>
        <w:spacing w:after="0" w:line="240" w:lineRule="auto"/>
        <w:contextualSpacing/>
        <w:rPr>
          <w:b/>
        </w:rPr>
      </w:pPr>
    </w:p>
    <w:p w14:paraId="712D89BB" w14:textId="77777777" w:rsidR="00851F8C" w:rsidRDefault="00851F8C" w:rsidP="00E9050D">
      <w:pPr>
        <w:spacing w:after="0" w:line="240" w:lineRule="auto"/>
        <w:contextualSpacing/>
        <w:rPr>
          <w:b/>
        </w:rPr>
      </w:pPr>
    </w:p>
    <w:p w14:paraId="428C0669" w14:textId="77777777" w:rsidR="00851F8C" w:rsidRDefault="00851F8C" w:rsidP="00E9050D">
      <w:pPr>
        <w:spacing w:after="0" w:line="240" w:lineRule="auto"/>
        <w:contextualSpacing/>
        <w:rPr>
          <w:b/>
        </w:rPr>
      </w:pPr>
    </w:p>
    <w:p w14:paraId="61C8B435" w14:textId="7B09D061" w:rsidR="00495876" w:rsidRPr="00FB4EF9" w:rsidRDefault="00495876" w:rsidP="00E9050D">
      <w:pPr>
        <w:spacing w:after="0" w:line="240" w:lineRule="auto"/>
        <w:contextualSpacing/>
        <w:rPr>
          <w:b/>
        </w:rPr>
      </w:pPr>
      <w:r w:rsidRPr="00FB4EF9">
        <w:rPr>
          <w:b/>
        </w:rPr>
        <w:t>HOW TO REFER PATIENTS</w:t>
      </w:r>
    </w:p>
    <w:p w14:paraId="6DB2A203" w14:textId="4F78CFE0" w:rsidR="00A83BE2" w:rsidRDefault="003C6EB0" w:rsidP="00E9050D">
      <w:pPr>
        <w:spacing w:after="0" w:line="240" w:lineRule="auto"/>
        <w:contextualSpacing/>
      </w:pPr>
      <w:r>
        <w:t xml:space="preserve">Please </w:t>
      </w:r>
      <w:r w:rsidR="000023F2">
        <w:t xml:space="preserve">use the </w:t>
      </w:r>
      <w:r w:rsidR="00A83BE2">
        <w:t>r</w:t>
      </w:r>
      <w:r>
        <w:t>eferral form</w:t>
      </w:r>
      <w:r w:rsidR="007A2737">
        <w:t xml:space="preserve"> </w:t>
      </w:r>
      <w:r w:rsidR="0001160C">
        <w:t>under the Orthodontic section here:</w:t>
      </w:r>
      <w:r>
        <w:t xml:space="preserve"> </w:t>
      </w:r>
      <w:hyperlink r:id="rId11" w:history="1">
        <w:r w:rsidR="00A83BE2" w:rsidRPr="00E8245E">
          <w:rPr>
            <w:rStyle w:val="Hyperlink"/>
          </w:rPr>
          <w:t>https://www.england</w:t>
        </w:r>
        <w:r w:rsidR="00A83BE2" w:rsidRPr="00E8245E">
          <w:rPr>
            <w:rStyle w:val="Hyperlink"/>
          </w:rPr>
          <w:t>.</w:t>
        </w:r>
        <w:r w:rsidR="00A83BE2" w:rsidRPr="00E8245E">
          <w:rPr>
            <w:rStyle w:val="Hyperlink"/>
          </w:rPr>
          <w:t>nhs.uk/south/info-professional/dental/dcis/forms/</w:t>
        </w:r>
      </w:hyperlink>
    </w:p>
    <w:p w14:paraId="46FD201B" w14:textId="77777777" w:rsidR="00FB4EF9" w:rsidRDefault="00FB4EF9" w:rsidP="00E9050D">
      <w:pPr>
        <w:spacing w:after="0" w:line="240" w:lineRule="auto"/>
        <w:contextualSpacing/>
      </w:pPr>
    </w:p>
    <w:p w14:paraId="77C58F16" w14:textId="2F738A84" w:rsidR="000E44FB" w:rsidRDefault="00FB4EF9" w:rsidP="00E9050D">
      <w:pPr>
        <w:spacing w:after="0" w:line="240" w:lineRule="auto"/>
        <w:contextualSpacing/>
      </w:pPr>
      <w:r>
        <w:lastRenderedPageBreak/>
        <w:t>Ple</w:t>
      </w:r>
      <w:r w:rsidR="00EC5125">
        <w:t xml:space="preserve">ase complete the form FULLY. </w:t>
      </w:r>
      <w:r w:rsidR="00656333">
        <w:t>If you have recently taken any relevant radiographs as part of your patient’s routine clinical care p</w:t>
      </w:r>
      <w:r w:rsidR="00EC5125">
        <w:t xml:space="preserve">lease </w:t>
      </w:r>
      <w:r w:rsidR="00656333">
        <w:t xml:space="preserve">send </w:t>
      </w:r>
      <w:r w:rsidR="000E44FB">
        <w:t>high quality</w:t>
      </w:r>
      <w:r w:rsidR="00656333">
        <w:t xml:space="preserve"> copies with your referral</w:t>
      </w:r>
      <w:r w:rsidR="000E44FB">
        <w:t xml:space="preserve"> (see section below)</w:t>
      </w:r>
      <w:r>
        <w:t>. Failu</w:t>
      </w:r>
      <w:r w:rsidR="00EC5125">
        <w:t>re to do the above</w:t>
      </w:r>
      <w:r>
        <w:t xml:space="preserve"> </w:t>
      </w:r>
      <w:r w:rsidR="00A83BE2">
        <w:t xml:space="preserve">may </w:t>
      </w:r>
      <w:r>
        <w:t xml:space="preserve">result in the referral being </w:t>
      </w:r>
      <w:r w:rsidR="00EC5125">
        <w:t xml:space="preserve">rejected and </w:t>
      </w:r>
      <w:r w:rsidR="00656333">
        <w:t xml:space="preserve">returned to you. Please ensure all radiographs include your patient’s full name, date of birth and date that the radiograph was taken. </w:t>
      </w:r>
    </w:p>
    <w:p w14:paraId="710F32AE" w14:textId="77777777" w:rsidR="00FB4EF9" w:rsidRDefault="00FB4EF9" w:rsidP="00E9050D">
      <w:pPr>
        <w:spacing w:after="0" w:line="240" w:lineRule="auto"/>
        <w:contextualSpacing/>
      </w:pPr>
    </w:p>
    <w:p w14:paraId="6F18286E" w14:textId="2D515B4F" w:rsidR="00FB4EF9" w:rsidRPr="00C436CF" w:rsidRDefault="00FB4EF9" w:rsidP="00E9050D">
      <w:pPr>
        <w:spacing w:after="0" w:line="240" w:lineRule="auto"/>
        <w:contextualSpacing/>
        <w:rPr>
          <w:b/>
          <w:color w:val="C00000"/>
        </w:rPr>
      </w:pPr>
      <w:r w:rsidRPr="00C436CF">
        <w:rPr>
          <w:b/>
          <w:color w:val="C00000"/>
        </w:rPr>
        <w:t>Please do not make multiple referrals for the sam</w:t>
      </w:r>
      <w:r w:rsidR="00EC5125" w:rsidRPr="00C436CF">
        <w:rPr>
          <w:b/>
          <w:color w:val="C00000"/>
        </w:rPr>
        <w:t>e patient</w:t>
      </w:r>
      <w:r w:rsidR="00A83BE2">
        <w:rPr>
          <w:b/>
          <w:color w:val="C00000"/>
        </w:rPr>
        <w:t xml:space="preserve"> as </w:t>
      </w:r>
      <w:proofErr w:type="gramStart"/>
      <w:r w:rsidR="00A83BE2">
        <w:rPr>
          <w:b/>
          <w:color w:val="C00000"/>
        </w:rPr>
        <w:t>this increases</w:t>
      </w:r>
      <w:proofErr w:type="gramEnd"/>
      <w:r w:rsidR="00A83BE2">
        <w:rPr>
          <w:b/>
          <w:color w:val="C00000"/>
        </w:rPr>
        <w:t xml:space="preserve"> waiting times for all patients.</w:t>
      </w:r>
      <w:r w:rsidRPr="00C436CF">
        <w:rPr>
          <w:b/>
          <w:color w:val="C00000"/>
        </w:rPr>
        <w:t xml:space="preserve"> </w:t>
      </w:r>
      <w:r w:rsidR="00A83BE2">
        <w:rPr>
          <w:b/>
          <w:color w:val="C00000"/>
        </w:rPr>
        <w:t>M</w:t>
      </w:r>
      <w:r w:rsidRPr="00C436CF">
        <w:rPr>
          <w:b/>
          <w:color w:val="C00000"/>
        </w:rPr>
        <w:t xml:space="preserve">ultiple referrals </w:t>
      </w:r>
      <w:r w:rsidR="00A83BE2">
        <w:rPr>
          <w:b/>
          <w:color w:val="C00000"/>
        </w:rPr>
        <w:t xml:space="preserve">may </w:t>
      </w:r>
      <w:r w:rsidRPr="00C436CF">
        <w:rPr>
          <w:b/>
          <w:color w:val="C00000"/>
        </w:rPr>
        <w:t xml:space="preserve">be rejected by ALL providers. </w:t>
      </w:r>
    </w:p>
    <w:p w14:paraId="39F2C567" w14:textId="77777777" w:rsidR="00E111AB" w:rsidRDefault="00E111AB" w:rsidP="00E111AB">
      <w:pPr>
        <w:spacing w:after="0" w:line="240" w:lineRule="auto"/>
        <w:contextualSpacing/>
        <w:rPr>
          <w:b/>
        </w:rPr>
      </w:pPr>
    </w:p>
    <w:p w14:paraId="514AD82B" w14:textId="0CD74806" w:rsidR="00E111AB" w:rsidRDefault="00E111AB" w:rsidP="00E111AB">
      <w:pPr>
        <w:spacing w:after="0" w:line="240" w:lineRule="auto"/>
        <w:contextualSpacing/>
        <w:rPr>
          <w:b/>
        </w:rPr>
      </w:pPr>
      <w:r w:rsidRPr="00BD7F59">
        <w:rPr>
          <w:b/>
        </w:rPr>
        <w:t>ORTHODONTIC PROVIDERS</w:t>
      </w:r>
    </w:p>
    <w:p w14:paraId="6AA4480F" w14:textId="3FAA062C" w:rsidR="00A83BE2" w:rsidRPr="00A83BE2" w:rsidRDefault="00A83BE2" w:rsidP="00E111AB">
      <w:pPr>
        <w:spacing w:after="0" w:line="240" w:lineRule="auto"/>
        <w:contextualSpacing/>
        <w:rPr>
          <w:bCs/>
        </w:rPr>
      </w:pPr>
      <w:r w:rsidRPr="00A83BE2">
        <w:rPr>
          <w:bCs/>
        </w:rPr>
        <w:t xml:space="preserve">The list of orthodontic providers is found here: </w:t>
      </w:r>
    </w:p>
    <w:p w14:paraId="0CD40178" w14:textId="1F2CA102" w:rsidR="002C0170" w:rsidRDefault="00000000" w:rsidP="00E9050D">
      <w:pPr>
        <w:spacing w:after="0" w:line="240" w:lineRule="auto"/>
        <w:contextualSpacing/>
      </w:pPr>
      <w:hyperlink r:id="rId12" w:history="1">
        <w:r w:rsidR="00A83BE2" w:rsidRPr="00E8245E">
          <w:rPr>
            <w:rStyle w:val="Hyperlink"/>
          </w:rPr>
          <w:t>https://www.england.nhs.uk/south/info-professional/dental/dcis/forms/</w:t>
        </w:r>
      </w:hyperlink>
    </w:p>
    <w:p w14:paraId="50EC5374" w14:textId="77777777" w:rsidR="00A83BE2" w:rsidRDefault="00A83BE2" w:rsidP="00E9050D">
      <w:pPr>
        <w:spacing w:after="0" w:line="240" w:lineRule="auto"/>
        <w:contextualSpacing/>
      </w:pPr>
    </w:p>
    <w:p w14:paraId="3C4915A9" w14:textId="77777777" w:rsidR="00FB4EF9" w:rsidRPr="000E44FB" w:rsidRDefault="00FB4EF9" w:rsidP="00E9050D">
      <w:pPr>
        <w:spacing w:after="0" w:line="240" w:lineRule="auto"/>
        <w:contextualSpacing/>
        <w:rPr>
          <w:b/>
        </w:rPr>
      </w:pPr>
      <w:r w:rsidRPr="000E44FB">
        <w:rPr>
          <w:b/>
        </w:rPr>
        <w:t>SENDING RADIOGRAPHS WITH REFERRALS</w:t>
      </w:r>
    </w:p>
    <w:p w14:paraId="5AD0CFA8" w14:textId="77777777" w:rsidR="000E44FB" w:rsidRDefault="000E44FB" w:rsidP="00E9050D">
      <w:pPr>
        <w:spacing w:after="0" w:line="240" w:lineRule="auto"/>
        <w:contextualSpacing/>
      </w:pPr>
      <w:r>
        <w:t xml:space="preserve">It is important that you send a copy of all recent and relevant radiographs with the referral. </w:t>
      </w:r>
      <w:r w:rsidR="007F5F0A">
        <w:t xml:space="preserve">This should either be on a high quality paper print of the radiograph or by emailing the DICOM file </w:t>
      </w:r>
      <w:r w:rsidR="00B24101">
        <w:t>(.</w:t>
      </w:r>
      <w:proofErr w:type="spellStart"/>
      <w:r w:rsidR="00B24101">
        <w:t>dcm</w:t>
      </w:r>
      <w:proofErr w:type="spellEnd"/>
      <w:r w:rsidR="00B24101">
        <w:t xml:space="preserve">) </w:t>
      </w:r>
      <w:r w:rsidR="007F5F0A">
        <w:t xml:space="preserve">to the orthodontic practice directly (see section below about effective and secure communication). Failure to do so may result in rejection of the referral. </w:t>
      </w:r>
    </w:p>
    <w:p w14:paraId="17BB4304" w14:textId="77777777" w:rsidR="002C0170" w:rsidRDefault="002C0170" w:rsidP="00E9050D">
      <w:pPr>
        <w:spacing w:after="0" w:line="240" w:lineRule="auto"/>
        <w:contextualSpacing/>
      </w:pPr>
    </w:p>
    <w:p w14:paraId="0606A1E9" w14:textId="77777777" w:rsidR="0033736A" w:rsidRPr="00656333" w:rsidRDefault="00656333" w:rsidP="00E9050D">
      <w:pPr>
        <w:spacing w:after="0" w:line="240" w:lineRule="auto"/>
        <w:contextualSpacing/>
        <w:rPr>
          <w:b/>
        </w:rPr>
      </w:pPr>
      <w:r w:rsidRPr="00656333">
        <w:rPr>
          <w:b/>
        </w:rPr>
        <w:t>HOW THE REFERRAL IS PROCESSED</w:t>
      </w:r>
    </w:p>
    <w:p w14:paraId="477E16A0" w14:textId="1E9EDFA4" w:rsidR="00420202" w:rsidRDefault="001A4A8E" w:rsidP="00E9050D">
      <w:pPr>
        <w:spacing w:after="0" w:line="240" w:lineRule="auto"/>
        <w:contextualSpacing/>
      </w:pPr>
      <w:r>
        <w:t xml:space="preserve">Your </w:t>
      </w:r>
      <w:r w:rsidR="00E77661">
        <w:t>referral will</w:t>
      </w:r>
      <w:r w:rsidR="00656333">
        <w:t xml:space="preserve"> be triaged by your chosen orthodontic provider</w:t>
      </w:r>
      <w:r>
        <w:t xml:space="preserve"> and</w:t>
      </w:r>
      <w:r w:rsidR="00656333">
        <w:t xml:space="preserve"> will be allocated a priority based on the information you provide. </w:t>
      </w:r>
      <w:r w:rsidR="00420202">
        <w:t>The ortho</w:t>
      </w:r>
      <w:r w:rsidR="00B24101">
        <w:t>dontic provider will contact your patient for a new orthodontic</w:t>
      </w:r>
      <w:r w:rsidR="00420202">
        <w:t xml:space="preserve"> assessment in due course. </w:t>
      </w:r>
    </w:p>
    <w:p w14:paraId="4B36CDB1" w14:textId="77777777" w:rsidR="00A76A09" w:rsidRDefault="00A76A09" w:rsidP="00E9050D">
      <w:pPr>
        <w:spacing w:after="0" w:line="240" w:lineRule="auto"/>
        <w:contextualSpacing/>
      </w:pPr>
    </w:p>
    <w:p w14:paraId="107DE9C7" w14:textId="0CB5424A" w:rsidR="004F3385" w:rsidRPr="004F3385" w:rsidRDefault="004F3385" w:rsidP="004F3385">
      <w:pPr>
        <w:pStyle w:val="NoSpacing"/>
        <w:spacing w:line="360" w:lineRule="auto"/>
        <w:rPr>
          <w:rFonts w:asciiTheme="minorHAnsi" w:hAnsiTheme="minorHAnsi" w:cstheme="minorHAnsi"/>
          <w:sz w:val="22"/>
          <w:szCs w:val="20"/>
        </w:rPr>
      </w:pPr>
      <w:r w:rsidRPr="004F3385">
        <w:rPr>
          <w:rFonts w:asciiTheme="minorHAnsi" w:hAnsiTheme="minorHAnsi" w:cstheme="minorHAnsi"/>
          <w:sz w:val="22"/>
          <w:szCs w:val="20"/>
        </w:rPr>
        <w:t xml:space="preserve">In the </w:t>
      </w:r>
      <w:proofErr w:type="gramStart"/>
      <w:r w:rsidRPr="004F3385">
        <w:rPr>
          <w:rFonts w:asciiTheme="minorHAnsi" w:hAnsiTheme="minorHAnsi" w:cstheme="minorHAnsi"/>
          <w:sz w:val="22"/>
          <w:szCs w:val="20"/>
        </w:rPr>
        <w:t>meantime</w:t>
      </w:r>
      <w:proofErr w:type="gramEnd"/>
      <w:r w:rsidRPr="004F3385">
        <w:rPr>
          <w:rFonts w:asciiTheme="minorHAnsi" w:hAnsiTheme="minorHAnsi" w:cstheme="minorHAnsi"/>
          <w:sz w:val="22"/>
          <w:szCs w:val="20"/>
        </w:rPr>
        <w:t xml:space="preserve"> please ensure that</w:t>
      </w:r>
      <w:r w:rsidR="000023F2">
        <w:rPr>
          <w:rFonts w:asciiTheme="minorHAnsi" w:hAnsiTheme="minorHAnsi" w:cstheme="minorHAnsi"/>
          <w:sz w:val="22"/>
          <w:szCs w:val="20"/>
        </w:rPr>
        <w:t>:</w:t>
      </w:r>
    </w:p>
    <w:p w14:paraId="497E2F0A" w14:textId="77777777" w:rsidR="004F3385" w:rsidRPr="004F3385" w:rsidRDefault="004F3385" w:rsidP="004F3385">
      <w:pPr>
        <w:pStyle w:val="NoSpacing"/>
        <w:numPr>
          <w:ilvl w:val="0"/>
          <w:numId w:val="3"/>
        </w:numPr>
        <w:ind w:left="1434" w:hanging="357"/>
        <w:contextualSpacing/>
        <w:rPr>
          <w:rFonts w:asciiTheme="minorHAnsi" w:hAnsiTheme="minorHAnsi" w:cstheme="minorHAnsi"/>
          <w:sz w:val="22"/>
          <w:szCs w:val="20"/>
        </w:rPr>
      </w:pPr>
      <w:r w:rsidRPr="004F3385">
        <w:rPr>
          <w:rFonts w:asciiTheme="minorHAnsi" w:hAnsiTheme="minorHAnsi" w:cstheme="minorHAnsi"/>
          <w:sz w:val="22"/>
          <w:szCs w:val="20"/>
        </w:rPr>
        <w:t xml:space="preserve">Your patient is caries free and/or caries have been </w:t>
      </w:r>
      <w:proofErr w:type="gramStart"/>
      <w:r w:rsidRPr="004F3385">
        <w:rPr>
          <w:rFonts w:asciiTheme="minorHAnsi" w:hAnsiTheme="minorHAnsi" w:cstheme="minorHAnsi"/>
          <w:sz w:val="22"/>
          <w:szCs w:val="20"/>
        </w:rPr>
        <w:t>stabilised</w:t>
      </w:r>
      <w:proofErr w:type="gramEnd"/>
    </w:p>
    <w:p w14:paraId="08DF71DF" w14:textId="77777777" w:rsidR="004F3385" w:rsidRPr="004F3385" w:rsidRDefault="004F3385" w:rsidP="004F3385">
      <w:pPr>
        <w:pStyle w:val="NoSpacing"/>
        <w:numPr>
          <w:ilvl w:val="0"/>
          <w:numId w:val="3"/>
        </w:numPr>
        <w:ind w:left="1434" w:hanging="357"/>
        <w:contextualSpacing/>
        <w:rPr>
          <w:rFonts w:asciiTheme="minorHAnsi" w:hAnsiTheme="minorHAnsi" w:cstheme="minorHAnsi"/>
          <w:sz w:val="22"/>
          <w:szCs w:val="20"/>
        </w:rPr>
      </w:pPr>
      <w:r w:rsidRPr="004F3385">
        <w:rPr>
          <w:rFonts w:asciiTheme="minorHAnsi" w:hAnsiTheme="minorHAnsi" w:cstheme="minorHAnsi"/>
          <w:sz w:val="22"/>
          <w:szCs w:val="20"/>
        </w:rPr>
        <w:t>Your patient has a diet compatible with orthodontic treatment</w:t>
      </w:r>
    </w:p>
    <w:p w14:paraId="7F202650" w14:textId="77777777" w:rsidR="004F3385" w:rsidRPr="004F3385" w:rsidRDefault="004F3385" w:rsidP="004F3385">
      <w:pPr>
        <w:pStyle w:val="NoSpacing"/>
        <w:numPr>
          <w:ilvl w:val="0"/>
          <w:numId w:val="3"/>
        </w:numPr>
        <w:ind w:left="1434" w:hanging="357"/>
        <w:contextualSpacing/>
        <w:rPr>
          <w:rFonts w:asciiTheme="minorHAnsi" w:hAnsiTheme="minorHAnsi" w:cstheme="minorHAnsi"/>
          <w:sz w:val="22"/>
          <w:szCs w:val="20"/>
        </w:rPr>
      </w:pPr>
      <w:r w:rsidRPr="004F3385">
        <w:rPr>
          <w:rFonts w:asciiTheme="minorHAnsi" w:hAnsiTheme="minorHAnsi" w:cstheme="minorHAnsi"/>
          <w:sz w:val="22"/>
          <w:szCs w:val="20"/>
        </w:rPr>
        <w:t>Your patient is aware of the importance of attending orthodontic appointments</w:t>
      </w:r>
    </w:p>
    <w:p w14:paraId="0F6AD502" w14:textId="77777777" w:rsidR="004F3385" w:rsidRPr="004F3385" w:rsidRDefault="004F3385" w:rsidP="004F3385">
      <w:pPr>
        <w:pStyle w:val="NoSpacing"/>
        <w:numPr>
          <w:ilvl w:val="0"/>
          <w:numId w:val="3"/>
        </w:numPr>
        <w:ind w:left="1434" w:hanging="357"/>
        <w:contextualSpacing/>
        <w:rPr>
          <w:rFonts w:asciiTheme="minorHAnsi" w:hAnsiTheme="minorHAnsi" w:cstheme="minorHAnsi"/>
          <w:sz w:val="22"/>
          <w:szCs w:val="20"/>
        </w:rPr>
      </w:pPr>
      <w:r w:rsidRPr="004F3385">
        <w:rPr>
          <w:rFonts w:asciiTheme="minorHAnsi" w:hAnsiTheme="minorHAnsi" w:cstheme="minorHAnsi"/>
          <w:sz w:val="22"/>
          <w:szCs w:val="20"/>
        </w:rPr>
        <w:t>You continue to provide routine dental care for your patient throughout</w:t>
      </w:r>
    </w:p>
    <w:p w14:paraId="107A70A4" w14:textId="77777777" w:rsidR="004F3385" w:rsidRDefault="004F3385" w:rsidP="004F3385">
      <w:pPr>
        <w:pStyle w:val="NoSpacing"/>
        <w:numPr>
          <w:ilvl w:val="0"/>
          <w:numId w:val="3"/>
        </w:numPr>
        <w:ind w:left="1434" w:hanging="357"/>
        <w:contextualSpacing/>
        <w:rPr>
          <w:rFonts w:asciiTheme="minorHAnsi" w:hAnsiTheme="minorHAnsi" w:cstheme="minorHAnsi"/>
          <w:sz w:val="22"/>
          <w:szCs w:val="20"/>
        </w:rPr>
      </w:pPr>
      <w:r w:rsidRPr="004F3385">
        <w:rPr>
          <w:rFonts w:asciiTheme="minorHAnsi" w:hAnsiTheme="minorHAnsi" w:cstheme="minorHAnsi"/>
          <w:sz w:val="22"/>
          <w:szCs w:val="20"/>
        </w:rPr>
        <w:t>You communicate any changes in the malocclusion or dentition with the orthodontist</w:t>
      </w:r>
    </w:p>
    <w:p w14:paraId="443FFEEC" w14:textId="77777777" w:rsidR="0032224A" w:rsidRPr="0032224A" w:rsidRDefault="0032224A" w:rsidP="0032224A">
      <w:pPr>
        <w:pStyle w:val="NoSpacing"/>
        <w:numPr>
          <w:ilvl w:val="0"/>
          <w:numId w:val="3"/>
        </w:numPr>
        <w:spacing w:line="360" w:lineRule="auto"/>
        <w:rPr>
          <w:sz w:val="20"/>
          <w:szCs w:val="20"/>
        </w:rPr>
      </w:pPr>
      <w:r>
        <w:rPr>
          <w:sz w:val="20"/>
          <w:szCs w:val="20"/>
        </w:rPr>
        <w:t>You communicate any changes of patient contact details to the orthodontist as soon as possible</w:t>
      </w:r>
    </w:p>
    <w:p w14:paraId="6623782D" w14:textId="77777777" w:rsidR="008A6337" w:rsidRDefault="008A6337" w:rsidP="00E9050D">
      <w:pPr>
        <w:spacing w:after="0" w:line="240" w:lineRule="auto"/>
        <w:contextualSpacing/>
      </w:pPr>
      <w:r>
        <w:t xml:space="preserve">If your patient fails to attend their new orthodontic assessment the provider will liaise with the patient and inform you of the outcome. If the patient is discharged you will need to re-refer them if they wish to be seen. </w:t>
      </w:r>
    </w:p>
    <w:p w14:paraId="4746E42A" w14:textId="77777777" w:rsidR="002C0170" w:rsidRDefault="002C0170" w:rsidP="00E9050D">
      <w:pPr>
        <w:spacing w:after="0" w:line="240" w:lineRule="auto"/>
        <w:contextualSpacing/>
        <w:rPr>
          <w:b/>
        </w:rPr>
      </w:pPr>
    </w:p>
    <w:p w14:paraId="05ABF8F3" w14:textId="77777777" w:rsidR="0033736A" w:rsidRPr="000E44FB" w:rsidRDefault="0033736A" w:rsidP="00E9050D">
      <w:pPr>
        <w:spacing w:after="0" w:line="240" w:lineRule="auto"/>
        <w:contextualSpacing/>
        <w:rPr>
          <w:b/>
        </w:rPr>
      </w:pPr>
      <w:r w:rsidRPr="000E44FB">
        <w:rPr>
          <w:b/>
        </w:rPr>
        <w:t>EFFECTIVE AND SECURE COMMUNICATION</w:t>
      </w:r>
    </w:p>
    <w:p w14:paraId="317A4604" w14:textId="77777777" w:rsidR="000E44FB" w:rsidRDefault="000E44FB" w:rsidP="00E9050D">
      <w:pPr>
        <w:spacing w:after="0" w:line="240" w:lineRule="auto"/>
        <w:contextualSpacing/>
      </w:pPr>
      <w:r>
        <w:t xml:space="preserve">We are keen to ensure that communication between us, our patients and their families is effective and secure. </w:t>
      </w:r>
    </w:p>
    <w:p w14:paraId="3ADCC2B9" w14:textId="77777777" w:rsidR="00ED4361" w:rsidRDefault="00ED4361" w:rsidP="00E9050D">
      <w:pPr>
        <w:spacing w:after="0" w:line="240" w:lineRule="auto"/>
        <w:contextualSpacing/>
      </w:pPr>
    </w:p>
    <w:p w14:paraId="422700AF" w14:textId="02F703EB" w:rsidR="00ED4361" w:rsidRDefault="00ED4361" w:rsidP="00E9050D">
      <w:pPr>
        <w:spacing w:after="0" w:line="240" w:lineRule="auto"/>
        <w:contextualSpacing/>
      </w:pPr>
      <w:r>
        <w:t>If you have not already done so we would recommend applying for an nhs.net email account. Anyone providi</w:t>
      </w:r>
      <w:r w:rsidR="007F5F0A">
        <w:t xml:space="preserve">ng NHS care can </w:t>
      </w:r>
      <w:r w:rsidR="000023F2">
        <w:t>d</w:t>
      </w:r>
      <w:r w:rsidR="007F5F0A">
        <w:t xml:space="preserve">o this by going to </w:t>
      </w:r>
      <w:hyperlink r:id="rId13" w:history="1">
        <w:r w:rsidR="007F5F0A" w:rsidRPr="007F5F0A">
          <w:rPr>
            <w:rStyle w:val="Hyperlink"/>
          </w:rPr>
          <w:t>https://portal.nhs.net</w:t>
        </w:r>
      </w:hyperlink>
      <w:r w:rsidR="007F5F0A">
        <w:t xml:space="preserve">. </w:t>
      </w:r>
      <w:r>
        <w:t xml:space="preserve">Emails between nhs.net accounts are secure and allow rapid transfer of confidential data between providers. </w:t>
      </w:r>
    </w:p>
    <w:p w14:paraId="6D520C5E" w14:textId="77777777" w:rsidR="007B0788" w:rsidRDefault="007B0788" w:rsidP="00E9050D">
      <w:pPr>
        <w:spacing w:after="0" w:line="240" w:lineRule="auto"/>
        <w:contextualSpacing/>
      </w:pPr>
    </w:p>
    <w:p w14:paraId="53D62B61" w14:textId="0C5BD109" w:rsidR="0035589C" w:rsidRDefault="007B0788" w:rsidP="00E9050D">
      <w:pPr>
        <w:spacing w:after="0" w:line="240" w:lineRule="auto"/>
        <w:contextualSpacing/>
      </w:pPr>
      <w:r>
        <w:t xml:space="preserve">Please note that it is not acceptable to send patient identifiable data through email accounts </w:t>
      </w:r>
      <w:r w:rsidR="007F5F0A">
        <w:t xml:space="preserve">other than these, as they are not considered </w:t>
      </w:r>
      <w:r>
        <w:t>secure</w:t>
      </w:r>
      <w:r w:rsidR="007F5F0A">
        <w:t xml:space="preserve"> by the NHS</w:t>
      </w:r>
      <w:r>
        <w:t xml:space="preserve">. </w:t>
      </w:r>
    </w:p>
    <w:p w14:paraId="4D5F9ED2" w14:textId="77777777" w:rsidR="0033736A" w:rsidRDefault="0033736A" w:rsidP="00E9050D">
      <w:pPr>
        <w:spacing w:after="0" w:line="240" w:lineRule="auto"/>
        <w:contextualSpacing/>
      </w:pPr>
    </w:p>
    <w:p w14:paraId="685CCF47" w14:textId="77777777" w:rsidR="00495876" w:rsidRPr="000E44FB" w:rsidRDefault="00FB0776" w:rsidP="00E9050D">
      <w:pPr>
        <w:spacing w:after="0" w:line="240" w:lineRule="auto"/>
        <w:contextualSpacing/>
        <w:rPr>
          <w:b/>
        </w:rPr>
      </w:pPr>
      <w:r>
        <w:rPr>
          <w:b/>
        </w:rPr>
        <w:t>THE ROLE OF THE GDP</w:t>
      </w:r>
    </w:p>
    <w:p w14:paraId="4B88D3B3" w14:textId="5BB773E4" w:rsidR="00D24925" w:rsidRDefault="00D24925" w:rsidP="00E9050D">
      <w:pPr>
        <w:spacing w:after="0" w:line="240" w:lineRule="auto"/>
        <w:contextualSpacing/>
      </w:pPr>
      <w:r>
        <w:t>The GDP acts as a gatekeeper to specialist service</w:t>
      </w:r>
      <w:r w:rsidR="00975E8C">
        <w:t>s</w:t>
      </w:r>
      <w:r>
        <w:t xml:space="preserve"> and </w:t>
      </w:r>
      <w:r w:rsidR="00975E8C">
        <w:t xml:space="preserve">the role includes </w:t>
      </w:r>
      <w:r w:rsidR="00D45D74">
        <w:t>mak</w:t>
      </w:r>
      <w:r w:rsidR="00975E8C">
        <w:t>ing</w:t>
      </w:r>
      <w:r>
        <w:t xml:space="preserve"> </w:t>
      </w:r>
      <w:r w:rsidR="0013432F">
        <w:t xml:space="preserve">appropriate referrals to the correct provider at the right time. </w:t>
      </w:r>
    </w:p>
    <w:p w14:paraId="5B2E4BFF" w14:textId="77777777" w:rsidR="0013432F" w:rsidRDefault="0013432F" w:rsidP="00E9050D">
      <w:pPr>
        <w:spacing w:after="0" w:line="240" w:lineRule="auto"/>
        <w:contextualSpacing/>
      </w:pPr>
    </w:p>
    <w:p w14:paraId="1A266AE7" w14:textId="77777777" w:rsidR="000E44FB" w:rsidRDefault="0013432F" w:rsidP="00E9050D">
      <w:pPr>
        <w:spacing w:after="0" w:line="240" w:lineRule="auto"/>
        <w:contextualSpacing/>
      </w:pPr>
      <w:r>
        <w:t>Following acceptance for treatment there is shared care for the patient by both the GDP and the orthodontic provider. It is the GDP’s role to support</w:t>
      </w:r>
      <w:r w:rsidR="00D24925">
        <w:t xml:space="preserve"> the patient by contin</w:t>
      </w:r>
      <w:r>
        <w:t>u</w:t>
      </w:r>
      <w:r w:rsidR="00D24925">
        <w:t>ing to provide</w:t>
      </w:r>
      <w:r w:rsidR="000E44FB">
        <w:t xml:space="preserve"> routine dental care throughout the referral and duration of treatment for all orthodontic patients. </w:t>
      </w:r>
      <w:r w:rsidR="00D24925">
        <w:t xml:space="preserve">If you have referred a patient for orthodontic assessment, they have not yet been seen and you notice a significant change (e.g. new root resorption) please let the orthodontic provider know. </w:t>
      </w:r>
    </w:p>
    <w:p w14:paraId="4EDFDDA9" w14:textId="77777777" w:rsidR="000E44FB" w:rsidRDefault="000E44FB" w:rsidP="00E9050D">
      <w:pPr>
        <w:spacing w:after="0" w:line="240" w:lineRule="auto"/>
        <w:contextualSpacing/>
      </w:pPr>
    </w:p>
    <w:p w14:paraId="7D4769A4" w14:textId="701FB49C" w:rsidR="000E44FB" w:rsidRDefault="000E44FB" w:rsidP="00E9050D">
      <w:pPr>
        <w:spacing w:after="0" w:line="240" w:lineRule="auto"/>
        <w:contextualSpacing/>
      </w:pPr>
      <w:r>
        <w:lastRenderedPageBreak/>
        <w:t xml:space="preserve">If during the course of orthodontic </w:t>
      </w:r>
      <w:proofErr w:type="gramStart"/>
      <w:r>
        <w:t>treatment</w:t>
      </w:r>
      <w:proofErr w:type="gramEnd"/>
      <w:r>
        <w:t xml:space="preserve"> it is necessary to undertake any dental care that may impact on orthodontic treatment please liaise directly with the treating ort</w:t>
      </w:r>
      <w:r w:rsidR="00144089">
        <w:t xml:space="preserve">hodontist. </w:t>
      </w:r>
    </w:p>
    <w:p w14:paraId="37ACC332" w14:textId="77777777" w:rsidR="00D24925" w:rsidRDefault="00D24925" w:rsidP="00E9050D">
      <w:pPr>
        <w:spacing w:after="0" w:line="240" w:lineRule="auto"/>
        <w:contextualSpacing/>
      </w:pPr>
    </w:p>
    <w:p w14:paraId="79C93080" w14:textId="77777777" w:rsidR="00D24925" w:rsidRDefault="00D24925" w:rsidP="00E9050D">
      <w:pPr>
        <w:spacing w:after="0" w:line="240" w:lineRule="auto"/>
        <w:contextualSpacing/>
      </w:pPr>
      <w:r>
        <w:t>Following orthodontic care the patien</w:t>
      </w:r>
      <w:r w:rsidR="0013432F">
        <w:t>t will be discharged back to their GDP</w:t>
      </w:r>
      <w:r>
        <w:t xml:space="preserve">. The majority of patients will have retainers (either removable or bonded retainers) which will need long term care, maintenance and replacement. </w:t>
      </w:r>
      <w:r w:rsidR="0013432F">
        <w:t xml:space="preserve">Details of these will be sent to the GDP following discharge. </w:t>
      </w:r>
    </w:p>
    <w:p w14:paraId="36568873" w14:textId="77777777" w:rsidR="0013432F" w:rsidRDefault="0013432F" w:rsidP="00E9050D">
      <w:pPr>
        <w:spacing w:after="0" w:line="240" w:lineRule="auto"/>
        <w:contextualSpacing/>
      </w:pPr>
    </w:p>
    <w:p w14:paraId="30BD77A0" w14:textId="77777777" w:rsidR="00976EA6" w:rsidRDefault="00976EA6" w:rsidP="00E9050D">
      <w:pPr>
        <w:spacing w:after="0" w:line="240" w:lineRule="auto"/>
        <w:contextualSpacing/>
      </w:pPr>
    </w:p>
    <w:p w14:paraId="6FA2F26A" w14:textId="77777777" w:rsidR="009068D3" w:rsidRDefault="009068D3" w:rsidP="00976EA6">
      <w:pPr>
        <w:spacing w:after="0" w:line="240" w:lineRule="auto"/>
        <w:contextualSpacing/>
        <w:rPr>
          <w:b/>
        </w:rPr>
      </w:pPr>
      <w:r>
        <w:rPr>
          <w:b/>
        </w:rPr>
        <w:t>TRANSFER CASES</w:t>
      </w:r>
    </w:p>
    <w:p w14:paraId="593ABCAD" w14:textId="41FDB9B0" w:rsidR="00976EA6" w:rsidRDefault="00976EA6" w:rsidP="00976EA6">
      <w:pPr>
        <w:spacing w:after="0" w:line="240" w:lineRule="auto"/>
        <w:contextualSpacing/>
      </w:pPr>
      <w:r>
        <w:t xml:space="preserve">Patients in active orthodontic treatment may move and </w:t>
      </w:r>
      <w:r w:rsidR="00851F8C">
        <w:t>request</w:t>
      </w:r>
      <w:r>
        <w:t xml:space="preserve"> transfer to a new orthodontic provider. The above guidance about where to refer patients for continuation of care applies. Only complex MDT cases should be referred for hospital care. </w:t>
      </w:r>
      <w:r w:rsidR="001A4A8E">
        <w:t xml:space="preserve">If the patient has started treatment in specialist practice then it is normally appropriate to continue this in specialist practice. </w:t>
      </w:r>
    </w:p>
    <w:p w14:paraId="3D650F8A" w14:textId="77777777" w:rsidR="00E77661" w:rsidRDefault="00E77661" w:rsidP="00976EA6">
      <w:pPr>
        <w:spacing w:after="0" w:line="240" w:lineRule="auto"/>
        <w:contextualSpacing/>
      </w:pPr>
    </w:p>
    <w:p w14:paraId="6912010A" w14:textId="77777777" w:rsidR="00D24925" w:rsidRDefault="00976EA6" w:rsidP="00E9050D">
      <w:pPr>
        <w:spacing w:after="0" w:line="240" w:lineRule="auto"/>
        <w:contextualSpacing/>
      </w:pPr>
      <w:r>
        <w:t xml:space="preserve">If you are a GDP arranging the transfer of care please send a completed copy of the orthodontic referral form along with copies of all correspondence from the patients’ current orthodontist. Please note that the patient remains under the care of the previous orthodontist until transfer of care is accepted by the new orthodontist. </w:t>
      </w:r>
    </w:p>
    <w:sectPr w:rsidR="00D24925" w:rsidSect="00E905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5554" w14:textId="77777777" w:rsidR="003E5745" w:rsidRDefault="003E5745" w:rsidP="00E111AB">
      <w:pPr>
        <w:spacing w:after="0" w:line="240" w:lineRule="auto"/>
      </w:pPr>
      <w:r>
        <w:separator/>
      </w:r>
    </w:p>
  </w:endnote>
  <w:endnote w:type="continuationSeparator" w:id="0">
    <w:p w14:paraId="4CF5F89B" w14:textId="77777777" w:rsidR="003E5745" w:rsidRDefault="003E5745" w:rsidP="00E1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996580"/>
      <w:docPartObj>
        <w:docPartGallery w:val="Page Numbers (Bottom of Page)"/>
        <w:docPartUnique/>
      </w:docPartObj>
    </w:sdtPr>
    <w:sdtContent>
      <w:p w14:paraId="6A05F16D" w14:textId="680A00F2" w:rsidR="00E111AB" w:rsidRDefault="00E111AB">
        <w:pPr>
          <w:pStyle w:val="Footer"/>
          <w:jc w:val="right"/>
        </w:pPr>
        <w:r>
          <w:fldChar w:fldCharType="begin"/>
        </w:r>
        <w:r>
          <w:instrText>PAGE   \* MERGEFORMAT</w:instrText>
        </w:r>
        <w:r>
          <w:fldChar w:fldCharType="separate"/>
        </w:r>
        <w:r>
          <w:t>2</w:t>
        </w:r>
        <w:r>
          <w:fldChar w:fldCharType="end"/>
        </w:r>
      </w:p>
    </w:sdtContent>
  </w:sdt>
  <w:p w14:paraId="1B2FA70F" w14:textId="77777777" w:rsidR="00E111AB" w:rsidRDefault="00E1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F814" w14:textId="77777777" w:rsidR="003E5745" w:rsidRDefault="003E5745" w:rsidP="00E111AB">
      <w:pPr>
        <w:spacing w:after="0" w:line="240" w:lineRule="auto"/>
      </w:pPr>
      <w:r>
        <w:separator/>
      </w:r>
    </w:p>
  </w:footnote>
  <w:footnote w:type="continuationSeparator" w:id="0">
    <w:p w14:paraId="341D0E4A" w14:textId="77777777" w:rsidR="003E5745" w:rsidRDefault="003E5745" w:rsidP="00E11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12A4"/>
    <w:multiLevelType w:val="hybridMultilevel"/>
    <w:tmpl w:val="7D10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633B8"/>
    <w:multiLevelType w:val="hybridMultilevel"/>
    <w:tmpl w:val="C6B83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4771119"/>
    <w:multiLevelType w:val="hybridMultilevel"/>
    <w:tmpl w:val="3D1A88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919170916">
    <w:abstractNumId w:val="0"/>
  </w:num>
  <w:num w:numId="2" w16cid:durableId="1857963010">
    <w:abstractNumId w:val="2"/>
  </w:num>
  <w:num w:numId="3" w16cid:durableId="1541941717">
    <w:abstractNumId w:val="1"/>
  </w:num>
  <w:num w:numId="4" w16cid:durableId="1231305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0D"/>
    <w:rsid w:val="00001C09"/>
    <w:rsid w:val="000023F2"/>
    <w:rsid w:val="0001160C"/>
    <w:rsid w:val="00031AB4"/>
    <w:rsid w:val="00044169"/>
    <w:rsid w:val="0009053E"/>
    <w:rsid w:val="000E44FB"/>
    <w:rsid w:val="0013432F"/>
    <w:rsid w:val="00144089"/>
    <w:rsid w:val="00154A92"/>
    <w:rsid w:val="001A00F6"/>
    <w:rsid w:val="001A4A8E"/>
    <w:rsid w:val="001B11AD"/>
    <w:rsid w:val="00207E5E"/>
    <w:rsid w:val="00222665"/>
    <w:rsid w:val="002525CD"/>
    <w:rsid w:val="00270DE1"/>
    <w:rsid w:val="002A3305"/>
    <w:rsid w:val="002C0170"/>
    <w:rsid w:val="002D7AC9"/>
    <w:rsid w:val="002E5589"/>
    <w:rsid w:val="0032224A"/>
    <w:rsid w:val="0033736A"/>
    <w:rsid w:val="0035589C"/>
    <w:rsid w:val="003B7963"/>
    <w:rsid w:val="003C6EB0"/>
    <w:rsid w:val="003E5745"/>
    <w:rsid w:val="003E596E"/>
    <w:rsid w:val="0041626B"/>
    <w:rsid w:val="00420202"/>
    <w:rsid w:val="00422735"/>
    <w:rsid w:val="00475C29"/>
    <w:rsid w:val="00476D97"/>
    <w:rsid w:val="00495876"/>
    <w:rsid w:val="004A50BB"/>
    <w:rsid w:val="004F3385"/>
    <w:rsid w:val="0056771D"/>
    <w:rsid w:val="0057004A"/>
    <w:rsid w:val="0058100C"/>
    <w:rsid w:val="00583767"/>
    <w:rsid w:val="005B5A28"/>
    <w:rsid w:val="005C7151"/>
    <w:rsid w:val="00656333"/>
    <w:rsid w:val="006746DD"/>
    <w:rsid w:val="00680B31"/>
    <w:rsid w:val="006838C8"/>
    <w:rsid w:val="00707DA0"/>
    <w:rsid w:val="00707F41"/>
    <w:rsid w:val="00727362"/>
    <w:rsid w:val="007319BB"/>
    <w:rsid w:val="00732158"/>
    <w:rsid w:val="007746DE"/>
    <w:rsid w:val="00782C3A"/>
    <w:rsid w:val="00787EE4"/>
    <w:rsid w:val="007A2737"/>
    <w:rsid w:val="007B0788"/>
    <w:rsid w:val="007F5F0A"/>
    <w:rsid w:val="008456FC"/>
    <w:rsid w:val="00851F8C"/>
    <w:rsid w:val="008A6337"/>
    <w:rsid w:val="008B357A"/>
    <w:rsid w:val="008D2259"/>
    <w:rsid w:val="009068D3"/>
    <w:rsid w:val="00945EC2"/>
    <w:rsid w:val="00975E8C"/>
    <w:rsid w:val="00976EA6"/>
    <w:rsid w:val="009E1345"/>
    <w:rsid w:val="00A35BE3"/>
    <w:rsid w:val="00A52B6C"/>
    <w:rsid w:val="00A76A09"/>
    <w:rsid w:val="00A83BE2"/>
    <w:rsid w:val="00AD0C92"/>
    <w:rsid w:val="00B1637F"/>
    <w:rsid w:val="00B24101"/>
    <w:rsid w:val="00BD7F59"/>
    <w:rsid w:val="00BF2B2B"/>
    <w:rsid w:val="00C33D41"/>
    <w:rsid w:val="00C33E77"/>
    <w:rsid w:val="00C436CF"/>
    <w:rsid w:val="00C54CD1"/>
    <w:rsid w:val="00C64B95"/>
    <w:rsid w:val="00C670B3"/>
    <w:rsid w:val="00CA37C3"/>
    <w:rsid w:val="00D06E3E"/>
    <w:rsid w:val="00D176C5"/>
    <w:rsid w:val="00D24925"/>
    <w:rsid w:val="00D45D74"/>
    <w:rsid w:val="00D54C4E"/>
    <w:rsid w:val="00D6082F"/>
    <w:rsid w:val="00D7211B"/>
    <w:rsid w:val="00DA58B5"/>
    <w:rsid w:val="00E111AB"/>
    <w:rsid w:val="00E423E4"/>
    <w:rsid w:val="00E77661"/>
    <w:rsid w:val="00E81654"/>
    <w:rsid w:val="00E9050D"/>
    <w:rsid w:val="00EA53E1"/>
    <w:rsid w:val="00EC5125"/>
    <w:rsid w:val="00ED4361"/>
    <w:rsid w:val="00FB0776"/>
    <w:rsid w:val="00FB4EF9"/>
    <w:rsid w:val="00FC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2D0B"/>
  <w15:docId w15:val="{659C1446-7171-471D-9CD3-0AC4760A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0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50D"/>
    <w:rPr>
      <w:rFonts w:ascii="Tahoma" w:hAnsi="Tahoma" w:cs="Tahoma"/>
      <w:sz w:val="16"/>
      <w:szCs w:val="16"/>
    </w:rPr>
  </w:style>
  <w:style w:type="table" w:styleId="TableGrid">
    <w:name w:val="Table Grid"/>
    <w:basedOn w:val="TableNormal"/>
    <w:uiPriority w:val="59"/>
    <w:rsid w:val="00E9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050D"/>
    <w:rPr>
      <w:rFonts w:ascii="Times New Roman" w:eastAsia="Times New Roman" w:hAnsi="Times New Roman" w:cs="Times New Roman"/>
      <w:b/>
      <w:bCs/>
      <w:kern w:val="36"/>
      <w:sz w:val="48"/>
      <w:szCs w:val="48"/>
      <w:lang w:eastAsia="en-GB"/>
    </w:rPr>
  </w:style>
  <w:style w:type="character" w:customStyle="1" w:styleId="practice-name">
    <w:name w:val="practice-name"/>
    <w:basedOn w:val="DefaultParagraphFont"/>
    <w:rsid w:val="00E9050D"/>
  </w:style>
  <w:style w:type="character" w:customStyle="1" w:styleId="practice-keyphrase">
    <w:name w:val="practice-keyphrase"/>
    <w:basedOn w:val="DefaultParagraphFont"/>
    <w:rsid w:val="00E9050D"/>
  </w:style>
  <w:style w:type="character" w:styleId="Strong">
    <w:name w:val="Strong"/>
    <w:basedOn w:val="DefaultParagraphFont"/>
    <w:uiPriority w:val="22"/>
    <w:qFormat/>
    <w:rsid w:val="00E9050D"/>
    <w:rPr>
      <w:b/>
      <w:bCs/>
    </w:rPr>
  </w:style>
  <w:style w:type="paragraph" w:styleId="NormalWeb">
    <w:name w:val="Normal (Web)"/>
    <w:basedOn w:val="Normal"/>
    <w:uiPriority w:val="99"/>
    <w:unhideWhenUsed/>
    <w:rsid w:val="00E905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C6EB0"/>
    <w:pPr>
      <w:ind w:left="720"/>
      <w:contextualSpacing/>
    </w:pPr>
  </w:style>
  <w:style w:type="character" w:styleId="Hyperlink">
    <w:name w:val="Hyperlink"/>
    <w:basedOn w:val="DefaultParagraphFont"/>
    <w:uiPriority w:val="99"/>
    <w:unhideWhenUsed/>
    <w:rsid w:val="00031AB4"/>
    <w:rPr>
      <w:color w:val="0000FF" w:themeColor="hyperlink"/>
      <w:u w:val="single"/>
    </w:rPr>
  </w:style>
  <w:style w:type="paragraph" w:styleId="PlainText">
    <w:name w:val="Plain Text"/>
    <w:basedOn w:val="Normal"/>
    <w:link w:val="PlainTextChar"/>
    <w:uiPriority w:val="99"/>
    <w:unhideWhenUsed/>
    <w:rsid w:val="00707F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F41"/>
    <w:rPr>
      <w:rFonts w:ascii="Calibri" w:hAnsi="Calibri"/>
      <w:szCs w:val="21"/>
    </w:rPr>
  </w:style>
  <w:style w:type="paragraph" w:styleId="NoSpacing">
    <w:name w:val="No Spacing"/>
    <w:uiPriority w:val="1"/>
    <w:qFormat/>
    <w:rsid w:val="004F3385"/>
    <w:pPr>
      <w:spacing w:after="0" w:line="240"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1A4A8E"/>
    <w:rPr>
      <w:sz w:val="16"/>
      <w:szCs w:val="16"/>
    </w:rPr>
  </w:style>
  <w:style w:type="paragraph" w:styleId="CommentText">
    <w:name w:val="annotation text"/>
    <w:basedOn w:val="Normal"/>
    <w:link w:val="CommentTextChar"/>
    <w:uiPriority w:val="99"/>
    <w:semiHidden/>
    <w:unhideWhenUsed/>
    <w:rsid w:val="001A4A8E"/>
    <w:pPr>
      <w:spacing w:line="240" w:lineRule="auto"/>
    </w:pPr>
    <w:rPr>
      <w:sz w:val="20"/>
      <w:szCs w:val="20"/>
    </w:rPr>
  </w:style>
  <w:style w:type="character" w:customStyle="1" w:styleId="CommentTextChar">
    <w:name w:val="Comment Text Char"/>
    <w:basedOn w:val="DefaultParagraphFont"/>
    <w:link w:val="CommentText"/>
    <w:uiPriority w:val="99"/>
    <w:semiHidden/>
    <w:rsid w:val="001A4A8E"/>
    <w:rPr>
      <w:sz w:val="20"/>
      <w:szCs w:val="20"/>
    </w:rPr>
  </w:style>
  <w:style w:type="paragraph" w:styleId="CommentSubject">
    <w:name w:val="annotation subject"/>
    <w:basedOn w:val="CommentText"/>
    <w:next w:val="CommentText"/>
    <w:link w:val="CommentSubjectChar"/>
    <w:uiPriority w:val="99"/>
    <w:semiHidden/>
    <w:unhideWhenUsed/>
    <w:rsid w:val="001A4A8E"/>
    <w:rPr>
      <w:b/>
      <w:bCs/>
    </w:rPr>
  </w:style>
  <w:style w:type="character" w:customStyle="1" w:styleId="CommentSubjectChar">
    <w:name w:val="Comment Subject Char"/>
    <w:basedOn w:val="CommentTextChar"/>
    <w:link w:val="CommentSubject"/>
    <w:uiPriority w:val="99"/>
    <w:semiHidden/>
    <w:rsid w:val="001A4A8E"/>
    <w:rPr>
      <w:b/>
      <w:bCs/>
      <w:sz w:val="20"/>
      <w:szCs w:val="20"/>
    </w:rPr>
  </w:style>
  <w:style w:type="paragraph" w:styleId="Header">
    <w:name w:val="header"/>
    <w:basedOn w:val="Normal"/>
    <w:link w:val="HeaderChar"/>
    <w:uiPriority w:val="99"/>
    <w:unhideWhenUsed/>
    <w:rsid w:val="00E11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AB"/>
  </w:style>
  <w:style w:type="paragraph" w:styleId="Footer">
    <w:name w:val="footer"/>
    <w:basedOn w:val="Normal"/>
    <w:link w:val="FooterChar"/>
    <w:uiPriority w:val="99"/>
    <w:unhideWhenUsed/>
    <w:rsid w:val="00E11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AB"/>
  </w:style>
  <w:style w:type="character" w:styleId="FollowedHyperlink">
    <w:name w:val="FollowedHyperlink"/>
    <w:basedOn w:val="DefaultParagraphFont"/>
    <w:uiPriority w:val="99"/>
    <w:semiHidden/>
    <w:unhideWhenUsed/>
    <w:rsid w:val="001B11AD"/>
    <w:rPr>
      <w:color w:val="800080" w:themeColor="followedHyperlink"/>
      <w:u w:val="single"/>
    </w:rPr>
  </w:style>
  <w:style w:type="character" w:styleId="UnresolvedMention">
    <w:name w:val="Unresolved Mention"/>
    <w:basedOn w:val="DefaultParagraphFont"/>
    <w:uiPriority w:val="99"/>
    <w:semiHidden/>
    <w:unhideWhenUsed/>
    <w:rsid w:val="001B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0413">
      <w:bodyDiv w:val="1"/>
      <w:marLeft w:val="0"/>
      <w:marRight w:val="0"/>
      <w:marTop w:val="0"/>
      <w:marBottom w:val="0"/>
      <w:divBdr>
        <w:top w:val="none" w:sz="0" w:space="0" w:color="auto"/>
        <w:left w:val="none" w:sz="0" w:space="0" w:color="auto"/>
        <w:bottom w:val="none" w:sz="0" w:space="0" w:color="auto"/>
        <w:right w:val="none" w:sz="0" w:space="0" w:color="auto"/>
      </w:divBdr>
    </w:div>
    <w:div w:id="700473711">
      <w:bodyDiv w:val="1"/>
      <w:marLeft w:val="0"/>
      <w:marRight w:val="0"/>
      <w:marTop w:val="0"/>
      <w:marBottom w:val="0"/>
      <w:divBdr>
        <w:top w:val="none" w:sz="0" w:space="0" w:color="auto"/>
        <w:left w:val="none" w:sz="0" w:space="0" w:color="auto"/>
        <w:bottom w:val="none" w:sz="0" w:space="0" w:color="auto"/>
        <w:right w:val="none" w:sz="0" w:space="0" w:color="auto"/>
      </w:divBdr>
    </w:div>
    <w:div w:id="1079015862">
      <w:bodyDiv w:val="1"/>
      <w:marLeft w:val="0"/>
      <w:marRight w:val="0"/>
      <w:marTop w:val="0"/>
      <w:marBottom w:val="0"/>
      <w:divBdr>
        <w:top w:val="none" w:sz="0" w:space="0" w:color="auto"/>
        <w:left w:val="none" w:sz="0" w:space="0" w:color="auto"/>
        <w:bottom w:val="none" w:sz="0" w:space="0" w:color="auto"/>
        <w:right w:val="none" w:sz="0" w:space="0" w:color="auto"/>
      </w:divBdr>
    </w:div>
    <w:div w:id="1715692123">
      <w:bodyDiv w:val="1"/>
      <w:marLeft w:val="0"/>
      <w:marRight w:val="0"/>
      <w:marTop w:val="0"/>
      <w:marBottom w:val="0"/>
      <w:divBdr>
        <w:top w:val="none" w:sz="0" w:space="0" w:color="auto"/>
        <w:left w:val="none" w:sz="0" w:space="0" w:color="auto"/>
        <w:bottom w:val="none" w:sz="0" w:space="0" w:color="auto"/>
        <w:right w:val="none" w:sz="0" w:space="0" w:color="auto"/>
      </w:divBdr>
    </w:div>
    <w:div w:id="19811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org.uk/professionals-members/information-for-dentists/" TargetMode="External"/><Relationship Id="rId13" Type="http://schemas.openxmlformats.org/officeDocument/2006/relationships/hyperlink" Target="https://portal.nhs.net" TargetMode="External"/><Relationship Id="rId3" Type="http://schemas.openxmlformats.org/officeDocument/2006/relationships/settings" Target="settings.xml"/><Relationship Id="rId7" Type="http://schemas.openxmlformats.org/officeDocument/2006/relationships/hyperlink" Target="https://www.ncbi.nlm.nih.gov/pmc/articles/PMC4063315/" TargetMode="External"/><Relationship Id="rId12" Type="http://schemas.openxmlformats.org/officeDocument/2006/relationships/hyperlink" Target="https://www.england.nhs.uk/south/info-professional/dental/dcis/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south/info-professional/dental/dcis/fo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ngland.nhs.uk/wp-content/uploads/2023/06/B2015-Clinical-standard-for-dental-specialties-orthodontics-version-2-21-June-202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Julia, Consultant Orthodontist</dc:creator>
  <cp:lastModifiedBy>Sarah McFarlane</cp:lastModifiedBy>
  <cp:revision>13</cp:revision>
  <dcterms:created xsi:type="dcterms:W3CDTF">2023-10-27T09:36:00Z</dcterms:created>
  <dcterms:modified xsi:type="dcterms:W3CDTF">2023-11-17T14:22:00Z</dcterms:modified>
</cp:coreProperties>
</file>