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279E" w:rsidP="005661B5" w:rsidRDefault="0037279E" w14:paraId="3E96871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700A8E" w:rsidR="001A2D77" w:rsidP="005661B5" w:rsidRDefault="001A2D77" w14:paraId="058D57E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3D7D4D" w:rsidR="00246E89" w:rsidP="00391178" w:rsidRDefault="00DC0752" w14:paraId="7DE21973" w14:textId="172B9901">
      <w:pPr>
        <w:spacing w:line="660" w:lineRule="exact"/>
        <w:jc w:val="center"/>
        <w:rPr>
          <w:rFonts w:ascii="Arial" w:hAnsi="Arial" w:eastAsia="Calibri" w:cs="Arial"/>
          <w:b/>
          <w:bCs/>
          <w:color w:val="0072C6"/>
          <w:sz w:val="48"/>
          <w:szCs w:val="16"/>
        </w:rPr>
      </w:pPr>
      <w:r w:rsidRPr="003D7D4D">
        <w:rPr>
          <w:rFonts w:ascii="Arial" w:hAnsi="Arial" w:eastAsia="Calibri" w:cs="Arial"/>
          <w:b/>
          <w:color w:val="0072C6"/>
          <w:sz w:val="48"/>
          <w:szCs w:val="16"/>
        </w:rPr>
        <w:t>Children &amp; Young People: Flu Eligibility Guidance</w:t>
      </w:r>
      <w:r w:rsidRPr="003D7D4D" w:rsidR="00BF2A7B">
        <w:rPr>
          <w:rFonts w:ascii="Arial" w:hAnsi="Arial" w:eastAsia="Calibri" w:cs="Arial"/>
          <w:b/>
          <w:color w:val="0072C6"/>
          <w:sz w:val="48"/>
          <w:szCs w:val="16"/>
        </w:rPr>
        <w:t xml:space="preserve"> for 202</w:t>
      </w:r>
      <w:r w:rsidRPr="003D7D4D" w:rsidR="00E07C60">
        <w:rPr>
          <w:rFonts w:ascii="Arial" w:hAnsi="Arial" w:eastAsia="Calibri" w:cs="Arial"/>
          <w:b/>
          <w:color w:val="0072C6"/>
          <w:sz w:val="48"/>
          <w:szCs w:val="16"/>
        </w:rPr>
        <w:t>4</w:t>
      </w:r>
      <w:r w:rsidRPr="003D7D4D" w:rsidR="00BF2A7B">
        <w:rPr>
          <w:rFonts w:ascii="Arial" w:hAnsi="Arial" w:eastAsia="Calibri" w:cs="Arial"/>
          <w:b/>
          <w:color w:val="0072C6"/>
          <w:sz w:val="48"/>
          <w:szCs w:val="16"/>
        </w:rPr>
        <w:t>/2</w:t>
      </w:r>
      <w:r w:rsidRPr="003D7D4D" w:rsidR="00E07C60">
        <w:rPr>
          <w:rFonts w:ascii="Arial" w:hAnsi="Arial" w:eastAsia="Calibri" w:cs="Arial"/>
          <w:b/>
          <w:color w:val="0072C6"/>
          <w:sz w:val="48"/>
          <w:szCs w:val="16"/>
        </w:rPr>
        <w:t>5</w:t>
      </w:r>
    </w:p>
    <w:p w:rsidR="00700A8E" w:rsidP="000E2A97" w:rsidRDefault="00700A8E" w14:paraId="6C9FB462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700A8E" w:rsidR="00391178" w:rsidP="000E2A97" w:rsidRDefault="00391178" w14:paraId="6102FEF0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700A8E" w:rsidR="001C3716" w:rsidP="000E2A97" w:rsidRDefault="001C3716" w14:paraId="4A8AB25B" w14:textId="0E132D7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sdt>
      <w:sdtPr>
        <w:id w:val="-929199866"/>
        <w:docPartObj>
          <w:docPartGallery w:val="Table of Contents"/>
          <w:docPartUnique/>
        </w:docPartObj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/>
        </w:rPr>
      </w:sdtPr>
      <w:sdtEndPr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/>
        </w:rPr>
      </w:sdtEndPr>
      <w:sdtContent>
        <w:p w:rsidRPr="003D7D4D" w:rsidR="00C302AD" w:rsidRDefault="00C302AD" w14:paraId="2CEBC029" w14:textId="6E44E696">
          <w:pPr>
            <w:pStyle w:val="TOCHeading"/>
            <w:rPr>
              <w:rFonts w:ascii="Arial" w:hAnsi="Arial" w:cs="Arial"/>
              <w:b/>
              <w:bCs/>
              <w:sz w:val="36"/>
              <w:szCs w:val="36"/>
            </w:rPr>
          </w:pPr>
          <w:r w:rsidRPr="003D7D4D">
            <w:rPr>
              <w:rFonts w:ascii="Arial" w:hAnsi="Arial" w:cs="Arial"/>
              <w:b/>
              <w:bCs/>
              <w:sz w:val="36"/>
              <w:szCs w:val="36"/>
            </w:rPr>
            <w:t>Table of Contents</w:t>
          </w:r>
        </w:p>
        <w:p w:rsidRPr="005E4A2A" w:rsidR="00FF257C" w:rsidP="00FF257C" w:rsidRDefault="00FF257C" w14:paraId="7CC14313" w14:textId="77777777">
          <w:pPr>
            <w:rPr>
              <w:rFonts w:ascii="Arial" w:hAnsi="Arial" w:cs="Arial"/>
              <w:sz w:val="24"/>
              <w:szCs w:val="24"/>
              <w:lang w:eastAsia="en-GB"/>
            </w:rPr>
          </w:pPr>
        </w:p>
        <w:p w:rsidR="005E4A2A" w:rsidRDefault="00C302AD" w14:paraId="75F7C137" w14:textId="1A4D79B7">
          <w:pPr>
            <w:pStyle w:val="TOC1"/>
            <w:tabs>
              <w:tab w:val="right" w:leader="dot" w:pos="9350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r w:rsidRPr="005E4A2A">
            <w:rPr>
              <w:rFonts w:ascii="Arial" w:hAnsi="Arial" w:cs="Arial"/>
              <w:sz w:val="28"/>
              <w:szCs w:val="28"/>
            </w:rPr>
            <w:fldChar w:fldCharType="begin"/>
          </w:r>
          <w:r w:rsidRPr="005E4A2A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5E4A2A">
            <w:rPr>
              <w:rFonts w:ascii="Arial" w:hAnsi="Arial" w:cs="Arial"/>
              <w:sz w:val="28"/>
              <w:szCs w:val="28"/>
            </w:rPr>
            <w:fldChar w:fldCharType="separate"/>
          </w:r>
          <w:hyperlink w:history="1" w:anchor="_Toc173403271">
            <w:r w:rsidRPr="005E4A2A" w:rsidR="005E4A2A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Key Messages for all Staff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_Toc173403271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P="005E4A2A" w:rsidRDefault="005E4A2A" w14:paraId="13CFBC30" w14:textId="77777777"/>
        <w:p w:rsidRPr="005E4A2A" w:rsidR="005E4A2A" w:rsidRDefault="00000000" w14:paraId="3CBC6274" w14:textId="38EF0068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72">
            <w:r w:rsidRPr="005E4A2A" w:rsidR="005E4A2A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Children and young people who are eligible for, and can be offered a flu vaccine in a GP setting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_Toc173403272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RDefault="00000000" w14:paraId="2219BF34" w14:textId="2196B574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73">
            <w:r w:rsidRPr="005E4A2A" w:rsidR="005E4A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All 2- and 3-year-olds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_Toc173403273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RDefault="00000000" w14:paraId="50C8F72B" w14:textId="5CA5408E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74">
            <w:r w:rsidRPr="005E4A2A" w:rsidR="005E4A2A">
              <w:rPr>
                <w:rStyle w:val="Hyperlink"/>
                <w:rFonts w:ascii="Arial" w:hAnsi="Arial" w:cs="Arial"/>
                <w:noProof/>
                <w:sz w:val="24"/>
                <w:szCs w:val="24"/>
                <w:lang w:eastAsia="en-GB"/>
              </w:rPr>
              <w:t>Age 6 months to 18 years and in an at-risk category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_Toc173403274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A2A" w:rsidRDefault="00000000" w14:paraId="48BF1F30" w14:textId="733C2188">
          <w:pPr>
            <w:pStyle w:val="TOC2"/>
            <w:tabs>
              <w:tab w:val="right" w:leader="dot" w:pos="9350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history="1" w:anchor="_Toc173403275">
            <w:r w:rsidRPr="005E4A2A" w:rsidR="005E4A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Any child or young person (up to age 18) who is registered as a carer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_Toc173403275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P="005E4A2A" w:rsidRDefault="005E4A2A" w14:paraId="18306FC4" w14:textId="77777777"/>
        <w:p w:rsidRPr="005E4A2A" w:rsidR="005E4A2A" w:rsidRDefault="00000000" w14:paraId="671C43DC" w14:textId="3BB6D593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76">
            <w:r w:rsidRPr="005E4A2A" w:rsidR="005E4A2A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Children and young people should NOT be offered a flu vaccine in a GP setting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_Toc173403276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A2A" w:rsidRDefault="00000000" w14:paraId="42643D71" w14:textId="06403E66">
          <w:pPr>
            <w:pStyle w:val="TOC2"/>
            <w:tabs>
              <w:tab w:val="right" w:leader="dot" w:pos="9350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history="1" w:anchor="_Toc173403277">
            <w:r w:rsidRPr="005E4A2A" w:rsidR="005E4A2A">
              <w:rPr>
                <w:rStyle w:val="Hyperlink"/>
                <w:rFonts w:ascii="Arial" w:hAnsi="Arial" w:cs="Arial"/>
                <w:noProof/>
                <w:sz w:val="24"/>
                <w:szCs w:val="24"/>
                <w:lang w:eastAsia="en-GB"/>
              </w:rPr>
              <w:t>School Aged Children (excluding clinically at-risk)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_Toc173403277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P="005E4A2A" w:rsidRDefault="005E4A2A" w14:paraId="48FE96EB" w14:textId="77777777"/>
        <w:p w:rsidRPr="005E4A2A" w:rsidR="005E4A2A" w:rsidRDefault="00000000" w14:paraId="1A95EED2" w14:textId="07EA719B">
          <w:pPr>
            <w:pStyle w:val="TOC1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78">
            <w:r w:rsidRPr="005E4A2A" w:rsidR="005E4A2A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National Child Flu Resources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_Toc173403278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RDefault="00000000" w14:paraId="04F7AECE" w14:textId="6CB02C53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79">
            <w:r w:rsidRPr="005E4A2A" w:rsidR="005E4A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Healthcare Professional Resources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_Toc173403279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5E4A2A" w:rsidR="005E4A2A" w:rsidRDefault="00000000" w14:paraId="2CF9D760" w14:textId="2705F75A">
          <w:pPr>
            <w:pStyle w:val="TOC2"/>
            <w:tabs>
              <w:tab w:val="right" w:leader="dot" w:pos="9350"/>
            </w:tabs>
            <w:rPr>
              <w:rFonts w:ascii="Arial" w:hAnsi="Arial" w:cs="Arial" w:eastAsiaTheme="minorEastAsia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history="1" w:anchor="_Toc173403280">
            <w:r w:rsidRPr="005E4A2A" w:rsidR="005E4A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Patient Resources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_Toc173403280 \h </w:instrTex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5E4A2A" w:rsidR="005E4A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391178" w:rsidR="00C302AD" w:rsidRDefault="00C302AD" w14:paraId="6B37AA20" w14:textId="07C83CBE">
          <w:pPr>
            <w:rPr>
              <w:sz w:val="24"/>
              <w:szCs w:val="24"/>
            </w:rPr>
          </w:pPr>
          <w:r w:rsidRPr="005E4A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:rsidR="00391178" w:rsidP="00700A8E" w:rsidRDefault="00391178" w14:paraId="314E2F18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5E4A2A" w:rsidP="00700A8E" w:rsidRDefault="005E4A2A" w14:paraId="4BD2A660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391178" w:rsidR="00700A8E" w:rsidP="00FF257C" w:rsidRDefault="00700A8E" w14:paraId="45D7F490" w14:textId="5C07959A">
      <w:pPr>
        <w:pStyle w:val="Heading1"/>
        <w:rPr>
          <w:rStyle w:val="normaltextrun"/>
          <w:rFonts w:ascii="Arial" w:hAnsi="Arial" w:cs="Arial"/>
          <w:b/>
          <w:bCs/>
          <w:sz w:val="28"/>
          <w:szCs w:val="28"/>
        </w:rPr>
      </w:pPr>
      <w:bookmarkStart w:name="_Toc173403271" w:id="0"/>
      <w:r w:rsidRPr="00391178">
        <w:rPr>
          <w:rStyle w:val="normaltextrun"/>
          <w:rFonts w:ascii="Arial" w:hAnsi="Arial" w:cs="Arial"/>
          <w:b/>
          <w:bCs/>
          <w:sz w:val="28"/>
          <w:szCs w:val="28"/>
        </w:rPr>
        <w:t>Key Messages for all Staff</w:t>
      </w:r>
      <w:bookmarkEnd w:id="0"/>
    </w:p>
    <w:p w:rsidRPr="00700A8E" w:rsidR="00700A8E" w:rsidP="00700A8E" w:rsidRDefault="00700A8E" w14:paraId="08CE0485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007DCE" w:rsidP="00FF257C" w:rsidRDefault="00700A8E" w14:paraId="00C714DE" w14:textId="277536A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1A2D77">
        <w:rPr>
          <w:rStyle w:val="normaltextrun"/>
          <w:rFonts w:ascii="Arial" w:hAnsi="Arial" w:cs="Arial"/>
        </w:rPr>
        <w:t>Please could the following messages be shared with all staff (in a team meeting if possible) to ensure that the correct information is available to and being shared by all.  </w:t>
      </w:r>
      <w:r w:rsidRPr="001A2D77">
        <w:rPr>
          <w:rStyle w:val="eop"/>
          <w:rFonts w:ascii="Arial" w:hAnsi="Arial" w:cs="Arial"/>
        </w:rPr>
        <w:t> </w:t>
      </w:r>
    </w:p>
    <w:p w:rsidR="00FF257C" w:rsidP="00FF257C" w:rsidRDefault="00FF257C" w14:paraId="3E0EB3CA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:rsidR="00FF257C" w:rsidP="00FF257C" w:rsidRDefault="00FF257C" w14:paraId="6E67B947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:rsidR="00FF257C" w:rsidP="00FF257C" w:rsidRDefault="00FF257C" w14:paraId="5DCAF44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70C0"/>
        </w:rPr>
      </w:pPr>
    </w:p>
    <w:p w:rsidRPr="00007DCE" w:rsidR="00007DCE" w:rsidP="00007DCE" w:rsidRDefault="000E2A97" w14:paraId="5E8866CF" w14:textId="1B13A6DC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name="_Toc173403272" w:id="1"/>
      <w:r w:rsidRPr="00007DCE">
        <w:rPr>
          <w:rFonts w:ascii="Arial" w:hAnsi="Arial" w:cs="Arial"/>
          <w:b/>
          <w:bCs/>
          <w:color w:val="0070C0"/>
          <w:sz w:val="36"/>
          <w:szCs w:val="36"/>
        </w:rPr>
        <w:t>Children and young people who are eligible for, and can be offered a flu vaccine in a GP setting</w:t>
      </w:r>
      <w:bookmarkEnd w:id="1"/>
      <w:r w:rsidR="00007DCE">
        <w:rPr>
          <w:rFonts w:ascii="Arial" w:hAnsi="Arial" w:cs="Arial"/>
          <w:sz w:val="28"/>
          <w:szCs w:val="28"/>
          <w:u w:val="single"/>
        </w:rPr>
        <w:br/>
      </w:r>
      <w:r w:rsidR="00007DCE">
        <w:rPr>
          <w:rFonts w:ascii="Arial" w:hAnsi="Arial" w:cs="Arial"/>
          <w:b/>
          <w:bCs/>
          <w:sz w:val="36"/>
          <w:szCs w:val="36"/>
        </w:rPr>
        <w:br/>
      </w:r>
    </w:p>
    <w:p w:rsidRPr="00007DCE" w:rsidR="000E2A97" w:rsidP="00882B44" w:rsidRDefault="000E2A97" w14:paraId="2304B6F8" w14:textId="5BD03B86">
      <w:pPr>
        <w:pStyle w:val="Heading2"/>
        <w:rPr>
          <w:rFonts w:ascii="Arial" w:hAnsi="Arial" w:cs="Arial"/>
          <w:sz w:val="28"/>
          <w:szCs w:val="28"/>
          <w:u w:val="single"/>
        </w:rPr>
      </w:pPr>
      <w:bookmarkStart w:name="_Toc173403273" w:id="2"/>
      <w:r w:rsidRPr="00007DCE">
        <w:rPr>
          <w:rFonts w:ascii="Arial" w:hAnsi="Arial" w:cs="Arial"/>
          <w:sz w:val="28"/>
          <w:szCs w:val="28"/>
          <w:u w:val="single"/>
        </w:rPr>
        <w:t xml:space="preserve">All </w:t>
      </w:r>
      <w:r w:rsidRPr="00007DCE" w:rsidR="00BD6B4E">
        <w:rPr>
          <w:rFonts w:ascii="Arial" w:hAnsi="Arial" w:cs="Arial"/>
          <w:sz w:val="28"/>
          <w:szCs w:val="28"/>
          <w:u w:val="single"/>
        </w:rPr>
        <w:t>2- and 3-year-olds</w:t>
      </w:r>
      <w:bookmarkEnd w:id="2"/>
    </w:p>
    <w:p w:rsidRPr="00007DCE" w:rsidR="000E2A97" w:rsidP="00BD6B4E" w:rsidRDefault="000E2A97" w14:paraId="275553B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72C6"/>
        </w:rPr>
      </w:pPr>
    </w:p>
    <w:p w:rsidRPr="00007DCE" w:rsidR="00554507" w:rsidP="003961FB" w:rsidRDefault="00554507" w14:paraId="3A5C9378" w14:textId="7282C7B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007DCE">
        <w:rPr>
          <w:rFonts w:ascii="Arial" w:hAnsi="Arial" w:cs="Arial"/>
        </w:rPr>
        <w:t>All children aged 2 or 3 years on 31 August 202</w:t>
      </w:r>
      <w:r w:rsidRPr="00007DCE" w:rsidR="007621F5">
        <w:rPr>
          <w:rFonts w:ascii="Arial" w:hAnsi="Arial" w:cs="Arial"/>
        </w:rPr>
        <w:t>4</w:t>
      </w:r>
      <w:r w:rsidRPr="00007DCE">
        <w:rPr>
          <w:rFonts w:ascii="Arial" w:hAnsi="Arial" w:cs="Arial"/>
        </w:rPr>
        <w:t xml:space="preserve"> are eligible for a flu vaccine from 1</w:t>
      </w:r>
      <w:r w:rsidRPr="00447366" w:rsidR="00447366">
        <w:rPr>
          <w:rFonts w:ascii="Arial" w:hAnsi="Arial" w:cs="Arial"/>
          <w:vertAlign w:val="superscript"/>
        </w:rPr>
        <w:t>st</w:t>
      </w:r>
      <w:r w:rsidR="00447366">
        <w:rPr>
          <w:rFonts w:ascii="Arial" w:hAnsi="Arial" w:cs="Arial"/>
        </w:rPr>
        <w:t xml:space="preserve"> </w:t>
      </w:r>
      <w:r w:rsidRPr="00007DCE">
        <w:rPr>
          <w:rFonts w:ascii="Arial" w:hAnsi="Arial" w:cs="Arial"/>
        </w:rPr>
        <w:t>September 202</w:t>
      </w:r>
      <w:r w:rsidRPr="00007DCE" w:rsidR="007621F5">
        <w:rPr>
          <w:rFonts w:ascii="Arial" w:hAnsi="Arial" w:cs="Arial"/>
        </w:rPr>
        <w:t>4</w:t>
      </w:r>
      <w:r w:rsidRPr="00007DCE">
        <w:rPr>
          <w:rFonts w:ascii="Arial" w:hAnsi="Arial" w:cs="Arial"/>
        </w:rPr>
        <w:t xml:space="preserve">. </w:t>
      </w:r>
      <w:r w:rsidRPr="00007DCE" w:rsidR="003961FB">
        <w:rPr>
          <w:rFonts w:ascii="Arial" w:hAnsi="Arial" w:cs="Arial"/>
          <w:color w:val="0B0C0C"/>
          <w:shd w:val="clear" w:color="auto" w:fill="FFFFFF"/>
        </w:rPr>
        <w:t xml:space="preserve">In order to provide early protection and reduce transmission to the wider population, GP practices should prioritise vaccination of 2- and </w:t>
      </w:r>
      <w:r w:rsidRPr="00007DCE" w:rsidR="00C07585">
        <w:rPr>
          <w:rFonts w:ascii="Arial" w:hAnsi="Arial" w:cs="Arial"/>
          <w:color w:val="0B0C0C"/>
          <w:shd w:val="clear" w:color="auto" w:fill="FFFFFF"/>
        </w:rPr>
        <w:t>3-year-olds</w:t>
      </w:r>
      <w:r w:rsidRPr="00007DCE" w:rsidR="003961FB">
        <w:rPr>
          <w:rFonts w:ascii="Arial" w:hAnsi="Arial" w:cs="Arial"/>
          <w:color w:val="0B0C0C"/>
          <w:shd w:val="clear" w:color="auto" w:fill="FFFFFF"/>
        </w:rPr>
        <w:t xml:space="preserve"> with </w:t>
      </w:r>
      <w:r w:rsidRPr="00007DCE" w:rsidR="003961FB">
        <w:rPr>
          <w:rFonts w:ascii="Arial" w:hAnsi="Arial" w:cs="Arial"/>
        </w:rPr>
        <w:t>LAIV</w:t>
      </w:r>
      <w:r w:rsidRPr="00007DCE" w:rsidR="003961FB">
        <w:rPr>
          <w:rFonts w:ascii="Arial" w:hAnsi="Arial" w:cs="Arial"/>
          <w:color w:val="0B0C0C"/>
          <w:shd w:val="clear" w:color="auto" w:fill="FFFFFF"/>
        </w:rPr>
        <w:t> over vaccination of adult cohorts; and commence as early as possible after the flu vaccine becomes available.</w:t>
      </w:r>
    </w:p>
    <w:p w:rsidRPr="00007DCE" w:rsidR="000E2A97" w:rsidP="00BD6B4E" w:rsidRDefault="000E2A97" w14:paraId="6ADB0B5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:rsidRPr="00007DCE" w:rsidR="005661B5" w:rsidP="00BD6B4E" w:rsidRDefault="004654AA" w14:paraId="2A63EA3A" w14:textId="26D02256">
      <w:pPr>
        <w:spacing w:line="276" w:lineRule="auto"/>
        <w:rPr>
          <w:rFonts w:ascii="Arial" w:hAnsi="Arial" w:cs="Arial"/>
          <w:sz w:val="24"/>
          <w:szCs w:val="24"/>
        </w:rPr>
      </w:pPr>
      <w:r w:rsidRPr="00007DCE">
        <w:rPr>
          <w:rFonts w:ascii="Arial" w:hAnsi="Arial" w:cs="Arial"/>
          <w:sz w:val="24"/>
          <w:szCs w:val="24"/>
        </w:rPr>
        <w:t xml:space="preserve">GP practices should ensure they have ordered sufficient vaccine to vaccinate 2- and </w:t>
      </w:r>
      <w:r w:rsidRPr="00007DCE" w:rsidR="3E4BDDB2">
        <w:rPr>
          <w:rFonts w:ascii="Arial" w:hAnsi="Arial" w:cs="Arial"/>
          <w:sz w:val="24"/>
          <w:szCs w:val="24"/>
        </w:rPr>
        <w:t>3-year-olds</w:t>
      </w:r>
      <w:r w:rsidRPr="00007DCE">
        <w:rPr>
          <w:rFonts w:ascii="Arial" w:hAnsi="Arial" w:cs="Arial"/>
          <w:sz w:val="24"/>
          <w:szCs w:val="24"/>
        </w:rPr>
        <w:t xml:space="preserve"> with the aim of </w:t>
      </w:r>
      <w:r w:rsidRPr="00007DCE" w:rsidR="00631A95">
        <w:rPr>
          <w:rStyle w:val="eop"/>
          <w:rFonts w:ascii="Arial" w:hAnsi="Arial" w:cs="Arial"/>
          <w:sz w:val="24"/>
          <w:szCs w:val="24"/>
        </w:rPr>
        <w:t>meeting</w:t>
      </w:r>
      <w:r w:rsidRPr="00007DCE" w:rsidR="00BB0466">
        <w:rPr>
          <w:rStyle w:val="eop"/>
          <w:rFonts w:ascii="Arial" w:hAnsi="Arial" w:cs="Arial"/>
          <w:sz w:val="24"/>
          <w:szCs w:val="24"/>
        </w:rPr>
        <w:t xml:space="preserve"> or exceeding</w:t>
      </w:r>
      <w:r w:rsidRPr="00007DCE" w:rsidR="00C07585">
        <w:rPr>
          <w:rStyle w:val="eop"/>
          <w:rFonts w:ascii="Arial" w:hAnsi="Arial" w:cs="Arial"/>
          <w:sz w:val="24"/>
          <w:szCs w:val="24"/>
        </w:rPr>
        <w:t xml:space="preserve"> the levels of uptake achieved in 202</w:t>
      </w:r>
      <w:r w:rsidRPr="00007DCE" w:rsidR="00EE6B5B">
        <w:rPr>
          <w:rStyle w:val="eop"/>
          <w:rFonts w:ascii="Arial" w:hAnsi="Arial" w:cs="Arial"/>
          <w:sz w:val="24"/>
          <w:szCs w:val="24"/>
        </w:rPr>
        <w:t>3</w:t>
      </w:r>
      <w:r w:rsidRPr="00007DCE" w:rsidR="00C07585">
        <w:rPr>
          <w:rStyle w:val="eop"/>
          <w:rFonts w:ascii="Arial" w:hAnsi="Arial" w:cs="Arial"/>
          <w:sz w:val="24"/>
          <w:szCs w:val="24"/>
        </w:rPr>
        <w:t>/2</w:t>
      </w:r>
      <w:r w:rsidRPr="00007DCE" w:rsidR="00EE6B5B">
        <w:rPr>
          <w:rStyle w:val="eop"/>
          <w:rFonts w:ascii="Arial" w:hAnsi="Arial" w:cs="Arial"/>
          <w:sz w:val="24"/>
          <w:szCs w:val="24"/>
        </w:rPr>
        <w:t>4</w:t>
      </w:r>
      <w:r w:rsidR="00A33D2A">
        <w:rPr>
          <w:rStyle w:val="eop"/>
          <w:rFonts w:ascii="Arial" w:hAnsi="Arial" w:cs="Arial"/>
          <w:sz w:val="24"/>
          <w:szCs w:val="24"/>
        </w:rPr>
        <w:t xml:space="preserve"> – especially in this cohort where uptake has traditionally been lower</w:t>
      </w:r>
      <w:r w:rsidRPr="00007DCE" w:rsidR="00C07585">
        <w:rPr>
          <w:rStyle w:val="eop"/>
          <w:rFonts w:ascii="Arial" w:hAnsi="Arial" w:cs="Arial"/>
          <w:sz w:val="24"/>
          <w:szCs w:val="24"/>
        </w:rPr>
        <w:t xml:space="preserve">. </w:t>
      </w:r>
      <w:r w:rsidRPr="00007DCE">
        <w:rPr>
          <w:rFonts w:ascii="Arial" w:hAnsi="Arial" w:cs="Arial"/>
          <w:sz w:val="24"/>
          <w:szCs w:val="24"/>
        </w:rPr>
        <w:t>Vaccine can be ordered through Immform</w:t>
      </w:r>
      <w:r w:rsidRPr="00007DCE" w:rsidR="00E875D7">
        <w:rPr>
          <w:rFonts w:ascii="Arial" w:hAnsi="Arial" w:cs="Arial"/>
          <w:sz w:val="24"/>
          <w:szCs w:val="24"/>
        </w:rPr>
        <w:t xml:space="preserve">. Providers are expected to deliver a 100% offer to eligible groups. </w:t>
      </w:r>
    </w:p>
    <w:p w:rsidRPr="00007DCE" w:rsidR="000E2A97" w:rsidP="000E2A97" w:rsidRDefault="00007DCE" w14:paraId="49431561" w14:textId="5BF4FB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72C6"/>
          <w:sz w:val="32"/>
        </w:rPr>
      </w:pPr>
      <w:r>
        <w:rPr>
          <w:rFonts w:ascii="Arial" w:hAnsi="Arial" w:cs="Arial"/>
          <w:b/>
          <w:color w:val="0072C6"/>
          <w:sz w:val="32"/>
        </w:rPr>
        <w:br/>
      </w:r>
    </w:p>
    <w:p w:rsidRPr="00007DCE" w:rsidR="000E2A97" w:rsidP="000E2A97" w:rsidRDefault="000E2A97" w14:paraId="71834A41" w14:textId="4D974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2"/>
          <w:u w:val="single"/>
        </w:rPr>
      </w:pPr>
      <w:bookmarkStart w:name="_Toc173403274" w:id="3"/>
      <w:r w:rsidRPr="00007DCE">
        <w:rPr>
          <w:rStyle w:val="Heading2Char"/>
          <w:rFonts w:ascii="Arial" w:hAnsi="Arial" w:cs="Arial"/>
          <w:sz w:val="28"/>
          <w:szCs w:val="28"/>
          <w:u w:val="single"/>
        </w:rPr>
        <w:t xml:space="preserve">Age 6 months to 18 years and in an </w:t>
      </w:r>
      <w:r w:rsidRPr="00007DCE" w:rsidR="00BD6B4E">
        <w:rPr>
          <w:rStyle w:val="Heading2Char"/>
          <w:rFonts w:ascii="Arial" w:hAnsi="Arial" w:cs="Arial"/>
          <w:sz w:val="28"/>
          <w:szCs w:val="28"/>
          <w:u w:val="single"/>
        </w:rPr>
        <w:t>at-risk</w:t>
      </w:r>
      <w:r w:rsidRPr="00007DCE">
        <w:rPr>
          <w:rStyle w:val="Heading2Char"/>
          <w:rFonts w:ascii="Arial" w:hAnsi="Arial" w:cs="Arial"/>
          <w:sz w:val="28"/>
          <w:szCs w:val="28"/>
          <w:u w:val="single"/>
        </w:rPr>
        <w:t xml:space="preserve"> category</w:t>
      </w:r>
      <w:bookmarkEnd w:id="3"/>
    </w:p>
    <w:p w:rsidRPr="00007DCE" w:rsidR="000E2A97" w:rsidRDefault="000E2A97" w14:paraId="26359AE0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07DCE" w:rsidR="008A5656" w:rsidP="00BD6B4E" w:rsidRDefault="005661B5" w14:paraId="7024C51D" w14:textId="6A4575E1">
      <w:pPr>
        <w:spacing w:line="276" w:lineRule="auto"/>
        <w:rPr>
          <w:rFonts w:ascii="Arial" w:hAnsi="Arial" w:cs="Arial"/>
          <w:sz w:val="24"/>
          <w:szCs w:val="24"/>
        </w:rPr>
      </w:pPr>
      <w:r w:rsidRPr="00007DCE">
        <w:rPr>
          <w:rFonts w:ascii="Arial" w:hAnsi="Arial" w:cs="Arial"/>
          <w:sz w:val="24"/>
          <w:szCs w:val="24"/>
        </w:rPr>
        <w:t>Please invite all at risk children to be vaccinated</w:t>
      </w:r>
      <w:r w:rsidRPr="00007DCE" w:rsidR="073092B2">
        <w:rPr>
          <w:rFonts w:ascii="Arial" w:hAnsi="Arial" w:cs="Arial"/>
          <w:sz w:val="24"/>
          <w:szCs w:val="24"/>
        </w:rPr>
        <w:t xml:space="preserve"> as soon as possible</w:t>
      </w:r>
      <w:r w:rsidRPr="00007DCE">
        <w:rPr>
          <w:rFonts w:ascii="Arial" w:hAnsi="Arial" w:cs="Arial"/>
          <w:sz w:val="24"/>
          <w:szCs w:val="24"/>
        </w:rPr>
        <w:t xml:space="preserve">. </w:t>
      </w:r>
      <w:r w:rsidRPr="00007DCE" w:rsidR="00C716E3">
        <w:rPr>
          <w:rFonts w:ascii="Arial" w:hAnsi="Arial" w:cs="Arial"/>
          <w:sz w:val="24"/>
          <w:szCs w:val="24"/>
        </w:rPr>
        <w:t xml:space="preserve">School-aged children in a clinical risk group </w:t>
      </w:r>
      <w:r w:rsidRPr="00007DCE" w:rsidR="00FC12B9">
        <w:rPr>
          <w:rFonts w:ascii="Arial" w:hAnsi="Arial" w:cs="Arial"/>
          <w:sz w:val="24"/>
          <w:szCs w:val="24"/>
        </w:rPr>
        <w:t xml:space="preserve">can receive their vaccination at school </w:t>
      </w:r>
      <w:r w:rsidRPr="00007DCE" w:rsidR="00FC12B9">
        <w:rPr>
          <w:rFonts w:ascii="Arial" w:hAnsi="Arial" w:cs="Arial"/>
          <w:b/>
          <w:bCs/>
          <w:sz w:val="24"/>
          <w:szCs w:val="24"/>
        </w:rPr>
        <w:t xml:space="preserve">OR </w:t>
      </w:r>
      <w:r w:rsidRPr="00007DCE" w:rsidR="00FC12B9">
        <w:rPr>
          <w:rFonts w:ascii="Arial" w:hAnsi="Arial" w:cs="Arial"/>
          <w:sz w:val="24"/>
          <w:szCs w:val="24"/>
        </w:rPr>
        <w:t xml:space="preserve">at their registered GP practice. However, general practices should continue to invite eligible school aged children in clinical risk groups for flu vaccination to ensure that they can access a vaccine before flu starts to circulate, where school sessions may be scheduled for later in the season or have been missed. </w:t>
      </w:r>
    </w:p>
    <w:p w:rsidRPr="00007DCE" w:rsidR="004654AA" w:rsidP="00BD6B4E" w:rsidRDefault="004654AA" w14:paraId="541B0FB0" w14:textId="1C30FC92">
      <w:pPr>
        <w:spacing w:line="276" w:lineRule="auto"/>
        <w:rPr>
          <w:rFonts w:ascii="Arial" w:hAnsi="Arial" w:cs="Arial"/>
          <w:sz w:val="24"/>
          <w:szCs w:val="24"/>
        </w:rPr>
      </w:pPr>
      <w:r w:rsidRPr="00007DCE">
        <w:rPr>
          <w:rFonts w:ascii="Arial" w:hAnsi="Arial" w:cs="Arial"/>
          <w:sz w:val="24"/>
          <w:szCs w:val="24"/>
        </w:rPr>
        <w:t xml:space="preserve">GP practices should ensure they have ordered sufficient vaccine to vaccinate </w:t>
      </w:r>
      <w:r w:rsidRPr="00007DCE" w:rsidR="00003C8F">
        <w:rPr>
          <w:rFonts w:ascii="Arial" w:hAnsi="Arial" w:cs="Arial"/>
          <w:sz w:val="24"/>
          <w:szCs w:val="24"/>
        </w:rPr>
        <w:t xml:space="preserve">at risk children </w:t>
      </w:r>
      <w:r w:rsidRPr="00007DCE">
        <w:rPr>
          <w:rFonts w:ascii="Arial" w:hAnsi="Arial" w:cs="Arial"/>
          <w:sz w:val="24"/>
          <w:szCs w:val="24"/>
        </w:rPr>
        <w:t xml:space="preserve">with the aim of </w:t>
      </w:r>
      <w:r w:rsidRPr="00007DCE" w:rsidR="00631A95">
        <w:rPr>
          <w:rStyle w:val="eop"/>
          <w:rFonts w:ascii="Arial" w:hAnsi="Arial" w:cs="Arial"/>
          <w:sz w:val="24"/>
          <w:szCs w:val="24"/>
        </w:rPr>
        <w:t xml:space="preserve">meeting or exceeding the levels of uptake achieved </w:t>
      </w:r>
      <w:r w:rsidRPr="00007DCE">
        <w:rPr>
          <w:rFonts w:ascii="Arial" w:hAnsi="Arial" w:cs="Arial"/>
          <w:sz w:val="24"/>
          <w:szCs w:val="24"/>
        </w:rPr>
        <w:t xml:space="preserve">in </w:t>
      </w:r>
      <w:r w:rsidRPr="00007DCE" w:rsidR="006825F0">
        <w:rPr>
          <w:rFonts w:ascii="Arial" w:hAnsi="Arial" w:cs="Arial"/>
          <w:sz w:val="24"/>
          <w:szCs w:val="24"/>
        </w:rPr>
        <w:t>202</w:t>
      </w:r>
      <w:r w:rsidRPr="00007DCE" w:rsidR="00815FB1">
        <w:rPr>
          <w:rFonts w:ascii="Arial" w:hAnsi="Arial" w:cs="Arial"/>
          <w:sz w:val="24"/>
          <w:szCs w:val="24"/>
        </w:rPr>
        <w:t>3</w:t>
      </w:r>
      <w:r w:rsidRPr="00007DCE" w:rsidR="006825F0">
        <w:rPr>
          <w:rFonts w:ascii="Arial" w:hAnsi="Arial" w:cs="Arial"/>
          <w:sz w:val="24"/>
          <w:szCs w:val="24"/>
        </w:rPr>
        <w:t>/2</w:t>
      </w:r>
      <w:r w:rsidRPr="00007DCE" w:rsidR="00815FB1">
        <w:rPr>
          <w:rFonts w:ascii="Arial" w:hAnsi="Arial" w:cs="Arial"/>
          <w:sz w:val="24"/>
          <w:szCs w:val="24"/>
        </w:rPr>
        <w:t>4</w:t>
      </w:r>
      <w:r w:rsidR="001553CF">
        <w:rPr>
          <w:rFonts w:ascii="Arial" w:hAnsi="Arial" w:cs="Arial"/>
          <w:sz w:val="24"/>
          <w:szCs w:val="24"/>
        </w:rPr>
        <w:t xml:space="preserve"> </w:t>
      </w:r>
      <w:r w:rsidR="001553CF">
        <w:rPr>
          <w:rStyle w:val="eop"/>
          <w:rFonts w:ascii="Arial" w:hAnsi="Arial" w:cs="Arial"/>
          <w:sz w:val="24"/>
          <w:szCs w:val="24"/>
        </w:rPr>
        <w:t>– especially in this cohort where uptake has traditionally been lower</w:t>
      </w:r>
      <w:r w:rsidRPr="00007DCE" w:rsidR="006825F0">
        <w:rPr>
          <w:rFonts w:ascii="Arial" w:hAnsi="Arial" w:cs="Arial"/>
          <w:sz w:val="24"/>
          <w:szCs w:val="24"/>
        </w:rPr>
        <w:t>.</w:t>
      </w:r>
      <w:r w:rsidRPr="00007DCE">
        <w:rPr>
          <w:rFonts w:ascii="Arial" w:hAnsi="Arial" w:cs="Arial"/>
          <w:sz w:val="24"/>
          <w:szCs w:val="24"/>
        </w:rPr>
        <w:t xml:space="preserve"> Vaccine can be ordered through Immform.</w:t>
      </w:r>
      <w:r w:rsidRPr="00007DCE" w:rsidR="00E875D7">
        <w:rPr>
          <w:rFonts w:ascii="Arial" w:hAnsi="Arial" w:cs="Arial"/>
          <w:sz w:val="24"/>
          <w:szCs w:val="24"/>
        </w:rPr>
        <w:t xml:space="preserve"> Providers are expected to deliver a 100% offer to eligible groups.</w:t>
      </w:r>
    </w:p>
    <w:p w:rsidR="00694081" w:rsidP="000E2A97" w:rsidRDefault="00007DCE" w14:paraId="742DC905" w14:textId="189CDD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72C6"/>
          <w:sz w:val="32"/>
        </w:rPr>
      </w:pPr>
      <w:r>
        <w:rPr>
          <w:rFonts w:ascii="Arial" w:hAnsi="Arial" w:cs="Arial"/>
          <w:b/>
          <w:color w:val="0072C6"/>
          <w:sz w:val="32"/>
        </w:rPr>
        <w:br/>
      </w:r>
    </w:p>
    <w:p w:rsidRPr="00007DCE" w:rsidR="000F3BB1" w:rsidP="000E2A97" w:rsidRDefault="000F3BB1" w14:paraId="65844AB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72C6"/>
          <w:sz w:val="32"/>
        </w:rPr>
      </w:pPr>
    </w:p>
    <w:p w:rsidRPr="00007DCE" w:rsidR="000E2A97" w:rsidP="00882B44" w:rsidRDefault="000E2A97" w14:paraId="00CED27B" w14:textId="3F96833A">
      <w:pPr>
        <w:pStyle w:val="Heading2"/>
        <w:rPr>
          <w:rFonts w:ascii="Arial" w:hAnsi="Arial" w:cs="Arial"/>
          <w:sz w:val="28"/>
          <w:szCs w:val="28"/>
          <w:u w:val="single"/>
        </w:rPr>
      </w:pPr>
      <w:bookmarkStart w:name="_Toc173403275" w:id="4"/>
      <w:r w:rsidRPr="00007DCE">
        <w:rPr>
          <w:rFonts w:ascii="Arial" w:hAnsi="Arial" w:cs="Arial"/>
          <w:sz w:val="28"/>
          <w:szCs w:val="28"/>
          <w:u w:val="single"/>
        </w:rPr>
        <w:t>Any child or young person (up to age 18) who is registered as a carer</w:t>
      </w:r>
      <w:bookmarkEnd w:id="4"/>
    </w:p>
    <w:p w:rsidRPr="00007DCE" w:rsidR="000E2A97" w:rsidP="005661B5" w:rsidRDefault="000E2A97" w14:paraId="4D062A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007DCE" w:rsidR="00BD6B4E" w:rsidP="00BD6B4E" w:rsidRDefault="005661B5" w14:paraId="3C6B549E" w14:textId="025DED7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007DCE">
        <w:rPr>
          <w:rStyle w:val="normaltextrun"/>
          <w:rFonts w:ascii="Arial" w:hAnsi="Arial" w:cs="Arial"/>
        </w:rPr>
        <w:t>Please invite all young carers to be vaccinated. Anyone who is in receipt of a carers allowance, a part time carer or the main carer of an older or disabled person, or a young carer, is also</w:t>
      </w:r>
      <w:r w:rsidR="003B3BA1">
        <w:rPr>
          <w:rStyle w:val="normaltextrun"/>
          <w:rFonts w:ascii="Arial" w:hAnsi="Arial" w:cs="Arial"/>
        </w:rPr>
        <w:t xml:space="preserve"> </w:t>
      </w:r>
      <w:r w:rsidRPr="00007DCE">
        <w:rPr>
          <w:rStyle w:val="normaltextrun"/>
          <w:rFonts w:ascii="Arial" w:hAnsi="Arial" w:cs="Arial"/>
        </w:rPr>
        <w:t xml:space="preserve">eligible for a flu vaccine from their registered GP.  For example, a young carer looking after a disabled or vulnerable sibling or parent.  </w:t>
      </w:r>
    </w:p>
    <w:p w:rsidRPr="00007DCE" w:rsidR="005661B5" w:rsidP="00BD6B4E" w:rsidRDefault="00F23869" w14:paraId="37217A30" w14:textId="511842A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007DCE">
        <w:rPr>
          <w:rStyle w:val="normaltextrun"/>
          <w:rFonts w:ascii="Arial" w:hAnsi="Arial" w:cs="Arial"/>
        </w:rPr>
        <w:br/>
      </w:r>
      <w:r w:rsidRPr="00007DCE" w:rsidR="005661B5">
        <w:rPr>
          <w:rStyle w:val="normaltextrun"/>
          <w:rFonts w:ascii="Arial" w:hAnsi="Arial" w:cs="Arial"/>
        </w:rPr>
        <w:t>If the carer falls ill the welfare of the person/s they look after may be at risk. It is important carers are protected, so they can continue to give care to those they support and stay healthy throughout flu season. </w:t>
      </w:r>
      <w:r w:rsidRPr="00007DCE" w:rsidR="005661B5">
        <w:rPr>
          <w:rStyle w:val="eop"/>
          <w:rFonts w:ascii="Arial" w:hAnsi="Arial" w:cs="Arial"/>
        </w:rPr>
        <w:t> </w:t>
      </w:r>
    </w:p>
    <w:p w:rsidR="004654AA" w:rsidP="00BD6B4E" w:rsidRDefault="004654AA" w14:paraId="72C3254B" w14:textId="77777777">
      <w:pPr>
        <w:spacing w:line="276" w:lineRule="auto"/>
        <w:rPr>
          <w:rFonts w:ascii="Arial" w:hAnsi="Arial" w:cs="Arial"/>
        </w:rPr>
      </w:pPr>
    </w:p>
    <w:p w:rsidR="00007DCE" w:rsidP="00BD6B4E" w:rsidRDefault="00007DCE" w14:paraId="0E27B827" w14:textId="77777777">
      <w:pPr>
        <w:spacing w:line="276" w:lineRule="auto"/>
        <w:rPr>
          <w:rFonts w:ascii="Arial" w:hAnsi="Arial" w:cs="Arial"/>
        </w:rPr>
      </w:pPr>
    </w:p>
    <w:p w:rsidR="00690867" w:rsidP="00BD6B4E" w:rsidRDefault="00690867" w14:paraId="5523166E" w14:textId="77777777">
      <w:pPr>
        <w:spacing w:line="276" w:lineRule="auto"/>
        <w:rPr>
          <w:rFonts w:ascii="Arial" w:hAnsi="Arial" w:cs="Arial"/>
        </w:rPr>
      </w:pPr>
    </w:p>
    <w:p w:rsidRPr="00007DCE" w:rsidR="000E2A97" w:rsidP="00882B44" w:rsidRDefault="000E2A97" w14:paraId="35142743" w14:textId="787066DC">
      <w:pPr>
        <w:pStyle w:val="Heading1"/>
        <w:rPr>
          <w:rFonts w:ascii="Arial" w:hAnsi="Arial" w:cs="Arial"/>
          <w:b/>
          <w:bCs/>
          <w:color w:val="0070C0"/>
          <w:sz w:val="36"/>
          <w:szCs w:val="36"/>
        </w:rPr>
      </w:pPr>
      <w:bookmarkStart w:name="_Toc173403276" w:id="5"/>
      <w:r w:rsidRPr="00007DCE">
        <w:rPr>
          <w:rFonts w:ascii="Arial" w:hAnsi="Arial" w:cs="Arial"/>
          <w:b/>
          <w:bCs/>
          <w:color w:val="0070C0"/>
          <w:sz w:val="36"/>
          <w:szCs w:val="36"/>
        </w:rPr>
        <w:t xml:space="preserve">Children and young people should </w:t>
      </w:r>
      <w:r w:rsidRPr="00007DCE">
        <w:rPr>
          <w:rFonts w:ascii="Arial" w:hAnsi="Arial" w:cs="Arial"/>
          <w:b/>
          <w:bCs/>
          <w:color w:val="0070C0"/>
          <w:sz w:val="36"/>
          <w:szCs w:val="36"/>
          <w:u w:val="single"/>
        </w:rPr>
        <w:t>NOT</w:t>
      </w:r>
      <w:r w:rsidRPr="00007DCE">
        <w:rPr>
          <w:rFonts w:ascii="Arial" w:hAnsi="Arial" w:cs="Arial"/>
          <w:b/>
          <w:bCs/>
          <w:color w:val="0070C0"/>
          <w:sz w:val="36"/>
          <w:szCs w:val="36"/>
        </w:rPr>
        <w:t xml:space="preserve"> be offered a flu vaccine in a GP setting</w:t>
      </w:r>
      <w:bookmarkEnd w:id="5"/>
    </w:p>
    <w:p w:rsidRPr="00007DCE" w:rsidR="004654AA" w:rsidP="005661B5" w:rsidRDefault="004654AA" w14:paraId="09AF425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Pr="00007DCE" w:rsidR="00007DCE" w:rsidP="005661B5" w:rsidRDefault="00007DCE" w14:paraId="2208072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Pr="00007DCE" w:rsidR="004654AA" w:rsidP="004654AA" w:rsidRDefault="004654AA" w14:paraId="199A6A83" w14:textId="057E35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  <w:u w:val="single"/>
        </w:rPr>
      </w:pPr>
      <w:bookmarkStart w:name="_Toc173403277" w:id="6"/>
      <w:r w:rsidRPr="00007DCE">
        <w:rPr>
          <w:rStyle w:val="Heading2Char"/>
          <w:rFonts w:ascii="Arial" w:hAnsi="Arial" w:cs="Arial"/>
          <w:sz w:val="28"/>
          <w:szCs w:val="28"/>
          <w:u w:val="single"/>
        </w:rPr>
        <w:t>School Aged Children</w:t>
      </w:r>
      <w:r w:rsidRPr="00007DCE" w:rsidR="006373AF">
        <w:rPr>
          <w:rStyle w:val="Heading2Char"/>
          <w:rFonts w:ascii="Arial" w:hAnsi="Arial" w:cs="Arial"/>
          <w:sz w:val="28"/>
          <w:szCs w:val="28"/>
          <w:u w:val="single"/>
        </w:rPr>
        <w:t xml:space="preserve"> (exclu</w:t>
      </w:r>
      <w:r w:rsidRPr="00007DCE" w:rsidR="00FF64D6">
        <w:rPr>
          <w:rStyle w:val="Heading2Char"/>
          <w:rFonts w:ascii="Arial" w:hAnsi="Arial" w:cs="Arial"/>
          <w:sz w:val="28"/>
          <w:szCs w:val="28"/>
          <w:u w:val="single"/>
        </w:rPr>
        <w:t>ding clinically at-risk)</w:t>
      </w:r>
      <w:bookmarkEnd w:id="6"/>
    </w:p>
    <w:p w:rsidRPr="00007DCE" w:rsidR="00BD6B4E" w:rsidP="004654AA" w:rsidRDefault="00BD6B4E" w14:paraId="61FA07A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B3FF1" w:rsidP="00BD6B4E" w:rsidRDefault="004654AA" w14:paraId="09B10997" w14:textId="003634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007DCE">
        <w:rPr>
          <w:rStyle w:val="normaltextrun"/>
          <w:rFonts w:ascii="Arial" w:hAnsi="Arial" w:cs="Arial"/>
        </w:rPr>
        <w:t xml:space="preserve">If school aged children miss a vaccination in school due to absence, are home educated or decline the nasal flu vaccine due to the porcine gelatine content, they will be vaccinated later at a ‘catch-up </w:t>
      </w:r>
      <w:r w:rsidRPr="00007DCE" w:rsidR="00F02036">
        <w:rPr>
          <w:rStyle w:val="normaltextrun"/>
          <w:rFonts w:ascii="Arial" w:hAnsi="Arial" w:cs="Arial"/>
        </w:rPr>
        <w:t xml:space="preserve">community </w:t>
      </w:r>
      <w:r w:rsidRPr="00007DCE">
        <w:rPr>
          <w:rStyle w:val="normaltextrun"/>
          <w:rFonts w:ascii="Arial" w:hAnsi="Arial" w:cs="Arial"/>
        </w:rPr>
        <w:t>session</w:t>
      </w:r>
      <w:r w:rsidRPr="00007DCE" w:rsidR="00815FB1">
        <w:rPr>
          <w:rStyle w:val="normaltextrun"/>
          <w:rFonts w:ascii="Arial" w:hAnsi="Arial" w:cs="Arial"/>
        </w:rPr>
        <w:t xml:space="preserve"> or clinic</w:t>
      </w:r>
      <w:r w:rsidRPr="00007DCE">
        <w:rPr>
          <w:rStyle w:val="normaltextrun"/>
          <w:rFonts w:ascii="Arial" w:hAnsi="Arial" w:cs="Arial"/>
        </w:rPr>
        <w:t>’</w:t>
      </w:r>
      <w:r w:rsidR="00EE7A31">
        <w:rPr>
          <w:rStyle w:val="normaltextrun"/>
          <w:rFonts w:ascii="Arial" w:hAnsi="Arial" w:cs="Arial"/>
        </w:rPr>
        <w:t xml:space="preserve"> organised by their local School Aged Immunisation (SAI) team</w:t>
      </w:r>
      <w:r w:rsidRPr="00007DCE">
        <w:rPr>
          <w:rStyle w:val="normaltextrun"/>
          <w:rFonts w:ascii="Arial" w:hAnsi="Arial" w:cs="Arial"/>
        </w:rPr>
        <w:t xml:space="preserve">.  </w:t>
      </w:r>
    </w:p>
    <w:p w:rsidR="006B3FF1" w:rsidP="00BD6B4E" w:rsidRDefault="006B3FF1" w14:paraId="3A3A7881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:rsidRPr="00007DCE" w:rsidR="000839C3" w:rsidP="00BD6B4E" w:rsidRDefault="004654AA" w14:paraId="001300AA" w14:textId="197C4B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007DCE">
        <w:rPr>
          <w:rStyle w:val="normaltextrun"/>
          <w:rFonts w:ascii="Arial" w:hAnsi="Arial" w:cs="Arial"/>
        </w:rPr>
        <w:t xml:space="preserve">Parents of children will be contacted </w:t>
      </w:r>
      <w:r w:rsidRPr="00007DCE" w:rsidR="00392CA4">
        <w:rPr>
          <w:rStyle w:val="normaltextrun"/>
          <w:rFonts w:ascii="Arial" w:hAnsi="Arial" w:cs="Arial"/>
        </w:rPr>
        <w:t xml:space="preserve">by the School Aged Immunisation </w:t>
      </w:r>
      <w:r w:rsidR="00543FB1">
        <w:rPr>
          <w:rStyle w:val="normaltextrun"/>
          <w:rFonts w:ascii="Arial" w:hAnsi="Arial" w:cs="Arial"/>
        </w:rPr>
        <w:t xml:space="preserve">(SAI) </w:t>
      </w:r>
      <w:r w:rsidRPr="00007DCE" w:rsidR="00392CA4">
        <w:rPr>
          <w:rStyle w:val="normaltextrun"/>
          <w:rFonts w:ascii="Arial" w:hAnsi="Arial" w:cs="Arial"/>
        </w:rPr>
        <w:t xml:space="preserve">Team </w:t>
      </w:r>
      <w:r w:rsidRPr="00007DCE">
        <w:rPr>
          <w:rStyle w:val="normaltextrun"/>
          <w:rFonts w:ascii="Arial" w:hAnsi="Arial" w:cs="Arial"/>
        </w:rPr>
        <w:t>with details of the catch-up clinic they should attend.  Should a parent contact a surgery requesting a vaccination</w:t>
      </w:r>
      <w:r w:rsidRPr="00007DCE" w:rsidR="00392CA4">
        <w:rPr>
          <w:rStyle w:val="normaltextrun"/>
          <w:rFonts w:ascii="Arial" w:hAnsi="Arial" w:cs="Arial"/>
        </w:rPr>
        <w:t xml:space="preserve">, and their child </w:t>
      </w:r>
      <w:r w:rsidRPr="00007DCE" w:rsidR="00392CA4">
        <w:rPr>
          <w:rStyle w:val="normaltextrun"/>
          <w:rFonts w:ascii="Arial" w:hAnsi="Arial" w:cs="Arial"/>
          <w:b/>
          <w:bCs/>
        </w:rPr>
        <w:t xml:space="preserve">is </w:t>
      </w:r>
      <w:r w:rsidRPr="00007DCE" w:rsidR="00392CA4">
        <w:rPr>
          <w:rStyle w:val="normaltextrun"/>
          <w:rFonts w:ascii="Arial" w:hAnsi="Arial" w:cs="Arial"/>
          <w:b/>
          <w:bCs/>
          <w:u w:val="single"/>
        </w:rPr>
        <w:t>NOT</w:t>
      </w:r>
      <w:r w:rsidRPr="00007DCE" w:rsidR="00392CA4">
        <w:rPr>
          <w:rStyle w:val="normaltextrun"/>
          <w:rFonts w:ascii="Arial" w:hAnsi="Arial" w:cs="Arial"/>
          <w:b/>
          <w:bCs/>
        </w:rPr>
        <w:t xml:space="preserve"> </w:t>
      </w:r>
      <w:r w:rsidRPr="00007DCE" w:rsidR="00A128D8">
        <w:rPr>
          <w:rStyle w:val="normaltextrun"/>
          <w:rFonts w:ascii="Arial" w:hAnsi="Arial" w:cs="Arial"/>
          <w:b/>
          <w:bCs/>
        </w:rPr>
        <w:t>in an at-risk group</w:t>
      </w:r>
      <w:r w:rsidRPr="00007DCE">
        <w:rPr>
          <w:rStyle w:val="normaltextrun"/>
          <w:rFonts w:ascii="Arial" w:hAnsi="Arial" w:cs="Arial"/>
        </w:rPr>
        <w:t xml:space="preserve">, please signpost them to the relevant provider.  </w:t>
      </w:r>
    </w:p>
    <w:p w:rsidR="000839C3" w:rsidP="00BD6B4E" w:rsidRDefault="000839C3" w14:paraId="35570D75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:rsidR="00A91381" w:rsidP="00A91381" w:rsidRDefault="00A91381" w14:paraId="318DBB48" w14:textId="7E0B0CE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These </w:t>
      </w:r>
      <w:r w:rsidR="001C446E">
        <w:rPr>
          <w:rStyle w:val="normaltextrun"/>
          <w:rFonts w:ascii="Arial" w:hAnsi="Arial" w:cs="Arial"/>
        </w:rPr>
        <w:t>catch-up</w:t>
      </w:r>
      <w:r>
        <w:rPr>
          <w:rStyle w:val="normaltextrun"/>
          <w:rFonts w:ascii="Arial" w:hAnsi="Arial" w:cs="Arial"/>
        </w:rPr>
        <w:t xml:space="preserve"> sessions / clinics are held throughout the flu season including during half terms and possibly during the Christmas holidays</w:t>
      </w:r>
      <w:r w:rsidR="00BD5E97">
        <w:rPr>
          <w:rStyle w:val="normaltextrun"/>
          <w:rFonts w:ascii="Arial" w:hAnsi="Arial" w:cs="Arial"/>
        </w:rPr>
        <w:t xml:space="preserve"> until the</w:t>
      </w:r>
      <w:r w:rsidR="000A05B6">
        <w:rPr>
          <w:rStyle w:val="normaltextrun"/>
          <w:rFonts w:ascii="Arial" w:hAnsi="Arial" w:cs="Arial"/>
        </w:rPr>
        <w:t>ir</w:t>
      </w:r>
      <w:r w:rsidR="00BD5E97">
        <w:rPr>
          <w:rStyle w:val="normaltextrun"/>
          <w:rFonts w:ascii="Arial" w:hAnsi="Arial" w:cs="Arial"/>
        </w:rPr>
        <w:t xml:space="preserve"> stock is exhausted</w:t>
      </w:r>
      <w:r w:rsidR="000A05B6">
        <w:rPr>
          <w:rStyle w:val="normaltextrun"/>
          <w:rFonts w:ascii="Arial" w:hAnsi="Arial" w:cs="Arial"/>
        </w:rPr>
        <w:t xml:space="preserve"> (or expired)</w:t>
      </w:r>
      <w:r>
        <w:rPr>
          <w:rStyle w:val="normaltextrun"/>
          <w:rFonts w:ascii="Arial" w:hAnsi="Arial" w:cs="Arial"/>
        </w:rPr>
        <w:t xml:space="preserve">, however the majority of vaccinations should be delivered by the SAI providers by the 13th December. </w:t>
      </w:r>
    </w:p>
    <w:p w:rsidRPr="00007DCE" w:rsidR="00A91381" w:rsidP="00BD6B4E" w:rsidRDefault="00A91381" w14:paraId="6B329A80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:rsidRPr="00700A8E" w:rsidR="000839C3" w:rsidP="00A91381" w:rsidRDefault="004654AA" w14:paraId="0AB3DA68" w14:textId="2F374B0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007DCE">
        <w:rPr>
          <w:rStyle w:val="normaltextrun"/>
          <w:rFonts w:ascii="Arial" w:hAnsi="Arial" w:cs="Arial"/>
        </w:rPr>
        <w:t xml:space="preserve">Please find contact details for </w:t>
      </w:r>
      <w:r w:rsidRPr="00007DCE" w:rsidR="000839C3">
        <w:rPr>
          <w:rStyle w:val="normaltextrun"/>
          <w:rFonts w:ascii="Arial" w:hAnsi="Arial" w:cs="Arial"/>
        </w:rPr>
        <w:t xml:space="preserve">the </w:t>
      </w:r>
      <w:r w:rsidR="001C446E">
        <w:rPr>
          <w:rStyle w:val="normaltextrun"/>
          <w:rFonts w:ascii="Arial" w:hAnsi="Arial" w:cs="Arial"/>
        </w:rPr>
        <w:t xml:space="preserve">South West </w:t>
      </w:r>
      <w:r w:rsidRPr="00007DCE" w:rsidR="000839C3">
        <w:rPr>
          <w:rStyle w:val="normaltextrun"/>
          <w:rFonts w:ascii="Arial" w:hAnsi="Arial" w:cs="Arial"/>
        </w:rPr>
        <w:t>School Aged Immunisation Providers on the following page:</w:t>
      </w:r>
    </w:p>
    <w:p w:rsidRPr="00700A8E" w:rsidR="000839C3" w:rsidP="00BD6B4E" w:rsidRDefault="000839C3" w14:paraId="30CE7AA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  <w:sectPr w:rsidRPr="00700A8E" w:rsidR="000839C3">
          <w:headerReference w:type="default" r:id="rId10"/>
          <w:pgSz w:w="12240" w:h="15840" w:orient="portrait"/>
          <w:pgMar w:top="1440" w:right="1440" w:bottom="1440" w:left="1440" w:header="720" w:footer="720" w:gutter="0"/>
          <w:cols w:space="720"/>
        </w:sectPr>
      </w:pPr>
    </w:p>
    <w:tbl>
      <w:tblPr>
        <w:tblW w:w="13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699"/>
        <w:gridCol w:w="3119"/>
        <w:gridCol w:w="1410"/>
        <w:gridCol w:w="5265"/>
      </w:tblGrid>
      <w:tr w:rsidRPr="002D1734" w:rsidR="00003C8F" w:rsidTr="41AE9819" w14:paraId="6C6F46A3" w14:textId="77777777">
        <w:trPr>
          <w:trHeight w:val="274"/>
        </w:trPr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4472C4" w:themeFill="accent1"/>
            <w:tcMar/>
            <w:hideMark/>
          </w:tcPr>
          <w:p w:rsidRPr="002D1734" w:rsidR="00003C8F" w:rsidP="00003C8F" w:rsidRDefault="00003C8F" w14:paraId="2D08C9A6" w14:textId="67916DC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​</w:t>
            </w:r>
            <w:r w:rsidRPr="002D1734" w:rsidR="008948BB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Locality</w:t>
            </w:r>
          </w:p>
        </w:tc>
        <w:tc>
          <w:tcPr>
            <w:tcW w:w="1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 w:themeFill="accent1"/>
            <w:tcMar/>
            <w:hideMark/>
          </w:tcPr>
          <w:p w:rsidRPr="002D1734" w:rsidR="00003C8F" w:rsidP="00003C8F" w:rsidRDefault="00003C8F" w14:paraId="452CB7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​Provider </w:t>
            </w:r>
            <w:r w:rsidRPr="002D1734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 w:themeFill="accent1"/>
            <w:tcMar/>
            <w:hideMark/>
          </w:tcPr>
          <w:p w:rsidRPr="002D1734" w:rsidR="00003C8F" w:rsidP="00003C8F" w:rsidRDefault="00003C8F" w14:paraId="5F8B6D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​Address </w:t>
            </w:r>
            <w:r w:rsidRPr="002D1734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 w:themeFill="accent1"/>
            <w:tcMar/>
            <w:hideMark/>
          </w:tcPr>
          <w:p w:rsidRPr="002D1734" w:rsidR="00003C8F" w:rsidP="00003C8F" w:rsidRDefault="00003C8F" w14:paraId="02E82AF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​Contact number </w:t>
            </w:r>
            <w:r w:rsidRPr="002D1734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 w:themeFill="accent1"/>
            <w:tcMar/>
            <w:hideMark/>
          </w:tcPr>
          <w:p w:rsidRPr="002D1734" w:rsidR="00003C8F" w:rsidP="00003C8F" w:rsidRDefault="00003C8F" w14:paraId="1FC53AD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​Contact email / website </w:t>
            </w:r>
            <w:r w:rsidRPr="002D1734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Pr="002D1734" w:rsidR="00593E73" w:rsidTr="41AE9819" w14:paraId="31024E6D" w14:textId="77777777">
        <w:trPr>
          <w:trHeight w:val="1070"/>
        </w:trPr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D1734" w:rsidR="00593E73" w:rsidP="00D334AC" w:rsidRDefault="00593E73" w14:paraId="45A5CC0E" w14:textId="275C1CE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Bristol, North Somerset &amp; South Gloucestershire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D1734" w:rsidR="00593E73" w:rsidP="00D334AC" w:rsidRDefault="00593E73" w14:paraId="049201F7" w14:textId="6BE4F43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Sirona Care and Health</w:t>
            </w:r>
          </w:p>
        </w:tc>
        <w:tc>
          <w:tcPr>
            <w:tcW w:w="3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D1734" w:rsidR="00F74E2A" w:rsidP="00D334AC" w:rsidRDefault="00F74E2A" w14:paraId="7EAD0AF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Kingswood Civic Centre</w:t>
            </w:r>
          </w:p>
          <w:p w:rsidRPr="002D1734" w:rsidR="00F74E2A" w:rsidP="00D334AC" w:rsidRDefault="00F74E2A" w14:paraId="4F8A7F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High Street, Kingswood</w:t>
            </w:r>
          </w:p>
          <w:p w:rsidRPr="002D1734" w:rsidR="00593E73" w:rsidP="00D334AC" w:rsidRDefault="00F74E2A" w14:paraId="70622224" w14:textId="0F44361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Bristol, BS15 9TR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D1734" w:rsidR="00593E73" w:rsidP="00155F76" w:rsidRDefault="00F74E2A" w14:paraId="7FC4AEDE" w14:textId="7AD11BA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0300 124 5515</w:t>
            </w:r>
          </w:p>
        </w:tc>
        <w:tc>
          <w:tcPr>
            <w:tcW w:w="5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D1734" w:rsidR="00593E73" w:rsidP="00D334AC" w:rsidRDefault="00593E73" w14:paraId="4DD752AE" w14:textId="67C8E15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​Email: sirona.sch-imms@nhs.net </w:t>
            </w:r>
            <w:r w:rsidRPr="002D1734" w:rsidR="00F74E2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br/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  <w:p w:rsidRPr="002D1734" w:rsidR="00593E73" w:rsidP="00D334AC" w:rsidRDefault="00593E73" w14:paraId="37757B27" w14:textId="55CA5C0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​Website: </w:t>
            </w:r>
            <w:hyperlink w:history="1" r:id="rId11">
              <w:r w:rsidRPr="002D1734" w:rsidR="0092095E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School Age Flu Vaccination – Children and Young People’s Services (sirona-cic.org.uk)</w:t>
              </w:r>
            </w:hyperlink>
          </w:p>
        </w:tc>
      </w:tr>
      <w:tr w:rsidRPr="002D1734" w:rsidR="00593E73" w:rsidTr="41AE9819" w14:paraId="25F6B7F1" w14:textId="77777777">
        <w:trPr>
          <w:trHeight w:val="1083"/>
        </w:trPr>
        <w:tc>
          <w:tcPr>
            <w:tcW w:w="18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D334AC" w:rsidRDefault="00593E73" w14:paraId="4CE1925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sz w:val="20"/>
                <w:szCs w:val="20"/>
                <w:highlight w:val="yellow"/>
                <w:lang w:eastAsia="en-GB"/>
              </w:rPr>
              <w:t>​</w:t>
            </w:r>
            <w:r w:rsidRPr="002D1734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Bath &amp; North East Somerset, Swindon &amp; Wiltshire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D334AC" w:rsidRDefault="00593E73" w14:paraId="04B70FD0" w14:textId="0846780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</w:t>
            </w:r>
            <w:r w:rsidRPr="002D1734" w:rsidR="001C1A0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HCRG Care Group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D334AC" w:rsidRDefault="00593E73" w14:paraId="7DE63EA1" w14:textId="38BC88E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</w:t>
            </w:r>
            <w:r w:rsidRPr="002D1734" w:rsidR="001027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HCRG Care Group Services Ltd,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 </w:t>
            </w:r>
          </w:p>
          <w:p w:rsidR="00941C89" w:rsidP="00D334AC" w:rsidRDefault="00593E73" w14:paraId="30976F0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​1st Floor</w:t>
            </w:r>
            <w:r w:rsidRPr="002D1734" w:rsidR="001027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, 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Technology House, </w:t>
            </w:r>
          </w:p>
          <w:p w:rsidRPr="002D1734" w:rsidR="00593E73" w:rsidP="00D334AC" w:rsidRDefault="00593E73" w14:paraId="04FD9CCE" w14:textId="00AAB96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Unit 10</w:t>
            </w:r>
            <w:r w:rsidRPr="002D1734" w:rsidR="001027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High Post Business Park, </w:t>
            </w:r>
          </w:p>
          <w:p w:rsidRPr="002D1734" w:rsidR="00593E73" w:rsidP="00D334AC" w:rsidRDefault="00593E73" w14:paraId="1075371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​SP4 6AT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7BD06125" w14:textId="58212B1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​0300 247 0082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D334AC" w:rsidRDefault="00593E73" w14:paraId="2077DFC6" w14:textId="5FF79F5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​Email: </w:t>
            </w:r>
            <w:hyperlink w:tgtFrame="_blank" w:history="1" r:id="rId12">
              <w:r w:rsidRPr="002D1734">
                <w:rPr>
                  <w:rFonts w:ascii="Arial" w:hAnsi="Arial" w:eastAsia="Times New Roman" w:cs="Arial"/>
                  <w:color w:val="0000FF"/>
                  <w:sz w:val="20"/>
                  <w:szCs w:val="20"/>
                  <w:u w:val="single"/>
                  <w:lang w:eastAsia="en-GB"/>
                </w:rPr>
                <w:t>Vcl.immunisations@nhs.net</w:t>
              </w:r>
            </w:hyperlink>
            <w:r w:rsidRPr="002D1734"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en-GB"/>
              </w:rPr>
              <w:t>  </w:t>
            </w:r>
            <w:r w:rsidRPr="002D1734">
              <w:rPr>
                <w:rFonts w:ascii="Arial" w:hAnsi="Arial" w:eastAsia="Times New Roman" w:cs="Arial"/>
                <w:color w:val="0000FF"/>
                <w:sz w:val="20"/>
                <w:szCs w:val="20"/>
                <w:lang w:eastAsia="en-GB"/>
              </w:rPr>
              <w:t> </w:t>
            </w:r>
          </w:p>
          <w:p w:rsidRPr="002D1734" w:rsidR="00593E73" w:rsidP="00D334AC" w:rsidRDefault="00593E73" w14:paraId="31D07A75" w14:textId="3DE2990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​Website: </w:t>
            </w:r>
            <w:hyperlink w:history="1" r:id="rId13">
              <w:r w:rsidRPr="002D1734" w:rsidR="0092095E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Annual Flu Vaccination - Wiltshire Children’s Community Health Services (wiltshirechildrensservices.co.uk)</w:t>
              </w:r>
            </w:hyperlink>
          </w:p>
        </w:tc>
      </w:tr>
      <w:tr w:rsidRPr="002D1734" w:rsidR="00593E73" w:rsidTr="41AE9819" w14:paraId="2D419531" w14:textId="77777777">
        <w:trPr>
          <w:trHeight w:val="1582"/>
        </w:trPr>
        <w:tc>
          <w:tcPr>
            <w:tcW w:w="18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C1A04" w:rsidRDefault="00593E73" w14:paraId="04FB5F7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​Cornwall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C1A04" w:rsidRDefault="00593E73" w14:paraId="3A88F8B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​Kernow Health CIC 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C1A04" w:rsidRDefault="00593E73" w14:paraId="33BA8B0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​1st Floor Cudmore House  </w:t>
            </w:r>
          </w:p>
          <w:p w:rsidRPr="002D1734" w:rsidR="00593E73" w:rsidP="001C1A04" w:rsidRDefault="00593E73" w14:paraId="1675544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​Oak Lane  </w:t>
            </w:r>
          </w:p>
          <w:p w:rsidRPr="002D1734" w:rsidR="00593E73" w:rsidP="001C1A04" w:rsidRDefault="00593E73" w14:paraId="2E2E15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​Truro  </w:t>
            </w:r>
          </w:p>
          <w:p w:rsidRPr="002D1734" w:rsidR="00593E73" w:rsidP="001C1A04" w:rsidRDefault="00593E73" w14:paraId="390E2C4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​TR1 3LP 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6FC48CEE" w14:textId="0B7E460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​01872 221105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C1A04" w:rsidRDefault="00593E73" w14:paraId="05A6FA8B" w14:textId="2E2149FD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​Email: </w:t>
            </w:r>
            <w:hyperlink w:history="1" r:id="rId14">
              <w:r w:rsidRPr="002D1734" w:rsidR="004E5B08">
                <w:rPr>
                  <w:rStyle w:val="Hyperlink"/>
                  <w:rFonts w:ascii="Arial" w:hAnsi="Arial" w:cs="Arial"/>
                  <w:sz w:val="20"/>
                  <w:szCs w:val="20"/>
                </w:rPr>
                <w:t>kernowhealthcic.schoolimmunisation@nhs.net</w:t>
              </w:r>
            </w:hyperlink>
          </w:p>
          <w:p w:rsidRPr="002D1734" w:rsidR="00155F76" w:rsidP="001C1A04" w:rsidRDefault="00593E73" w14:paraId="59A34D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</w:t>
            </w:r>
          </w:p>
          <w:p w:rsidRPr="002D1734" w:rsidR="00593E73" w:rsidP="001C1A04" w:rsidRDefault="00593E73" w14:paraId="71E65B18" w14:textId="75060D5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Website: </w:t>
            </w:r>
            <w:hyperlink w:history="1" r:id="rId15">
              <w:r w:rsidRPr="002D1734" w:rsidR="00D522E2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School Age Immunisation – Kernow Health | Keeping General Practice at the heart of patient care - Kernow Health | Keeping General Practice at the heart of patient care (kernowhealthcic.org.uk)</w:t>
              </w:r>
            </w:hyperlink>
          </w:p>
        </w:tc>
      </w:tr>
      <w:tr w:rsidRPr="002D1734" w:rsidR="00593E73" w:rsidTr="41AE9819" w14:paraId="0FDB4C27" w14:textId="77777777">
        <w:trPr>
          <w:trHeight w:val="1533"/>
        </w:trPr>
        <w:tc>
          <w:tcPr>
            <w:tcW w:w="18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BC7E40" w:rsidRDefault="00593E73" w14:paraId="48053AD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​Devon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5184A74E" w:rsidP="5184A74E" w:rsidRDefault="5184A74E" w14:paraId="39F6CB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​Kernow Health CIC </w:t>
            </w:r>
            <w:r w:rsidRPr="002D17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5184A74E" w:rsidP="5184A74E" w:rsidRDefault="5184A74E" w14:paraId="2A3C5E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​1st Floor Cudmore House  </w:t>
            </w:r>
          </w:p>
          <w:p w:rsidRPr="002D1734" w:rsidR="5184A74E" w:rsidP="5184A74E" w:rsidRDefault="5184A74E" w14:paraId="3DC214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​Oak Lane  </w:t>
            </w:r>
          </w:p>
          <w:p w:rsidRPr="002D1734" w:rsidR="5184A74E" w:rsidP="5184A74E" w:rsidRDefault="5184A74E" w14:paraId="49B618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​Truro  </w:t>
            </w:r>
          </w:p>
          <w:p w:rsidRPr="002D1734" w:rsidR="5184A74E" w:rsidP="5184A74E" w:rsidRDefault="5184A74E" w14:paraId="6C208B2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​TR1 3LP </w:t>
            </w:r>
            <w:r w:rsidRPr="002D17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5184A74E" w:rsidP="5184A74E" w:rsidRDefault="5184A74E" w14:paraId="4D56CD11" w14:textId="391F46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</w:t>
            </w:r>
            <w:r w:rsidRPr="002D1734" w:rsidR="00CE3AA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01392 342678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5184A74E" w:rsidP="5184A74E" w:rsidRDefault="5184A74E" w14:paraId="1E5A4A59" w14:textId="092C6C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​Email: </w:t>
            </w:r>
            <w:hyperlink w:history="1" r:id="rId16">
              <w:r w:rsidRPr="002D1734" w:rsidR="006B4F3F">
                <w:rPr>
                  <w:rStyle w:val="Hyperlink"/>
                  <w:rFonts w:ascii="Arial" w:hAnsi="Arial" w:cs="Arial"/>
                  <w:sz w:val="20"/>
                  <w:szCs w:val="20"/>
                </w:rPr>
                <w:t>kernowhealthcic.schoolimmsdevon@nhs.net</w:t>
              </w:r>
            </w:hyperlink>
          </w:p>
          <w:p w:rsidRPr="002D1734" w:rsidR="5184A74E" w:rsidP="5184A74E" w:rsidRDefault="5184A74E" w14:paraId="2DC0A67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</w:t>
            </w:r>
          </w:p>
          <w:p w:rsidRPr="002D1734" w:rsidR="5184A74E" w:rsidP="5184A74E" w:rsidRDefault="5184A74E" w14:paraId="3281361E" w14:textId="2EDC0B9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Website: </w:t>
            </w:r>
            <w:hyperlink w:history="1" r:id="rId17">
              <w:r w:rsidRPr="002D1734" w:rsidR="00D522E2">
                <w:rPr>
                  <w:rStyle w:val="Hyperlink"/>
                  <w:rFonts w:ascii="Arial" w:hAnsi="Arial" w:cs="Arial"/>
                  <w:sz w:val="20"/>
                  <w:szCs w:val="20"/>
                </w:rPr>
                <w:t>School Age Immunisation – Kernow Health | Keeping General Practice at the heart of patient care - Kernow Health | Keeping General Practice at the heart of patient care (kernowhealthcic.org.uk)</w:t>
              </w:r>
            </w:hyperlink>
          </w:p>
        </w:tc>
      </w:tr>
      <w:tr w:rsidRPr="002D1734" w:rsidR="00593E73" w:rsidTr="41AE9819" w14:paraId="6523A455" w14:textId="77777777">
        <w:trPr>
          <w:trHeight w:val="1216"/>
        </w:trPr>
        <w:tc>
          <w:tcPr>
            <w:tcW w:w="183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BC7E40" w:rsidRDefault="00593E73" w14:paraId="6B052E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​</w:t>
            </w: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Dorset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BC7E40" w:rsidRDefault="00593E73" w14:paraId="40C8E25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​Dorset HealthCare University NHS Foundation Trust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BC7E40" w:rsidRDefault="00593E73" w14:paraId="3A9F27E6" w14:textId="63DA0CC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​Acorn Building​St Leonards Hospital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BC7E40" w:rsidRDefault="00593E73" w14:paraId="06CA6E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​Ringwood Road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BC7E40" w:rsidRDefault="00593E73" w14:paraId="1F0D97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​St Leonards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BC7E40" w:rsidRDefault="00593E73" w14:paraId="677F54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​BH24 2DW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1AE72D14" w14:textId="1E357A1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​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01425 891162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BC7E40" w:rsidRDefault="00593E73" w14:paraId="23EA3F5A" w14:textId="5ADE4B8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​Email: </w:t>
            </w:r>
            <w:hyperlink w:history="1" r:id="rId18">
              <w:r w:rsidRPr="002D1734" w:rsidR="00BC7E40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dhc.immsenquiries@nhs.net</w:t>
              </w:r>
            </w:hyperlink>
            <w:r w:rsidRPr="002D1734"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en-GB"/>
              </w:rPr>
              <w:t>  </w:t>
            </w:r>
            <w:r w:rsidRPr="002D1734">
              <w:rPr>
                <w:rFonts w:ascii="Arial" w:hAnsi="Arial" w:eastAsia="Times New Roman" w:cs="Arial"/>
                <w:color w:val="0000FF"/>
                <w:sz w:val="20"/>
                <w:szCs w:val="20"/>
                <w:lang w:eastAsia="en-GB"/>
              </w:rPr>
              <w:t> </w:t>
            </w:r>
          </w:p>
          <w:p w:rsidRPr="002D1734" w:rsidR="00BC7E40" w:rsidP="00BC7E40" w:rsidRDefault="00593E73" w14:paraId="367238D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</w:t>
            </w:r>
          </w:p>
          <w:p w:rsidRPr="002D1734" w:rsidR="00593E73" w:rsidP="00BC7E40" w:rsidRDefault="00593E73" w14:paraId="7D69F687" w14:textId="6587DF4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Website:</w:t>
            </w:r>
            <w:r w:rsidRPr="002D1734" w:rsidR="00155F7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  <w:hyperlink w:history="1" r:id="rId19">
              <w:r w:rsidRPr="002D1734" w:rsidR="00960908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Dorset HealthCare :: Dorset School Age Immunisation Service (SAIS)</w:t>
              </w:r>
            </w:hyperlink>
          </w:p>
        </w:tc>
      </w:tr>
      <w:tr w:rsidRPr="002D1734" w:rsidR="00593E73" w:rsidTr="41AE9819" w14:paraId="17206D2A" w14:textId="77777777">
        <w:trPr>
          <w:trHeight w:val="1239"/>
        </w:trPr>
        <w:tc>
          <w:tcPr>
            <w:tcW w:w="18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2364447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​</w:t>
            </w: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Gloucestershire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58A47A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​Gloucestershire Health and Care NHS Foundation Trust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38EA39B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​Edward Jenner Court,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0CB596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​1010 Gloucester Business Park,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2D6C9D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​Pioneer Avenue,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3AF089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​Brockworth,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38CAE95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​Gloucester GL3 4AW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5B66D40C" w14:textId="049A64A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​0300 421 8140</w:t>
            </w:r>
          </w:p>
        </w:tc>
        <w:tc>
          <w:tcPr>
            <w:tcW w:w="52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76A7340F" w14:textId="0C871D2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​Email: </w:t>
            </w:r>
            <w:r w:rsidRPr="002D1734"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en-GB"/>
              </w:rPr>
              <w:t>​</w:t>
            </w:r>
            <w:hyperlink w:tgtFrame="_blank" w:history="1" r:id="rId20">
              <w:r w:rsidRPr="002D1734">
                <w:rPr>
                  <w:rFonts w:ascii="Arial" w:hAnsi="Arial" w:eastAsia="Times New Roman" w:cs="Arial"/>
                  <w:color w:val="0000FF"/>
                  <w:sz w:val="20"/>
                  <w:szCs w:val="20"/>
                  <w:u w:val="single"/>
                  <w:lang w:eastAsia="en-GB"/>
                </w:rPr>
                <w:t>GHC.Immunisation@ghc.nhs.uk</w:t>
              </w:r>
            </w:hyperlink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  <w:r w:rsidRPr="002D1734" w:rsidR="00155F7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br/>
            </w:r>
          </w:p>
          <w:p w:rsidRPr="002D1734" w:rsidR="00593E73" w:rsidP="00155F76" w:rsidRDefault="00593E73" w14:paraId="0785126C" w14:textId="69BC405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​Website: </w:t>
            </w:r>
            <w:hyperlink w:history="1" r:id="rId21">
              <w:r w:rsidRPr="002D1734" w:rsidR="00960908">
                <w:rPr>
                  <w:rStyle w:val="Hyperlink"/>
                  <w:rFonts w:ascii="Arial" w:hAnsi="Arial" w:cs="Arial"/>
                  <w:sz w:val="20"/>
                  <w:szCs w:val="20"/>
                </w:rPr>
                <w:t>School-aged Immunisation Team &gt; CYPS Glos Health &amp; Care NHS (ghc.nhs.uk)</w:t>
              </w:r>
            </w:hyperlink>
          </w:p>
        </w:tc>
      </w:tr>
      <w:tr w:rsidRPr="002D1734" w:rsidR="00593E73" w:rsidTr="41AE9819" w14:paraId="02B1328A" w14:textId="77777777">
        <w:trPr>
          <w:trHeight w:val="977"/>
        </w:trPr>
        <w:tc>
          <w:tcPr>
            <w:tcW w:w="18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5208930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en-GB"/>
              </w:rPr>
            </w:pPr>
            <w:r w:rsidRPr="002D1734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Somerset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0839C3" w14:paraId="2DFCC11E" w14:textId="762FEC9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SAI</w:t>
            </w:r>
            <w:r w:rsidRPr="002D1734" w:rsidR="00593E73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 Nursing Team</w:t>
            </w:r>
            <w:r w:rsidRPr="002D1734" w:rsidR="00593E7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54896C5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" w:eastAsia="en-GB"/>
              </w:rPr>
              <w:t>(Somerset NHS Foundation Trust)</w:t>
            </w:r>
            <w:r w:rsidRPr="002D173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D72C29" w:rsidP="00155F76" w:rsidRDefault="00D72C29" w14:paraId="480E45F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Upper</w:t>
            </w:r>
            <w:r w:rsidRPr="002D1734"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  <w:t xml:space="preserve"> Bracken House, </w:t>
            </w:r>
          </w:p>
          <w:p w:rsidRPr="002D1734" w:rsidR="00D72C29" w:rsidP="00155F76" w:rsidRDefault="00D72C29" w14:paraId="7D9FE1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  <w:t xml:space="preserve">Chard Hospital, </w:t>
            </w:r>
          </w:p>
          <w:p w:rsidRPr="002D1734" w:rsidR="00D72C29" w:rsidP="00155F76" w:rsidRDefault="00D72C29" w14:paraId="69EB827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  <w:t xml:space="preserve">Chard, </w:t>
            </w:r>
          </w:p>
          <w:p w:rsidRPr="002D1734" w:rsidR="00593E73" w:rsidP="00155F76" w:rsidRDefault="00D72C29" w14:paraId="04834FE1" w14:textId="7991D02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val="en-US" w:eastAsia="en-GB"/>
              </w:rPr>
              <w:t>TA20 1YA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3C9C15AC" w14:textId="32153F4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0300 323 0032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D1734" w:rsidR="00593E73" w:rsidP="00155F76" w:rsidRDefault="00593E73" w14:paraId="4AF8446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Email: </w:t>
            </w:r>
            <w:hyperlink w:tgtFrame="_blank" w:history="1" r:id="rId22">
              <w:r w:rsidRPr="002D1734">
                <w:rPr>
                  <w:rFonts w:ascii="Arial" w:hAnsi="Arial" w:eastAsia="Times New Roman" w:cs="Arial"/>
                  <w:color w:val="0000FF"/>
                  <w:sz w:val="20"/>
                  <w:szCs w:val="20"/>
                  <w:u w:val="single"/>
                  <w:lang w:eastAsia="en-GB"/>
                </w:rPr>
                <w:t>somersetsaint@somersetft.nhs.uk</w:t>
              </w:r>
            </w:hyperlink>
            <w:r w:rsidRPr="002D1734">
              <w:rPr>
                <w:rFonts w:ascii="Arial" w:hAnsi="Arial" w:eastAsia="Times New Roman" w:cs="Arial"/>
                <w:color w:val="0000FF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3164B98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color w:val="1F497D"/>
                <w:sz w:val="20"/>
                <w:szCs w:val="20"/>
                <w:lang w:eastAsia="en-GB"/>
              </w:rPr>
              <w:t> </w:t>
            </w:r>
          </w:p>
          <w:p w:rsidRPr="002D1734" w:rsidR="00593E73" w:rsidP="00155F76" w:rsidRDefault="00593E73" w14:paraId="002E1390" w14:textId="2945272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Website: </w:t>
            </w:r>
            <w:hyperlink w:history="1" r:id="rId23">
              <w:r w:rsidRPr="002D1734" w:rsidR="002D1734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Somerset School Aged Immunisation Nursing Team | Somerset NHS Trust (somersetft.nhs.uk)</w:t>
              </w:r>
            </w:hyperlink>
            <w:r w:rsidRPr="002D1734" w:rsidR="002D173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Pr="00700A8E" w:rsidR="00580291" w:rsidP="00DF6246" w:rsidRDefault="00580291" w14:paraId="7304B880" w14:textId="77777777">
      <w:pPr>
        <w:rPr>
          <w:rFonts w:ascii="Arial" w:hAnsi="Arial" w:cs="Arial"/>
        </w:rPr>
      </w:pPr>
    </w:p>
    <w:p w:rsidRPr="00694081" w:rsidR="00580291" w:rsidP="00C302AD" w:rsidRDefault="004E52FA" w14:paraId="4BA6E243" w14:textId="2F116063">
      <w:pPr>
        <w:pStyle w:val="Heading1"/>
        <w:rPr>
          <w:rFonts w:ascii="Arial" w:hAnsi="Arial" w:cs="Arial"/>
          <w:b/>
          <w:bCs/>
          <w:color w:val="0070C0"/>
          <w:sz w:val="36"/>
          <w:szCs w:val="36"/>
        </w:rPr>
      </w:pPr>
      <w:bookmarkStart w:name="_Toc173403278" w:id="7"/>
      <w:r w:rsidRPr="00694081">
        <w:rPr>
          <w:rFonts w:ascii="Arial" w:hAnsi="Arial" w:cs="Arial"/>
          <w:b/>
          <w:bCs/>
          <w:color w:val="0070C0"/>
          <w:sz w:val="36"/>
          <w:szCs w:val="36"/>
        </w:rPr>
        <w:t>National</w:t>
      </w:r>
      <w:r w:rsidRPr="00694081" w:rsidR="00C44818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Pr="00694081">
        <w:rPr>
          <w:rFonts w:ascii="Arial" w:hAnsi="Arial" w:cs="Arial"/>
          <w:b/>
          <w:bCs/>
          <w:color w:val="0070C0"/>
          <w:sz w:val="36"/>
          <w:szCs w:val="36"/>
        </w:rPr>
        <w:t xml:space="preserve">Child Flu </w:t>
      </w:r>
      <w:r w:rsidRPr="00694081" w:rsidR="00C44818">
        <w:rPr>
          <w:rFonts w:ascii="Arial" w:hAnsi="Arial" w:cs="Arial"/>
          <w:b/>
          <w:bCs/>
          <w:color w:val="0070C0"/>
          <w:sz w:val="36"/>
          <w:szCs w:val="36"/>
        </w:rPr>
        <w:t>Resources</w:t>
      </w:r>
      <w:bookmarkEnd w:id="7"/>
      <w:r w:rsidRPr="00694081" w:rsidR="00C44818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</w:p>
    <w:p w:rsidR="00543FB1" w:rsidP="00543FB1" w:rsidRDefault="00543FB1" w14:paraId="4A816753" w14:textId="77777777">
      <w:pPr>
        <w:rPr>
          <w:rFonts w:cs="Arial"/>
          <w:sz w:val="24"/>
          <w:szCs w:val="24"/>
        </w:rPr>
      </w:pPr>
    </w:p>
    <w:p w:rsidR="00543FB1" w:rsidP="00543FB1" w:rsidRDefault="00543FB1" w14:paraId="47B370CA" w14:textId="0F332A29">
      <w:pPr>
        <w:rPr>
          <w:rFonts w:ascii="Arial" w:hAnsi="Arial" w:cs="Arial"/>
          <w:sz w:val="24"/>
          <w:szCs w:val="24"/>
        </w:rPr>
      </w:pPr>
      <w:r w:rsidRPr="00543FB1">
        <w:rPr>
          <w:rFonts w:ascii="Arial" w:hAnsi="Arial" w:cs="Arial"/>
          <w:sz w:val="24"/>
          <w:szCs w:val="24"/>
        </w:rPr>
        <w:t xml:space="preserve">Please find below </w:t>
      </w:r>
      <w:r w:rsidR="00B678B4">
        <w:rPr>
          <w:rFonts w:ascii="Arial" w:hAnsi="Arial" w:cs="Arial"/>
          <w:sz w:val="24"/>
          <w:szCs w:val="24"/>
        </w:rPr>
        <w:t xml:space="preserve">the various resources available for this </w:t>
      </w:r>
      <w:r w:rsidR="000D0FDA">
        <w:rPr>
          <w:rFonts w:ascii="Arial" w:hAnsi="Arial" w:cs="Arial"/>
          <w:sz w:val="24"/>
          <w:szCs w:val="24"/>
        </w:rPr>
        <w:t>year’s</w:t>
      </w:r>
      <w:r w:rsidR="00B678B4">
        <w:rPr>
          <w:rFonts w:ascii="Arial" w:hAnsi="Arial" w:cs="Arial"/>
          <w:sz w:val="24"/>
          <w:szCs w:val="24"/>
        </w:rPr>
        <w:t xml:space="preserve"> flu programme and vaccinating children. </w:t>
      </w:r>
    </w:p>
    <w:p w:rsidRPr="00543FB1" w:rsidR="00B678B4" w:rsidP="00543FB1" w:rsidRDefault="00B678B4" w14:paraId="3FF692DA" w14:textId="77777777">
      <w:pPr>
        <w:rPr>
          <w:rFonts w:ascii="Arial" w:hAnsi="Arial" w:cs="Arial"/>
          <w:sz w:val="24"/>
          <w:szCs w:val="24"/>
        </w:rPr>
      </w:pPr>
    </w:p>
    <w:p w:rsidRPr="001939F1" w:rsidR="00893A6C" w:rsidP="004E52FA" w:rsidRDefault="004D0223" w14:paraId="5E42333E" w14:textId="6304E318">
      <w:pPr>
        <w:pStyle w:val="Heading2"/>
        <w:rPr>
          <w:rFonts w:ascii="Arial" w:hAnsi="Arial" w:cs="Arial"/>
          <w:sz w:val="28"/>
          <w:szCs w:val="28"/>
          <w:u w:val="single"/>
        </w:rPr>
      </w:pPr>
      <w:bookmarkStart w:name="_Toc173403279" w:id="8"/>
      <w:r w:rsidRPr="001939F1">
        <w:rPr>
          <w:rFonts w:ascii="Arial" w:hAnsi="Arial" w:cs="Arial"/>
          <w:sz w:val="28"/>
          <w:szCs w:val="28"/>
          <w:u w:val="single"/>
        </w:rPr>
        <w:t xml:space="preserve">Healthcare Professional </w:t>
      </w:r>
      <w:r w:rsidRPr="001939F1" w:rsidR="00264E0E">
        <w:rPr>
          <w:rFonts w:ascii="Arial" w:hAnsi="Arial" w:cs="Arial"/>
          <w:sz w:val="28"/>
          <w:szCs w:val="28"/>
          <w:u w:val="single"/>
        </w:rPr>
        <w:t>Resources</w:t>
      </w:r>
      <w:bookmarkEnd w:id="8"/>
      <w:r w:rsidRPr="001939F1" w:rsidR="004E52FA">
        <w:rPr>
          <w:rFonts w:ascii="Arial" w:hAnsi="Arial" w:cs="Arial"/>
          <w:sz w:val="28"/>
          <w:szCs w:val="28"/>
          <w:u w:val="single"/>
        </w:rPr>
        <w:br/>
      </w:r>
    </w:p>
    <w:p w:rsidRPr="007A78F1" w:rsidR="00331CC1" w:rsidP="00331CC1" w:rsidRDefault="00F24437" w14:paraId="3966F0A5" w14:textId="77777777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FF"/>
          <w:sz w:val="24"/>
          <w:szCs w:val="24"/>
        </w:rPr>
      </w:pPr>
      <w:r w:rsidRPr="00F24437">
        <w:rPr>
          <w:rFonts w:cs="Arial"/>
          <w:sz w:val="24"/>
          <w:szCs w:val="24"/>
        </w:rPr>
        <w:t>All Children</w:t>
      </w:r>
    </w:p>
    <w:p w:rsidR="007A78F1" w:rsidP="007A78F1" w:rsidRDefault="00000000" w14:paraId="4DA76DE7" w14:textId="2AAAF1C5">
      <w:pPr>
        <w:pStyle w:val="ListParagraph"/>
        <w:spacing w:line="360" w:lineRule="auto"/>
        <w:ind w:left="360"/>
        <w:rPr>
          <w:rFonts w:cs="Arial"/>
          <w:color w:val="0000FF"/>
          <w:sz w:val="24"/>
          <w:szCs w:val="24"/>
        </w:rPr>
      </w:pPr>
      <w:hyperlink w:history="1" w:anchor="2024-to-2025-flu-season" r:id="rId24">
        <w:r w:rsidRPr="007A78F1" w:rsidR="007A78F1">
          <w:rPr>
            <w:rStyle w:val="Hyperlink"/>
            <w:rFonts w:cs="Arial"/>
            <w:sz w:val="24"/>
            <w:szCs w:val="24"/>
          </w:rPr>
          <w:t>Annual flu programme - GOV.UK (www.gov.uk)</w:t>
        </w:r>
      </w:hyperlink>
    </w:p>
    <w:p w:rsidRPr="00331CC1" w:rsidR="00102128" w:rsidP="007A78F1" w:rsidRDefault="00000000" w14:paraId="37F1AF49" w14:textId="74564BFA">
      <w:pPr>
        <w:pStyle w:val="ListParagraph"/>
        <w:spacing w:line="360" w:lineRule="auto"/>
        <w:ind w:left="360"/>
        <w:rPr>
          <w:rFonts w:cs="Arial"/>
          <w:color w:val="0000FF"/>
          <w:sz w:val="24"/>
          <w:szCs w:val="24"/>
        </w:rPr>
      </w:pPr>
      <w:hyperlink w:history="1" r:id="rId25">
        <w:r w:rsidRPr="00102128" w:rsidR="00102128">
          <w:rPr>
            <w:rStyle w:val="Hyperlink"/>
            <w:rFonts w:cs="Arial"/>
            <w:sz w:val="24"/>
            <w:szCs w:val="24"/>
          </w:rPr>
          <w:t>National flu immunisation programme plan 2024 to 2025 - GOV.UK (www.gov.uk)</w:t>
        </w:r>
      </w:hyperlink>
    </w:p>
    <w:p w:rsidR="00331CC1" w:rsidP="00331CC1" w:rsidRDefault="00000000" w14:paraId="3EE46A46" w14:textId="77777777">
      <w:pPr>
        <w:pStyle w:val="ListParagraph"/>
        <w:spacing w:line="360" w:lineRule="auto"/>
        <w:ind w:left="360"/>
        <w:rPr>
          <w:rFonts w:cs="Arial"/>
          <w:color w:val="0000FF"/>
          <w:sz w:val="24"/>
          <w:szCs w:val="24"/>
        </w:rPr>
      </w:pPr>
      <w:hyperlink w:history="1">
        <w:r w:rsidRPr="007717A3" w:rsidR="00331CC1">
          <w:rPr>
            <w:rStyle w:val="Hyperlink"/>
            <w:rFonts w:cs="Arial"/>
            <w:sz w:val="24"/>
            <w:szCs w:val="24"/>
          </w:rPr>
          <w:t>Flu vaccines for children and young people for 2024 to 2025 - GOV.UK (www.gov.uk)</w:t>
        </w:r>
      </w:hyperlink>
    </w:p>
    <w:p w:rsidRPr="00F24437" w:rsidR="00F24437" w:rsidP="00F24437" w:rsidRDefault="00F24437" w14:paraId="5C365CE2" w14:textId="77777777">
      <w:pPr>
        <w:pStyle w:val="ListParagraph"/>
        <w:spacing w:line="360" w:lineRule="auto"/>
        <w:rPr>
          <w:rFonts w:cs="Arial"/>
          <w:color w:val="0000FF"/>
          <w:sz w:val="24"/>
          <w:szCs w:val="24"/>
        </w:rPr>
      </w:pPr>
    </w:p>
    <w:p w:rsidRPr="00331CC1" w:rsidR="00331CC1" w:rsidP="00331CC1" w:rsidRDefault="004E1945" w14:paraId="06D86BBE" w14:textId="77777777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FF"/>
          <w:sz w:val="24"/>
          <w:szCs w:val="24"/>
        </w:rPr>
      </w:pPr>
      <w:r>
        <w:rPr>
          <w:rFonts w:cs="Arial"/>
          <w:sz w:val="24"/>
          <w:szCs w:val="24"/>
        </w:rPr>
        <w:t>Pre-school Children</w:t>
      </w:r>
    </w:p>
    <w:p w:rsidR="00331CC1" w:rsidP="00331CC1" w:rsidRDefault="00000000" w14:paraId="50067531" w14:textId="77777777">
      <w:pPr>
        <w:pStyle w:val="ListParagraph"/>
        <w:spacing w:line="360" w:lineRule="auto"/>
        <w:ind w:left="360"/>
        <w:rPr>
          <w:rFonts w:cs="Arial"/>
          <w:color w:val="0563C1" w:themeColor="hyperlink"/>
          <w:sz w:val="24"/>
          <w:szCs w:val="24"/>
          <w:u w:val="single"/>
        </w:rPr>
      </w:pPr>
      <w:hyperlink w:history="1">
        <w:r w:rsidRPr="007717A3" w:rsidR="00331CC1">
          <w:rPr>
            <w:rStyle w:val="Hyperlink"/>
            <w:rFonts w:cs="Arial"/>
            <w:sz w:val="24"/>
            <w:szCs w:val="24"/>
          </w:rPr>
          <w:t>Flu vaccine for children: best practice guide for GPs - GOV.UK (www.gov.uk)</w:t>
        </w:r>
      </w:hyperlink>
    </w:p>
    <w:p w:rsidRPr="00331CC1" w:rsidR="00F24437" w:rsidP="00331CC1" w:rsidRDefault="00000000" w14:paraId="5C8AE39E" w14:textId="14A01A53">
      <w:pPr>
        <w:pStyle w:val="ListParagraph"/>
        <w:spacing w:line="360" w:lineRule="auto"/>
        <w:ind w:left="360"/>
        <w:rPr>
          <w:rStyle w:val="Hyperlink"/>
          <w:rFonts w:cs="Arial"/>
          <w:color w:val="0000FF"/>
          <w:sz w:val="24"/>
          <w:szCs w:val="24"/>
          <w:u w:val="none"/>
        </w:rPr>
      </w:pPr>
      <w:hyperlink w:history="1">
        <w:r w:rsidRPr="007717A3" w:rsidR="00331CC1">
          <w:rPr>
            <w:rStyle w:val="Hyperlink"/>
            <w:rFonts w:cs="Arial"/>
            <w:sz w:val="24"/>
            <w:szCs w:val="24"/>
          </w:rPr>
          <w:t>Flu vaccination: letter template for children aged 2 and 3 years - GOV.UK (www.gov.uk)</w:t>
        </w:r>
      </w:hyperlink>
    </w:p>
    <w:p w:rsidRPr="004E1945" w:rsidR="004E1945" w:rsidP="00F24437" w:rsidRDefault="004E1945" w14:paraId="49ED630E" w14:textId="77777777">
      <w:pPr>
        <w:pStyle w:val="ListParagraph"/>
        <w:spacing w:line="360" w:lineRule="auto"/>
        <w:rPr>
          <w:rFonts w:cs="Arial"/>
          <w:color w:val="0000FF"/>
          <w:sz w:val="24"/>
          <w:szCs w:val="24"/>
        </w:rPr>
      </w:pPr>
    </w:p>
    <w:p w:rsidRPr="00331CC1" w:rsidR="00331CC1" w:rsidP="00331CC1" w:rsidRDefault="004E1945" w14:paraId="334C8739" w14:textId="77777777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FF"/>
          <w:sz w:val="24"/>
          <w:szCs w:val="24"/>
        </w:rPr>
      </w:pPr>
      <w:r>
        <w:rPr>
          <w:rFonts w:cs="Arial"/>
          <w:sz w:val="24"/>
          <w:szCs w:val="24"/>
        </w:rPr>
        <w:t xml:space="preserve">Children in schools </w:t>
      </w:r>
    </w:p>
    <w:p w:rsidRPr="00331CC1" w:rsidR="00331CC1" w:rsidP="00331CC1" w:rsidRDefault="00000000" w14:paraId="0F7BD22A" w14:textId="7D7C521E">
      <w:pPr>
        <w:pStyle w:val="ListParagraph"/>
        <w:spacing w:line="360" w:lineRule="auto"/>
        <w:ind w:left="360"/>
        <w:rPr>
          <w:rFonts w:cs="Arial"/>
          <w:color w:val="0000FF"/>
          <w:sz w:val="24"/>
          <w:szCs w:val="24"/>
        </w:rPr>
      </w:pPr>
      <w:hyperlink w:history="1">
        <w:r w:rsidRPr="007717A3" w:rsidR="00331CC1">
          <w:rPr>
            <w:rStyle w:val="Hyperlink"/>
            <w:rFonts w:cs="Arial"/>
            <w:sz w:val="24"/>
            <w:szCs w:val="24"/>
          </w:rPr>
          <w:t>Flu vaccination in schools - GOV.UK (www.gov.uk)</w:t>
        </w:r>
      </w:hyperlink>
    </w:p>
    <w:p w:rsidRPr="00331CC1" w:rsidR="00F24437" w:rsidP="00331CC1" w:rsidRDefault="00000000" w14:paraId="7DF176B6" w14:textId="0192E0FB">
      <w:pPr>
        <w:pStyle w:val="ListParagraph"/>
        <w:spacing w:line="360" w:lineRule="auto"/>
        <w:ind w:left="360"/>
        <w:rPr>
          <w:rFonts w:cs="Arial"/>
          <w:color w:val="0000FF"/>
          <w:sz w:val="24"/>
          <w:szCs w:val="24"/>
        </w:rPr>
      </w:pPr>
      <w:hyperlink w:history="1">
        <w:r w:rsidRPr="007717A3" w:rsidR="00331CC1">
          <w:rPr>
            <w:rStyle w:val="Hyperlink"/>
            <w:rFonts w:cs="Arial"/>
            <w:sz w:val="24"/>
            <w:szCs w:val="24"/>
          </w:rPr>
          <w:t>Adolescent vaccination programme in secondary schools for 2024 to 2025 - GOV.UK (www.gov.uk)</w:t>
        </w:r>
      </w:hyperlink>
    </w:p>
    <w:p w:rsidRPr="00F24437" w:rsidR="00F24437" w:rsidP="00F24437" w:rsidRDefault="00F24437" w14:paraId="7C6A9365" w14:textId="77777777">
      <w:pPr>
        <w:pStyle w:val="ListParagraph"/>
        <w:spacing w:line="360" w:lineRule="auto"/>
        <w:rPr>
          <w:rFonts w:cs="Arial"/>
          <w:color w:val="0000FF"/>
          <w:sz w:val="24"/>
          <w:szCs w:val="24"/>
        </w:rPr>
      </w:pPr>
    </w:p>
    <w:p w:rsidR="00F24437" w:rsidP="00F24437" w:rsidRDefault="00F24437" w14:paraId="6C8524BF" w14:textId="77777777">
      <w:pPr>
        <w:pStyle w:val="ListParagraph"/>
        <w:spacing w:line="360" w:lineRule="auto"/>
        <w:rPr>
          <w:rFonts w:cs="Arial"/>
          <w:color w:val="0000FF"/>
          <w:sz w:val="24"/>
          <w:szCs w:val="24"/>
        </w:rPr>
      </w:pPr>
    </w:p>
    <w:p w:rsidRPr="00694081" w:rsidR="00747BD7" w:rsidP="00264E0E" w:rsidRDefault="00747BD7" w14:paraId="20288399" w14:textId="77777777">
      <w:pPr>
        <w:rPr>
          <w:rStyle w:val="Hyperlink"/>
          <w:rFonts w:ascii="Arial" w:hAnsi="Arial" w:cs="Arial"/>
          <w:sz w:val="28"/>
          <w:szCs w:val="28"/>
        </w:rPr>
      </w:pPr>
    </w:p>
    <w:p w:rsidR="00BF67C0" w:rsidP="004E52FA" w:rsidRDefault="00BF67C0" w14:paraId="198C46B2" w14:textId="77777777">
      <w:pPr>
        <w:pStyle w:val="Heading2"/>
        <w:rPr>
          <w:rFonts w:ascii="Arial" w:hAnsi="Arial" w:cs="Arial"/>
          <w:sz w:val="28"/>
          <w:szCs w:val="28"/>
        </w:rPr>
      </w:pPr>
    </w:p>
    <w:p w:rsidRPr="001939F1" w:rsidR="00747BD7" w:rsidP="004E52FA" w:rsidRDefault="004D0223" w14:paraId="310FA38B" w14:textId="472CB799">
      <w:pPr>
        <w:pStyle w:val="Heading2"/>
        <w:rPr>
          <w:rFonts w:ascii="Arial" w:hAnsi="Arial" w:cs="Arial"/>
          <w:sz w:val="28"/>
          <w:szCs w:val="28"/>
          <w:u w:val="single"/>
        </w:rPr>
      </w:pPr>
      <w:bookmarkStart w:name="_Toc173403280" w:id="9"/>
      <w:r w:rsidRPr="001939F1">
        <w:rPr>
          <w:rFonts w:ascii="Arial" w:hAnsi="Arial" w:cs="Arial"/>
          <w:sz w:val="28"/>
          <w:szCs w:val="28"/>
          <w:u w:val="single"/>
        </w:rPr>
        <w:t xml:space="preserve">Patient </w:t>
      </w:r>
      <w:r w:rsidRPr="001939F1" w:rsidR="00264E0E">
        <w:rPr>
          <w:rFonts w:ascii="Arial" w:hAnsi="Arial" w:cs="Arial"/>
          <w:sz w:val="28"/>
          <w:szCs w:val="28"/>
          <w:u w:val="single"/>
        </w:rPr>
        <w:t>Resources</w:t>
      </w:r>
      <w:bookmarkEnd w:id="9"/>
      <w:r w:rsidRPr="001939F1">
        <w:rPr>
          <w:rFonts w:ascii="Arial" w:hAnsi="Arial" w:cs="Arial"/>
          <w:sz w:val="28"/>
          <w:szCs w:val="28"/>
          <w:u w:val="single"/>
        </w:rPr>
        <w:t xml:space="preserve"> </w:t>
      </w:r>
      <w:r w:rsidRPr="001939F1" w:rsidR="004E52FA">
        <w:rPr>
          <w:rFonts w:ascii="Arial" w:hAnsi="Arial" w:cs="Arial"/>
          <w:sz w:val="28"/>
          <w:szCs w:val="28"/>
          <w:u w:val="single"/>
        </w:rPr>
        <w:br/>
      </w:r>
    </w:p>
    <w:p w:rsidRPr="00BF67C0" w:rsidR="00BF67C0" w:rsidP="00BF67C0" w:rsidRDefault="00BF67C0" w14:paraId="2A400371" w14:textId="77777777"/>
    <w:p w:rsidRPr="00BF67C0" w:rsidR="00BF67C0" w:rsidP="00BF67C0" w:rsidRDefault="00000000" w14:paraId="69853CBE" w14:textId="77777777">
      <w:pPr>
        <w:pStyle w:val="ListParagraph"/>
        <w:numPr>
          <w:ilvl w:val="0"/>
          <w:numId w:val="5"/>
        </w:numPr>
        <w:spacing w:line="360" w:lineRule="auto"/>
        <w:rPr>
          <w:rFonts w:cs="Arial"/>
          <w:color w:val="0066FF"/>
          <w:sz w:val="24"/>
          <w:szCs w:val="24"/>
        </w:rPr>
      </w:pPr>
      <w:hyperlink w:history="1" r:id="rId26">
        <w:r w:rsidRPr="00694081" w:rsidR="00747BD7">
          <w:rPr>
            <w:rStyle w:val="Hyperlink"/>
            <w:rFonts w:cs="Arial"/>
            <w:sz w:val="24"/>
            <w:szCs w:val="24"/>
          </w:rPr>
          <w:t>Flu vaccination for children: leaflets and posters - GOV.UK (www.gov.uk)</w:t>
        </w:r>
      </w:hyperlink>
      <w:r w:rsidRPr="00694081" w:rsidR="00747BD7">
        <w:rPr>
          <w:rFonts w:cs="Arial"/>
          <w:color w:val="0000FF"/>
          <w:sz w:val="24"/>
          <w:szCs w:val="24"/>
        </w:rPr>
        <w:t xml:space="preserve"> </w:t>
      </w:r>
    </w:p>
    <w:p w:rsidRPr="00FA613A" w:rsidR="00747BD7" w:rsidP="00BF67C0" w:rsidRDefault="00747BD7" w14:paraId="4001E51C" w14:textId="189ABB0F">
      <w:pPr>
        <w:pStyle w:val="ListParagraph"/>
        <w:spacing w:line="360" w:lineRule="auto"/>
        <w:ind w:left="360"/>
        <w:rPr>
          <w:rFonts w:cs="Arial"/>
        </w:rPr>
      </w:pPr>
      <w:r w:rsidRPr="00FA613A">
        <w:rPr>
          <w:rFonts w:cs="Arial"/>
        </w:rPr>
        <w:t>Leaflets and posters (translated, large print, braille, BSL and audio versions also available).</w:t>
      </w:r>
    </w:p>
    <w:p w:rsidRPr="00BF67C0" w:rsidR="00BF67C0" w:rsidP="00BF67C0" w:rsidRDefault="00BF67C0" w14:paraId="7FDA5FF0" w14:textId="77777777">
      <w:pPr>
        <w:pStyle w:val="ListParagraph"/>
        <w:spacing w:line="360" w:lineRule="auto"/>
        <w:ind w:left="360"/>
        <w:rPr>
          <w:rFonts w:cs="Arial"/>
          <w:color w:val="0066FF"/>
          <w:sz w:val="24"/>
          <w:szCs w:val="24"/>
        </w:rPr>
      </w:pPr>
    </w:p>
    <w:p w:rsidRPr="00FA613A" w:rsidR="00747BD7" w:rsidP="00FA613A" w:rsidRDefault="00000000" w14:paraId="23BF464E" w14:textId="5B2B4647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cs="Arial"/>
          <w:color w:val="auto"/>
          <w:u w:val="none"/>
        </w:rPr>
      </w:pPr>
      <w:hyperlink w:history="1" r:id="rId27">
        <w:r w:rsidRPr="00FA613A" w:rsidR="00747BD7">
          <w:rPr>
            <w:rStyle w:val="Hyperlink"/>
            <w:rFonts w:cs="Arial"/>
            <w:sz w:val="24"/>
            <w:szCs w:val="24"/>
          </w:rPr>
          <w:t>Protecting your child against flu leaflet - BSL - Health Publications</w:t>
        </w:r>
      </w:hyperlink>
    </w:p>
    <w:p w:rsidRPr="00694081" w:rsidR="00BF67C0" w:rsidP="00BF67C0" w:rsidRDefault="00BF67C0" w14:paraId="3C29FFDF" w14:textId="77777777">
      <w:pPr>
        <w:pStyle w:val="ListParagraph"/>
        <w:spacing w:line="360" w:lineRule="auto"/>
        <w:ind w:left="360"/>
        <w:rPr>
          <w:rFonts w:cs="Arial"/>
        </w:rPr>
      </w:pPr>
    </w:p>
    <w:p w:rsidRPr="00BF67C0" w:rsidR="00747BD7" w:rsidP="00BF67C0" w:rsidRDefault="00000000" w14:paraId="7BF8DDB9" w14:textId="77777777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cs="Arial"/>
          <w:color w:val="auto"/>
          <w:u w:val="none"/>
        </w:rPr>
      </w:pPr>
      <w:hyperlink w:history="1" r:id="rId28">
        <w:r w:rsidRPr="00694081" w:rsidR="00747BD7">
          <w:rPr>
            <w:rStyle w:val="Hyperlink"/>
            <w:rFonts w:cs="Arial"/>
            <w:sz w:val="24"/>
            <w:szCs w:val="24"/>
          </w:rPr>
          <w:t>PHE Protect yourself against flu school years 7 to 11 BSL subtitles - YouTube</w:t>
        </w:r>
      </w:hyperlink>
    </w:p>
    <w:p w:rsidRPr="00230CD7" w:rsidR="00BF67C0" w:rsidP="00BF67C0" w:rsidRDefault="00BF67C0" w14:paraId="57A3EFA0" w14:textId="77777777">
      <w:pPr>
        <w:pStyle w:val="ListParagraph"/>
        <w:spacing w:line="360" w:lineRule="auto"/>
        <w:ind w:left="360"/>
        <w:rPr>
          <w:rStyle w:val="Hyperlink"/>
          <w:rFonts w:cs="Arial"/>
          <w:color w:val="auto"/>
          <w:u w:val="none"/>
        </w:rPr>
      </w:pPr>
    </w:p>
    <w:p w:rsidR="00230CD7" w:rsidP="00BF67C0" w:rsidRDefault="00000000" w14:paraId="15892D02" w14:textId="5D3CA589">
      <w:pPr>
        <w:pStyle w:val="ListParagraph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hyperlink w:history="1" r:id="rId29">
        <w:r w:rsidRPr="00BF67C0" w:rsidR="00230CD7">
          <w:rPr>
            <w:rStyle w:val="Hyperlink"/>
            <w:rFonts w:cs="Arial"/>
            <w:sz w:val="24"/>
            <w:szCs w:val="24"/>
          </w:rPr>
          <w:t>Flu vaccination: simple text information for adults and children - GOV.UK (www.gov.uk)</w:t>
        </w:r>
      </w:hyperlink>
    </w:p>
    <w:p w:rsidRPr="00FA613A" w:rsidR="00FA613A" w:rsidP="00FA613A" w:rsidRDefault="00FA613A" w14:paraId="43CAD786" w14:textId="77777777">
      <w:pPr>
        <w:pStyle w:val="ListParagraph"/>
        <w:rPr>
          <w:rFonts w:cs="Arial"/>
          <w:sz w:val="24"/>
          <w:szCs w:val="24"/>
        </w:rPr>
      </w:pPr>
    </w:p>
    <w:p w:rsidRPr="00331CC1" w:rsidR="00FA613A" w:rsidP="00FA613A" w:rsidRDefault="00000000" w14:paraId="68C12836" w14:textId="77777777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cs="Arial"/>
          <w:color w:val="0000FF"/>
          <w:sz w:val="24"/>
          <w:szCs w:val="24"/>
          <w:u w:val="none"/>
        </w:rPr>
      </w:pPr>
      <w:hyperlink w:history="1" r:id="rId30">
        <w:r w:rsidRPr="00331CC1" w:rsidR="00FA613A">
          <w:rPr>
            <w:rStyle w:val="Hyperlink"/>
            <w:rFonts w:cs="Arial"/>
            <w:sz w:val="24"/>
            <w:szCs w:val="24"/>
          </w:rPr>
          <w:t>Stickers available for order (for children agreed 2 – 11 years old)</w:t>
        </w:r>
      </w:hyperlink>
    </w:p>
    <w:p w:rsidRPr="00BF67C0" w:rsidR="00FA613A" w:rsidP="00FA613A" w:rsidRDefault="00FA613A" w14:paraId="66897E9A" w14:textId="77777777">
      <w:pPr>
        <w:pStyle w:val="ListParagraph"/>
        <w:spacing w:line="360" w:lineRule="auto"/>
        <w:ind w:left="360"/>
        <w:rPr>
          <w:rFonts w:cs="Arial"/>
          <w:sz w:val="24"/>
          <w:szCs w:val="24"/>
        </w:rPr>
      </w:pPr>
    </w:p>
    <w:p w:rsidRPr="00893A6C" w:rsidR="00747BD7" w:rsidP="00893A6C" w:rsidRDefault="00747BD7" w14:paraId="2B5D3038" w14:textId="77777777"/>
    <w:sectPr w:rsidRPr="00893A6C" w:rsidR="00747BD7" w:rsidSect="000839C3">
      <w:headerReference w:type="default" r:id="rId31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51B6" w:rsidP="00003C8F" w:rsidRDefault="007151B6" w14:paraId="13C592F2" w14:textId="77777777">
      <w:pPr>
        <w:spacing w:after="0" w:line="240" w:lineRule="auto"/>
      </w:pPr>
      <w:r>
        <w:separator/>
      </w:r>
    </w:p>
  </w:endnote>
  <w:endnote w:type="continuationSeparator" w:id="0">
    <w:p w:rsidR="007151B6" w:rsidP="00003C8F" w:rsidRDefault="007151B6" w14:paraId="13FA2E2A" w14:textId="77777777">
      <w:pPr>
        <w:spacing w:after="0" w:line="240" w:lineRule="auto"/>
      </w:pPr>
      <w:r>
        <w:continuationSeparator/>
      </w:r>
    </w:p>
  </w:endnote>
  <w:endnote w:type="continuationNotice" w:id="1">
    <w:p w:rsidR="007151B6" w:rsidRDefault="007151B6" w14:paraId="78583F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51B6" w:rsidP="00003C8F" w:rsidRDefault="007151B6" w14:paraId="7B565A0E" w14:textId="77777777">
      <w:pPr>
        <w:spacing w:after="0" w:line="240" w:lineRule="auto"/>
      </w:pPr>
      <w:r>
        <w:separator/>
      </w:r>
    </w:p>
  </w:footnote>
  <w:footnote w:type="continuationSeparator" w:id="0">
    <w:p w:rsidR="007151B6" w:rsidP="00003C8F" w:rsidRDefault="007151B6" w14:paraId="66CE5290" w14:textId="77777777">
      <w:pPr>
        <w:spacing w:after="0" w:line="240" w:lineRule="auto"/>
      </w:pPr>
      <w:r>
        <w:continuationSeparator/>
      </w:r>
    </w:p>
  </w:footnote>
  <w:footnote w:type="continuationNotice" w:id="1">
    <w:p w:rsidR="007151B6" w:rsidRDefault="007151B6" w14:paraId="503C6A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67CF3" w:rsidR="00F23869" w:rsidRDefault="00F23869" w14:paraId="7859C526" w14:textId="48CFC7A0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D900C0" wp14:editId="7DD75DA7">
          <wp:simplePos x="0" y="0"/>
          <wp:positionH relativeFrom="column">
            <wp:posOffset>5596128</wp:posOffset>
          </wp:positionH>
          <wp:positionV relativeFrom="paragraph">
            <wp:posOffset>-318212</wp:posOffset>
          </wp:positionV>
          <wp:extent cx="782726" cy="750159"/>
          <wp:effectExtent l="0" t="0" r="0" b="0"/>
          <wp:wrapNone/>
          <wp:docPr id="730897189" name="Picture 730897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32" cy="752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NHS England</w:t>
    </w:r>
    <w:r w:rsidR="00867CF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South West Vaccination and Screening Team</w:t>
    </w:r>
    <w:r w:rsidR="007621F5">
      <w:rPr>
        <w:rFonts w:ascii="Arial" w:hAnsi="Arial" w:cs="Arial"/>
        <w:sz w:val="20"/>
        <w:szCs w:val="20"/>
      </w:rPr>
      <w:t xml:space="preserve"> (VaST)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939F1" w:rsidR="00F23869" w:rsidRDefault="00F23869" w14:paraId="3F0AA53F" w14:textId="2D44ADDC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672397B" wp14:editId="1047E61F">
          <wp:simplePos x="0" y="0"/>
          <wp:positionH relativeFrom="column">
            <wp:posOffset>8155127</wp:posOffset>
          </wp:positionH>
          <wp:positionV relativeFrom="paragraph">
            <wp:posOffset>-325374</wp:posOffset>
          </wp:positionV>
          <wp:extent cx="694995" cy="66607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95" cy="66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NHS England</w:t>
    </w:r>
    <w:r w:rsidR="001939F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South West Vaccination and Screening Team</w:t>
    </w:r>
    <w:r w:rsidR="00694081">
      <w:rPr>
        <w:rFonts w:ascii="Arial" w:hAnsi="Arial" w:cs="Arial"/>
        <w:sz w:val="20"/>
        <w:szCs w:val="20"/>
      </w:rPr>
      <w:t xml:space="preserve"> (VaST)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5EF6"/>
    <w:multiLevelType w:val="hybridMultilevel"/>
    <w:tmpl w:val="E43A4166"/>
    <w:lvl w:ilvl="0" w:tplc="52CA8D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45346B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FA248F"/>
    <w:multiLevelType w:val="hybridMultilevel"/>
    <w:tmpl w:val="2C82D264"/>
    <w:lvl w:ilvl="0" w:tplc="7264E42C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 w:eastAsiaTheme="minorHAnsi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6FF5B29"/>
    <w:multiLevelType w:val="hybridMultilevel"/>
    <w:tmpl w:val="F790D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841B9B"/>
    <w:multiLevelType w:val="hybridMultilevel"/>
    <w:tmpl w:val="8576AA94"/>
    <w:lvl w:ilvl="0" w:tplc="7264E42C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 w:eastAsiaTheme="minorHAnsi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28A12D7"/>
    <w:multiLevelType w:val="hybridMultilevel"/>
    <w:tmpl w:val="708E90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709" w:hanging="360"/>
      </w:pPr>
      <w:rPr>
        <w:rFonts w:hint="default" w:ascii="Courier New" w:hAnsi="Courier New" w:cs="Courier New"/>
      </w:rPr>
    </w:lvl>
    <w:lvl w:ilvl="2" w:tplc="2F82079A">
      <w:start w:val="1"/>
      <w:numFmt w:val="bullet"/>
      <w:lvlText w:val=""/>
      <w:lvlJc w:val="left"/>
      <w:pPr>
        <w:ind w:left="1134" w:hanging="360"/>
      </w:pPr>
      <w:rPr>
        <w:rFonts w:hint="default" w:ascii="Wingdings" w:hAnsi="Wingdings"/>
        <w:color w:val="auto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06942348">
    <w:abstractNumId w:val="4"/>
  </w:num>
  <w:num w:numId="2" w16cid:durableId="1018578369">
    <w:abstractNumId w:val="2"/>
  </w:num>
  <w:num w:numId="3" w16cid:durableId="314457541">
    <w:abstractNumId w:val="0"/>
  </w:num>
  <w:num w:numId="4" w16cid:durableId="752507064">
    <w:abstractNumId w:val="3"/>
  </w:num>
  <w:num w:numId="5" w16cid:durableId="130523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B5"/>
    <w:rsid w:val="00000000"/>
    <w:rsid w:val="00003C8F"/>
    <w:rsid w:val="00007DCE"/>
    <w:rsid w:val="00015D66"/>
    <w:rsid w:val="00032338"/>
    <w:rsid w:val="000409E1"/>
    <w:rsid w:val="00082476"/>
    <w:rsid w:val="000839C3"/>
    <w:rsid w:val="000A05B6"/>
    <w:rsid w:val="000D0FDA"/>
    <w:rsid w:val="000E2A97"/>
    <w:rsid w:val="000F3BB1"/>
    <w:rsid w:val="00102128"/>
    <w:rsid w:val="00102761"/>
    <w:rsid w:val="001323F0"/>
    <w:rsid w:val="001553CF"/>
    <w:rsid w:val="00155F76"/>
    <w:rsid w:val="0018752B"/>
    <w:rsid w:val="001939F1"/>
    <w:rsid w:val="001A2D77"/>
    <w:rsid w:val="001C1A04"/>
    <w:rsid w:val="001C3716"/>
    <w:rsid w:val="001C446E"/>
    <w:rsid w:val="001E0059"/>
    <w:rsid w:val="00230CD7"/>
    <w:rsid w:val="00232534"/>
    <w:rsid w:val="00246E89"/>
    <w:rsid w:val="00264E0E"/>
    <w:rsid w:val="00292489"/>
    <w:rsid w:val="002A1180"/>
    <w:rsid w:val="002A67E6"/>
    <w:rsid w:val="002B2DC6"/>
    <w:rsid w:val="002D1734"/>
    <w:rsid w:val="002D3877"/>
    <w:rsid w:val="00331CC1"/>
    <w:rsid w:val="0037279E"/>
    <w:rsid w:val="00391178"/>
    <w:rsid w:val="00392526"/>
    <w:rsid w:val="00392CA4"/>
    <w:rsid w:val="003961FB"/>
    <w:rsid w:val="003B3BA1"/>
    <w:rsid w:val="003D7D4D"/>
    <w:rsid w:val="00411598"/>
    <w:rsid w:val="00447366"/>
    <w:rsid w:val="004654AA"/>
    <w:rsid w:val="004873A1"/>
    <w:rsid w:val="004D0223"/>
    <w:rsid w:val="004D1426"/>
    <w:rsid w:val="004E1945"/>
    <w:rsid w:val="004E52FA"/>
    <w:rsid w:val="004E5B08"/>
    <w:rsid w:val="004F3D00"/>
    <w:rsid w:val="005255CA"/>
    <w:rsid w:val="00526D9E"/>
    <w:rsid w:val="00543DFB"/>
    <w:rsid w:val="00543FB1"/>
    <w:rsid w:val="00554507"/>
    <w:rsid w:val="005618BF"/>
    <w:rsid w:val="005661B5"/>
    <w:rsid w:val="00580291"/>
    <w:rsid w:val="00583C7C"/>
    <w:rsid w:val="00584967"/>
    <w:rsid w:val="00584D71"/>
    <w:rsid w:val="00593E73"/>
    <w:rsid w:val="005A0729"/>
    <w:rsid w:val="005B6760"/>
    <w:rsid w:val="005E4A2A"/>
    <w:rsid w:val="005F0332"/>
    <w:rsid w:val="00631A95"/>
    <w:rsid w:val="006373AF"/>
    <w:rsid w:val="00657143"/>
    <w:rsid w:val="006825F0"/>
    <w:rsid w:val="00690867"/>
    <w:rsid w:val="006921E2"/>
    <w:rsid w:val="00694081"/>
    <w:rsid w:val="006A5FA1"/>
    <w:rsid w:val="006B3FF1"/>
    <w:rsid w:val="006B4F3F"/>
    <w:rsid w:val="006E29C7"/>
    <w:rsid w:val="006E7915"/>
    <w:rsid w:val="00700A8E"/>
    <w:rsid w:val="007151B6"/>
    <w:rsid w:val="007152EF"/>
    <w:rsid w:val="0073733E"/>
    <w:rsid w:val="00747BD7"/>
    <w:rsid w:val="00753BF3"/>
    <w:rsid w:val="007621F5"/>
    <w:rsid w:val="007A78F1"/>
    <w:rsid w:val="007B03F1"/>
    <w:rsid w:val="00810DA4"/>
    <w:rsid w:val="00815FB1"/>
    <w:rsid w:val="008344BB"/>
    <w:rsid w:val="00867CF3"/>
    <w:rsid w:val="00882B44"/>
    <w:rsid w:val="00893A6C"/>
    <w:rsid w:val="008948BB"/>
    <w:rsid w:val="008A5656"/>
    <w:rsid w:val="008D4332"/>
    <w:rsid w:val="0092095E"/>
    <w:rsid w:val="00941C89"/>
    <w:rsid w:val="00960908"/>
    <w:rsid w:val="00964D98"/>
    <w:rsid w:val="009C3E62"/>
    <w:rsid w:val="009D423A"/>
    <w:rsid w:val="00A019CA"/>
    <w:rsid w:val="00A128D8"/>
    <w:rsid w:val="00A33D2A"/>
    <w:rsid w:val="00A34881"/>
    <w:rsid w:val="00A91381"/>
    <w:rsid w:val="00AE5AB1"/>
    <w:rsid w:val="00B41865"/>
    <w:rsid w:val="00B50FE6"/>
    <w:rsid w:val="00B678B4"/>
    <w:rsid w:val="00BB0466"/>
    <w:rsid w:val="00BC7E40"/>
    <w:rsid w:val="00BD5D79"/>
    <w:rsid w:val="00BD5E97"/>
    <w:rsid w:val="00BD6B4E"/>
    <w:rsid w:val="00BF2A7B"/>
    <w:rsid w:val="00BF67C0"/>
    <w:rsid w:val="00C07585"/>
    <w:rsid w:val="00C2566F"/>
    <w:rsid w:val="00C302AD"/>
    <w:rsid w:val="00C44818"/>
    <w:rsid w:val="00C716E3"/>
    <w:rsid w:val="00CC1862"/>
    <w:rsid w:val="00CE3AA3"/>
    <w:rsid w:val="00D10DB8"/>
    <w:rsid w:val="00D26B99"/>
    <w:rsid w:val="00D334AC"/>
    <w:rsid w:val="00D35FC5"/>
    <w:rsid w:val="00D522E2"/>
    <w:rsid w:val="00D72C29"/>
    <w:rsid w:val="00DC0752"/>
    <w:rsid w:val="00DE2C42"/>
    <w:rsid w:val="00DF6246"/>
    <w:rsid w:val="00E07C60"/>
    <w:rsid w:val="00E875D7"/>
    <w:rsid w:val="00E87C31"/>
    <w:rsid w:val="00EE6B5B"/>
    <w:rsid w:val="00EE7A31"/>
    <w:rsid w:val="00F02036"/>
    <w:rsid w:val="00F23869"/>
    <w:rsid w:val="00F24437"/>
    <w:rsid w:val="00F30134"/>
    <w:rsid w:val="00F40E6B"/>
    <w:rsid w:val="00F63F02"/>
    <w:rsid w:val="00F74E2A"/>
    <w:rsid w:val="00FA613A"/>
    <w:rsid w:val="00FC12B9"/>
    <w:rsid w:val="00FF257C"/>
    <w:rsid w:val="00FF4CF1"/>
    <w:rsid w:val="00FF64D6"/>
    <w:rsid w:val="0139347C"/>
    <w:rsid w:val="073092B2"/>
    <w:rsid w:val="1AFA1E9C"/>
    <w:rsid w:val="3C6D0055"/>
    <w:rsid w:val="3E4BDDB2"/>
    <w:rsid w:val="41AE9819"/>
    <w:rsid w:val="4AC79EE5"/>
    <w:rsid w:val="4C7DE54E"/>
    <w:rsid w:val="4D8205AD"/>
    <w:rsid w:val="4E73AF37"/>
    <w:rsid w:val="51392CB7"/>
    <w:rsid w:val="5184A74E"/>
    <w:rsid w:val="536469EF"/>
    <w:rsid w:val="54012054"/>
    <w:rsid w:val="5FDC6700"/>
    <w:rsid w:val="666E34DE"/>
    <w:rsid w:val="71696C5A"/>
    <w:rsid w:val="7466303E"/>
    <w:rsid w:val="753A7C91"/>
    <w:rsid w:val="799F9928"/>
    <w:rsid w:val="7A17B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F93D2"/>
  <w15:chartTrackingRefBased/>
  <w15:docId w15:val="{5E0480E4-852D-404C-BAED-EF42D9D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71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B4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661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661B5"/>
  </w:style>
  <w:style w:type="character" w:styleId="eop" w:customStyle="1">
    <w:name w:val="eop"/>
    <w:basedOn w:val="DefaultParagraphFont"/>
    <w:rsid w:val="005661B5"/>
  </w:style>
  <w:style w:type="paragraph" w:styleId="Header">
    <w:name w:val="header"/>
    <w:basedOn w:val="Normal"/>
    <w:link w:val="HeaderChar"/>
    <w:uiPriority w:val="99"/>
    <w:unhideWhenUsed/>
    <w:rsid w:val="00003C8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3C8F"/>
  </w:style>
  <w:style w:type="paragraph" w:styleId="Footer">
    <w:name w:val="footer"/>
    <w:basedOn w:val="Normal"/>
    <w:link w:val="FooterChar"/>
    <w:uiPriority w:val="99"/>
    <w:unhideWhenUsed/>
    <w:rsid w:val="00003C8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3C8F"/>
  </w:style>
  <w:style w:type="character" w:styleId="contentcontrolboundarysink" w:customStyle="1">
    <w:name w:val="contentcontrolboundarysink"/>
    <w:basedOn w:val="DefaultParagraphFont"/>
    <w:rsid w:val="00003C8F"/>
  </w:style>
  <w:style w:type="character" w:styleId="Hyperlink">
    <w:name w:val="Hyperlink"/>
    <w:basedOn w:val="DefaultParagraphFont"/>
    <w:uiPriority w:val="99"/>
    <w:unhideWhenUsed/>
    <w:rsid w:val="004E5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B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3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87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A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73A1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1C371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3716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9C3E62"/>
    <w:pPr>
      <w:spacing w:after="100"/>
    </w:pPr>
  </w:style>
  <w:style w:type="character" w:styleId="Heading2Char" w:customStyle="1">
    <w:name w:val="Heading 2 Char"/>
    <w:basedOn w:val="DefaultParagraphFont"/>
    <w:link w:val="Heading2"/>
    <w:uiPriority w:val="9"/>
    <w:rsid w:val="00882B4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82B44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893A6C"/>
    <w:pPr>
      <w:ind w:left="720"/>
      <w:contextualSpacing/>
    </w:pPr>
    <w:rPr>
      <w:rFonts w:ascii="Arial" w:hAnsi="Arial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52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iltshirechildrensservices.co.uk/immunisation-service-annual-flu-vaccination/" TargetMode="External" Id="rId13" /><Relationship Type="http://schemas.openxmlformats.org/officeDocument/2006/relationships/hyperlink" Target="mailto:dhc.immsenquiries@nhs.net" TargetMode="External" Id="rId18" /><Relationship Type="http://schemas.openxmlformats.org/officeDocument/2006/relationships/hyperlink" Target="https://www.gov.uk/government/publications/flu-vaccination-leaflets-and-poster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ghc.nhs.uk/our-teams-and-services/children-and-young-people/physical-health/school-aged-immunisation-team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mailto:Vcl.immunisations@nhs.net" TargetMode="External" Id="rId12" /><Relationship Type="http://schemas.openxmlformats.org/officeDocument/2006/relationships/hyperlink" Target="https://kernowhealthcic.org.uk/primary-care-services/school-age-immunisation/" TargetMode="External" Id="rId17" /><Relationship Type="http://schemas.openxmlformats.org/officeDocument/2006/relationships/hyperlink" Target="https://www.gov.uk/government/publications/national-flu-immunisation-programme-plan-2024-to-2025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mailto:kernowhealthcic.schoolimmsdevon@nhs.net" TargetMode="External" Id="rId16" /><Relationship Type="http://schemas.openxmlformats.org/officeDocument/2006/relationships/hyperlink" Target="mailto:GHC.Immunisation@ghc.nhs.uk" TargetMode="External" Id="rId20" /><Relationship Type="http://schemas.openxmlformats.org/officeDocument/2006/relationships/hyperlink" Target="https://www.gov.uk/government/publications/easy-read-childhood-nasal-flu-leaflet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irona-cic.org.uk/children-services/resources/school-age-flu-vaccination/" TargetMode="External" Id="rId11" /><Relationship Type="http://schemas.openxmlformats.org/officeDocument/2006/relationships/hyperlink" Target="https://www.gov.uk/government/collections/annual-flu-programme" TargetMode="External" Id="rId24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yperlink" Target="https://kernowhealthcic.org.uk/primary-care-services/school-age-immunisation/" TargetMode="External" Id="rId15" /><Relationship Type="http://schemas.openxmlformats.org/officeDocument/2006/relationships/hyperlink" Target="https://www.somersetft.nhs.uk/saints-school-age-immunisation-team/" TargetMode="External" Id="rId23" /><Relationship Type="http://schemas.openxmlformats.org/officeDocument/2006/relationships/hyperlink" Target="https://www.youtube.com/watch?v=ECvoaTL8tag" TargetMode="External" Id="rId28" /><Relationship Type="http://schemas.openxmlformats.org/officeDocument/2006/relationships/header" Target="header1.xml" Id="rId10" /><Relationship Type="http://schemas.openxmlformats.org/officeDocument/2006/relationships/hyperlink" Target="https://www.dorsethealthcare.nhs.uk/schoolageimms" TargetMode="External" Id="rId19" /><Relationship Type="http://schemas.openxmlformats.org/officeDocument/2006/relationships/header" Target="head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kernowhealthcic.schoolimmunisation@nhs.net" TargetMode="External" Id="rId14" /><Relationship Type="http://schemas.openxmlformats.org/officeDocument/2006/relationships/hyperlink" Target="mailto:somersetsaint@somersetft.nhs.uk" TargetMode="External" Id="rId22" /><Relationship Type="http://schemas.openxmlformats.org/officeDocument/2006/relationships/hyperlink" Target="https://www.healthpublications.gov.uk/ViewProduct.html?sp=Sprotectingyourchildagainstfluleafletbsl" TargetMode="External" Id="rId27" /><Relationship Type="http://schemas.openxmlformats.org/officeDocument/2006/relationships/hyperlink" Target="https://www.healthpublications.gov.uk/ViewProduct.html?sp=Sflustickersforchildrenaged2to11years" TargetMode="External" Id="rId30" /><Relationship Type="http://schemas.openxmlformats.org/officeDocument/2006/relationships/footnotes" Target="footnotes.xml" Id="rI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9d0d216f-8de4-45aa-97bf-4c4aa1ce4cfe" xsi:nil="true"/>
    <MediaLengthInSeconds xmlns="9d0d216f-8de4-45aa-97bf-4c4aa1ce4cfe" xsi:nil="true"/>
    <_ip_UnifiedCompliancePolicyProperties xmlns="http://schemas.microsoft.com/sharepoint/v3" xsi:nil="true"/>
    <Review_x0020_Date xmlns="9d0d216f-8de4-45aa-97bf-4c4aa1ce4cfe" xsi:nil="true"/>
    <TaxCatchAll xmlns="cccaf3ac-2de9-44d4-aa31-54302fceb5f7" xsi:nil="true"/>
    <lcf76f155ced4ddcb4097134ff3c332f xmlns="9d0d216f-8de4-45aa-97bf-4c4aa1ce4c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AFED5D119418258B28D71FF7195" ma:contentTypeVersion="76" ma:contentTypeDescription="Create a new document." ma:contentTypeScope="" ma:versionID="2048d4d0ba0765e128de7dbbe224fe1e">
  <xsd:schema xmlns:xsd="http://www.w3.org/2001/XMLSchema" xmlns:xs="http://www.w3.org/2001/XMLSchema" xmlns:p="http://schemas.microsoft.com/office/2006/metadata/properties" xmlns:ns1="http://schemas.microsoft.com/sharepoint/v3" xmlns:ns2="b41187d2-c3e6-442b-9fdb-7907952f5bed" xmlns:ns3="9d0d216f-8de4-45aa-97bf-4c4aa1ce4cfe" xmlns:ns4="cccaf3ac-2de9-44d4-aa31-54302fceb5f7" xmlns:ns5="51bfcd92-eb3e-40f4-8778-2bbfb88a890b" targetNamespace="http://schemas.microsoft.com/office/2006/metadata/properties" ma:root="true" ma:fieldsID="584b5060e0266e5bfafb2001bca0f3df" ns1:_="" ns2:_="" ns3:_="" ns4:_="" ns5:_="">
    <xsd:import namespace="http://schemas.microsoft.com/sharepoint/v3"/>
    <xsd:import namespace="b41187d2-c3e6-442b-9fdb-7907952f5bed"/>
    <xsd:import namespace="9d0d216f-8de4-45aa-97bf-4c4aa1ce4cfe"/>
    <xsd:import namespace="cccaf3ac-2de9-44d4-aa31-54302fceb5f7"/>
    <xsd:import namespace="51bfcd92-eb3e-40f4-8778-2bbfb88a89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DateandTime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87d2-c3e6-442b-9fdb-7907952f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216f-8de4-45aa-97bf-4c4aa1ce4cf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false">
      <xsd:simpleType>
        <xsd:restriction base="dms:Unknown"/>
      </xsd:simpleType>
    </xsd:element>
    <xsd:element name="DateandTime" ma:index="13" nillable="true" ma:displayName="Date and Time" ma:format="DateTime" ma:internalName="DateandTime">
      <xsd:simpleType>
        <xsd:restriction base="dms:DateTime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b1e65c-b3a1-4f81-b473-d641a903dc4d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2D5E2-373C-406F-83AB-A14863DAD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2141D-C313-4C56-9EE7-7A76911B4D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0d216f-8de4-45aa-97bf-4c4aa1ce4cfe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03118734-EBA0-4BC2-A4F5-6ABBDB259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187d2-c3e6-442b-9fdb-7907952f5bed"/>
    <ds:schemaRef ds:uri="9d0d216f-8de4-45aa-97bf-4c4aa1ce4cfe"/>
    <ds:schemaRef ds:uri="cccaf3ac-2de9-44d4-aa31-54302fceb5f7"/>
    <ds:schemaRef ds:uri="51bfcd92-eb3e-40f4-8778-2bbfb88a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McHardy</dc:creator>
  <cp:keywords/>
  <dc:description/>
  <cp:lastModifiedBy>Aileen Topple</cp:lastModifiedBy>
  <cp:revision>77</cp:revision>
  <dcterms:created xsi:type="dcterms:W3CDTF">2024-07-30T08:43:00Z</dcterms:created>
  <dcterms:modified xsi:type="dcterms:W3CDTF">2024-08-14T07:43:07Z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0x0101003B5E4AFED5D119418258B28D71FF7195</vt:lpwstr>
  </property>
  <property fmtid="{D5CDD505-2E9C-101B-9397-08002B2CF9AE}" pid="3" name="MediaServiceImageTags">
    <vt:lpwstr/>
  </property>
</Properties>
</file>