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5B" w:rsidRDefault="00272DF2" w:rsidP="00E5245B">
      <w:pPr>
        <w:ind w:left="0"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NHS</w:t>
      </w:r>
      <w:r w:rsidR="005B0CE2">
        <w:rPr>
          <w:rFonts w:ascii="Arial" w:hAnsi="Arial" w:cs="Arial"/>
          <w:b/>
          <w:sz w:val="28"/>
        </w:rPr>
        <w:t xml:space="preserve"> 111 MDS Monthly Data: </w:t>
      </w:r>
      <w:r w:rsidR="00FC3A67">
        <w:rPr>
          <w:rFonts w:ascii="Arial" w:hAnsi="Arial" w:cs="Arial"/>
          <w:b/>
          <w:sz w:val="28"/>
        </w:rPr>
        <w:t xml:space="preserve">April </w:t>
      </w:r>
      <w:r w:rsidR="00DA295C">
        <w:rPr>
          <w:rFonts w:ascii="Arial" w:hAnsi="Arial" w:cs="Arial"/>
          <w:b/>
          <w:sz w:val="28"/>
        </w:rPr>
        <w:t>2</w:t>
      </w:r>
      <w:r w:rsidR="00ED18BD">
        <w:rPr>
          <w:rFonts w:ascii="Arial" w:hAnsi="Arial" w:cs="Arial"/>
          <w:b/>
          <w:sz w:val="28"/>
        </w:rPr>
        <w:t>014</w:t>
      </w:r>
      <w:bookmarkStart w:id="0" w:name="_GoBack"/>
      <w:bookmarkEnd w:id="0"/>
    </w:p>
    <w:p w:rsidR="009C5EEE" w:rsidRDefault="009C5EEE" w:rsidP="00E5245B">
      <w:pPr>
        <w:ind w:left="0" w:firstLine="0"/>
        <w:rPr>
          <w:rFonts w:ascii="Arial" w:hAnsi="Arial" w:cs="Arial"/>
          <w:b/>
          <w:sz w:val="28"/>
        </w:rPr>
      </w:pPr>
    </w:p>
    <w:p w:rsidR="004971A3" w:rsidRDefault="00095B62" w:rsidP="00E5245B">
      <w:pPr>
        <w:ind w:left="0" w:firstLine="0"/>
        <w:rPr>
          <w:rFonts w:ascii="Arial" w:eastAsia="Times New Roman" w:hAnsi="Arial" w:cs="Arial"/>
          <w:color w:val="242424"/>
          <w:sz w:val="21"/>
          <w:szCs w:val="21"/>
          <w:lang w:val="en" w:eastAsia="zh-CN"/>
        </w:rPr>
      </w:pPr>
      <w:r w:rsidRPr="00095B62">
        <w:drawing>
          <wp:inline distT="0" distB="0" distL="0" distR="0" wp14:anchorId="0C7BE461" wp14:editId="07F501F6">
            <wp:extent cx="8867120" cy="5229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2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7" w:rsidRDefault="00095B62" w:rsidP="00F425E4">
      <w:pPr>
        <w:ind w:left="0" w:firstLine="142"/>
        <w:rPr>
          <w:rFonts w:ascii="Arial" w:hAnsi="Arial" w:cs="Arial"/>
          <w:b/>
          <w:sz w:val="28"/>
        </w:rPr>
      </w:pPr>
      <w:r w:rsidRPr="00095B62">
        <w:lastRenderedPageBreak/>
        <w:drawing>
          <wp:inline distT="0" distB="0" distL="0" distR="0" wp14:anchorId="09FB944D" wp14:editId="1374F8D6">
            <wp:extent cx="8863330" cy="57206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2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BD" w:rsidRDefault="00095B62" w:rsidP="00F425E4">
      <w:pPr>
        <w:ind w:left="0" w:firstLine="142"/>
        <w:rPr>
          <w:rFonts w:ascii="Arial" w:hAnsi="Arial" w:cs="Arial"/>
          <w:b/>
          <w:sz w:val="28"/>
        </w:rPr>
      </w:pPr>
      <w:r w:rsidRPr="00095B62">
        <w:lastRenderedPageBreak/>
        <w:drawing>
          <wp:inline distT="0" distB="0" distL="0" distR="0" wp14:anchorId="5EE72B30" wp14:editId="6570B9C9">
            <wp:extent cx="8863330" cy="57206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2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095B62" w:rsidP="001E0595">
      <w:pPr>
        <w:ind w:left="0" w:firstLine="0"/>
        <w:rPr>
          <w:noProof/>
          <w:lang w:eastAsia="en-GB"/>
        </w:rPr>
      </w:pPr>
      <w:r w:rsidRPr="00095B62">
        <w:lastRenderedPageBreak/>
        <w:drawing>
          <wp:inline distT="0" distB="0" distL="0" distR="0" wp14:anchorId="7F66512C" wp14:editId="1344F47B">
            <wp:extent cx="8863330" cy="5389491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8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2B0BFF" w:rsidP="001E0595">
      <w:pPr>
        <w:ind w:left="0" w:firstLine="0"/>
        <w:rPr>
          <w:noProof/>
          <w:lang w:eastAsia="en-GB"/>
        </w:rPr>
      </w:pPr>
    </w:p>
    <w:p w:rsidR="00E60203" w:rsidRDefault="00095B62" w:rsidP="001E0595">
      <w:pPr>
        <w:ind w:left="0" w:firstLine="0"/>
        <w:rPr>
          <w:noProof/>
          <w:lang w:eastAsia="zh-CN"/>
        </w:rPr>
      </w:pPr>
      <w:r w:rsidRPr="00095B62">
        <w:lastRenderedPageBreak/>
        <w:drawing>
          <wp:inline distT="0" distB="0" distL="0" distR="0" wp14:anchorId="29D75F7D" wp14:editId="46770032">
            <wp:extent cx="8863330" cy="5447606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5C" w:rsidRDefault="00DA295C" w:rsidP="001E0595">
      <w:pPr>
        <w:ind w:left="0" w:firstLine="0"/>
        <w:rPr>
          <w:noProof/>
          <w:lang w:eastAsia="en-GB"/>
        </w:rPr>
      </w:pPr>
    </w:p>
    <w:p w:rsidR="002B0BFF" w:rsidRDefault="00095B62" w:rsidP="001E0595">
      <w:pPr>
        <w:ind w:left="0" w:firstLine="0"/>
        <w:rPr>
          <w:noProof/>
          <w:lang w:eastAsia="zh-CN"/>
        </w:rPr>
      </w:pPr>
      <w:r w:rsidRPr="00095B62">
        <w:lastRenderedPageBreak/>
        <w:drawing>
          <wp:inline distT="0" distB="0" distL="0" distR="0" wp14:anchorId="09C0173D" wp14:editId="294837CF">
            <wp:extent cx="8863330" cy="5447606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5C" w:rsidRDefault="00DA295C" w:rsidP="001E0595">
      <w:pPr>
        <w:ind w:left="0" w:firstLine="0"/>
        <w:rPr>
          <w:noProof/>
          <w:lang w:eastAsia="zh-CN"/>
        </w:rPr>
      </w:pPr>
    </w:p>
    <w:p w:rsidR="00095B62" w:rsidRDefault="004B259E" w:rsidP="001E0595">
      <w:pPr>
        <w:ind w:left="0" w:firstLine="0"/>
        <w:rPr>
          <w:noProof/>
          <w:lang w:eastAsia="en-GB"/>
        </w:rPr>
      </w:pPr>
      <w:r w:rsidRPr="004B259E">
        <w:lastRenderedPageBreak/>
        <w:drawing>
          <wp:inline distT="0" distB="0" distL="0" distR="0" wp14:anchorId="68A8EC58" wp14:editId="337FDE63">
            <wp:extent cx="8863330" cy="5426154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2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B62" w:rsidRDefault="00095B62" w:rsidP="00D15C5E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4B37" w:rsidRPr="001E0595" w:rsidRDefault="00AB4B37" w:rsidP="00D15C5E">
      <w:pPr>
        <w:jc w:val="both"/>
        <w:rPr>
          <w:noProof/>
          <w:lang w:eastAsia="en-GB"/>
        </w:rPr>
      </w:pPr>
      <w:r w:rsidRPr="00E265CE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Statistical Notes: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Additional Information:</w:t>
      </w:r>
    </w:p>
    <w:p w:rsidR="009D5674" w:rsidRDefault="00D15C5E" w:rsidP="00AB4B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More statistics from </w:t>
      </w:r>
      <w:r w:rsidR="00BC016C" w:rsidRPr="00E265CE">
        <w:rPr>
          <w:rFonts w:ascii="Arial" w:hAnsi="Arial" w:cs="Arial"/>
          <w:color w:val="000000"/>
          <w:sz w:val="24"/>
          <w:szCs w:val="24"/>
        </w:rPr>
        <w:t xml:space="preserve">the NHS 111 minimum dataset </w:t>
      </w:r>
      <w:r>
        <w:rPr>
          <w:rFonts w:ascii="Arial" w:hAnsi="Arial" w:cs="Arial"/>
          <w:color w:val="000000"/>
          <w:sz w:val="24"/>
          <w:szCs w:val="24"/>
        </w:rPr>
        <w:t xml:space="preserve">are at </w:t>
      </w:r>
      <w:hyperlink r:id="rId16" w:history="1">
        <w:r w:rsidRPr="00623909">
          <w:rPr>
            <w:rStyle w:val="Hyperlink"/>
            <w:rFonts w:ascii="Arial" w:hAnsi="Arial" w:cs="Arial"/>
            <w:sz w:val="24"/>
            <w:szCs w:val="24"/>
          </w:rPr>
          <w:t>www.england.nhs.uk/statistics/category/statistics/nhs-111-statistics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pilot sites, 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D15C5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</w:p>
    <w:p w:rsidR="00D15C5E" w:rsidRDefault="00272DF2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published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data are the latest position available rathe</w:t>
      </w:r>
      <w:r w:rsidR="00D15C5E">
        <w:rPr>
          <w:rFonts w:ascii="Arial" w:hAnsi="Arial" w:cs="Arial"/>
          <w:color w:val="000000"/>
          <w:sz w:val="24"/>
          <w:szCs w:val="24"/>
        </w:rPr>
        <w:t>r than the definitive position.</w:t>
      </w:r>
    </w:p>
    <w:p w:rsidR="00AB4B37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</w:t>
      </w:r>
      <w:r w:rsidR="009D5674">
        <w:rPr>
          <w:rFonts w:ascii="Arial" w:hAnsi="Arial" w:cs="Arial"/>
          <w:color w:val="000000"/>
          <w:sz w:val="24"/>
          <w:szCs w:val="24"/>
        </w:rPr>
        <w:t xml:space="preserve">eflected in the NHS 111 Minimum </w:t>
      </w:r>
      <w:r w:rsidRPr="00E265CE">
        <w:rPr>
          <w:rFonts w:ascii="Arial" w:hAnsi="Arial" w:cs="Arial"/>
          <w:color w:val="000000"/>
          <w:sz w:val="24"/>
          <w:szCs w:val="24"/>
        </w:rPr>
        <w:t>Data Set.</w:t>
      </w:r>
    </w:p>
    <w:p w:rsidR="009D5674" w:rsidRPr="00E265CE" w:rsidRDefault="009D5674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1. Ongoing data quality work: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D15C5E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Data tagging: </w:t>
      </w:r>
      <w:r w:rsidRPr="00E265CE">
        <w:rPr>
          <w:rFonts w:ascii="Arial" w:hAnsi="Arial" w:cs="Arial"/>
          <w:color w:val="000000"/>
          <w:sz w:val="24"/>
          <w:szCs w:val="24"/>
        </w:rPr>
        <w:t>There is currently some variability in how some MDS data items are calculated between pilot sites. We are</w:t>
      </w:r>
      <w:r w:rsid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continually working with providers to understand these variations and a big part of this work 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are data tagging exercises that </w:t>
      </w:r>
      <w:r w:rsidRPr="00E265CE">
        <w:rPr>
          <w:rFonts w:ascii="Arial" w:hAnsi="Arial" w:cs="Arial"/>
          <w:color w:val="000000"/>
          <w:sz w:val="24"/>
          <w:szCs w:val="24"/>
        </w:rPr>
        <w:t>take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place with each new provider. This work includes mapping the data collection process and identifying where each MDS data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item is to be collected. These process maps can then be used to compare how data items are calculated between different</w:t>
      </w:r>
      <w:r w:rsid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providers.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D15C5E">
      <w:pPr>
        <w:autoSpaceDE w:val="0"/>
        <w:autoSpaceDN w:val="0"/>
        <w:adjustRightInd w:val="0"/>
        <w:ind w:left="425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MDS Format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: The format, in which the data is presented, is currently being reviewed. This is </w:t>
      </w:r>
      <w:r w:rsidR="00D15C5E">
        <w:rPr>
          <w:rFonts w:ascii="Arial" w:hAnsi="Arial" w:cs="Arial"/>
          <w:color w:val="000000"/>
          <w:sz w:val="24"/>
          <w:szCs w:val="24"/>
        </w:rPr>
        <w:t xml:space="preserve">to help incorporate a number of </w:t>
      </w:r>
      <w:r w:rsidRPr="00E265CE">
        <w:rPr>
          <w:rFonts w:ascii="Arial" w:hAnsi="Arial" w:cs="Arial"/>
          <w:color w:val="000000"/>
          <w:sz w:val="24"/>
          <w:szCs w:val="24"/>
        </w:rPr>
        <w:t>new sites into the statistical release as new sites go live.</w:t>
      </w:r>
    </w:p>
    <w:p w:rsidR="005C4FAD" w:rsidRPr="00E265CE" w:rsidRDefault="005C4FAD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2. Material Changes</w:t>
      </w:r>
    </w:p>
    <w:p w:rsidR="007605A8" w:rsidRDefault="007605A8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Date,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4</w:t>
      </w:r>
      <w:r w:rsidR="00D15C5E" w:rsidRPr="005C4FAD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2013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27BA7" w:rsidRDefault="00827BA7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46 </w:t>
      </w:r>
      <w:r w:rsidR="00840026">
        <w:rPr>
          <w:rFonts w:ascii="Arial" w:hAnsi="Arial" w:cs="Arial"/>
          <w:bCs/>
          <w:color w:val="000000"/>
          <w:sz w:val="24"/>
          <w:szCs w:val="24"/>
        </w:rPr>
        <w:t xml:space="preserve">NHS 111 service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sites </w:t>
      </w:r>
      <w:r w:rsidR="006C3BBD" w:rsidRPr="006C3BBD">
        <w:rPr>
          <w:rFonts w:ascii="Arial" w:hAnsi="Arial" w:cs="Arial"/>
          <w:bCs/>
          <w:color w:val="000000"/>
          <w:sz w:val="24"/>
          <w:szCs w:val="24"/>
        </w:rPr>
        <w:t xml:space="preserve">including Winter contingence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</w:t>
      </w:r>
      <w:r w:rsidR="00C8037F">
        <w:rPr>
          <w:rFonts w:ascii="Arial" w:hAnsi="Arial" w:cs="Arial"/>
          <w:bCs/>
          <w:color w:val="000000"/>
          <w:sz w:val="24"/>
          <w:szCs w:val="24"/>
        </w:rPr>
        <w:t>submitted the</w:t>
      </w:r>
      <w:r w:rsidR="00840026">
        <w:rPr>
          <w:rFonts w:ascii="Arial" w:hAnsi="Arial" w:cs="Arial"/>
          <w:bCs/>
          <w:color w:val="000000"/>
          <w:sz w:val="24"/>
          <w:szCs w:val="24"/>
        </w:rPr>
        <w:t>ir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 data in </w:t>
      </w:r>
      <w:r w:rsidR="00C8037F" w:rsidRPr="008F1680">
        <w:rPr>
          <w:rFonts w:ascii="Arial" w:hAnsi="Arial" w:cs="Arial"/>
          <w:bCs/>
          <w:color w:val="000000"/>
          <w:sz w:val="24"/>
          <w:szCs w:val="24"/>
        </w:rPr>
        <w:t>February MDS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5C4FAD" w:rsidRDefault="005C4FAD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C4FAD">
        <w:rPr>
          <w:rFonts w:ascii="Arial" w:hAnsi="Arial" w:cs="Arial"/>
          <w:bCs/>
          <w:color w:val="000000"/>
          <w:sz w:val="24"/>
          <w:szCs w:val="24"/>
        </w:rPr>
        <w:t>Release Date, 7</w:t>
      </w:r>
      <w:r w:rsidRPr="005C4FAD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March </w:t>
      </w:r>
      <w:r w:rsidRPr="005C4FAD">
        <w:rPr>
          <w:rFonts w:ascii="Arial" w:hAnsi="Arial" w:cs="Arial"/>
          <w:bCs/>
          <w:color w:val="000000"/>
          <w:sz w:val="24"/>
          <w:szCs w:val="24"/>
        </w:rPr>
        <w:t xml:space="preserve">2013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January </w:t>
      </w:r>
      <w:r w:rsidRPr="005C4FAD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5C4FAD" w:rsidRDefault="006C3BBD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8B649B">
        <w:rPr>
          <w:rFonts w:ascii="Arial" w:hAnsi="Arial" w:cs="Arial"/>
          <w:bCs/>
          <w:color w:val="000000"/>
          <w:sz w:val="24"/>
          <w:szCs w:val="24"/>
        </w:rPr>
        <w:t xml:space="preserve">3 </w:t>
      </w:r>
      <w:r w:rsidRPr="006C3BBD">
        <w:rPr>
          <w:rFonts w:ascii="Arial" w:hAnsi="Arial" w:cs="Arial"/>
          <w:bCs/>
          <w:color w:val="000000"/>
          <w:sz w:val="24"/>
          <w:szCs w:val="24"/>
        </w:rPr>
        <w:t xml:space="preserve">service areas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of </w:t>
      </w:r>
      <w:r w:rsidRPr="006C3BBD">
        <w:rPr>
          <w:rFonts w:ascii="Arial" w:hAnsi="Arial" w:cs="Arial"/>
          <w:bCs/>
          <w:color w:val="000000"/>
          <w:sz w:val="24"/>
          <w:szCs w:val="24"/>
        </w:rPr>
        <w:t xml:space="preserve">46 </w:t>
      </w:r>
      <w:r>
        <w:rPr>
          <w:rFonts w:ascii="Arial" w:hAnsi="Arial" w:cs="Arial"/>
          <w:bCs/>
          <w:color w:val="000000"/>
          <w:sz w:val="24"/>
          <w:szCs w:val="24"/>
        </w:rPr>
        <w:t>in total under 18 service providers</w:t>
      </w:r>
      <w:r w:rsidRPr="006C3BB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B649B">
        <w:rPr>
          <w:rFonts w:ascii="Arial" w:hAnsi="Arial" w:cs="Arial"/>
          <w:bCs/>
          <w:color w:val="000000"/>
          <w:sz w:val="24"/>
          <w:szCs w:val="24"/>
        </w:rPr>
        <w:t>were active by the end of January</w:t>
      </w:r>
      <w:r w:rsidR="00CE0F08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1680" w:rsidRPr="008F1680">
        <w:rPr>
          <w:rFonts w:ascii="Arial" w:hAnsi="Arial" w:cs="Arial"/>
          <w:bCs/>
          <w:color w:val="000000"/>
          <w:sz w:val="24"/>
          <w:szCs w:val="24"/>
        </w:rPr>
        <w:t xml:space="preserve">The remaining </w:t>
      </w:r>
      <w:r w:rsidR="00CE0F08">
        <w:rPr>
          <w:rFonts w:ascii="Arial" w:hAnsi="Arial" w:cs="Arial"/>
          <w:bCs/>
          <w:color w:val="000000"/>
          <w:sz w:val="24"/>
          <w:szCs w:val="24"/>
        </w:rPr>
        <w:t>three</w:t>
      </w:r>
      <w:r w:rsidR="008F1680" w:rsidRPr="008F1680">
        <w:rPr>
          <w:rFonts w:ascii="Arial" w:hAnsi="Arial" w:cs="Arial"/>
          <w:bCs/>
          <w:color w:val="000000"/>
          <w:sz w:val="24"/>
          <w:szCs w:val="24"/>
        </w:rPr>
        <w:t xml:space="preserve"> sites </w:t>
      </w:r>
      <w:r w:rsidR="008B649B">
        <w:rPr>
          <w:rFonts w:ascii="Arial" w:hAnsi="Arial" w:cs="Arial"/>
          <w:bCs/>
          <w:color w:val="000000"/>
          <w:sz w:val="24"/>
          <w:szCs w:val="24"/>
        </w:rPr>
        <w:t>we</w:t>
      </w:r>
      <w:r w:rsidR="008F1680" w:rsidRPr="008F1680">
        <w:rPr>
          <w:rFonts w:ascii="Arial" w:hAnsi="Arial" w:cs="Arial"/>
          <w:bCs/>
          <w:color w:val="000000"/>
          <w:sz w:val="24"/>
          <w:szCs w:val="24"/>
        </w:rPr>
        <w:t>re in the process of going live and will be include in February MDS.</w:t>
      </w:r>
      <w:r w:rsidR="00CE0F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C4FAD" w:rsidRPr="005C4FAD">
        <w:rPr>
          <w:rFonts w:ascii="Arial" w:hAnsi="Arial" w:cs="Arial"/>
          <w:bCs/>
          <w:color w:val="000000"/>
          <w:sz w:val="24"/>
          <w:szCs w:val="24"/>
        </w:rPr>
        <w:t>The</w:t>
      </w:r>
      <w:r w:rsidR="00CE0F08">
        <w:rPr>
          <w:rFonts w:ascii="Arial" w:hAnsi="Arial" w:cs="Arial"/>
          <w:bCs/>
          <w:color w:val="000000"/>
          <w:sz w:val="24"/>
          <w:szCs w:val="24"/>
        </w:rPr>
        <w:t>se</w:t>
      </w:r>
      <w:r w:rsidR="005C4FAD" w:rsidRPr="005C4F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0F08">
        <w:rPr>
          <w:rFonts w:ascii="Arial" w:hAnsi="Arial" w:cs="Arial"/>
          <w:bCs/>
          <w:color w:val="000000"/>
          <w:sz w:val="24"/>
          <w:szCs w:val="24"/>
        </w:rPr>
        <w:t xml:space="preserve">three new service areas </w:t>
      </w:r>
      <w:r w:rsidR="005C4FAD">
        <w:rPr>
          <w:rFonts w:ascii="Arial" w:hAnsi="Arial" w:cs="Arial"/>
          <w:bCs/>
          <w:color w:val="000000"/>
          <w:sz w:val="24"/>
          <w:szCs w:val="24"/>
        </w:rPr>
        <w:t xml:space="preserve">are, </w:t>
      </w:r>
    </w:p>
    <w:p w:rsidR="005C4FAD" w:rsidRDefault="005C4FAD" w:rsidP="005C4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C4FAD">
        <w:rPr>
          <w:rFonts w:ascii="Arial" w:hAnsi="Arial" w:cs="Arial"/>
          <w:bCs/>
          <w:color w:val="000000"/>
          <w:sz w:val="24"/>
          <w:szCs w:val="24"/>
        </w:rPr>
        <w:t>Luton (South Central Ambulance)</w:t>
      </w:r>
    </w:p>
    <w:p w:rsidR="005C4FAD" w:rsidRDefault="005C4FAD" w:rsidP="005C4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C4FAD">
        <w:rPr>
          <w:rFonts w:ascii="Arial" w:hAnsi="Arial" w:cs="Arial"/>
          <w:bCs/>
          <w:color w:val="000000"/>
          <w:sz w:val="24"/>
          <w:szCs w:val="24"/>
        </w:rPr>
        <w:t xml:space="preserve">Bedfordshire (South Central Ambulance) </w:t>
      </w:r>
    </w:p>
    <w:p w:rsidR="005C4FAD" w:rsidRDefault="005C4FAD" w:rsidP="005C4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Cornwall (South West Ambulance)</w:t>
      </w:r>
    </w:p>
    <w:p w:rsidR="005C4FAD" w:rsidRDefault="005C4FAD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7</w:t>
      </w:r>
      <w:r w:rsidRPr="005B0CE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February 2013 – December data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7605A8" w:rsidRDefault="007605A8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10</w:t>
      </w:r>
      <w:r w:rsidRPr="005B0CE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January 2013 – November data</w:t>
      </w:r>
    </w:p>
    <w:p w:rsid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Cumbria and Lancashire, Greater Manchester and Cheshire and Mersey have stopped submitting data</w:t>
      </w:r>
      <w:r w:rsidR="00D15C5E">
        <w:rPr>
          <w:rFonts w:ascii="Arial" w:hAnsi="Arial" w:cs="Arial"/>
          <w:bCs/>
          <w:color w:val="000000"/>
          <w:sz w:val="24"/>
          <w:szCs w:val="24"/>
        </w:rPr>
        <w:t>. 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he same area is now covered by the new sites North West and Blackpool. This change is due to a handover of contracts from NHS Direct to the North West Ambulance Service and FCMS.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DD2C49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December 2013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–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October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DD2C49" w:rsidRPr="00DD2C49" w:rsidRDefault="00DD2C49" w:rsidP="00DD2C49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8</w:t>
      </w:r>
      <w:r w:rsidRPr="00272DF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calls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Further publication of Systems Data has been discontinued.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Release Date, 11</w:t>
      </w:r>
      <w:r w:rsidRPr="001E0595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 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Kingston and Richmond Systems Impact Data 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Sutton and Merton Systems Impact Data has become available</w:t>
      </w:r>
    </w:p>
    <w:p w:rsidR="001E0595" w:rsidRPr="001E0595" w:rsidRDefault="001E0595" w:rsidP="001E0595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E265CE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3B5F4F" w:rsidRPr="00E265CE" w:rsidRDefault="003B5F4F" w:rsidP="003B5F4F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date, 2 Aug, 2013 – June data.</w:t>
      </w:r>
    </w:p>
    <w:p w:rsidR="00975FA8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Some areas are unable to provide accurate “calls not triaged: other” because of a discrepancy between calls answered and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number of calls being reported for. Any minus figures have been replaced with a 0 in this field.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5 July, 2013 – May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7 June, 2013 – April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has now become available for Herts and GY&amp;W.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10 May, 2013 – March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Apr, 2013 – February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S&amp;M have had problems providing a full set of data, Caller Not Triaged data cannot be accurately reported at this time.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problem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08 Mar, 2013 – January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Harmoni revised their data to provide more accurate Caller Not Triaged figures. This is now rectified for future submissions.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Release date, 01 Feb, 2013 – December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data for their total call backs to accurately reflect calls transferred.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The most recent patient satisfaction survey results are now available for April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October 2012.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Jan, 2013 – November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Derby revised their calls offered to account for missing calls in the ‘abandoned in under 30 seconds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Nov, 2012 – October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02 Nov, 2012 – September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 Reasons not triaged, we have amended the figures in “reason for non-triage: other” to a balancing figure to ensure all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answered calls are accounted for. Previously there were missing calls, which were not recorded in the MDS submission.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call volume data for August 2012, giving a more accurate account of calls offered.</w:t>
      </w:r>
    </w:p>
    <w:p w:rsidR="00AB4B37" w:rsidRPr="006B18EB" w:rsidRDefault="006B18EB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</w:t>
      </w:r>
      <w:r w:rsidR="00AB4B37" w:rsidRPr="006B18EB">
        <w:rPr>
          <w:rFonts w:ascii="Arial" w:hAnsi="Arial" w:cs="Arial"/>
          <w:bCs/>
          <w:color w:val="000000"/>
          <w:sz w:val="24"/>
          <w:szCs w:val="24"/>
        </w:rPr>
        <w:t>rom September, ‘Calls not triaged: other reason’ is now a balancing figure to ensure all answered calls are accounted for in the MDS. There has therefore been an increase in this data field.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04 Oct, 2012 – August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and patient satisfaction survey results have now become available for Derbyshire. This is the first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month Derbyshire have been able to provide a full set of data, including answered with 60 seconds.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Derbyshire has been changed to reflect them being in the final stage of their roll out process.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31 Aug, 2012 – July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As detailed last month, we have had to use estimated figures for CDD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11th 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July. This problem has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now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been resolved. (see below for more details).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CDD have revised the disposition break down of triaged calls, from January 2012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June 2012. This was due to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miscalculation.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Isle of Wight has now become available.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Aug, 2012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We have had to use estimated figures for CDD for part of the month.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11th July, Cable and Wireless could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not remove phantom calls from CDD, this meant that call volume looked to have doubled. Using estimated figures has given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most accurate data set possible. This problem has now been resolved.</w:t>
      </w:r>
    </w:p>
    <w:p w:rsidR="00817A7B" w:rsidRPr="00817A7B" w:rsidRDefault="00817A7B" w:rsidP="00817A7B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July, 2012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6B18EB" w:rsidRDefault="00AB4B37" w:rsidP="006B18E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discovered to be incorrect. This was due to how they submitted their figures to DH. This has now been rectified.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8 June, 2012 – April data.</w:t>
      </w:r>
    </w:p>
    <w:p w:rsidR="00AB4B37" w:rsidRPr="006B18EB" w:rsidRDefault="00AB4B37" w:rsidP="006B18E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uncovered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Patient experience data from October to March of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r w:rsidR="00D15C5E" w:rsidRPr="00817A7B">
        <w:rPr>
          <w:rFonts w:ascii="Helvetica" w:hAnsi="Helvetica" w:cs="Helvetica"/>
          <w:sz w:val="24"/>
          <w:szCs w:val="24"/>
        </w:rPr>
        <w:t>We</w:t>
      </w:r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May, 2012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This month shows revised data for County Durham and Darlington. The ‘Average episode length’ figures for Dec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Population data has been updated for Derbyshire to show a more accurate population figure.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March, 2012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Providers revised data from their go live date to December 2011 to ensure the most accurate data possible is being used.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March, 2012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added to show the actual A&amp;E attendance and ambulance incident figur</w:t>
      </w:r>
      <w:r w:rsidR="006C3BBD">
        <w:rPr>
          <w:rFonts w:ascii="Helvetica" w:hAnsi="Helvetica" w:cs="Helvetica"/>
          <w:sz w:val="24"/>
          <w:szCs w:val="24"/>
        </w:rPr>
        <w:t>es. The actual numbers of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="006C3BBD">
        <w:rPr>
          <w:rFonts w:ascii="Helvetica" w:hAnsi="Helvetica" w:cs="Helvetica"/>
          <w:sz w:val="24"/>
          <w:szCs w:val="24"/>
        </w:rPr>
        <w:t xml:space="preserve"> referrals for the relevant month are</w:t>
      </w:r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817A7B">
        <w:rPr>
          <w:rFonts w:ascii="Helvetica" w:hAnsi="Helvetica" w:cs="Helvetica"/>
          <w:sz w:val="24"/>
          <w:szCs w:val="24"/>
        </w:rPr>
        <w:t xml:space="preserve">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February, 2012 – December data.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4E5FD9">
        <w:rPr>
          <w:rFonts w:ascii="Helvetica" w:hAnsi="Helvetica" w:cs="Helvetica"/>
          <w:sz w:val="24"/>
          <w:szCs w:val="24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6C3BBD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Observatory was</w:t>
      </w:r>
      <w:r w:rsidR="00AB4B37">
        <w:rPr>
          <w:rFonts w:ascii="Helvetica" w:hAnsi="Helvetica" w:cs="Helvetica"/>
          <w:sz w:val="24"/>
          <w:szCs w:val="24"/>
        </w:rPr>
        <w:t xml:space="preserve"> providing this data but now it is being provided by Nottingham City PCT. We have been working with analysts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 w:rsidR="00E265CE"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 w:rsidR="00E265CE"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January, 2012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Release date, 2 December,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r w:rsidR="00D15C5E" w:rsidRPr="00E265CE">
        <w:rPr>
          <w:rFonts w:ascii="Helvetica" w:hAnsi="Helvetica" w:cs="Helvetica"/>
          <w:sz w:val="24"/>
          <w:szCs w:val="24"/>
        </w:rPr>
        <w:t>publication;</w:t>
      </w:r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E265CE">
        <w:rPr>
          <w:rFonts w:ascii="Helvetica" w:hAnsi="Helvetica" w:cs="Helvetica"/>
          <w:sz w:val="24"/>
          <w:szCs w:val="24"/>
        </w:rPr>
        <w:t xml:space="preserve"> service.</w:t>
      </w:r>
    </w:p>
    <w:p w:rsidR="00E265CE" w:rsidRPr="00E265CE" w:rsidRDefault="00E265CE" w:rsidP="00E265CE">
      <w:pPr>
        <w:autoSpaceDE w:val="0"/>
        <w:autoSpaceDN w:val="0"/>
        <w:adjustRightInd w:val="0"/>
        <w:ind w:left="84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November,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GPOOH data from Luton has been split out so we can report on the UCC and WiC attendance levels as well.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September,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September,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Release date, 29 July,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E265CE" w:rsidRDefault="00E265CE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 July,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Pr="00D15C5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The b</w:t>
      </w:r>
      <w:r w:rsidRPr="00D15C5E">
        <w:rPr>
          <w:rFonts w:ascii="Arial" w:hAnsi="Arial" w:cs="Arial"/>
          <w:color w:val="000000"/>
          <w:sz w:val="24"/>
          <w:szCs w:val="24"/>
        </w:rPr>
        <w:t>reakdown of call handling time by clinical and call handling staff has now been included for County Durham and</w:t>
      </w:r>
      <w:r w:rsidR="00E265CE" w:rsidRP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C5E">
        <w:rPr>
          <w:rFonts w:ascii="Arial" w:hAnsi="Arial" w:cs="Arial"/>
          <w:color w:val="000000"/>
          <w:sz w:val="24"/>
          <w:szCs w:val="24"/>
        </w:rPr>
        <w:t>Darlington.</w:t>
      </w:r>
    </w:p>
    <w:p w:rsidR="00E265CE" w:rsidRPr="00D15C5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Arial" w:hAnsi="Arial" w:cs="Arial"/>
          <w:color w:val="000000"/>
          <w:sz w:val="24"/>
          <w:szCs w:val="24"/>
        </w:rPr>
      </w:pPr>
    </w:p>
    <w:p w:rsidR="00AB4B37" w:rsidRPr="00D15C5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D15C5E">
        <w:rPr>
          <w:rFonts w:ascii="Arial" w:hAnsi="Arial" w:cs="Arial"/>
          <w:b/>
          <w:bCs/>
          <w:color w:val="000000"/>
          <w:sz w:val="24"/>
          <w:szCs w:val="24"/>
        </w:rPr>
        <w:t>Contacts:</w:t>
      </w:r>
    </w:p>
    <w:p w:rsidR="00AB4B37" w:rsidRPr="00D15C5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15C5E">
        <w:rPr>
          <w:rFonts w:ascii="Arial" w:hAnsi="Arial" w:cs="Arial"/>
          <w:color w:val="000000"/>
          <w:sz w:val="24"/>
          <w:szCs w:val="24"/>
        </w:rPr>
        <w:t>Press enquiries contact:</w:t>
      </w:r>
    </w:p>
    <w:p w:rsidR="00AB4B37" w:rsidRPr="00D15C5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15C5E">
        <w:rPr>
          <w:rFonts w:ascii="Arial" w:hAnsi="Arial" w:cs="Arial"/>
          <w:color w:val="000000"/>
          <w:sz w:val="24"/>
          <w:szCs w:val="24"/>
        </w:rPr>
        <w:t>Press Office</w:t>
      </w:r>
    </w:p>
    <w:p w:rsidR="00AB4B37" w:rsidRPr="00D15C5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15C5E">
        <w:rPr>
          <w:rFonts w:ascii="Arial" w:hAnsi="Arial" w:cs="Arial"/>
          <w:color w:val="000000"/>
          <w:sz w:val="24"/>
          <w:szCs w:val="24"/>
        </w:rPr>
        <w:t>NHS England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Telephone: 020 7210 5010</w:t>
      </w:r>
    </w:p>
    <w:p w:rsidR="006C3BBD" w:rsidRDefault="006C3BBD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Government Statistical Service (GSS) statistician responsible for producing these data is:</w:t>
      </w:r>
    </w:p>
    <w:p w:rsidR="00AB4B37" w:rsidRDefault="00EA0786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Ian Kay</w:t>
      </w:r>
    </w:p>
    <w:p w:rsidR="00272DF2" w:rsidRDefault="00D15C5E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Analytical Services (Operations)</w:t>
      </w:r>
      <w:r w:rsidR="00272DF2"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460C5D" w:rsidRDefault="00460C5D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Quarry House</w:t>
      </w:r>
    </w:p>
    <w:p w:rsidR="00975FA8" w:rsidRPr="00460C5D" w:rsidRDefault="00AB4B37" w:rsidP="00460C5D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Email: </w:t>
      </w:r>
      <w:r w:rsidR="00460C5D">
        <w:rPr>
          <w:rFonts w:ascii="Helvetica" w:hAnsi="Helvetica" w:cs="Helvetica"/>
          <w:color w:val="0000FF"/>
          <w:sz w:val="24"/>
          <w:szCs w:val="24"/>
        </w:rPr>
        <w:t>Unify2@dh.gsi.gov.uk</w:t>
      </w:r>
    </w:p>
    <w:sectPr w:rsidR="00975FA8" w:rsidRPr="00460C5D" w:rsidSect="00975FA8">
      <w:foot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26" w:rsidRDefault="00840026" w:rsidP="00840026">
      <w:r>
        <w:separator/>
      </w:r>
    </w:p>
  </w:endnote>
  <w:endnote w:type="continuationSeparator" w:id="0">
    <w:p w:rsidR="00840026" w:rsidRDefault="00840026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26" w:rsidRDefault="004B259E">
    <w:pPr>
      <w:pStyle w:val="Footer"/>
      <w:jc w:val="center"/>
    </w:pPr>
    <w:sdt>
      <w:sdtPr>
        <w:id w:val="-2108958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5C5E">
          <w:t xml:space="preserve">Page </w:t>
        </w:r>
        <w:r w:rsidR="00840026">
          <w:fldChar w:fldCharType="begin"/>
        </w:r>
        <w:r w:rsidR="00840026">
          <w:instrText xml:space="preserve"> PAGE   \* MERGEFORMAT </w:instrText>
        </w:r>
        <w:r w:rsidR="00840026">
          <w:fldChar w:fldCharType="separate"/>
        </w:r>
        <w:r>
          <w:rPr>
            <w:noProof/>
          </w:rPr>
          <w:t>1</w:t>
        </w:r>
        <w:r w:rsidR="00840026">
          <w:rPr>
            <w:noProof/>
          </w:rPr>
          <w:fldChar w:fldCharType="end"/>
        </w:r>
      </w:sdtContent>
    </w:sdt>
    <w:r w:rsidR="00D15C5E">
      <w:rPr>
        <w:noProof/>
      </w:rPr>
      <w:t xml:space="preserve"> of </w:t>
    </w:r>
    <w:r w:rsidR="00D15C5E">
      <w:rPr>
        <w:noProof/>
      </w:rPr>
      <w:fldChar w:fldCharType="begin"/>
    </w:r>
    <w:r w:rsidR="00D15C5E">
      <w:rPr>
        <w:noProof/>
      </w:rPr>
      <w:instrText xml:space="preserve"> NUMPAGES   \* MERGEFORMAT </w:instrText>
    </w:r>
    <w:r w:rsidR="00D15C5E">
      <w:rPr>
        <w:noProof/>
      </w:rPr>
      <w:fldChar w:fldCharType="separate"/>
    </w:r>
    <w:r>
      <w:rPr>
        <w:noProof/>
      </w:rPr>
      <w:t>15</w:t>
    </w:r>
    <w:r w:rsidR="00D15C5E">
      <w:rPr>
        <w:noProof/>
      </w:rPr>
      <w:fldChar w:fldCharType="end"/>
    </w:r>
  </w:p>
  <w:p w:rsidR="00840026" w:rsidRDefault="00840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26" w:rsidRDefault="00840026" w:rsidP="00840026">
      <w:r>
        <w:separator/>
      </w:r>
    </w:p>
  </w:footnote>
  <w:footnote w:type="continuationSeparator" w:id="0">
    <w:p w:rsidR="00840026" w:rsidRDefault="00840026" w:rsidP="0084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2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6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20"/>
  </w:num>
  <w:num w:numId="5">
    <w:abstractNumId w:val="17"/>
  </w:num>
  <w:num w:numId="6">
    <w:abstractNumId w:val="15"/>
  </w:num>
  <w:num w:numId="7">
    <w:abstractNumId w:val="6"/>
  </w:num>
  <w:num w:numId="8">
    <w:abstractNumId w:val="19"/>
  </w:num>
  <w:num w:numId="9">
    <w:abstractNumId w:val="5"/>
  </w:num>
  <w:num w:numId="10">
    <w:abstractNumId w:val="3"/>
  </w:num>
  <w:num w:numId="11">
    <w:abstractNumId w:val="10"/>
  </w:num>
  <w:num w:numId="12">
    <w:abstractNumId w:val="21"/>
  </w:num>
  <w:num w:numId="13">
    <w:abstractNumId w:val="1"/>
  </w:num>
  <w:num w:numId="14">
    <w:abstractNumId w:val="9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25"/>
  </w:num>
  <w:num w:numId="20">
    <w:abstractNumId w:val="4"/>
  </w:num>
  <w:num w:numId="21">
    <w:abstractNumId w:val="13"/>
  </w:num>
  <w:num w:numId="22">
    <w:abstractNumId w:val="0"/>
  </w:num>
  <w:num w:numId="23">
    <w:abstractNumId w:val="22"/>
  </w:num>
  <w:num w:numId="24">
    <w:abstractNumId w:val="24"/>
  </w:num>
  <w:num w:numId="25">
    <w:abstractNumId w:val="7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35089"/>
    <w:rsid w:val="00095B62"/>
    <w:rsid w:val="00111C95"/>
    <w:rsid w:val="001964A7"/>
    <w:rsid w:val="001B08FE"/>
    <w:rsid w:val="001E0595"/>
    <w:rsid w:val="002229B9"/>
    <w:rsid w:val="00252466"/>
    <w:rsid w:val="00272DF2"/>
    <w:rsid w:val="002B0BFF"/>
    <w:rsid w:val="0032476D"/>
    <w:rsid w:val="00371667"/>
    <w:rsid w:val="003A20C4"/>
    <w:rsid w:val="003B5F4F"/>
    <w:rsid w:val="003B75AF"/>
    <w:rsid w:val="003D6E4A"/>
    <w:rsid w:val="0042386C"/>
    <w:rsid w:val="00453DF3"/>
    <w:rsid w:val="00460C5D"/>
    <w:rsid w:val="004971A3"/>
    <w:rsid w:val="004A0EDF"/>
    <w:rsid w:val="004B259E"/>
    <w:rsid w:val="004E5FD9"/>
    <w:rsid w:val="00577AC8"/>
    <w:rsid w:val="005B0CE2"/>
    <w:rsid w:val="005C4FAD"/>
    <w:rsid w:val="006026DB"/>
    <w:rsid w:val="00617551"/>
    <w:rsid w:val="00650592"/>
    <w:rsid w:val="006651F1"/>
    <w:rsid w:val="00687C8C"/>
    <w:rsid w:val="006B18EB"/>
    <w:rsid w:val="006C3BBD"/>
    <w:rsid w:val="007605A8"/>
    <w:rsid w:val="007F1156"/>
    <w:rsid w:val="00817A7B"/>
    <w:rsid w:val="008226AA"/>
    <w:rsid w:val="00827BA7"/>
    <w:rsid w:val="00840026"/>
    <w:rsid w:val="00846CDB"/>
    <w:rsid w:val="00856F33"/>
    <w:rsid w:val="008B5967"/>
    <w:rsid w:val="008B649B"/>
    <w:rsid w:val="008D5501"/>
    <w:rsid w:val="008F1680"/>
    <w:rsid w:val="00975FA8"/>
    <w:rsid w:val="009C5EEE"/>
    <w:rsid w:val="009D5674"/>
    <w:rsid w:val="00A52EA5"/>
    <w:rsid w:val="00A81E22"/>
    <w:rsid w:val="00AB4B37"/>
    <w:rsid w:val="00AC3865"/>
    <w:rsid w:val="00AF2A04"/>
    <w:rsid w:val="00B02FFB"/>
    <w:rsid w:val="00B4267E"/>
    <w:rsid w:val="00BB6300"/>
    <w:rsid w:val="00BC016C"/>
    <w:rsid w:val="00BE516A"/>
    <w:rsid w:val="00C8037F"/>
    <w:rsid w:val="00CE0F08"/>
    <w:rsid w:val="00D15C5E"/>
    <w:rsid w:val="00D862D9"/>
    <w:rsid w:val="00DA295C"/>
    <w:rsid w:val="00DA5774"/>
    <w:rsid w:val="00DD2C49"/>
    <w:rsid w:val="00DD6D96"/>
    <w:rsid w:val="00E265CE"/>
    <w:rsid w:val="00E5245B"/>
    <w:rsid w:val="00E60203"/>
    <w:rsid w:val="00EA0786"/>
    <w:rsid w:val="00ED18BD"/>
    <w:rsid w:val="00F24569"/>
    <w:rsid w:val="00F425E4"/>
    <w:rsid w:val="00F50275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ngland.nhs.uk/statistics/category/statistics/nhs-111-statisti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F932-E94D-4219-9979-E8FDE605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15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McAndrew, Ruaraidh</dc:creator>
  <cp:lastModifiedBy>Dai, David</cp:lastModifiedBy>
  <cp:revision>22</cp:revision>
  <dcterms:created xsi:type="dcterms:W3CDTF">2014-03-12T09:39:00Z</dcterms:created>
  <dcterms:modified xsi:type="dcterms:W3CDTF">2014-06-05T12:44:00Z</dcterms:modified>
</cp:coreProperties>
</file>