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B649C" w14:textId="72422A48" w:rsidR="00293FB7" w:rsidRPr="00375BE4" w:rsidRDefault="00CB1B41" w:rsidP="00CB1B41">
      <w:pPr>
        <w:jc w:val="center"/>
        <w:rPr>
          <w:rFonts w:ascii="Arial" w:hAnsi="Arial" w:cs="Arial"/>
          <w:b/>
          <w:bCs/>
          <w:sz w:val="32"/>
          <w:szCs w:val="32"/>
        </w:rPr>
      </w:pPr>
      <w:r w:rsidRPr="00375BE4">
        <w:rPr>
          <w:rFonts w:ascii="Arial" w:hAnsi="Arial" w:cs="Arial"/>
          <w:b/>
          <w:bCs/>
          <w:sz w:val="32"/>
          <w:szCs w:val="32"/>
        </w:rPr>
        <w:t>Genomic</w:t>
      </w:r>
      <w:r w:rsidR="00ED4EAB">
        <w:rPr>
          <w:rFonts w:ascii="Arial" w:hAnsi="Arial" w:cs="Arial"/>
          <w:b/>
          <w:bCs/>
          <w:sz w:val="32"/>
          <w:szCs w:val="32"/>
        </w:rPr>
        <w:t xml:space="preserve"> Test activity </w:t>
      </w:r>
    </w:p>
    <w:p w14:paraId="17DA77D9" w14:textId="323DDC9B" w:rsidR="00CB1B41" w:rsidRPr="00375BE4" w:rsidRDefault="00D01BB4" w:rsidP="00CB1B41">
      <w:pPr>
        <w:jc w:val="center"/>
        <w:rPr>
          <w:rFonts w:ascii="Arial" w:hAnsi="Arial" w:cs="Arial"/>
          <w:b/>
          <w:bCs/>
          <w:sz w:val="32"/>
          <w:szCs w:val="32"/>
        </w:rPr>
      </w:pPr>
      <w:r>
        <w:rPr>
          <w:rFonts w:ascii="Arial" w:hAnsi="Arial" w:cs="Arial"/>
          <w:b/>
          <w:bCs/>
          <w:sz w:val="32"/>
          <w:szCs w:val="32"/>
        </w:rPr>
        <w:t>December</w:t>
      </w:r>
      <w:r w:rsidR="00CB1B41" w:rsidRPr="00375BE4">
        <w:rPr>
          <w:rFonts w:ascii="Arial" w:hAnsi="Arial" w:cs="Arial"/>
          <w:b/>
          <w:bCs/>
          <w:sz w:val="32"/>
          <w:szCs w:val="32"/>
        </w:rPr>
        <w:t xml:space="preserve"> 202</w:t>
      </w:r>
      <w:r w:rsidR="00B5755E">
        <w:rPr>
          <w:rFonts w:ascii="Arial" w:hAnsi="Arial" w:cs="Arial"/>
          <w:b/>
          <w:bCs/>
          <w:sz w:val="32"/>
          <w:szCs w:val="32"/>
        </w:rPr>
        <w:t>4</w:t>
      </w:r>
      <w:r w:rsidR="00CB1B41" w:rsidRPr="00375BE4">
        <w:rPr>
          <w:rFonts w:ascii="Arial" w:hAnsi="Arial" w:cs="Arial"/>
          <w:b/>
          <w:bCs/>
          <w:sz w:val="32"/>
          <w:szCs w:val="32"/>
        </w:rPr>
        <w:t xml:space="preserve"> Statistical Commentary</w:t>
      </w:r>
    </w:p>
    <w:p w14:paraId="07E61CE3" w14:textId="6054329A" w:rsidR="00CB1B41" w:rsidRPr="00C26649" w:rsidRDefault="00CB1B41" w:rsidP="00CB1B41">
      <w:pPr>
        <w:rPr>
          <w:rFonts w:ascii="Arial" w:hAnsi="Arial" w:cs="Arial"/>
          <w:b/>
          <w:bCs/>
          <w:sz w:val="28"/>
          <w:szCs w:val="28"/>
        </w:rPr>
      </w:pPr>
      <w:r w:rsidRPr="00C26649">
        <w:rPr>
          <w:rFonts w:ascii="Arial" w:hAnsi="Arial" w:cs="Arial"/>
          <w:b/>
          <w:bCs/>
          <w:sz w:val="28"/>
          <w:szCs w:val="28"/>
        </w:rPr>
        <w:t>Main Findings</w:t>
      </w:r>
    </w:p>
    <w:p w14:paraId="34BB0CC8" w14:textId="32A2D38D" w:rsidR="00C81D6B" w:rsidRPr="00C81D6B" w:rsidRDefault="00C81D6B" w:rsidP="00CB1B41">
      <w:pPr>
        <w:rPr>
          <w:rFonts w:ascii="Arial" w:hAnsi="Arial" w:cs="Arial"/>
        </w:rPr>
      </w:pPr>
      <w:r>
        <w:rPr>
          <w:rFonts w:ascii="Arial" w:hAnsi="Arial" w:cs="Arial"/>
        </w:rPr>
        <w:t>This section will focus on</w:t>
      </w:r>
      <w:r w:rsidR="0067466D">
        <w:rPr>
          <w:rFonts w:ascii="Arial" w:hAnsi="Arial" w:cs="Arial"/>
        </w:rPr>
        <w:t xml:space="preserve"> main</w:t>
      </w:r>
      <w:r>
        <w:rPr>
          <w:rFonts w:ascii="Arial" w:hAnsi="Arial" w:cs="Arial"/>
        </w:rPr>
        <w:t xml:space="preserve"> findings at a national level. Sub-national level data is available within the data</w:t>
      </w:r>
      <w:r w:rsidR="00302BE6">
        <w:rPr>
          <w:rFonts w:ascii="Arial" w:hAnsi="Arial" w:cs="Arial"/>
        </w:rPr>
        <w:t xml:space="preserve"> set.</w:t>
      </w:r>
    </w:p>
    <w:p w14:paraId="3779DDB1" w14:textId="29FBA18A" w:rsidR="00065DDD" w:rsidRPr="0067314D" w:rsidRDefault="00CF4865" w:rsidP="00CB1B41">
      <w:pPr>
        <w:rPr>
          <w:rFonts w:ascii="Arial" w:hAnsi="Arial" w:cs="Arial"/>
          <w:b/>
          <w:bCs/>
          <w:sz w:val="28"/>
          <w:szCs w:val="28"/>
        </w:rPr>
      </w:pPr>
      <w:r>
        <w:rPr>
          <w:rFonts w:ascii="Arial" w:hAnsi="Arial" w:cs="Arial"/>
          <w:b/>
          <w:bCs/>
          <w:sz w:val="28"/>
          <w:szCs w:val="28"/>
        </w:rPr>
        <w:t>Activity</w:t>
      </w:r>
    </w:p>
    <w:p w14:paraId="55775EF0" w14:textId="3B1B1E5C" w:rsidR="00CF4865" w:rsidRPr="00331D92" w:rsidRDefault="0095432C" w:rsidP="00331D92">
      <w:pPr>
        <w:pStyle w:val="ListParagraph"/>
        <w:numPr>
          <w:ilvl w:val="0"/>
          <w:numId w:val="4"/>
        </w:numPr>
        <w:rPr>
          <w:rFonts w:ascii="Arial" w:hAnsi="Arial" w:cs="Arial"/>
        </w:rPr>
      </w:pPr>
      <w:r>
        <w:rPr>
          <w:rFonts w:ascii="Arial" w:hAnsi="Arial" w:cs="Arial"/>
        </w:rPr>
        <w:t xml:space="preserve">The total number of reports in </w:t>
      </w:r>
      <w:r w:rsidR="00C42FE1">
        <w:rPr>
          <w:rFonts w:ascii="Arial" w:hAnsi="Arial" w:cs="Arial"/>
        </w:rPr>
        <w:t>Q</w:t>
      </w:r>
      <w:r w:rsidR="007B5A00">
        <w:rPr>
          <w:rFonts w:ascii="Arial" w:hAnsi="Arial" w:cs="Arial"/>
        </w:rPr>
        <w:t>2</w:t>
      </w:r>
      <w:r w:rsidR="0070740D">
        <w:rPr>
          <w:rFonts w:ascii="Arial" w:hAnsi="Arial" w:cs="Arial"/>
        </w:rPr>
        <w:t xml:space="preserve"> </w:t>
      </w:r>
      <w:r w:rsidR="00A90EAD">
        <w:rPr>
          <w:rFonts w:ascii="Arial" w:hAnsi="Arial" w:cs="Arial"/>
        </w:rPr>
        <w:t>2024</w:t>
      </w:r>
      <w:r w:rsidR="00145DF5">
        <w:rPr>
          <w:rFonts w:ascii="Arial" w:hAnsi="Arial" w:cs="Arial"/>
        </w:rPr>
        <w:t>-2025</w:t>
      </w:r>
      <w:r>
        <w:rPr>
          <w:rFonts w:ascii="Arial" w:hAnsi="Arial" w:cs="Arial"/>
        </w:rPr>
        <w:t xml:space="preserve"> </w:t>
      </w:r>
      <w:r w:rsidR="004168E9">
        <w:rPr>
          <w:rFonts w:ascii="Arial" w:hAnsi="Arial" w:cs="Arial"/>
        </w:rPr>
        <w:t xml:space="preserve">is </w:t>
      </w:r>
      <w:r w:rsidR="00F43AC6">
        <w:rPr>
          <w:rFonts w:ascii="Arial" w:hAnsi="Arial" w:cs="Arial"/>
        </w:rPr>
        <w:t>2</w:t>
      </w:r>
      <w:r w:rsidR="00B1345D">
        <w:rPr>
          <w:rFonts w:ascii="Arial" w:hAnsi="Arial" w:cs="Arial"/>
        </w:rPr>
        <w:t>08</w:t>
      </w:r>
      <w:r w:rsidR="004168E9">
        <w:rPr>
          <w:rFonts w:ascii="Arial" w:hAnsi="Arial" w:cs="Arial"/>
        </w:rPr>
        <w:t>,</w:t>
      </w:r>
      <w:r w:rsidR="00B1345D">
        <w:rPr>
          <w:rFonts w:ascii="Arial" w:hAnsi="Arial" w:cs="Arial"/>
        </w:rPr>
        <w:t>692</w:t>
      </w:r>
      <w:r w:rsidR="004168E9">
        <w:rPr>
          <w:rFonts w:ascii="Arial" w:hAnsi="Arial" w:cs="Arial"/>
        </w:rPr>
        <w:t xml:space="preserve">, which is an increase of </w:t>
      </w:r>
      <w:r w:rsidR="00DF579F">
        <w:rPr>
          <w:rFonts w:ascii="Arial" w:hAnsi="Arial" w:cs="Arial"/>
        </w:rPr>
        <w:t>8</w:t>
      </w:r>
      <w:r w:rsidR="004168E9">
        <w:rPr>
          <w:rFonts w:ascii="Arial" w:hAnsi="Arial" w:cs="Arial"/>
        </w:rPr>
        <w:t>,</w:t>
      </w:r>
      <w:r w:rsidR="00DF579F">
        <w:rPr>
          <w:rFonts w:ascii="Arial" w:hAnsi="Arial" w:cs="Arial"/>
        </w:rPr>
        <w:t>501</w:t>
      </w:r>
      <w:r w:rsidR="00E73509">
        <w:rPr>
          <w:rFonts w:ascii="Arial" w:hAnsi="Arial" w:cs="Arial"/>
        </w:rPr>
        <w:t xml:space="preserve"> (</w:t>
      </w:r>
      <w:r w:rsidR="00331D92">
        <w:rPr>
          <w:rFonts w:ascii="Arial" w:hAnsi="Arial" w:cs="Arial"/>
        </w:rPr>
        <w:t>4</w:t>
      </w:r>
      <w:r w:rsidR="00E73509" w:rsidRPr="00331D92">
        <w:rPr>
          <w:rFonts w:ascii="Arial" w:hAnsi="Arial" w:cs="Arial"/>
        </w:rPr>
        <w:t xml:space="preserve">%) in comparison to </w:t>
      </w:r>
      <w:r w:rsidR="00145DF5" w:rsidRPr="00331D92">
        <w:rPr>
          <w:rFonts w:ascii="Arial" w:hAnsi="Arial" w:cs="Arial"/>
        </w:rPr>
        <w:t>Q</w:t>
      </w:r>
      <w:r w:rsidR="007B5A00" w:rsidRPr="00331D92">
        <w:rPr>
          <w:rFonts w:ascii="Arial" w:hAnsi="Arial" w:cs="Arial"/>
        </w:rPr>
        <w:t>2</w:t>
      </w:r>
      <w:r w:rsidR="00E73509" w:rsidRPr="00331D92">
        <w:rPr>
          <w:rFonts w:ascii="Arial" w:hAnsi="Arial" w:cs="Arial"/>
        </w:rPr>
        <w:t xml:space="preserve"> 2023</w:t>
      </w:r>
      <w:r w:rsidR="00145DF5" w:rsidRPr="00331D92">
        <w:rPr>
          <w:rFonts w:ascii="Arial" w:hAnsi="Arial" w:cs="Arial"/>
        </w:rPr>
        <w:t>-2024</w:t>
      </w:r>
      <w:r w:rsidR="00E73509" w:rsidRPr="00331D92">
        <w:rPr>
          <w:rFonts w:ascii="Arial" w:hAnsi="Arial" w:cs="Arial"/>
        </w:rPr>
        <w:t>.</w:t>
      </w:r>
      <w:r w:rsidR="002F4754" w:rsidRPr="00331D92">
        <w:rPr>
          <w:rFonts w:ascii="Arial" w:hAnsi="Arial" w:cs="Arial"/>
        </w:rPr>
        <w:t xml:space="preserve"> </w:t>
      </w:r>
      <w:r w:rsidR="00D71CBB" w:rsidRPr="00331D92">
        <w:rPr>
          <w:rFonts w:ascii="Arial" w:hAnsi="Arial" w:cs="Arial"/>
        </w:rPr>
        <w:br/>
      </w:r>
    </w:p>
    <w:p w14:paraId="126F700B" w14:textId="7FD26D3C" w:rsidR="00E73509" w:rsidRDefault="00E61C15" w:rsidP="005E0889">
      <w:pPr>
        <w:pStyle w:val="ListParagraph"/>
        <w:numPr>
          <w:ilvl w:val="0"/>
          <w:numId w:val="4"/>
        </w:numPr>
        <w:rPr>
          <w:rFonts w:ascii="Arial" w:hAnsi="Arial" w:cs="Arial"/>
        </w:rPr>
      </w:pPr>
      <w:r>
        <w:rPr>
          <w:rFonts w:ascii="Arial" w:hAnsi="Arial" w:cs="Arial"/>
        </w:rPr>
        <w:t xml:space="preserve">The total number of cancer reports </w:t>
      </w:r>
      <w:r w:rsidR="00A35853">
        <w:rPr>
          <w:rFonts w:ascii="Arial" w:hAnsi="Arial" w:cs="Arial"/>
        </w:rPr>
        <w:t xml:space="preserve">in </w:t>
      </w:r>
      <w:r w:rsidR="006542E1">
        <w:rPr>
          <w:rFonts w:ascii="Arial" w:hAnsi="Arial" w:cs="Arial"/>
        </w:rPr>
        <w:t>Q2</w:t>
      </w:r>
      <w:r w:rsidR="00A35853">
        <w:rPr>
          <w:rFonts w:ascii="Arial" w:hAnsi="Arial" w:cs="Arial"/>
        </w:rPr>
        <w:t xml:space="preserve"> 2024-2025 is 11</w:t>
      </w:r>
      <w:r w:rsidR="00CA4CC9">
        <w:rPr>
          <w:rFonts w:ascii="Arial" w:hAnsi="Arial" w:cs="Arial"/>
        </w:rPr>
        <w:t>5</w:t>
      </w:r>
      <w:r w:rsidR="00A35853">
        <w:rPr>
          <w:rFonts w:ascii="Arial" w:hAnsi="Arial" w:cs="Arial"/>
        </w:rPr>
        <w:t>,</w:t>
      </w:r>
      <w:r w:rsidR="00CA4CC9">
        <w:rPr>
          <w:rFonts w:ascii="Arial" w:hAnsi="Arial" w:cs="Arial"/>
        </w:rPr>
        <w:t>183</w:t>
      </w:r>
      <w:r w:rsidR="00A35853">
        <w:rPr>
          <w:rFonts w:ascii="Arial" w:hAnsi="Arial" w:cs="Arial"/>
        </w:rPr>
        <w:t xml:space="preserve">, which is an increase of </w:t>
      </w:r>
      <w:r w:rsidR="000C542D">
        <w:rPr>
          <w:rFonts w:ascii="Arial" w:hAnsi="Arial" w:cs="Arial"/>
        </w:rPr>
        <w:t>6</w:t>
      </w:r>
      <w:r w:rsidR="00A35853">
        <w:rPr>
          <w:rFonts w:ascii="Arial" w:hAnsi="Arial" w:cs="Arial"/>
        </w:rPr>
        <w:t>,</w:t>
      </w:r>
      <w:r w:rsidR="000C542D">
        <w:rPr>
          <w:rFonts w:ascii="Arial" w:hAnsi="Arial" w:cs="Arial"/>
        </w:rPr>
        <w:t>619</w:t>
      </w:r>
      <w:r w:rsidR="00A35853">
        <w:rPr>
          <w:rFonts w:ascii="Arial" w:hAnsi="Arial" w:cs="Arial"/>
        </w:rPr>
        <w:t xml:space="preserve"> (</w:t>
      </w:r>
      <w:r w:rsidR="000C542D">
        <w:rPr>
          <w:rFonts w:ascii="Arial" w:hAnsi="Arial" w:cs="Arial"/>
        </w:rPr>
        <w:t>6</w:t>
      </w:r>
      <w:r w:rsidR="00A35853">
        <w:rPr>
          <w:rFonts w:ascii="Arial" w:hAnsi="Arial" w:cs="Arial"/>
        </w:rPr>
        <w:t xml:space="preserve">%) in comparison to </w:t>
      </w:r>
      <w:r w:rsidR="006542E1">
        <w:rPr>
          <w:rFonts w:ascii="Arial" w:hAnsi="Arial" w:cs="Arial"/>
        </w:rPr>
        <w:t>Q2</w:t>
      </w:r>
      <w:r w:rsidR="00A35853">
        <w:rPr>
          <w:rFonts w:ascii="Arial" w:hAnsi="Arial" w:cs="Arial"/>
        </w:rPr>
        <w:t xml:space="preserve"> 2023-2024</w:t>
      </w:r>
      <w:r w:rsidR="00F174C5">
        <w:rPr>
          <w:rFonts w:ascii="Arial" w:hAnsi="Arial" w:cs="Arial"/>
        </w:rPr>
        <w:t>.</w:t>
      </w:r>
    </w:p>
    <w:p w14:paraId="32E21FE0" w14:textId="77777777" w:rsidR="00A35853" w:rsidRDefault="00A35853" w:rsidP="00A35853">
      <w:pPr>
        <w:pStyle w:val="ListParagraph"/>
        <w:rPr>
          <w:rFonts w:ascii="Arial" w:hAnsi="Arial" w:cs="Arial"/>
        </w:rPr>
      </w:pPr>
    </w:p>
    <w:p w14:paraId="3B39156B" w14:textId="502721C9"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paed</w:t>
      </w:r>
      <w:r w:rsidR="00100CCE">
        <w:rPr>
          <w:rFonts w:ascii="Arial" w:hAnsi="Arial" w:cs="Arial"/>
        </w:rPr>
        <w:t>iatric</w:t>
      </w:r>
      <w:r w:rsidR="005C2EC6">
        <w:rPr>
          <w:rFonts w:ascii="Arial" w:hAnsi="Arial" w:cs="Arial"/>
        </w:rPr>
        <w:t xml:space="preserve"> and TYA cancer</w:t>
      </w:r>
      <w:r>
        <w:rPr>
          <w:rFonts w:ascii="Arial" w:hAnsi="Arial" w:cs="Arial"/>
        </w:rPr>
        <w:t xml:space="preserve"> reports in </w:t>
      </w:r>
      <w:r w:rsidR="006542E1">
        <w:rPr>
          <w:rFonts w:ascii="Arial" w:hAnsi="Arial" w:cs="Arial"/>
        </w:rPr>
        <w:t>Q2</w:t>
      </w:r>
      <w:r w:rsidR="0052374B">
        <w:rPr>
          <w:rFonts w:ascii="Arial" w:hAnsi="Arial" w:cs="Arial"/>
        </w:rPr>
        <w:t xml:space="preserve"> 2024-2025 is </w:t>
      </w:r>
      <w:r w:rsidR="00522F97">
        <w:rPr>
          <w:rFonts w:ascii="Arial" w:hAnsi="Arial" w:cs="Arial"/>
        </w:rPr>
        <w:t>1</w:t>
      </w:r>
      <w:r w:rsidR="00CA4CC9">
        <w:rPr>
          <w:rFonts w:ascii="Arial" w:hAnsi="Arial" w:cs="Arial"/>
        </w:rPr>
        <w:t>1</w:t>
      </w:r>
      <w:r w:rsidR="0052374B">
        <w:rPr>
          <w:rFonts w:ascii="Arial" w:hAnsi="Arial" w:cs="Arial"/>
        </w:rPr>
        <w:t>,</w:t>
      </w:r>
      <w:r w:rsidR="00CA4CC9">
        <w:rPr>
          <w:rFonts w:ascii="Arial" w:hAnsi="Arial" w:cs="Arial"/>
        </w:rPr>
        <w:t>795</w:t>
      </w:r>
      <w:r w:rsidR="0052374B">
        <w:rPr>
          <w:rFonts w:ascii="Arial" w:hAnsi="Arial" w:cs="Arial"/>
        </w:rPr>
        <w:t xml:space="preserve">, which is a </w:t>
      </w:r>
      <w:r w:rsidR="00C26ED8">
        <w:rPr>
          <w:rFonts w:ascii="Arial" w:hAnsi="Arial" w:cs="Arial"/>
        </w:rPr>
        <w:t>decrease</w:t>
      </w:r>
      <w:r w:rsidR="0052374B">
        <w:rPr>
          <w:rFonts w:ascii="Arial" w:hAnsi="Arial" w:cs="Arial"/>
        </w:rPr>
        <w:t xml:space="preserve"> of </w:t>
      </w:r>
      <w:r w:rsidR="00C26ED8">
        <w:rPr>
          <w:rFonts w:ascii="Arial" w:hAnsi="Arial" w:cs="Arial"/>
        </w:rPr>
        <w:t>70</w:t>
      </w:r>
      <w:r w:rsidR="0052374B">
        <w:rPr>
          <w:rFonts w:ascii="Arial" w:hAnsi="Arial" w:cs="Arial"/>
        </w:rPr>
        <w:t xml:space="preserve"> (</w:t>
      </w:r>
      <w:r w:rsidR="00C26ED8">
        <w:rPr>
          <w:rFonts w:ascii="Arial" w:hAnsi="Arial" w:cs="Arial"/>
        </w:rPr>
        <w:t>1</w:t>
      </w:r>
      <w:r w:rsidR="0052374B">
        <w:rPr>
          <w:rFonts w:ascii="Arial" w:hAnsi="Arial" w:cs="Arial"/>
        </w:rPr>
        <w:t xml:space="preserve">%) in comparison to </w:t>
      </w:r>
      <w:r w:rsidR="006542E1">
        <w:rPr>
          <w:rFonts w:ascii="Arial" w:hAnsi="Arial" w:cs="Arial"/>
        </w:rPr>
        <w:t>Q2</w:t>
      </w:r>
      <w:r w:rsidR="0052374B">
        <w:rPr>
          <w:rFonts w:ascii="Arial" w:hAnsi="Arial" w:cs="Arial"/>
        </w:rPr>
        <w:t xml:space="preserve"> 2023-2024</w:t>
      </w:r>
      <w:r w:rsidR="00F174C5">
        <w:rPr>
          <w:rFonts w:ascii="Arial" w:hAnsi="Arial" w:cs="Arial"/>
        </w:rPr>
        <w:t>.</w:t>
      </w:r>
      <w:r w:rsidR="00D71CBB">
        <w:rPr>
          <w:rFonts w:ascii="Arial" w:hAnsi="Arial" w:cs="Arial"/>
        </w:rPr>
        <w:br/>
      </w:r>
    </w:p>
    <w:p w14:paraId="17F7880F" w14:textId="270965A5"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adult cancer</w:t>
      </w:r>
      <w:r>
        <w:rPr>
          <w:rFonts w:ascii="Arial" w:hAnsi="Arial" w:cs="Arial"/>
        </w:rPr>
        <w:t xml:space="preserve"> reports in </w:t>
      </w:r>
      <w:r w:rsidR="006542E1">
        <w:rPr>
          <w:rFonts w:ascii="Arial" w:hAnsi="Arial" w:cs="Arial"/>
        </w:rPr>
        <w:t>Q2</w:t>
      </w:r>
      <w:r w:rsidR="0052374B">
        <w:rPr>
          <w:rFonts w:ascii="Arial" w:hAnsi="Arial" w:cs="Arial"/>
        </w:rPr>
        <w:t xml:space="preserve"> 2024-2025 is </w:t>
      </w:r>
      <w:r w:rsidR="00522F97">
        <w:rPr>
          <w:rFonts w:ascii="Arial" w:hAnsi="Arial" w:cs="Arial"/>
        </w:rPr>
        <w:t>10</w:t>
      </w:r>
      <w:r w:rsidR="00685F85">
        <w:rPr>
          <w:rFonts w:ascii="Arial" w:hAnsi="Arial" w:cs="Arial"/>
        </w:rPr>
        <w:t>3</w:t>
      </w:r>
      <w:r w:rsidR="0052374B">
        <w:rPr>
          <w:rFonts w:ascii="Arial" w:hAnsi="Arial" w:cs="Arial"/>
        </w:rPr>
        <w:t>,</w:t>
      </w:r>
      <w:r w:rsidR="00685F85">
        <w:rPr>
          <w:rFonts w:ascii="Arial" w:hAnsi="Arial" w:cs="Arial"/>
        </w:rPr>
        <w:t>203</w:t>
      </w:r>
      <w:r w:rsidR="0052374B">
        <w:rPr>
          <w:rFonts w:ascii="Arial" w:hAnsi="Arial" w:cs="Arial"/>
        </w:rPr>
        <w:t xml:space="preserve">, which is an increase of </w:t>
      </w:r>
      <w:r w:rsidR="00034113">
        <w:rPr>
          <w:rFonts w:ascii="Arial" w:hAnsi="Arial" w:cs="Arial"/>
        </w:rPr>
        <w:t>8</w:t>
      </w:r>
      <w:r w:rsidR="0052374B">
        <w:rPr>
          <w:rFonts w:ascii="Arial" w:hAnsi="Arial" w:cs="Arial"/>
        </w:rPr>
        <w:t>,</w:t>
      </w:r>
      <w:r w:rsidR="00034113">
        <w:rPr>
          <w:rFonts w:ascii="Arial" w:hAnsi="Arial" w:cs="Arial"/>
        </w:rPr>
        <w:t>438</w:t>
      </w:r>
      <w:r w:rsidR="0052374B">
        <w:rPr>
          <w:rFonts w:ascii="Arial" w:hAnsi="Arial" w:cs="Arial"/>
        </w:rPr>
        <w:t xml:space="preserve"> (</w:t>
      </w:r>
      <w:r w:rsidR="00034113">
        <w:rPr>
          <w:rFonts w:ascii="Arial" w:hAnsi="Arial" w:cs="Arial"/>
        </w:rPr>
        <w:t>8</w:t>
      </w:r>
      <w:r w:rsidR="0052374B">
        <w:rPr>
          <w:rFonts w:ascii="Arial" w:hAnsi="Arial" w:cs="Arial"/>
        </w:rPr>
        <w:t xml:space="preserve">%) in comparison to </w:t>
      </w:r>
      <w:r w:rsidR="006542E1">
        <w:rPr>
          <w:rFonts w:ascii="Arial" w:hAnsi="Arial" w:cs="Arial"/>
        </w:rPr>
        <w:t>Q2</w:t>
      </w:r>
      <w:r w:rsidR="0052374B">
        <w:rPr>
          <w:rFonts w:ascii="Arial" w:hAnsi="Arial" w:cs="Arial"/>
        </w:rPr>
        <w:t xml:space="preserve"> 2023-2024</w:t>
      </w:r>
      <w:r w:rsidR="00F174C5">
        <w:rPr>
          <w:rFonts w:ascii="Arial" w:hAnsi="Arial" w:cs="Arial"/>
        </w:rPr>
        <w:t>.</w:t>
      </w:r>
    </w:p>
    <w:p w14:paraId="56474C62" w14:textId="77777777" w:rsidR="0052374B" w:rsidRDefault="0052374B" w:rsidP="00F24CB5">
      <w:pPr>
        <w:pStyle w:val="ListParagraph"/>
        <w:numPr>
          <w:ilvl w:val="1"/>
          <w:numId w:val="4"/>
        </w:numPr>
        <w:rPr>
          <w:rFonts w:ascii="Arial" w:hAnsi="Arial" w:cs="Arial"/>
        </w:rPr>
      </w:pPr>
    </w:p>
    <w:p w14:paraId="79507856" w14:textId="3643B550" w:rsidR="00C846CC" w:rsidRDefault="00C846CC" w:rsidP="00C846CC">
      <w:pPr>
        <w:pStyle w:val="ListParagraph"/>
        <w:numPr>
          <w:ilvl w:val="0"/>
          <w:numId w:val="4"/>
        </w:numPr>
        <w:rPr>
          <w:rFonts w:ascii="Arial" w:hAnsi="Arial" w:cs="Arial"/>
        </w:rPr>
      </w:pPr>
      <w:r>
        <w:rPr>
          <w:rFonts w:ascii="Arial" w:hAnsi="Arial" w:cs="Arial"/>
        </w:rPr>
        <w:t xml:space="preserve">The total number of rare and inherited disease reports in </w:t>
      </w:r>
      <w:r w:rsidR="006542E1">
        <w:rPr>
          <w:rFonts w:ascii="Arial" w:hAnsi="Arial" w:cs="Arial"/>
        </w:rPr>
        <w:t>Q2</w:t>
      </w:r>
      <w:r w:rsidR="00F174C5">
        <w:rPr>
          <w:rFonts w:ascii="Arial" w:hAnsi="Arial" w:cs="Arial"/>
        </w:rPr>
        <w:t xml:space="preserve"> 2024-2025 is </w:t>
      </w:r>
      <w:r w:rsidR="00685F85">
        <w:rPr>
          <w:rFonts w:ascii="Arial" w:hAnsi="Arial" w:cs="Arial"/>
        </w:rPr>
        <w:t>92</w:t>
      </w:r>
      <w:r w:rsidR="00F174C5">
        <w:rPr>
          <w:rFonts w:ascii="Arial" w:hAnsi="Arial" w:cs="Arial"/>
        </w:rPr>
        <w:t>,</w:t>
      </w:r>
      <w:r w:rsidR="00685F85">
        <w:rPr>
          <w:rFonts w:ascii="Arial" w:hAnsi="Arial" w:cs="Arial"/>
        </w:rPr>
        <w:t>917</w:t>
      </w:r>
      <w:r w:rsidR="00F174C5">
        <w:rPr>
          <w:rFonts w:ascii="Arial" w:hAnsi="Arial" w:cs="Arial"/>
        </w:rPr>
        <w:t xml:space="preserve">, which is an increase of </w:t>
      </w:r>
      <w:r w:rsidR="00946038">
        <w:rPr>
          <w:rFonts w:ascii="Arial" w:hAnsi="Arial" w:cs="Arial"/>
        </w:rPr>
        <w:t>1</w:t>
      </w:r>
      <w:r w:rsidR="00C00EE8">
        <w:rPr>
          <w:rFonts w:ascii="Arial" w:hAnsi="Arial" w:cs="Arial"/>
        </w:rPr>
        <w:t>0</w:t>
      </w:r>
      <w:r w:rsidR="00F174C5">
        <w:rPr>
          <w:rFonts w:ascii="Arial" w:hAnsi="Arial" w:cs="Arial"/>
        </w:rPr>
        <w:t>,</w:t>
      </w:r>
      <w:r w:rsidR="00C00EE8">
        <w:rPr>
          <w:rFonts w:ascii="Arial" w:hAnsi="Arial" w:cs="Arial"/>
        </w:rPr>
        <w:t>549</w:t>
      </w:r>
      <w:r w:rsidR="00F174C5">
        <w:rPr>
          <w:rFonts w:ascii="Arial" w:hAnsi="Arial" w:cs="Arial"/>
        </w:rPr>
        <w:t xml:space="preserve"> (</w:t>
      </w:r>
      <w:r w:rsidR="00C00EE8">
        <w:rPr>
          <w:rFonts w:ascii="Arial" w:hAnsi="Arial" w:cs="Arial"/>
        </w:rPr>
        <w:t>11</w:t>
      </w:r>
      <w:r w:rsidR="00F174C5">
        <w:rPr>
          <w:rFonts w:ascii="Arial" w:hAnsi="Arial" w:cs="Arial"/>
        </w:rPr>
        <w:t xml:space="preserve">%) in comparison to </w:t>
      </w:r>
      <w:r w:rsidR="006542E1">
        <w:rPr>
          <w:rFonts w:ascii="Arial" w:hAnsi="Arial" w:cs="Arial"/>
        </w:rPr>
        <w:t>Q2</w:t>
      </w:r>
      <w:r w:rsidR="00F174C5">
        <w:rPr>
          <w:rFonts w:ascii="Arial" w:hAnsi="Arial" w:cs="Arial"/>
        </w:rPr>
        <w:t xml:space="preserve"> 2023-2024.</w:t>
      </w:r>
      <w:r w:rsidR="00D71CBB">
        <w:rPr>
          <w:rFonts w:ascii="Arial" w:hAnsi="Arial" w:cs="Arial"/>
        </w:rPr>
        <w:br/>
      </w:r>
    </w:p>
    <w:p w14:paraId="488AAF4A" w14:textId="39F5553B" w:rsidR="00583D61" w:rsidRDefault="00583D61" w:rsidP="00583D61">
      <w:pPr>
        <w:pStyle w:val="ListParagraph"/>
        <w:numPr>
          <w:ilvl w:val="1"/>
          <w:numId w:val="4"/>
        </w:numPr>
        <w:rPr>
          <w:rFonts w:ascii="Arial" w:hAnsi="Arial" w:cs="Arial"/>
        </w:rPr>
      </w:pPr>
      <w:r>
        <w:rPr>
          <w:rFonts w:ascii="Arial" w:hAnsi="Arial" w:cs="Arial"/>
        </w:rPr>
        <w:t>The total number of paed</w:t>
      </w:r>
      <w:r w:rsidR="00100CCE">
        <w:rPr>
          <w:rFonts w:ascii="Arial" w:hAnsi="Arial" w:cs="Arial"/>
        </w:rPr>
        <w:t>iatric</w:t>
      </w:r>
      <w:r>
        <w:rPr>
          <w:rFonts w:ascii="Arial" w:hAnsi="Arial" w:cs="Arial"/>
        </w:rPr>
        <w:t xml:space="preserve"> rare and inherited disease reports in </w:t>
      </w:r>
      <w:r w:rsidR="006542E1">
        <w:rPr>
          <w:rFonts w:ascii="Arial" w:hAnsi="Arial" w:cs="Arial"/>
        </w:rPr>
        <w:t>Q2</w:t>
      </w:r>
      <w:r w:rsidR="00F174C5">
        <w:rPr>
          <w:rFonts w:ascii="Arial" w:hAnsi="Arial" w:cs="Arial"/>
        </w:rPr>
        <w:t xml:space="preserve"> 2024-2025 is </w:t>
      </w:r>
      <w:r w:rsidR="00685F85">
        <w:rPr>
          <w:rFonts w:ascii="Arial" w:hAnsi="Arial" w:cs="Arial"/>
        </w:rPr>
        <w:t>30</w:t>
      </w:r>
      <w:r w:rsidR="00F174C5">
        <w:rPr>
          <w:rFonts w:ascii="Arial" w:hAnsi="Arial" w:cs="Arial"/>
        </w:rPr>
        <w:t>,</w:t>
      </w:r>
      <w:r w:rsidR="00685F85">
        <w:rPr>
          <w:rFonts w:ascii="Arial" w:hAnsi="Arial" w:cs="Arial"/>
        </w:rPr>
        <w:t>258</w:t>
      </w:r>
      <w:r w:rsidR="00F174C5">
        <w:rPr>
          <w:rFonts w:ascii="Arial" w:hAnsi="Arial" w:cs="Arial"/>
        </w:rPr>
        <w:t xml:space="preserve">, which is a </w:t>
      </w:r>
      <w:r w:rsidR="00D4164F">
        <w:rPr>
          <w:rFonts w:ascii="Arial" w:hAnsi="Arial" w:cs="Arial"/>
        </w:rPr>
        <w:t>decrease</w:t>
      </w:r>
      <w:r w:rsidR="00F174C5">
        <w:rPr>
          <w:rFonts w:ascii="Arial" w:hAnsi="Arial" w:cs="Arial"/>
        </w:rPr>
        <w:t xml:space="preserve"> of </w:t>
      </w:r>
      <w:r w:rsidR="00704C65">
        <w:rPr>
          <w:rFonts w:ascii="Arial" w:hAnsi="Arial" w:cs="Arial"/>
        </w:rPr>
        <w:t>154</w:t>
      </w:r>
      <w:r w:rsidR="00F174C5">
        <w:rPr>
          <w:rFonts w:ascii="Arial" w:hAnsi="Arial" w:cs="Arial"/>
        </w:rPr>
        <w:t xml:space="preserve"> (</w:t>
      </w:r>
      <w:r w:rsidR="00704C65">
        <w:rPr>
          <w:rFonts w:ascii="Arial" w:hAnsi="Arial" w:cs="Arial"/>
        </w:rPr>
        <w:t>1</w:t>
      </w:r>
      <w:r w:rsidR="00F174C5">
        <w:rPr>
          <w:rFonts w:ascii="Arial" w:hAnsi="Arial" w:cs="Arial"/>
        </w:rPr>
        <w:t xml:space="preserve">%) in comparison to </w:t>
      </w:r>
      <w:r w:rsidR="006542E1">
        <w:rPr>
          <w:rFonts w:ascii="Arial" w:hAnsi="Arial" w:cs="Arial"/>
        </w:rPr>
        <w:t>Q2</w:t>
      </w:r>
      <w:r w:rsidR="00F174C5">
        <w:rPr>
          <w:rFonts w:ascii="Arial" w:hAnsi="Arial" w:cs="Arial"/>
        </w:rPr>
        <w:t xml:space="preserve"> 2023-2024.</w:t>
      </w:r>
      <w:r w:rsidR="00D71CBB">
        <w:rPr>
          <w:rFonts w:ascii="Arial" w:hAnsi="Arial" w:cs="Arial"/>
        </w:rPr>
        <w:br/>
      </w:r>
    </w:p>
    <w:p w14:paraId="0B73988E" w14:textId="0586E351" w:rsidR="00583D61" w:rsidRDefault="00583D61" w:rsidP="00583D61">
      <w:pPr>
        <w:pStyle w:val="ListParagraph"/>
        <w:numPr>
          <w:ilvl w:val="1"/>
          <w:numId w:val="4"/>
        </w:numPr>
        <w:rPr>
          <w:rFonts w:ascii="Arial" w:hAnsi="Arial" w:cs="Arial"/>
        </w:rPr>
      </w:pPr>
      <w:r>
        <w:rPr>
          <w:rFonts w:ascii="Arial" w:hAnsi="Arial" w:cs="Arial"/>
        </w:rPr>
        <w:t xml:space="preserve">The total number of adult </w:t>
      </w:r>
      <w:r w:rsidR="00B130B1">
        <w:rPr>
          <w:rFonts w:ascii="Arial" w:hAnsi="Arial" w:cs="Arial"/>
        </w:rPr>
        <w:t>rare and inherited disease</w:t>
      </w:r>
      <w:r>
        <w:rPr>
          <w:rFonts w:ascii="Arial" w:hAnsi="Arial" w:cs="Arial"/>
        </w:rPr>
        <w:t xml:space="preserve"> reports in </w:t>
      </w:r>
      <w:r w:rsidR="006542E1">
        <w:rPr>
          <w:rFonts w:ascii="Arial" w:hAnsi="Arial" w:cs="Arial"/>
        </w:rPr>
        <w:t>Q2</w:t>
      </w:r>
      <w:r w:rsidR="00F174C5">
        <w:rPr>
          <w:rFonts w:ascii="Arial" w:hAnsi="Arial" w:cs="Arial"/>
        </w:rPr>
        <w:t xml:space="preserve"> 2024-2025 is </w:t>
      </w:r>
      <w:r w:rsidR="00E5580F">
        <w:rPr>
          <w:rFonts w:ascii="Arial" w:hAnsi="Arial" w:cs="Arial"/>
        </w:rPr>
        <w:t>61</w:t>
      </w:r>
      <w:r w:rsidR="00F174C5">
        <w:rPr>
          <w:rFonts w:ascii="Arial" w:hAnsi="Arial" w:cs="Arial"/>
        </w:rPr>
        <w:t>,</w:t>
      </w:r>
      <w:r w:rsidR="00E5580F">
        <w:rPr>
          <w:rFonts w:ascii="Arial" w:hAnsi="Arial" w:cs="Arial"/>
        </w:rPr>
        <w:t>655</w:t>
      </w:r>
      <w:r w:rsidR="00F174C5">
        <w:rPr>
          <w:rFonts w:ascii="Arial" w:hAnsi="Arial" w:cs="Arial"/>
        </w:rPr>
        <w:t xml:space="preserve">, which is an increase of </w:t>
      </w:r>
      <w:r w:rsidR="00C43EF3">
        <w:rPr>
          <w:rFonts w:ascii="Arial" w:hAnsi="Arial" w:cs="Arial"/>
        </w:rPr>
        <w:t>10</w:t>
      </w:r>
      <w:r w:rsidR="00F174C5">
        <w:rPr>
          <w:rFonts w:ascii="Arial" w:hAnsi="Arial" w:cs="Arial"/>
        </w:rPr>
        <w:t>,</w:t>
      </w:r>
      <w:r w:rsidR="00C43EF3">
        <w:rPr>
          <w:rFonts w:ascii="Arial" w:hAnsi="Arial" w:cs="Arial"/>
        </w:rPr>
        <w:t>921</w:t>
      </w:r>
      <w:r w:rsidR="00F174C5">
        <w:rPr>
          <w:rFonts w:ascii="Arial" w:hAnsi="Arial" w:cs="Arial"/>
        </w:rPr>
        <w:t xml:space="preserve"> (</w:t>
      </w:r>
      <w:r w:rsidR="00C43EF3">
        <w:rPr>
          <w:rFonts w:ascii="Arial" w:hAnsi="Arial" w:cs="Arial"/>
        </w:rPr>
        <w:t>18</w:t>
      </w:r>
      <w:r w:rsidR="00F174C5">
        <w:rPr>
          <w:rFonts w:ascii="Arial" w:hAnsi="Arial" w:cs="Arial"/>
        </w:rPr>
        <w:t xml:space="preserve">%) in comparison to </w:t>
      </w:r>
      <w:r w:rsidR="006542E1">
        <w:rPr>
          <w:rFonts w:ascii="Arial" w:hAnsi="Arial" w:cs="Arial"/>
        </w:rPr>
        <w:t>Q2</w:t>
      </w:r>
      <w:r w:rsidR="00F174C5">
        <w:rPr>
          <w:rFonts w:ascii="Arial" w:hAnsi="Arial" w:cs="Arial"/>
        </w:rPr>
        <w:t xml:space="preserve"> 2023-2024.</w:t>
      </w:r>
      <w:r w:rsidR="00D71CBB">
        <w:rPr>
          <w:rFonts w:ascii="Arial" w:hAnsi="Arial" w:cs="Arial"/>
        </w:rPr>
        <w:br/>
      </w:r>
    </w:p>
    <w:p w14:paraId="7019AC7A" w14:textId="30C0603A" w:rsidR="00EF7E50" w:rsidRDefault="00EF7E50" w:rsidP="00EF7E50">
      <w:pPr>
        <w:pStyle w:val="ListParagraph"/>
        <w:numPr>
          <w:ilvl w:val="0"/>
          <w:numId w:val="4"/>
        </w:numPr>
        <w:rPr>
          <w:rFonts w:ascii="Arial" w:hAnsi="Arial" w:cs="Arial"/>
        </w:rPr>
      </w:pPr>
      <w:r>
        <w:rPr>
          <w:rFonts w:ascii="Arial" w:hAnsi="Arial" w:cs="Arial"/>
        </w:rPr>
        <w:t xml:space="preserve">The total number of </w:t>
      </w:r>
      <w:r w:rsidR="000A15DF">
        <w:rPr>
          <w:rFonts w:ascii="Arial" w:hAnsi="Arial" w:cs="Arial"/>
        </w:rPr>
        <w:t>cancer whole genome sequencing</w:t>
      </w:r>
      <w:r>
        <w:rPr>
          <w:rFonts w:ascii="Arial" w:hAnsi="Arial" w:cs="Arial"/>
        </w:rPr>
        <w:t xml:space="preserve"> </w:t>
      </w:r>
      <w:r w:rsidR="007B35EC">
        <w:rPr>
          <w:rFonts w:ascii="Arial" w:hAnsi="Arial" w:cs="Arial"/>
        </w:rPr>
        <w:t>reports</w:t>
      </w:r>
      <w:r>
        <w:rPr>
          <w:rFonts w:ascii="Arial" w:hAnsi="Arial" w:cs="Arial"/>
        </w:rPr>
        <w:t xml:space="preserve"> in </w:t>
      </w:r>
      <w:r w:rsidR="006542E1">
        <w:rPr>
          <w:rFonts w:ascii="Arial" w:hAnsi="Arial" w:cs="Arial"/>
        </w:rPr>
        <w:t>Q2</w:t>
      </w:r>
      <w:r w:rsidR="00F174C5">
        <w:rPr>
          <w:rFonts w:ascii="Arial" w:hAnsi="Arial" w:cs="Arial"/>
        </w:rPr>
        <w:t xml:space="preserve"> 2024-2025 is </w:t>
      </w:r>
      <w:r w:rsidR="00E5580F">
        <w:rPr>
          <w:rFonts w:ascii="Arial" w:hAnsi="Arial" w:cs="Arial"/>
        </w:rPr>
        <w:t>849</w:t>
      </w:r>
      <w:r w:rsidR="00F174C5">
        <w:rPr>
          <w:rFonts w:ascii="Arial" w:hAnsi="Arial" w:cs="Arial"/>
        </w:rPr>
        <w:t xml:space="preserve">, which is an increase of </w:t>
      </w:r>
      <w:r w:rsidR="00C16B99">
        <w:rPr>
          <w:rFonts w:ascii="Arial" w:hAnsi="Arial" w:cs="Arial"/>
        </w:rPr>
        <w:t>133</w:t>
      </w:r>
      <w:r w:rsidR="00F174C5">
        <w:rPr>
          <w:rFonts w:ascii="Arial" w:hAnsi="Arial" w:cs="Arial"/>
        </w:rPr>
        <w:t xml:space="preserve"> (</w:t>
      </w:r>
      <w:r w:rsidR="00C16B99">
        <w:rPr>
          <w:rFonts w:ascii="Arial" w:hAnsi="Arial" w:cs="Arial"/>
        </w:rPr>
        <w:t>16</w:t>
      </w:r>
      <w:r w:rsidR="00F174C5">
        <w:rPr>
          <w:rFonts w:ascii="Arial" w:hAnsi="Arial" w:cs="Arial"/>
        </w:rPr>
        <w:t xml:space="preserve">%) in comparison to </w:t>
      </w:r>
      <w:r w:rsidR="006542E1">
        <w:rPr>
          <w:rFonts w:ascii="Arial" w:hAnsi="Arial" w:cs="Arial"/>
        </w:rPr>
        <w:t>Q2</w:t>
      </w:r>
      <w:r w:rsidR="00F174C5">
        <w:rPr>
          <w:rFonts w:ascii="Arial" w:hAnsi="Arial" w:cs="Arial"/>
        </w:rPr>
        <w:t xml:space="preserve"> 2023-2024.</w:t>
      </w:r>
      <w:r w:rsidR="00D71CBB">
        <w:rPr>
          <w:rFonts w:ascii="Arial" w:hAnsi="Arial" w:cs="Arial"/>
        </w:rPr>
        <w:br/>
      </w:r>
    </w:p>
    <w:p w14:paraId="15EDCB5E" w14:textId="307638C5" w:rsidR="002006BC" w:rsidRPr="00F174C5" w:rsidRDefault="000F7C71" w:rsidP="00B449AE">
      <w:pPr>
        <w:pStyle w:val="ListParagraph"/>
        <w:numPr>
          <w:ilvl w:val="0"/>
          <w:numId w:val="4"/>
        </w:numPr>
        <w:rPr>
          <w:rFonts w:ascii="Arial" w:hAnsi="Arial" w:cs="Arial"/>
          <w:b/>
          <w:bCs/>
          <w:sz w:val="28"/>
          <w:szCs w:val="28"/>
        </w:rPr>
      </w:pPr>
      <w:r w:rsidRPr="00F174C5">
        <w:rPr>
          <w:rFonts w:ascii="Arial" w:hAnsi="Arial" w:cs="Arial"/>
        </w:rPr>
        <w:t xml:space="preserve">The total number of rare and inherited disease whole genome sequencing </w:t>
      </w:r>
      <w:r w:rsidR="007B35EC" w:rsidRPr="00F174C5">
        <w:rPr>
          <w:rFonts w:ascii="Arial" w:hAnsi="Arial" w:cs="Arial"/>
        </w:rPr>
        <w:t>reports</w:t>
      </w:r>
      <w:r w:rsidRPr="00F174C5">
        <w:rPr>
          <w:rFonts w:ascii="Arial" w:hAnsi="Arial" w:cs="Arial"/>
        </w:rPr>
        <w:t xml:space="preserve"> in </w:t>
      </w:r>
      <w:r w:rsidR="006542E1">
        <w:rPr>
          <w:rFonts w:ascii="Arial" w:hAnsi="Arial" w:cs="Arial"/>
        </w:rPr>
        <w:t>Q2</w:t>
      </w:r>
      <w:r w:rsidR="00F174C5" w:rsidRPr="00F174C5">
        <w:rPr>
          <w:rFonts w:ascii="Arial" w:hAnsi="Arial" w:cs="Arial"/>
        </w:rPr>
        <w:t xml:space="preserve"> 2024-2025 is </w:t>
      </w:r>
      <w:r w:rsidR="00235850">
        <w:rPr>
          <w:rFonts w:ascii="Arial" w:hAnsi="Arial" w:cs="Arial"/>
        </w:rPr>
        <w:t>9</w:t>
      </w:r>
      <w:r w:rsidR="00F174C5" w:rsidRPr="00F174C5">
        <w:rPr>
          <w:rFonts w:ascii="Arial" w:hAnsi="Arial" w:cs="Arial"/>
        </w:rPr>
        <w:t>,</w:t>
      </w:r>
      <w:r w:rsidR="00E5580F">
        <w:rPr>
          <w:rFonts w:ascii="Arial" w:hAnsi="Arial" w:cs="Arial"/>
        </w:rPr>
        <w:t>673</w:t>
      </w:r>
      <w:r w:rsidR="00F174C5" w:rsidRPr="00F174C5">
        <w:rPr>
          <w:rFonts w:ascii="Arial" w:hAnsi="Arial" w:cs="Arial"/>
        </w:rPr>
        <w:t xml:space="preserve">, which is an increase of </w:t>
      </w:r>
      <w:r w:rsidR="00C16B99">
        <w:rPr>
          <w:rFonts w:ascii="Arial" w:hAnsi="Arial" w:cs="Arial"/>
        </w:rPr>
        <w:t>2</w:t>
      </w:r>
      <w:r w:rsidR="00235850">
        <w:rPr>
          <w:rFonts w:ascii="Arial" w:hAnsi="Arial" w:cs="Arial"/>
        </w:rPr>
        <w:t>,</w:t>
      </w:r>
      <w:r w:rsidR="00C16B99">
        <w:rPr>
          <w:rFonts w:ascii="Arial" w:hAnsi="Arial" w:cs="Arial"/>
        </w:rPr>
        <w:t>999</w:t>
      </w:r>
      <w:r w:rsidR="00F174C5" w:rsidRPr="00F174C5">
        <w:rPr>
          <w:rFonts w:ascii="Arial" w:hAnsi="Arial" w:cs="Arial"/>
        </w:rPr>
        <w:t xml:space="preserve"> (</w:t>
      </w:r>
      <w:r w:rsidR="00C16B99">
        <w:rPr>
          <w:rFonts w:ascii="Arial" w:hAnsi="Arial" w:cs="Arial"/>
        </w:rPr>
        <w:t>31</w:t>
      </w:r>
      <w:r w:rsidR="00F174C5" w:rsidRPr="00F174C5">
        <w:rPr>
          <w:rFonts w:ascii="Arial" w:hAnsi="Arial" w:cs="Arial"/>
        </w:rPr>
        <w:t xml:space="preserve">%) in comparison to </w:t>
      </w:r>
      <w:r w:rsidR="006542E1">
        <w:rPr>
          <w:rFonts w:ascii="Arial" w:hAnsi="Arial" w:cs="Arial"/>
        </w:rPr>
        <w:t>Q2</w:t>
      </w:r>
      <w:r w:rsidR="00F174C5" w:rsidRPr="00F174C5">
        <w:rPr>
          <w:rFonts w:ascii="Arial" w:hAnsi="Arial" w:cs="Arial"/>
        </w:rPr>
        <w:t xml:space="preserve"> 2023-2024.</w:t>
      </w:r>
    </w:p>
    <w:p w14:paraId="2A884571" w14:textId="77777777" w:rsidR="002006BC" w:rsidRPr="00CF4865" w:rsidRDefault="002006BC" w:rsidP="00CB1B41">
      <w:pPr>
        <w:rPr>
          <w:rFonts w:ascii="Arial" w:hAnsi="Arial" w:cs="Arial"/>
        </w:rPr>
      </w:pPr>
    </w:p>
    <w:p w14:paraId="4C85D360" w14:textId="1D51FB22" w:rsidR="003724F0" w:rsidRDefault="003724F0" w:rsidP="00CB1B41">
      <w:pPr>
        <w:rPr>
          <w:rFonts w:ascii="Arial" w:hAnsi="Arial" w:cs="Arial"/>
          <w:b/>
          <w:bCs/>
          <w:sz w:val="32"/>
          <w:szCs w:val="32"/>
        </w:rPr>
      </w:pPr>
      <w:r w:rsidRPr="00375BE4">
        <w:rPr>
          <w:rFonts w:ascii="Arial" w:hAnsi="Arial" w:cs="Arial"/>
          <w:b/>
          <w:bCs/>
          <w:sz w:val="32"/>
          <w:szCs w:val="32"/>
        </w:rPr>
        <w:t>Background</w:t>
      </w:r>
    </w:p>
    <w:p w14:paraId="781180DE" w14:textId="2E70974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national genomic testing service is delivered through a network of seven </w:t>
      </w:r>
      <w:r w:rsidR="000F1C32">
        <w:rPr>
          <w:rFonts w:ascii="Arial" w:eastAsia="Times New Roman" w:hAnsi="Arial" w:cs="Arial"/>
          <w:color w:val="202A30"/>
          <w:kern w:val="0"/>
          <w:lang w:eastAsia="en-GB"/>
          <w14:ligatures w14:val="none"/>
        </w:rPr>
        <w:t>NHS G</w:t>
      </w:r>
      <w:r w:rsidRPr="006955A2">
        <w:rPr>
          <w:rFonts w:ascii="Arial" w:eastAsia="Times New Roman" w:hAnsi="Arial" w:cs="Arial"/>
          <w:color w:val="202A30"/>
          <w:kern w:val="0"/>
          <w:lang w:eastAsia="en-GB"/>
          <w14:ligatures w14:val="none"/>
        </w:rPr>
        <w:t xml:space="preserve">enomic </w:t>
      </w:r>
      <w:r w:rsidR="000F1C32">
        <w:rPr>
          <w:rFonts w:ascii="Arial" w:eastAsia="Times New Roman" w:hAnsi="Arial" w:cs="Arial"/>
          <w:color w:val="202A30"/>
          <w:kern w:val="0"/>
          <w:lang w:eastAsia="en-GB"/>
          <w14:ligatures w14:val="none"/>
        </w:rPr>
        <w:t>L</w:t>
      </w:r>
      <w:r w:rsidRPr="006955A2">
        <w:rPr>
          <w:rFonts w:ascii="Arial" w:eastAsia="Times New Roman" w:hAnsi="Arial" w:cs="Arial"/>
          <w:color w:val="202A30"/>
          <w:kern w:val="0"/>
          <w:lang w:eastAsia="en-GB"/>
          <w14:ligatures w14:val="none"/>
        </w:rPr>
        <w:t xml:space="preserve">aboratory </w:t>
      </w:r>
      <w:r w:rsidR="000F1C32">
        <w:rPr>
          <w:rFonts w:ascii="Arial" w:eastAsia="Times New Roman" w:hAnsi="Arial" w:cs="Arial"/>
          <w:color w:val="202A30"/>
          <w:kern w:val="0"/>
          <w:lang w:eastAsia="en-GB"/>
          <w14:ligatures w14:val="none"/>
        </w:rPr>
        <w:t>H</w:t>
      </w:r>
      <w:r w:rsidRPr="006955A2">
        <w:rPr>
          <w:rFonts w:ascii="Arial" w:eastAsia="Times New Roman" w:hAnsi="Arial" w:cs="Arial"/>
          <w:color w:val="202A30"/>
          <w:kern w:val="0"/>
          <w:lang w:eastAsia="en-GB"/>
          <w14:ligatures w14:val="none"/>
        </w:rPr>
        <w:t>ubs</w:t>
      </w:r>
      <w:r w:rsidR="00E4181D">
        <w:rPr>
          <w:rFonts w:ascii="Arial" w:eastAsia="Times New Roman" w:hAnsi="Arial" w:cs="Arial"/>
          <w:color w:val="202A30"/>
          <w:kern w:val="0"/>
          <w:lang w:eastAsia="en-GB"/>
          <w14:ligatures w14:val="none"/>
        </w:rPr>
        <w:t xml:space="preserve"> (GLHs)</w:t>
      </w:r>
      <w:r w:rsidRPr="006955A2">
        <w:rPr>
          <w:rFonts w:ascii="Arial" w:eastAsia="Times New Roman" w:hAnsi="Arial" w:cs="Arial"/>
          <w:color w:val="202A30"/>
          <w:kern w:val="0"/>
          <w:lang w:eastAsia="en-GB"/>
          <w14:ligatures w14:val="none"/>
        </w:rPr>
        <w:t>, each responsible for coordinating services for a particular part of the country.</w:t>
      </w:r>
    </w:p>
    <w:p w14:paraId="5289B33E" w14:textId="1F2F17A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seven </w:t>
      </w:r>
      <w:r w:rsidR="000F1C32">
        <w:rPr>
          <w:rFonts w:ascii="Arial" w:eastAsia="Times New Roman" w:hAnsi="Arial" w:cs="Arial"/>
          <w:color w:val="202A30"/>
          <w:kern w:val="0"/>
          <w:lang w:eastAsia="en-GB"/>
          <w14:ligatures w14:val="none"/>
        </w:rPr>
        <w:t xml:space="preserve">NHS </w:t>
      </w:r>
      <w:r w:rsidR="00C8220D">
        <w:rPr>
          <w:rFonts w:ascii="Arial" w:eastAsia="Times New Roman" w:hAnsi="Arial" w:cs="Arial"/>
          <w:color w:val="202A30"/>
          <w:kern w:val="0"/>
          <w:lang w:eastAsia="en-GB"/>
          <w14:ligatures w14:val="none"/>
        </w:rPr>
        <w:t xml:space="preserve">GLHs </w:t>
      </w:r>
      <w:r w:rsidR="00C8220D" w:rsidRPr="006955A2">
        <w:rPr>
          <w:rFonts w:ascii="Arial" w:eastAsia="Times New Roman" w:hAnsi="Arial" w:cs="Arial"/>
          <w:color w:val="202A30"/>
          <w:kern w:val="0"/>
          <w:lang w:eastAsia="en-GB"/>
          <w14:ligatures w14:val="none"/>
        </w:rPr>
        <w:t>are</w:t>
      </w:r>
      <w:r w:rsidRPr="006955A2">
        <w:rPr>
          <w:rFonts w:ascii="Arial" w:eastAsia="Times New Roman" w:hAnsi="Arial" w:cs="Arial"/>
          <w:color w:val="202A30"/>
          <w:kern w:val="0"/>
          <w:lang w:eastAsia="en-GB"/>
          <w14:ligatures w14:val="none"/>
        </w:rPr>
        <w:t>:</w:t>
      </w:r>
    </w:p>
    <w:p w14:paraId="07AE2F43" w14:textId="68A5C1B7" w:rsidR="002D70D7" w:rsidRPr="006955A2" w:rsidRDefault="002D70D7" w:rsidP="23B2E661">
      <w:pPr>
        <w:numPr>
          <w:ilvl w:val="0"/>
          <w:numId w:val="5"/>
        </w:numPr>
        <w:shd w:val="clear" w:color="auto" w:fill="FFFFFF" w:themeFill="background1"/>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lastRenderedPageBreak/>
        <w:t>Central and South Genomic Laboratory Hub led by Birmingham Women’s and Children</w:t>
      </w:r>
      <w:r w:rsidR="06CF7A66" w:rsidRPr="006955A2">
        <w:rPr>
          <w:rFonts w:ascii="Arial" w:eastAsia="Times New Roman" w:hAnsi="Arial" w:cs="Arial"/>
          <w:color w:val="202A30"/>
          <w:kern w:val="0"/>
          <w:lang w:eastAsia="en-GB"/>
          <w14:ligatures w14:val="none"/>
        </w:rPr>
        <w:t>’s</w:t>
      </w:r>
      <w:r w:rsidRPr="006955A2">
        <w:rPr>
          <w:rFonts w:ascii="Arial" w:eastAsia="Times New Roman" w:hAnsi="Arial" w:cs="Arial"/>
          <w:color w:val="202A30"/>
          <w:kern w:val="0"/>
          <w:lang w:eastAsia="en-GB"/>
          <w14:ligatures w14:val="none"/>
        </w:rPr>
        <w:t xml:space="preserve"> NHS Foundation Trust</w:t>
      </w:r>
    </w:p>
    <w:p w14:paraId="4057D9BB"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East Genomic Laboratory Hub led by Cambridge University Hospitals NHS Foundation Trust</w:t>
      </w:r>
    </w:p>
    <w:p w14:paraId="0548C43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West Genomic Laboratory Hub led by Manchester University NHS Foundation Trust</w:t>
      </w:r>
    </w:p>
    <w:p w14:paraId="539C06F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Thames Genomic Laboratory Hub led by Great Ormond Street Hospital for Children NHS Foundation Trust</w:t>
      </w:r>
    </w:p>
    <w:p w14:paraId="23C3DFD0"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South East Genomic Laboratory Hub led by Guy’s and St Thomas’ NHS Foundation Trust</w:t>
      </w:r>
    </w:p>
    <w:p w14:paraId="2C6DFD3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South West Genomic Laboratory Hub led by North Bristol NHS Trust</w:t>
      </w:r>
    </w:p>
    <w:p w14:paraId="1298DC5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East and Yorkshire Genomic Laboratory Hub led by The Newcastle upon Tyne Hospitals NHS Foundation Trust</w:t>
      </w:r>
    </w:p>
    <w:p w14:paraId="4C09C041" w14:textId="77777777" w:rsidR="002D70D7" w:rsidRDefault="002D70D7" w:rsidP="00203BAB">
      <w:pPr>
        <w:rPr>
          <w:rFonts w:ascii="Arial" w:hAnsi="Arial" w:cs="Arial"/>
        </w:rPr>
      </w:pPr>
    </w:p>
    <w:p w14:paraId="51751E4B" w14:textId="5C6E8047" w:rsidR="00203BAB" w:rsidRPr="00394148" w:rsidRDefault="00A74515" w:rsidP="00203BAB">
      <w:pPr>
        <w:rPr>
          <w:rFonts w:ascii="Arial" w:hAnsi="Arial" w:cs="Arial"/>
        </w:rPr>
      </w:pPr>
      <w:r>
        <w:rPr>
          <w:rFonts w:ascii="Arial" w:hAnsi="Arial" w:cs="Arial"/>
        </w:rPr>
        <w:t xml:space="preserve">The published dataset </w:t>
      </w:r>
      <w:r w:rsidR="00EF3E1E">
        <w:rPr>
          <w:rFonts w:ascii="Arial" w:hAnsi="Arial" w:cs="Arial"/>
        </w:rPr>
        <w:t xml:space="preserve">includes </w:t>
      </w:r>
      <w:r w:rsidR="00203BAB" w:rsidRPr="00394148">
        <w:rPr>
          <w:rFonts w:ascii="Arial" w:hAnsi="Arial" w:cs="Arial"/>
        </w:rPr>
        <w:t>monthly genomic test</w:t>
      </w:r>
      <w:r w:rsidR="003D3FE1">
        <w:rPr>
          <w:rFonts w:ascii="Arial" w:hAnsi="Arial" w:cs="Arial"/>
        </w:rPr>
        <w:t xml:space="preserve"> activity </w:t>
      </w:r>
      <w:r w:rsidR="00EA4AF3">
        <w:rPr>
          <w:rFonts w:ascii="Arial" w:hAnsi="Arial" w:cs="Arial"/>
        </w:rPr>
        <w:t xml:space="preserve">delivered by the </w:t>
      </w:r>
      <w:r w:rsidR="009E297B">
        <w:rPr>
          <w:rFonts w:ascii="Arial" w:hAnsi="Arial" w:cs="Arial"/>
        </w:rPr>
        <w:t>7 GLHs</w:t>
      </w:r>
      <w:r w:rsidR="00203BAB" w:rsidRPr="00394148">
        <w:rPr>
          <w:rFonts w:ascii="Arial" w:hAnsi="Arial" w:cs="Arial"/>
        </w:rPr>
        <w:t>.</w:t>
      </w:r>
      <w:r w:rsidR="004D7A47">
        <w:rPr>
          <w:rFonts w:ascii="Arial" w:hAnsi="Arial" w:cs="Arial"/>
        </w:rPr>
        <w:t xml:space="preserve"> </w:t>
      </w:r>
      <w:r w:rsidR="004D7A47" w:rsidRPr="00394148">
        <w:rPr>
          <w:rFonts w:ascii="Arial" w:hAnsi="Arial" w:cs="Arial"/>
        </w:rPr>
        <w:t xml:space="preserve">This statistic commentary presents </w:t>
      </w:r>
      <w:r w:rsidR="004D7A47">
        <w:rPr>
          <w:rFonts w:ascii="Arial" w:hAnsi="Arial" w:cs="Arial"/>
        </w:rPr>
        <w:t xml:space="preserve">activity </w:t>
      </w:r>
      <w:r w:rsidR="002D04FD">
        <w:rPr>
          <w:rFonts w:ascii="Arial" w:hAnsi="Arial" w:cs="Arial"/>
        </w:rPr>
        <w:t xml:space="preserve">delivered during </w:t>
      </w:r>
      <w:r w:rsidR="006542E1">
        <w:rPr>
          <w:rFonts w:ascii="Arial" w:hAnsi="Arial" w:cs="Arial"/>
        </w:rPr>
        <w:t>Q2</w:t>
      </w:r>
      <w:r w:rsidR="00A90EAD">
        <w:rPr>
          <w:rFonts w:ascii="Arial" w:hAnsi="Arial" w:cs="Arial"/>
        </w:rPr>
        <w:t xml:space="preserve"> 2024</w:t>
      </w:r>
      <w:r w:rsidR="009152B6">
        <w:rPr>
          <w:rFonts w:ascii="Arial" w:hAnsi="Arial" w:cs="Arial"/>
        </w:rPr>
        <w:t>-2025</w:t>
      </w:r>
      <w:r w:rsidR="002D04FD">
        <w:rPr>
          <w:rFonts w:ascii="Arial" w:hAnsi="Arial" w:cs="Arial"/>
        </w:rPr>
        <w:t xml:space="preserve"> </w:t>
      </w:r>
      <w:r w:rsidR="004D7A47">
        <w:rPr>
          <w:rFonts w:ascii="Arial" w:hAnsi="Arial" w:cs="Arial"/>
        </w:rPr>
        <w:t xml:space="preserve">and highlights comparison </w:t>
      </w:r>
      <w:r w:rsidR="002D04FD">
        <w:rPr>
          <w:rFonts w:ascii="Arial" w:hAnsi="Arial" w:cs="Arial"/>
        </w:rPr>
        <w:t xml:space="preserve">with </w:t>
      </w:r>
      <w:r w:rsidR="006542E1">
        <w:rPr>
          <w:rFonts w:ascii="Arial" w:hAnsi="Arial" w:cs="Arial"/>
        </w:rPr>
        <w:t>Q2</w:t>
      </w:r>
      <w:r w:rsidR="004D7A47">
        <w:rPr>
          <w:rFonts w:ascii="Arial" w:hAnsi="Arial" w:cs="Arial"/>
        </w:rPr>
        <w:t xml:space="preserve"> 2023</w:t>
      </w:r>
      <w:r w:rsidR="009152B6">
        <w:rPr>
          <w:rFonts w:ascii="Arial" w:hAnsi="Arial" w:cs="Arial"/>
        </w:rPr>
        <w:t>-2024</w:t>
      </w:r>
      <w:r w:rsidR="004C1AE9">
        <w:rPr>
          <w:rFonts w:ascii="Arial" w:hAnsi="Arial" w:cs="Arial"/>
        </w:rPr>
        <w:t xml:space="preserve"> data</w:t>
      </w:r>
      <w:r w:rsidR="004D7A47" w:rsidRPr="00786C82">
        <w:rPr>
          <w:rFonts w:ascii="Arial" w:hAnsi="Arial" w:cs="Arial"/>
        </w:rPr>
        <w:t>.</w:t>
      </w:r>
      <w:r w:rsidR="004D7A47">
        <w:rPr>
          <w:rFonts w:ascii="Arial" w:hAnsi="Arial" w:cs="Arial"/>
        </w:rPr>
        <w:t xml:space="preserve"> </w:t>
      </w:r>
      <w:r w:rsidR="00203BAB" w:rsidRPr="00394148">
        <w:rPr>
          <w:rFonts w:ascii="Arial" w:hAnsi="Arial" w:cs="Arial"/>
        </w:rPr>
        <w:t xml:space="preserve"> </w:t>
      </w:r>
    </w:p>
    <w:p w14:paraId="54CDC13B" w14:textId="4E7255D1" w:rsidR="00203BAB" w:rsidRPr="00394148" w:rsidRDefault="00203BAB" w:rsidP="00203BAB">
      <w:pPr>
        <w:rPr>
          <w:rFonts w:ascii="Arial" w:hAnsi="Arial" w:cs="Arial"/>
        </w:rPr>
      </w:pPr>
      <w:r w:rsidRPr="00394148">
        <w:rPr>
          <w:rFonts w:ascii="Arial" w:hAnsi="Arial" w:cs="Arial"/>
        </w:rPr>
        <w:t xml:space="preserve">Activity data is shown as the number of reports (“completed pathways”) by the month they were reported in. This is further broken down into cancer and rare disease, and then subcategories as shown within the National Genomic Test Directory.  </w:t>
      </w:r>
    </w:p>
    <w:p w14:paraId="4E1E2276" w14:textId="77777777" w:rsidR="002006BC" w:rsidRDefault="002006BC" w:rsidP="00CB1B41">
      <w:pPr>
        <w:rPr>
          <w:rFonts w:ascii="Arial" w:hAnsi="Arial" w:cs="Arial"/>
        </w:rPr>
      </w:pPr>
    </w:p>
    <w:p w14:paraId="66865C45" w14:textId="3AC2615E" w:rsidR="003724F0" w:rsidRDefault="003724F0" w:rsidP="00CB1B41">
      <w:pPr>
        <w:rPr>
          <w:rFonts w:ascii="Arial" w:hAnsi="Arial" w:cs="Arial"/>
          <w:b/>
          <w:bCs/>
          <w:sz w:val="32"/>
          <w:szCs w:val="32"/>
        </w:rPr>
      </w:pPr>
      <w:r w:rsidRPr="00375BE4">
        <w:rPr>
          <w:rFonts w:ascii="Arial" w:hAnsi="Arial" w:cs="Arial"/>
          <w:b/>
          <w:bCs/>
          <w:sz w:val="32"/>
          <w:szCs w:val="32"/>
        </w:rPr>
        <w:t>Methodology</w:t>
      </w:r>
    </w:p>
    <w:p w14:paraId="16641652" w14:textId="6FF8742F" w:rsidR="00167C7A" w:rsidRDefault="00167C7A" w:rsidP="00167C7A">
      <w:pPr>
        <w:rPr>
          <w:rFonts w:ascii="Arial" w:hAnsi="Arial" w:cs="Arial"/>
        </w:rPr>
      </w:pPr>
      <w:r w:rsidRPr="00786C82">
        <w:rPr>
          <w:rFonts w:ascii="Arial" w:hAnsi="Arial" w:cs="Arial"/>
        </w:rPr>
        <w:t>This data set is</w:t>
      </w:r>
      <w:r w:rsidR="00A239D4">
        <w:rPr>
          <w:rFonts w:ascii="Arial" w:hAnsi="Arial" w:cs="Arial"/>
        </w:rPr>
        <w:t xml:space="preserve"> from</w:t>
      </w:r>
      <w:r w:rsidRPr="00786C82">
        <w:rPr>
          <w:rFonts w:ascii="Arial" w:hAnsi="Arial" w:cs="Arial"/>
        </w:rPr>
        <w:t xml:space="preserve"> </w:t>
      </w:r>
      <w:r w:rsidR="00A239D4">
        <w:rPr>
          <w:rFonts w:ascii="Arial" w:hAnsi="Arial" w:cs="Arial"/>
        </w:rPr>
        <w:t>April</w:t>
      </w:r>
      <w:r w:rsidRPr="00786C82">
        <w:rPr>
          <w:rFonts w:ascii="Arial" w:hAnsi="Arial" w:cs="Arial"/>
        </w:rPr>
        <w:t xml:space="preserve"> 202</w:t>
      </w:r>
      <w:r w:rsidR="00A239D4">
        <w:rPr>
          <w:rFonts w:ascii="Arial" w:hAnsi="Arial" w:cs="Arial"/>
        </w:rPr>
        <w:t>4</w:t>
      </w:r>
      <w:r w:rsidRPr="00786C82">
        <w:rPr>
          <w:rFonts w:ascii="Arial" w:hAnsi="Arial" w:cs="Arial"/>
        </w:rPr>
        <w:t xml:space="preserve"> to </w:t>
      </w:r>
      <w:r w:rsidR="00D01BB4">
        <w:rPr>
          <w:rFonts w:ascii="Arial" w:hAnsi="Arial" w:cs="Arial"/>
        </w:rPr>
        <w:t>September</w:t>
      </w:r>
      <w:r w:rsidR="00A90EAD">
        <w:rPr>
          <w:rFonts w:ascii="Arial" w:hAnsi="Arial" w:cs="Arial"/>
        </w:rPr>
        <w:t xml:space="preserve"> 2024</w:t>
      </w:r>
      <w:r w:rsidRPr="00786C82">
        <w:rPr>
          <w:rFonts w:ascii="Arial" w:hAnsi="Arial" w:cs="Arial"/>
        </w:rPr>
        <w:t xml:space="preserve"> PLCM datasets from all 7 GLHs.</w:t>
      </w:r>
    </w:p>
    <w:p w14:paraId="18B8F280" w14:textId="77777777" w:rsidR="00167C7A" w:rsidRDefault="00167C7A" w:rsidP="00167C7A">
      <w:pPr>
        <w:rPr>
          <w:rFonts w:ascii="Arial" w:hAnsi="Arial" w:cs="Arial"/>
        </w:rPr>
      </w:pPr>
      <w:r>
        <w:rPr>
          <w:rFonts w:ascii="Arial" w:hAnsi="Arial" w:cs="Arial"/>
        </w:rPr>
        <w:t>Non-Genomics unit commissioned activity was removed from the data set which includes:</w:t>
      </w:r>
    </w:p>
    <w:p w14:paraId="0A3BE082" w14:textId="77777777"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 xml:space="preserve">Screening specialist test group </w:t>
      </w:r>
    </w:p>
    <w:p w14:paraId="3620A40F" w14:textId="12B39409"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Highly Specialis</w:t>
      </w:r>
      <w:r w:rsidR="00026B24" w:rsidRPr="00212D07">
        <w:rPr>
          <w:rFonts w:ascii="Arial" w:hAnsi="Arial" w:cs="Arial"/>
        </w:rPr>
        <w:t>ed</w:t>
      </w:r>
      <w:r w:rsidRPr="00212D07">
        <w:rPr>
          <w:rFonts w:ascii="Arial" w:hAnsi="Arial" w:cs="Arial"/>
        </w:rPr>
        <w:t xml:space="preserve"> </w:t>
      </w:r>
      <w:r w:rsidR="00FB7D79" w:rsidRPr="00212D07">
        <w:rPr>
          <w:rFonts w:ascii="Arial" w:hAnsi="Arial" w:cs="Arial"/>
        </w:rPr>
        <w:t>commissioning category</w:t>
      </w:r>
    </w:p>
    <w:p w14:paraId="0142EA3E" w14:textId="04E28748" w:rsidR="00167C7A" w:rsidRDefault="00167C7A" w:rsidP="00167C7A">
      <w:pPr>
        <w:pStyle w:val="ListParagraph"/>
        <w:numPr>
          <w:ilvl w:val="0"/>
          <w:numId w:val="3"/>
        </w:numPr>
        <w:ind w:left="720"/>
        <w:rPr>
          <w:rFonts w:ascii="Arial" w:hAnsi="Arial" w:cs="Arial"/>
        </w:rPr>
      </w:pPr>
      <w:r w:rsidRPr="00212D07">
        <w:rPr>
          <w:rFonts w:ascii="Arial" w:hAnsi="Arial" w:cs="Arial"/>
        </w:rPr>
        <w:t>Specific codes from the 6+1 commissioning group (M3.2, M3.3 and M3.4)</w:t>
      </w:r>
    </w:p>
    <w:p w14:paraId="5565C250" w14:textId="134EDF18" w:rsidR="00013F4A" w:rsidRPr="00212D07" w:rsidRDefault="00013F4A" w:rsidP="00167C7A">
      <w:pPr>
        <w:pStyle w:val="ListParagraph"/>
        <w:numPr>
          <w:ilvl w:val="0"/>
          <w:numId w:val="3"/>
        </w:numPr>
        <w:ind w:left="720"/>
        <w:rPr>
          <w:rFonts w:ascii="Arial" w:hAnsi="Arial" w:cs="Arial"/>
        </w:rPr>
      </w:pPr>
      <w:r>
        <w:rPr>
          <w:rFonts w:ascii="Arial" w:hAnsi="Arial" w:cs="Arial"/>
        </w:rPr>
        <w:t>Test Code M118.1 relating to Chimerism testing (for South West GLH only)</w:t>
      </w:r>
    </w:p>
    <w:p w14:paraId="1241F1CE" w14:textId="58C544D9" w:rsidR="002D1318" w:rsidRPr="00212D07" w:rsidRDefault="00D94298" w:rsidP="00D94298">
      <w:pPr>
        <w:ind w:left="360"/>
        <w:rPr>
          <w:rFonts w:ascii="Arial" w:hAnsi="Arial" w:cs="Arial"/>
          <w:i/>
        </w:rPr>
      </w:pPr>
      <w:r w:rsidRPr="00212D07">
        <w:rPr>
          <w:rFonts w:ascii="Arial" w:hAnsi="Arial" w:cs="Arial"/>
          <w:i/>
          <w:iCs/>
        </w:rPr>
        <w:t xml:space="preserve">Note: </w:t>
      </w:r>
      <w:r w:rsidR="002D1318" w:rsidRPr="00212D07">
        <w:rPr>
          <w:rFonts w:ascii="Arial" w:hAnsi="Arial" w:cs="Arial"/>
          <w:i/>
        </w:rPr>
        <w:t>Test codes</w:t>
      </w:r>
      <w:r w:rsidR="00026B24" w:rsidRPr="00212D07">
        <w:rPr>
          <w:rFonts w:ascii="Arial" w:hAnsi="Arial" w:cs="Arial"/>
          <w:i/>
        </w:rPr>
        <w:t xml:space="preserve"> for screening and highly specialised </w:t>
      </w:r>
      <w:r w:rsidRPr="00212D07">
        <w:rPr>
          <w:rFonts w:ascii="Arial" w:hAnsi="Arial" w:cs="Arial"/>
          <w:i/>
          <w:iCs/>
        </w:rPr>
        <w:t xml:space="preserve">groups can be found within the </w:t>
      </w:r>
      <w:r w:rsidR="00BD3A06" w:rsidRPr="00212D07">
        <w:rPr>
          <w:rFonts w:ascii="Arial" w:hAnsi="Arial" w:cs="Arial"/>
          <w:i/>
          <w:iCs/>
        </w:rPr>
        <w:t xml:space="preserve">National </w:t>
      </w:r>
      <w:r w:rsidRPr="00212D07">
        <w:rPr>
          <w:rFonts w:ascii="Arial" w:hAnsi="Arial" w:cs="Arial"/>
          <w:i/>
          <w:iCs/>
        </w:rPr>
        <w:t xml:space="preserve">Genomics Test Directory. </w:t>
      </w:r>
    </w:p>
    <w:p w14:paraId="776F0167" w14:textId="7E471947" w:rsidR="00AC7C12" w:rsidRDefault="002C40DE" w:rsidP="00AC7C12">
      <w:pPr>
        <w:rPr>
          <w:rFonts w:ascii="Arial" w:hAnsi="Arial" w:cs="Arial"/>
        </w:rPr>
      </w:pPr>
      <w:r w:rsidRPr="00212D07">
        <w:rPr>
          <w:rFonts w:ascii="Arial" w:hAnsi="Arial" w:cs="Arial"/>
        </w:rPr>
        <w:t>Activity not related to the testing</w:t>
      </w:r>
      <w:r>
        <w:rPr>
          <w:rFonts w:ascii="Arial" w:hAnsi="Arial" w:cs="Arial"/>
        </w:rPr>
        <w:t xml:space="preserve"> pathway were removed from the data set which includes:</w:t>
      </w:r>
    </w:p>
    <w:p w14:paraId="6D318CE8" w14:textId="77777777" w:rsidR="002C40DE" w:rsidRPr="00327907" w:rsidRDefault="002C40DE" w:rsidP="002C40DE">
      <w:pPr>
        <w:pStyle w:val="ListParagraph"/>
        <w:numPr>
          <w:ilvl w:val="0"/>
          <w:numId w:val="3"/>
        </w:numPr>
        <w:ind w:left="720"/>
        <w:rPr>
          <w:rFonts w:ascii="Arial" w:hAnsi="Arial" w:cs="Arial"/>
        </w:rPr>
      </w:pPr>
      <w:r w:rsidRPr="00327907">
        <w:rPr>
          <w:rFonts w:ascii="Arial" w:hAnsi="Arial" w:cs="Arial"/>
        </w:rPr>
        <w:t>Activity related to the storage of samples (R322.1, R346.1, R373.1 and R374.1)</w:t>
      </w:r>
    </w:p>
    <w:p w14:paraId="0E9DEEE8" w14:textId="279AEF10" w:rsidR="00167C7A" w:rsidRDefault="00167C7A" w:rsidP="00167C7A">
      <w:pPr>
        <w:rPr>
          <w:rFonts w:ascii="Arial" w:hAnsi="Arial" w:cs="Arial"/>
        </w:rPr>
      </w:pPr>
      <w:r>
        <w:rPr>
          <w:rFonts w:ascii="Arial" w:hAnsi="Arial" w:cs="Arial"/>
        </w:rPr>
        <w:t>Activity data is based on “</w:t>
      </w:r>
      <w:r w:rsidR="006C06BC">
        <w:rPr>
          <w:rFonts w:ascii="Arial" w:hAnsi="Arial" w:cs="Arial"/>
        </w:rPr>
        <w:t>testreport</w:t>
      </w:r>
      <w:r>
        <w:rPr>
          <w:rFonts w:ascii="Arial" w:hAnsi="Arial" w:cs="Arial"/>
        </w:rPr>
        <w:t>” for the count of “completed’ activity.</w:t>
      </w:r>
    </w:p>
    <w:p w14:paraId="2E7CBDFB" w14:textId="3E6FB79E" w:rsidR="00167C7A" w:rsidRDefault="007C1A1A" w:rsidP="00167C7A">
      <w:pPr>
        <w:rPr>
          <w:rFonts w:ascii="Arial" w:hAnsi="Arial" w:cs="Arial"/>
        </w:rPr>
      </w:pPr>
      <w:r w:rsidRPr="007C1A1A">
        <w:rPr>
          <w:rFonts w:ascii="Arial" w:hAnsi="Arial" w:cs="Arial"/>
        </w:rPr>
        <w:t>Categorisation of cancer sub-categories are as indicated in the National Genomic Test Directory split into HaemOnc and Solid Tumour (which is a combination of solid tumour, neurological tumour and CNS as these are all defined as solid tumour).</w:t>
      </w:r>
    </w:p>
    <w:p w14:paraId="029123D9" w14:textId="3AD0223E" w:rsidR="00167C7A" w:rsidRDefault="00167C7A" w:rsidP="00167C7A">
      <w:pPr>
        <w:rPr>
          <w:rFonts w:ascii="Arial" w:hAnsi="Arial" w:cs="Arial"/>
        </w:rPr>
      </w:pPr>
      <w:r>
        <w:rPr>
          <w:rFonts w:ascii="Arial" w:hAnsi="Arial" w:cs="Arial"/>
        </w:rPr>
        <w:t>Identification of paed</w:t>
      </w:r>
      <w:r w:rsidR="00100CCE">
        <w:rPr>
          <w:rFonts w:ascii="Arial" w:hAnsi="Arial" w:cs="Arial"/>
        </w:rPr>
        <w:t>iatric</w:t>
      </w:r>
      <w:r>
        <w:rPr>
          <w:rFonts w:ascii="Arial" w:hAnsi="Arial" w:cs="Arial"/>
        </w:rPr>
        <w:t xml:space="preserve"> &amp; TYA age bracket for cancer is taken from clinical discussion as patients aged &lt;25 at the point </w:t>
      </w:r>
      <w:r w:rsidR="00F756DB">
        <w:rPr>
          <w:rFonts w:ascii="Arial" w:hAnsi="Arial" w:cs="Arial"/>
        </w:rPr>
        <w:t xml:space="preserve">the </w:t>
      </w:r>
      <w:r w:rsidR="003C0E1D">
        <w:rPr>
          <w:rFonts w:ascii="Arial" w:hAnsi="Arial" w:cs="Arial"/>
        </w:rPr>
        <w:t xml:space="preserve">genomic test </w:t>
      </w:r>
      <w:r w:rsidR="00F756DB">
        <w:rPr>
          <w:rFonts w:ascii="Arial" w:hAnsi="Arial" w:cs="Arial"/>
        </w:rPr>
        <w:t>is requested</w:t>
      </w:r>
      <w:r>
        <w:rPr>
          <w:rFonts w:ascii="Arial" w:hAnsi="Arial" w:cs="Arial"/>
        </w:rPr>
        <w:t xml:space="preserve">. </w:t>
      </w:r>
    </w:p>
    <w:p w14:paraId="1518F142" w14:textId="77777777" w:rsidR="00167C7A" w:rsidRDefault="00167C7A" w:rsidP="00167C7A">
      <w:pPr>
        <w:rPr>
          <w:rFonts w:ascii="Arial" w:hAnsi="Arial" w:cs="Arial"/>
        </w:rPr>
      </w:pPr>
      <w:r>
        <w:rPr>
          <w:rFonts w:ascii="Arial" w:hAnsi="Arial" w:cs="Arial"/>
        </w:rPr>
        <w:t xml:space="preserve">Categorisation of rare and inherited disease sub-categories are as indicated in the “Specialist Test Group” field within the National Genomic Test Directory. </w:t>
      </w:r>
    </w:p>
    <w:p w14:paraId="78EC3802" w14:textId="295387F9" w:rsidR="00167C7A" w:rsidRDefault="00167C7A" w:rsidP="00167C7A">
      <w:pPr>
        <w:rPr>
          <w:rFonts w:ascii="Arial" w:hAnsi="Arial" w:cs="Arial"/>
        </w:rPr>
      </w:pPr>
      <w:r>
        <w:rPr>
          <w:rFonts w:ascii="Arial" w:hAnsi="Arial" w:cs="Arial"/>
        </w:rPr>
        <w:t>Identification of paed</w:t>
      </w:r>
      <w:r w:rsidR="00100CCE">
        <w:rPr>
          <w:rFonts w:ascii="Arial" w:hAnsi="Arial" w:cs="Arial"/>
        </w:rPr>
        <w:t>iatric</w:t>
      </w:r>
      <w:r>
        <w:rPr>
          <w:rFonts w:ascii="Arial" w:hAnsi="Arial" w:cs="Arial"/>
        </w:rPr>
        <w:t xml:space="preserve"> age bracket for rare and inherited disease is taken from clinical discussion as patients aged &lt;18 at the point </w:t>
      </w:r>
      <w:r w:rsidR="00F756DB">
        <w:rPr>
          <w:rFonts w:ascii="Arial" w:hAnsi="Arial" w:cs="Arial"/>
        </w:rPr>
        <w:t>the genomic test is requested</w:t>
      </w:r>
      <w:r>
        <w:rPr>
          <w:rFonts w:ascii="Arial" w:hAnsi="Arial" w:cs="Arial"/>
        </w:rPr>
        <w:t xml:space="preserve">. </w:t>
      </w:r>
    </w:p>
    <w:p w14:paraId="31D99BCD" w14:textId="6FF5BB38" w:rsidR="0046101A" w:rsidRDefault="0046101A" w:rsidP="00167C7A">
      <w:pPr>
        <w:rPr>
          <w:rFonts w:ascii="Arial" w:hAnsi="Arial" w:cs="Arial"/>
        </w:rPr>
      </w:pPr>
      <w:r>
        <w:rPr>
          <w:rFonts w:ascii="Arial" w:hAnsi="Arial" w:cs="Arial"/>
        </w:rPr>
        <w:lastRenderedPageBreak/>
        <w:t xml:space="preserve">For age related brackets, “NULL” data in the age at activity field has been removed. </w:t>
      </w:r>
    </w:p>
    <w:p w14:paraId="192D9D10" w14:textId="44FB2EE0" w:rsidR="00167C7A" w:rsidRDefault="00167C7A" w:rsidP="00167C7A">
      <w:pPr>
        <w:rPr>
          <w:rFonts w:ascii="Arial" w:hAnsi="Arial" w:cs="Arial"/>
        </w:rPr>
      </w:pPr>
      <w:r>
        <w:rPr>
          <w:rFonts w:ascii="Arial" w:hAnsi="Arial" w:cs="Arial"/>
        </w:rPr>
        <w:t>Activity data for whole genome sequencing has been</w:t>
      </w:r>
      <w:r w:rsidR="00D73233">
        <w:rPr>
          <w:rFonts w:ascii="Arial" w:hAnsi="Arial" w:cs="Arial"/>
        </w:rPr>
        <w:t xml:space="preserve"> calculated using the defined technology</w:t>
      </w:r>
      <w:r w:rsidR="003F02C0">
        <w:rPr>
          <w:rFonts w:ascii="Arial" w:hAnsi="Arial" w:cs="Arial"/>
        </w:rPr>
        <w:t xml:space="preserve"> outlined in the National Genomic Test Directory</w:t>
      </w:r>
      <w:r w:rsidR="00D73233">
        <w:rPr>
          <w:rFonts w:ascii="Arial" w:hAnsi="Arial" w:cs="Arial"/>
        </w:rPr>
        <w:t>.</w:t>
      </w:r>
      <w:r>
        <w:rPr>
          <w:rFonts w:ascii="Arial" w:hAnsi="Arial" w:cs="Arial"/>
        </w:rPr>
        <w:t xml:space="preserve"> </w:t>
      </w:r>
    </w:p>
    <w:p w14:paraId="026C7FA2" w14:textId="7B1E1B90" w:rsidR="009E337F" w:rsidRDefault="00167C7A" w:rsidP="00CB1B41">
      <w:pPr>
        <w:rPr>
          <w:rFonts w:ascii="Arial" w:hAnsi="Arial" w:cs="Arial"/>
        </w:rPr>
      </w:pPr>
      <w:r>
        <w:rPr>
          <w:rFonts w:ascii="Arial" w:hAnsi="Arial" w:cs="Arial"/>
        </w:rPr>
        <w:t xml:space="preserve">At sub-National breakdowns, any activity that is ≥7 has been replaced with a * </w:t>
      </w:r>
      <w:r w:rsidR="002C71C5">
        <w:rPr>
          <w:rFonts w:ascii="Arial" w:hAnsi="Arial" w:cs="Arial"/>
        </w:rPr>
        <w:t xml:space="preserve">and all other activity has been rounded to the nearest 5 </w:t>
      </w:r>
      <w:r>
        <w:rPr>
          <w:rFonts w:ascii="Arial" w:hAnsi="Arial" w:cs="Arial"/>
        </w:rPr>
        <w:t>to reduce the risk of identifying individuals from small numbers.</w:t>
      </w:r>
      <w:r w:rsidR="002C71C5">
        <w:rPr>
          <w:rFonts w:ascii="Arial" w:hAnsi="Arial" w:cs="Arial"/>
        </w:rPr>
        <w:t xml:space="preserve"> </w:t>
      </w:r>
    </w:p>
    <w:p w14:paraId="2D49DDE9" w14:textId="31947E0C" w:rsidR="00AB2890" w:rsidRDefault="00112184" w:rsidP="00AB2890">
      <w:pPr>
        <w:rPr>
          <w:rFonts w:ascii="Arial" w:hAnsi="Arial" w:cs="Arial"/>
        </w:rPr>
      </w:pPr>
      <w:r>
        <w:rPr>
          <w:rFonts w:ascii="Arial" w:hAnsi="Arial" w:cs="Arial"/>
        </w:rPr>
        <w:t xml:space="preserve">Only valid test codes have been used with this data set. Invalid test codes </w:t>
      </w:r>
      <w:r w:rsidR="00AB2890">
        <w:rPr>
          <w:rFonts w:ascii="Arial" w:hAnsi="Arial" w:cs="Arial"/>
        </w:rPr>
        <w:t xml:space="preserve">have been removed from the activity. </w:t>
      </w:r>
    </w:p>
    <w:p w14:paraId="23665FF3" w14:textId="5B6F47C8" w:rsidR="00F823D2" w:rsidRDefault="00F823D2" w:rsidP="00CB1B41">
      <w:pPr>
        <w:rPr>
          <w:rFonts w:ascii="Arial" w:hAnsi="Arial" w:cs="Arial"/>
        </w:rPr>
      </w:pPr>
      <w:r>
        <w:rPr>
          <w:rFonts w:ascii="Arial" w:hAnsi="Arial" w:cs="Arial"/>
        </w:rPr>
        <w:t xml:space="preserve">For clinical indication code specific data, the following </w:t>
      </w:r>
      <w:r w:rsidR="008D3518">
        <w:rPr>
          <w:rFonts w:ascii="Arial" w:hAnsi="Arial" w:cs="Arial"/>
        </w:rPr>
        <w:t>clinical indication</w:t>
      </w:r>
      <w:r>
        <w:rPr>
          <w:rFonts w:ascii="Arial" w:hAnsi="Arial" w:cs="Arial"/>
        </w:rPr>
        <w:t xml:space="preserve"> codes were used:</w:t>
      </w:r>
    </w:p>
    <w:p w14:paraId="3518BA13" w14:textId="5178E38C" w:rsidR="003E411F" w:rsidRDefault="003E411F" w:rsidP="003E411F">
      <w:pPr>
        <w:pStyle w:val="ListParagraph"/>
        <w:numPr>
          <w:ilvl w:val="0"/>
          <w:numId w:val="3"/>
        </w:numPr>
        <w:rPr>
          <w:rFonts w:ascii="Arial" w:hAnsi="Arial" w:cs="Arial"/>
        </w:rPr>
      </w:pPr>
      <w:r>
        <w:rPr>
          <w:rFonts w:ascii="Arial" w:hAnsi="Arial" w:cs="Arial"/>
        </w:rPr>
        <w:t>Acute Leukaemia</w:t>
      </w:r>
      <w:r w:rsidR="002E09D7">
        <w:rPr>
          <w:rFonts w:ascii="Arial" w:hAnsi="Arial" w:cs="Arial"/>
        </w:rPr>
        <w:t xml:space="preserve"> </w:t>
      </w:r>
      <w:r w:rsidR="003F7B48">
        <w:rPr>
          <w:rFonts w:ascii="Arial" w:hAnsi="Arial" w:cs="Arial"/>
        </w:rPr>
        <w:t>–</w:t>
      </w:r>
      <w:r w:rsidR="002E09D7">
        <w:rPr>
          <w:rFonts w:ascii="Arial" w:hAnsi="Arial" w:cs="Arial"/>
        </w:rPr>
        <w:t xml:space="preserve"> </w:t>
      </w:r>
      <w:r w:rsidR="003F7B48">
        <w:rPr>
          <w:rFonts w:ascii="Arial" w:hAnsi="Arial" w:cs="Arial"/>
        </w:rPr>
        <w:t>M80</w:t>
      </w:r>
      <w:r w:rsidR="00B90051">
        <w:rPr>
          <w:rFonts w:ascii="Arial" w:hAnsi="Arial" w:cs="Arial"/>
        </w:rPr>
        <w:t>, M81, M89, M90, M91</w:t>
      </w:r>
    </w:p>
    <w:p w14:paraId="2FA95131" w14:textId="219FAEE9" w:rsidR="003E411F" w:rsidRDefault="003E411F" w:rsidP="003E411F">
      <w:pPr>
        <w:pStyle w:val="ListParagraph"/>
        <w:numPr>
          <w:ilvl w:val="0"/>
          <w:numId w:val="3"/>
        </w:numPr>
        <w:rPr>
          <w:rFonts w:ascii="Arial" w:hAnsi="Arial" w:cs="Arial"/>
        </w:rPr>
      </w:pPr>
      <w:r>
        <w:rPr>
          <w:rFonts w:ascii="Arial" w:hAnsi="Arial" w:cs="Arial"/>
        </w:rPr>
        <w:t>Lymphoma</w:t>
      </w:r>
      <w:r w:rsidR="002E09D7">
        <w:rPr>
          <w:rFonts w:ascii="Arial" w:hAnsi="Arial" w:cs="Arial"/>
        </w:rPr>
        <w:t xml:space="preserve"> </w:t>
      </w:r>
      <w:r w:rsidR="00B90051">
        <w:rPr>
          <w:rFonts w:ascii="Arial" w:hAnsi="Arial" w:cs="Arial"/>
        </w:rPr>
        <w:t>–</w:t>
      </w:r>
      <w:r w:rsidR="002E09D7">
        <w:rPr>
          <w:rFonts w:ascii="Arial" w:hAnsi="Arial" w:cs="Arial"/>
        </w:rPr>
        <w:t xml:space="preserve"> </w:t>
      </w:r>
      <w:r w:rsidR="00B90051">
        <w:rPr>
          <w:rFonts w:ascii="Arial" w:hAnsi="Arial" w:cs="Arial"/>
        </w:rPr>
        <w:t>M93, M95, M96, M97, M98, M99, M100, M101, M102, M103, M104, M105, M106, M107, M</w:t>
      </w:r>
      <w:r w:rsidR="00992959">
        <w:rPr>
          <w:rFonts w:ascii="Arial" w:hAnsi="Arial" w:cs="Arial"/>
        </w:rPr>
        <w:t>110, M111, M112, M114, M115, M116, M182, M225</w:t>
      </w:r>
    </w:p>
    <w:p w14:paraId="6BA9A3DA" w14:textId="12DD63B7" w:rsidR="003E411F" w:rsidRDefault="003E411F" w:rsidP="003E411F">
      <w:pPr>
        <w:pStyle w:val="ListParagraph"/>
        <w:numPr>
          <w:ilvl w:val="0"/>
          <w:numId w:val="3"/>
        </w:numPr>
        <w:rPr>
          <w:rFonts w:ascii="Arial" w:hAnsi="Arial" w:cs="Arial"/>
        </w:rPr>
      </w:pPr>
      <w:r>
        <w:rPr>
          <w:rFonts w:ascii="Arial" w:hAnsi="Arial" w:cs="Arial"/>
        </w:rPr>
        <w:t>CNS Cancer</w:t>
      </w:r>
      <w:r w:rsidR="002E09D7">
        <w:rPr>
          <w:rFonts w:ascii="Arial" w:hAnsi="Arial" w:cs="Arial"/>
        </w:rPr>
        <w:t xml:space="preserve"> </w:t>
      </w:r>
      <w:r w:rsidR="00F02011">
        <w:rPr>
          <w:rFonts w:ascii="Arial" w:hAnsi="Arial" w:cs="Arial"/>
        </w:rPr>
        <w:t>–</w:t>
      </w:r>
      <w:r w:rsidR="002E09D7">
        <w:rPr>
          <w:rFonts w:ascii="Arial" w:hAnsi="Arial" w:cs="Arial"/>
        </w:rPr>
        <w:t xml:space="preserve"> </w:t>
      </w:r>
      <w:r w:rsidR="00F02011">
        <w:rPr>
          <w:rFonts w:ascii="Arial" w:hAnsi="Arial" w:cs="Arial"/>
        </w:rPr>
        <w:t xml:space="preserve">M20, M21, </w:t>
      </w:r>
      <w:r w:rsidR="00A06BAE">
        <w:rPr>
          <w:rFonts w:ascii="Arial" w:hAnsi="Arial" w:cs="Arial"/>
        </w:rPr>
        <w:t xml:space="preserve">M22, M23, M24, M25, M26, </w:t>
      </w:r>
      <w:r w:rsidR="002F25A2">
        <w:rPr>
          <w:rFonts w:ascii="Arial" w:hAnsi="Arial" w:cs="Arial"/>
        </w:rPr>
        <w:t xml:space="preserve">M27, M28, </w:t>
      </w:r>
      <w:r w:rsidR="00DD606D">
        <w:rPr>
          <w:rFonts w:ascii="Arial" w:hAnsi="Arial" w:cs="Arial"/>
        </w:rPr>
        <w:t>M29, M30, M31, M32, M33, M34, M35, M36, M37, M38</w:t>
      </w:r>
      <w:r w:rsidR="00884D0E">
        <w:rPr>
          <w:rFonts w:ascii="Arial" w:hAnsi="Arial" w:cs="Arial"/>
        </w:rPr>
        <w:t xml:space="preserve">, M39, </w:t>
      </w:r>
      <w:r w:rsidR="0086656B">
        <w:rPr>
          <w:rFonts w:ascii="Arial" w:hAnsi="Arial" w:cs="Arial"/>
        </w:rPr>
        <w:t>M126</w:t>
      </w:r>
      <w:r w:rsidR="00984830">
        <w:rPr>
          <w:rFonts w:ascii="Arial" w:hAnsi="Arial" w:cs="Arial"/>
        </w:rPr>
        <w:t>, M130, M132, M133, M137, M138, M139, M145, M146, M147, M148, M150, M153, M155, M156, M158, M159</w:t>
      </w:r>
      <w:r w:rsidR="006E0ED7">
        <w:rPr>
          <w:rFonts w:ascii="Arial" w:hAnsi="Arial" w:cs="Arial"/>
        </w:rPr>
        <w:t xml:space="preserve">, M160, M168, M169, M170, M171, M172, M179, </w:t>
      </w:r>
      <w:r w:rsidR="00884D0E">
        <w:rPr>
          <w:rFonts w:ascii="Arial" w:hAnsi="Arial" w:cs="Arial"/>
        </w:rPr>
        <w:t xml:space="preserve">M183, M184, M185, </w:t>
      </w:r>
      <w:r w:rsidR="008E394A">
        <w:rPr>
          <w:rFonts w:ascii="Arial" w:hAnsi="Arial" w:cs="Arial"/>
        </w:rPr>
        <w:t xml:space="preserve">M186, M189, M190, </w:t>
      </w:r>
      <w:r w:rsidR="006A2541">
        <w:rPr>
          <w:rFonts w:ascii="Arial" w:hAnsi="Arial" w:cs="Arial"/>
        </w:rPr>
        <w:t>M191, M192, M193, M194,</w:t>
      </w:r>
      <w:r w:rsidR="006E0ED7">
        <w:rPr>
          <w:rFonts w:ascii="Arial" w:hAnsi="Arial" w:cs="Arial"/>
        </w:rPr>
        <w:t xml:space="preserve"> M195,</w:t>
      </w:r>
      <w:r w:rsidR="006A2541">
        <w:rPr>
          <w:rFonts w:ascii="Arial" w:hAnsi="Arial" w:cs="Arial"/>
        </w:rPr>
        <w:t xml:space="preserve"> </w:t>
      </w:r>
      <w:r w:rsidR="00EF3C49">
        <w:rPr>
          <w:rFonts w:ascii="Arial" w:hAnsi="Arial" w:cs="Arial"/>
        </w:rPr>
        <w:t>M213</w:t>
      </w:r>
    </w:p>
    <w:p w14:paraId="3A0CB963" w14:textId="48083D20" w:rsidR="003E411F" w:rsidRDefault="003E411F" w:rsidP="003E411F">
      <w:pPr>
        <w:pStyle w:val="ListParagraph"/>
        <w:numPr>
          <w:ilvl w:val="0"/>
          <w:numId w:val="3"/>
        </w:numPr>
        <w:rPr>
          <w:rFonts w:ascii="Arial" w:hAnsi="Arial" w:cs="Arial"/>
        </w:rPr>
      </w:pPr>
      <w:r>
        <w:rPr>
          <w:rFonts w:ascii="Arial" w:hAnsi="Arial" w:cs="Arial"/>
        </w:rPr>
        <w:t>Sarcoma</w:t>
      </w:r>
      <w:r w:rsidR="002E09D7">
        <w:rPr>
          <w:rFonts w:ascii="Arial" w:hAnsi="Arial" w:cs="Arial"/>
        </w:rPr>
        <w:t xml:space="preserve"> - </w:t>
      </w:r>
      <w:r w:rsidR="00646A75" w:rsidRPr="00646A75">
        <w:rPr>
          <w:rFonts w:ascii="Arial" w:hAnsi="Arial" w:cs="Arial"/>
        </w:rPr>
        <w:t>M42, M43, M44, M45, M46, M47, M48, M49, M50, M51, M52, M53, M54, M55, M56, M57, M58</w:t>
      </w:r>
      <w:r w:rsidR="00646A75">
        <w:rPr>
          <w:rFonts w:ascii="Arial" w:hAnsi="Arial" w:cs="Arial"/>
        </w:rPr>
        <w:t>,</w:t>
      </w:r>
      <w:r w:rsidR="00646A75" w:rsidRPr="00646A75">
        <w:rPr>
          <w:rFonts w:ascii="Arial" w:hAnsi="Arial" w:cs="Arial"/>
        </w:rPr>
        <w:t xml:space="preserve"> M59</w:t>
      </w:r>
      <w:r w:rsidR="00646A75">
        <w:rPr>
          <w:rFonts w:ascii="Arial" w:hAnsi="Arial" w:cs="Arial"/>
        </w:rPr>
        <w:t>,</w:t>
      </w:r>
      <w:r w:rsidR="00646A75" w:rsidRPr="00646A75">
        <w:rPr>
          <w:rFonts w:ascii="Arial" w:hAnsi="Arial" w:cs="Arial"/>
        </w:rPr>
        <w:t xml:space="preserve"> M60</w:t>
      </w:r>
      <w:r w:rsidR="00646A75">
        <w:rPr>
          <w:rFonts w:ascii="Arial" w:hAnsi="Arial" w:cs="Arial"/>
        </w:rPr>
        <w:t>,</w:t>
      </w:r>
      <w:r w:rsidR="00646A75" w:rsidRPr="00646A75">
        <w:rPr>
          <w:rFonts w:ascii="Arial" w:hAnsi="Arial" w:cs="Arial"/>
        </w:rPr>
        <w:t xml:space="preserve"> M61</w:t>
      </w:r>
      <w:r w:rsidR="00646A75">
        <w:rPr>
          <w:rFonts w:ascii="Arial" w:hAnsi="Arial" w:cs="Arial"/>
        </w:rPr>
        <w:t>,</w:t>
      </w:r>
      <w:r w:rsidR="00646A75" w:rsidRPr="00646A75">
        <w:rPr>
          <w:rFonts w:ascii="Arial" w:hAnsi="Arial" w:cs="Arial"/>
        </w:rPr>
        <w:t xml:space="preserve"> M62</w:t>
      </w:r>
      <w:r w:rsidR="00646A75">
        <w:rPr>
          <w:rFonts w:ascii="Arial" w:hAnsi="Arial" w:cs="Arial"/>
        </w:rPr>
        <w:t>,</w:t>
      </w:r>
      <w:r w:rsidR="00646A75" w:rsidRPr="00646A75">
        <w:rPr>
          <w:rFonts w:ascii="Arial" w:hAnsi="Arial" w:cs="Arial"/>
        </w:rPr>
        <w:t xml:space="preserve"> M63</w:t>
      </w:r>
      <w:r w:rsidR="00646A75">
        <w:rPr>
          <w:rFonts w:ascii="Arial" w:hAnsi="Arial" w:cs="Arial"/>
        </w:rPr>
        <w:t>,</w:t>
      </w:r>
      <w:r w:rsidR="00646A75" w:rsidRPr="00646A75">
        <w:rPr>
          <w:rFonts w:ascii="Arial" w:hAnsi="Arial" w:cs="Arial"/>
        </w:rPr>
        <w:t xml:space="preserve"> M64</w:t>
      </w:r>
      <w:r w:rsidR="00646A75">
        <w:rPr>
          <w:rFonts w:ascii="Arial" w:hAnsi="Arial" w:cs="Arial"/>
        </w:rPr>
        <w:t>,</w:t>
      </w:r>
      <w:r w:rsidR="00646A75" w:rsidRPr="00646A75">
        <w:rPr>
          <w:rFonts w:ascii="Arial" w:hAnsi="Arial" w:cs="Arial"/>
        </w:rPr>
        <w:t xml:space="preserve"> M65</w:t>
      </w:r>
      <w:r w:rsidR="00646A75">
        <w:rPr>
          <w:rFonts w:ascii="Arial" w:hAnsi="Arial" w:cs="Arial"/>
        </w:rPr>
        <w:t>,</w:t>
      </w:r>
      <w:r w:rsidR="00646A75" w:rsidRPr="00646A75">
        <w:rPr>
          <w:rFonts w:ascii="Arial" w:hAnsi="Arial" w:cs="Arial"/>
        </w:rPr>
        <w:t xml:space="preserve"> M66</w:t>
      </w:r>
      <w:r w:rsidR="00646A75">
        <w:rPr>
          <w:rFonts w:ascii="Arial" w:hAnsi="Arial" w:cs="Arial"/>
        </w:rPr>
        <w:t>,</w:t>
      </w:r>
      <w:r w:rsidR="00646A75" w:rsidRPr="00646A75">
        <w:rPr>
          <w:rFonts w:ascii="Arial" w:hAnsi="Arial" w:cs="Arial"/>
        </w:rPr>
        <w:t xml:space="preserve"> M67</w:t>
      </w:r>
      <w:r w:rsidR="00646A75">
        <w:rPr>
          <w:rFonts w:ascii="Arial" w:hAnsi="Arial" w:cs="Arial"/>
        </w:rPr>
        <w:t>,</w:t>
      </w:r>
      <w:r w:rsidR="00646A75" w:rsidRPr="00646A75">
        <w:rPr>
          <w:rFonts w:ascii="Arial" w:hAnsi="Arial" w:cs="Arial"/>
        </w:rPr>
        <w:t xml:space="preserve"> M68</w:t>
      </w:r>
      <w:r w:rsidR="00646A75">
        <w:rPr>
          <w:rFonts w:ascii="Arial" w:hAnsi="Arial" w:cs="Arial"/>
        </w:rPr>
        <w:t>,</w:t>
      </w:r>
      <w:r w:rsidR="00646A75" w:rsidRPr="00646A75">
        <w:rPr>
          <w:rFonts w:ascii="Arial" w:hAnsi="Arial" w:cs="Arial"/>
        </w:rPr>
        <w:t xml:space="preserve"> M69</w:t>
      </w:r>
      <w:r w:rsidR="00646A75">
        <w:rPr>
          <w:rFonts w:ascii="Arial" w:hAnsi="Arial" w:cs="Arial"/>
        </w:rPr>
        <w:t>,</w:t>
      </w:r>
      <w:r w:rsidR="00646A75" w:rsidRPr="00646A75">
        <w:rPr>
          <w:rFonts w:ascii="Arial" w:hAnsi="Arial" w:cs="Arial"/>
        </w:rPr>
        <w:t xml:space="preserve"> M70</w:t>
      </w:r>
      <w:r w:rsidR="00646A75">
        <w:rPr>
          <w:rFonts w:ascii="Arial" w:hAnsi="Arial" w:cs="Arial"/>
        </w:rPr>
        <w:t>,</w:t>
      </w:r>
      <w:r w:rsidR="00646A75" w:rsidRPr="00646A75">
        <w:rPr>
          <w:rFonts w:ascii="Arial" w:hAnsi="Arial" w:cs="Arial"/>
        </w:rPr>
        <w:t xml:space="preserve"> M71</w:t>
      </w:r>
      <w:r w:rsidR="00646A75">
        <w:rPr>
          <w:rFonts w:ascii="Arial" w:hAnsi="Arial" w:cs="Arial"/>
        </w:rPr>
        <w:t>,</w:t>
      </w:r>
      <w:r w:rsidR="00646A75" w:rsidRPr="00646A75">
        <w:rPr>
          <w:rFonts w:ascii="Arial" w:hAnsi="Arial" w:cs="Arial"/>
        </w:rPr>
        <w:t xml:space="preserve"> M72</w:t>
      </w:r>
      <w:r w:rsidR="00646A75">
        <w:rPr>
          <w:rFonts w:ascii="Arial" w:hAnsi="Arial" w:cs="Arial"/>
        </w:rPr>
        <w:t>,</w:t>
      </w:r>
      <w:r w:rsidR="00646A75" w:rsidRPr="00646A75">
        <w:rPr>
          <w:rFonts w:ascii="Arial" w:hAnsi="Arial" w:cs="Arial"/>
        </w:rPr>
        <w:t xml:space="preserve"> M73</w:t>
      </w:r>
      <w:r w:rsidR="00646A75">
        <w:rPr>
          <w:rFonts w:ascii="Arial" w:hAnsi="Arial" w:cs="Arial"/>
        </w:rPr>
        <w:t>,</w:t>
      </w:r>
      <w:r w:rsidR="00646A75" w:rsidRPr="00646A75">
        <w:rPr>
          <w:rFonts w:ascii="Arial" w:hAnsi="Arial" w:cs="Arial"/>
        </w:rPr>
        <w:t xml:space="preserve"> M74</w:t>
      </w:r>
      <w:r w:rsidR="00646A75">
        <w:rPr>
          <w:rFonts w:ascii="Arial" w:hAnsi="Arial" w:cs="Arial"/>
        </w:rPr>
        <w:t>,</w:t>
      </w:r>
      <w:r w:rsidR="00646A75" w:rsidRPr="00646A75">
        <w:rPr>
          <w:rFonts w:ascii="Arial" w:hAnsi="Arial" w:cs="Arial"/>
        </w:rPr>
        <w:t xml:space="preserve"> M75</w:t>
      </w:r>
      <w:r w:rsidR="00646A75">
        <w:rPr>
          <w:rFonts w:ascii="Arial" w:hAnsi="Arial" w:cs="Arial"/>
        </w:rPr>
        <w:t>,</w:t>
      </w:r>
      <w:r w:rsidR="00646A75" w:rsidRPr="00646A75">
        <w:rPr>
          <w:rFonts w:ascii="Arial" w:hAnsi="Arial" w:cs="Arial"/>
        </w:rPr>
        <w:t xml:space="preserve"> M76</w:t>
      </w:r>
      <w:r w:rsidR="00646A75">
        <w:rPr>
          <w:rFonts w:ascii="Arial" w:hAnsi="Arial" w:cs="Arial"/>
        </w:rPr>
        <w:t>,</w:t>
      </w:r>
      <w:r w:rsidR="00646A75" w:rsidRPr="00646A75">
        <w:rPr>
          <w:rFonts w:ascii="Arial" w:hAnsi="Arial" w:cs="Arial"/>
        </w:rPr>
        <w:t xml:space="preserve"> M77</w:t>
      </w:r>
      <w:r w:rsidR="00646A75">
        <w:rPr>
          <w:rFonts w:ascii="Arial" w:hAnsi="Arial" w:cs="Arial"/>
        </w:rPr>
        <w:t>,</w:t>
      </w:r>
      <w:r w:rsidR="00646A75" w:rsidRPr="00646A75">
        <w:rPr>
          <w:rFonts w:ascii="Arial" w:hAnsi="Arial" w:cs="Arial"/>
        </w:rPr>
        <w:t xml:space="preserve"> M78</w:t>
      </w:r>
      <w:r w:rsidR="00646A75">
        <w:rPr>
          <w:rFonts w:ascii="Arial" w:hAnsi="Arial" w:cs="Arial"/>
        </w:rPr>
        <w:t>,</w:t>
      </w:r>
      <w:r w:rsidR="00646A75" w:rsidRPr="00646A75">
        <w:rPr>
          <w:rFonts w:ascii="Arial" w:hAnsi="Arial" w:cs="Arial"/>
        </w:rPr>
        <w:t xml:space="preserve"> M79</w:t>
      </w:r>
      <w:r w:rsidR="00646A75">
        <w:rPr>
          <w:rFonts w:ascii="Arial" w:hAnsi="Arial" w:cs="Arial"/>
        </w:rPr>
        <w:t>,</w:t>
      </w:r>
      <w:r w:rsidR="00646A75" w:rsidRPr="00646A75">
        <w:rPr>
          <w:rFonts w:ascii="Arial" w:hAnsi="Arial" w:cs="Arial"/>
        </w:rPr>
        <w:t xml:space="preserve"> M120, M124, M167, M196</w:t>
      </w:r>
      <w:r w:rsidR="00646A75">
        <w:rPr>
          <w:rFonts w:ascii="Arial" w:hAnsi="Arial" w:cs="Arial"/>
        </w:rPr>
        <w:t>,</w:t>
      </w:r>
      <w:r w:rsidR="00646A75" w:rsidRPr="00646A75">
        <w:rPr>
          <w:rFonts w:ascii="Arial" w:hAnsi="Arial" w:cs="Arial"/>
        </w:rPr>
        <w:t xml:space="preserve"> M197</w:t>
      </w:r>
      <w:r w:rsidR="00646A75">
        <w:rPr>
          <w:rFonts w:ascii="Arial" w:hAnsi="Arial" w:cs="Arial"/>
        </w:rPr>
        <w:t>,</w:t>
      </w:r>
      <w:r w:rsidR="00646A75" w:rsidRPr="00646A75">
        <w:rPr>
          <w:rFonts w:ascii="Arial" w:hAnsi="Arial" w:cs="Arial"/>
        </w:rPr>
        <w:t xml:space="preserve"> M198</w:t>
      </w:r>
      <w:r w:rsidR="00646A75">
        <w:rPr>
          <w:rFonts w:ascii="Arial" w:hAnsi="Arial" w:cs="Arial"/>
        </w:rPr>
        <w:t>,</w:t>
      </w:r>
      <w:r w:rsidR="00646A75" w:rsidRPr="00646A75">
        <w:rPr>
          <w:rFonts w:ascii="Arial" w:hAnsi="Arial" w:cs="Arial"/>
        </w:rPr>
        <w:t xml:space="preserve"> M199</w:t>
      </w:r>
      <w:r w:rsidR="00646A75">
        <w:rPr>
          <w:rFonts w:ascii="Arial" w:hAnsi="Arial" w:cs="Arial"/>
        </w:rPr>
        <w:t>,</w:t>
      </w:r>
      <w:r w:rsidR="00646A75" w:rsidRPr="00646A75">
        <w:rPr>
          <w:rFonts w:ascii="Arial" w:hAnsi="Arial" w:cs="Arial"/>
        </w:rPr>
        <w:t xml:space="preserve"> M200</w:t>
      </w:r>
      <w:r w:rsidR="00646A75">
        <w:rPr>
          <w:rFonts w:ascii="Arial" w:hAnsi="Arial" w:cs="Arial"/>
        </w:rPr>
        <w:t>,</w:t>
      </w:r>
      <w:r w:rsidR="00646A75" w:rsidRPr="00646A75">
        <w:rPr>
          <w:rFonts w:ascii="Arial" w:hAnsi="Arial" w:cs="Arial"/>
        </w:rPr>
        <w:t xml:space="preserve"> M201</w:t>
      </w:r>
      <w:r w:rsidR="00646A75">
        <w:rPr>
          <w:rFonts w:ascii="Arial" w:hAnsi="Arial" w:cs="Arial"/>
        </w:rPr>
        <w:t>,</w:t>
      </w:r>
      <w:r w:rsidR="00646A75" w:rsidRPr="00646A75">
        <w:rPr>
          <w:rFonts w:ascii="Arial" w:hAnsi="Arial" w:cs="Arial"/>
        </w:rPr>
        <w:t xml:space="preserve"> M202</w:t>
      </w:r>
      <w:r w:rsidR="00646A75">
        <w:rPr>
          <w:rFonts w:ascii="Arial" w:hAnsi="Arial" w:cs="Arial"/>
        </w:rPr>
        <w:t>,</w:t>
      </w:r>
      <w:r w:rsidR="00646A75" w:rsidRPr="00646A75">
        <w:rPr>
          <w:rFonts w:ascii="Arial" w:hAnsi="Arial" w:cs="Arial"/>
        </w:rPr>
        <w:t xml:space="preserve"> M203</w:t>
      </w:r>
      <w:r w:rsidR="00646A75">
        <w:rPr>
          <w:rFonts w:ascii="Arial" w:hAnsi="Arial" w:cs="Arial"/>
        </w:rPr>
        <w:t>,</w:t>
      </w:r>
      <w:r w:rsidR="00646A75" w:rsidRPr="00646A75">
        <w:rPr>
          <w:rFonts w:ascii="Arial" w:hAnsi="Arial" w:cs="Arial"/>
        </w:rPr>
        <w:t xml:space="preserve"> M204</w:t>
      </w:r>
      <w:r w:rsidR="00646A75">
        <w:rPr>
          <w:rFonts w:ascii="Arial" w:hAnsi="Arial" w:cs="Arial"/>
        </w:rPr>
        <w:t>,</w:t>
      </w:r>
      <w:r w:rsidR="00646A75" w:rsidRPr="00646A75">
        <w:rPr>
          <w:rFonts w:ascii="Arial" w:hAnsi="Arial" w:cs="Arial"/>
        </w:rPr>
        <w:t xml:space="preserve"> M205</w:t>
      </w:r>
      <w:r w:rsidR="00646A75">
        <w:rPr>
          <w:rFonts w:ascii="Arial" w:hAnsi="Arial" w:cs="Arial"/>
        </w:rPr>
        <w:t>,</w:t>
      </w:r>
      <w:r w:rsidR="00646A75" w:rsidRPr="00646A75">
        <w:rPr>
          <w:rFonts w:ascii="Arial" w:hAnsi="Arial" w:cs="Arial"/>
        </w:rPr>
        <w:t xml:space="preserve"> M206</w:t>
      </w:r>
      <w:r w:rsidR="00646A75">
        <w:rPr>
          <w:rFonts w:ascii="Arial" w:hAnsi="Arial" w:cs="Arial"/>
        </w:rPr>
        <w:t>,</w:t>
      </w:r>
      <w:r w:rsidR="00646A75" w:rsidRPr="00646A75">
        <w:rPr>
          <w:rFonts w:ascii="Arial" w:hAnsi="Arial" w:cs="Arial"/>
        </w:rPr>
        <w:t xml:space="preserve"> M207</w:t>
      </w:r>
      <w:r w:rsidR="00646A75">
        <w:rPr>
          <w:rFonts w:ascii="Arial" w:hAnsi="Arial" w:cs="Arial"/>
        </w:rPr>
        <w:t>,</w:t>
      </w:r>
      <w:r w:rsidR="00646A75" w:rsidRPr="00646A75">
        <w:rPr>
          <w:rFonts w:ascii="Arial" w:hAnsi="Arial" w:cs="Arial"/>
        </w:rPr>
        <w:t xml:space="preserve"> M208</w:t>
      </w:r>
      <w:r w:rsidR="00646A75">
        <w:rPr>
          <w:rFonts w:ascii="Arial" w:hAnsi="Arial" w:cs="Arial"/>
        </w:rPr>
        <w:t>,</w:t>
      </w:r>
      <w:r w:rsidR="00646A75" w:rsidRPr="00646A75">
        <w:rPr>
          <w:rFonts w:ascii="Arial" w:hAnsi="Arial" w:cs="Arial"/>
        </w:rPr>
        <w:t xml:space="preserve"> M209</w:t>
      </w:r>
      <w:r w:rsidR="00646A75">
        <w:rPr>
          <w:rFonts w:ascii="Arial" w:hAnsi="Arial" w:cs="Arial"/>
        </w:rPr>
        <w:t>,</w:t>
      </w:r>
      <w:r w:rsidR="00646A75" w:rsidRPr="00646A75">
        <w:rPr>
          <w:rFonts w:ascii="Arial" w:hAnsi="Arial" w:cs="Arial"/>
        </w:rPr>
        <w:t xml:space="preserve"> M210</w:t>
      </w:r>
      <w:r w:rsidR="00646A75">
        <w:rPr>
          <w:rFonts w:ascii="Arial" w:hAnsi="Arial" w:cs="Arial"/>
        </w:rPr>
        <w:t>,</w:t>
      </w:r>
      <w:r w:rsidR="00646A75" w:rsidRPr="00646A75">
        <w:rPr>
          <w:rFonts w:ascii="Arial" w:hAnsi="Arial" w:cs="Arial"/>
        </w:rPr>
        <w:t xml:space="preserve"> M211</w:t>
      </w:r>
    </w:p>
    <w:p w14:paraId="47EB734F" w14:textId="5EB77F14" w:rsidR="003E411F" w:rsidRDefault="00444BAD" w:rsidP="003E411F">
      <w:pPr>
        <w:pStyle w:val="ListParagraph"/>
        <w:numPr>
          <w:ilvl w:val="0"/>
          <w:numId w:val="3"/>
        </w:numPr>
        <w:rPr>
          <w:rFonts w:ascii="Arial" w:hAnsi="Arial" w:cs="Arial"/>
        </w:rPr>
      </w:pPr>
      <w:r>
        <w:rPr>
          <w:rFonts w:ascii="Arial" w:hAnsi="Arial" w:cs="Arial"/>
        </w:rPr>
        <w:t>Colorectal Cancer</w:t>
      </w:r>
      <w:r w:rsidR="00F41268">
        <w:rPr>
          <w:rFonts w:ascii="Arial" w:hAnsi="Arial" w:cs="Arial"/>
        </w:rPr>
        <w:t xml:space="preserve"> – M1</w:t>
      </w:r>
    </w:p>
    <w:p w14:paraId="55225EA1" w14:textId="55717239" w:rsidR="00444BAD" w:rsidRDefault="00444BAD" w:rsidP="003E411F">
      <w:pPr>
        <w:pStyle w:val="ListParagraph"/>
        <w:numPr>
          <w:ilvl w:val="0"/>
          <w:numId w:val="3"/>
        </w:numPr>
        <w:rPr>
          <w:rFonts w:ascii="Arial" w:hAnsi="Arial" w:cs="Arial"/>
        </w:rPr>
      </w:pPr>
      <w:r>
        <w:rPr>
          <w:rFonts w:ascii="Arial" w:hAnsi="Arial" w:cs="Arial"/>
        </w:rPr>
        <w:t>Lung Cancer</w:t>
      </w:r>
      <w:r w:rsidR="00F41268">
        <w:rPr>
          <w:rFonts w:ascii="Arial" w:hAnsi="Arial" w:cs="Arial"/>
        </w:rPr>
        <w:t xml:space="preserve"> – M4</w:t>
      </w:r>
    </w:p>
    <w:p w14:paraId="1D1AFDB9" w14:textId="22647D35" w:rsidR="00444BAD" w:rsidRDefault="00444BAD" w:rsidP="003E411F">
      <w:pPr>
        <w:pStyle w:val="ListParagraph"/>
        <w:numPr>
          <w:ilvl w:val="0"/>
          <w:numId w:val="3"/>
        </w:numPr>
        <w:rPr>
          <w:rFonts w:ascii="Arial" w:hAnsi="Arial" w:cs="Arial"/>
        </w:rPr>
      </w:pPr>
      <w:r>
        <w:rPr>
          <w:rFonts w:ascii="Arial" w:hAnsi="Arial" w:cs="Arial"/>
        </w:rPr>
        <w:t>Melanoma</w:t>
      </w:r>
      <w:r w:rsidR="00F41268">
        <w:rPr>
          <w:rFonts w:ascii="Arial" w:hAnsi="Arial" w:cs="Arial"/>
        </w:rPr>
        <w:t xml:space="preserve"> – M7</w:t>
      </w:r>
    </w:p>
    <w:p w14:paraId="5A3F89FE" w14:textId="12E410E6" w:rsidR="00444BAD" w:rsidRDefault="00444BAD" w:rsidP="003E411F">
      <w:pPr>
        <w:pStyle w:val="ListParagraph"/>
        <w:numPr>
          <w:ilvl w:val="0"/>
          <w:numId w:val="3"/>
        </w:numPr>
        <w:rPr>
          <w:rFonts w:ascii="Arial" w:hAnsi="Arial" w:cs="Arial"/>
        </w:rPr>
      </w:pPr>
      <w:r>
        <w:rPr>
          <w:rFonts w:ascii="Arial" w:hAnsi="Arial" w:cs="Arial"/>
        </w:rPr>
        <w:t>Endometrial Cancer</w:t>
      </w:r>
      <w:r w:rsidR="00F41268">
        <w:rPr>
          <w:rFonts w:ascii="Arial" w:hAnsi="Arial" w:cs="Arial"/>
        </w:rPr>
        <w:t xml:space="preserve"> – M215</w:t>
      </w:r>
    </w:p>
    <w:p w14:paraId="279F18AC" w14:textId="2549B4D6" w:rsidR="00444BAD" w:rsidRPr="003E411F" w:rsidRDefault="00444BAD" w:rsidP="003E411F">
      <w:pPr>
        <w:pStyle w:val="ListParagraph"/>
        <w:numPr>
          <w:ilvl w:val="0"/>
          <w:numId w:val="3"/>
        </w:numPr>
        <w:rPr>
          <w:rFonts w:ascii="Arial" w:hAnsi="Arial" w:cs="Arial"/>
        </w:rPr>
      </w:pPr>
      <w:r>
        <w:rPr>
          <w:rFonts w:ascii="Arial" w:hAnsi="Arial" w:cs="Arial"/>
        </w:rPr>
        <w:t>Inherited Cancers</w:t>
      </w:r>
      <w:r w:rsidR="002E09D7">
        <w:rPr>
          <w:rFonts w:ascii="Arial" w:hAnsi="Arial" w:cs="Arial"/>
        </w:rPr>
        <w:t xml:space="preserve"> - </w:t>
      </w:r>
      <w:r w:rsidR="003C774F" w:rsidRPr="003C774F">
        <w:rPr>
          <w:rFonts w:ascii="Arial" w:hAnsi="Arial" w:cs="Arial"/>
        </w:rPr>
        <w:t>R207, R208, R210, R2</w:t>
      </w:r>
      <w:r w:rsidR="00452629">
        <w:rPr>
          <w:rFonts w:ascii="Arial" w:hAnsi="Arial" w:cs="Arial"/>
        </w:rPr>
        <w:t>1</w:t>
      </w:r>
      <w:r w:rsidR="003C774F" w:rsidRPr="003C774F">
        <w:rPr>
          <w:rFonts w:ascii="Arial" w:hAnsi="Arial" w:cs="Arial"/>
        </w:rPr>
        <w:t>1,</w:t>
      </w:r>
      <w:r w:rsidR="00327A3A">
        <w:rPr>
          <w:rFonts w:ascii="Arial" w:hAnsi="Arial" w:cs="Arial"/>
        </w:rPr>
        <w:t xml:space="preserve"> </w:t>
      </w:r>
      <w:r w:rsidR="003C774F" w:rsidRPr="003C774F">
        <w:rPr>
          <w:rFonts w:ascii="Arial" w:hAnsi="Arial" w:cs="Arial"/>
        </w:rPr>
        <w:t>R212, R213, R214, R215, R216, R219, R220, R224, R225, R254, R358, R359, R363, R364, R365, R366</w:t>
      </w:r>
      <w:r w:rsidR="003C774F">
        <w:rPr>
          <w:rFonts w:ascii="Arial" w:hAnsi="Arial" w:cs="Arial"/>
        </w:rPr>
        <w:t>,</w:t>
      </w:r>
      <w:r w:rsidR="003C774F" w:rsidRPr="003C774F">
        <w:rPr>
          <w:rFonts w:ascii="Arial" w:hAnsi="Arial" w:cs="Arial"/>
        </w:rPr>
        <w:t xml:space="preserve"> R367, R404, R414</w:t>
      </w:r>
      <w:r w:rsidR="003C774F">
        <w:rPr>
          <w:rFonts w:ascii="Arial" w:hAnsi="Arial" w:cs="Arial"/>
        </w:rPr>
        <w:t xml:space="preserve">, </w:t>
      </w:r>
      <w:r w:rsidR="003C774F" w:rsidRPr="003C774F">
        <w:rPr>
          <w:rFonts w:ascii="Arial" w:hAnsi="Arial" w:cs="Arial"/>
        </w:rPr>
        <w:t>R422, R423, R430, R444</w:t>
      </w:r>
      <w:r w:rsidR="00EC08D5">
        <w:rPr>
          <w:rFonts w:ascii="Arial" w:hAnsi="Arial" w:cs="Arial"/>
        </w:rPr>
        <w:br/>
      </w:r>
    </w:p>
    <w:p w14:paraId="2E309AB7" w14:textId="1BEBAB80" w:rsidR="002E6F28" w:rsidRPr="00701D26" w:rsidRDefault="003724F0" w:rsidP="00CB1B41">
      <w:pPr>
        <w:rPr>
          <w:rFonts w:ascii="Arial" w:hAnsi="Arial" w:cs="Arial"/>
        </w:rPr>
      </w:pPr>
      <w:r w:rsidRPr="00375BE4">
        <w:rPr>
          <w:rFonts w:ascii="Arial" w:hAnsi="Arial" w:cs="Arial"/>
          <w:b/>
          <w:bCs/>
          <w:sz w:val="32"/>
          <w:szCs w:val="32"/>
        </w:rPr>
        <w:t>Data av</w:t>
      </w:r>
      <w:r w:rsidR="00C77A54" w:rsidRPr="00375BE4">
        <w:rPr>
          <w:rFonts w:ascii="Arial" w:hAnsi="Arial" w:cs="Arial"/>
          <w:b/>
          <w:bCs/>
          <w:sz w:val="32"/>
          <w:szCs w:val="32"/>
        </w:rPr>
        <w:t>ailability</w:t>
      </w:r>
    </w:p>
    <w:p w14:paraId="363C56C6" w14:textId="40914050" w:rsidR="00EA4130" w:rsidRDefault="00692FE1" w:rsidP="00CB1B41">
      <w:pPr>
        <w:rPr>
          <w:rFonts w:ascii="Arial" w:hAnsi="Arial" w:cs="Arial"/>
        </w:rPr>
      </w:pPr>
      <w:r>
        <w:rPr>
          <w:rFonts w:ascii="Arial" w:hAnsi="Arial" w:cs="Arial"/>
        </w:rPr>
        <w:t xml:space="preserve">Genomics </w:t>
      </w:r>
      <w:r w:rsidR="003F02C0">
        <w:rPr>
          <w:rFonts w:ascii="Arial" w:hAnsi="Arial" w:cs="Arial"/>
        </w:rPr>
        <w:t xml:space="preserve">patient level contract monitoring (PLCM) </w:t>
      </w:r>
      <w:r>
        <w:rPr>
          <w:rFonts w:ascii="Arial" w:hAnsi="Arial" w:cs="Arial"/>
        </w:rPr>
        <w:t>data used for this publication</w:t>
      </w:r>
      <w:r w:rsidR="001517CA">
        <w:rPr>
          <w:rFonts w:ascii="Arial" w:hAnsi="Arial" w:cs="Arial"/>
        </w:rPr>
        <w:t xml:space="preserve"> is based on the M</w:t>
      </w:r>
      <w:r w:rsidR="00013F4A">
        <w:rPr>
          <w:rFonts w:ascii="Arial" w:hAnsi="Arial" w:cs="Arial"/>
        </w:rPr>
        <w:t>0</w:t>
      </w:r>
      <w:r w:rsidR="00771E4B">
        <w:rPr>
          <w:rFonts w:ascii="Arial" w:hAnsi="Arial" w:cs="Arial"/>
        </w:rPr>
        <w:t>6</w:t>
      </w:r>
      <w:r w:rsidR="001517CA">
        <w:rPr>
          <w:rFonts w:ascii="Arial" w:hAnsi="Arial" w:cs="Arial"/>
        </w:rPr>
        <w:t xml:space="preserve"> 202</w:t>
      </w:r>
      <w:r w:rsidR="00013F4A">
        <w:rPr>
          <w:rFonts w:ascii="Arial" w:hAnsi="Arial" w:cs="Arial"/>
        </w:rPr>
        <w:t>4</w:t>
      </w:r>
      <w:r w:rsidR="00A90EAD">
        <w:rPr>
          <w:rFonts w:ascii="Arial" w:hAnsi="Arial" w:cs="Arial"/>
        </w:rPr>
        <w:t>-202</w:t>
      </w:r>
      <w:r w:rsidR="008E20E7">
        <w:rPr>
          <w:rFonts w:ascii="Arial" w:hAnsi="Arial" w:cs="Arial"/>
        </w:rPr>
        <w:t>5</w:t>
      </w:r>
      <w:r w:rsidR="001517CA">
        <w:rPr>
          <w:rFonts w:ascii="Arial" w:hAnsi="Arial" w:cs="Arial"/>
        </w:rPr>
        <w:t xml:space="preserve"> (</w:t>
      </w:r>
      <w:r w:rsidR="00771E4B">
        <w:rPr>
          <w:rFonts w:ascii="Arial" w:hAnsi="Arial" w:cs="Arial"/>
        </w:rPr>
        <w:t>September</w:t>
      </w:r>
      <w:r w:rsidR="00A90EAD">
        <w:rPr>
          <w:rFonts w:ascii="Arial" w:hAnsi="Arial" w:cs="Arial"/>
        </w:rPr>
        <w:t xml:space="preserve"> 2024</w:t>
      </w:r>
      <w:r w:rsidR="001517CA">
        <w:rPr>
          <w:rFonts w:ascii="Arial" w:hAnsi="Arial" w:cs="Arial"/>
        </w:rPr>
        <w:t xml:space="preserve">) data submissions from each provider. </w:t>
      </w:r>
    </w:p>
    <w:p w14:paraId="29081291" w14:textId="556DF171" w:rsidR="002B6484" w:rsidRDefault="00862E30" w:rsidP="00CB1B41">
      <w:pPr>
        <w:rPr>
          <w:rFonts w:ascii="Arial" w:hAnsi="Arial" w:cs="Arial"/>
        </w:rPr>
      </w:pPr>
      <w:r>
        <w:rPr>
          <w:rFonts w:ascii="Arial" w:hAnsi="Arial" w:cs="Arial"/>
        </w:rPr>
        <w:t xml:space="preserve">Central and South GLH </w:t>
      </w:r>
      <w:r w:rsidR="000C2CD0">
        <w:rPr>
          <w:rFonts w:ascii="Arial" w:hAnsi="Arial" w:cs="Arial"/>
        </w:rPr>
        <w:t>has one provider not included within</w:t>
      </w:r>
      <w:r w:rsidR="00945C1B">
        <w:rPr>
          <w:rFonts w:ascii="Arial" w:hAnsi="Arial" w:cs="Arial"/>
        </w:rPr>
        <w:t xml:space="preserve"> their data</w:t>
      </w:r>
      <w:r w:rsidR="00155173">
        <w:rPr>
          <w:rFonts w:ascii="Arial" w:hAnsi="Arial" w:cs="Arial"/>
        </w:rPr>
        <w:t xml:space="preserve">. </w:t>
      </w:r>
      <w:r w:rsidR="00BA116A">
        <w:rPr>
          <w:rFonts w:ascii="Arial" w:hAnsi="Arial" w:cs="Arial"/>
        </w:rPr>
        <w:t xml:space="preserve">This is being worked on for future publications. </w:t>
      </w:r>
    </w:p>
    <w:p w14:paraId="70AA49DE" w14:textId="77777777" w:rsidR="008E20E7" w:rsidRDefault="008E20E7" w:rsidP="00CB1B41">
      <w:pPr>
        <w:rPr>
          <w:rFonts w:ascii="Arial" w:hAnsi="Arial" w:cs="Arial"/>
          <w:b/>
          <w:bCs/>
          <w:sz w:val="32"/>
          <w:szCs w:val="32"/>
        </w:rPr>
      </w:pPr>
    </w:p>
    <w:p w14:paraId="17565408" w14:textId="7541997D" w:rsidR="00C77A54" w:rsidRDefault="00C77A54" w:rsidP="00CB1B41">
      <w:pPr>
        <w:rPr>
          <w:rFonts w:ascii="Arial" w:hAnsi="Arial" w:cs="Arial"/>
          <w:b/>
          <w:bCs/>
          <w:sz w:val="32"/>
          <w:szCs w:val="32"/>
        </w:rPr>
      </w:pPr>
      <w:r w:rsidRPr="00375BE4">
        <w:rPr>
          <w:rFonts w:ascii="Arial" w:hAnsi="Arial" w:cs="Arial"/>
          <w:b/>
          <w:bCs/>
          <w:sz w:val="32"/>
          <w:szCs w:val="32"/>
        </w:rPr>
        <w:t>Revisions</w:t>
      </w:r>
    </w:p>
    <w:p w14:paraId="6C96B109" w14:textId="3FA35579" w:rsidR="00F37EF9" w:rsidRDefault="00BD382C" w:rsidP="00771E4B">
      <w:pPr>
        <w:rPr>
          <w:rFonts w:ascii="Arial" w:hAnsi="Arial" w:cs="Arial"/>
        </w:rPr>
      </w:pPr>
      <w:r>
        <w:rPr>
          <w:rFonts w:ascii="Arial" w:hAnsi="Arial" w:cs="Arial"/>
        </w:rPr>
        <w:t xml:space="preserve">Revisions on this data </w:t>
      </w:r>
      <w:r w:rsidR="003A681B">
        <w:rPr>
          <w:rFonts w:ascii="Arial" w:hAnsi="Arial" w:cs="Arial"/>
        </w:rPr>
        <w:t>is released quarterly</w:t>
      </w:r>
      <w:r w:rsidR="00046CE2">
        <w:rPr>
          <w:rFonts w:ascii="Arial" w:hAnsi="Arial" w:cs="Arial"/>
        </w:rPr>
        <w:t xml:space="preserve"> as providers submit year to date data</w:t>
      </w:r>
      <w:r w:rsidR="000413F0">
        <w:rPr>
          <w:rFonts w:ascii="Arial" w:hAnsi="Arial" w:cs="Arial"/>
        </w:rPr>
        <w:t xml:space="preserve"> each month. </w:t>
      </w:r>
      <w:r w:rsidR="00423FD1">
        <w:rPr>
          <w:rFonts w:ascii="Arial" w:hAnsi="Arial" w:cs="Arial"/>
        </w:rPr>
        <w:t>The revisions are as follows:</w:t>
      </w:r>
    </w:p>
    <w:p w14:paraId="065433CB" w14:textId="3865D412" w:rsidR="00423FD1" w:rsidRPr="00423FD1" w:rsidRDefault="00423FD1" w:rsidP="00423FD1">
      <w:pPr>
        <w:pStyle w:val="ListParagraph"/>
        <w:numPr>
          <w:ilvl w:val="0"/>
          <w:numId w:val="7"/>
        </w:numPr>
        <w:rPr>
          <w:rFonts w:ascii="Arial" w:hAnsi="Arial" w:cs="Arial"/>
        </w:rPr>
      </w:pPr>
      <w:r>
        <w:rPr>
          <w:rFonts w:ascii="Arial" w:hAnsi="Arial" w:cs="Arial"/>
        </w:rPr>
        <w:t xml:space="preserve">Tab 6 – Rare and Inherited Disease Activity – broken down into sub-categories: </w:t>
      </w:r>
      <w:r w:rsidR="00D8158B">
        <w:rPr>
          <w:rFonts w:ascii="Arial" w:hAnsi="Arial" w:cs="Arial"/>
        </w:rPr>
        <w:t xml:space="preserve">This has been expanded to include all specialist test groups reported by GLHs. Where there is no data for specific region, the line of data has been removed. </w:t>
      </w:r>
    </w:p>
    <w:p w14:paraId="2E84E93B" w14:textId="77777777" w:rsidR="00771E4B" w:rsidRDefault="00771E4B" w:rsidP="00771E4B">
      <w:pPr>
        <w:rPr>
          <w:rFonts w:ascii="Arial" w:hAnsi="Arial" w:cs="Arial"/>
        </w:rPr>
      </w:pPr>
    </w:p>
    <w:p w14:paraId="282E46A3" w14:textId="77777777" w:rsidR="00771E4B" w:rsidRPr="00452629" w:rsidRDefault="00771E4B" w:rsidP="00771E4B">
      <w:pPr>
        <w:rPr>
          <w:rFonts w:ascii="Arial" w:hAnsi="Arial" w:cs="Arial"/>
        </w:rPr>
      </w:pPr>
    </w:p>
    <w:p w14:paraId="3B7CA04F" w14:textId="77777777" w:rsidR="00CA157E" w:rsidRDefault="00C77A54" w:rsidP="00CA157E">
      <w:pPr>
        <w:rPr>
          <w:rFonts w:ascii="Arial" w:hAnsi="Arial" w:cs="Arial"/>
          <w:b/>
          <w:bCs/>
          <w:sz w:val="32"/>
          <w:szCs w:val="32"/>
        </w:rPr>
      </w:pPr>
      <w:r w:rsidRPr="00CA157E">
        <w:rPr>
          <w:rFonts w:ascii="Arial" w:hAnsi="Arial" w:cs="Arial"/>
          <w:b/>
          <w:bCs/>
          <w:sz w:val="32"/>
          <w:szCs w:val="32"/>
        </w:rPr>
        <w:t>Glossary</w:t>
      </w:r>
    </w:p>
    <w:p w14:paraId="0A0FB9B5" w14:textId="060F1B97" w:rsidR="00CA157E" w:rsidRPr="00C27B84" w:rsidRDefault="00CA157E" w:rsidP="00CA157E">
      <w:pPr>
        <w:pStyle w:val="ListParagraph"/>
        <w:numPr>
          <w:ilvl w:val="0"/>
          <w:numId w:val="1"/>
        </w:numPr>
        <w:rPr>
          <w:rFonts w:ascii="Arial" w:hAnsi="Arial" w:cs="Arial"/>
          <w:b/>
          <w:bCs/>
        </w:rPr>
      </w:pPr>
      <w:r w:rsidRPr="29E4A367">
        <w:rPr>
          <w:rFonts w:ascii="Arial" w:hAnsi="Arial" w:cs="Arial"/>
          <w:b/>
          <w:bCs/>
        </w:rPr>
        <w:t xml:space="preserve">6+1 Commissioning: </w:t>
      </w:r>
      <w:r w:rsidR="00BC30EA" w:rsidRPr="29E4A367">
        <w:rPr>
          <w:rFonts w:ascii="Arial" w:hAnsi="Arial" w:cs="Arial"/>
        </w:rPr>
        <w:t>Specific tests including NRAS/KRAS, BRAF</w:t>
      </w:r>
      <w:r w:rsidR="005F5A5A" w:rsidRPr="29E4A367">
        <w:rPr>
          <w:rFonts w:ascii="Arial" w:hAnsi="Arial" w:cs="Arial"/>
        </w:rPr>
        <w:t>, KIT testing</w:t>
      </w:r>
      <w:r w:rsidR="00522432" w:rsidRPr="29E4A367">
        <w:rPr>
          <w:rFonts w:ascii="Arial" w:hAnsi="Arial" w:cs="Arial"/>
        </w:rPr>
        <w:t xml:space="preserve">, ALK </w:t>
      </w:r>
      <w:r w:rsidR="00AB3A5E" w:rsidRPr="29E4A367">
        <w:rPr>
          <w:rFonts w:ascii="Arial" w:hAnsi="Arial" w:cs="Arial"/>
        </w:rPr>
        <w:t>testing (1 and 2), Oncotyp</w:t>
      </w:r>
      <w:r w:rsidR="0090320C" w:rsidRPr="29E4A367">
        <w:rPr>
          <w:rFonts w:ascii="Arial" w:hAnsi="Arial" w:cs="Arial"/>
        </w:rPr>
        <w:t xml:space="preserve">e DX, PD-L1, </w:t>
      </w:r>
      <w:r w:rsidR="00C27B84" w:rsidRPr="29E4A367">
        <w:rPr>
          <w:rFonts w:ascii="Arial" w:hAnsi="Arial" w:cs="Arial"/>
        </w:rPr>
        <w:t>Prosigna and EnoPredict.</w:t>
      </w:r>
      <w:r w:rsidR="005F5A5A" w:rsidRPr="29E4A367">
        <w:rPr>
          <w:rFonts w:ascii="Arial" w:hAnsi="Arial" w:cs="Arial"/>
          <w:b/>
          <w:bCs/>
        </w:rPr>
        <w:t xml:space="preserve"> </w:t>
      </w:r>
    </w:p>
    <w:p w14:paraId="1853FC52" w14:textId="22C26947" w:rsidR="00CA157E" w:rsidRPr="00D46C84" w:rsidRDefault="00CA157E" w:rsidP="00CA157E">
      <w:pPr>
        <w:pStyle w:val="ListParagraph"/>
        <w:numPr>
          <w:ilvl w:val="0"/>
          <w:numId w:val="1"/>
        </w:numPr>
        <w:rPr>
          <w:rFonts w:ascii="Arial" w:hAnsi="Arial" w:cs="Arial"/>
          <w:b/>
          <w:bCs/>
        </w:rPr>
      </w:pPr>
      <w:r>
        <w:rPr>
          <w:rFonts w:ascii="Arial" w:hAnsi="Arial" w:cs="Arial"/>
          <w:b/>
          <w:bCs/>
        </w:rPr>
        <w:t xml:space="preserve">Activity:  </w:t>
      </w:r>
      <w:r>
        <w:rPr>
          <w:rFonts w:ascii="Arial" w:hAnsi="Arial" w:cs="Arial"/>
        </w:rPr>
        <w:t xml:space="preserve">A count of the number of genomics tests </w:t>
      </w:r>
      <w:r w:rsidR="0040545F">
        <w:rPr>
          <w:rFonts w:ascii="Arial" w:hAnsi="Arial" w:cs="Arial"/>
        </w:rPr>
        <w:t xml:space="preserve">for which </w:t>
      </w:r>
      <w:r w:rsidR="00D27AEA">
        <w:rPr>
          <w:rFonts w:ascii="Arial" w:hAnsi="Arial" w:cs="Arial"/>
        </w:rPr>
        <w:t xml:space="preserve">test reports have been produced </w:t>
      </w:r>
      <w:r>
        <w:rPr>
          <w:rFonts w:ascii="Arial" w:hAnsi="Arial" w:cs="Arial"/>
        </w:rPr>
        <w:t>during the month</w:t>
      </w:r>
      <w:r w:rsidR="005776F8">
        <w:rPr>
          <w:rFonts w:ascii="Arial" w:hAnsi="Arial" w:cs="Arial"/>
        </w:rPr>
        <w:t>.</w:t>
      </w:r>
    </w:p>
    <w:p w14:paraId="7E141A1C" w14:textId="345F0C15" w:rsidR="00433A45" w:rsidRPr="00433A45" w:rsidRDefault="005776F8" w:rsidP="00433A45">
      <w:pPr>
        <w:pStyle w:val="ListParagraph"/>
        <w:numPr>
          <w:ilvl w:val="0"/>
          <w:numId w:val="1"/>
        </w:numPr>
        <w:rPr>
          <w:rFonts w:ascii="Arial" w:hAnsi="Arial" w:cs="Arial"/>
        </w:rPr>
      </w:pPr>
      <w:r>
        <w:rPr>
          <w:rFonts w:ascii="Arial" w:hAnsi="Arial" w:cs="Arial"/>
          <w:b/>
          <w:bCs/>
        </w:rPr>
        <w:t xml:space="preserve">NHS </w:t>
      </w:r>
      <w:r w:rsidR="00CA157E">
        <w:rPr>
          <w:rFonts w:ascii="Arial" w:hAnsi="Arial" w:cs="Arial"/>
          <w:b/>
          <w:bCs/>
        </w:rPr>
        <w:t xml:space="preserve">Genomics Laboratory Hubs (GLH):  </w:t>
      </w:r>
      <w:r w:rsidR="00CA157E">
        <w:rPr>
          <w:rFonts w:ascii="Arial" w:hAnsi="Arial" w:cs="Arial"/>
        </w:rPr>
        <w:t xml:space="preserve">A national network of seven </w:t>
      </w:r>
      <w:r>
        <w:rPr>
          <w:rFonts w:ascii="Arial" w:hAnsi="Arial" w:cs="Arial"/>
        </w:rPr>
        <w:t xml:space="preserve">NHS </w:t>
      </w:r>
      <w:r w:rsidR="00CA157E">
        <w:rPr>
          <w:rFonts w:ascii="Arial" w:hAnsi="Arial" w:cs="Arial"/>
        </w:rPr>
        <w:t xml:space="preserve">Genomics Laboratory Hubs, each responsible for coordinating services for a particular part of the country. </w:t>
      </w:r>
      <w:r w:rsidR="00F71011">
        <w:rPr>
          <w:rFonts w:ascii="Arial" w:hAnsi="Arial" w:cs="Arial"/>
        </w:rPr>
        <w:t xml:space="preserve">More detail on the GLHs can be found here: </w:t>
      </w:r>
      <w:r w:rsidR="00433A45" w:rsidRPr="00286841">
        <w:rPr>
          <w:rFonts w:ascii="Arial" w:hAnsi="Arial" w:cs="Arial"/>
          <w:color w:val="0000FF"/>
        </w:rPr>
        <w:t>https://www.england.nhs.uk/genomics/genomic-laboratory-hubs/</w:t>
      </w:r>
      <w:r w:rsidR="00433A45">
        <w:t xml:space="preserve"> </w:t>
      </w:r>
    </w:p>
    <w:p w14:paraId="34DB82EC" w14:textId="39655233" w:rsidR="00CA157E" w:rsidRPr="007D3631" w:rsidRDefault="00CA157E" w:rsidP="00CA157E">
      <w:pPr>
        <w:pStyle w:val="ListParagraph"/>
        <w:numPr>
          <w:ilvl w:val="0"/>
          <w:numId w:val="1"/>
        </w:numPr>
        <w:rPr>
          <w:rFonts w:ascii="Arial" w:hAnsi="Arial" w:cs="Arial"/>
        </w:rPr>
      </w:pPr>
      <w:r w:rsidRPr="007D3631">
        <w:rPr>
          <w:rFonts w:ascii="Arial" w:hAnsi="Arial" w:cs="Arial"/>
          <w:b/>
          <w:bCs/>
        </w:rPr>
        <w:t>Highly specialist</w:t>
      </w:r>
      <w:r w:rsidR="00A44167" w:rsidRPr="007D3631">
        <w:rPr>
          <w:rFonts w:ascii="Arial" w:hAnsi="Arial" w:cs="Arial"/>
          <w:b/>
          <w:bCs/>
        </w:rPr>
        <w:t xml:space="preserve"> test</w:t>
      </w:r>
      <w:r w:rsidRPr="007D3631">
        <w:rPr>
          <w:rFonts w:ascii="Arial" w:hAnsi="Arial" w:cs="Arial"/>
          <w:b/>
          <w:bCs/>
        </w:rPr>
        <w:t>:</w:t>
      </w:r>
      <w:r w:rsidR="007D3631" w:rsidRPr="007D3631">
        <w:t xml:space="preserve"> </w:t>
      </w:r>
      <w:r w:rsidR="007D3631" w:rsidRPr="007D3631">
        <w:rPr>
          <w:rFonts w:ascii="Arial" w:hAnsi="Arial" w:cs="Arial"/>
        </w:rPr>
        <w:t xml:space="preserve">a test that is commissioned </w:t>
      </w:r>
      <w:r w:rsidR="005776F8">
        <w:rPr>
          <w:rFonts w:ascii="Arial" w:hAnsi="Arial" w:cs="Arial"/>
        </w:rPr>
        <w:t xml:space="preserve">by NHS England </w:t>
      </w:r>
      <w:r w:rsidR="007D3631" w:rsidRPr="007D3631">
        <w:rPr>
          <w:rFonts w:ascii="Arial" w:hAnsi="Arial" w:cs="Arial"/>
        </w:rPr>
        <w:t>as part of a Highly Specialised Service</w:t>
      </w:r>
      <w:r w:rsidR="003A512F">
        <w:rPr>
          <w:rFonts w:ascii="Arial" w:hAnsi="Arial" w:cs="Arial"/>
        </w:rPr>
        <w:t xml:space="preserve">  </w:t>
      </w:r>
    </w:p>
    <w:p w14:paraId="643A60B6" w14:textId="72D1FFF0" w:rsidR="00CA157E" w:rsidRDefault="00CA157E" w:rsidP="00CA157E">
      <w:pPr>
        <w:pStyle w:val="ListParagraph"/>
        <w:numPr>
          <w:ilvl w:val="0"/>
          <w:numId w:val="1"/>
        </w:numPr>
        <w:rPr>
          <w:rFonts w:ascii="Arial" w:hAnsi="Arial" w:cs="Arial"/>
        </w:rPr>
      </w:pPr>
      <w:r>
        <w:rPr>
          <w:rFonts w:ascii="Arial" w:hAnsi="Arial" w:cs="Arial"/>
          <w:b/>
          <w:bCs/>
        </w:rPr>
        <w:t>Local point of delivery code:</w:t>
      </w:r>
      <w:r>
        <w:rPr>
          <w:rFonts w:ascii="Arial" w:hAnsi="Arial" w:cs="Arial"/>
        </w:rPr>
        <w:t xml:space="preserve"> </w:t>
      </w:r>
      <w:r w:rsidR="005776F8">
        <w:rPr>
          <w:rFonts w:ascii="Arial" w:hAnsi="Arial" w:cs="Arial"/>
        </w:rPr>
        <w:t>T</w:t>
      </w:r>
      <w:r>
        <w:rPr>
          <w:rFonts w:ascii="Arial" w:hAnsi="Arial" w:cs="Arial"/>
        </w:rPr>
        <w:t xml:space="preserve">he code within the PLCM specification that determines the activity stage being reported (see, testprep, testtest and testreport). </w:t>
      </w:r>
      <w:r w:rsidR="00DA4FF4">
        <w:rPr>
          <w:rFonts w:ascii="Arial" w:hAnsi="Arial" w:cs="Arial"/>
        </w:rPr>
        <w:t xml:space="preserve">More details on the </w:t>
      </w:r>
      <w:r w:rsidR="004A7022">
        <w:rPr>
          <w:rFonts w:ascii="Arial" w:hAnsi="Arial" w:cs="Arial"/>
        </w:rPr>
        <w:t xml:space="preserve">current </w:t>
      </w:r>
      <w:r w:rsidR="00DA4FF4">
        <w:rPr>
          <w:rFonts w:ascii="Arial" w:hAnsi="Arial" w:cs="Arial"/>
        </w:rPr>
        <w:t xml:space="preserve">PLCM specification can be found here: </w:t>
      </w:r>
      <w:hyperlink r:id="rId8" w:history="1">
        <w:r w:rsidR="004A7022" w:rsidRPr="00286841">
          <w:rPr>
            <w:rStyle w:val="Hyperlink"/>
            <w:rFonts w:ascii="Arial" w:hAnsi="Arial" w:cs="Arial"/>
            <w:color w:val="0000FF"/>
          </w:rPr>
          <w:t>https://www.england.nhs.uk/publication/genomics-testing-reporting-specification/</w:t>
        </w:r>
      </w:hyperlink>
      <w:r w:rsidR="004A7022" w:rsidRPr="00286841">
        <w:rPr>
          <w:rFonts w:ascii="Arial" w:hAnsi="Arial" w:cs="Arial"/>
          <w:color w:val="0000FF"/>
        </w:rPr>
        <w:t xml:space="preserve"> </w:t>
      </w:r>
    </w:p>
    <w:p w14:paraId="2E9D232D" w14:textId="14BB87DC" w:rsidR="00CA157E" w:rsidRPr="007262D8" w:rsidRDefault="00CA157E" w:rsidP="00CA157E">
      <w:pPr>
        <w:pStyle w:val="ListParagraph"/>
        <w:numPr>
          <w:ilvl w:val="0"/>
          <w:numId w:val="1"/>
        </w:numPr>
        <w:rPr>
          <w:rFonts w:ascii="Arial" w:hAnsi="Arial" w:cs="Arial"/>
        </w:rPr>
      </w:pPr>
      <w:r>
        <w:rPr>
          <w:rFonts w:ascii="Arial" w:hAnsi="Arial" w:cs="Arial"/>
          <w:b/>
          <w:bCs/>
        </w:rPr>
        <w:t>Paed</w:t>
      </w:r>
      <w:r w:rsidR="00100CCE">
        <w:rPr>
          <w:rFonts w:ascii="Arial" w:hAnsi="Arial" w:cs="Arial"/>
          <w:b/>
          <w:bCs/>
        </w:rPr>
        <w:t>iatric</w:t>
      </w:r>
      <w:r>
        <w:rPr>
          <w:rFonts w:ascii="Arial" w:hAnsi="Arial" w:cs="Arial"/>
          <w:b/>
          <w:bCs/>
        </w:rPr>
        <w:t xml:space="preserve"> and TYA:</w:t>
      </w:r>
      <w:r>
        <w:rPr>
          <w:rFonts w:ascii="Arial" w:hAnsi="Arial" w:cs="Arial"/>
        </w:rPr>
        <w:t xml:space="preserve"> Paediatric and teenagers and young adults which is </w:t>
      </w:r>
      <w:r w:rsidRPr="007262D8">
        <w:rPr>
          <w:rFonts w:ascii="Arial" w:hAnsi="Arial" w:cs="Arial"/>
        </w:rPr>
        <w:t xml:space="preserve">patients aged &lt;25 at the point </w:t>
      </w:r>
      <w:r w:rsidR="005776F8">
        <w:rPr>
          <w:rFonts w:ascii="Arial" w:hAnsi="Arial" w:cs="Arial"/>
        </w:rPr>
        <w:t>the genomic test is requested</w:t>
      </w:r>
      <w:r w:rsidR="007F3890" w:rsidRPr="007262D8">
        <w:rPr>
          <w:rFonts w:ascii="Arial" w:hAnsi="Arial" w:cs="Arial"/>
        </w:rPr>
        <w:t xml:space="preserve"> for cancer activity</w:t>
      </w:r>
      <w:r w:rsidRPr="007262D8">
        <w:rPr>
          <w:rFonts w:ascii="Arial" w:hAnsi="Arial" w:cs="Arial"/>
        </w:rPr>
        <w:t>.</w:t>
      </w:r>
    </w:p>
    <w:p w14:paraId="4EF82C22" w14:textId="2FFC654B" w:rsidR="005776F8" w:rsidRPr="00C8220D" w:rsidRDefault="005776F8" w:rsidP="00CA157E">
      <w:pPr>
        <w:pStyle w:val="ListParagraph"/>
        <w:numPr>
          <w:ilvl w:val="0"/>
          <w:numId w:val="1"/>
        </w:numPr>
        <w:rPr>
          <w:rFonts w:ascii="Arial" w:hAnsi="Arial" w:cs="Arial"/>
        </w:rPr>
      </w:pPr>
      <w:r w:rsidRPr="00B42748">
        <w:rPr>
          <w:rFonts w:ascii="Arial" w:hAnsi="Arial" w:cs="Arial"/>
          <w:b/>
          <w:bCs/>
        </w:rPr>
        <w:t>Patient Level Contract Monitoring dataset</w:t>
      </w:r>
      <w:r>
        <w:rPr>
          <w:rFonts w:ascii="Arial" w:hAnsi="Arial" w:cs="Arial"/>
        </w:rPr>
        <w:t xml:space="preserve">: </w:t>
      </w:r>
      <w:r w:rsidR="00B42748">
        <w:rPr>
          <w:rFonts w:ascii="Arial" w:hAnsi="Arial" w:cs="Arial"/>
        </w:rPr>
        <w:t xml:space="preserve">a dataset containing patient level identifiers used for analysis and monitoring of contractual information. </w:t>
      </w:r>
    </w:p>
    <w:p w14:paraId="5D5B2EE4" w14:textId="4F704DD5" w:rsidR="00CA157E" w:rsidRPr="007D3631" w:rsidRDefault="00CA157E" w:rsidP="00CA157E">
      <w:pPr>
        <w:pStyle w:val="ListParagraph"/>
        <w:numPr>
          <w:ilvl w:val="0"/>
          <w:numId w:val="1"/>
        </w:numPr>
        <w:rPr>
          <w:rFonts w:ascii="Arial" w:hAnsi="Arial" w:cs="Arial"/>
        </w:rPr>
      </w:pPr>
      <w:r w:rsidRPr="007D3631">
        <w:rPr>
          <w:rFonts w:ascii="Arial" w:hAnsi="Arial" w:cs="Arial"/>
          <w:b/>
          <w:bCs/>
        </w:rPr>
        <w:t>Specialist Test:</w:t>
      </w:r>
      <w:r w:rsidR="00DC2709" w:rsidRPr="007D3631">
        <w:rPr>
          <w:rFonts w:ascii="Arial" w:hAnsi="Arial" w:cs="Arial"/>
          <w:b/>
          <w:bCs/>
        </w:rPr>
        <w:t xml:space="preserve"> </w:t>
      </w:r>
      <w:r w:rsidR="007262D8" w:rsidRPr="007D3631">
        <w:rPr>
          <w:rFonts w:ascii="Arial" w:hAnsi="Arial" w:cs="Arial"/>
        </w:rPr>
        <w:t xml:space="preserve">a test that is not provided in all 7 </w:t>
      </w:r>
      <w:r w:rsidR="005776F8">
        <w:rPr>
          <w:rFonts w:ascii="Arial" w:hAnsi="Arial" w:cs="Arial"/>
        </w:rPr>
        <w:t xml:space="preserve">NHS </w:t>
      </w:r>
      <w:r w:rsidR="007262D8" w:rsidRPr="007D3631">
        <w:rPr>
          <w:rFonts w:ascii="Arial" w:hAnsi="Arial" w:cs="Arial"/>
        </w:rPr>
        <w:t xml:space="preserve">Genomic Laboratory Hubs due to </w:t>
      </w:r>
      <w:r w:rsidR="005776F8">
        <w:rPr>
          <w:rFonts w:ascii="Arial" w:hAnsi="Arial" w:cs="Arial"/>
        </w:rPr>
        <w:t>low volume of genomic tests undertaken for the</w:t>
      </w:r>
      <w:r w:rsidR="007262D8" w:rsidRPr="007D3631">
        <w:rPr>
          <w:rFonts w:ascii="Arial" w:hAnsi="Arial" w:cs="Arial"/>
        </w:rPr>
        <w:t xml:space="preserve"> condition/disorder and</w:t>
      </w:r>
      <w:r w:rsidR="005776F8">
        <w:rPr>
          <w:rFonts w:ascii="Arial" w:hAnsi="Arial" w:cs="Arial"/>
        </w:rPr>
        <w:t>/or</w:t>
      </w:r>
      <w:r w:rsidR="007262D8" w:rsidRPr="007D3631">
        <w:rPr>
          <w:rFonts w:ascii="Arial" w:hAnsi="Arial" w:cs="Arial"/>
        </w:rPr>
        <w:t xml:space="preserve"> specialist knowledge required for interpretation of results, aligned to a specialist clinical group (e.g. endocrinology, cardiology etc) and provided by designated </w:t>
      </w:r>
      <w:r w:rsidR="005776F8">
        <w:rPr>
          <w:rFonts w:ascii="Arial" w:hAnsi="Arial" w:cs="Arial"/>
        </w:rPr>
        <w:t xml:space="preserve">NHS </w:t>
      </w:r>
      <w:r w:rsidR="007262D8" w:rsidRPr="007D3631">
        <w:rPr>
          <w:rFonts w:ascii="Arial" w:hAnsi="Arial" w:cs="Arial"/>
        </w:rPr>
        <w:t xml:space="preserve">Genomic Laboratory Hubs.  </w:t>
      </w:r>
    </w:p>
    <w:p w14:paraId="0E22CDDA" w14:textId="38FD8D02" w:rsidR="00CA157E" w:rsidRPr="00E9256C" w:rsidRDefault="00CA157E" w:rsidP="00CA157E">
      <w:pPr>
        <w:pStyle w:val="ListParagraph"/>
        <w:numPr>
          <w:ilvl w:val="0"/>
          <w:numId w:val="1"/>
        </w:numPr>
        <w:rPr>
          <w:rFonts w:ascii="Arial" w:hAnsi="Arial" w:cs="Arial"/>
        </w:rPr>
      </w:pPr>
      <w:r>
        <w:rPr>
          <w:rFonts w:ascii="Arial" w:hAnsi="Arial" w:cs="Arial"/>
          <w:b/>
          <w:bCs/>
        </w:rPr>
        <w:t xml:space="preserve">Testprep: </w:t>
      </w:r>
      <w:r>
        <w:rPr>
          <w:rFonts w:ascii="Arial" w:hAnsi="Arial" w:cs="Arial"/>
        </w:rPr>
        <w:t xml:space="preserve">One of the local points of delivery codes as outlined within the PLCM specification. This represents the “preparation” part of the sample pathway and includes the extraction of DNA/RNA. </w:t>
      </w:r>
      <w:r w:rsidR="00B82880">
        <w:rPr>
          <w:rFonts w:ascii="Arial" w:hAnsi="Arial" w:cs="Arial"/>
        </w:rPr>
        <w:t xml:space="preserve">Testprep activity is </w:t>
      </w:r>
      <w:r w:rsidR="00257E2F">
        <w:rPr>
          <w:rFonts w:ascii="Arial" w:hAnsi="Arial" w:cs="Arial"/>
        </w:rPr>
        <w:t xml:space="preserve">not </w:t>
      </w:r>
      <w:r w:rsidR="00B50E3D">
        <w:rPr>
          <w:rFonts w:ascii="Arial" w:hAnsi="Arial" w:cs="Arial"/>
        </w:rPr>
        <w:t>reflected within the published dataset</w:t>
      </w:r>
      <w:r>
        <w:rPr>
          <w:rFonts w:ascii="Arial" w:hAnsi="Arial" w:cs="Arial"/>
        </w:rPr>
        <w:t xml:space="preserve">.  </w:t>
      </w:r>
    </w:p>
    <w:p w14:paraId="683FE2AF" w14:textId="495E494B" w:rsidR="00CA157E" w:rsidRPr="00471642" w:rsidRDefault="00CA157E" w:rsidP="00CA157E">
      <w:pPr>
        <w:pStyle w:val="ListParagraph"/>
        <w:numPr>
          <w:ilvl w:val="0"/>
          <w:numId w:val="1"/>
        </w:numPr>
        <w:rPr>
          <w:rFonts w:ascii="Arial" w:hAnsi="Arial" w:cs="Arial"/>
        </w:rPr>
      </w:pPr>
      <w:r>
        <w:rPr>
          <w:rFonts w:ascii="Arial" w:hAnsi="Arial" w:cs="Arial"/>
          <w:b/>
          <w:bCs/>
        </w:rPr>
        <w:t>Testreport:</w:t>
      </w:r>
      <w:r w:rsidRPr="004D1481">
        <w:rPr>
          <w:rFonts w:ascii="Arial" w:hAnsi="Arial" w:cs="Arial"/>
        </w:rPr>
        <w:t xml:space="preserve"> </w:t>
      </w:r>
      <w:r>
        <w:rPr>
          <w:rFonts w:ascii="Arial" w:hAnsi="Arial" w:cs="Arial"/>
        </w:rPr>
        <w:t>One of the local points of delivery codes as outlined within the PLCM specification. This represent</w:t>
      </w:r>
      <w:r w:rsidR="00960FEA">
        <w:rPr>
          <w:rFonts w:ascii="Arial" w:hAnsi="Arial" w:cs="Arial"/>
        </w:rPr>
        <w:t>s</w:t>
      </w:r>
      <w:r>
        <w:rPr>
          <w:rFonts w:ascii="Arial" w:hAnsi="Arial" w:cs="Arial"/>
        </w:rPr>
        <w:t xml:space="preserve"> the dry lab activity from receipt of testing data</w:t>
      </w:r>
      <w:r w:rsidR="00D17818">
        <w:rPr>
          <w:rFonts w:ascii="Arial" w:hAnsi="Arial" w:cs="Arial"/>
        </w:rPr>
        <w:t xml:space="preserve"> through to </w:t>
      </w:r>
      <w:r w:rsidR="00F3456A">
        <w:rPr>
          <w:rFonts w:ascii="Arial" w:hAnsi="Arial" w:cs="Arial"/>
        </w:rPr>
        <w:t xml:space="preserve">distribution of a final report. </w:t>
      </w:r>
      <w:r w:rsidR="00B046EE">
        <w:rPr>
          <w:rFonts w:ascii="Arial" w:hAnsi="Arial" w:cs="Arial"/>
        </w:rPr>
        <w:t xml:space="preserve">Testreport </w:t>
      </w:r>
      <w:r>
        <w:rPr>
          <w:rFonts w:ascii="Arial" w:hAnsi="Arial" w:cs="Arial"/>
        </w:rPr>
        <w:t xml:space="preserve">is the activity </w:t>
      </w:r>
      <w:r w:rsidR="00AA2527">
        <w:rPr>
          <w:rFonts w:ascii="Arial" w:hAnsi="Arial" w:cs="Arial"/>
        </w:rPr>
        <w:t xml:space="preserve">reflected </w:t>
      </w:r>
      <w:r>
        <w:rPr>
          <w:rFonts w:ascii="Arial" w:hAnsi="Arial" w:cs="Arial"/>
        </w:rPr>
        <w:t xml:space="preserve">within </w:t>
      </w:r>
      <w:r w:rsidR="007E7C62">
        <w:rPr>
          <w:rFonts w:ascii="Arial" w:hAnsi="Arial" w:cs="Arial"/>
        </w:rPr>
        <w:t>the published dataset</w:t>
      </w:r>
      <w:r>
        <w:rPr>
          <w:rFonts w:ascii="Arial" w:hAnsi="Arial" w:cs="Arial"/>
        </w:rPr>
        <w:t xml:space="preserve">.  </w:t>
      </w:r>
    </w:p>
    <w:p w14:paraId="75E84024" w14:textId="2A829482" w:rsidR="00CA157E" w:rsidRDefault="00CA157E" w:rsidP="00CA157E">
      <w:pPr>
        <w:pStyle w:val="ListParagraph"/>
        <w:numPr>
          <w:ilvl w:val="0"/>
          <w:numId w:val="1"/>
        </w:numPr>
        <w:rPr>
          <w:rFonts w:ascii="Arial" w:hAnsi="Arial" w:cs="Arial"/>
        </w:rPr>
      </w:pPr>
      <w:r>
        <w:rPr>
          <w:rFonts w:ascii="Arial" w:hAnsi="Arial" w:cs="Arial"/>
          <w:b/>
          <w:bCs/>
        </w:rPr>
        <w:t xml:space="preserve">Testtest: </w:t>
      </w:r>
      <w:r>
        <w:rPr>
          <w:rFonts w:ascii="Arial" w:hAnsi="Arial" w:cs="Arial"/>
        </w:rPr>
        <w:t xml:space="preserve">One of the local points of delivery codes as outlined within the PLCM specification. This represents the wet lab testing of the prepared sample to the generation of data for interpretation and reporting. </w:t>
      </w:r>
      <w:r w:rsidR="00B50E3D">
        <w:rPr>
          <w:rFonts w:ascii="Arial" w:hAnsi="Arial" w:cs="Arial"/>
        </w:rPr>
        <w:t>Test</w:t>
      </w:r>
      <w:r w:rsidR="00666CC0">
        <w:rPr>
          <w:rFonts w:ascii="Arial" w:hAnsi="Arial" w:cs="Arial"/>
        </w:rPr>
        <w:t>test</w:t>
      </w:r>
      <w:r w:rsidR="00B50E3D">
        <w:rPr>
          <w:rFonts w:ascii="Arial" w:hAnsi="Arial" w:cs="Arial"/>
        </w:rPr>
        <w:t xml:space="preserve"> activity is not reflected within the published dataset</w:t>
      </w:r>
      <w:r>
        <w:rPr>
          <w:rFonts w:ascii="Arial" w:hAnsi="Arial" w:cs="Arial"/>
        </w:rPr>
        <w:t xml:space="preserve">. </w:t>
      </w:r>
    </w:p>
    <w:p w14:paraId="7D88D0B6" w14:textId="4C7A8BE2" w:rsidR="00C77A54" w:rsidRDefault="0021453E" w:rsidP="00CB1B41">
      <w:pPr>
        <w:pStyle w:val="ListParagraph"/>
        <w:numPr>
          <w:ilvl w:val="0"/>
          <w:numId w:val="2"/>
        </w:numPr>
        <w:rPr>
          <w:rFonts w:ascii="Arial" w:hAnsi="Arial" w:cs="Arial"/>
        </w:rPr>
      </w:pPr>
      <w:r w:rsidRPr="009B6987">
        <w:rPr>
          <w:rFonts w:ascii="Arial" w:hAnsi="Arial" w:cs="Arial"/>
          <w:b/>
          <w:bCs/>
        </w:rPr>
        <w:t>Year to date:</w:t>
      </w:r>
      <w:r>
        <w:rPr>
          <w:rFonts w:ascii="Arial" w:hAnsi="Arial" w:cs="Arial"/>
        </w:rPr>
        <w:t xml:space="preserve"> refers to</w:t>
      </w:r>
      <w:r w:rsidR="009B6987">
        <w:rPr>
          <w:rFonts w:ascii="Arial" w:hAnsi="Arial" w:cs="Arial"/>
        </w:rPr>
        <w:t xml:space="preserve"> </w:t>
      </w:r>
      <w:r w:rsidR="00E9324B">
        <w:rPr>
          <w:rFonts w:ascii="Arial" w:hAnsi="Arial" w:cs="Arial"/>
        </w:rPr>
        <w:t xml:space="preserve">the period of time </w:t>
      </w:r>
      <w:r w:rsidR="001573B1">
        <w:rPr>
          <w:rFonts w:ascii="Arial" w:hAnsi="Arial" w:cs="Arial"/>
        </w:rPr>
        <w:t xml:space="preserve">beginning </w:t>
      </w:r>
      <w:r w:rsidR="00B93D25">
        <w:rPr>
          <w:rFonts w:ascii="Arial" w:hAnsi="Arial" w:cs="Arial"/>
        </w:rPr>
        <w:t xml:space="preserve">the first day of the </w:t>
      </w:r>
      <w:r w:rsidR="00E52063">
        <w:rPr>
          <w:rFonts w:ascii="Arial" w:hAnsi="Arial" w:cs="Arial"/>
        </w:rPr>
        <w:t xml:space="preserve">current </w:t>
      </w:r>
      <w:r w:rsidR="009B6987">
        <w:rPr>
          <w:rFonts w:ascii="Arial" w:hAnsi="Arial" w:cs="Arial"/>
        </w:rPr>
        <w:t>financial year</w:t>
      </w:r>
      <w:r w:rsidR="006A7AA4">
        <w:rPr>
          <w:rFonts w:ascii="Arial" w:hAnsi="Arial" w:cs="Arial"/>
        </w:rPr>
        <w:t xml:space="preserve"> up to a specified </w:t>
      </w:r>
      <w:r w:rsidR="000E524A">
        <w:rPr>
          <w:rFonts w:ascii="Arial" w:hAnsi="Arial" w:cs="Arial"/>
        </w:rPr>
        <w:t>date</w:t>
      </w:r>
      <w:r w:rsidR="009B6987">
        <w:rPr>
          <w:rFonts w:ascii="Arial" w:hAnsi="Arial" w:cs="Arial"/>
        </w:rPr>
        <w:t>.</w:t>
      </w:r>
      <w:r w:rsidR="007751C3">
        <w:rPr>
          <w:rFonts w:ascii="Arial" w:hAnsi="Arial" w:cs="Arial"/>
        </w:rPr>
        <w:br/>
      </w:r>
    </w:p>
    <w:p w14:paraId="15D1F0C6" w14:textId="77777777" w:rsidR="00947347" w:rsidRPr="007751C3" w:rsidRDefault="00947347" w:rsidP="00CB1B41">
      <w:pPr>
        <w:pStyle w:val="ListParagraph"/>
        <w:numPr>
          <w:ilvl w:val="0"/>
          <w:numId w:val="2"/>
        </w:numPr>
        <w:rPr>
          <w:rFonts w:ascii="Arial" w:hAnsi="Arial" w:cs="Arial"/>
        </w:rPr>
      </w:pPr>
    </w:p>
    <w:p w14:paraId="7AD20656" w14:textId="075D3BD0" w:rsidR="00C77A54" w:rsidRPr="00375BE4" w:rsidRDefault="00C77A54" w:rsidP="00CB1B41">
      <w:pPr>
        <w:rPr>
          <w:rFonts w:ascii="Arial" w:hAnsi="Arial" w:cs="Arial"/>
          <w:b/>
          <w:bCs/>
          <w:sz w:val="32"/>
          <w:szCs w:val="32"/>
        </w:rPr>
      </w:pPr>
      <w:r w:rsidRPr="00375BE4">
        <w:rPr>
          <w:rFonts w:ascii="Arial" w:hAnsi="Arial" w:cs="Arial"/>
          <w:b/>
          <w:bCs/>
          <w:sz w:val="32"/>
          <w:szCs w:val="32"/>
        </w:rPr>
        <w:t>Feedback Welcomed</w:t>
      </w:r>
    </w:p>
    <w:p w14:paraId="45DEE595" w14:textId="006168EC" w:rsidR="00535F1E" w:rsidRDefault="00375BE4" w:rsidP="00CB1B41">
      <w:pPr>
        <w:rPr>
          <w:rFonts w:ascii="Arial" w:hAnsi="Arial" w:cs="Arial"/>
          <w:b/>
          <w:bCs/>
        </w:rPr>
      </w:pPr>
      <w:r w:rsidRPr="00375BE4">
        <w:rPr>
          <w:rFonts w:ascii="Arial" w:hAnsi="Arial" w:cs="Arial"/>
        </w:rPr>
        <w:t xml:space="preserve">We welcome feedback on this publication. </w:t>
      </w:r>
      <w:r w:rsidR="00087D19">
        <w:rPr>
          <w:rFonts w:ascii="Arial" w:hAnsi="Arial" w:cs="Arial"/>
        </w:rPr>
        <w:t>If anyone has any comments on this, or any other is</w:t>
      </w:r>
      <w:r w:rsidR="003D17A0">
        <w:rPr>
          <w:rFonts w:ascii="Arial" w:hAnsi="Arial" w:cs="Arial"/>
        </w:rPr>
        <w:t xml:space="preserve">sues regarding Genomics data and statistics, then please </w:t>
      </w:r>
      <w:r w:rsidRPr="00375BE4">
        <w:rPr>
          <w:rFonts w:ascii="Arial" w:hAnsi="Arial" w:cs="Arial"/>
        </w:rPr>
        <w:t xml:space="preserve">contact us at </w:t>
      </w:r>
      <w:r w:rsidR="00286841" w:rsidRPr="00286841">
        <w:rPr>
          <w:rFonts w:ascii="Arial" w:hAnsi="Arial" w:cs="Arial"/>
          <w:color w:val="0000FF"/>
        </w:rPr>
        <w:lastRenderedPageBreak/>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r>
        <w:rPr>
          <w:rFonts w:ascii="Arial" w:hAnsi="Arial" w:cs="Arial"/>
          <w:b/>
          <w:bCs/>
        </w:rPr>
        <w:br/>
      </w:r>
    </w:p>
    <w:p w14:paraId="7749704A" w14:textId="77777777" w:rsidR="00947347" w:rsidRPr="00375BE4" w:rsidRDefault="00947347" w:rsidP="00CB1B41">
      <w:pPr>
        <w:rPr>
          <w:rFonts w:ascii="Arial" w:hAnsi="Arial" w:cs="Arial"/>
          <w:b/>
          <w:bCs/>
        </w:rPr>
      </w:pPr>
    </w:p>
    <w:p w14:paraId="1DAFB4C2" w14:textId="0F706DFC" w:rsidR="00C77A54" w:rsidRPr="00375BE4" w:rsidRDefault="00C77A54" w:rsidP="00CB1B41">
      <w:pPr>
        <w:rPr>
          <w:rFonts w:ascii="Arial" w:hAnsi="Arial" w:cs="Arial"/>
          <w:b/>
          <w:bCs/>
          <w:sz w:val="32"/>
          <w:szCs w:val="32"/>
        </w:rPr>
      </w:pPr>
      <w:r w:rsidRPr="00375BE4">
        <w:rPr>
          <w:rFonts w:ascii="Arial" w:hAnsi="Arial" w:cs="Arial"/>
          <w:b/>
          <w:bCs/>
          <w:sz w:val="32"/>
          <w:szCs w:val="32"/>
        </w:rPr>
        <w:t>Additional Information</w:t>
      </w:r>
    </w:p>
    <w:p w14:paraId="6238A019" w14:textId="4DA0F65F" w:rsidR="00535F1E" w:rsidRPr="00C978D3" w:rsidRDefault="00535F1E" w:rsidP="00535F1E">
      <w:pPr>
        <w:pStyle w:val="Default"/>
        <w:rPr>
          <w:color w:val="0000FF"/>
          <w:sz w:val="22"/>
          <w:szCs w:val="22"/>
        </w:rPr>
      </w:pPr>
      <w:r w:rsidRPr="00C978D3">
        <w:rPr>
          <w:sz w:val="22"/>
          <w:szCs w:val="22"/>
        </w:rPr>
        <w:t xml:space="preserve">For press enquiries contact the NHS England Media team on 0113 825 0958 or 0113 825 0959. Email enquiries should be directed to </w:t>
      </w:r>
      <w:r w:rsidR="00332EDC" w:rsidRPr="00332EDC">
        <w:rPr>
          <w:color w:val="0000FF"/>
          <w:sz w:val="22"/>
          <w:szCs w:val="22"/>
        </w:rPr>
        <w:t>nhsengland.media@nhs.net</w:t>
      </w:r>
      <w:r w:rsidR="00332EDC">
        <w:rPr>
          <w:color w:val="0000FF"/>
          <w:sz w:val="22"/>
          <w:szCs w:val="22"/>
        </w:rPr>
        <w:t xml:space="preserve"> </w:t>
      </w:r>
      <w:r w:rsidRPr="00C978D3">
        <w:rPr>
          <w:color w:val="0000FF"/>
          <w:sz w:val="22"/>
          <w:szCs w:val="22"/>
        </w:rPr>
        <w:t xml:space="preserve"> </w:t>
      </w:r>
      <w:r w:rsidR="00332EDC">
        <w:rPr>
          <w:color w:val="0000FF"/>
          <w:sz w:val="22"/>
          <w:szCs w:val="22"/>
        </w:rPr>
        <w:t xml:space="preserve"> </w:t>
      </w:r>
    </w:p>
    <w:p w14:paraId="3162C5A9" w14:textId="77777777" w:rsidR="00535F1E" w:rsidRPr="00C978D3" w:rsidRDefault="00535F1E" w:rsidP="00535F1E">
      <w:pPr>
        <w:pStyle w:val="Default"/>
        <w:ind w:left="360"/>
        <w:rPr>
          <w:color w:val="0000FF"/>
          <w:sz w:val="22"/>
          <w:szCs w:val="22"/>
        </w:rPr>
      </w:pPr>
    </w:p>
    <w:p w14:paraId="6AFF9C8B" w14:textId="1E7CE046" w:rsidR="00C77A54" w:rsidRDefault="00C978D3" w:rsidP="00CB1B41">
      <w:pPr>
        <w:rPr>
          <w:rFonts w:ascii="Arial" w:hAnsi="Arial" w:cs="Arial"/>
        </w:rPr>
      </w:pPr>
      <w:r w:rsidRPr="00C978D3">
        <w:rPr>
          <w:rFonts w:ascii="Arial" w:hAnsi="Arial" w:cs="Arial"/>
        </w:rPr>
        <w:t>The Genomics Unit</w:t>
      </w:r>
      <w:r w:rsidR="009B2DDD">
        <w:rPr>
          <w:rFonts w:ascii="Arial" w:hAnsi="Arial" w:cs="Arial"/>
        </w:rPr>
        <w:t xml:space="preserve"> data analyst with overall responsibility for the data in this report is:</w:t>
      </w:r>
    </w:p>
    <w:p w14:paraId="27278EEF" w14:textId="3917D294" w:rsidR="009B2DDD" w:rsidRPr="00C978D3" w:rsidRDefault="009B2DDD" w:rsidP="00CB1B41">
      <w:pPr>
        <w:rPr>
          <w:rFonts w:ascii="Arial" w:hAnsi="Arial" w:cs="Arial"/>
        </w:rPr>
      </w:pPr>
      <w:r>
        <w:rPr>
          <w:rFonts w:ascii="Arial" w:hAnsi="Arial" w:cs="Arial"/>
        </w:rPr>
        <w:t>Joseph Firmin</w:t>
      </w:r>
      <w:r>
        <w:rPr>
          <w:rFonts w:ascii="Arial" w:hAnsi="Arial" w:cs="Arial"/>
        </w:rPr>
        <w:br/>
        <w:t>Genomics Unit</w:t>
      </w:r>
      <w:r>
        <w:rPr>
          <w:rFonts w:ascii="Arial" w:hAnsi="Arial" w:cs="Arial"/>
        </w:rPr>
        <w:br/>
        <w:t>NHS England</w:t>
      </w:r>
      <w:r>
        <w:rPr>
          <w:rFonts w:ascii="Arial" w:hAnsi="Arial" w:cs="Arial"/>
        </w:rPr>
        <w:br/>
      </w:r>
      <w:r w:rsidR="00332EDC" w:rsidRPr="00332EDC">
        <w:rPr>
          <w:rFonts w:ascii="Arial" w:hAnsi="Arial" w:cs="Arial"/>
        </w:rPr>
        <w:t>Wellington House</w:t>
      </w:r>
      <w:r w:rsidR="00332EDC">
        <w:rPr>
          <w:rFonts w:ascii="Arial" w:hAnsi="Arial" w:cs="Arial"/>
        </w:rPr>
        <w:t xml:space="preserve">, </w:t>
      </w:r>
      <w:r w:rsidR="00332EDC" w:rsidRPr="00332EDC">
        <w:rPr>
          <w:rFonts w:ascii="Arial" w:hAnsi="Arial" w:cs="Arial"/>
        </w:rPr>
        <w:t>133-155 Waterloo R</w:t>
      </w:r>
      <w:r w:rsidR="00332EDC">
        <w:rPr>
          <w:rFonts w:ascii="Arial" w:hAnsi="Arial" w:cs="Arial"/>
        </w:rPr>
        <w:t>oa</w:t>
      </w:r>
      <w:r w:rsidR="00332EDC" w:rsidRPr="00332EDC">
        <w:rPr>
          <w:rFonts w:ascii="Arial" w:hAnsi="Arial" w:cs="Arial"/>
        </w:rPr>
        <w:t>d</w:t>
      </w:r>
      <w:r w:rsidR="00332EDC">
        <w:rPr>
          <w:rFonts w:ascii="Arial" w:hAnsi="Arial" w:cs="Arial"/>
        </w:rPr>
        <w:t>,</w:t>
      </w:r>
      <w:r w:rsidR="00332EDC" w:rsidRPr="00332EDC">
        <w:rPr>
          <w:rFonts w:ascii="Arial" w:hAnsi="Arial" w:cs="Arial"/>
        </w:rPr>
        <w:t xml:space="preserve"> London</w:t>
      </w:r>
      <w:r w:rsidR="00332EDC">
        <w:rPr>
          <w:rFonts w:ascii="Arial" w:hAnsi="Arial" w:cs="Arial"/>
        </w:rPr>
        <w:t>,</w:t>
      </w:r>
      <w:r w:rsidR="00332EDC" w:rsidRPr="00332EDC">
        <w:rPr>
          <w:rFonts w:ascii="Arial" w:hAnsi="Arial" w:cs="Arial"/>
        </w:rPr>
        <w:t xml:space="preserve"> SE1 8UG</w:t>
      </w:r>
      <w:r w:rsidR="00332EDC">
        <w:rPr>
          <w:rFonts w:ascii="Arial" w:hAnsi="Arial" w:cs="Arial"/>
        </w:rPr>
        <w:br/>
        <w:t xml:space="preserve">Email: </w:t>
      </w:r>
      <w:r w:rsidR="00286841" w:rsidRPr="00286841">
        <w:rPr>
          <w:rFonts w:ascii="Arial" w:hAnsi="Arial" w:cs="Arial"/>
          <w:color w:val="0000FF"/>
        </w:rPr>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p>
    <w:sectPr w:rsidR="009B2DDD" w:rsidRPr="00C97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B67"/>
    <w:multiLevelType w:val="hybridMultilevel"/>
    <w:tmpl w:val="EBD4C0D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7310874"/>
    <w:multiLevelType w:val="hybridMultilevel"/>
    <w:tmpl w:val="024EBD7A"/>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2" w15:restartNumberingAfterBreak="0">
    <w:nsid w:val="374F0397"/>
    <w:multiLevelType w:val="hybridMultilevel"/>
    <w:tmpl w:val="F36C1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F66B6"/>
    <w:multiLevelType w:val="multilevel"/>
    <w:tmpl w:val="5FB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35863"/>
    <w:multiLevelType w:val="hybridMultilevel"/>
    <w:tmpl w:val="3362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47899"/>
    <w:multiLevelType w:val="hybridMultilevel"/>
    <w:tmpl w:val="C44ACD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AC25D37"/>
    <w:multiLevelType w:val="hybridMultilevel"/>
    <w:tmpl w:val="8C74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505972">
    <w:abstractNumId w:val="0"/>
  </w:num>
  <w:num w:numId="2" w16cid:durableId="335111591">
    <w:abstractNumId w:val="1"/>
  </w:num>
  <w:num w:numId="3" w16cid:durableId="144131692">
    <w:abstractNumId w:val="5"/>
  </w:num>
  <w:num w:numId="4" w16cid:durableId="1421176630">
    <w:abstractNumId w:val="2"/>
  </w:num>
  <w:num w:numId="5" w16cid:durableId="1731493533">
    <w:abstractNumId w:val="3"/>
  </w:num>
  <w:num w:numId="6" w16cid:durableId="253588746">
    <w:abstractNumId w:val="4"/>
  </w:num>
  <w:num w:numId="7" w16cid:durableId="1022320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6A"/>
    <w:rsid w:val="000015DE"/>
    <w:rsid w:val="00010182"/>
    <w:rsid w:val="00013F4A"/>
    <w:rsid w:val="00021B2D"/>
    <w:rsid w:val="00026B24"/>
    <w:rsid w:val="00026D0F"/>
    <w:rsid w:val="00027285"/>
    <w:rsid w:val="00034113"/>
    <w:rsid w:val="000413F0"/>
    <w:rsid w:val="00046CE2"/>
    <w:rsid w:val="00051414"/>
    <w:rsid w:val="00052AE5"/>
    <w:rsid w:val="00065DDD"/>
    <w:rsid w:val="00073110"/>
    <w:rsid w:val="00073126"/>
    <w:rsid w:val="00086186"/>
    <w:rsid w:val="00086245"/>
    <w:rsid w:val="00087D19"/>
    <w:rsid w:val="00090E6B"/>
    <w:rsid w:val="000A15DF"/>
    <w:rsid w:val="000B2321"/>
    <w:rsid w:val="000B29C7"/>
    <w:rsid w:val="000C2CD0"/>
    <w:rsid w:val="000C4BFA"/>
    <w:rsid w:val="000C542D"/>
    <w:rsid w:val="000C545C"/>
    <w:rsid w:val="000D0E15"/>
    <w:rsid w:val="000D76F4"/>
    <w:rsid w:val="000E000A"/>
    <w:rsid w:val="000E0513"/>
    <w:rsid w:val="000E524A"/>
    <w:rsid w:val="000F1C32"/>
    <w:rsid w:val="000F7C71"/>
    <w:rsid w:val="00100CCE"/>
    <w:rsid w:val="00103691"/>
    <w:rsid w:val="00112184"/>
    <w:rsid w:val="001208D0"/>
    <w:rsid w:val="001253EB"/>
    <w:rsid w:val="00137C5F"/>
    <w:rsid w:val="00145DF5"/>
    <w:rsid w:val="001517CA"/>
    <w:rsid w:val="00155173"/>
    <w:rsid w:val="001573B1"/>
    <w:rsid w:val="00165677"/>
    <w:rsid w:val="00165757"/>
    <w:rsid w:val="00166D4E"/>
    <w:rsid w:val="00167C7A"/>
    <w:rsid w:val="00183151"/>
    <w:rsid w:val="001900FC"/>
    <w:rsid w:val="00192F40"/>
    <w:rsid w:val="001A67C7"/>
    <w:rsid w:val="001B4210"/>
    <w:rsid w:val="001C4F1B"/>
    <w:rsid w:val="002006BC"/>
    <w:rsid w:val="00203BAB"/>
    <w:rsid w:val="00212D07"/>
    <w:rsid w:val="00213952"/>
    <w:rsid w:val="0021453E"/>
    <w:rsid w:val="00216496"/>
    <w:rsid w:val="002206A9"/>
    <w:rsid w:val="00235850"/>
    <w:rsid w:val="00254DCA"/>
    <w:rsid w:val="00257E2F"/>
    <w:rsid w:val="00261F41"/>
    <w:rsid w:val="00262C29"/>
    <w:rsid w:val="00265F4F"/>
    <w:rsid w:val="00270C79"/>
    <w:rsid w:val="00286841"/>
    <w:rsid w:val="00293FB7"/>
    <w:rsid w:val="002B6484"/>
    <w:rsid w:val="002C40DE"/>
    <w:rsid w:val="002C45A2"/>
    <w:rsid w:val="002C4709"/>
    <w:rsid w:val="002C71C5"/>
    <w:rsid w:val="002D04FD"/>
    <w:rsid w:val="002D08EB"/>
    <w:rsid w:val="002D1318"/>
    <w:rsid w:val="002D5A1B"/>
    <w:rsid w:val="002D70D7"/>
    <w:rsid w:val="002E09D7"/>
    <w:rsid w:val="002E6F28"/>
    <w:rsid w:val="002F25A2"/>
    <w:rsid w:val="002F3C8C"/>
    <w:rsid w:val="002F4754"/>
    <w:rsid w:val="002F573D"/>
    <w:rsid w:val="00301E51"/>
    <w:rsid w:val="00302BE6"/>
    <w:rsid w:val="00327A3A"/>
    <w:rsid w:val="00331D92"/>
    <w:rsid w:val="00332EDC"/>
    <w:rsid w:val="00336A74"/>
    <w:rsid w:val="003406FB"/>
    <w:rsid w:val="00354005"/>
    <w:rsid w:val="00357905"/>
    <w:rsid w:val="00367F4F"/>
    <w:rsid w:val="003724F0"/>
    <w:rsid w:val="00375BE4"/>
    <w:rsid w:val="003801BE"/>
    <w:rsid w:val="003815FB"/>
    <w:rsid w:val="0039118E"/>
    <w:rsid w:val="00394148"/>
    <w:rsid w:val="003A104F"/>
    <w:rsid w:val="003A512F"/>
    <w:rsid w:val="003A5B1A"/>
    <w:rsid w:val="003A681B"/>
    <w:rsid w:val="003A6C5B"/>
    <w:rsid w:val="003B4614"/>
    <w:rsid w:val="003B69B9"/>
    <w:rsid w:val="003C0E1D"/>
    <w:rsid w:val="003C1469"/>
    <w:rsid w:val="003C6E98"/>
    <w:rsid w:val="003C774F"/>
    <w:rsid w:val="003D17A0"/>
    <w:rsid w:val="003D3BC6"/>
    <w:rsid w:val="003D3FE1"/>
    <w:rsid w:val="003E411F"/>
    <w:rsid w:val="003F02C0"/>
    <w:rsid w:val="003F22E2"/>
    <w:rsid w:val="003F2BB3"/>
    <w:rsid w:val="003F7B48"/>
    <w:rsid w:val="00404590"/>
    <w:rsid w:val="0040545F"/>
    <w:rsid w:val="004168E9"/>
    <w:rsid w:val="00423FD1"/>
    <w:rsid w:val="00433A45"/>
    <w:rsid w:val="004405B7"/>
    <w:rsid w:val="00444BAD"/>
    <w:rsid w:val="004476A9"/>
    <w:rsid w:val="00450DB8"/>
    <w:rsid w:val="00451FDC"/>
    <w:rsid w:val="00452629"/>
    <w:rsid w:val="004541A8"/>
    <w:rsid w:val="0046101A"/>
    <w:rsid w:val="004646C5"/>
    <w:rsid w:val="00475DBE"/>
    <w:rsid w:val="004872A0"/>
    <w:rsid w:val="00490B4E"/>
    <w:rsid w:val="00496368"/>
    <w:rsid w:val="004A5396"/>
    <w:rsid w:val="004A7022"/>
    <w:rsid w:val="004B2CCE"/>
    <w:rsid w:val="004C1AE9"/>
    <w:rsid w:val="004C4DC9"/>
    <w:rsid w:val="004D3EBA"/>
    <w:rsid w:val="004D7A47"/>
    <w:rsid w:val="004E63A7"/>
    <w:rsid w:val="004F5BBA"/>
    <w:rsid w:val="00522432"/>
    <w:rsid w:val="00522F97"/>
    <w:rsid w:val="0052374B"/>
    <w:rsid w:val="00535F1E"/>
    <w:rsid w:val="0053717B"/>
    <w:rsid w:val="00541BB0"/>
    <w:rsid w:val="00557FF0"/>
    <w:rsid w:val="00560590"/>
    <w:rsid w:val="0056193B"/>
    <w:rsid w:val="005632D4"/>
    <w:rsid w:val="00563BC1"/>
    <w:rsid w:val="00567C3A"/>
    <w:rsid w:val="005776F8"/>
    <w:rsid w:val="00577A9A"/>
    <w:rsid w:val="005815D4"/>
    <w:rsid w:val="00583D61"/>
    <w:rsid w:val="0059390A"/>
    <w:rsid w:val="005A701E"/>
    <w:rsid w:val="005B38E9"/>
    <w:rsid w:val="005C2EC6"/>
    <w:rsid w:val="005E0889"/>
    <w:rsid w:val="005F0229"/>
    <w:rsid w:val="005F5A5A"/>
    <w:rsid w:val="00606F4E"/>
    <w:rsid w:val="00620F4C"/>
    <w:rsid w:val="0062466A"/>
    <w:rsid w:val="00634586"/>
    <w:rsid w:val="006417A3"/>
    <w:rsid w:val="00646A75"/>
    <w:rsid w:val="006542E1"/>
    <w:rsid w:val="00660514"/>
    <w:rsid w:val="00666CC0"/>
    <w:rsid w:val="00672D5F"/>
    <w:rsid w:val="006730A8"/>
    <w:rsid w:val="0067314D"/>
    <w:rsid w:val="0067466D"/>
    <w:rsid w:val="006831E4"/>
    <w:rsid w:val="00685F85"/>
    <w:rsid w:val="006865E6"/>
    <w:rsid w:val="00692FE1"/>
    <w:rsid w:val="006955A2"/>
    <w:rsid w:val="00695E0E"/>
    <w:rsid w:val="006A2541"/>
    <w:rsid w:val="006A7AA4"/>
    <w:rsid w:val="006B6724"/>
    <w:rsid w:val="006C06BC"/>
    <w:rsid w:val="006C3443"/>
    <w:rsid w:val="006D69FD"/>
    <w:rsid w:val="006E0ED7"/>
    <w:rsid w:val="006E7841"/>
    <w:rsid w:val="006F3C94"/>
    <w:rsid w:val="00701D26"/>
    <w:rsid w:val="00704C65"/>
    <w:rsid w:val="0070740D"/>
    <w:rsid w:val="00721473"/>
    <w:rsid w:val="007262D8"/>
    <w:rsid w:val="00726E9C"/>
    <w:rsid w:val="00727149"/>
    <w:rsid w:val="007403E9"/>
    <w:rsid w:val="00754F5D"/>
    <w:rsid w:val="00755AC3"/>
    <w:rsid w:val="0076137D"/>
    <w:rsid w:val="00771E4B"/>
    <w:rsid w:val="007726CB"/>
    <w:rsid w:val="007751C3"/>
    <w:rsid w:val="00790634"/>
    <w:rsid w:val="00796B47"/>
    <w:rsid w:val="007B35EC"/>
    <w:rsid w:val="007B3B5D"/>
    <w:rsid w:val="007B5A00"/>
    <w:rsid w:val="007B68A5"/>
    <w:rsid w:val="007C1A1A"/>
    <w:rsid w:val="007D0799"/>
    <w:rsid w:val="007D0AFD"/>
    <w:rsid w:val="007D3631"/>
    <w:rsid w:val="007E1D3C"/>
    <w:rsid w:val="007E7C62"/>
    <w:rsid w:val="007F00C1"/>
    <w:rsid w:val="007F3890"/>
    <w:rsid w:val="007F7BB6"/>
    <w:rsid w:val="00800FA2"/>
    <w:rsid w:val="00802489"/>
    <w:rsid w:val="00803F9D"/>
    <w:rsid w:val="00810351"/>
    <w:rsid w:val="00815BBE"/>
    <w:rsid w:val="0082130D"/>
    <w:rsid w:val="0083242C"/>
    <w:rsid w:val="008438DE"/>
    <w:rsid w:val="0085006D"/>
    <w:rsid w:val="00860074"/>
    <w:rsid w:val="00862931"/>
    <w:rsid w:val="00862E30"/>
    <w:rsid w:val="0086656B"/>
    <w:rsid w:val="00871709"/>
    <w:rsid w:val="008743AB"/>
    <w:rsid w:val="00876EA9"/>
    <w:rsid w:val="008823EB"/>
    <w:rsid w:val="00884D0E"/>
    <w:rsid w:val="00897298"/>
    <w:rsid w:val="008B1CE2"/>
    <w:rsid w:val="008B2216"/>
    <w:rsid w:val="008B3DDD"/>
    <w:rsid w:val="008C0D0E"/>
    <w:rsid w:val="008D3518"/>
    <w:rsid w:val="008D5D0D"/>
    <w:rsid w:val="008E15C3"/>
    <w:rsid w:val="008E20E7"/>
    <w:rsid w:val="008E394A"/>
    <w:rsid w:val="008E52EC"/>
    <w:rsid w:val="0090320C"/>
    <w:rsid w:val="009071A2"/>
    <w:rsid w:val="0091269A"/>
    <w:rsid w:val="009152B6"/>
    <w:rsid w:val="0091698D"/>
    <w:rsid w:val="00923712"/>
    <w:rsid w:val="00933BF7"/>
    <w:rsid w:val="00940162"/>
    <w:rsid w:val="00945A08"/>
    <w:rsid w:val="00945C1B"/>
    <w:rsid w:val="00946038"/>
    <w:rsid w:val="00947347"/>
    <w:rsid w:val="00951D97"/>
    <w:rsid w:val="0095432C"/>
    <w:rsid w:val="00956161"/>
    <w:rsid w:val="00960FEA"/>
    <w:rsid w:val="009629CF"/>
    <w:rsid w:val="009723C0"/>
    <w:rsid w:val="00972B9D"/>
    <w:rsid w:val="00984830"/>
    <w:rsid w:val="009924F2"/>
    <w:rsid w:val="00992959"/>
    <w:rsid w:val="009938D0"/>
    <w:rsid w:val="00995837"/>
    <w:rsid w:val="009B2DDD"/>
    <w:rsid w:val="009B5A31"/>
    <w:rsid w:val="009B6987"/>
    <w:rsid w:val="009C5B24"/>
    <w:rsid w:val="009D0CCA"/>
    <w:rsid w:val="009D243B"/>
    <w:rsid w:val="009D6B7C"/>
    <w:rsid w:val="009E2876"/>
    <w:rsid w:val="009E297B"/>
    <w:rsid w:val="009E337F"/>
    <w:rsid w:val="009E7CE2"/>
    <w:rsid w:val="009F087C"/>
    <w:rsid w:val="009F3786"/>
    <w:rsid w:val="00A06BAE"/>
    <w:rsid w:val="00A07160"/>
    <w:rsid w:val="00A13FA9"/>
    <w:rsid w:val="00A1764B"/>
    <w:rsid w:val="00A21818"/>
    <w:rsid w:val="00A239D4"/>
    <w:rsid w:val="00A35853"/>
    <w:rsid w:val="00A44167"/>
    <w:rsid w:val="00A50A2E"/>
    <w:rsid w:val="00A53A14"/>
    <w:rsid w:val="00A62955"/>
    <w:rsid w:val="00A74515"/>
    <w:rsid w:val="00A768D3"/>
    <w:rsid w:val="00A90EAD"/>
    <w:rsid w:val="00A96742"/>
    <w:rsid w:val="00AA19B8"/>
    <w:rsid w:val="00AA2527"/>
    <w:rsid w:val="00AA2DA3"/>
    <w:rsid w:val="00AA78F2"/>
    <w:rsid w:val="00AB2890"/>
    <w:rsid w:val="00AB3A5E"/>
    <w:rsid w:val="00AB75D5"/>
    <w:rsid w:val="00AC60B1"/>
    <w:rsid w:val="00AC7C12"/>
    <w:rsid w:val="00AE2574"/>
    <w:rsid w:val="00AE4938"/>
    <w:rsid w:val="00AF0249"/>
    <w:rsid w:val="00AF08A0"/>
    <w:rsid w:val="00AF7A5F"/>
    <w:rsid w:val="00B046EE"/>
    <w:rsid w:val="00B11DE1"/>
    <w:rsid w:val="00B130B1"/>
    <w:rsid w:val="00B1345D"/>
    <w:rsid w:val="00B20FD4"/>
    <w:rsid w:val="00B238D2"/>
    <w:rsid w:val="00B25E67"/>
    <w:rsid w:val="00B341D2"/>
    <w:rsid w:val="00B3667A"/>
    <w:rsid w:val="00B3740E"/>
    <w:rsid w:val="00B40E7B"/>
    <w:rsid w:val="00B42748"/>
    <w:rsid w:val="00B50E3D"/>
    <w:rsid w:val="00B5755E"/>
    <w:rsid w:val="00B715E5"/>
    <w:rsid w:val="00B82880"/>
    <w:rsid w:val="00B90051"/>
    <w:rsid w:val="00B90E15"/>
    <w:rsid w:val="00B93D25"/>
    <w:rsid w:val="00BA116A"/>
    <w:rsid w:val="00BA4885"/>
    <w:rsid w:val="00BB1530"/>
    <w:rsid w:val="00BC30EA"/>
    <w:rsid w:val="00BC53EC"/>
    <w:rsid w:val="00BD382C"/>
    <w:rsid w:val="00BD3A06"/>
    <w:rsid w:val="00BF07EF"/>
    <w:rsid w:val="00BF6DC6"/>
    <w:rsid w:val="00C00EE8"/>
    <w:rsid w:val="00C02408"/>
    <w:rsid w:val="00C05838"/>
    <w:rsid w:val="00C124AD"/>
    <w:rsid w:val="00C16B99"/>
    <w:rsid w:val="00C2180B"/>
    <w:rsid w:val="00C26649"/>
    <w:rsid w:val="00C26ED8"/>
    <w:rsid w:val="00C27B84"/>
    <w:rsid w:val="00C32114"/>
    <w:rsid w:val="00C32C3E"/>
    <w:rsid w:val="00C3470A"/>
    <w:rsid w:val="00C37C80"/>
    <w:rsid w:val="00C4018B"/>
    <w:rsid w:val="00C42FE1"/>
    <w:rsid w:val="00C43EF3"/>
    <w:rsid w:val="00C57B44"/>
    <w:rsid w:val="00C6614C"/>
    <w:rsid w:val="00C75C6B"/>
    <w:rsid w:val="00C76088"/>
    <w:rsid w:val="00C77A54"/>
    <w:rsid w:val="00C77D98"/>
    <w:rsid w:val="00C813BD"/>
    <w:rsid w:val="00C8167E"/>
    <w:rsid w:val="00C81D6B"/>
    <w:rsid w:val="00C8220D"/>
    <w:rsid w:val="00C83671"/>
    <w:rsid w:val="00C846CC"/>
    <w:rsid w:val="00C85268"/>
    <w:rsid w:val="00C864DA"/>
    <w:rsid w:val="00C978D3"/>
    <w:rsid w:val="00CA157E"/>
    <w:rsid w:val="00CA4CC9"/>
    <w:rsid w:val="00CB1B41"/>
    <w:rsid w:val="00CB6242"/>
    <w:rsid w:val="00CB7B4D"/>
    <w:rsid w:val="00CC63F7"/>
    <w:rsid w:val="00CE17D6"/>
    <w:rsid w:val="00CE35DE"/>
    <w:rsid w:val="00CF4865"/>
    <w:rsid w:val="00D005B1"/>
    <w:rsid w:val="00D01BB4"/>
    <w:rsid w:val="00D03B79"/>
    <w:rsid w:val="00D11955"/>
    <w:rsid w:val="00D17818"/>
    <w:rsid w:val="00D27AEA"/>
    <w:rsid w:val="00D342C3"/>
    <w:rsid w:val="00D349AD"/>
    <w:rsid w:val="00D3632B"/>
    <w:rsid w:val="00D4164F"/>
    <w:rsid w:val="00D50207"/>
    <w:rsid w:val="00D5500D"/>
    <w:rsid w:val="00D57ADE"/>
    <w:rsid w:val="00D664B2"/>
    <w:rsid w:val="00D676C1"/>
    <w:rsid w:val="00D71CBB"/>
    <w:rsid w:val="00D73233"/>
    <w:rsid w:val="00D73F3C"/>
    <w:rsid w:val="00D8158B"/>
    <w:rsid w:val="00D82AA7"/>
    <w:rsid w:val="00D90086"/>
    <w:rsid w:val="00D92814"/>
    <w:rsid w:val="00D94298"/>
    <w:rsid w:val="00D964A9"/>
    <w:rsid w:val="00DA0EE6"/>
    <w:rsid w:val="00DA4FF4"/>
    <w:rsid w:val="00DB3DAF"/>
    <w:rsid w:val="00DB6FAE"/>
    <w:rsid w:val="00DB7EE9"/>
    <w:rsid w:val="00DC2709"/>
    <w:rsid w:val="00DD606D"/>
    <w:rsid w:val="00DE1E59"/>
    <w:rsid w:val="00DF579F"/>
    <w:rsid w:val="00E25DCB"/>
    <w:rsid w:val="00E353B7"/>
    <w:rsid w:val="00E4181D"/>
    <w:rsid w:val="00E52063"/>
    <w:rsid w:val="00E5580F"/>
    <w:rsid w:val="00E566C3"/>
    <w:rsid w:val="00E6056F"/>
    <w:rsid w:val="00E61C15"/>
    <w:rsid w:val="00E63C8B"/>
    <w:rsid w:val="00E669F8"/>
    <w:rsid w:val="00E67636"/>
    <w:rsid w:val="00E73509"/>
    <w:rsid w:val="00E750C2"/>
    <w:rsid w:val="00E7645C"/>
    <w:rsid w:val="00E76F7B"/>
    <w:rsid w:val="00E85EE6"/>
    <w:rsid w:val="00E9324B"/>
    <w:rsid w:val="00E94441"/>
    <w:rsid w:val="00E96DF5"/>
    <w:rsid w:val="00EA3733"/>
    <w:rsid w:val="00EA4130"/>
    <w:rsid w:val="00EA4AF3"/>
    <w:rsid w:val="00EB1D91"/>
    <w:rsid w:val="00EC08D5"/>
    <w:rsid w:val="00ED2F23"/>
    <w:rsid w:val="00ED4EAB"/>
    <w:rsid w:val="00EE1C7B"/>
    <w:rsid w:val="00EE226E"/>
    <w:rsid w:val="00EE69DD"/>
    <w:rsid w:val="00EF3C49"/>
    <w:rsid w:val="00EF3E1E"/>
    <w:rsid w:val="00EF7E50"/>
    <w:rsid w:val="00F00890"/>
    <w:rsid w:val="00F02011"/>
    <w:rsid w:val="00F0285F"/>
    <w:rsid w:val="00F12A77"/>
    <w:rsid w:val="00F13717"/>
    <w:rsid w:val="00F174C5"/>
    <w:rsid w:val="00F24CB5"/>
    <w:rsid w:val="00F3456A"/>
    <w:rsid w:val="00F37EF9"/>
    <w:rsid w:val="00F41268"/>
    <w:rsid w:val="00F41283"/>
    <w:rsid w:val="00F42B76"/>
    <w:rsid w:val="00F43AC6"/>
    <w:rsid w:val="00F460DF"/>
    <w:rsid w:val="00F540D0"/>
    <w:rsid w:val="00F708D1"/>
    <w:rsid w:val="00F71011"/>
    <w:rsid w:val="00F726CC"/>
    <w:rsid w:val="00F729B9"/>
    <w:rsid w:val="00F73FCA"/>
    <w:rsid w:val="00F756DB"/>
    <w:rsid w:val="00F7669D"/>
    <w:rsid w:val="00F823D2"/>
    <w:rsid w:val="00F87041"/>
    <w:rsid w:val="00F91E68"/>
    <w:rsid w:val="00FA6F85"/>
    <w:rsid w:val="00FB0B4D"/>
    <w:rsid w:val="00FB7D79"/>
    <w:rsid w:val="00FC3E9F"/>
    <w:rsid w:val="00FC77CD"/>
    <w:rsid w:val="00FC7D81"/>
    <w:rsid w:val="00FD17FF"/>
    <w:rsid w:val="00FF03C6"/>
    <w:rsid w:val="00FF0EF5"/>
    <w:rsid w:val="00FF130C"/>
    <w:rsid w:val="00FF59EE"/>
    <w:rsid w:val="06CF7A66"/>
    <w:rsid w:val="23B2E661"/>
    <w:rsid w:val="29E4A367"/>
    <w:rsid w:val="3A403935"/>
    <w:rsid w:val="799153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37E0"/>
  <w15:chartTrackingRefBased/>
  <w15:docId w15:val="{EAEC813E-FAD6-4D17-AD64-12B4905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F1E"/>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375BE4"/>
    <w:rPr>
      <w:color w:val="0563C1" w:themeColor="hyperlink"/>
      <w:u w:val="single"/>
    </w:rPr>
  </w:style>
  <w:style w:type="paragraph" w:styleId="ListParagraph">
    <w:name w:val="List Paragraph"/>
    <w:basedOn w:val="Normal"/>
    <w:uiPriority w:val="34"/>
    <w:qFormat/>
    <w:rsid w:val="00CA157E"/>
    <w:pPr>
      <w:ind w:left="720"/>
      <w:contextualSpacing/>
    </w:pPr>
    <w:rPr>
      <w:kern w:val="0"/>
      <w14:ligatures w14:val="none"/>
    </w:rPr>
  </w:style>
  <w:style w:type="character" w:styleId="CommentReference">
    <w:name w:val="annotation reference"/>
    <w:basedOn w:val="DefaultParagraphFont"/>
    <w:uiPriority w:val="99"/>
    <w:semiHidden/>
    <w:unhideWhenUsed/>
    <w:rsid w:val="00CA157E"/>
    <w:rPr>
      <w:sz w:val="16"/>
      <w:szCs w:val="16"/>
    </w:rPr>
  </w:style>
  <w:style w:type="paragraph" w:styleId="CommentText">
    <w:name w:val="annotation text"/>
    <w:basedOn w:val="Normal"/>
    <w:link w:val="CommentTextChar"/>
    <w:uiPriority w:val="99"/>
    <w:unhideWhenUsed/>
    <w:rsid w:val="00CA157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A157E"/>
    <w:rPr>
      <w:kern w:val="0"/>
      <w:sz w:val="20"/>
      <w:szCs w:val="20"/>
      <w14:ligatures w14:val="none"/>
    </w:rPr>
  </w:style>
  <w:style w:type="character" w:styleId="UnresolvedMention">
    <w:name w:val="Unresolved Mention"/>
    <w:basedOn w:val="DefaultParagraphFont"/>
    <w:uiPriority w:val="99"/>
    <w:semiHidden/>
    <w:unhideWhenUsed/>
    <w:rsid w:val="00433A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F573D"/>
    <w:rPr>
      <w:b/>
      <w:bCs/>
      <w:kern w:val="2"/>
      <w14:ligatures w14:val="standardContextual"/>
    </w:rPr>
  </w:style>
  <w:style w:type="character" w:customStyle="1" w:styleId="CommentSubjectChar">
    <w:name w:val="Comment Subject Char"/>
    <w:basedOn w:val="CommentTextChar"/>
    <w:link w:val="CommentSubject"/>
    <w:uiPriority w:val="99"/>
    <w:semiHidden/>
    <w:rsid w:val="002F573D"/>
    <w:rPr>
      <w:b/>
      <w:bCs/>
      <w:kern w:val="0"/>
      <w:sz w:val="20"/>
      <w:szCs w:val="20"/>
      <w14:ligatures w14:val="none"/>
    </w:rPr>
  </w:style>
  <w:style w:type="paragraph" w:styleId="Revision">
    <w:name w:val="Revision"/>
    <w:hidden/>
    <w:uiPriority w:val="99"/>
    <w:semiHidden/>
    <w:rsid w:val="002C4709"/>
    <w:pPr>
      <w:spacing w:after="0" w:line="240" w:lineRule="auto"/>
    </w:pPr>
  </w:style>
  <w:style w:type="paragraph" w:styleId="NormalWeb">
    <w:name w:val="Normal (Web)"/>
    <w:basedOn w:val="Normal"/>
    <w:uiPriority w:val="99"/>
    <w:semiHidden/>
    <w:unhideWhenUsed/>
    <w:rsid w:val="002D70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265">
      <w:bodyDiv w:val="1"/>
      <w:marLeft w:val="0"/>
      <w:marRight w:val="0"/>
      <w:marTop w:val="0"/>
      <w:marBottom w:val="0"/>
      <w:divBdr>
        <w:top w:val="none" w:sz="0" w:space="0" w:color="auto"/>
        <w:left w:val="none" w:sz="0" w:space="0" w:color="auto"/>
        <w:bottom w:val="none" w:sz="0" w:space="0" w:color="auto"/>
        <w:right w:val="none" w:sz="0" w:space="0" w:color="auto"/>
      </w:divBdr>
    </w:div>
    <w:div w:id="1325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genomics-testing-reporting-specific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344AEABE37442A9C6777435124852" ma:contentTypeVersion="26" ma:contentTypeDescription="Create a new document." ma:contentTypeScope="" ma:versionID="b522daf5a60ac5dfb252aaaf74512777">
  <xsd:schema xmlns:xsd="http://www.w3.org/2001/XMLSchema" xmlns:xs="http://www.w3.org/2001/XMLSchema" xmlns:p="http://schemas.microsoft.com/office/2006/metadata/properties" xmlns:ns2="e8b35c8c-fd1e-4a3a-aaad-c544a93bdacc" xmlns:ns3="bbb1cdd1-cf5a-48b9-b14b-3d868fa48288" targetNamespace="http://schemas.microsoft.com/office/2006/metadata/properties" ma:root="true" ma:fieldsID="7dd7444c09979d41630f9c254e6dd6c5" ns2:_="" ns3:_="">
    <xsd:import namespace="e8b35c8c-fd1e-4a3a-aaad-c544a93bdacc"/>
    <xsd:import namespace="bbb1cdd1-cf5a-48b9-b14b-3d868fa48288"/>
    <xsd:element name="properties">
      <xsd:complexType>
        <xsd:sequence>
          <xsd:element name="documentManagement">
            <xsd:complexType>
              <xsd:all>
                <xsd:element ref="ns2:Hyperlink" minOccurs="0"/>
                <xsd:element ref="ns2:OnslideforReviewatSMT" minOccurs="0"/>
                <xsd:element ref="ns2:Review_x0020_Date" minOccurs="0"/>
                <xsd:element ref="ns2:Owner" minOccurs="0"/>
                <xsd:element ref="ns2:Document_x0020_ID" minOccurs="0"/>
                <xsd:element ref="ns2:Version_x002e_" minOccurs="0"/>
                <xsd:element ref="ns2:Descriptionoftemplate" minOccurs="0"/>
                <xsd:element ref="ns3:SharedWithUsers" minOccurs="0"/>
                <xsd:element ref="ns3:SharedWithDetails" minOccurs="0"/>
                <xsd:element ref="ns3:_ip_UnifiedCompliancePolicyProperties" minOccurs="0"/>
                <xsd:element ref="ns3:_ip_UnifiedCompliancePolicyUIAction"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5c8c-fd1e-4a3a-aaad-c544a93bdacc" elementFormDefault="qualified">
    <xsd:import namespace="http://schemas.microsoft.com/office/2006/documentManagement/types"/>
    <xsd:import namespace="http://schemas.microsoft.com/office/infopath/2007/PartnerControls"/>
    <xsd:element name="Hyperlink" ma:index="5" nillable="true" ma:displayName="Hyperlink" ma:description="Hyperlink" ma:format="Hyperlink" ma:internalName="Hyper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nslideforReviewatSMT" ma:index="6" nillable="true" ma:displayName="On slide for Review at SMT " ma:default="1" ma:internalName="OnslideforReviewatSMT" ma:readOnly="false">
      <xsd:simpleType>
        <xsd:restriction base="dms:Boolean"/>
      </xsd:simpleType>
    </xsd:element>
    <xsd:element name="Review_x0020_Date" ma:index="7" nillable="true" ma:displayName="Review date" ma:indexed="true" ma:internalName="Review_x0020_Date" ma:readOnly="false">
      <xsd:simpleType>
        <xsd:restriction base="dms:Text"/>
      </xsd:simpleType>
    </xsd:element>
    <xsd:element name="Owner" ma:index="8"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ID" ma:index="9" nillable="true" ma:displayName="Document ID" ma:description="Document ID" ma:internalName="Document_x0020_ID" ma:readOnly="false">
      <xsd:simpleType>
        <xsd:restriction base="dms:Text">
          <xsd:maxLength value="255"/>
        </xsd:restriction>
      </xsd:simpleType>
    </xsd:element>
    <xsd:element name="Version_x002e_" ma:index="10" nillable="true" ma:displayName="Version." ma:internalName="Version_x002e_" ma:readOnly="false">
      <xsd:simpleType>
        <xsd:restriction base="dms:Text">
          <xsd:maxLength value="255"/>
        </xsd:restriction>
      </xsd:simpleType>
    </xsd:element>
    <xsd:element name="Descriptionoftemplate" ma:index="11" nillable="true" ma:displayName="Description " ma:internalName="Descriptionoftemplate" ma:readOnly="fals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bbb1cdd1-cf5a-48b9-b14b-3d868fa48288" xsi:nil="true"/>
    <Document_x0020_ID xmlns="e8b35c8c-fd1e-4a3a-aaad-c544a93bdacc" xsi:nil="true"/>
    <Version_x002e_ xmlns="e8b35c8c-fd1e-4a3a-aaad-c544a93bdacc" xsi:nil="true"/>
    <Descriptionoftemplate xmlns="e8b35c8c-fd1e-4a3a-aaad-c544a93bdacc" xsi:nil="true"/>
    <_ip_UnifiedCompliancePolicyProperties xmlns="bbb1cdd1-cf5a-48b9-b14b-3d868fa48288" xsi:nil="true"/>
    <Review_x0020_Date xmlns="e8b35c8c-fd1e-4a3a-aaad-c544a93bdacc" xsi:nil="true"/>
    <Owner xmlns="e8b35c8c-fd1e-4a3a-aaad-c544a93bdacc">
      <UserInfo>
        <DisplayName/>
        <AccountId xsi:nil="true"/>
        <AccountType/>
      </UserInfo>
    </Owner>
    <Hyperlink xmlns="e8b35c8c-fd1e-4a3a-aaad-c544a93bdacc">
      <Url xsi:nil="true"/>
      <Description xsi:nil="true"/>
    </Hyperlink>
    <OnslideforReviewatSMT xmlns="e8b35c8c-fd1e-4a3a-aaad-c544a93bdacc">true</OnslideforReviewatSMT>
    <TaxCatchAll xmlns="bbb1cdd1-cf5a-48b9-b14b-3d868fa48288" xsi:nil="true"/>
    <lcf76f155ced4ddcb4097134ff3c332f xmlns="e8b35c8c-fd1e-4a3a-aaad-c544a93bda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8634B-5793-432A-AC49-4F56BCCC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5c8c-fd1e-4a3a-aaad-c544a93bdacc"/>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EF01B-7686-40C3-A485-862610656F34}">
  <ds:schemaRefs>
    <ds:schemaRef ds:uri="http://schemas.microsoft.com/sharepoint/v3/contenttype/forms"/>
  </ds:schemaRefs>
</ds:datastoreItem>
</file>

<file path=customXml/itemProps3.xml><?xml version="1.0" encoding="utf-8"?>
<ds:datastoreItem xmlns:ds="http://schemas.openxmlformats.org/officeDocument/2006/customXml" ds:itemID="{C3A879A5-8E13-4973-B6EE-AD02F58EA3A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e8b35c8c-fd1e-4a3a-aaad-c544a93bdacc"/>
    <ds:schemaRef ds:uri="http://purl.org/dc/dcmitype/"/>
    <ds:schemaRef ds:uri="bbb1cdd1-cf5a-48b9-b14b-3d868fa4828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8528</Characters>
  <Application>Microsoft Office Word</Application>
  <DocSecurity>0</DocSecurity>
  <Lines>71</Lines>
  <Paragraphs>20</Paragraphs>
  <ScaleCrop>false</ScaleCrop>
  <Company>NHS</Company>
  <LinksUpToDate>false</LinksUpToDate>
  <CharactersWithSpaces>10003</CharactersWithSpaces>
  <SharedDoc>false</SharedDoc>
  <HLinks>
    <vt:vector size="6" baseType="variant">
      <vt:variant>
        <vt:i4>6094937</vt:i4>
      </vt:variant>
      <vt:variant>
        <vt:i4>0</vt:i4>
      </vt:variant>
      <vt:variant>
        <vt:i4>0</vt:i4>
      </vt:variant>
      <vt:variant>
        <vt:i4>5</vt:i4>
      </vt:variant>
      <vt:variant>
        <vt:lpwstr>https://www.england.nhs.uk/publication/genomics-testing-reporting-specification/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Firmin</dc:creator>
  <cp:keywords/>
  <dc:description/>
  <cp:lastModifiedBy>FIRMIN, Joseph (NHS ENGLAND - X24)</cp:lastModifiedBy>
  <cp:revision>85</cp:revision>
  <dcterms:created xsi:type="dcterms:W3CDTF">2024-02-28T23:08:00Z</dcterms:created>
  <dcterms:modified xsi:type="dcterms:W3CDTF">2024-11-15T10:38:00Z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0x010100E62344AEABE37442A9C6777435124852</vt:lpwstr>
  </property>
  <property fmtid="{D5CDD505-2E9C-101B-9397-08002B2CF9AE}" pid="3" name="MediaServiceImageTags">
    <vt:lpwstr/>
  </property>
  <property fmtid="{D5CDD505-2E9C-101B-9397-08002B2CF9AE}" pid="4" name="Order">
    <vt:r8>9616500</vt:r8>
  </property>
  <property fmtid="{D5CDD505-2E9C-101B-9397-08002B2CF9AE}" pid="5" name="_ExtendedDescription">
    <vt:lpwstr/>
  </property>
</Properties>
</file>