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EA7CF" w14:textId="58126A05" w:rsidR="00CD4CB9" w:rsidRPr="009F4EE1" w:rsidRDefault="00CD4CB9" w:rsidP="00CD4CB9">
      <w:pPr>
        <w:rPr>
          <w:rFonts w:ascii="Arial" w:hAnsi="Arial" w:cs="Arial"/>
        </w:rPr>
      </w:pPr>
      <w:r w:rsidRPr="009F4EE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15C7E" wp14:editId="0D70B53A">
                <wp:simplePos x="0" y="0"/>
                <wp:positionH relativeFrom="column">
                  <wp:posOffset>-342900</wp:posOffset>
                </wp:positionH>
                <wp:positionV relativeFrom="paragraph">
                  <wp:posOffset>1205230</wp:posOffset>
                </wp:positionV>
                <wp:extent cx="3648075" cy="2222500"/>
                <wp:effectExtent l="0" t="0" r="0" b="0"/>
                <wp:wrapThrough wrapText="bothSides">
                  <wp:wrapPolygon edited="0">
                    <wp:start x="226" y="555"/>
                    <wp:lineTo x="226" y="20921"/>
                    <wp:lineTo x="21205" y="20921"/>
                    <wp:lineTo x="21205" y="555"/>
                    <wp:lineTo x="226" y="555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980B7" w14:textId="77777777" w:rsidR="00D5215F" w:rsidRPr="00CD4CB9" w:rsidRDefault="00D5215F" w:rsidP="00CD4CB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D4CB9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NHS Standard Contract</w:t>
                            </w:r>
                          </w:p>
                          <w:p w14:paraId="46CBCDAA" w14:textId="77777777" w:rsidR="00D5215F" w:rsidRPr="00CD4CB9" w:rsidRDefault="00D5215F" w:rsidP="00CD4CB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D4CB9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2014/15</w:t>
                            </w:r>
                          </w:p>
                          <w:p w14:paraId="139DBCCA" w14:textId="77777777" w:rsidR="00D5215F" w:rsidRPr="00CD4CB9" w:rsidRDefault="00D5215F" w:rsidP="00CD4CB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2560568B" w14:textId="77777777" w:rsidR="00D5215F" w:rsidRPr="00CD4CB9" w:rsidRDefault="00D5215F" w:rsidP="00CD4CB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D4CB9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Particulars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94.9pt;width:287.25pt;height:1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" filled="f" stroked="f">
                <v:textbox inset=",7.2pt,,7.2pt">
                  <w:txbxContent>
                    <w:p w14:paraId="68F980B7" w14:textId="77777777" w:rsidR="00D5215F" w:rsidRPr="00CD4CB9" w:rsidRDefault="00D5215F" w:rsidP="00CD4CB9">
                      <w:pPr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CD4CB9"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  <w:t>NHS Standard Contract</w:t>
                      </w:r>
                    </w:p>
                    <w:p w14:paraId="46CBCDAA" w14:textId="77777777" w:rsidR="00D5215F" w:rsidRPr="00CD4CB9" w:rsidRDefault="00D5215F" w:rsidP="00CD4CB9">
                      <w:pPr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CD4CB9"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  <w:t>2014/15</w:t>
                      </w:r>
                    </w:p>
                    <w:p w14:paraId="139DBCCA" w14:textId="77777777" w:rsidR="00D5215F" w:rsidRPr="00CD4CB9" w:rsidRDefault="00D5215F" w:rsidP="00CD4CB9">
                      <w:pPr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14:paraId="2560568B" w14:textId="77777777" w:rsidR="00D5215F" w:rsidRPr="00CD4CB9" w:rsidRDefault="00D5215F" w:rsidP="00CD4CB9">
                      <w:pPr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CD4CB9"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  <w:t>Particulars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F4EE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82816" behindDoc="0" locked="0" layoutInCell="1" allowOverlap="1" wp14:anchorId="628863D3" wp14:editId="557A2386">
            <wp:simplePos x="0" y="0"/>
            <wp:positionH relativeFrom="column">
              <wp:posOffset>-800100</wp:posOffset>
            </wp:positionH>
            <wp:positionV relativeFrom="paragraph">
              <wp:posOffset>-795020</wp:posOffset>
            </wp:positionV>
            <wp:extent cx="6829425" cy="10210800"/>
            <wp:effectExtent l="0" t="0" r="9525" b="0"/>
            <wp:wrapThrough wrapText="bothSides">
              <wp:wrapPolygon edited="0">
                <wp:start x="0" y="0"/>
                <wp:lineTo x="0" y="21560"/>
                <wp:lineTo x="21570" y="21560"/>
                <wp:lineTo x="2157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21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EA53F" w14:textId="77777777" w:rsidR="00CD4CB9" w:rsidRDefault="00CD4CB9" w:rsidP="00CD4CB9"/>
    <w:p w14:paraId="0676409A" w14:textId="77777777" w:rsidR="00CD4CB9" w:rsidRDefault="00CD4CB9" w:rsidP="00CD4CB9"/>
    <w:p w14:paraId="0198F7D7" w14:textId="77777777" w:rsidR="00CD4CB9" w:rsidRDefault="00CD4CB9" w:rsidP="00CD4CB9"/>
    <w:p w14:paraId="6468A6CE" w14:textId="77777777" w:rsidR="00CD4CB9" w:rsidRDefault="00CD4CB9" w:rsidP="00CD4CB9"/>
    <w:p w14:paraId="1DD4136B" w14:textId="77777777" w:rsidR="00CD4CB9" w:rsidRDefault="00CD4CB9" w:rsidP="00CD4CB9">
      <w:pPr>
        <w:rPr>
          <w:rFonts w:ascii="Arial" w:hAnsi="Arial" w:cs="Arial"/>
          <w:b/>
          <w:color w:val="244061" w:themeColor="accent1" w:themeShade="80"/>
          <w:sz w:val="60"/>
          <w:szCs w:val="60"/>
        </w:rPr>
      </w:pPr>
    </w:p>
    <w:p w14:paraId="475797B9" w14:textId="77777777" w:rsidR="00836259" w:rsidRDefault="00836259" w:rsidP="00CD4CB9">
      <w:pPr>
        <w:rPr>
          <w:rFonts w:ascii="Arial" w:hAnsi="Arial" w:cs="Arial"/>
          <w:b/>
          <w:color w:val="244061" w:themeColor="accent1" w:themeShade="80"/>
          <w:sz w:val="60"/>
          <w:szCs w:val="60"/>
        </w:rPr>
      </w:pPr>
    </w:p>
    <w:p w14:paraId="26792A92" w14:textId="77777777" w:rsidR="00C36728" w:rsidRDefault="00C36728" w:rsidP="00CD4CB9">
      <w:pPr>
        <w:rPr>
          <w:rFonts w:ascii="Arial" w:hAnsi="Arial" w:cs="Arial"/>
          <w:b/>
          <w:color w:val="244061" w:themeColor="accent1" w:themeShade="80"/>
          <w:sz w:val="60"/>
          <w:szCs w:val="60"/>
        </w:rPr>
      </w:pPr>
    </w:p>
    <w:p w14:paraId="6BF9A1FF" w14:textId="77777777" w:rsidR="00CD4CB9" w:rsidRPr="00F95E81" w:rsidRDefault="00CD4CB9" w:rsidP="00CD4CB9">
      <w:pPr>
        <w:rPr>
          <w:rFonts w:ascii="Arial" w:hAnsi="Arial" w:cs="Arial"/>
          <w:b/>
          <w:color w:val="244061" w:themeColor="accent1" w:themeShade="80"/>
          <w:sz w:val="60"/>
          <w:szCs w:val="60"/>
        </w:rPr>
      </w:pPr>
      <w:r w:rsidRPr="00F95E81">
        <w:rPr>
          <w:rFonts w:ascii="Arial" w:hAnsi="Arial" w:cs="Arial"/>
          <w:b/>
          <w:color w:val="244061" w:themeColor="accent1" w:themeShade="80"/>
          <w:sz w:val="60"/>
          <w:szCs w:val="60"/>
        </w:rPr>
        <w:t>NHS Standard Contract</w:t>
      </w:r>
    </w:p>
    <w:p w14:paraId="62C8A154" w14:textId="77777777" w:rsidR="00CD4CB9" w:rsidRPr="00F95E81" w:rsidRDefault="00CD4CB9" w:rsidP="00CD4CB9">
      <w:pPr>
        <w:rPr>
          <w:rFonts w:ascii="Arial" w:hAnsi="Arial" w:cs="Arial"/>
          <w:b/>
          <w:sz w:val="60"/>
          <w:szCs w:val="60"/>
        </w:rPr>
      </w:pPr>
      <w:r w:rsidRPr="00F95E81">
        <w:rPr>
          <w:rFonts w:ascii="Arial" w:hAnsi="Arial" w:cs="Arial"/>
          <w:b/>
          <w:color w:val="244061" w:themeColor="accent1" w:themeShade="80"/>
          <w:sz w:val="60"/>
          <w:szCs w:val="60"/>
        </w:rPr>
        <w:t>2014/15</w:t>
      </w:r>
    </w:p>
    <w:p w14:paraId="302C54B8" w14:textId="77777777" w:rsidR="00CD4CB9" w:rsidRPr="00F95E81" w:rsidRDefault="00CD4CB9" w:rsidP="00CD4CB9">
      <w:pPr>
        <w:rPr>
          <w:rFonts w:ascii="Arial" w:hAnsi="Arial" w:cs="Arial"/>
          <w:i/>
          <w:sz w:val="46"/>
          <w:szCs w:val="46"/>
        </w:rPr>
      </w:pPr>
      <w:r w:rsidRPr="00F95E81">
        <w:rPr>
          <w:rFonts w:ascii="Arial" w:hAnsi="Arial" w:cs="Arial"/>
          <w:i/>
          <w:sz w:val="46"/>
          <w:szCs w:val="46"/>
        </w:rPr>
        <w:t>Particulars</w:t>
      </w:r>
    </w:p>
    <w:p w14:paraId="2FBAD616" w14:textId="77777777" w:rsidR="00CD4CB9" w:rsidRDefault="00CD4CB9" w:rsidP="00CD4CB9"/>
    <w:p w14:paraId="6A1CCC85" w14:textId="77777777" w:rsidR="00836259" w:rsidRDefault="00836259" w:rsidP="00CD4CB9"/>
    <w:p w14:paraId="3A6B005D" w14:textId="77777777" w:rsidR="00836259" w:rsidRDefault="00836259" w:rsidP="00CD4CB9"/>
    <w:p w14:paraId="1A7EC890" w14:textId="77777777" w:rsidR="004E6B9E" w:rsidRDefault="004E6B9E" w:rsidP="00CD4CB9"/>
    <w:p w14:paraId="0CE0E933" w14:textId="77777777" w:rsidR="004E6B9E" w:rsidRDefault="004E6B9E" w:rsidP="00CD4CB9"/>
    <w:p w14:paraId="2B5EF570" w14:textId="77777777" w:rsidR="004E6B9E" w:rsidRDefault="004E6B9E" w:rsidP="00CD4CB9"/>
    <w:p w14:paraId="74FA8E18" w14:textId="77777777" w:rsidR="004E6B9E" w:rsidRDefault="004E6B9E" w:rsidP="00CD4CB9"/>
    <w:p w14:paraId="2AB6329B" w14:textId="77777777" w:rsidR="00836259" w:rsidRDefault="00836259" w:rsidP="00CD4CB9"/>
    <w:p w14:paraId="74637A65" w14:textId="77777777" w:rsidR="004E6B9E" w:rsidRDefault="004E6B9E" w:rsidP="00CD4CB9"/>
    <w:p w14:paraId="3F622B98" w14:textId="77777777" w:rsidR="00BF1FD1" w:rsidRDefault="00BF1FD1" w:rsidP="00CD4CB9">
      <w:bookmarkStart w:id="0" w:name="_GoBack"/>
      <w:bookmarkEnd w:id="0"/>
    </w:p>
    <w:p w14:paraId="275B62D6" w14:textId="77777777" w:rsidR="004E6B9E" w:rsidRDefault="004E6B9E" w:rsidP="00CD4CB9"/>
    <w:p w14:paraId="2DB3C928" w14:textId="10259855" w:rsidR="00CD4CB9" w:rsidRPr="00521E97" w:rsidRDefault="00CD4CB9" w:rsidP="00CD4CB9">
      <w:pPr>
        <w:rPr>
          <w:rFonts w:ascii="Arial" w:hAnsi="Arial" w:cs="Arial"/>
          <w:b/>
        </w:rPr>
      </w:pPr>
      <w:r w:rsidRPr="00521E97">
        <w:rPr>
          <w:rFonts w:ascii="Arial" w:hAnsi="Arial" w:cs="Arial"/>
          <w:b/>
        </w:rPr>
        <w:t>First published:</w:t>
      </w:r>
      <w:r w:rsidR="00521E97">
        <w:rPr>
          <w:rFonts w:ascii="Arial" w:hAnsi="Arial" w:cs="Arial"/>
          <w:b/>
        </w:rPr>
        <w:t xml:space="preserve"> December 2013</w:t>
      </w:r>
    </w:p>
    <w:p w14:paraId="1400FEAF" w14:textId="189CA301" w:rsidR="00530761" w:rsidRDefault="008941D5" w:rsidP="00530761">
      <w:pPr>
        <w:rPr>
          <w:rFonts w:ascii="Arial" w:hAnsi="Arial" w:cs="Arial"/>
          <w:sz w:val="20"/>
        </w:rPr>
      </w:pPr>
      <w:r w:rsidRPr="000C020C">
        <w:rPr>
          <w:rFonts w:ascii="Arial" w:hAnsi="Arial" w:cs="Arial"/>
          <w:b/>
        </w:rPr>
        <w:t xml:space="preserve">Gateway No:   </w:t>
      </w:r>
      <w:r w:rsidR="00012257">
        <w:rPr>
          <w:rFonts w:ascii="Arial" w:hAnsi="Arial" w:cs="Arial"/>
          <w:b/>
        </w:rPr>
        <w:t xml:space="preserve">   </w:t>
      </w:r>
      <w:r w:rsidRPr="000C020C">
        <w:rPr>
          <w:rFonts w:ascii="Arial" w:hAnsi="Arial" w:cs="Arial"/>
          <w:b/>
        </w:rPr>
        <w:t>00821</w:t>
      </w:r>
      <w:r w:rsidR="00532F04" w:rsidRPr="009F4EE1">
        <w:br w:type="page"/>
      </w:r>
    </w:p>
    <w:p w14:paraId="05374A0F" w14:textId="77777777" w:rsidR="00530761" w:rsidRPr="00BA6D08" w:rsidRDefault="00530761" w:rsidP="00C1379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530761" w14:paraId="0D6C0052" w14:textId="77777777" w:rsidTr="00BB458D">
        <w:tc>
          <w:tcPr>
            <w:tcW w:w="2835" w:type="dxa"/>
          </w:tcPr>
          <w:p w14:paraId="3520C3B1" w14:textId="77777777" w:rsidR="00530761" w:rsidRPr="00BA6D08" w:rsidRDefault="00530761" w:rsidP="00C13795">
            <w:pPr>
              <w:rPr>
                <w:rFonts w:ascii="Arial" w:hAnsi="Arial" w:cs="Arial"/>
              </w:rPr>
            </w:pPr>
          </w:p>
          <w:p w14:paraId="45003784" w14:textId="77777777" w:rsidR="00530761" w:rsidRPr="005725EE" w:rsidRDefault="00530761" w:rsidP="00C13795">
            <w:pPr>
              <w:rPr>
                <w:rFonts w:ascii="Arial" w:hAnsi="Arial" w:cs="Arial"/>
              </w:rPr>
            </w:pPr>
            <w:r w:rsidRPr="005725EE">
              <w:rPr>
                <w:rFonts w:ascii="Arial" w:hAnsi="Arial" w:cs="Arial"/>
              </w:rPr>
              <w:t>Contract Reference</w:t>
            </w:r>
          </w:p>
          <w:p w14:paraId="345E911B" w14:textId="77777777" w:rsidR="00530761" w:rsidRPr="006B25BE" w:rsidRDefault="00530761" w:rsidP="00C137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2AF17D98" w14:textId="77777777" w:rsidR="00530761" w:rsidRPr="006B25BE" w:rsidRDefault="00530761" w:rsidP="00C1379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5503F0" w14:textId="77777777" w:rsidR="00530761" w:rsidRPr="005F5B20" w:rsidRDefault="00530761" w:rsidP="00C13795">
      <w:pPr>
        <w:spacing w:after="0"/>
        <w:rPr>
          <w:rFonts w:ascii="Arial" w:hAnsi="Arial" w:cs="Arial"/>
        </w:rPr>
      </w:pPr>
    </w:p>
    <w:p w14:paraId="1827CF62" w14:textId="77777777" w:rsidR="00530761" w:rsidRPr="000D54E1" w:rsidRDefault="00530761" w:rsidP="00C13795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877"/>
        <w:gridCol w:w="3077"/>
      </w:tblGrid>
      <w:tr w:rsidR="00530761" w14:paraId="7FD031BB" w14:textId="77777777" w:rsidTr="00BB458D">
        <w:tc>
          <w:tcPr>
            <w:tcW w:w="2877" w:type="dxa"/>
          </w:tcPr>
          <w:p w14:paraId="4A4BA4C3" w14:textId="77777777"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5552C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CONTRACT</w:t>
            </w:r>
          </w:p>
          <w:p w14:paraId="52FCB597" w14:textId="77777777"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</w:tcPr>
          <w:p w14:paraId="43CF3926" w14:textId="77777777" w:rsidR="00530761" w:rsidRPr="005E6462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69BD57BC" w14:textId="77777777" w:rsidTr="00BB458D">
        <w:tc>
          <w:tcPr>
            <w:tcW w:w="2877" w:type="dxa"/>
          </w:tcPr>
          <w:p w14:paraId="7110C559" w14:textId="77777777" w:rsidR="00530761" w:rsidRDefault="00530761" w:rsidP="0034483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COMMENCEMENT DATE</w:t>
            </w:r>
          </w:p>
          <w:p w14:paraId="2B6FCF42" w14:textId="77777777" w:rsidR="00530761" w:rsidRPr="00B5552C" w:rsidRDefault="00530761" w:rsidP="0053076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</w:tcPr>
          <w:p w14:paraId="7B6EEE6A" w14:textId="77777777" w:rsidR="00530761" w:rsidRPr="005E6462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54C8A5E4" w14:textId="77777777" w:rsidTr="00BB458D">
        <w:tc>
          <w:tcPr>
            <w:tcW w:w="2877" w:type="dxa"/>
          </w:tcPr>
          <w:p w14:paraId="1FDBB19F" w14:textId="77777777"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CONTRACT </w:t>
            </w:r>
            <w:r w:rsidRPr="00B5552C">
              <w:rPr>
                <w:rFonts w:ascii="Arial" w:hAnsi="Arial" w:cs="Arial"/>
                <w:b/>
              </w:rPr>
              <w:t>TERM</w:t>
            </w:r>
          </w:p>
          <w:p w14:paraId="4A39F0EF" w14:textId="77777777"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</w:tcPr>
          <w:p w14:paraId="730DBE36" w14:textId="5586236A" w:rsidR="00530761" w:rsidRDefault="005217DA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 ] Years/Months</w:t>
            </w:r>
          </w:p>
          <w:p w14:paraId="71A101A0" w14:textId="77777777" w:rsidR="005217DA" w:rsidRDefault="005217DA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[Subject to extension in accordance with Schedule 1 Part C]</w:t>
            </w:r>
          </w:p>
          <w:p w14:paraId="2BDCE84D" w14:textId="71471965" w:rsidR="00344839" w:rsidRPr="005E6462" w:rsidRDefault="00344839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28CC59C7" w14:textId="77777777" w:rsidTr="00BB458D">
        <w:tc>
          <w:tcPr>
            <w:tcW w:w="2877" w:type="dxa"/>
          </w:tcPr>
          <w:p w14:paraId="30910674" w14:textId="77777777"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5552C">
              <w:rPr>
                <w:rFonts w:ascii="Arial" w:hAnsi="Arial" w:cs="Arial"/>
                <w:b/>
              </w:rPr>
              <w:t>COMMISSIONERS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77" w:type="dxa"/>
          </w:tcPr>
          <w:p w14:paraId="46B155D3" w14:textId="77777777" w:rsidR="00530761" w:rsidRPr="00A66291" w:rsidRDefault="00530761" w:rsidP="0053076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66291">
              <w:rPr>
                <w:rFonts w:ascii="Arial" w:hAnsi="Arial" w:cs="Arial"/>
                <w:b/>
                <w:sz w:val="20"/>
              </w:rPr>
              <w:t>[                     ] CCG (ODS [   ])</w:t>
            </w:r>
          </w:p>
          <w:p w14:paraId="1C3656A6" w14:textId="77777777" w:rsidR="00530761" w:rsidRPr="00A66291" w:rsidRDefault="00530761" w:rsidP="0053076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66291">
              <w:rPr>
                <w:rFonts w:ascii="Arial" w:hAnsi="Arial" w:cs="Arial"/>
                <w:b/>
                <w:sz w:val="20"/>
              </w:rPr>
              <w:t>[                     ] CCG (ODS [   ])</w:t>
            </w:r>
          </w:p>
          <w:p w14:paraId="6BA6CD5B" w14:textId="77777777" w:rsidR="00530761" w:rsidRPr="00A66291" w:rsidRDefault="00530761" w:rsidP="0053076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66291">
              <w:rPr>
                <w:rFonts w:ascii="Arial" w:hAnsi="Arial" w:cs="Arial"/>
                <w:b/>
                <w:sz w:val="20"/>
              </w:rPr>
              <w:t>[                     ] CCG (ODS [   ])</w:t>
            </w:r>
          </w:p>
          <w:p w14:paraId="79211EF5" w14:textId="77777777" w:rsidR="00530761" w:rsidRPr="00A66291" w:rsidRDefault="00530761" w:rsidP="0053076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6AD836F" w14:textId="4B6D8D7C" w:rsidR="00530761" w:rsidRPr="00A66291" w:rsidRDefault="00530761" w:rsidP="0053076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66291">
              <w:rPr>
                <w:rFonts w:ascii="Arial" w:hAnsi="Arial" w:cs="Arial"/>
                <w:b/>
                <w:sz w:val="20"/>
              </w:rPr>
              <w:t xml:space="preserve">[NHS </w:t>
            </w:r>
            <w:r w:rsidR="005217DA">
              <w:rPr>
                <w:rFonts w:ascii="Arial" w:hAnsi="Arial" w:cs="Arial"/>
                <w:b/>
                <w:sz w:val="20"/>
              </w:rPr>
              <w:t>England</w:t>
            </w:r>
            <w:r w:rsidRPr="00A66291">
              <w:rPr>
                <w:rFonts w:ascii="Arial" w:hAnsi="Arial" w:cs="Arial"/>
                <w:b/>
                <w:sz w:val="20"/>
              </w:rPr>
              <w:t>]</w:t>
            </w:r>
          </w:p>
          <w:p w14:paraId="4997F87D" w14:textId="77777777" w:rsidR="00530761" w:rsidRPr="00A66291" w:rsidRDefault="00530761" w:rsidP="0053076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6624B1F8" w14:textId="77777777" w:rsidR="00530761" w:rsidRPr="00A66291" w:rsidRDefault="00530761" w:rsidP="0053076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66291">
              <w:rPr>
                <w:rFonts w:ascii="Arial" w:hAnsi="Arial" w:cs="Arial"/>
                <w:b/>
                <w:sz w:val="20"/>
              </w:rPr>
              <w:t>[Local Authority]</w:t>
            </w:r>
          </w:p>
        </w:tc>
      </w:tr>
      <w:tr w:rsidR="00530761" w14:paraId="2F35D05D" w14:textId="77777777" w:rsidTr="00BB458D">
        <w:tc>
          <w:tcPr>
            <w:tcW w:w="2877" w:type="dxa"/>
          </w:tcPr>
          <w:p w14:paraId="478AB0DF" w14:textId="77777777" w:rsidR="00530761" w:rsidRDefault="00530761" w:rsidP="00344839">
            <w:pPr>
              <w:spacing w:line="276" w:lineRule="auto"/>
              <w:jc w:val="both"/>
              <w:rPr>
                <w:rFonts w:ascii="Arial Bold" w:hAnsi="Arial Bold" w:cs="Arial"/>
                <w:b/>
                <w:caps/>
              </w:rPr>
            </w:pPr>
            <w:r>
              <w:rPr>
                <w:rFonts w:ascii="Arial Bold" w:hAnsi="Arial Bold" w:cs="Arial"/>
                <w:b/>
                <w:caps/>
              </w:rPr>
              <w:t>CO-ORDINATING</w:t>
            </w:r>
            <w:r w:rsidRPr="00E5355B">
              <w:rPr>
                <w:rFonts w:ascii="Arial Bold" w:hAnsi="Arial Bold" w:cs="Arial"/>
                <w:b/>
                <w:caps/>
              </w:rPr>
              <w:t xml:space="preserve"> Commissioner </w:t>
            </w:r>
          </w:p>
          <w:p w14:paraId="429CE33C" w14:textId="77777777" w:rsidR="00344839" w:rsidRPr="00E5355B" w:rsidRDefault="00344839" w:rsidP="00344839">
            <w:pPr>
              <w:spacing w:line="276" w:lineRule="auto"/>
              <w:jc w:val="both"/>
              <w:rPr>
                <w:rFonts w:ascii="Arial Bold" w:hAnsi="Arial Bold" w:cs="Arial"/>
                <w:b/>
                <w:caps/>
              </w:rPr>
            </w:pPr>
          </w:p>
        </w:tc>
        <w:tc>
          <w:tcPr>
            <w:tcW w:w="3077" w:type="dxa"/>
          </w:tcPr>
          <w:p w14:paraId="17C65AA1" w14:textId="77777777" w:rsidR="00530761" w:rsidRPr="00A66291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A66291">
              <w:rPr>
                <w:rFonts w:ascii="Arial" w:hAnsi="Arial" w:cs="Arial"/>
                <w:b/>
                <w:sz w:val="20"/>
                <w:shd w:val="clear" w:color="auto" w:fill="FFFFFF" w:themeFill="background1"/>
              </w:rPr>
              <w:t>[                     ]</w:t>
            </w:r>
            <w:r w:rsidRPr="00A66291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</w:t>
            </w:r>
          </w:p>
          <w:p w14:paraId="2F8F8032" w14:textId="77777777" w:rsidR="00530761" w:rsidRPr="00A66291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01D66098" w14:textId="77777777" w:rsidTr="00BB458D">
        <w:tc>
          <w:tcPr>
            <w:tcW w:w="2877" w:type="dxa"/>
          </w:tcPr>
          <w:p w14:paraId="3E873D3A" w14:textId="77777777"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5552C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3077" w:type="dxa"/>
          </w:tcPr>
          <w:p w14:paraId="6544B1CF" w14:textId="77777777" w:rsidR="00530761" w:rsidRPr="00A66291" w:rsidRDefault="00530761" w:rsidP="00530761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66291">
              <w:rPr>
                <w:rFonts w:ascii="Arial" w:hAnsi="Arial" w:cs="Arial"/>
                <w:b/>
                <w:sz w:val="20"/>
              </w:rPr>
              <w:t>[</w:t>
            </w:r>
            <w:r w:rsidRPr="00A66291">
              <w:rPr>
                <w:rFonts w:ascii="Arial" w:hAnsi="Arial" w:cs="Arial"/>
                <w:b/>
                <w:sz w:val="20"/>
                <w:shd w:val="clear" w:color="auto" w:fill="FFFFFF" w:themeFill="background1"/>
              </w:rPr>
              <w:t xml:space="preserve">                       </w:t>
            </w:r>
            <w:r w:rsidRPr="00A66291">
              <w:rPr>
                <w:rFonts w:ascii="Arial" w:hAnsi="Arial" w:cs="Arial"/>
                <w:b/>
                <w:sz w:val="20"/>
              </w:rPr>
              <w:t xml:space="preserve">] </w:t>
            </w:r>
            <w:r>
              <w:rPr>
                <w:rFonts w:ascii="Arial" w:hAnsi="Arial" w:cs="Arial"/>
                <w:b/>
                <w:sz w:val="20"/>
              </w:rPr>
              <w:t>(ODS [    ])</w:t>
            </w:r>
          </w:p>
          <w:p w14:paraId="176646F1" w14:textId="77777777" w:rsidR="00530761" w:rsidRPr="00A66291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66291">
              <w:rPr>
                <w:rFonts w:ascii="Arial" w:hAnsi="Arial" w:cs="Arial"/>
                <w:b/>
                <w:sz w:val="20"/>
              </w:rPr>
              <w:t xml:space="preserve">Principal and/or registered office address: </w:t>
            </w:r>
          </w:p>
          <w:p w14:paraId="49BC3EE0" w14:textId="77777777" w:rsidR="00530761" w:rsidRPr="00A66291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66291">
              <w:rPr>
                <w:rFonts w:ascii="Arial" w:hAnsi="Arial" w:cs="Arial"/>
                <w:b/>
                <w:sz w:val="20"/>
              </w:rPr>
              <w:t>[</w:t>
            </w:r>
            <w:r w:rsidRPr="00A66291">
              <w:rPr>
                <w:rFonts w:ascii="Arial" w:hAnsi="Arial" w:cs="Arial"/>
                <w:b/>
                <w:sz w:val="20"/>
                <w:shd w:val="clear" w:color="auto" w:fill="FFFFFF" w:themeFill="background1"/>
              </w:rPr>
              <w:t xml:space="preserve">                 </w:t>
            </w:r>
            <w:r w:rsidRPr="00A66291">
              <w:rPr>
                <w:rFonts w:ascii="Arial" w:hAnsi="Arial" w:cs="Arial"/>
                <w:b/>
                <w:sz w:val="20"/>
              </w:rPr>
              <w:t xml:space="preserve">] </w:t>
            </w:r>
          </w:p>
          <w:p w14:paraId="55C50179" w14:textId="77777777" w:rsidR="00530761" w:rsidRPr="00A66291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</w:t>
            </w:r>
            <w:r w:rsidRPr="00A66291">
              <w:rPr>
                <w:rFonts w:ascii="Arial" w:hAnsi="Arial" w:cs="Arial"/>
                <w:b/>
                <w:sz w:val="20"/>
              </w:rPr>
              <w:t xml:space="preserve">Company number: [            ] 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</w:tr>
    </w:tbl>
    <w:p w14:paraId="7431BC96" w14:textId="77777777" w:rsidR="00C13795" w:rsidRDefault="00C13795" w:rsidP="00C13795">
      <w:pPr>
        <w:spacing w:after="0"/>
        <w:rPr>
          <w:rFonts w:ascii="Arial" w:hAnsi="Arial" w:cs="Arial"/>
          <w:b/>
          <w:sz w:val="20"/>
        </w:rPr>
      </w:pPr>
    </w:p>
    <w:p w14:paraId="49568E01" w14:textId="77777777" w:rsidR="00C13795" w:rsidRDefault="00C13795" w:rsidP="00C13795">
      <w:pPr>
        <w:spacing w:after="0"/>
        <w:rPr>
          <w:rFonts w:ascii="Arial" w:hAnsi="Arial" w:cs="Arial"/>
          <w:b/>
          <w:sz w:val="20"/>
        </w:rPr>
      </w:pPr>
    </w:p>
    <w:p w14:paraId="0F7DE5AE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BE103AC" w14:textId="77777777" w:rsidR="00530761" w:rsidRDefault="00530761" w:rsidP="0053076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256D7EB" w14:textId="77777777" w:rsidR="00530761" w:rsidRPr="005725EE" w:rsidRDefault="00530761" w:rsidP="005307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725EE">
        <w:rPr>
          <w:rFonts w:ascii="Arial" w:hAnsi="Arial" w:cs="Arial"/>
          <w:b/>
          <w:sz w:val="32"/>
          <w:szCs w:val="32"/>
        </w:rPr>
        <w:t>CONTENTS</w:t>
      </w:r>
    </w:p>
    <w:p w14:paraId="48A624B8" w14:textId="77777777" w:rsidR="00530761" w:rsidRDefault="00530761" w:rsidP="00530761">
      <w:pPr>
        <w:spacing w:after="0"/>
        <w:rPr>
          <w:rFonts w:ascii="Arial" w:hAnsi="Arial" w:cs="Arial"/>
          <w:b/>
          <w:sz w:val="20"/>
        </w:rPr>
      </w:pPr>
    </w:p>
    <w:p w14:paraId="28DB7239" w14:textId="77777777" w:rsidR="00530761" w:rsidRDefault="00530761" w:rsidP="00530761">
      <w:pPr>
        <w:spacing w:after="0"/>
        <w:rPr>
          <w:rFonts w:ascii="Arial" w:hAnsi="Arial" w:cs="Arial"/>
          <w:b/>
          <w:sz w:val="20"/>
        </w:rPr>
      </w:pPr>
    </w:p>
    <w:p w14:paraId="05B9C436" w14:textId="77777777" w:rsidR="00530761" w:rsidRDefault="00530761" w:rsidP="00530761">
      <w:pPr>
        <w:spacing w:after="0"/>
        <w:rPr>
          <w:rFonts w:ascii="Arial" w:hAnsi="Arial" w:cs="Arial"/>
          <w:b/>
        </w:rPr>
      </w:pPr>
      <w:r w:rsidRPr="005725EE">
        <w:rPr>
          <w:rFonts w:ascii="Arial" w:hAnsi="Arial" w:cs="Arial"/>
          <w:b/>
        </w:rPr>
        <w:t>PARTICULARS</w:t>
      </w:r>
    </w:p>
    <w:sdt>
      <w:sdtPr>
        <w:rPr>
          <w:b/>
          <w:bCs/>
          <w:sz w:val="22"/>
          <w:szCs w:val="22"/>
          <w:u w:val="single"/>
        </w:rPr>
        <w:id w:val="1328171236"/>
        <w:docPartObj>
          <w:docPartGallery w:val="Table of Contents"/>
          <w:docPartUnique/>
        </w:docPartObj>
      </w:sdtPr>
      <w:sdtEndPr>
        <w:rPr>
          <w:rFonts w:ascii="Arial" w:hAnsi="Arial" w:cs="Arial"/>
          <w:b w:val="0"/>
          <w:bCs w:val="0"/>
          <w:noProof/>
          <w:sz w:val="24"/>
          <w:szCs w:val="20"/>
          <w:u w:val="none"/>
        </w:rPr>
      </w:sdtEndPr>
      <w:sdtContent>
        <w:p w14:paraId="42A8F461" w14:textId="77777777" w:rsidR="00530761" w:rsidRPr="00860383" w:rsidRDefault="00530761" w:rsidP="00530761">
          <w:pPr>
            <w:spacing w:after="0"/>
            <w:rPr>
              <w:rFonts w:ascii="Arial" w:hAnsi="Arial" w:cs="Arial"/>
              <w:b/>
              <w:u w:val="single"/>
            </w:rPr>
          </w:pPr>
        </w:p>
        <w:p w14:paraId="24107323" w14:textId="1B76EF58" w:rsidR="00921957" w:rsidRPr="005742AE" w:rsidRDefault="00921957" w:rsidP="00530761">
          <w:pPr>
            <w:pStyle w:val="TOC1"/>
            <w:rPr>
              <w:u w:val="single"/>
              <w:lang w:eastAsia="en-GB"/>
            </w:rPr>
          </w:pPr>
          <w:r w:rsidRPr="00860383">
            <w:rPr>
              <w:u w:val="single"/>
            </w:rPr>
            <w:fldChar w:fldCharType="begin"/>
          </w:r>
          <w:r w:rsidRPr="00860383">
            <w:rPr>
              <w:u w:val="single"/>
            </w:rPr>
            <w:instrText xml:space="preserve"> TOC \o "1-3" \h \z \u </w:instrText>
          </w:r>
          <w:r w:rsidRPr="00860383">
            <w:rPr>
              <w:u w:val="single"/>
            </w:rPr>
            <w:fldChar w:fldCharType="separate"/>
          </w:r>
          <w:hyperlink w:anchor="_Toc343591369" w:history="1">
            <w:r w:rsidRPr="005742AE">
              <w:rPr>
                <w:rStyle w:val="Hyperlink"/>
                <w:color w:val="auto"/>
              </w:rPr>
              <w:t>CONTRACT</w:t>
            </w:r>
          </w:hyperlink>
        </w:p>
        <w:p w14:paraId="261DB85E" w14:textId="7C8530B9" w:rsidR="00921957" w:rsidRPr="005742AE" w:rsidRDefault="00BF1FD1" w:rsidP="00530761">
          <w:pPr>
            <w:pStyle w:val="TOC1"/>
            <w:rPr>
              <w:lang w:eastAsia="en-GB"/>
            </w:rPr>
          </w:pPr>
          <w:hyperlink w:anchor="_Toc343591371" w:history="1">
            <w:r w:rsidR="00E332AD" w:rsidRPr="005742AE">
              <w:rPr>
                <w:rStyle w:val="Hyperlink"/>
                <w:color w:val="auto"/>
              </w:rPr>
              <w:t>SERVICE COMMENCEMENT</w:t>
            </w:r>
          </w:hyperlink>
          <w:r w:rsidR="00E332AD" w:rsidRPr="005742AE">
            <w:rPr>
              <w:rStyle w:val="Hyperlink"/>
              <w:color w:val="auto"/>
              <w:u w:val="none"/>
            </w:rPr>
            <w:t xml:space="preserve"> AND CONTRACT TERM</w:t>
          </w:r>
        </w:p>
        <w:p w14:paraId="186C948D" w14:textId="77777777" w:rsidR="00921957" w:rsidRPr="005742AE" w:rsidRDefault="00BF1FD1" w:rsidP="00530761">
          <w:pPr>
            <w:pStyle w:val="TOC1"/>
            <w:rPr>
              <w:u w:val="single"/>
              <w:lang w:eastAsia="en-GB"/>
            </w:rPr>
          </w:pPr>
          <w:hyperlink w:anchor="_Toc343591372" w:history="1">
            <w:r w:rsidR="00921957" w:rsidRPr="005742AE">
              <w:rPr>
                <w:rStyle w:val="Hyperlink"/>
                <w:color w:val="auto"/>
              </w:rPr>
              <w:t>SERVICES</w:t>
            </w:r>
          </w:hyperlink>
        </w:p>
        <w:p w14:paraId="188BAF54" w14:textId="77777777" w:rsidR="00921957" w:rsidRPr="005742AE" w:rsidRDefault="00BF1FD1" w:rsidP="00530761">
          <w:pPr>
            <w:pStyle w:val="TOC1"/>
            <w:rPr>
              <w:u w:val="single"/>
              <w:lang w:eastAsia="en-GB"/>
            </w:rPr>
          </w:pPr>
          <w:hyperlink w:anchor="_Toc343591373" w:history="1">
            <w:r w:rsidR="00921957" w:rsidRPr="005742AE">
              <w:rPr>
                <w:rStyle w:val="Hyperlink"/>
                <w:color w:val="auto"/>
              </w:rPr>
              <w:t>PAYMENT</w:t>
            </w:r>
          </w:hyperlink>
        </w:p>
        <w:p w14:paraId="41D1F5A5" w14:textId="77777777" w:rsidR="00921957" w:rsidRPr="005742AE" w:rsidRDefault="00BF1FD1" w:rsidP="00530761">
          <w:pPr>
            <w:pStyle w:val="TOC1"/>
            <w:rPr>
              <w:u w:val="single"/>
              <w:lang w:eastAsia="en-GB"/>
            </w:rPr>
          </w:pPr>
          <w:hyperlink w:anchor="_Toc343591374" w:history="1">
            <w:r w:rsidR="00921957" w:rsidRPr="005742AE">
              <w:rPr>
                <w:rStyle w:val="Hyperlink"/>
                <w:color w:val="auto"/>
              </w:rPr>
              <w:t>QUALITY</w:t>
            </w:r>
          </w:hyperlink>
        </w:p>
        <w:p w14:paraId="2EC98366" w14:textId="77777777" w:rsidR="00921957" w:rsidRPr="005742AE" w:rsidRDefault="00BF1FD1" w:rsidP="00530761">
          <w:pPr>
            <w:pStyle w:val="TOC1"/>
            <w:rPr>
              <w:u w:val="single"/>
              <w:lang w:eastAsia="en-GB"/>
            </w:rPr>
          </w:pPr>
          <w:hyperlink w:anchor="_Toc343591375" w:history="1">
            <w:r w:rsidR="00921957" w:rsidRPr="005742AE">
              <w:rPr>
                <w:rStyle w:val="Hyperlink"/>
                <w:color w:val="auto"/>
              </w:rPr>
              <w:t>GOVERNANCE</w:t>
            </w:r>
          </w:hyperlink>
        </w:p>
        <w:p w14:paraId="03C2AC56" w14:textId="77777777" w:rsidR="00921957" w:rsidRPr="005742AE" w:rsidRDefault="00BF1FD1" w:rsidP="00530761">
          <w:pPr>
            <w:pStyle w:val="TOC1"/>
            <w:rPr>
              <w:u w:val="single"/>
              <w:lang w:eastAsia="en-GB"/>
            </w:rPr>
          </w:pPr>
          <w:hyperlink w:anchor="_Toc343591376" w:history="1">
            <w:r w:rsidR="00921957" w:rsidRPr="005742AE">
              <w:rPr>
                <w:rStyle w:val="Hyperlink"/>
                <w:color w:val="auto"/>
              </w:rPr>
              <w:t>REGULATORY</w:t>
            </w:r>
          </w:hyperlink>
        </w:p>
        <w:p w14:paraId="3778F36B" w14:textId="361F2909" w:rsidR="00E332AD" w:rsidRPr="005742AE" w:rsidRDefault="00BF1FD1" w:rsidP="00E332AD">
          <w:pPr>
            <w:pStyle w:val="TOC1"/>
            <w:rPr>
              <w:rStyle w:val="Hyperlink"/>
              <w:color w:val="auto"/>
            </w:rPr>
          </w:pPr>
          <w:hyperlink w:anchor="_Toc343591377" w:history="1">
            <w:r w:rsidR="00921957" w:rsidRPr="005742AE">
              <w:rPr>
                <w:rStyle w:val="Hyperlink"/>
                <w:color w:val="auto"/>
              </w:rPr>
              <w:t>CONTRACT MANAGEMENT</w:t>
            </w:r>
          </w:hyperlink>
        </w:p>
        <w:p w14:paraId="269539A1" w14:textId="7F6B710A" w:rsidR="00E332AD" w:rsidRPr="005742AE" w:rsidRDefault="00E332AD" w:rsidP="005742AE">
          <w:pPr>
            <w:rPr>
              <w:rFonts w:ascii="Arial" w:hAnsi="Arial" w:cs="Arial"/>
              <w:lang w:val="en-GB" w:eastAsia="en-US"/>
            </w:rPr>
          </w:pPr>
          <w:r w:rsidRPr="005742AE">
            <w:rPr>
              <w:rFonts w:ascii="Arial" w:hAnsi="Arial" w:cs="Arial"/>
              <w:lang w:val="en-GB" w:eastAsia="en-US"/>
            </w:rPr>
            <w:t>PENSIONS</w:t>
          </w:r>
        </w:p>
        <w:p w14:paraId="37DBBE8A" w14:textId="77777777" w:rsidR="007313D8" w:rsidRPr="005742AE" w:rsidRDefault="007313D8" w:rsidP="007313D8">
          <w:pPr>
            <w:rPr>
              <w:rFonts w:ascii="Arial" w:hAnsi="Arial" w:cs="Arial"/>
              <w:lang w:val="en-GB" w:eastAsia="en-US"/>
            </w:rPr>
          </w:pPr>
        </w:p>
        <w:p w14:paraId="4008B477" w14:textId="11D320EE" w:rsidR="00921957" w:rsidRPr="005742AE" w:rsidRDefault="00BF1FD1" w:rsidP="00530761">
          <w:pPr>
            <w:pStyle w:val="TOC1"/>
            <w:rPr>
              <w:lang w:eastAsia="en-GB"/>
            </w:rPr>
          </w:pPr>
          <w:hyperlink w:anchor="_Toc343591378" w:history="1">
            <w:r w:rsidR="00921957" w:rsidRPr="005742AE">
              <w:rPr>
                <w:rStyle w:val="Hyperlink"/>
                <w:color w:val="auto"/>
              </w:rPr>
              <w:t>SCHEDULE 1 – SERVICE COMMENCEMENT</w:t>
            </w:r>
          </w:hyperlink>
          <w:r w:rsidR="00E332AD" w:rsidRPr="005742AE">
            <w:rPr>
              <w:rStyle w:val="Hyperlink"/>
              <w:color w:val="auto"/>
              <w:u w:val="none"/>
            </w:rPr>
            <w:t xml:space="preserve"> </w:t>
          </w:r>
          <w:r w:rsidR="00921957" w:rsidRPr="005742AE">
            <w:rPr>
              <w:rStyle w:val="Hyperlink"/>
              <w:color w:val="auto"/>
              <w:u w:val="none"/>
            </w:rPr>
            <w:t>AND CONTRACT TERM</w:t>
          </w:r>
        </w:p>
        <w:p w14:paraId="29001060" w14:textId="73F86E3E" w:rsidR="00921957" w:rsidRPr="005742AE" w:rsidRDefault="00BF1FD1" w:rsidP="005F7F41">
          <w:pPr>
            <w:pStyle w:val="TOC2"/>
            <w:numPr>
              <w:ilvl w:val="0"/>
              <w:numId w:val="36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79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 xml:space="preserve">Conditions Precedent </w:t>
            </w:r>
          </w:hyperlink>
        </w:p>
        <w:p w14:paraId="0280EFDF" w14:textId="31A381D8" w:rsidR="00921957" w:rsidRPr="005742AE" w:rsidRDefault="00BF1FD1" w:rsidP="00530761">
          <w:pPr>
            <w:pStyle w:val="TOC2"/>
            <w:spacing w:after="0"/>
            <w:rPr>
              <w:rStyle w:val="Hyperlink"/>
              <w:rFonts w:ascii="Arial" w:hAnsi="Arial" w:cs="Arial"/>
              <w:noProof/>
              <w:color w:val="auto"/>
            </w:rPr>
          </w:pPr>
          <w:hyperlink w:anchor="_Toc343591380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B.</w:t>
            </w:r>
            <w:r w:rsidR="005F7F41" w:rsidRPr="005742AE">
              <w:rPr>
                <w:rStyle w:val="Hyperlink"/>
                <w:rFonts w:ascii="Arial" w:hAnsi="Arial" w:cs="Arial"/>
                <w:noProof/>
                <w:color w:val="auto"/>
              </w:rPr>
              <w:tab/>
            </w:r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Commissioner Documents</w:t>
            </w:r>
          </w:hyperlink>
        </w:p>
        <w:p w14:paraId="2069B3CE" w14:textId="7C4D25AF" w:rsidR="005742AE" w:rsidRDefault="00636203" w:rsidP="002A3D88">
          <w:pPr>
            <w:rPr>
              <w:rFonts w:ascii="Arial" w:hAnsi="Arial" w:cs="Arial"/>
            </w:rPr>
          </w:pPr>
          <w:r w:rsidRPr="005742AE">
            <w:rPr>
              <w:rFonts w:ascii="Arial" w:hAnsi="Arial" w:cs="Arial"/>
            </w:rPr>
            <w:t xml:space="preserve">   </w:t>
          </w:r>
          <w:r w:rsidR="00A52E19">
            <w:rPr>
              <w:rFonts w:ascii="Arial" w:hAnsi="Arial" w:cs="Arial"/>
            </w:rPr>
            <w:t xml:space="preserve"> </w:t>
          </w:r>
          <w:r w:rsidR="00921957" w:rsidRPr="005742AE">
            <w:rPr>
              <w:rFonts w:ascii="Arial" w:hAnsi="Arial" w:cs="Arial"/>
            </w:rPr>
            <w:t>C.</w:t>
          </w:r>
          <w:r w:rsidR="00921957" w:rsidRPr="005742AE">
            <w:rPr>
              <w:rFonts w:ascii="Arial" w:hAnsi="Arial" w:cs="Arial"/>
            </w:rPr>
            <w:tab/>
            <w:t>Extension of Contract Term</w:t>
          </w:r>
        </w:p>
        <w:p w14:paraId="30B3A9FB" w14:textId="77777777" w:rsidR="005742AE" w:rsidRPr="005742AE" w:rsidRDefault="005742AE" w:rsidP="002A3D88">
          <w:pPr>
            <w:rPr>
              <w:rFonts w:ascii="Arial" w:hAnsi="Arial" w:cs="Arial"/>
            </w:rPr>
          </w:pPr>
        </w:p>
        <w:p w14:paraId="4B2E63A7" w14:textId="5CE56497" w:rsidR="00921957" w:rsidRPr="005742AE" w:rsidRDefault="00BF1FD1" w:rsidP="00530761">
          <w:pPr>
            <w:pStyle w:val="TOC1"/>
            <w:rPr>
              <w:u w:val="single"/>
              <w:lang w:eastAsia="en-GB"/>
            </w:rPr>
          </w:pPr>
          <w:hyperlink w:anchor="_Toc343591381" w:history="1">
            <w:r w:rsidR="00921957" w:rsidRPr="005742AE">
              <w:rPr>
                <w:rStyle w:val="Hyperlink"/>
                <w:color w:val="auto"/>
              </w:rPr>
              <w:t>SCHEDULE 2 – THE SERVICES</w:t>
            </w:r>
          </w:hyperlink>
        </w:p>
        <w:p w14:paraId="4DB1EC1D" w14:textId="15EF4F41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2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Service Specifications</w:t>
            </w:r>
          </w:hyperlink>
        </w:p>
        <w:p w14:paraId="3DBBE456" w14:textId="21EFAD18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3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Indicative Activity Plan</w:t>
            </w:r>
          </w:hyperlink>
        </w:p>
        <w:p w14:paraId="6C337BE0" w14:textId="080CEB5F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4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Activity Planning Assumptions</w:t>
            </w:r>
          </w:hyperlink>
        </w:p>
        <w:p w14:paraId="0E2428E7" w14:textId="231A6173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5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Essential Services</w:t>
            </w:r>
          </w:hyperlink>
        </w:p>
        <w:p w14:paraId="1C41E862" w14:textId="29BADE8B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6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Essential Services Continuity Plan</w:t>
            </w:r>
          </w:hyperlink>
        </w:p>
        <w:p w14:paraId="277CAF80" w14:textId="62F2B12B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7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Clinical Networks</w:t>
            </w:r>
          </w:hyperlink>
        </w:p>
        <w:p w14:paraId="7565884E" w14:textId="2D48002F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8" w:history="1">
            <w:r w:rsidR="00B65D94" w:rsidRPr="005742AE">
              <w:rPr>
                <w:rStyle w:val="Hyperlink"/>
                <w:rFonts w:ascii="Arial" w:hAnsi="Arial" w:cs="Arial"/>
                <w:noProof/>
                <w:color w:val="auto"/>
              </w:rPr>
              <w:t xml:space="preserve">Other Local Agreements, </w:t>
            </w:r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Policies and Procedures</w:t>
            </w:r>
          </w:hyperlink>
        </w:p>
        <w:p w14:paraId="532B0B20" w14:textId="55A2EF1A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9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Transition Arrangements</w:t>
            </w:r>
          </w:hyperlink>
        </w:p>
        <w:p w14:paraId="3556AEF4" w14:textId="445252EB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90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Exit Arrangements</w:t>
            </w:r>
          </w:hyperlink>
        </w:p>
        <w:p w14:paraId="5982A8CC" w14:textId="34CAD47C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91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Social Care Provisions</w:t>
            </w:r>
          </w:hyperlink>
        </w:p>
        <w:p w14:paraId="04927201" w14:textId="7A486773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92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Transfer of and Discharge from Care Protocols</w:t>
            </w:r>
          </w:hyperlink>
        </w:p>
        <w:p w14:paraId="012C4651" w14:textId="0CF48EB9" w:rsidR="00921957" w:rsidRPr="005742AE" w:rsidRDefault="00BF1FD1" w:rsidP="005F7F41">
          <w:pPr>
            <w:pStyle w:val="TOC2"/>
            <w:numPr>
              <w:ilvl w:val="0"/>
              <w:numId w:val="37"/>
            </w:numPr>
            <w:spacing w:after="0"/>
            <w:rPr>
              <w:rStyle w:val="Hyperlink"/>
              <w:rFonts w:ascii="Arial" w:hAnsi="Arial" w:cs="Arial"/>
              <w:noProof/>
              <w:color w:val="auto"/>
            </w:rPr>
          </w:pPr>
          <w:hyperlink w:anchor="_Toc343591393" w:history="1">
            <w:r w:rsidR="00921957" w:rsidRPr="005742AE">
              <w:rPr>
                <w:rStyle w:val="Hyperlink"/>
                <w:rFonts w:ascii="Arial" w:hAnsi="Arial" w:cs="Arial"/>
                <w:noProof/>
                <w:color w:val="auto"/>
              </w:rPr>
              <w:t>Safeguarding Policies</w:t>
            </w:r>
          </w:hyperlink>
        </w:p>
        <w:p w14:paraId="72B11D69" w14:textId="77777777" w:rsidR="007313D8" w:rsidRPr="005742AE" w:rsidRDefault="007313D8" w:rsidP="007313D8">
          <w:pPr>
            <w:rPr>
              <w:rFonts w:ascii="Arial" w:hAnsi="Arial" w:cs="Arial"/>
            </w:rPr>
          </w:pPr>
        </w:p>
        <w:p w14:paraId="1A923C83" w14:textId="77777777" w:rsidR="00921957" w:rsidRPr="005742AE" w:rsidRDefault="00BF1FD1" w:rsidP="00530761">
          <w:pPr>
            <w:pStyle w:val="TOC1"/>
            <w:rPr>
              <w:u w:val="single"/>
              <w:lang w:eastAsia="en-GB"/>
            </w:rPr>
          </w:pPr>
          <w:hyperlink w:anchor="_Toc343591394" w:history="1">
            <w:r w:rsidR="00921957" w:rsidRPr="005742AE">
              <w:rPr>
                <w:rStyle w:val="Hyperlink"/>
                <w:color w:val="auto"/>
              </w:rPr>
              <w:t>SCHEDULE 3 – PAYMENT</w:t>
            </w:r>
          </w:hyperlink>
        </w:p>
        <w:p w14:paraId="77283213" w14:textId="4255FA03" w:rsidR="00921957" w:rsidRPr="005742AE" w:rsidRDefault="00DD0DDC" w:rsidP="005F7F41">
          <w:pPr>
            <w:pStyle w:val="TOC2"/>
            <w:numPr>
              <w:ilvl w:val="0"/>
              <w:numId w:val="38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r w:rsidRPr="005742AE">
            <w:rPr>
              <w:rFonts w:ascii="Arial" w:hAnsi="Arial" w:cs="Arial"/>
            </w:rPr>
            <w:t>Local Prices</w:t>
          </w:r>
        </w:p>
        <w:p w14:paraId="5C15E8FE" w14:textId="264535A7" w:rsidR="00921957" w:rsidRPr="005742AE" w:rsidRDefault="00DD0DDC" w:rsidP="005F7F41">
          <w:pPr>
            <w:pStyle w:val="TOC2"/>
            <w:numPr>
              <w:ilvl w:val="0"/>
              <w:numId w:val="38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r w:rsidRPr="005742AE">
            <w:rPr>
              <w:rFonts w:ascii="Arial" w:hAnsi="Arial" w:cs="Arial"/>
            </w:rPr>
            <w:t>Local Variations</w:t>
          </w:r>
          <w:hyperlink w:anchor="_Toc343591396" w:history="1"/>
        </w:p>
        <w:p w14:paraId="34085F9A" w14:textId="4178A500" w:rsidR="00B0677D" w:rsidRPr="005742AE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5742AE">
            <w:rPr>
              <w:rFonts w:ascii="Arial" w:hAnsi="Arial" w:cs="Arial"/>
            </w:rPr>
            <w:t>C</w:t>
          </w:r>
          <w:r w:rsidR="00DD0DDC" w:rsidRPr="005742AE">
            <w:rPr>
              <w:rFonts w:ascii="Arial" w:hAnsi="Arial" w:cs="Arial"/>
            </w:rPr>
            <w:tab/>
            <w:t>Local Modifications</w:t>
          </w:r>
        </w:p>
        <w:p w14:paraId="3227CE37" w14:textId="6C0E4679" w:rsidR="00B0677D" w:rsidRPr="005742AE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5742AE">
            <w:rPr>
              <w:rFonts w:ascii="Arial" w:hAnsi="Arial" w:cs="Arial"/>
            </w:rPr>
            <w:t>D.</w:t>
          </w:r>
          <w:r w:rsidR="00DD0DDC" w:rsidRPr="005742AE">
            <w:rPr>
              <w:rFonts w:ascii="Arial" w:hAnsi="Arial" w:cs="Arial"/>
            </w:rPr>
            <w:tab/>
            <w:t>Marginal Rate Emergency Rule:  Agreed Baseline Value</w:t>
          </w:r>
        </w:p>
        <w:p w14:paraId="566E25A8" w14:textId="2CED0244" w:rsidR="00B0677D" w:rsidRPr="005742AE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5742AE">
            <w:rPr>
              <w:rFonts w:ascii="Arial" w:hAnsi="Arial" w:cs="Arial"/>
            </w:rPr>
            <w:t>E.</w:t>
          </w:r>
          <w:r w:rsidR="00DD0DDC" w:rsidRPr="005742AE">
            <w:rPr>
              <w:rFonts w:ascii="Arial" w:hAnsi="Arial" w:cs="Arial"/>
            </w:rPr>
            <w:tab/>
            <w:t>Emergency Re-admissions Within 30 Days:  Agreed Threshold</w:t>
          </w:r>
        </w:p>
        <w:p w14:paraId="7D3737E1" w14:textId="18260CDE" w:rsidR="00B0677D" w:rsidRPr="005742AE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5742AE">
            <w:rPr>
              <w:rFonts w:ascii="Arial" w:hAnsi="Arial" w:cs="Arial"/>
            </w:rPr>
            <w:t>F.</w:t>
          </w:r>
          <w:r w:rsidR="00DD0DDC" w:rsidRPr="005742AE">
            <w:rPr>
              <w:rFonts w:ascii="Arial" w:hAnsi="Arial" w:cs="Arial"/>
            </w:rPr>
            <w:tab/>
            <w:t>Expected Annual Contract Values</w:t>
          </w:r>
        </w:p>
        <w:p w14:paraId="2323ED6D" w14:textId="77777777" w:rsidR="00D97516" w:rsidRPr="005742AE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5742AE">
            <w:rPr>
              <w:rFonts w:ascii="Arial" w:hAnsi="Arial" w:cs="Arial"/>
            </w:rPr>
            <w:t>G</w:t>
          </w:r>
          <w:r w:rsidR="00DD0DDC" w:rsidRPr="005742AE">
            <w:rPr>
              <w:rFonts w:ascii="Arial" w:hAnsi="Arial" w:cs="Arial"/>
            </w:rPr>
            <w:tab/>
            <w:t>Notices to Aggregate/Disaggregate Payments</w:t>
          </w:r>
        </w:p>
        <w:p w14:paraId="536C9851" w14:textId="77777777" w:rsidR="007313D8" w:rsidRDefault="00D97516" w:rsidP="00B0677D">
          <w:pPr>
            <w:pStyle w:val="TOC2"/>
            <w:spacing w:after="0"/>
            <w:rPr>
              <w:rFonts w:ascii="Arial" w:hAnsi="Arial" w:cs="Arial"/>
            </w:rPr>
          </w:pPr>
          <w:r w:rsidRPr="005742AE">
            <w:rPr>
              <w:rFonts w:ascii="Arial" w:hAnsi="Arial" w:cs="Arial"/>
            </w:rPr>
            <w:t>H.</w:t>
          </w:r>
          <w:r w:rsidRPr="005742AE">
            <w:rPr>
              <w:rFonts w:ascii="Arial" w:hAnsi="Arial" w:cs="Arial"/>
            </w:rPr>
            <w:tab/>
            <w:t>T</w:t>
          </w:r>
          <w:r w:rsidR="003D7645" w:rsidRPr="005742AE">
            <w:rPr>
              <w:rFonts w:ascii="Arial" w:hAnsi="Arial" w:cs="Arial"/>
            </w:rPr>
            <w:t>i</w:t>
          </w:r>
          <w:r w:rsidRPr="005742AE">
            <w:rPr>
              <w:rFonts w:ascii="Arial" w:hAnsi="Arial" w:cs="Arial"/>
            </w:rPr>
            <w:t>ming and Amounts of Payments in First and/or Final Contract Year</w:t>
          </w:r>
        </w:p>
        <w:p w14:paraId="27819165" w14:textId="77777777" w:rsidR="005742AE" w:rsidRPr="005742AE" w:rsidRDefault="005742AE" w:rsidP="005742AE"/>
        <w:p w14:paraId="1CB614FC" w14:textId="4C6CA540" w:rsidR="00921957" w:rsidRPr="005742AE" w:rsidRDefault="005742AE" w:rsidP="005742AE">
          <w:pPr>
            <w:rPr>
              <w:rFonts w:ascii="Arial" w:hAnsi="Arial" w:cs="Arial"/>
              <w:u w:val="single"/>
              <w:lang w:eastAsia="en-GB"/>
            </w:rPr>
          </w:pPr>
          <w:r>
            <w:rPr>
              <w:rFonts w:ascii="Arial" w:hAnsi="Arial" w:cs="Arial"/>
            </w:rPr>
            <w:t xml:space="preserve"> </w:t>
          </w:r>
          <w:hyperlink w:anchor="_Toc343591398" w:history="1"/>
          <w:hyperlink w:anchor="_Toc343591399" w:history="1">
            <w:r w:rsidR="00921957" w:rsidRPr="005742AE">
              <w:rPr>
                <w:rStyle w:val="Hyperlink"/>
                <w:rFonts w:ascii="Arial" w:hAnsi="Arial" w:cs="Arial"/>
                <w:color w:val="auto"/>
              </w:rPr>
              <w:t>SCHEDULE 4 – QUALITY REQUIREMENTS</w:t>
            </w:r>
          </w:hyperlink>
        </w:p>
        <w:p w14:paraId="104FD34D" w14:textId="60788A93" w:rsidR="00921957" w:rsidRPr="005F7F41" w:rsidRDefault="00BF1FD1" w:rsidP="005F7F41">
          <w:pPr>
            <w:pStyle w:val="TOC2"/>
            <w:numPr>
              <w:ilvl w:val="0"/>
              <w:numId w:val="39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0" w:history="1">
            <w:r w:rsidR="00921957" w:rsidRPr="005F7F41">
              <w:rPr>
                <w:rStyle w:val="Hyperlink"/>
                <w:rFonts w:ascii="Arial" w:hAnsi="Arial" w:cs="Arial"/>
                <w:noProof/>
                <w:color w:val="auto"/>
              </w:rPr>
              <w:t>Operational</w:t>
            </w:r>
          </w:hyperlink>
          <w:r w:rsidR="00921957" w:rsidRPr="005F7F41">
            <w:rPr>
              <w:rFonts w:ascii="Arial" w:hAnsi="Arial" w:cs="Arial"/>
              <w:noProof/>
            </w:rPr>
            <w:t xml:space="preserve"> Standards</w:t>
          </w:r>
        </w:p>
        <w:p w14:paraId="6169FCF3" w14:textId="1516637E" w:rsidR="00921957" w:rsidRPr="005F7F41" w:rsidRDefault="00BF1FD1" w:rsidP="005F7F41">
          <w:pPr>
            <w:pStyle w:val="TOC2"/>
            <w:numPr>
              <w:ilvl w:val="0"/>
              <w:numId w:val="39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1" w:history="1">
            <w:r w:rsidR="00921957" w:rsidRPr="005F7F41">
              <w:rPr>
                <w:rStyle w:val="Hyperlink"/>
                <w:rFonts w:ascii="Arial" w:hAnsi="Arial" w:cs="Arial"/>
                <w:noProof/>
                <w:color w:val="auto"/>
              </w:rPr>
              <w:t>National Quality Requirements</w:t>
            </w:r>
          </w:hyperlink>
          <w:r w:rsidR="00636203">
            <w:rPr>
              <w:rStyle w:val="Hyperlink"/>
              <w:rFonts w:ascii="Arial" w:hAnsi="Arial" w:cs="Arial"/>
              <w:noProof/>
              <w:color w:val="auto"/>
              <w:u w:val="none"/>
            </w:rPr>
            <w:t xml:space="preserve"> </w:t>
          </w:r>
        </w:p>
        <w:p w14:paraId="3A19D729" w14:textId="512D84CE" w:rsidR="00921957" w:rsidRPr="005F7F41" w:rsidRDefault="00BF1FD1" w:rsidP="005F7F41">
          <w:pPr>
            <w:pStyle w:val="TOC2"/>
            <w:numPr>
              <w:ilvl w:val="0"/>
              <w:numId w:val="39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2" w:history="1">
            <w:r w:rsidR="00921957" w:rsidRPr="005F7F41">
              <w:rPr>
                <w:rStyle w:val="Hyperlink"/>
                <w:rFonts w:ascii="Arial" w:hAnsi="Arial" w:cs="Arial"/>
                <w:noProof/>
                <w:color w:val="auto"/>
              </w:rPr>
              <w:t>Local</w:t>
            </w:r>
          </w:hyperlink>
          <w:r w:rsidR="00921957" w:rsidRPr="005F7F41">
            <w:rPr>
              <w:rFonts w:ascii="Arial" w:hAnsi="Arial" w:cs="Arial"/>
              <w:noProof/>
            </w:rPr>
            <w:t xml:space="preserve"> Quality Requirements</w:t>
          </w:r>
        </w:p>
        <w:p w14:paraId="0C60146B" w14:textId="4DE793B9" w:rsidR="00921957" w:rsidRPr="005F7F41" w:rsidRDefault="00BF1FD1" w:rsidP="005F7F41">
          <w:pPr>
            <w:pStyle w:val="TOC2"/>
            <w:numPr>
              <w:ilvl w:val="0"/>
              <w:numId w:val="39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3" w:history="1">
            <w:r w:rsidR="00921957" w:rsidRPr="005F7F41">
              <w:rPr>
                <w:rStyle w:val="Hyperlink"/>
                <w:rFonts w:ascii="Arial" w:hAnsi="Arial" w:cs="Arial"/>
                <w:noProof/>
                <w:color w:val="auto"/>
              </w:rPr>
              <w:t>Never Events</w:t>
            </w:r>
          </w:hyperlink>
        </w:p>
        <w:p w14:paraId="5CFBFC26" w14:textId="4C98BFCF" w:rsidR="00921957" w:rsidRPr="005F7F41" w:rsidRDefault="00BF1FD1" w:rsidP="005F7F41">
          <w:pPr>
            <w:pStyle w:val="TOC2"/>
            <w:numPr>
              <w:ilvl w:val="0"/>
              <w:numId w:val="39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4" w:history="1">
            <w:r w:rsidR="00921957" w:rsidRPr="005F7F41">
              <w:rPr>
                <w:rStyle w:val="Hyperlink"/>
                <w:rFonts w:ascii="Arial" w:hAnsi="Arial" w:cs="Arial"/>
                <w:noProof/>
                <w:color w:val="auto"/>
              </w:rPr>
              <w:t>Commissioning for Quality and Innovation (CQUIN)</w:t>
            </w:r>
          </w:hyperlink>
        </w:p>
        <w:p w14:paraId="4A052F3F" w14:textId="67934518" w:rsidR="00921957" w:rsidRPr="005F7F41" w:rsidRDefault="00BF1FD1" w:rsidP="005F7F41">
          <w:pPr>
            <w:pStyle w:val="TOC2"/>
            <w:numPr>
              <w:ilvl w:val="0"/>
              <w:numId w:val="39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5" w:history="1">
            <w:r w:rsidR="00921957" w:rsidRPr="005F7F41">
              <w:rPr>
                <w:rStyle w:val="Hyperlink"/>
                <w:rFonts w:ascii="Arial" w:hAnsi="Arial" w:cs="Arial"/>
                <w:noProof/>
                <w:color w:val="auto"/>
              </w:rPr>
              <w:t>Local Incentive Scheme</w:t>
            </w:r>
          </w:hyperlink>
        </w:p>
        <w:p w14:paraId="0348DC24" w14:textId="650A8D2A" w:rsidR="00A52E19" w:rsidRPr="00A52E19" w:rsidRDefault="00BF1FD1" w:rsidP="00A52E19">
          <w:pPr>
            <w:pStyle w:val="TOC2"/>
            <w:numPr>
              <w:ilvl w:val="0"/>
              <w:numId w:val="39"/>
            </w:numPr>
            <w:spacing w:after="0"/>
          </w:pPr>
          <w:hyperlink w:anchor="_Toc343591407" w:history="1">
            <w:r w:rsidR="00921957" w:rsidRPr="00A52E19">
              <w:rPr>
                <w:rStyle w:val="Hyperlink"/>
                <w:rFonts w:ascii="Arial" w:hAnsi="Arial" w:cs="Arial"/>
                <w:noProof/>
                <w:color w:val="auto"/>
              </w:rPr>
              <w:t>Clostridium difficile</w:t>
            </w:r>
          </w:hyperlink>
        </w:p>
        <w:p w14:paraId="0BB374C2" w14:textId="17C28A2C" w:rsidR="00A52E19" w:rsidRDefault="00A52E19" w:rsidP="00A52E19">
          <w:pPr>
            <w:spacing w:after="0"/>
            <w:rPr>
              <w:rFonts w:ascii="Arial" w:hAnsi="Arial" w:cs="Arial"/>
            </w:rPr>
          </w:pPr>
          <w:r>
            <w:t xml:space="preserve">    </w:t>
          </w:r>
          <w:r>
            <w:rPr>
              <w:rFonts w:ascii="Arial" w:hAnsi="Arial" w:cs="Arial"/>
            </w:rPr>
            <w:t>H.    Sanction Variations</w:t>
          </w:r>
        </w:p>
        <w:p w14:paraId="0A05166F" w14:textId="2070AF61" w:rsidR="00A52E19" w:rsidRDefault="00A52E19" w:rsidP="00A52E19">
          <w:r>
            <w:rPr>
              <w:rFonts w:ascii="Arial" w:hAnsi="Arial" w:cs="Arial"/>
            </w:rPr>
            <w:t xml:space="preserve">    I.     CQUIN Variations</w:t>
          </w:r>
        </w:p>
        <w:p w14:paraId="003A5A19" w14:textId="77777777" w:rsidR="00A52E19" w:rsidRDefault="00A52E19" w:rsidP="00530761">
          <w:pPr>
            <w:pStyle w:val="TOC1"/>
          </w:pPr>
        </w:p>
        <w:p w14:paraId="020900A5" w14:textId="77777777" w:rsidR="00921957" w:rsidRPr="00860383" w:rsidRDefault="00BF1FD1" w:rsidP="00530761">
          <w:pPr>
            <w:pStyle w:val="TOC1"/>
            <w:rPr>
              <w:u w:val="single"/>
              <w:lang w:eastAsia="en-GB"/>
            </w:rPr>
          </w:pPr>
          <w:hyperlink w:anchor="_Toc343591408" w:history="1">
            <w:r w:rsidR="00921957" w:rsidRPr="00860383">
              <w:rPr>
                <w:rStyle w:val="Hyperlink"/>
              </w:rPr>
              <w:t>SCHEDULE 5 - GOVERNANCE</w:t>
            </w:r>
          </w:hyperlink>
        </w:p>
        <w:p w14:paraId="2E6A584A" w14:textId="77777777" w:rsidR="00921957" w:rsidRPr="00860383" w:rsidRDefault="00BF1FD1" w:rsidP="00530761">
          <w:pPr>
            <w:pStyle w:val="TOC2"/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9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A.</w:t>
            </w:r>
            <w:r w:rsidR="00921957" w:rsidRPr="00860383">
              <w:rPr>
                <w:rStyle w:val="Hyperlink"/>
                <w:rFonts w:ascii="Arial" w:hAnsi="Arial" w:cs="Arial"/>
                <w:noProof/>
              </w:rPr>
              <w:tab/>
              <w:t>Documents Relied On</w:t>
            </w:r>
          </w:hyperlink>
        </w:p>
        <w:p w14:paraId="40C9D804" w14:textId="3E0E47FB" w:rsidR="00921957" w:rsidRPr="00860383" w:rsidRDefault="00BF1FD1" w:rsidP="00530761">
          <w:pPr>
            <w:pStyle w:val="TOC2"/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0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B1.</w:t>
            </w:r>
            <w:r w:rsidR="00636203">
              <w:rPr>
                <w:rStyle w:val="Hyperlink"/>
                <w:rFonts w:ascii="Arial" w:hAnsi="Arial" w:cs="Arial"/>
                <w:noProof/>
              </w:rPr>
              <w:t xml:space="preserve">  </w:t>
            </w:r>
            <w:r w:rsidR="00921957" w:rsidRPr="00860383">
              <w:rPr>
                <w:rStyle w:val="Hyperlink"/>
                <w:rFonts w:ascii="Arial" w:hAnsi="Arial" w:cs="Arial"/>
                <w:noProof/>
              </w:rPr>
              <w:t>Provider’s Mandatory Material Sub-Contractors</w:t>
            </w:r>
          </w:hyperlink>
        </w:p>
        <w:p w14:paraId="1A70E6B9" w14:textId="77777777" w:rsidR="00921957" w:rsidRPr="00860383" w:rsidRDefault="00BF1FD1" w:rsidP="00530761">
          <w:pPr>
            <w:pStyle w:val="TOC2"/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1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B2.</w:t>
            </w:r>
            <w:r w:rsidR="00921957" w:rsidRPr="00860383">
              <w:rPr>
                <w:rStyle w:val="Hyperlink"/>
                <w:rFonts w:ascii="Arial" w:hAnsi="Arial" w:cs="Arial"/>
                <w:noProof/>
              </w:rPr>
              <w:tab/>
              <w:t>Provider’s Permitted Material Sub-Contractors</w:t>
            </w:r>
          </w:hyperlink>
        </w:p>
        <w:p w14:paraId="785015CE" w14:textId="1ED50FC0" w:rsidR="00921957" w:rsidRPr="00860383" w:rsidRDefault="00BF1FD1" w:rsidP="005F7F41">
          <w:pPr>
            <w:pStyle w:val="TOC2"/>
            <w:numPr>
              <w:ilvl w:val="0"/>
              <w:numId w:val="38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2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IPR</w:t>
            </w:r>
          </w:hyperlink>
        </w:p>
        <w:p w14:paraId="33616E6E" w14:textId="5757F220" w:rsidR="00921957" w:rsidRPr="00860383" w:rsidRDefault="00BF1FD1" w:rsidP="005F7F41">
          <w:pPr>
            <w:pStyle w:val="TOC2"/>
            <w:numPr>
              <w:ilvl w:val="0"/>
              <w:numId w:val="38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3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Commissioner Roles and Responsibilities</w:t>
            </w:r>
          </w:hyperlink>
        </w:p>
        <w:p w14:paraId="3BD64FB2" w14:textId="1E551E8F" w:rsidR="00921957" w:rsidRDefault="00BF1FD1" w:rsidP="005F7F41">
          <w:pPr>
            <w:pStyle w:val="TOC2"/>
            <w:numPr>
              <w:ilvl w:val="0"/>
              <w:numId w:val="38"/>
            </w:numPr>
            <w:spacing w:after="0"/>
            <w:rPr>
              <w:rStyle w:val="Hyperlink"/>
              <w:rFonts w:ascii="Arial" w:hAnsi="Arial" w:cs="Arial"/>
              <w:noProof/>
            </w:rPr>
          </w:pPr>
          <w:hyperlink w:anchor="_Toc343591414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Partnership Agreements</w:t>
            </w:r>
          </w:hyperlink>
        </w:p>
        <w:p w14:paraId="00FF58DA" w14:textId="77777777" w:rsidR="007313D8" w:rsidRPr="007313D8" w:rsidRDefault="007313D8" w:rsidP="007313D8"/>
        <w:p w14:paraId="27BC426C" w14:textId="77777777" w:rsidR="00921957" w:rsidRPr="00860383" w:rsidRDefault="00BF1FD1" w:rsidP="00530761">
          <w:pPr>
            <w:pStyle w:val="TOC1"/>
            <w:rPr>
              <w:u w:val="single"/>
              <w:lang w:eastAsia="en-GB"/>
            </w:rPr>
          </w:pPr>
          <w:hyperlink w:anchor="_Toc343591415" w:history="1">
            <w:r w:rsidR="00921957" w:rsidRPr="00860383">
              <w:rPr>
                <w:rStyle w:val="Hyperlink"/>
              </w:rPr>
              <w:t>SCHEDULE 6 – CONTRACT MANAGEMENT, REPORTING AND INFORMATION REQUIREMENTS</w:t>
            </w:r>
          </w:hyperlink>
        </w:p>
        <w:p w14:paraId="2E0C2926" w14:textId="4458CEF7" w:rsidR="00921957" w:rsidRPr="00B65D94" w:rsidRDefault="00BF1FD1" w:rsidP="00636203">
          <w:pPr>
            <w:pStyle w:val="TOC2"/>
            <w:numPr>
              <w:ilvl w:val="0"/>
              <w:numId w:val="40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6" w:history="1">
            <w:r w:rsidR="00921957" w:rsidRPr="00B65D94">
              <w:rPr>
                <w:rStyle w:val="Hyperlink"/>
                <w:rFonts w:ascii="Arial" w:hAnsi="Arial" w:cs="Arial"/>
                <w:noProof/>
              </w:rPr>
              <w:t>Recorded Variations</w:t>
            </w:r>
          </w:hyperlink>
        </w:p>
        <w:p w14:paraId="23936B40" w14:textId="053D59F1" w:rsidR="00921957" w:rsidRPr="00860383" w:rsidRDefault="00BF1FD1" w:rsidP="005F7F41">
          <w:pPr>
            <w:pStyle w:val="TOC2"/>
            <w:numPr>
              <w:ilvl w:val="0"/>
              <w:numId w:val="40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8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Reporting Requirements</w:t>
            </w:r>
          </w:hyperlink>
        </w:p>
        <w:p w14:paraId="698644EC" w14:textId="073748AC" w:rsidR="00921957" w:rsidRPr="00860383" w:rsidRDefault="00BF1FD1" w:rsidP="005F7F41">
          <w:pPr>
            <w:pStyle w:val="TOC2"/>
            <w:numPr>
              <w:ilvl w:val="0"/>
              <w:numId w:val="40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9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Data Quality Improvement Plan</w:t>
            </w:r>
          </w:hyperlink>
        </w:p>
        <w:p w14:paraId="5F0F074C" w14:textId="5E838520" w:rsidR="00921957" w:rsidRPr="00860383" w:rsidRDefault="00BF1FD1" w:rsidP="005F7F41">
          <w:pPr>
            <w:pStyle w:val="TOC2"/>
            <w:numPr>
              <w:ilvl w:val="0"/>
              <w:numId w:val="40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20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Incidents Requiring Reporting Procedure</w:t>
            </w:r>
          </w:hyperlink>
        </w:p>
        <w:p w14:paraId="5E97C839" w14:textId="1D3CCE12" w:rsidR="00921957" w:rsidRPr="00860383" w:rsidRDefault="00BF1FD1" w:rsidP="005F7F41">
          <w:pPr>
            <w:pStyle w:val="TOC2"/>
            <w:numPr>
              <w:ilvl w:val="0"/>
              <w:numId w:val="40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21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Service Development and Improvement Plan</w:t>
            </w:r>
          </w:hyperlink>
        </w:p>
        <w:p w14:paraId="3D3E8C51" w14:textId="0D220A81" w:rsidR="00921957" w:rsidRPr="00636203" w:rsidRDefault="00BF1FD1" w:rsidP="005F7F41">
          <w:pPr>
            <w:pStyle w:val="TOC2"/>
            <w:numPr>
              <w:ilvl w:val="0"/>
              <w:numId w:val="40"/>
            </w:numPr>
            <w:spacing w:after="0"/>
            <w:rPr>
              <w:rStyle w:val="Hyperlink"/>
              <w:rFonts w:ascii="Arial" w:hAnsi="Arial" w:cs="Arial"/>
              <w:noProof/>
              <w:u w:val="none"/>
            </w:rPr>
          </w:pPr>
          <w:hyperlink w:anchor="_Toc343591422" w:history="1">
            <w:r w:rsidR="00921957" w:rsidRPr="00860383">
              <w:rPr>
                <w:rStyle w:val="Hyperlink"/>
                <w:rFonts w:ascii="Arial" w:hAnsi="Arial" w:cs="Arial"/>
                <w:noProof/>
              </w:rPr>
              <w:t>Survey</w:t>
            </w:r>
          </w:hyperlink>
          <w:r w:rsidR="002A3D88" w:rsidRPr="00636203">
            <w:rPr>
              <w:rStyle w:val="Hyperlink"/>
              <w:rFonts w:ascii="Arial" w:hAnsi="Arial" w:cs="Arial"/>
              <w:noProof/>
              <w:u w:val="none"/>
            </w:rPr>
            <w:t>s</w:t>
          </w:r>
        </w:p>
        <w:p w14:paraId="3BDF7458" w14:textId="77777777" w:rsidR="007313D8" w:rsidRPr="007313D8" w:rsidRDefault="007313D8" w:rsidP="007313D8"/>
        <w:p w14:paraId="270C3BFF" w14:textId="4922AFED" w:rsidR="00921957" w:rsidRDefault="00BF1FD1" w:rsidP="00921957">
          <w:pPr>
            <w:pStyle w:val="TOC1"/>
            <w:rPr>
              <w:rStyle w:val="Hyperlink"/>
            </w:rPr>
          </w:pPr>
          <w:hyperlink w:anchor="_Toc343591415" w:history="1">
            <w:r w:rsidR="00921957" w:rsidRPr="00860383">
              <w:rPr>
                <w:rStyle w:val="Hyperlink"/>
              </w:rPr>
              <w:t xml:space="preserve">SCHEDULE </w:t>
            </w:r>
            <w:r w:rsidR="00921957">
              <w:rPr>
                <w:rStyle w:val="Hyperlink"/>
              </w:rPr>
              <w:t>7</w:t>
            </w:r>
            <w:r w:rsidR="00921957" w:rsidRPr="00860383">
              <w:rPr>
                <w:rStyle w:val="Hyperlink"/>
              </w:rPr>
              <w:t xml:space="preserve"> – </w:t>
            </w:r>
            <w:r w:rsidR="00921957">
              <w:rPr>
                <w:rStyle w:val="Hyperlink"/>
              </w:rPr>
              <w:t>PENSIONS</w:t>
            </w:r>
          </w:hyperlink>
        </w:p>
        <w:p w14:paraId="70D21E54" w14:textId="66D45FF0" w:rsidR="00921957" w:rsidRPr="00921957" w:rsidRDefault="00636203" w:rsidP="00921957">
          <w:pPr>
            <w:rPr>
              <w:lang w:val="en-GB" w:eastAsia="en-US"/>
            </w:rPr>
          </w:pPr>
          <w:r>
            <w:rPr>
              <w:lang w:val="en-GB" w:eastAsia="en-US"/>
            </w:rPr>
            <w:t xml:space="preserve">   </w:t>
          </w:r>
        </w:p>
        <w:p w14:paraId="3CD1D945" w14:textId="21D65AC9" w:rsidR="00A53722" w:rsidRDefault="00921957" w:rsidP="00921957">
          <w:pPr>
            <w:pStyle w:val="TOC2"/>
            <w:spacing w:after="0"/>
            <w:rPr>
              <w:rFonts w:ascii="Arial" w:hAnsi="Arial" w:cs="Arial"/>
            </w:rPr>
          </w:pPr>
          <w:r w:rsidRPr="00860383">
            <w:rPr>
              <w:rFonts w:ascii="Arial" w:hAnsi="Arial" w:cs="Arial"/>
              <w:b/>
              <w:bCs/>
              <w:noProof/>
              <w:u w:val="single"/>
            </w:rPr>
            <w:fldChar w:fldCharType="end"/>
          </w:r>
        </w:p>
        <w:p w14:paraId="284D9720" w14:textId="2D738E42" w:rsidR="00530761" w:rsidRPr="00A53722" w:rsidRDefault="00BF1FD1" w:rsidP="00860383">
          <w:pPr>
            <w:rPr>
              <w:rFonts w:ascii="Arial" w:hAnsi="Arial" w:cs="Arial"/>
            </w:rPr>
          </w:pPr>
        </w:p>
      </w:sdtContent>
    </w:sdt>
    <w:p w14:paraId="43AB7CA5" w14:textId="77777777" w:rsidR="00530761" w:rsidRPr="00BE4DF3" w:rsidRDefault="00530761" w:rsidP="00530761">
      <w:pPr>
        <w:spacing w:after="0"/>
        <w:rPr>
          <w:rFonts w:ascii="Arial" w:hAnsi="Arial" w:cs="Arial"/>
          <w:b/>
          <w:sz w:val="20"/>
        </w:rPr>
      </w:pPr>
    </w:p>
    <w:p w14:paraId="24D98D80" w14:textId="77777777" w:rsidR="00530761" w:rsidRDefault="00530761" w:rsidP="00530761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9162CE2" w14:textId="77777777" w:rsidR="00530761" w:rsidRPr="00BE4DF3" w:rsidRDefault="00530761" w:rsidP="00530761">
      <w:pPr>
        <w:spacing w:after="0"/>
        <w:rPr>
          <w:rFonts w:ascii="Arial" w:hAnsi="Arial" w:cs="Arial"/>
          <w:b/>
          <w:sz w:val="20"/>
        </w:rPr>
      </w:pPr>
    </w:p>
    <w:p w14:paraId="005D2909" w14:textId="544EF7DD" w:rsidR="00530761" w:rsidRPr="00D37B5D" w:rsidRDefault="00D37B5D" w:rsidP="005307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CONDITIONS</w:t>
      </w:r>
    </w:p>
    <w:p w14:paraId="10FBF2F3" w14:textId="77777777" w:rsidR="00530761" w:rsidRDefault="00530761" w:rsidP="00530761">
      <w:pPr>
        <w:spacing w:after="0"/>
        <w:rPr>
          <w:noProof/>
        </w:rPr>
      </w:pPr>
    </w:p>
    <w:p w14:paraId="15993CAB" w14:textId="77777777" w:rsidR="00D37B5D" w:rsidRDefault="00D37B5D" w:rsidP="00530761">
      <w:pPr>
        <w:spacing w:after="0"/>
        <w:rPr>
          <w:noProof/>
        </w:rPr>
      </w:pPr>
    </w:p>
    <w:p w14:paraId="2CA3FBFE" w14:textId="1669E508" w:rsidR="00530761" w:rsidRPr="00242B58" w:rsidRDefault="00530761" w:rsidP="00530761">
      <w:pPr>
        <w:spacing w:after="0"/>
        <w:jc w:val="both"/>
        <w:rPr>
          <w:rFonts w:ascii="Arial" w:hAnsi="Arial" w:cs="Arial"/>
        </w:rPr>
      </w:pPr>
      <w:bookmarkStart w:id="1" w:name="_Toc343606878"/>
      <w:bookmarkStart w:id="2" w:name="_Toc343606879"/>
      <w:bookmarkStart w:id="3" w:name="_Toc343606880"/>
      <w:bookmarkStart w:id="4" w:name="_Toc343606910"/>
      <w:bookmarkStart w:id="5" w:name="_Toc343606917"/>
      <w:r w:rsidRPr="00242B58">
        <w:rPr>
          <w:rFonts w:ascii="Arial" w:hAnsi="Arial" w:cs="Arial"/>
          <w:sz w:val="20"/>
        </w:rPr>
        <w:t>SC1</w:t>
      </w:r>
      <w:r w:rsidRPr="00242B58">
        <w:rPr>
          <w:rFonts w:ascii="Arial" w:hAnsi="Arial" w:cs="Arial"/>
        </w:rPr>
        <w:tab/>
        <w:t>Compliance with the Law</w:t>
      </w:r>
      <w:r w:rsidR="00137789">
        <w:rPr>
          <w:rFonts w:ascii="Arial" w:hAnsi="Arial" w:cs="Arial"/>
        </w:rPr>
        <w:t xml:space="preserve"> and the NHS Constitution</w:t>
      </w:r>
    </w:p>
    <w:p w14:paraId="2A070B75" w14:textId="77777777" w:rsidR="00530761" w:rsidRPr="00242B58" w:rsidRDefault="00530761" w:rsidP="00530761">
      <w:pPr>
        <w:spacing w:after="0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</w:t>
      </w:r>
      <w:r w:rsidRPr="00242B58">
        <w:rPr>
          <w:rFonts w:ascii="Arial" w:hAnsi="Arial" w:cs="Arial"/>
        </w:rPr>
        <w:tab/>
        <w:t xml:space="preserve">Regulatory Requirements </w:t>
      </w:r>
    </w:p>
    <w:p w14:paraId="6B4F5ECB" w14:textId="77777777" w:rsidR="00530761" w:rsidRPr="00242B58" w:rsidRDefault="00530761" w:rsidP="00530761">
      <w:pPr>
        <w:spacing w:after="0"/>
      </w:pPr>
      <w:r w:rsidRPr="00242B58">
        <w:rPr>
          <w:rFonts w:ascii="Arial" w:hAnsi="Arial" w:cs="Arial"/>
          <w:sz w:val="20"/>
        </w:rPr>
        <w:t>SC3</w:t>
      </w:r>
      <w:r w:rsidRPr="00242B58">
        <w:rPr>
          <w:rFonts w:ascii="Arial" w:hAnsi="Arial" w:cs="Arial"/>
        </w:rPr>
        <w:tab/>
        <w:t>Service Standards</w:t>
      </w:r>
    </w:p>
    <w:p w14:paraId="5EF48309" w14:textId="77777777" w:rsidR="00530761" w:rsidRPr="00242B58" w:rsidRDefault="00530761" w:rsidP="00530761">
      <w:pPr>
        <w:spacing w:after="0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SC4</w:t>
      </w:r>
      <w:r w:rsidRPr="00242B58">
        <w:rPr>
          <w:rFonts w:ascii="Arial" w:hAnsi="Arial" w:cs="Arial"/>
        </w:rPr>
        <w:tab/>
        <w:t>Co-operation</w:t>
      </w:r>
    </w:p>
    <w:p w14:paraId="6553E2AF" w14:textId="77777777" w:rsidR="00530761" w:rsidRPr="00242B58" w:rsidRDefault="00530761" w:rsidP="00530761">
      <w:pPr>
        <w:pStyle w:val="ListParagraph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SC5</w:t>
      </w:r>
      <w:r w:rsidRPr="00242B58">
        <w:rPr>
          <w:rFonts w:ascii="Arial" w:hAnsi="Arial" w:cs="Arial"/>
        </w:rPr>
        <w:tab/>
        <w:t>Commissioner Requested Services/Essential Services</w:t>
      </w:r>
      <w:r w:rsidRPr="00242B58">
        <w:rPr>
          <w:rFonts w:ascii="Arial" w:hAnsi="Arial" w:cs="Arial"/>
          <w:sz w:val="20"/>
          <w:szCs w:val="20"/>
        </w:rPr>
        <w:t xml:space="preserve"> </w:t>
      </w:r>
    </w:p>
    <w:p w14:paraId="5E2C3B6C" w14:textId="77777777"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SC6</w:t>
      </w:r>
      <w:r w:rsidRPr="00242B58">
        <w:rPr>
          <w:rFonts w:ascii="Arial" w:hAnsi="Arial" w:cs="Arial"/>
        </w:rPr>
        <w:tab/>
        <w:t xml:space="preserve">Service User Booking and Choice and Referrals </w:t>
      </w:r>
    </w:p>
    <w:p w14:paraId="61F094FE" w14:textId="77777777" w:rsidR="00530761" w:rsidRPr="00242B58" w:rsidRDefault="00530761" w:rsidP="00530761">
      <w:pPr>
        <w:spacing w:after="0"/>
      </w:pPr>
      <w:r w:rsidRPr="00242B58">
        <w:rPr>
          <w:rFonts w:ascii="Arial" w:hAnsi="Arial" w:cs="Arial"/>
          <w:sz w:val="20"/>
        </w:rPr>
        <w:t>SC7</w:t>
      </w:r>
      <w:r w:rsidRPr="00242B58">
        <w:rPr>
          <w:rFonts w:ascii="Arial" w:hAnsi="Arial" w:cs="Arial"/>
        </w:rPr>
        <w:tab/>
        <w:t xml:space="preserve">Withholding and/or Discontinuation of Service </w:t>
      </w:r>
    </w:p>
    <w:p w14:paraId="6590D0A7" w14:textId="77777777" w:rsidR="00530761" w:rsidRPr="00242B58" w:rsidRDefault="00530761" w:rsidP="00530761">
      <w:pPr>
        <w:spacing w:after="0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SC8</w:t>
      </w:r>
      <w:r w:rsidRPr="00242B58">
        <w:rPr>
          <w:rFonts w:ascii="Arial" w:hAnsi="Arial" w:cs="Arial"/>
        </w:rPr>
        <w:tab/>
        <w:t>Unmet Needs</w:t>
      </w:r>
    </w:p>
    <w:p w14:paraId="7FA18496" w14:textId="77777777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SC9</w:t>
      </w:r>
      <w:r w:rsidRPr="00242B58">
        <w:rPr>
          <w:rFonts w:ascii="Arial" w:hAnsi="Arial" w:cs="Arial"/>
        </w:rPr>
        <w:tab/>
        <w:t>Consent</w:t>
      </w:r>
    </w:p>
    <w:p w14:paraId="72685A3D" w14:textId="16A85AC1"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SC10</w:t>
      </w:r>
      <w:r w:rsidRPr="00242B58">
        <w:rPr>
          <w:rFonts w:ascii="Arial" w:hAnsi="Arial" w:cs="Arial"/>
        </w:rPr>
        <w:tab/>
      </w:r>
      <w:r w:rsidR="00807C8B">
        <w:rPr>
          <w:rFonts w:ascii="Arial" w:hAnsi="Arial" w:cs="Arial"/>
        </w:rPr>
        <w:t xml:space="preserve">Personalised </w:t>
      </w:r>
      <w:r w:rsidRPr="00242B58">
        <w:rPr>
          <w:rFonts w:ascii="Arial" w:hAnsi="Arial" w:cs="Arial"/>
        </w:rPr>
        <w:t xml:space="preserve">Care Planning </w:t>
      </w:r>
      <w:r w:rsidR="00807C8B">
        <w:rPr>
          <w:rFonts w:ascii="Arial" w:hAnsi="Arial" w:cs="Arial"/>
        </w:rPr>
        <w:t>and Shared Decision Making</w:t>
      </w:r>
    </w:p>
    <w:p w14:paraId="285AB7CB" w14:textId="267D39D4" w:rsidR="00530761" w:rsidRPr="00242B58" w:rsidRDefault="00530761" w:rsidP="00530761">
      <w:pPr>
        <w:pStyle w:val="ListParagraph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SC11</w:t>
      </w:r>
      <w:r w:rsidRPr="00242B58">
        <w:rPr>
          <w:rFonts w:ascii="Arial" w:hAnsi="Arial" w:cs="Arial"/>
        </w:rPr>
        <w:tab/>
        <w:t xml:space="preserve">Transfer of and Discharge from Care </w:t>
      </w:r>
    </w:p>
    <w:p w14:paraId="3B49B44C" w14:textId="77777777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SC12</w:t>
      </w:r>
      <w:r w:rsidRPr="00242B58">
        <w:rPr>
          <w:rFonts w:ascii="Arial" w:hAnsi="Arial" w:cs="Arial"/>
        </w:rPr>
        <w:tab/>
        <w:t xml:space="preserve">Service User Involvement </w:t>
      </w:r>
    </w:p>
    <w:p w14:paraId="1596A160" w14:textId="77777777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SC13</w:t>
      </w:r>
      <w:r w:rsidRPr="00242B58">
        <w:rPr>
          <w:rFonts w:ascii="Arial" w:hAnsi="Arial" w:cs="Arial"/>
        </w:rPr>
        <w:tab/>
        <w:t>Equity of Access, Equality and Non-Discrimination</w:t>
      </w:r>
    </w:p>
    <w:p w14:paraId="4EB9AA94" w14:textId="77777777" w:rsidR="00530761" w:rsidRPr="00242B58" w:rsidRDefault="00530761" w:rsidP="00530761">
      <w:pPr>
        <w:spacing w:after="0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SC14</w:t>
      </w:r>
      <w:r w:rsidRPr="00242B58">
        <w:rPr>
          <w:rFonts w:ascii="Arial" w:hAnsi="Arial" w:cs="Arial"/>
        </w:rPr>
        <w:tab/>
        <w:t>Pastoral, Spiritual and Cultural Care</w:t>
      </w:r>
    </w:p>
    <w:p w14:paraId="43D1CD47" w14:textId="77777777"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SC15</w:t>
      </w:r>
      <w:r w:rsidRPr="00242B58">
        <w:rPr>
          <w:rFonts w:ascii="Arial" w:hAnsi="Arial" w:cs="Arial"/>
        </w:rPr>
        <w:tab/>
        <w:t xml:space="preserve">Services Environment and Equipment </w:t>
      </w:r>
    </w:p>
    <w:p w14:paraId="62BCEAA4" w14:textId="77777777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SC16</w:t>
      </w:r>
      <w:r>
        <w:rPr>
          <w:rFonts w:ascii="Arial" w:hAnsi="Arial" w:cs="Arial"/>
        </w:rPr>
        <w:tab/>
        <w:t>Places o</w:t>
      </w:r>
      <w:r w:rsidRPr="00242B58">
        <w:rPr>
          <w:rFonts w:ascii="Arial" w:hAnsi="Arial" w:cs="Arial"/>
        </w:rPr>
        <w:t xml:space="preserve">f Safety </w:t>
      </w:r>
    </w:p>
    <w:p w14:paraId="04828B38" w14:textId="77777777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SC17</w:t>
      </w:r>
      <w:r w:rsidRPr="00242B58">
        <w:rPr>
          <w:rFonts w:ascii="Arial" w:hAnsi="Arial" w:cs="Arial"/>
        </w:rPr>
        <w:tab/>
        <w:t>Complaints</w:t>
      </w:r>
    </w:p>
    <w:bookmarkEnd w:id="1"/>
    <w:p w14:paraId="1F239D91" w14:textId="77777777"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SC18</w:t>
      </w:r>
      <w:r w:rsidRPr="00242B58">
        <w:rPr>
          <w:rFonts w:ascii="Arial" w:hAnsi="Arial" w:cs="Arial"/>
        </w:rPr>
        <w:tab/>
        <w:t>Service Development and Improvement Plan</w:t>
      </w:r>
      <w:r w:rsidRPr="00242B58">
        <w:rPr>
          <w:rFonts w:ascii="Arial" w:hAnsi="Arial" w:cs="Arial"/>
          <w:sz w:val="20"/>
          <w:szCs w:val="20"/>
        </w:rPr>
        <w:t xml:space="preserve"> </w:t>
      </w:r>
    </w:p>
    <w:p w14:paraId="34607C53" w14:textId="77777777" w:rsidR="00530761" w:rsidRPr="00242B58" w:rsidRDefault="00530761" w:rsidP="00530761">
      <w:pPr>
        <w:spacing w:after="0"/>
      </w:pPr>
      <w:r w:rsidRPr="00242B58">
        <w:rPr>
          <w:rFonts w:ascii="Arial" w:hAnsi="Arial" w:cs="Arial"/>
          <w:sz w:val="20"/>
        </w:rPr>
        <w:t>SC19</w:t>
      </w:r>
      <w:r w:rsidRPr="00242B58">
        <w:rPr>
          <w:rFonts w:ascii="Arial" w:hAnsi="Arial" w:cs="Arial"/>
        </w:rPr>
        <w:tab/>
        <w:t>HCAI Reduction Plan</w:t>
      </w:r>
    </w:p>
    <w:p w14:paraId="748E3BEA" w14:textId="77777777" w:rsidR="00530761" w:rsidRPr="00242B58" w:rsidRDefault="00530761" w:rsidP="00530761">
      <w:pPr>
        <w:pStyle w:val="ListParagraph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SC20</w:t>
      </w:r>
      <w:r w:rsidRPr="00242B58">
        <w:rPr>
          <w:rFonts w:ascii="Arial" w:hAnsi="Arial" w:cs="Arial"/>
        </w:rPr>
        <w:tab/>
        <w:t>Venous Thromboembolism</w:t>
      </w:r>
      <w:r w:rsidRPr="00242B58">
        <w:rPr>
          <w:rFonts w:ascii="Arial" w:hAnsi="Arial" w:cs="Arial"/>
          <w:sz w:val="20"/>
          <w:szCs w:val="20"/>
        </w:rPr>
        <w:t xml:space="preserve"> </w:t>
      </w:r>
    </w:p>
    <w:p w14:paraId="0F9D6FF4" w14:textId="7CE88A34" w:rsidR="00530761" w:rsidRPr="00242B58" w:rsidRDefault="00530761" w:rsidP="00530761">
      <w:pPr>
        <w:spacing w:after="0"/>
        <w:ind w:left="709" w:hanging="709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SC21</w:t>
      </w:r>
      <w:r w:rsidRPr="00242B58">
        <w:rPr>
          <w:rFonts w:ascii="Arial" w:hAnsi="Arial" w:cs="Arial"/>
        </w:rPr>
        <w:tab/>
      </w:r>
      <w:r w:rsidR="00B65D94">
        <w:rPr>
          <w:rFonts w:ascii="Arial" w:hAnsi="Arial" w:cs="Arial"/>
        </w:rPr>
        <w:t>Not used</w:t>
      </w:r>
      <w:r w:rsidRPr="00242B58">
        <w:rPr>
          <w:rFonts w:ascii="Arial" w:hAnsi="Arial" w:cs="Arial"/>
          <w:sz w:val="20"/>
        </w:rPr>
        <w:t xml:space="preserve"> </w:t>
      </w:r>
    </w:p>
    <w:p w14:paraId="25DCA581" w14:textId="623EAB13" w:rsidR="00530761" w:rsidRPr="00242B58" w:rsidRDefault="00530761" w:rsidP="00530761">
      <w:pPr>
        <w:spacing w:after="0"/>
        <w:ind w:left="709" w:hanging="709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SC22</w:t>
      </w:r>
      <w:r w:rsidRPr="00242B58">
        <w:rPr>
          <w:rFonts w:ascii="Arial" w:hAnsi="Arial" w:cs="Arial"/>
        </w:rPr>
        <w:tab/>
      </w:r>
      <w:r w:rsidR="00B65D94">
        <w:rPr>
          <w:rFonts w:ascii="Arial" w:hAnsi="Arial" w:cs="Arial"/>
        </w:rPr>
        <w:t>Not used</w:t>
      </w:r>
      <w:r w:rsidRPr="00242B58">
        <w:rPr>
          <w:rFonts w:ascii="Arial" w:hAnsi="Arial" w:cs="Arial"/>
          <w:sz w:val="20"/>
        </w:rPr>
        <w:t xml:space="preserve"> </w:t>
      </w:r>
    </w:p>
    <w:p w14:paraId="1CC612BE" w14:textId="77777777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SC23</w:t>
      </w:r>
      <w:r w:rsidRPr="00242B58">
        <w:rPr>
          <w:rFonts w:ascii="Arial" w:hAnsi="Arial" w:cs="Arial"/>
        </w:rPr>
        <w:tab/>
        <w:t>Service User Health Records</w:t>
      </w:r>
    </w:p>
    <w:p w14:paraId="75C9C46F" w14:textId="16F39EC2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SC24</w:t>
      </w:r>
      <w:r w:rsidRPr="00242B58">
        <w:rPr>
          <w:rFonts w:ascii="Arial" w:hAnsi="Arial" w:cs="Arial"/>
        </w:rPr>
        <w:tab/>
      </w:r>
      <w:r w:rsidR="00807C8B">
        <w:rPr>
          <w:rFonts w:ascii="Arial" w:hAnsi="Arial" w:cs="Arial"/>
        </w:rPr>
        <w:t>NHS Counter-Fraud and Security Management</w:t>
      </w:r>
    </w:p>
    <w:p w14:paraId="5881C61E" w14:textId="77777777" w:rsidR="00530761" w:rsidRPr="00242B58" w:rsidRDefault="00530761" w:rsidP="00530761">
      <w:pPr>
        <w:spacing w:after="0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SC25</w:t>
      </w:r>
      <w:r w:rsidRPr="00242B58">
        <w:rPr>
          <w:rFonts w:ascii="Arial" w:hAnsi="Arial" w:cs="Arial"/>
        </w:rPr>
        <w:tab/>
        <w:t xml:space="preserve">Procedures and Protocols </w:t>
      </w:r>
    </w:p>
    <w:p w14:paraId="059A470B" w14:textId="710A588E" w:rsidR="00530761" w:rsidRPr="00242B58" w:rsidRDefault="00530761" w:rsidP="00530761">
      <w:pPr>
        <w:spacing w:after="0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SC26</w:t>
      </w:r>
      <w:r w:rsidRPr="00242B58">
        <w:rPr>
          <w:rFonts w:ascii="Arial" w:hAnsi="Arial" w:cs="Arial"/>
        </w:rPr>
        <w:tab/>
        <w:t xml:space="preserve">Clinical Networks, </w:t>
      </w:r>
      <w:r w:rsidR="00D97516">
        <w:rPr>
          <w:rFonts w:ascii="Arial" w:hAnsi="Arial" w:cs="Arial"/>
        </w:rPr>
        <w:t>National</w:t>
      </w:r>
      <w:r w:rsidR="00D97516" w:rsidRPr="00242B58">
        <w:rPr>
          <w:rFonts w:ascii="Arial" w:hAnsi="Arial" w:cs="Arial"/>
        </w:rPr>
        <w:t xml:space="preserve"> </w:t>
      </w:r>
      <w:r w:rsidR="00743EFF">
        <w:rPr>
          <w:rFonts w:ascii="Arial" w:hAnsi="Arial" w:cs="Arial"/>
        </w:rPr>
        <w:t xml:space="preserve">Audit </w:t>
      </w:r>
      <w:r w:rsidRPr="00242B58">
        <w:rPr>
          <w:rFonts w:ascii="Arial" w:hAnsi="Arial" w:cs="Arial"/>
        </w:rPr>
        <w:t xml:space="preserve">Programmes and </w:t>
      </w:r>
      <w:r w:rsidR="00D97516">
        <w:rPr>
          <w:rFonts w:ascii="Arial" w:hAnsi="Arial" w:cs="Arial"/>
        </w:rPr>
        <w:t>Approved Research Studies</w:t>
      </w:r>
    </w:p>
    <w:p w14:paraId="0AA411D1" w14:textId="77777777" w:rsidR="00530761" w:rsidRPr="00242B58" w:rsidRDefault="00530761" w:rsidP="00530761">
      <w:pPr>
        <w:pStyle w:val="ListParagraph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SC27</w:t>
      </w:r>
      <w:r w:rsidRPr="00242B58">
        <w:rPr>
          <w:rFonts w:ascii="Arial" w:hAnsi="Arial" w:cs="Arial"/>
          <w:sz w:val="20"/>
          <w:szCs w:val="20"/>
        </w:rPr>
        <w:tab/>
      </w:r>
      <w:r w:rsidRPr="00242B58">
        <w:rPr>
          <w:rFonts w:ascii="Arial" w:hAnsi="Arial" w:cs="Arial"/>
        </w:rPr>
        <w:t>Formulary</w:t>
      </w:r>
    </w:p>
    <w:p w14:paraId="534C47D5" w14:textId="77777777" w:rsidR="00530761" w:rsidRPr="00242B58" w:rsidRDefault="00530761" w:rsidP="00530761">
      <w:pPr>
        <w:pStyle w:val="ListParagraph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SC28</w:t>
      </w:r>
      <w:r w:rsidRPr="00242B58">
        <w:rPr>
          <w:rFonts w:ascii="Arial" w:hAnsi="Arial" w:cs="Arial"/>
        </w:rPr>
        <w:tab/>
        <w:t xml:space="preserve">Information Requirements </w:t>
      </w:r>
    </w:p>
    <w:bookmarkEnd w:id="2"/>
    <w:p w14:paraId="306C861B" w14:textId="77777777" w:rsidR="00530761" w:rsidRPr="00242B58" w:rsidRDefault="00530761" w:rsidP="00530761">
      <w:pPr>
        <w:spacing w:after="0"/>
        <w:ind w:left="709" w:hanging="709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SC29</w:t>
      </w:r>
      <w:r w:rsidRPr="00242B58">
        <w:rPr>
          <w:rFonts w:ascii="Arial" w:hAnsi="Arial" w:cs="Arial"/>
        </w:rPr>
        <w:tab/>
        <w:t>Managing Activity and Referrals</w:t>
      </w:r>
      <w:r w:rsidRPr="00242B58">
        <w:rPr>
          <w:rFonts w:ascii="Arial" w:hAnsi="Arial" w:cs="Arial"/>
          <w:sz w:val="20"/>
        </w:rPr>
        <w:t xml:space="preserve"> </w:t>
      </w:r>
    </w:p>
    <w:bookmarkEnd w:id="3"/>
    <w:p w14:paraId="4E617779" w14:textId="77777777" w:rsidR="00530761" w:rsidRPr="00242B58" w:rsidRDefault="00530761" w:rsidP="00530761">
      <w:pPr>
        <w:spacing w:after="0"/>
        <w:ind w:left="709" w:hanging="709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SC30</w:t>
      </w:r>
      <w:r w:rsidRPr="00242B58">
        <w:rPr>
          <w:rFonts w:ascii="Arial" w:hAnsi="Arial" w:cs="Arial"/>
        </w:rPr>
        <w:tab/>
        <w:t>Emergency Preparedness and Resilience Including Major Incidents</w:t>
      </w:r>
    </w:p>
    <w:p w14:paraId="0C31499B" w14:textId="77777777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SC31</w:t>
      </w:r>
      <w:r w:rsidRPr="00242B58">
        <w:rPr>
          <w:rFonts w:ascii="Arial" w:hAnsi="Arial" w:cs="Arial"/>
        </w:rPr>
        <w:tab/>
        <w:t>Force Majeure:  Service-specific provisions</w:t>
      </w:r>
    </w:p>
    <w:bookmarkEnd w:id="4"/>
    <w:p w14:paraId="59E18152" w14:textId="77777777"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SC32</w:t>
      </w:r>
      <w:r w:rsidRPr="00242B58">
        <w:rPr>
          <w:rFonts w:ascii="Arial" w:hAnsi="Arial" w:cs="Arial"/>
        </w:rPr>
        <w:tab/>
        <w:t xml:space="preserve">Safeguarding </w:t>
      </w:r>
    </w:p>
    <w:p w14:paraId="3B2B019A" w14:textId="77777777" w:rsidR="00530761" w:rsidRPr="00242B58" w:rsidRDefault="00530761" w:rsidP="00530761">
      <w:pPr>
        <w:spacing w:after="0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SC33</w:t>
      </w:r>
      <w:r w:rsidRPr="00242B58">
        <w:rPr>
          <w:rFonts w:ascii="Arial" w:hAnsi="Arial" w:cs="Arial"/>
        </w:rPr>
        <w:tab/>
        <w:t>Incidents Requiring Reporting</w:t>
      </w:r>
    </w:p>
    <w:p w14:paraId="7BE9507A" w14:textId="77777777"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SC34</w:t>
      </w:r>
      <w:r w:rsidRPr="00242B58">
        <w:rPr>
          <w:rFonts w:ascii="Arial" w:hAnsi="Arial" w:cs="Arial"/>
        </w:rPr>
        <w:tab/>
        <w:t xml:space="preserve">Death of a Service User </w:t>
      </w:r>
    </w:p>
    <w:p w14:paraId="40C148DD" w14:textId="77777777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SC35</w:t>
      </w:r>
      <w:r w:rsidRPr="00242B58">
        <w:rPr>
          <w:rFonts w:ascii="Arial" w:hAnsi="Arial" w:cs="Arial"/>
        </w:rPr>
        <w:tab/>
        <w:t>Duty of Candour</w:t>
      </w:r>
      <w:r w:rsidRPr="00242B58">
        <w:rPr>
          <w:rFonts w:ascii="Arial" w:hAnsi="Arial" w:cs="Arial"/>
          <w:sz w:val="20"/>
        </w:rPr>
        <w:t xml:space="preserve"> </w:t>
      </w:r>
    </w:p>
    <w:bookmarkEnd w:id="5"/>
    <w:p w14:paraId="52151988" w14:textId="77777777" w:rsidR="00530761" w:rsidRPr="00242B58" w:rsidRDefault="00530761" w:rsidP="00530761">
      <w:pPr>
        <w:spacing w:after="0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SC36</w:t>
      </w:r>
      <w:r w:rsidRPr="00242B58">
        <w:rPr>
          <w:rFonts w:ascii="Arial" w:hAnsi="Arial" w:cs="Arial"/>
          <w:sz w:val="20"/>
        </w:rPr>
        <w:tab/>
      </w:r>
      <w:r w:rsidRPr="00242B58">
        <w:rPr>
          <w:rFonts w:ascii="Arial" w:hAnsi="Arial" w:cs="Arial"/>
        </w:rPr>
        <w:t>Payment Terms</w:t>
      </w:r>
    </w:p>
    <w:p w14:paraId="0E8148AE" w14:textId="50A32B34"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SC37</w:t>
      </w:r>
      <w:r w:rsidRPr="00242B58">
        <w:rPr>
          <w:rFonts w:ascii="Arial" w:hAnsi="Arial" w:cs="Arial"/>
        </w:rPr>
        <w:tab/>
        <w:t xml:space="preserve">Local </w:t>
      </w:r>
      <w:r>
        <w:rPr>
          <w:rFonts w:ascii="Arial" w:hAnsi="Arial" w:cs="Arial"/>
        </w:rPr>
        <w:t xml:space="preserve">Quality Requirements and </w:t>
      </w:r>
      <w:r w:rsidR="00CD4CB9">
        <w:rPr>
          <w:rFonts w:ascii="Arial" w:hAnsi="Arial" w:cs="Arial"/>
        </w:rPr>
        <w:t xml:space="preserve">Quality </w:t>
      </w:r>
      <w:r>
        <w:rPr>
          <w:rFonts w:ascii="Arial" w:hAnsi="Arial" w:cs="Arial"/>
        </w:rPr>
        <w:t>Incentive Schemes</w:t>
      </w:r>
      <w:r w:rsidRPr="00242B58">
        <w:rPr>
          <w:rFonts w:ascii="Arial" w:hAnsi="Arial" w:cs="Arial"/>
        </w:rPr>
        <w:t xml:space="preserve"> </w:t>
      </w:r>
    </w:p>
    <w:p w14:paraId="10CDFFA0" w14:textId="77777777" w:rsidR="00530761" w:rsidRPr="00242B58" w:rsidRDefault="00530761" w:rsidP="00530761">
      <w:pPr>
        <w:spacing w:after="0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SC38</w:t>
      </w:r>
      <w:r w:rsidRPr="00242B58">
        <w:rPr>
          <w:rFonts w:ascii="Arial" w:hAnsi="Arial" w:cs="Arial"/>
        </w:rPr>
        <w:tab/>
        <w:t xml:space="preserve">Commissioning for Quality and Innovation (CQUIN)  </w:t>
      </w:r>
    </w:p>
    <w:p w14:paraId="49D44A62" w14:textId="77777777"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14:paraId="70366059" w14:textId="77777777" w:rsidR="00530761" w:rsidRPr="00754D3B" w:rsidRDefault="00530761" w:rsidP="00530761">
      <w:pPr>
        <w:spacing w:after="0"/>
        <w:rPr>
          <w:rFonts w:ascii="Arial" w:hAnsi="Arial" w:cs="Arial"/>
          <w:b/>
          <w:sz w:val="20"/>
        </w:rPr>
      </w:pPr>
    </w:p>
    <w:p w14:paraId="711B32DC" w14:textId="77777777" w:rsidR="00530761" w:rsidRDefault="00530761" w:rsidP="005307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7B1DEE" w14:textId="77777777" w:rsidR="00530761" w:rsidRPr="005725EE" w:rsidRDefault="00530761" w:rsidP="00530761">
      <w:pPr>
        <w:spacing w:after="0"/>
        <w:rPr>
          <w:rFonts w:ascii="Arial" w:hAnsi="Arial" w:cs="Arial"/>
          <w:b/>
        </w:rPr>
      </w:pPr>
    </w:p>
    <w:p w14:paraId="7D37FE9C" w14:textId="77777777" w:rsidR="00530761" w:rsidRPr="00860383" w:rsidRDefault="00530761" w:rsidP="00530761">
      <w:pPr>
        <w:spacing w:after="0"/>
        <w:rPr>
          <w:rFonts w:ascii="Arial" w:hAnsi="Arial" w:cs="Arial"/>
          <w:b/>
          <w:szCs w:val="24"/>
        </w:rPr>
      </w:pPr>
      <w:r w:rsidRPr="00860383">
        <w:rPr>
          <w:rFonts w:ascii="Arial" w:hAnsi="Arial" w:cs="Arial"/>
          <w:b/>
          <w:szCs w:val="24"/>
        </w:rPr>
        <w:t>GENERAL CONDITIONS</w:t>
      </w:r>
    </w:p>
    <w:p w14:paraId="682FADFE" w14:textId="77777777" w:rsidR="00530761" w:rsidRDefault="00530761" w:rsidP="00530761">
      <w:pPr>
        <w:spacing w:after="0"/>
        <w:rPr>
          <w:rFonts w:ascii="Arial" w:hAnsi="Arial" w:cs="Arial"/>
          <w:b/>
          <w:sz w:val="20"/>
        </w:rPr>
      </w:pPr>
    </w:p>
    <w:p w14:paraId="0832C4EA" w14:textId="77777777" w:rsidR="00530761" w:rsidRPr="00BE4DF3" w:rsidRDefault="00530761" w:rsidP="00530761">
      <w:pPr>
        <w:spacing w:after="0"/>
        <w:rPr>
          <w:rFonts w:ascii="Arial" w:hAnsi="Arial" w:cs="Arial"/>
          <w:b/>
          <w:sz w:val="20"/>
        </w:rPr>
      </w:pPr>
    </w:p>
    <w:p w14:paraId="1EB8FE1B" w14:textId="77777777" w:rsidR="00530761" w:rsidRDefault="00530761" w:rsidP="00530761">
      <w:pPr>
        <w:spacing w:after="0"/>
      </w:pPr>
      <w:bookmarkStart w:id="6" w:name="_Toc343673809"/>
      <w:bookmarkStart w:id="7" w:name="_Toc343673810"/>
      <w:bookmarkStart w:id="8" w:name="_Toc343673811"/>
      <w:bookmarkStart w:id="9" w:name="_Toc343673812"/>
      <w:bookmarkStart w:id="10" w:name="_Toc343673813"/>
      <w:bookmarkStart w:id="11" w:name="_Toc343673814"/>
      <w:bookmarkStart w:id="12" w:name="_Toc343673815"/>
      <w:bookmarkStart w:id="13" w:name="_Toc343673816"/>
      <w:bookmarkStart w:id="14" w:name="_Toc343673817"/>
      <w:bookmarkStart w:id="15" w:name="_Toc343673818"/>
      <w:bookmarkStart w:id="16" w:name="_Toc343673819"/>
      <w:bookmarkStart w:id="17" w:name="_Toc343673820"/>
      <w:bookmarkStart w:id="18" w:name="_Toc343673821"/>
      <w:bookmarkStart w:id="19" w:name="_Toc343673822"/>
      <w:bookmarkStart w:id="20" w:name="_Toc343673823"/>
      <w:bookmarkStart w:id="21" w:name="_Toc343673824"/>
      <w:bookmarkStart w:id="22" w:name="_Toc343673825"/>
      <w:bookmarkStart w:id="23" w:name="_Toc343673826"/>
      <w:bookmarkStart w:id="24" w:name="_Toc343673827"/>
      <w:bookmarkStart w:id="25" w:name="_Toc343673828"/>
      <w:bookmarkStart w:id="26" w:name="_Toc343673829"/>
      <w:bookmarkStart w:id="27" w:name="_Toc343673830"/>
      <w:bookmarkStart w:id="28" w:name="_Toc343673831"/>
      <w:bookmarkStart w:id="29" w:name="_Toc343673832"/>
      <w:bookmarkStart w:id="30" w:name="_Toc343673833"/>
      <w:bookmarkStart w:id="31" w:name="_Toc343673834"/>
      <w:bookmarkStart w:id="32" w:name="_Toc343673835"/>
      <w:bookmarkStart w:id="33" w:name="_Toc343673836"/>
      <w:bookmarkStart w:id="34" w:name="_Toc343673837"/>
      <w:bookmarkStart w:id="35" w:name="_Toc343673838"/>
      <w:bookmarkStart w:id="36" w:name="_Toc343673839"/>
      <w:bookmarkStart w:id="37" w:name="_Toc343673840"/>
      <w:bookmarkStart w:id="38" w:name="_Toc343673841"/>
      <w:bookmarkStart w:id="39" w:name="_Toc343673842"/>
      <w:bookmarkStart w:id="40" w:name="_Toc343673843"/>
      <w:bookmarkStart w:id="41" w:name="_Toc343673844"/>
      <w:bookmarkStart w:id="42" w:name="_Toc343673845"/>
      <w:bookmarkStart w:id="43" w:name="_Toc343673846"/>
      <w:bookmarkStart w:id="44" w:name="_Toc343673847"/>
      <w:r w:rsidRPr="0069630B">
        <w:rPr>
          <w:rFonts w:ascii="Arial" w:hAnsi="Arial" w:cs="Arial"/>
          <w:sz w:val="20"/>
        </w:rPr>
        <w:t>GC1</w:t>
      </w:r>
      <w:r w:rsidRPr="00EF6CEC">
        <w:rPr>
          <w:rFonts w:ascii="Arial" w:hAnsi="Arial" w:cs="Arial"/>
          <w:b/>
        </w:rPr>
        <w:tab/>
      </w:r>
      <w:r w:rsidRPr="00821C09">
        <w:rPr>
          <w:rFonts w:ascii="Arial" w:hAnsi="Arial" w:cs="Arial"/>
        </w:rPr>
        <w:t>Definitions and Interpretation</w:t>
      </w:r>
      <w:bookmarkEnd w:id="6"/>
    </w:p>
    <w:p w14:paraId="39F91505" w14:textId="2D205009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</w:t>
      </w:r>
      <w:r w:rsidRPr="006C4C30">
        <w:rPr>
          <w:rFonts w:ascii="Arial" w:hAnsi="Arial" w:cs="Arial"/>
          <w:sz w:val="20"/>
        </w:rPr>
        <w:tab/>
      </w:r>
      <w:r w:rsidR="00CD4CB9" w:rsidRPr="00821C09">
        <w:rPr>
          <w:rFonts w:ascii="Arial" w:hAnsi="Arial" w:cs="Arial"/>
        </w:rPr>
        <w:t>Effective Date and Duration</w:t>
      </w:r>
      <w:bookmarkEnd w:id="7"/>
    </w:p>
    <w:p w14:paraId="23A83809" w14:textId="4BAB30D3" w:rsidR="00530761" w:rsidRDefault="00530761" w:rsidP="00530761">
      <w:pPr>
        <w:spacing w:after="0"/>
      </w:pPr>
      <w:r w:rsidRPr="0069630B">
        <w:rPr>
          <w:rFonts w:ascii="Arial" w:hAnsi="Arial" w:cs="Arial"/>
          <w:sz w:val="20"/>
        </w:rPr>
        <w:t>GC3</w:t>
      </w:r>
      <w:r w:rsidRPr="00EF6CEC">
        <w:rPr>
          <w:rFonts w:ascii="Arial" w:hAnsi="Arial" w:cs="Arial"/>
          <w:b/>
        </w:rPr>
        <w:tab/>
      </w:r>
      <w:bookmarkEnd w:id="8"/>
      <w:r w:rsidR="00CD4CB9">
        <w:rPr>
          <w:rFonts w:ascii="Arial" w:hAnsi="Arial" w:cs="Arial"/>
        </w:rPr>
        <w:t>Service Commencement</w:t>
      </w:r>
    </w:p>
    <w:p w14:paraId="077A753C" w14:textId="77777777" w:rsidR="00530761" w:rsidRDefault="00530761" w:rsidP="00530761">
      <w:pPr>
        <w:spacing w:after="0"/>
      </w:pPr>
      <w:r w:rsidRPr="0093061F">
        <w:rPr>
          <w:rFonts w:ascii="Arial" w:hAnsi="Arial" w:cs="Arial"/>
          <w:sz w:val="20"/>
        </w:rPr>
        <w:t>GC4</w:t>
      </w:r>
      <w:r w:rsidRPr="0093061F">
        <w:rPr>
          <w:rFonts w:ascii="Arial" w:hAnsi="Arial" w:cs="Arial"/>
        </w:rPr>
        <w:tab/>
        <w:t>Transition Period</w:t>
      </w:r>
      <w:bookmarkEnd w:id="9"/>
      <w:r w:rsidRPr="0093061F">
        <w:rPr>
          <w:rFonts w:ascii="Arial" w:hAnsi="Arial" w:cs="Arial"/>
          <w:sz w:val="20"/>
        </w:rPr>
        <w:t xml:space="preserve"> </w:t>
      </w:r>
    </w:p>
    <w:p w14:paraId="7FF0289A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GC5</w:t>
      </w:r>
      <w:r w:rsidRPr="006C4C30">
        <w:rPr>
          <w:rFonts w:ascii="Arial" w:hAnsi="Arial" w:cs="Arial"/>
          <w:sz w:val="20"/>
        </w:rPr>
        <w:tab/>
      </w:r>
      <w:r w:rsidRPr="0093061F">
        <w:rPr>
          <w:rFonts w:ascii="Arial" w:hAnsi="Arial" w:cs="Arial"/>
        </w:rPr>
        <w:t>Staff</w:t>
      </w:r>
      <w:bookmarkEnd w:id="10"/>
    </w:p>
    <w:p w14:paraId="3B52A9C9" w14:textId="1B1E44FB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GC6</w:t>
      </w:r>
      <w:r w:rsidRPr="006C4C30">
        <w:rPr>
          <w:rFonts w:ascii="Arial" w:hAnsi="Arial" w:cs="Arial"/>
          <w:sz w:val="20"/>
        </w:rPr>
        <w:tab/>
      </w:r>
      <w:bookmarkEnd w:id="11"/>
      <w:r w:rsidR="00807C8B">
        <w:rPr>
          <w:rFonts w:ascii="Arial" w:hAnsi="Arial" w:cs="Arial"/>
        </w:rPr>
        <w:t>Not used</w:t>
      </w:r>
      <w:r w:rsidRPr="0093061F">
        <w:rPr>
          <w:rFonts w:ascii="Arial" w:hAnsi="Arial" w:cs="Arial"/>
        </w:rPr>
        <w:t xml:space="preserve"> </w:t>
      </w:r>
    </w:p>
    <w:p w14:paraId="6D485803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GC7</w:t>
      </w:r>
      <w:r w:rsidRPr="006C4C30">
        <w:rPr>
          <w:rFonts w:ascii="Arial" w:hAnsi="Arial" w:cs="Arial"/>
          <w:sz w:val="20"/>
        </w:rPr>
        <w:tab/>
      </w:r>
      <w:r w:rsidRPr="0093061F">
        <w:rPr>
          <w:rFonts w:ascii="Arial" w:hAnsi="Arial" w:cs="Arial"/>
        </w:rPr>
        <w:t>Partnership Arrangements</w:t>
      </w:r>
      <w:bookmarkEnd w:id="12"/>
      <w:r w:rsidRPr="0093061F">
        <w:rPr>
          <w:rFonts w:ascii="Arial" w:hAnsi="Arial" w:cs="Arial"/>
        </w:rPr>
        <w:t xml:space="preserve"> </w:t>
      </w:r>
    </w:p>
    <w:p w14:paraId="0B655CAF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GC8</w:t>
      </w:r>
      <w:r w:rsidRPr="006C4C30">
        <w:rPr>
          <w:rFonts w:ascii="Arial" w:hAnsi="Arial" w:cs="Arial"/>
          <w:sz w:val="20"/>
        </w:rPr>
        <w:tab/>
      </w:r>
      <w:r w:rsidRPr="0093061F">
        <w:rPr>
          <w:rFonts w:ascii="Arial" w:hAnsi="Arial" w:cs="Arial"/>
        </w:rPr>
        <w:t>Review</w:t>
      </w:r>
      <w:bookmarkEnd w:id="13"/>
      <w:r w:rsidRPr="0093061F">
        <w:rPr>
          <w:rFonts w:ascii="Arial" w:hAnsi="Arial" w:cs="Arial"/>
        </w:rPr>
        <w:t xml:space="preserve"> </w:t>
      </w:r>
    </w:p>
    <w:p w14:paraId="4AA16723" w14:textId="77777777" w:rsidR="00530761" w:rsidRDefault="00530761" w:rsidP="00530761">
      <w:pPr>
        <w:spacing w:after="0"/>
      </w:pPr>
      <w:r w:rsidRPr="0093061F">
        <w:rPr>
          <w:rFonts w:ascii="Arial" w:hAnsi="Arial" w:cs="Arial"/>
          <w:sz w:val="20"/>
        </w:rPr>
        <w:t>GC9</w:t>
      </w:r>
      <w:r w:rsidRPr="0093061F">
        <w:rPr>
          <w:rFonts w:ascii="Arial" w:hAnsi="Arial" w:cs="Arial"/>
        </w:rPr>
        <w:tab/>
        <w:t>Contract Management</w:t>
      </w:r>
      <w:bookmarkEnd w:id="14"/>
      <w:r w:rsidRPr="0093061F">
        <w:rPr>
          <w:rFonts w:ascii="Arial" w:hAnsi="Arial" w:cs="Arial"/>
        </w:rPr>
        <w:t xml:space="preserve">  </w:t>
      </w:r>
    </w:p>
    <w:p w14:paraId="2CFE8115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GC10</w:t>
      </w:r>
      <w:r w:rsidRPr="006C4C30">
        <w:rPr>
          <w:rFonts w:ascii="Arial" w:hAnsi="Arial" w:cs="Arial"/>
          <w:sz w:val="20"/>
        </w:rPr>
        <w:tab/>
      </w:r>
      <w:r w:rsidRPr="0093061F">
        <w:rPr>
          <w:rFonts w:ascii="Arial" w:hAnsi="Arial" w:cs="Arial"/>
        </w:rPr>
        <w:t>Co-ordinating Commissioner and Representatives</w:t>
      </w:r>
      <w:bookmarkEnd w:id="15"/>
    </w:p>
    <w:p w14:paraId="3AAAD487" w14:textId="77777777" w:rsidR="00530761" w:rsidRDefault="00530761" w:rsidP="00530761">
      <w:pPr>
        <w:spacing w:after="0"/>
      </w:pPr>
      <w:r w:rsidRPr="0093061F">
        <w:rPr>
          <w:rFonts w:ascii="Arial" w:hAnsi="Arial" w:cs="Arial"/>
          <w:sz w:val="20"/>
        </w:rPr>
        <w:t>GC11</w:t>
      </w:r>
      <w:r>
        <w:rPr>
          <w:rFonts w:ascii="Arial" w:hAnsi="Arial" w:cs="Arial"/>
        </w:rPr>
        <w:tab/>
      </w:r>
      <w:r w:rsidRPr="00336273">
        <w:rPr>
          <w:rFonts w:ascii="Arial" w:hAnsi="Arial" w:cs="Arial"/>
        </w:rPr>
        <w:t>Liability and Indemnity</w:t>
      </w:r>
      <w:bookmarkEnd w:id="16"/>
    </w:p>
    <w:p w14:paraId="46A806F9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GC12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Assignment and Sub-Contracting</w:t>
      </w:r>
      <w:bookmarkEnd w:id="17"/>
    </w:p>
    <w:p w14:paraId="372066AF" w14:textId="77777777" w:rsidR="00530761" w:rsidRDefault="00530761" w:rsidP="00530761">
      <w:pPr>
        <w:spacing w:after="0"/>
      </w:pPr>
      <w:r w:rsidRPr="00D5007D">
        <w:rPr>
          <w:rFonts w:ascii="Arial" w:hAnsi="Arial" w:cs="Arial"/>
          <w:sz w:val="20"/>
        </w:rPr>
        <w:t>GC13</w:t>
      </w:r>
      <w:r w:rsidRPr="00D5007D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Variations</w:t>
      </w:r>
      <w:bookmarkEnd w:id="18"/>
    </w:p>
    <w:p w14:paraId="71101473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GC14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Dispute Resolution</w:t>
      </w:r>
      <w:bookmarkEnd w:id="19"/>
      <w:r w:rsidRPr="000D5F9F">
        <w:rPr>
          <w:rFonts w:ascii="Arial" w:hAnsi="Arial" w:cs="Arial"/>
        </w:rPr>
        <w:t xml:space="preserve"> </w:t>
      </w:r>
    </w:p>
    <w:p w14:paraId="10ED678E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GC15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 xml:space="preserve">Governance, Transaction Records </w:t>
      </w:r>
      <w:r>
        <w:rPr>
          <w:rFonts w:ascii="Arial" w:hAnsi="Arial" w:cs="Arial"/>
        </w:rPr>
        <w:t>a</w:t>
      </w:r>
      <w:r w:rsidRPr="000D5F9F">
        <w:rPr>
          <w:rFonts w:ascii="Arial" w:hAnsi="Arial" w:cs="Arial"/>
        </w:rPr>
        <w:t>nd Audit</w:t>
      </w:r>
      <w:bookmarkEnd w:id="20"/>
      <w:r w:rsidRPr="000D5F9F">
        <w:rPr>
          <w:rFonts w:ascii="Arial" w:hAnsi="Arial" w:cs="Arial"/>
        </w:rPr>
        <w:t xml:space="preserve"> </w:t>
      </w:r>
    </w:p>
    <w:p w14:paraId="7EAA7C16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GC16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Suspension</w:t>
      </w:r>
      <w:bookmarkEnd w:id="21"/>
    </w:p>
    <w:p w14:paraId="6D675F76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GC17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Termination</w:t>
      </w:r>
      <w:bookmarkEnd w:id="22"/>
    </w:p>
    <w:p w14:paraId="31C61B4B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GC18</w:t>
      </w:r>
      <w:r w:rsidRPr="006C4C30"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>Consequence of Expiry o</w:t>
      </w:r>
      <w:r w:rsidRPr="000D5F9F">
        <w:rPr>
          <w:rFonts w:ascii="Arial" w:hAnsi="Arial" w:cs="Arial"/>
        </w:rPr>
        <w:t>r Termination</w:t>
      </w:r>
      <w:bookmarkEnd w:id="23"/>
    </w:p>
    <w:p w14:paraId="1811D59B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GC19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Provisions Surviving Termination</w:t>
      </w:r>
      <w:bookmarkEnd w:id="24"/>
    </w:p>
    <w:p w14:paraId="7F3C481D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GC20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Confidential Information of the Parties</w:t>
      </w:r>
      <w:bookmarkEnd w:id="25"/>
    </w:p>
    <w:p w14:paraId="46A77234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GC21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Data Protection, Freedom of Information and Transparency</w:t>
      </w:r>
      <w:bookmarkEnd w:id="26"/>
    </w:p>
    <w:p w14:paraId="20D4FD80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GC22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Intellectual Property</w:t>
      </w:r>
      <w:bookmarkEnd w:id="27"/>
    </w:p>
    <w:p w14:paraId="260DCB5A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GC23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NHS Branding, Marketing and Promotion</w:t>
      </w:r>
      <w:bookmarkEnd w:id="28"/>
    </w:p>
    <w:p w14:paraId="7A3F09D8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GC24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Change in Control</w:t>
      </w:r>
      <w:bookmarkEnd w:id="29"/>
      <w:r>
        <w:rPr>
          <w:rFonts w:ascii="Arial" w:hAnsi="Arial" w:cs="Arial"/>
        </w:rPr>
        <w:tab/>
      </w:r>
    </w:p>
    <w:p w14:paraId="5F698E9D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GC25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Warranties</w:t>
      </w:r>
      <w:bookmarkEnd w:id="30"/>
    </w:p>
    <w:p w14:paraId="6F9113A5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GC26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Prohibited Acts</w:t>
      </w:r>
      <w:bookmarkEnd w:id="31"/>
    </w:p>
    <w:p w14:paraId="2BAB8F63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GC27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Conflicts of Interest</w:t>
      </w:r>
      <w:bookmarkEnd w:id="32"/>
    </w:p>
    <w:p w14:paraId="6FA898E9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GC28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Force Majeure</w:t>
      </w:r>
      <w:bookmarkEnd w:id="33"/>
    </w:p>
    <w:p w14:paraId="31FF1B94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GC29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Third Party Rights</w:t>
      </w:r>
      <w:bookmarkEnd w:id="34"/>
    </w:p>
    <w:p w14:paraId="22D1DD33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GC30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Entire Contract</w:t>
      </w:r>
      <w:bookmarkEnd w:id="35"/>
    </w:p>
    <w:p w14:paraId="681FBE99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GC31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Severability</w:t>
      </w:r>
      <w:bookmarkEnd w:id="36"/>
    </w:p>
    <w:p w14:paraId="24DFE1F4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GC32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Waiver</w:t>
      </w:r>
      <w:bookmarkEnd w:id="37"/>
    </w:p>
    <w:p w14:paraId="3BEC1679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GC33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Remedies</w:t>
      </w:r>
      <w:bookmarkEnd w:id="38"/>
    </w:p>
    <w:p w14:paraId="6B26E8B6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GC34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Exclusion of Partnership</w:t>
      </w:r>
      <w:bookmarkEnd w:id="39"/>
    </w:p>
    <w:p w14:paraId="4EBA7644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GC35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Non-Solicitation</w:t>
      </w:r>
      <w:bookmarkEnd w:id="40"/>
    </w:p>
    <w:p w14:paraId="6257FB1F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GC36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Notices</w:t>
      </w:r>
      <w:bookmarkEnd w:id="41"/>
    </w:p>
    <w:p w14:paraId="6449CE18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GC37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Costs and Expenses</w:t>
      </w:r>
      <w:bookmarkEnd w:id="42"/>
    </w:p>
    <w:p w14:paraId="7E7455E4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GC38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Counterparts</w:t>
      </w:r>
      <w:bookmarkEnd w:id="43"/>
    </w:p>
    <w:p w14:paraId="5010109A" w14:textId="77777777"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GC39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Governing Law and Jurisdiction</w:t>
      </w:r>
      <w:bookmarkEnd w:id="44"/>
    </w:p>
    <w:p w14:paraId="1359B8B1" w14:textId="77777777" w:rsidR="00530761" w:rsidRPr="00BE4DF3" w:rsidRDefault="00530761" w:rsidP="00530761">
      <w:pPr>
        <w:spacing w:after="0"/>
        <w:rPr>
          <w:rFonts w:ascii="Arial" w:hAnsi="Arial" w:cs="Arial"/>
          <w:b/>
          <w:sz w:val="20"/>
        </w:rPr>
      </w:pPr>
    </w:p>
    <w:p w14:paraId="740F227C" w14:textId="77777777" w:rsidR="00530761" w:rsidRPr="00BE4DF3" w:rsidRDefault="00530761" w:rsidP="00530761">
      <w:pPr>
        <w:spacing w:after="0"/>
        <w:rPr>
          <w:rFonts w:ascii="Arial" w:hAnsi="Arial" w:cs="Arial"/>
          <w:b/>
          <w:sz w:val="20"/>
        </w:rPr>
      </w:pPr>
    </w:p>
    <w:p w14:paraId="03AAD421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B98AAD0" w14:textId="77777777" w:rsidR="00530761" w:rsidRDefault="00530761" w:rsidP="00530761">
      <w:pPr>
        <w:spacing w:after="0"/>
        <w:jc w:val="both"/>
        <w:rPr>
          <w:rFonts w:ascii="Arial" w:hAnsi="Arial" w:cs="Arial"/>
          <w:b/>
          <w:sz w:val="20"/>
        </w:rPr>
      </w:pPr>
    </w:p>
    <w:p w14:paraId="3ADDC993" w14:textId="77777777" w:rsidR="00530761" w:rsidRPr="00754D3B" w:rsidRDefault="00530761" w:rsidP="00530761">
      <w:pPr>
        <w:spacing w:after="0"/>
        <w:jc w:val="both"/>
        <w:rPr>
          <w:rFonts w:ascii="Arial" w:hAnsi="Arial" w:cs="Arial"/>
          <w:b/>
        </w:rPr>
      </w:pPr>
      <w:r w:rsidRPr="00754D3B">
        <w:rPr>
          <w:rFonts w:ascii="Arial" w:hAnsi="Arial" w:cs="Arial"/>
          <w:b/>
        </w:rPr>
        <w:t>CONTRACT</w:t>
      </w:r>
    </w:p>
    <w:p w14:paraId="698AE856" w14:textId="77777777"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14:paraId="11002694" w14:textId="77777777" w:rsidR="00530761" w:rsidRPr="004307C4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14:paraId="4DD4AE7E" w14:textId="77777777"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  <w:r w:rsidRPr="004307C4">
        <w:rPr>
          <w:rFonts w:ascii="Arial" w:hAnsi="Arial" w:cs="Arial"/>
          <w:sz w:val="20"/>
        </w:rPr>
        <w:t xml:space="preserve">This </w:t>
      </w:r>
      <w:r>
        <w:rPr>
          <w:rFonts w:ascii="Arial" w:hAnsi="Arial" w:cs="Arial"/>
          <w:sz w:val="20"/>
        </w:rPr>
        <w:t xml:space="preserve">Contract records the agreement between the Commissioners and the Provider and comprises </w:t>
      </w:r>
    </w:p>
    <w:p w14:paraId="7336F07C" w14:textId="77777777" w:rsidR="00530761" w:rsidRDefault="00530761" w:rsidP="00530761">
      <w:pPr>
        <w:pStyle w:val="ListParagraph"/>
        <w:rPr>
          <w:rFonts w:ascii="Arial" w:hAnsi="Arial" w:cs="Arial"/>
          <w:sz w:val="20"/>
          <w:szCs w:val="20"/>
        </w:rPr>
      </w:pPr>
    </w:p>
    <w:p w14:paraId="1DB4C7A6" w14:textId="77777777" w:rsidR="00530761" w:rsidRPr="00A05983" w:rsidRDefault="00530761" w:rsidP="005307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5983">
        <w:rPr>
          <w:rFonts w:ascii="Arial" w:hAnsi="Arial" w:cs="Arial"/>
          <w:sz w:val="20"/>
          <w:szCs w:val="20"/>
        </w:rPr>
        <w:t xml:space="preserve"> </w:t>
      </w:r>
      <w:r w:rsidRPr="00A05983">
        <w:rPr>
          <w:rFonts w:ascii="Arial" w:hAnsi="Arial" w:cs="Arial"/>
          <w:b/>
          <w:sz w:val="20"/>
          <w:szCs w:val="20"/>
        </w:rPr>
        <w:t>Particulars</w:t>
      </w:r>
      <w:r w:rsidRPr="00A05983">
        <w:rPr>
          <w:rFonts w:ascii="Arial" w:hAnsi="Arial" w:cs="Arial"/>
          <w:sz w:val="20"/>
          <w:szCs w:val="20"/>
        </w:rPr>
        <w:t>;</w:t>
      </w:r>
    </w:p>
    <w:p w14:paraId="3B5BF5DC" w14:textId="77777777"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14:paraId="51F3C87F" w14:textId="77777777" w:rsidR="00530761" w:rsidRPr="00A05983" w:rsidRDefault="00530761" w:rsidP="005307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5983">
        <w:rPr>
          <w:rFonts w:ascii="Arial" w:hAnsi="Arial" w:cs="Arial"/>
          <w:sz w:val="20"/>
          <w:szCs w:val="20"/>
        </w:rPr>
        <w:t xml:space="preserve">the </w:t>
      </w:r>
      <w:r w:rsidRPr="00295736">
        <w:rPr>
          <w:rFonts w:ascii="Arial" w:hAnsi="Arial" w:cs="Arial"/>
          <w:b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 xml:space="preserve"> </w:t>
      </w:r>
      <w:r w:rsidRPr="00295736">
        <w:rPr>
          <w:rFonts w:ascii="Arial" w:hAnsi="Arial" w:cs="Arial"/>
          <w:b/>
          <w:sz w:val="20"/>
          <w:szCs w:val="20"/>
        </w:rPr>
        <w:t>Conditions</w:t>
      </w:r>
      <w:r w:rsidRPr="00A05983">
        <w:rPr>
          <w:rFonts w:ascii="Arial" w:hAnsi="Arial" w:cs="Arial"/>
          <w:sz w:val="20"/>
          <w:szCs w:val="20"/>
        </w:rPr>
        <w:t>;</w:t>
      </w:r>
    </w:p>
    <w:p w14:paraId="105F863C" w14:textId="77777777" w:rsidR="00530761" w:rsidRDefault="00530761" w:rsidP="00530761">
      <w:pPr>
        <w:pStyle w:val="ListParagraph"/>
        <w:rPr>
          <w:rFonts w:ascii="Arial" w:hAnsi="Arial" w:cs="Arial"/>
          <w:sz w:val="20"/>
          <w:szCs w:val="20"/>
        </w:rPr>
      </w:pPr>
    </w:p>
    <w:p w14:paraId="3BAD53F6" w14:textId="77777777" w:rsidR="00530761" w:rsidRPr="00A05983" w:rsidRDefault="00530761" w:rsidP="005307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598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General</w:t>
      </w:r>
      <w:r w:rsidRPr="00A05983">
        <w:rPr>
          <w:rFonts w:ascii="Arial" w:hAnsi="Arial" w:cs="Arial"/>
          <w:b/>
          <w:sz w:val="20"/>
          <w:szCs w:val="20"/>
        </w:rPr>
        <w:t xml:space="preserve"> Conditions</w:t>
      </w:r>
      <w:r w:rsidRPr="00A05983">
        <w:rPr>
          <w:rFonts w:ascii="Arial" w:hAnsi="Arial" w:cs="Arial"/>
          <w:sz w:val="20"/>
          <w:szCs w:val="20"/>
        </w:rPr>
        <w:t>,</w:t>
      </w:r>
    </w:p>
    <w:p w14:paraId="037AC5A2" w14:textId="77777777" w:rsidR="00530761" w:rsidRDefault="00530761" w:rsidP="00530761">
      <w:pPr>
        <w:pStyle w:val="ListParagraph"/>
        <w:rPr>
          <w:rFonts w:ascii="Arial" w:hAnsi="Arial" w:cs="Arial"/>
          <w:sz w:val="20"/>
          <w:szCs w:val="20"/>
        </w:rPr>
      </w:pPr>
    </w:p>
    <w:p w14:paraId="17FC9359" w14:textId="764ABA3A"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  <w:r w:rsidRPr="00A05983">
        <w:rPr>
          <w:rFonts w:ascii="Arial" w:hAnsi="Arial" w:cs="Arial"/>
          <w:sz w:val="20"/>
        </w:rPr>
        <w:t xml:space="preserve">as completed and agreed by the Parties and as varied from time to time in accordance with </w:t>
      </w:r>
      <w:r>
        <w:rPr>
          <w:rFonts w:ascii="Arial" w:hAnsi="Arial" w:cs="Arial"/>
          <w:sz w:val="20"/>
        </w:rPr>
        <w:t>General Condition 13</w:t>
      </w:r>
      <w:r w:rsidR="00A52E19">
        <w:rPr>
          <w:rFonts w:ascii="Arial" w:hAnsi="Arial" w:cs="Arial"/>
          <w:sz w:val="20"/>
        </w:rPr>
        <w:t xml:space="preserve"> (</w:t>
      </w:r>
      <w:r w:rsidR="00A52E19">
        <w:rPr>
          <w:rFonts w:ascii="Arial" w:hAnsi="Arial" w:cs="Arial"/>
          <w:i/>
          <w:sz w:val="20"/>
        </w:rPr>
        <w:t>Variations</w:t>
      </w:r>
      <w:r w:rsidR="00A52E19">
        <w:rPr>
          <w:rFonts w:ascii="Arial" w:hAnsi="Arial" w:cs="Arial"/>
          <w:sz w:val="20"/>
        </w:rPr>
        <w:t>)</w:t>
      </w:r>
      <w:r w:rsidRPr="00A05983">
        <w:rPr>
          <w:rFonts w:ascii="Arial" w:hAnsi="Arial" w:cs="Arial"/>
          <w:sz w:val="20"/>
        </w:rPr>
        <w:t>.</w:t>
      </w:r>
    </w:p>
    <w:p w14:paraId="4FAD7959" w14:textId="77777777"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14:paraId="4D153821" w14:textId="77777777"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14:paraId="421719F0" w14:textId="77777777" w:rsidR="00530761" w:rsidRDefault="00530761" w:rsidP="00530761">
      <w:pPr>
        <w:spacing w:after="0"/>
        <w:jc w:val="both"/>
        <w:rPr>
          <w:b/>
        </w:rPr>
      </w:pPr>
      <w:r w:rsidRPr="00295736">
        <w:rPr>
          <w:rFonts w:ascii="Arial" w:hAnsi="Arial" w:cs="Arial"/>
          <w:b/>
          <w:sz w:val="20"/>
        </w:rPr>
        <w:t>IN WITNESS OF</w:t>
      </w:r>
      <w:r>
        <w:rPr>
          <w:rFonts w:ascii="Arial" w:hAnsi="Arial" w:cs="Arial"/>
          <w:b/>
          <w:sz w:val="20"/>
        </w:rPr>
        <w:t xml:space="preserve"> WHICH</w:t>
      </w:r>
      <w:r w:rsidRPr="00295736">
        <w:rPr>
          <w:rFonts w:ascii="Arial" w:hAnsi="Arial" w:cs="Arial"/>
          <w:b/>
          <w:sz w:val="20"/>
        </w:rPr>
        <w:t xml:space="preserve"> the Parties have signed this Contract on the date</w:t>
      </w:r>
      <w:r>
        <w:rPr>
          <w:rFonts w:ascii="Arial" w:hAnsi="Arial" w:cs="Arial"/>
          <w:b/>
          <w:sz w:val="20"/>
        </w:rPr>
        <w:t>(s)</w:t>
      </w:r>
      <w:r w:rsidRPr="00295736">
        <w:rPr>
          <w:rFonts w:ascii="Arial" w:hAnsi="Arial" w:cs="Arial"/>
          <w:b/>
          <w:sz w:val="20"/>
        </w:rPr>
        <w:t xml:space="preserve"> shown   below</w:t>
      </w:r>
    </w:p>
    <w:p w14:paraId="0B4ADEC3" w14:textId="77777777" w:rsidR="00530761" w:rsidRDefault="00530761" w:rsidP="00530761">
      <w:pPr>
        <w:spacing w:after="0"/>
        <w:jc w:val="both"/>
        <w:rPr>
          <w:b/>
        </w:rPr>
      </w:pPr>
    </w:p>
    <w:p w14:paraId="525098C2" w14:textId="77777777" w:rsidR="00530761" w:rsidRDefault="00530761" w:rsidP="00530761">
      <w:pPr>
        <w:spacing w:after="0"/>
        <w:jc w:val="both"/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4472"/>
      </w:tblGrid>
      <w:tr w:rsidR="00530761" w:rsidRPr="00331801" w14:paraId="57181BCF" w14:textId="77777777" w:rsidTr="00530761">
        <w:tc>
          <w:tcPr>
            <w:tcW w:w="3942" w:type="dxa"/>
          </w:tcPr>
          <w:p w14:paraId="790133F9" w14:textId="77777777" w:rsidR="00530761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E33CE12" w14:textId="77777777" w:rsidR="00530761" w:rsidRPr="00E5355B" w:rsidRDefault="00530761" w:rsidP="00530761">
            <w:pPr>
              <w:spacing w:line="360" w:lineRule="auto"/>
              <w:jc w:val="both"/>
              <w:rPr>
                <w:rFonts w:ascii="Arial Bold" w:hAnsi="Arial Bold" w:cs="Arial"/>
                <w:b/>
                <w:caps/>
              </w:rPr>
            </w:pPr>
            <w:r>
              <w:rPr>
                <w:rFonts w:ascii="Arial" w:hAnsi="Arial" w:cs="Arial"/>
                <w:b/>
                <w:sz w:val="20"/>
              </w:rPr>
              <w:t>SIGNED by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472" w:type="dxa"/>
          </w:tcPr>
          <w:p w14:paraId="647550B1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14:paraId="03A5936F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14:paraId="0215C9D7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Signature</w:t>
            </w:r>
          </w:p>
          <w:p w14:paraId="18ECFFA5" w14:textId="77777777" w:rsidR="00530761" w:rsidRPr="000930AA" w:rsidRDefault="00530761" w:rsidP="005307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0761" w:rsidRPr="00331801" w14:paraId="78865F44" w14:textId="77777777" w:rsidTr="00530761">
        <w:tc>
          <w:tcPr>
            <w:tcW w:w="3942" w:type="dxa"/>
          </w:tcPr>
          <w:p w14:paraId="52EFADE3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EEC790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[INSERT AUTHORISED </w:t>
            </w:r>
          </w:p>
          <w:p w14:paraId="166AC0F2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SIGNATORY’S</w:t>
            </w:r>
          </w:p>
          <w:p w14:paraId="1878D165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NAME] for</w:t>
            </w:r>
          </w:p>
          <w:p w14:paraId="6E05BC1F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and on behalf of </w:t>
            </w:r>
          </w:p>
          <w:p w14:paraId="6D0EE672" w14:textId="77777777"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[INSERT COMMISSIONER NAME]</w:t>
            </w:r>
          </w:p>
        </w:tc>
        <w:tc>
          <w:tcPr>
            <w:tcW w:w="4472" w:type="dxa"/>
          </w:tcPr>
          <w:p w14:paraId="6FABA6E9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14:paraId="272F3075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14:paraId="5862BD10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Title</w:t>
            </w:r>
          </w:p>
          <w:p w14:paraId="5EFBF05E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14:paraId="02413306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14:paraId="1A4F1DBC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Date</w:t>
            </w:r>
          </w:p>
          <w:p w14:paraId="683483BF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14:paraId="41AF2E0C" w14:textId="77777777" w:rsidR="00530761" w:rsidRPr="000930AA" w:rsidRDefault="00530761" w:rsidP="005307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0761" w:rsidRPr="00331801" w14:paraId="7B07015A" w14:textId="77777777" w:rsidTr="00530761">
        <w:tc>
          <w:tcPr>
            <w:tcW w:w="3942" w:type="dxa"/>
          </w:tcPr>
          <w:p w14:paraId="5601BCE5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[INSERT AS ABOVE FOR </w:t>
            </w:r>
          </w:p>
          <w:p w14:paraId="0DFDA3FF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EACH COMMISSIONER]</w:t>
            </w:r>
          </w:p>
          <w:p w14:paraId="5689369E" w14:textId="77777777" w:rsidR="00230D91" w:rsidRDefault="00230D9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9012217" w14:textId="77777777" w:rsidR="00230D91" w:rsidRDefault="00230D9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B85AC43" w14:textId="77777777" w:rsidR="00230D91" w:rsidRDefault="00230D9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BB88D83" w14:textId="77777777" w:rsidR="00230D91" w:rsidRDefault="00230D9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72" w:type="dxa"/>
          </w:tcPr>
          <w:p w14:paraId="121998C9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0761" w:rsidRPr="00331801" w14:paraId="6EC8D234" w14:textId="77777777" w:rsidTr="00530761">
        <w:tc>
          <w:tcPr>
            <w:tcW w:w="3942" w:type="dxa"/>
          </w:tcPr>
          <w:p w14:paraId="56CBCB96" w14:textId="77777777" w:rsidR="00530761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34E16ED" w14:textId="77777777" w:rsidR="00530761" w:rsidRPr="00E5355B" w:rsidRDefault="00530761" w:rsidP="00530761">
            <w:pPr>
              <w:spacing w:line="360" w:lineRule="auto"/>
              <w:jc w:val="both"/>
              <w:rPr>
                <w:rFonts w:ascii="Arial Bold" w:hAnsi="Arial Bold" w:cs="Arial"/>
                <w:b/>
                <w:caps/>
              </w:rPr>
            </w:pPr>
            <w:r>
              <w:rPr>
                <w:rFonts w:ascii="Arial" w:hAnsi="Arial" w:cs="Arial"/>
                <w:b/>
                <w:sz w:val="20"/>
              </w:rPr>
              <w:t>SIGNED by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472" w:type="dxa"/>
          </w:tcPr>
          <w:p w14:paraId="45D26F58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14:paraId="3506565D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14:paraId="4F2C0DFE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Signature</w:t>
            </w:r>
          </w:p>
          <w:p w14:paraId="6821ABCD" w14:textId="77777777" w:rsidR="00530761" w:rsidRPr="000930AA" w:rsidRDefault="00530761" w:rsidP="005307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0761" w:rsidRPr="00331801" w14:paraId="3A5ABDE5" w14:textId="77777777" w:rsidTr="00530761">
        <w:tc>
          <w:tcPr>
            <w:tcW w:w="3942" w:type="dxa"/>
          </w:tcPr>
          <w:p w14:paraId="293502F6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1BF6AC2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[INSERT AUTHORISED </w:t>
            </w:r>
          </w:p>
          <w:p w14:paraId="576F9B0C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SIGNATORY’S</w:t>
            </w:r>
          </w:p>
          <w:p w14:paraId="6F9BFDE3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NAME] for</w:t>
            </w:r>
          </w:p>
          <w:p w14:paraId="4E67E832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and on behalf of </w:t>
            </w:r>
          </w:p>
          <w:p w14:paraId="0343B463" w14:textId="77777777"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[INSERT PROVIDER NAME]</w:t>
            </w:r>
          </w:p>
        </w:tc>
        <w:tc>
          <w:tcPr>
            <w:tcW w:w="4472" w:type="dxa"/>
          </w:tcPr>
          <w:p w14:paraId="576BF4DB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14:paraId="639D6CEB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14:paraId="296871C7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Title</w:t>
            </w:r>
          </w:p>
          <w:p w14:paraId="26E1A32E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14:paraId="393DE4EB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14:paraId="1683D09C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Date</w:t>
            </w:r>
          </w:p>
          <w:p w14:paraId="59E69DDA" w14:textId="77777777"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14:paraId="7F42A256" w14:textId="77777777" w:rsidR="00530761" w:rsidRPr="000930AA" w:rsidRDefault="00530761" w:rsidP="005307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633CF63" w14:textId="77777777" w:rsidR="00530761" w:rsidRPr="00754D3B" w:rsidRDefault="00530761" w:rsidP="00530761">
      <w:pPr>
        <w:spacing w:after="0"/>
        <w:jc w:val="both"/>
        <w:rPr>
          <w:rFonts w:ascii="Arial" w:hAnsi="Arial" w:cs="Arial"/>
          <w:b/>
          <w:sz w:val="20"/>
        </w:rPr>
      </w:pPr>
    </w:p>
    <w:p w14:paraId="4CA7D099" w14:textId="77777777"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14:paraId="5CFA49EF" w14:textId="77777777" w:rsidR="00530761" w:rsidRDefault="00530761" w:rsidP="00530761">
      <w:pPr>
        <w:spacing w:after="0"/>
        <w:jc w:val="both"/>
        <w:rPr>
          <w:rFonts w:ascii="Arial" w:hAnsi="Arial" w:cs="Arial"/>
          <w:b/>
          <w:sz w:val="20"/>
        </w:rPr>
      </w:pPr>
    </w:p>
    <w:p w14:paraId="08F33330" w14:textId="77777777" w:rsidR="00530761" w:rsidRDefault="00530761" w:rsidP="00530761">
      <w:pPr>
        <w:jc w:val="both"/>
        <w:rPr>
          <w:rFonts w:ascii="Arial" w:hAnsi="Arial" w:cs="Arial"/>
          <w:b/>
          <w:sz w:val="20"/>
        </w:rPr>
      </w:pPr>
    </w:p>
    <w:p w14:paraId="74FF7859" w14:textId="022E735D" w:rsidR="00530761" w:rsidRDefault="00530761" w:rsidP="00530761">
      <w:pPr>
        <w:jc w:val="both"/>
        <w:rPr>
          <w:rFonts w:ascii="Arial" w:hAnsi="Arial" w:cs="Arial"/>
          <w:b/>
          <w:sz w:val="20"/>
        </w:rPr>
      </w:pPr>
    </w:p>
    <w:p w14:paraId="07B8EC37" w14:textId="77777777" w:rsidR="00530761" w:rsidRPr="005F5B20" w:rsidRDefault="00530761" w:rsidP="00530761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14:paraId="766E171B" w14:textId="77777777" w:rsidTr="00530761">
        <w:tc>
          <w:tcPr>
            <w:tcW w:w="4253" w:type="dxa"/>
            <w:shd w:val="clear" w:color="auto" w:fill="A6A6A6" w:themeFill="background1" w:themeFillShade="A6"/>
          </w:tcPr>
          <w:p w14:paraId="5C4AB373" w14:textId="47ABF09F" w:rsidR="00530761" w:rsidRPr="00CA6E7B" w:rsidRDefault="00E332AD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SERVICE COMMENCEMENT AND </w:t>
            </w:r>
            <w:r w:rsidR="00530761" w:rsidRPr="00CA6E7B">
              <w:rPr>
                <w:rFonts w:ascii="Arial" w:hAnsi="Arial" w:cs="Arial"/>
                <w:b/>
                <w:sz w:val="28"/>
                <w:szCs w:val="28"/>
              </w:rPr>
              <w:t>CONTRACT TERM</w:t>
            </w:r>
          </w:p>
          <w:p w14:paraId="38D328D5" w14:textId="77777777" w:rsidR="00530761" w:rsidRPr="00CA6E7B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6A6A6" w:themeFill="background1" w:themeFillShade="A6"/>
          </w:tcPr>
          <w:p w14:paraId="17D235FE" w14:textId="77777777"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5246D69D" w14:textId="77777777" w:rsidTr="00530761">
        <w:tc>
          <w:tcPr>
            <w:tcW w:w="4253" w:type="dxa"/>
          </w:tcPr>
          <w:p w14:paraId="78794BBC" w14:textId="77777777"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240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  <w:p w14:paraId="2DEBAD5C" w14:textId="77777777" w:rsidR="004C26FB" w:rsidRDefault="004C26FB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B5EE9" w14:textId="77777777"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14:paraId="2C54F4FA" w14:textId="77777777"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D88" w14:paraId="56F34766" w14:textId="77777777" w:rsidTr="00530761">
        <w:tc>
          <w:tcPr>
            <w:tcW w:w="4253" w:type="dxa"/>
          </w:tcPr>
          <w:p w14:paraId="4AB3233E" w14:textId="77777777" w:rsidR="002A3D88" w:rsidRDefault="002A3D88" w:rsidP="002A3D8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352">
              <w:rPr>
                <w:rFonts w:ascii="Arial" w:hAnsi="Arial" w:cs="Arial"/>
                <w:b/>
                <w:sz w:val="20"/>
                <w:szCs w:val="20"/>
              </w:rPr>
              <w:t>Expected Service Commencement Date</w:t>
            </w:r>
          </w:p>
          <w:p w14:paraId="53157A97" w14:textId="77777777" w:rsidR="002A3D88" w:rsidRPr="00DF4240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14:paraId="7A0CC520" w14:textId="77777777"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D88" w14:paraId="0504B6D1" w14:textId="77777777" w:rsidTr="00530761">
        <w:tc>
          <w:tcPr>
            <w:tcW w:w="4253" w:type="dxa"/>
          </w:tcPr>
          <w:p w14:paraId="46343CFA" w14:textId="77777777"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352">
              <w:rPr>
                <w:rFonts w:ascii="Arial" w:hAnsi="Arial" w:cs="Arial"/>
                <w:b/>
                <w:sz w:val="20"/>
                <w:szCs w:val="20"/>
              </w:rPr>
              <w:t>Longstop Date</w:t>
            </w:r>
          </w:p>
          <w:p w14:paraId="7F06CFDD" w14:textId="2FDABB76" w:rsidR="00636203" w:rsidRPr="00DF4240" w:rsidRDefault="0063620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14:paraId="436140EE" w14:textId="77777777"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D88" w14:paraId="145D3122" w14:textId="77777777" w:rsidTr="00530761">
        <w:tc>
          <w:tcPr>
            <w:tcW w:w="4253" w:type="dxa"/>
          </w:tcPr>
          <w:p w14:paraId="64980960" w14:textId="77777777" w:rsidR="002A3D88" w:rsidRDefault="002A3D88" w:rsidP="00B567D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Commissioner Documents</w:t>
            </w:r>
          </w:p>
          <w:p w14:paraId="3E6FD49B" w14:textId="77777777" w:rsidR="002A3D88" w:rsidRPr="00DF4240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14:paraId="633C1E24" w14:textId="37AC9E30"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1B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Set out in Schedule 1 Part 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A31B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</w:t>
            </w:r>
            <w:r w:rsidRPr="00A31B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None</w:t>
            </w:r>
          </w:p>
        </w:tc>
      </w:tr>
      <w:tr w:rsidR="002A3D88" w14:paraId="3860C7B5" w14:textId="77777777" w:rsidTr="00530761">
        <w:tc>
          <w:tcPr>
            <w:tcW w:w="4253" w:type="dxa"/>
          </w:tcPr>
          <w:p w14:paraId="26231568" w14:textId="37D0428A"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 Commencement Date</w:t>
            </w:r>
          </w:p>
          <w:p w14:paraId="2AF902C3" w14:textId="77777777"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41CEE" w14:textId="53B874F2"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14:paraId="228C4ADB" w14:textId="77777777" w:rsidR="002A3D88" w:rsidRDefault="002A3D88" w:rsidP="00D449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56998" w14:textId="688DCA07" w:rsidR="002A3D88" w:rsidRDefault="002A3D88" w:rsidP="00D449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D88" w14:paraId="24BA636D" w14:textId="77777777" w:rsidTr="00530761">
        <w:tc>
          <w:tcPr>
            <w:tcW w:w="4253" w:type="dxa"/>
          </w:tcPr>
          <w:p w14:paraId="49138C5B" w14:textId="36D3C466"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Term</w:t>
            </w:r>
          </w:p>
        </w:tc>
        <w:tc>
          <w:tcPr>
            <w:tcW w:w="4161" w:type="dxa"/>
          </w:tcPr>
          <w:p w14:paraId="75224F79" w14:textId="77777777" w:rsidR="002A3D88" w:rsidRDefault="002A3D88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    ] Years/Months</w:t>
            </w:r>
          </w:p>
          <w:p w14:paraId="0DFC57A1" w14:textId="60DD21C5" w:rsidR="002A3D88" w:rsidRDefault="002A3D88" w:rsidP="00D449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[Subject to extension in accordance with Schedule 1 Part C]</w:t>
            </w:r>
          </w:p>
        </w:tc>
      </w:tr>
      <w:tr w:rsidR="00A53ED7" w14:paraId="3EB077BA" w14:textId="77777777" w:rsidTr="00530761">
        <w:tc>
          <w:tcPr>
            <w:tcW w:w="4253" w:type="dxa"/>
          </w:tcPr>
          <w:p w14:paraId="12EDDD8F" w14:textId="4A597943" w:rsidR="00A53ED7" w:rsidRDefault="00A53ED7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Option to extend Contract Term</w:t>
            </w:r>
          </w:p>
          <w:p w14:paraId="524215C2" w14:textId="77777777" w:rsidR="00A53ED7" w:rsidRDefault="00A53ED7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14:paraId="658DCFA9" w14:textId="77777777" w:rsidR="00A53ED7" w:rsidRDefault="00A53ED7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14:paraId="05EE7FE1" w14:textId="77777777" w:rsidR="00A53ED7" w:rsidRDefault="00A53ED7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99A47" w14:textId="29AC9FC0" w:rsidR="00A53ED7" w:rsidRDefault="00A53ED7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[          ] months/years</w:t>
            </w:r>
          </w:p>
        </w:tc>
      </w:tr>
      <w:tr w:rsidR="002A3D88" w14:paraId="115B1CB1" w14:textId="77777777" w:rsidTr="00530761">
        <w:tc>
          <w:tcPr>
            <w:tcW w:w="4253" w:type="dxa"/>
          </w:tcPr>
          <w:p w14:paraId="37868304" w14:textId="0C647BD0"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Expiry Date</w:t>
            </w:r>
          </w:p>
        </w:tc>
        <w:tc>
          <w:tcPr>
            <w:tcW w:w="4161" w:type="dxa"/>
          </w:tcPr>
          <w:p w14:paraId="11B9849E" w14:textId="77777777" w:rsidR="002A3D88" w:rsidRDefault="002A3D88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                    ]</w:t>
            </w:r>
          </w:p>
          <w:p w14:paraId="3E5D0379" w14:textId="3556E842" w:rsidR="002A3D88" w:rsidRDefault="002A3D88" w:rsidP="003D764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[Subject to extension in accordance with Schedule 1 Part C]</w:t>
            </w:r>
          </w:p>
        </w:tc>
      </w:tr>
    </w:tbl>
    <w:p w14:paraId="3708E41F" w14:textId="77777777"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14:paraId="6B245280" w14:textId="77777777"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14:paraId="6B7DDF26" w14:textId="77777777" w:rsidR="00530761" w:rsidRDefault="00530761" w:rsidP="00530761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14:paraId="3E3495A0" w14:textId="77777777" w:rsidTr="00530761">
        <w:tc>
          <w:tcPr>
            <w:tcW w:w="4253" w:type="dxa"/>
            <w:shd w:val="clear" w:color="auto" w:fill="A6A6A6" w:themeFill="background1" w:themeFillShade="A6"/>
          </w:tcPr>
          <w:p w14:paraId="56E6AF50" w14:textId="77777777" w:rsidR="00530761" w:rsidRPr="00CA6E7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A6E7B">
              <w:rPr>
                <w:rFonts w:ascii="Arial" w:hAnsi="Arial" w:cs="Arial"/>
                <w:b/>
                <w:sz w:val="28"/>
                <w:szCs w:val="28"/>
              </w:rPr>
              <w:lastRenderedPageBreak/>
              <w:t>SERVICES</w:t>
            </w:r>
          </w:p>
        </w:tc>
        <w:tc>
          <w:tcPr>
            <w:tcW w:w="4161" w:type="dxa"/>
            <w:shd w:val="clear" w:color="auto" w:fill="A6A6A6" w:themeFill="background1" w:themeFillShade="A6"/>
          </w:tcPr>
          <w:p w14:paraId="6AE0694D" w14:textId="77777777" w:rsidR="00530761" w:rsidRPr="00C8761F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30761" w14:paraId="2C0CCE1F" w14:textId="77777777" w:rsidTr="00530761">
        <w:tc>
          <w:tcPr>
            <w:tcW w:w="4253" w:type="dxa"/>
            <w:shd w:val="clear" w:color="auto" w:fill="A6A6A6" w:themeFill="background1" w:themeFillShade="A6"/>
          </w:tcPr>
          <w:p w14:paraId="025CEF46" w14:textId="77777777" w:rsidR="00530761" w:rsidRPr="00C8761F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C8761F">
              <w:rPr>
                <w:rFonts w:ascii="Arial" w:hAnsi="Arial" w:cs="Arial"/>
                <w:b/>
              </w:rPr>
              <w:t xml:space="preserve">Service Categories </w:t>
            </w:r>
          </w:p>
        </w:tc>
        <w:tc>
          <w:tcPr>
            <w:tcW w:w="4161" w:type="dxa"/>
            <w:shd w:val="clear" w:color="auto" w:fill="A6A6A6" w:themeFill="background1" w:themeFillShade="A6"/>
          </w:tcPr>
          <w:p w14:paraId="4254033B" w14:textId="77777777" w:rsidR="00530761" w:rsidRPr="00C8761F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C8761F">
              <w:rPr>
                <w:rFonts w:ascii="Arial" w:hAnsi="Arial" w:cs="Arial"/>
                <w:b/>
              </w:rPr>
              <w:t>Tick all that apply</w:t>
            </w:r>
          </w:p>
        </w:tc>
      </w:tr>
      <w:tr w:rsidR="00530761" w14:paraId="48474138" w14:textId="77777777" w:rsidTr="00530761">
        <w:tc>
          <w:tcPr>
            <w:tcW w:w="4253" w:type="dxa"/>
          </w:tcPr>
          <w:p w14:paraId="024C4405" w14:textId="7855752E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Accident and Emergency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(A+E)</w:t>
            </w:r>
          </w:p>
        </w:tc>
        <w:tc>
          <w:tcPr>
            <w:tcW w:w="4161" w:type="dxa"/>
          </w:tcPr>
          <w:p w14:paraId="42DA359B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418F3BFD" w14:textId="77777777" w:rsidTr="00530761">
        <w:tc>
          <w:tcPr>
            <w:tcW w:w="4253" w:type="dxa"/>
          </w:tcPr>
          <w:p w14:paraId="709DDDE1" w14:textId="2FCAF63F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Acute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(A)</w:t>
            </w:r>
          </w:p>
        </w:tc>
        <w:tc>
          <w:tcPr>
            <w:tcW w:w="4161" w:type="dxa"/>
          </w:tcPr>
          <w:p w14:paraId="7355E716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18A8D672" w14:textId="77777777" w:rsidTr="00530761">
        <w:tc>
          <w:tcPr>
            <w:tcW w:w="4253" w:type="dxa"/>
          </w:tcPr>
          <w:p w14:paraId="2EFD42A3" w14:textId="3285022A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Ambulance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(AM)</w:t>
            </w:r>
          </w:p>
        </w:tc>
        <w:tc>
          <w:tcPr>
            <w:tcW w:w="4161" w:type="dxa"/>
          </w:tcPr>
          <w:p w14:paraId="44F22601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023858ED" w14:textId="77777777" w:rsidTr="00530761">
        <w:tc>
          <w:tcPr>
            <w:tcW w:w="4253" w:type="dxa"/>
          </w:tcPr>
          <w:p w14:paraId="2037A457" w14:textId="1564D4C0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Cancer Services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(CR)</w:t>
            </w:r>
          </w:p>
        </w:tc>
        <w:tc>
          <w:tcPr>
            <w:tcW w:w="4161" w:type="dxa"/>
          </w:tcPr>
          <w:p w14:paraId="11A857AE" w14:textId="77777777"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2FC81351" w14:textId="77777777" w:rsidTr="00530761">
        <w:tc>
          <w:tcPr>
            <w:tcW w:w="4253" w:type="dxa"/>
          </w:tcPr>
          <w:p w14:paraId="46B81DBE" w14:textId="33B0DC67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Care Home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(CH)</w:t>
            </w:r>
          </w:p>
        </w:tc>
        <w:tc>
          <w:tcPr>
            <w:tcW w:w="4161" w:type="dxa"/>
          </w:tcPr>
          <w:p w14:paraId="2059CADC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22" w14:paraId="6AC1FEE5" w14:textId="77777777" w:rsidTr="00530761">
        <w:tc>
          <w:tcPr>
            <w:tcW w:w="4253" w:type="dxa"/>
          </w:tcPr>
          <w:p w14:paraId="6F550E52" w14:textId="1972ED12" w:rsidR="00A53722" w:rsidRDefault="00A53722" w:rsidP="00743EFF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Community Pharmac</w:t>
            </w:r>
            <w:r w:rsidR="003D7645">
              <w:rPr>
                <w:rFonts w:ascii="Arial" w:hAnsi="Arial" w:cs="Arial"/>
                <w:b/>
                <w:sz w:val="20"/>
              </w:rPr>
              <w:t>eutical</w:t>
            </w:r>
            <w:r w:rsidR="00DD0DDC">
              <w:rPr>
                <w:rFonts w:ascii="Arial" w:hAnsi="Arial" w:cs="Arial"/>
                <w:b/>
                <w:sz w:val="20"/>
              </w:rPr>
              <w:t xml:space="preserve"> Services</w:t>
            </w:r>
            <w:r>
              <w:rPr>
                <w:rFonts w:ascii="Arial" w:hAnsi="Arial" w:cs="Arial"/>
                <w:b/>
                <w:sz w:val="20"/>
              </w:rPr>
              <w:t xml:space="preserve"> (Ph)</w:t>
            </w:r>
          </w:p>
          <w:p w14:paraId="089ED7A3" w14:textId="2F5C9213" w:rsidR="00A53722" w:rsidRDefault="00A53722" w:rsidP="00743EFF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50C32DD4" w14:textId="77777777" w:rsidR="00A53722" w:rsidRPr="00331801" w:rsidRDefault="00A53722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672BEE9C" w14:textId="77777777" w:rsidTr="00530761">
        <w:tc>
          <w:tcPr>
            <w:tcW w:w="4253" w:type="dxa"/>
          </w:tcPr>
          <w:p w14:paraId="2999E983" w14:textId="0D5CB88C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Community Services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(CS)</w:t>
            </w:r>
          </w:p>
        </w:tc>
        <w:tc>
          <w:tcPr>
            <w:tcW w:w="4161" w:type="dxa"/>
          </w:tcPr>
          <w:p w14:paraId="10A00D53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EFF" w14:paraId="2772D273" w14:textId="77777777" w:rsidTr="00530761">
        <w:tc>
          <w:tcPr>
            <w:tcW w:w="4253" w:type="dxa"/>
          </w:tcPr>
          <w:p w14:paraId="780BB8A1" w14:textId="7B0055DF" w:rsidR="00743EFF" w:rsidRDefault="00743EFF" w:rsidP="00743EFF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Diagnostic, Screening and/or Pathology Services (D)</w:t>
            </w:r>
          </w:p>
        </w:tc>
        <w:tc>
          <w:tcPr>
            <w:tcW w:w="4161" w:type="dxa"/>
          </w:tcPr>
          <w:p w14:paraId="74B6E4C2" w14:textId="77777777" w:rsidR="00743EFF" w:rsidRPr="00331801" w:rsidRDefault="00743EFF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4" w14:paraId="1F294BD1" w14:textId="77777777" w:rsidTr="00530761">
        <w:tc>
          <w:tcPr>
            <w:tcW w:w="4253" w:type="dxa"/>
          </w:tcPr>
          <w:p w14:paraId="0E4E5D0E" w14:textId="6F54AA8A" w:rsidR="00B65D94" w:rsidRDefault="00B65D94" w:rsidP="00743EFF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Hospice Services (H)</w:t>
            </w:r>
          </w:p>
          <w:p w14:paraId="59AAF2FA" w14:textId="77777777" w:rsidR="00B65D94" w:rsidRDefault="00B65D94" w:rsidP="00743EFF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0E38412E" w14:textId="77777777" w:rsidR="00B65D94" w:rsidRPr="00331801" w:rsidRDefault="00B65D94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1AA48369" w14:textId="77777777" w:rsidTr="00530761">
        <w:tc>
          <w:tcPr>
            <w:tcW w:w="4253" w:type="dxa"/>
          </w:tcPr>
          <w:p w14:paraId="1B6DBF20" w14:textId="39209DF0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Mental Health and Learning Disability Services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(MH)</w:t>
            </w:r>
          </w:p>
        </w:tc>
        <w:tc>
          <w:tcPr>
            <w:tcW w:w="4161" w:type="dxa"/>
          </w:tcPr>
          <w:p w14:paraId="5C49EA0B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3177890A" w14:textId="77777777" w:rsidTr="00530761">
        <w:tc>
          <w:tcPr>
            <w:tcW w:w="4253" w:type="dxa"/>
          </w:tcPr>
          <w:p w14:paraId="34521DB3" w14:textId="3357DA2D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Mental Health Secure Services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(MHSS)</w:t>
            </w:r>
          </w:p>
        </w:tc>
        <w:tc>
          <w:tcPr>
            <w:tcW w:w="4161" w:type="dxa"/>
          </w:tcPr>
          <w:p w14:paraId="4D4A2B9A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04435964" w14:textId="77777777" w:rsidTr="00530761">
        <w:tc>
          <w:tcPr>
            <w:tcW w:w="4253" w:type="dxa"/>
          </w:tcPr>
          <w:p w14:paraId="51D11328" w14:textId="23041869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Patient Transport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(PT)</w:t>
            </w:r>
          </w:p>
        </w:tc>
        <w:tc>
          <w:tcPr>
            <w:tcW w:w="4161" w:type="dxa"/>
          </w:tcPr>
          <w:p w14:paraId="5CD8CD28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348A7B0D" w14:textId="77777777" w:rsidTr="00530761">
        <w:tc>
          <w:tcPr>
            <w:tcW w:w="4253" w:type="dxa"/>
          </w:tcPr>
          <w:p w14:paraId="39A0FABD" w14:textId="6F294870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Radiotherapy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(R)</w:t>
            </w:r>
          </w:p>
        </w:tc>
        <w:tc>
          <w:tcPr>
            <w:tcW w:w="4161" w:type="dxa"/>
          </w:tcPr>
          <w:p w14:paraId="6FC004F1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6580EEEE" w14:textId="77777777" w:rsidTr="00530761">
        <w:tc>
          <w:tcPr>
            <w:tcW w:w="4253" w:type="dxa"/>
          </w:tcPr>
          <w:p w14:paraId="3F9F71F9" w14:textId="1DCCD7CB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Substance Misuse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(SM)</w:t>
            </w:r>
          </w:p>
        </w:tc>
        <w:tc>
          <w:tcPr>
            <w:tcW w:w="4161" w:type="dxa"/>
          </w:tcPr>
          <w:p w14:paraId="62E42589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3B7DA54B" w14:textId="77777777" w:rsidTr="00530761">
        <w:tc>
          <w:tcPr>
            <w:tcW w:w="4253" w:type="dxa"/>
          </w:tcPr>
          <w:p w14:paraId="1E5B0B76" w14:textId="38DA1FEE" w:rsidR="00530761" w:rsidRDefault="00530761" w:rsidP="00743EFF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Surgical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B65D94">
              <w:rPr>
                <w:rFonts w:ascii="Arial" w:hAnsi="Arial" w:cs="Arial"/>
                <w:b/>
                <w:sz w:val="20"/>
              </w:rPr>
              <w:t xml:space="preserve">Services in a Community Setting </w:t>
            </w:r>
            <w:r w:rsidR="00A53722">
              <w:rPr>
                <w:rFonts w:ascii="Arial" w:hAnsi="Arial" w:cs="Arial"/>
                <w:b/>
                <w:sz w:val="20"/>
              </w:rPr>
              <w:t>(S)</w:t>
            </w:r>
          </w:p>
        </w:tc>
        <w:tc>
          <w:tcPr>
            <w:tcW w:w="4161" w:type="dxa"/>
          </w:tcPr>
          <w:p w14:paraId="25D37008" w14:textId="77777777"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22" w14:paraId="55571451" w14:textId="77777777" w:rsidTr="00530761">
        <w:tc>
          <w:tcPr>
            <w:tcW w:w="4253" w:type="dxa"/>
          </w:tcPr>
          <w:p w14:paraId="08B35679" w14:textId="56EB52E2" w:rsidR="00A53722" w:rsidRDefault="00A53722" w:rsidP="00743EFF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Urgent Care/Walk</w:t>
            </w:r>
            <w:r w:rsidR="000B6AF5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 xml:space="preserve">in Centre </w:t>
            </w:r>
            <w:r w:rsidR="00807C8B">
              <w:rPr>
                <w:rFonts w:ascii="Arial" w:hAnsi="Arial" w:cs="Arial"/>
                <w:b/>
                <w:sz w:val="20"/>
              </w:rPr>
              <w:t>Services</w:t>
            </w:r>
            <w:r w:rsidR="00743EFF">
              <w:rPr>
                <w:rFonts w:ascii="Arial" w:hAnsi="Arial" w:cs="Arial"/>
                <w:b/>
                <w:sz w:val="20"/>
              </w:rPr>
              <w:t>/Minor Injuries Unit</w:t>
            </w:r>
            <w:r w:rsidR="00807C8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(U)</w:t>
            </w:r>
          </w:p>
          <w:p w14:paraId="6C5C38B4" w14:textId="77777777" w:rsidR="00A53722" w:rsidRDefault="00A53722" w:rsidP="00743EFF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28F836B2" w14:textId="77777777" w:rsidR="00A53722" w:rsidRPr="00331801" w:rsidRDefault="00A53722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6B51B68D" w14:textId="77777777" w:rsidTr="00530761">
        <w:tc>
          <w:tcPr>
            <w:tcW w:w="4253" w:type="dxa"/>
            <w:shd w:val="clear" w:color="auto" w:fill="A6A6A6" w:themeFill="background1" w:themeFillShade="A6"/>
          </w:tcPr>
          <w:p w14:paraId="0DA4ED24" w14:textId="77777777" w:rsidR="00530761" w:rsidRPr="005725EE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5725EE">
              <w:rPr>
                <w:rFonts w:ascii="Arial" w:hAnsi="Arial" w:cs="Arial"/>
                <w:b/>
              </w:rPr>
              <w:t xml:space="preserve">Service </w:t>
            </w:r>
            <w:r>
              <w:rPr>
                <w:rFonts w:ascii="Arial" w:hAnsi="Arial" w:cs="Arial"/>
                <w:b/>
              </w:rPr>
              <w:t>Requirement</w:t>
            </w:r>
            <w:r w:rsidRPr="005725E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161" w:type="dxa"/>
            <w:shd w:val="clear" w:color="auto" w:fill="A6A6A6" w:themeFill="background1" w:themeFillShade="A6"/>
          </w:tcPr>
          <w:p w14:paraId="0B2A281E" w14:textId="77777777"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38459925" w14:textId="77777777" w:rsidTr="00530761">
        <w:tc>
          <w:tcPr>
            <w:tcW w:w="4253" w:type="dxa"/>
          </w:tcPr>
          <w:p w14:paraId="38D52D25" w14:textId="77777777" w:rsidR="00530761" w:rsidRPr="005358F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F4AE4">
              <w:rPr>
                <w:rFonts w:ascii="Arial" w:hAnsi="Arial" w:cs="Arial"/>
                <w:b/>
                <w:sz w:val="20"/>
              </w:rPr>
              <w:t>Service Specifications</w:t>
            </w:r>
          </w:p>
        </w:tc>
        <w:tc>
          <w:tcPr>
            <w:tcW w:w="4161" w:type="dxa"/>
          </w:tcPr>
          <w:p w14:paraId="6531A9E6" w14:textId="77777777" w:rsidR="00530761" w:rsidRPr="00FC3368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Set out in Schedule </w:t>
            </w:r>
            <w:r w:rsidRPr="00FC3368">
              <w:rPr>
                <w:rFonts w:ascii="Arial" w:hAnsi="Arial" w:cs="Arial"/>
                <w:b/>
                <w:sz w:val="20"/>
                <w:szCs w:val="20"/>
              </w:rPr>
              <w:t>2 Part A</w:t>
            </w:r>
          </w:p>
          <w:p w14:paraId="3D4FC501" w14:textId="77777777" w:rsidR="00530761" w:rsidRPr="00FC3368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446EE71C" w14:textId="77777777" w:rsidTr="00530761">
        <w:tc>
          <w:tcPr>
            <w:tcW w:w="4253" w:type="dxa"/>
          </w:tcPr>
          <w:p w14:paraId="6110FBDA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Indicative Activity Plan</w:t>
            </w:r>
          </w:p>
        </w:tc>
        <w:tc>
          <w:tcPr>
            <w:tcW w:w="4161" w:type="dxa"/>
          </w:tcPr>
          <w:p w14:paraId="639ACB1C" w14:textId="77777777" w:rsidR="00530761" w:rsidRPr="00FC3368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368">
              <w:rPr>
                <w:rFonts w:ascii="Arial" w:hAnsi="Arial" w:cs="Arial"/>
                <w:b/>
                <w:sz w:val="20"/>
                <w:szCs w:val="20"/>
              </w:rPr>
              <w:t>Set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out in Schedule 2 Part B </w:t>
            </w:r>
            <w:r w:rsidRPr="00C8761F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Not applicable</w:t>
            </w:r>
          </w:p>
        </w:tc>
      </w:tr>
      <w:tr w:rsidR="00530761" w14:paraId="073406B3" w14:textId="77777777" w:rsidTr="00530761">
        <w:tc>
          <w:tcPr>
            <w:tcW w:w="4253" w:type="dxa"/>
          </w:tcPr>
          <w:p w14:paraId="6DA4F343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Activity Planning Assumptions</w:t>
            </w:r>
          </w:p>
        </w:tc>
        <w:tc>
          <w:tcPr>
            <w:tcW w:w="4161" w:type="dxa"/>
          </w:tcPr>
          <w:p w14:paraId="6C15463A" w14:textId="77777777" w:rsidR="00530761" w:rsidRPr="00FC3368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 out in Schedule 2 Part C</w:t>
            </w:r>
            <w:r w:rsidRPr="00FC33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6462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Not applicable</w:t>
            </w:r>
          </w:p>
        </w:tc>
      </w:tr>
      <w:tr w:rsidR="00530761" w14:paraId="5D1F6679" w14:textId="77777777" w:rsidTr="00530761">
        <w:tc>
          <w:tcPr>
            <w:tcW w:w="4253" w:type="dxa"/>
          </w:tcPr>
          <w:p w14:paraId="1B751FC3" w14:textId="09CB2502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Essential Services</w:t>
            </w:r>
            <w:r w:rsidR="00420CC1">
              <w:rPr>
                <w:rFonts w:ascii="Arial" w:hAnsi="Arial" w:cs="Arial"/>
                <w:b/>
                <w:sz w:val="20"/>
              </w:rPr>
              <w:t xml:space="preserve"> (NHS Trusts only)</w:t>
            </w:r>
          </w:p>
        </w:tc>
        <w:tc>
          <w:tcPr>
            <w:tcW w:w="4161" w:type="dxa"/>
          </w:tcPr>
          <w:p w14:paraId="775042CB" w14:textId="77777777" w:rsidR="00530761" w:rsidRPr="00FC3368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Set out in Schedule </w:t>
            </w:r>
            <w:r w:rsidRPr="00FC3368">
              <w:rPr>
                <w:rFonts w:ascii="Arial" w:hAnsi="Arial" w:cs="Arial"/>
                <w:b/>
                <w:sz w:val="20"/>
                <w:szCs w:val="20"/>
              </w:rPr>
              <w:t xml:space="preserve">2 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r w:rsidRPr="00C8761F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Not applicable</w:t>
            </w:r>
            <w:r w:rsidRPr="00FC33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30761" w14:paraId="0E5C168D" w14:textId="77777777" w:rsidTr="00530761">
        <w:tc>
          <w:tcPr>
            <w:tcW w:w="4253" w:type="dxa"/>
          </w:tcPr>
          <w:p w14:paraId="18AB0C32" w14:textId="77777777" w:rsidR="00530761" w:rsidRPr="006F4AE4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Services to which 18 Weeks applies</w:t>
            </w:r>
          </w:p>
        </w:tc>
        <w:tc>
          <w:tcPr>
            <w:tcW w:w="4161" w:type="dxa"/>
          </w:tcPr>
          <w:p w14:paraId="74FFA4A4" w14:textId="77777777" w:rsidR="00530761" w:rsidRPr="00FC3368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368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</w:tbl>
    <w:p w14:paraId="7DD9D325" w14:textId="6568FD6C"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14:paraId="3E9C9DC3" w14:textId="248DC94E" w:rsidR="00530761" w:rsidRDefault="00530761" w:rsidP="0053076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14:paraId="6EC58CA6" w14:textId="77777777" w:rsidTr="00530761">
        <w:tc>
          <w:tcPr>
            <w:tcW w:w="4253" w:type="dxa"/>
            <w:shd w:val="clear" w:color="auto" w:fill="A6A6A6" w:themeFill="background1" w:themeFillShade="A6"/>
          </w:tcPr>
          <w:p w14:paraId="195D1251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PAYMENT</w:t>
            </w:r>
          </w:p>
          <w:p w14:paraId="2294640D" w14:textId="77777777" w:rsidR="00530761" w:rsidRPr="00CA6E7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6A6A6" w:themeFill="background1" w:themeFillShade="A6"/>
          </w:tcPr>
          <w:p w14:paraId="31CF0A29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43AE6888" w14:textId="77777777" w:rsidTr="00530761">
        <w:tc>
          <w:tcPr>
            <w:tcW w:w="4253" w:type="dxa"/>
          </w:tcPr>
          <w:p w14:paraId="2BB1C0A1" w14:textId="3F1D57BB" w:rsidR="00530761" w:rsidRDefault="00B65D94" w:rsidP="00B65D94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National Prices</w:t>
            </w:r>
          </w:p>
        </w:tc>
        <w:tc>
          <w:tcPr>
            <w:tcW w:w="4161" w:type="dxa"/>
          </w:tcPr>
          <w:p w14:paraId="5D37B1EF" w14:textId="0F6E6BD3" w:rsidR="00530761" w:rsidRPr="00EE689D" w:rsidRDefault="00836259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YES </w:t>
            </w:r>
            <w:r w:rsidR="00530761" w:rsidRPr="00EE689D">
              <w:rPr>
                <w:rFonts w:ascii="Arial" w:hAnsi="Arial" w:cs="Arial"/>
                <w:b/>
                <w:sz w:val="20"/>
              </w:rPr>
              <w:t>[List Services, by Specification No.</w:t>
            </w:r>
            <w:r>
              <w:rPr>
                <w:rFonts w:ascii="Arial" w:hAnsi="Arial" w:cs="Arial"/>
                <w:b/>
                <w:sz w:val="20"/>
              </w:rPr>
              <w:t xml:space="preserve"> if desired</w:t>
            </w:r>
            <w:r w:rsidR="00530761" w:rsidRPr="00EE689D">
              <w:rPr>
                <w:rFonts w:ascii="Arial" w:hAnsi="Arial" w:cs="Arial"/>
                <w:b/>
                <w:sz w:val="20"/>
              </w:rPr>
              <w:t xml:space="preserve">] </w:t>
            </w:r>
          </w:p>
          <w:p w14:paraId="3CB208AC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EE689D">
              <w:rPr>
                <w:rFonts w:ascii="Arial" w:hAnsi="Arial" w:cs="Arial"/>
                <w:sz w:val="20"/>
              </w:rPr>
              <w:t>or</w:t>
            </w:r>
          </w:p>
          <w:p w14:paraId="15038913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>Not applicable</w:t>
            </w:r>
          </w:p>
        </w:tc>
      </w:tr>
      <w:tr w:rsidR="00530761" w14:paraId="7926BAE8" w14:textId="77777777" w:rsidTr="00530761">
        <w:tc>
          <w:tcPr>
            <w:tcW w:w="4253" w:type="dxa"/>
          </w:tcPr>
          <w:p w14:paraId="14ECFFF4" w14:textId="6AFFEBEB" w:rsidR="00530761" w:rsidRDefault="008B6896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Local Prices</w:t>
            </w:r>
          </w:p>
          <w:p w14:paraId="6323DF3F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72386926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et out in Schedule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3 Part A </w:t>
            </w:r>
            <w:r w:rsidRPr="009177AE">
              <w:rPr>
                <w:rFonts w:ascii="Arial" w:hAnsi="Arial" w:cs="Arial"/>
                <w:sz w:val="20"/>
              </w:rPr>
              <w:t>or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Not applicable</w:t>
            </w:r>
          </w:p>
        </w:tc>
      </w:tr>
      <w:tr w:rsidR="00530761" w14:paraId="169504E4" w14:textId="77777777" w:rsidTr="00530761">
        <w:tc>
          <w:tcPr>
            <w:tcW w:w="4253" w:type="dxa"/>
          </w:tcPr>
          <w:p w14:paraId="0D68BA86" w14:textId="73498693" w:rsidR="00530761" w:rsidRDefault="008B6896" w:rsidP="00B567D0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Local Variations</w:t>
            </w:r>
          </w:p>
        </w:tc>
        <w:tc>
          <w:tcPr>
            <w:tcW w:w="4161" w:type="dxa"/>
          </w:tcPr>
          <w:p w14:paraId="05C8627A" w14:textId="770A9752" w:rsidR="00530761" w:rsidRPr="00EE689D" w:rsidRDefault="008B6896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Set out in Schedule 3 Part B</w:t>
            </w:r>
            <w:r w:rsidR="00530761" w:rsidRPr="00EE689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37693D8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EE689D">
              <w:rPr>
                <w:rFonts w:ascii="Arial" w:hAnsi="Arial" w:cs="Arial"/>
                <w:sz w:val="20"/>
              </w:rPr>
              <w:t>or</w:t>
            </w:r>
          </w:p>
          <w:p w14:paraId="2712C825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>Not applicable</w:t>
            </w:r>
          </w:p>
        </w:tc>
      </w:tr>
      <w:tr w:rsidR="008B6896" w14:paraId="00C23874" w14:textId="77777777" w:rsidTr="00530761">
        <w:tc>
          <w:tcPr>
            <w:tcW w:w="4253" w:type="dxa"/>
          </w:tcPr>
          <w:p w14:paraId="2B19630A" w14:textId="35FC787B" w:rsidR="008B6896" w:rsidDel="008B6896" w:rsidRDefault="008B6896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Local Modifications</w:t>
            </w:r>
          </w:p>
        </w:tc>
        <w:tc>
          <w:tcPr>
            <w:tcW w:w="4161" w:type="dxa"/>
          </w:tcPr>
          <w:p w14:paraId="31A6E552" w14:textId="77777777" w:rsidR="008B6896" w:rsidRDefault="008B6896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Set out in Schedule 3 Part C</w:t>
            </w:r>
          </w:p>
          <w:p w14:paraId="3AEA094D" w14:textId="1281AA88" w:rsidR="008B6896" w:rsidRDefault="008B6896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</w:t>
            </w:r>
          </w:p>
          <w:p w14:paraId="07F9446A" w14:textId="1377DBE8" w:rsidR="008B6896" w:rsidRPr="00EE689D" w:rsidRDefault="008B6896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applicable</w:t>
            </w:r>
          </w:p>
        </w:tc>
      </w:tr>
      <w:tr w:rsidR="00530761" w14:paraId="2F00C506" w14:textId="77777777" w:rsidTr="00530761">
        <w:tc>
          <w:tcPr>
            <w:tcW w:w="4253" w:type="dxa"/>
          </w:tcPr>
          <w:p w14:paraId="6DE9634F" w14:textId="3F73A4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Small Provider</w:t>
            </w:r>
          </w:p>
        </w:tc>
        <w:tc>
          <w:tcPr>
            <w:tcW w:w="4161" w:type="dxa"/>
          </w:tcPr>
          <w:p w14:paraId="2D93CEA7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YES/NO</w:t>
            </w:r>
          </w:p>
          <w:p w14:paraId="1A6BA760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5AC69854" w14:textId="77777777" w:rsidTr="00530761">
        <w:tc>
          <w:tcPr>
            <w:tcW w:w="4253" w:type="dxa"/>
          </w:tcPr>
          <w:p w14:paraId="4B934508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Expected Annual Contract Value Agreed</w:t>
            </w:r>
          </w:p>
        </w:tc>
        <w:tc>
          <w:tcPr>
            <w:tcW w:w="4161" w:type="dxa"/>
          </w:tcPr>
          <w:p w14:paraId="6BCC132E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>YES/NO</w:t>
            </w:r>
          </w:p>
          <w:p w14:paraId="0F08AC4C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6F5B217C" w14:textId="77777777" w:rsidTr="00530761">
        <w:tc>
          <w:tcPr>
            <w:tcW w:w="4253" w:type="dxa"/>
          </w:tcPr>
          <w:p w14:paraId="68B60464" w14:textId="77777777" w:rsidR="00530761" w:rsidRDefault="00530761" w:rsidP="00636203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Any Services not included in Expected Annual Contract Value</w:t>
            </w:r>
          </w:p>
          <w:p w14:paraId="09003B7F" w14:textId="5D142400" w:rsidR="00636203" w:rsidRDefault="00636203" w:rsidP="00636203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68F73939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>YES/NO</w:t>
            </w:r>
          </w:p>
        </w:tc>
      </w:tr>
      <w:tr w:rsidR="00530761" w14:paraId="7C981E3D" w14:textId="77777777" w:rsidTr="00530761">
        <w:tc>
          <w:tcPr>
            <w:tcW w:w="4253" w:type="dxa"/>
          </w:tcPr>
          <w:p w14:paraId="29D35BDA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First/Last Contract Year less than 12 months</w:t>
            </w:r>
          </w:p>
          <w:p w14:paraId="395AAB12" w14:textId="77777777" w:rsidR="00636203" w:rsidRDefault="00636203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6661B425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>YES/NO</w:t>
            </w:r>
          </w:p>
          <w:p w14:paraId="4D48CAC7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0AC5B08E" w14:textId="77777777" w:rsidTr="00530761">
        <w:tc>
          <w:tcPr>
            <w:tcW w:w="4253" w:type="dxa"/>
          </w:tcPr>
          <w:p w14:paraId="72CD0437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Notice given to aggregate payments</w:t>
            </w:r>
          </w:p>
        </w:tc>
        <w:tc>
          <w:tcPr>
            <w:tcW w:w="4161" w:type="dxa"/>
          </w:tcPr>
          <w:p w14:paraId="3E27AE23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YES/NO</w:t>
            </w:r>
          </w:p>
          <w:p w14:paraId="13504DCF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56EA5966" w14:textId="77777777" w:rsidTr="00530761">
        <w:tc>
          <w:tcPr>
            <w:tcW w:w="4253" w:type="dxa"/>
          </w:tcPr>
          <w:p w14:paraId="5D12ED75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Notice given to disaggregate payments</w:t>
            </w:r>
          </w:p>
        </w:tc>
        <w:tc>
          <w:tcPr>
            <w:tcW w:w="4161" w:type="dxa"/>
          </w:tcPr>
          <w:p w14:paraId="3A2C9259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YES/NO</w:t>
            </w:r>
          </w:p>
          <w:p w14:paraId="5AF728F0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DFFA6CC" w14:textId="77777777"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14:paraId="53AECB1B" w14:textId="77777777"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14:paraId="73B2B355" w14:textId="77777777" w:rsidR="00530761" w:rsidRDefault="00530761" w:rsidP="00530761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14:paraId="2C914A54" w14:textId="77777777" w:rsidTr="00530761">
        <w:tc>
          <w:tcPr>
            <w:tcW w:w="4253" w:type="dxa"/>
            <w:shd w:val="clear" w:color="auto" w:fill="A6A6A6" w:themeFill="background1" w:themeFillShade="A6"/>
          </w:tcPr>
          <w:p w14:paraId="2996ACA1" w14:textId="77777777" w:rsidR="00530761" w:rsidRPr="00CA6E7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A6E7B">
              <w:rPr>
                <w:rFonts w:ascii="Arial" w:hAnsi="Arial" w:cs="Arial"/>
                <w:b/>
                <w:sz w:val="28"/>
                <w:szCs w:val="28"/>
              </w:rPr>
              <w:lastRenderedPageBreak/>
              <w:t>QUALITY</w:t>
            </w:r>
          </w:p>
        </w:tc>
        <w:tc>
          <w:tcPr>
            <w:tcW w:w="4161" w:type="dxa"/>
            <w:shd w:val="clear" w:color="auto" w:fill="A6A6A6" w:themeFill="background1" w:themeFillShade="A6"/>
          </w:tcPr>
          <w:p w14:paraId="146973EF" w14:textId="77777777" w:rsidR="00530761" w:rsidRPr="00EE689D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3ED7" w14:paraId="786CE9C5" w14:textId="77777777" w:rsidTr="00530761">
        <w:tc>
          <w:tcPr>
            <w:tcW w:w="4253" w:type="dxa"/>
          </w:tcPr>
          <w:p w14:paraId="0551138B" w14:textId="12678168" w:rsidR="00A53ED7" w:rsidRDefault="00A53ED7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Sanction Variations</w:t>
            </w:r>
          </w:p>
          <w:p w14:paraId="44BD4A1F" w14:textId="77777777" w:rsidR="00A53ED7" w:rsidRDefault="00A53ED7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2CD16719" w14:textId="27DC3851" w:rsidR="00A53ED7" w:rsidRDefault="00A53ED7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B65D94" w14:paraId="28569A4C" w14:textId="77777777" w:rsidTr="00530761">
        <w:tc>
          <w:tcPr>
            <w:tcW w:w="4253" w:type="dxa"/>
          </w:tcPr>
          <w:p w14:paraId="1D6A11B4" w14:textId="55E25AEF" w:rsidR="00B65D94" w:rsidRDefault="00B65D94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CQUIN Scheme(s)</w:t>
            </w:r>
          </w:p>
          <w:p w14:paraId="26B42E47" w14:textId="77777777" w:rsidR="00B65D94" w:rsidRDefault="00B65D94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6960241F" w14:textId="66013A04" w:rsidR="00B65D94" w:rsidRPr="00EE689D" w:rsidRDefault="00B65D94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A53ED7" w14:paraId="5B64D48F" w14:textId="77777777" w:rsidTr="00530761">
        <w:tc>
          <w:tcPr>
            <w:tcW w:w="4253" w:type="dxa"/>
          </w:tcPr>
          <w:p w14:paraId="463B49EA" w14:textId="6B8F7949" w:rsidR="00A53ED7" w:rsidRDefault="00A53ED7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CQUIN Variations</w:t>
            </w:r>
          </w:p>
          <w:p w14:paraId="569B0BC1" w14:textId="77777777" w:rsidR="00A53ED7" w:rsidRDefault="00A53ED7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151ED883" w14:textId="7A2CD935" w:rsidR="00A53ED7" w:rsidRDefault="00A53ED7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530761" w14:paraId="51016C7A" w14:textId="77777777" w:rsidTr="00530761">
        <w:tc>
          <w:tcPr>
            <w:tcW w:w="4253" w:type="dxa"/>
          </w:tcPr>
          <w:p w14:paraId="614FD181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CQUIN Payments on Account Made</w:t>
            </w:r>
          </w:p>
        </w:tc>
        <w:tc>
          <w:tcPr>
            <w:tcW w:w="4161" w:type="dxa"/>
          </w:tcPr>
          <w:p w14:paraId="4E2530C2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>Monthly/Other (Specify)</w:t>
            </w:r>
          </w:p>
          <w:p w14:paraId="03CC55BA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D7AB5" w14:paraId="5C2C4233" w14:textId="77777777" w:rsidTr="00530761">
        <w:tc>
          <w:tcPr>
            <w:tcW w:w="4253" w:type="dxa"/>
          </w:tcPr>
          <w:p w14:paraId="0135C53F" w14:textId="314E19E1" w:rsidR="007D7AB5" w:rsidRDefault="007D7AB5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Local Incentive Scheme</w:t>
            </w:r>
          </w:p>
        </w:tc>
        <w:tc>
          <w:tcPr>
            <w:tcW w:w="4161" w:type="dxa"/>
          </w:tcPr>
          <w:p w14:paraId="1C43A4B5" w14:textId="77777777" w:rsidR="007D7AB5" w:rsidRPr="00EE689D" w:rsidRDefault="007D7AB5" w:rsidP="0034483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689D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14:paraId="06DCB584" w14:textId="77777777" w:rsidR="007D7AB5" w:rsidRPr="00EE689D" w:rsidRDefault="007D7AB5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D7AB5" w14:paraId="623FE839" w14:textId="77777777" w:rsidTr="00530761">
        <w:tc>
          <w:tcPr>
            <w:tcW w:w="4253" w:type="dxa"/>
          </w:tcPr>
          <w:p w14:paraId="3EAB6F18" w14:textId="66BCB2AE" w:rsidR="007D7AB5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 type</w:t>
            </w:r>
          </w:p>
        </w:tc>
        <w:tc>
          <w:tcPr>
            <w:tcW w:w="4161" w:type="dxa"/>
          </w:tcPr>
          <w:p w14:paraId="51D1BF57" w14:textId="103184B2" w:rsidR="007D7AB5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NHS Foundation Trust/NHS Trust</w:t>
            </w:r>
          </w:p>
          <w:p w14:paraId="5B3BFA25" w14:textId="77777777" w:rsidR="007D7AB5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5F808ED" w14:textId="701FB206" w:rsidR="007D7AB5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</w:t>
            </w:r>
          </w:p>
          <w:p w14:paraId="76A63B5A" w14:textId="77777777" w:rsidR="007D7AB5" w:rsidRPr="00EE689D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D7AB5" w14:paraId="70958DD3" w14:textId="77777777" w:rsidTr="00530761">
        <w:tc>
          <w:tcPr>
            <w:tcW w:w="4253" w:type="dxa"/>
          </w:tcPr>
          <w:p w14:paraId="31C92142" w14:textId="77777777" w:rsidR="007D7AB5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Clostridium Difficile Baseline Threshold</w:t>
            </w:r>
          </w:p>
        </w:tc>
        <w:tc>
          <w:tcPr>
            <w:tcW w:w="4161" w:type="dxa"/>
          </w:tcPr>
          <w:p w14:paraId="0C0DAFF4" w14:textId="60DB87BF" w:rsidR="007D7AB5" w:rsidRPr="00EE689D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[    ] or </w:t>
            </w:r>
            <w:r>
              <w:rPr>
                <w:rFonts w:ascii="Arial" w:hAnsi="Arial" w:cs="Arial"/>
                <w:b/>
                <w:sz w:val="20"/>
              </w:rPr>
              <w:t xml:space="preserve">Nil or </w:t>
            </w:r>
            <w:r w:rsidRPr="00EE689D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0423E85B" w14:textId="77777777" w:rsidR="007D7AB5" w:rsidRPr="00EE689D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6EBC48" w14:textId="77777777"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14:paraId="1739EDE6" w14:textId="77777777"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14:paraId="24685EEF" w14:textId="77777777" w:rsidR="00530761" w:rsidRDefault="00530761" w:rsidP="00530761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14:paraId="5D6116C6" w14:textId="77777777" w:rsidTr="00530761">
        <w:tc>
          <w:tcPr>
            <w:tcW w:w="4253" w:type="dxa"/>
            <w:shd w:val="clear" w:color="auto" w:fill="A6A6A6" w:themeFill="background1" w:themeFillShade="A6"/>
          </w:tcPr>
          <w:p w14:paraId="530EAA26" w14:textId="0D83F75E" w:rsidR="00530761" w:rsidRDefault="00530761" w:rsidP="00743EFF">
            <w:pPr>
              <w:spacing w:line="276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GOVERNANCE</w:t>
            </w:r>
            <w:r w:rsidR="00743EFF">
              <w:rPr>
                <w:rFonts w:ascii="Arial" w:hAnsi="Arial" w:cs="Arial"/>
                <w:b/>
                <w:sz w:val="28"/>
                <w:szCs w:val="28"/>
              </w:rPr>
              <w:t xml:space="preserve"> AND REGULATORY</w:t>
            </w:r>
          </w:p>
          <w:p w14:paraId="74A25DE6" w14:textId="77777777" w:rsidR="00530761" w:rsidRPr="00CA6E7B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6A6A6" w:themeFill="background1" w:themeFillShade="A6"/>
          </w:tcPr>
          <w:p w14:paraId="13F9488D" w14:textId="77777777"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1F07B0DA" w14:textId="77777777" w:rsidTr="00530761">
        <w:tc>
          <w:tcPr>
            <w:tcW w:w="4253" w:type="dxa"/>
          </w:tcPr>
          <w:p w14:paraId="53EF91D7" w14:textId="77777777" w:rsidR="00530761" w:rsidRPr="00DF1733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DF1733">
              <w:rPr>
                <w:rFonts w:ascii="Arial" w:hAnsi="Arial" w:cs="Arial"/>
                <w:b/>
                <w:sz w:val="20"/>
              </w:rPr>
              <w:t xml:space="preserve">Documents Relied On </w:t>
            </w:r>
          </w:p>
        </w:tc>
        <w:tc>
          <w:tcPr>
            <w:tcW w:w="4161" w:type="dxa"/>
          </w:tcPr>
          <w:p w14:paraId="1F085DEB" w14:textId="2C7786C6" w:rsidR="00530761" w:rsidRPr="00EE689D" w:rsidRDefault="00530761" w:rsidP="0063620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Set out in Schedule 5 Part 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</w:t>
            </w:r>
            <w:r w:rsidRPr="00EE689D">
              <w:rPr>
                <w:rFonts w:ascii="Arial" w:hAnsi="Arial" w:cs="Arial"/>
                <w:sz w:val="20"/>
              </w:rPr>
              <w:t>or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Not applicable</w:t>
            </w:r>
          </w:p>
        </w:tc>
      </w:tr>
      <w:tr w:rsidR="00530761" w14:paraId="59C3BEBA" w14:textId="77777777" w:rsidTr="00530761">
        <w:tc>
          <w:tcPr>
            <w:tcW w:w="4253" w:type="dxa"/>
          </w:tcPr>
          <w:p w14:paraId="051862AE" w14:textId="1C26087D" w:rsidR="00530761" w:rsidRPr="00DF1733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Mandatory </w:t>
            </w:r>
            <w:r w:rsidR="00D746A8">
              <w:rPr>
                <w:rFonts w:ascii="Arial" w:hAnsi="Arial" w:cs="Arial"/>
                <w:b/>
                <w:sz w:val="20"/>
              </w:rPr>
              <w:t>Material Sub-C</w:t>
            </w:r>
            <w:r w:rsidRPr="00396AC7">
              <w:rPr>
                <w:rFonts w:ascii="Arial" w:hAnsi="Arial" w:cs="Arial"/>
                <w:b/>
                <w:sz w:val="20"/>
              </w:rPr>
              <w:t>ontractors</w:t>
            </w:r>
          </w:p>
        </w:tc>
        <w:tc>
          <w:tcPr>
            <w:tcW w:w="4161" w:type="dxa"/>
          </w:tcPr>
          <w:p w14:paraId="138E6BA1" w14:textId="77777777"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Set out in Schedule 5 Part B1 </w:t>
            </w:r>
            <w:r w:rsidRPr="00EE689D">
              <w:rPr>
                <w:rFonts w:ascii="Arial" w:hAnsi="Arial" w:cs="Arial"/>
                <w:sz w:val="20"/>
              </w:rPr>
              <w:t>or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Not applicable</w:t>
            </w:r>
          </w:p>
        </w:tc>
      </w:tr>
      <w:tr w:rsidR="00530761" w14:paraId="391EE049" w14:textId="77777777" w:rsidTr="00530761">
        <w:tc>
          <w:tcPr>
            <w:tcW w:w="4253" w:type="dxa"/>
          </w:tcPr>
          <w:p w14:paraId="4578CB19" w14:textId="466FCB9A" w:rsidR="00530761" w:rsidRDefault="00D746A8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Permitted Material Sub-C</w:t>
            </w:r>
            <w:r w:rsidR="00530761">
              <w:rPr>
                <w:rFonts w:ascii="Arial" w:hAnsi="Arial" w:cs="Arial"/>
                <w:b/>
                <w:sz w:val="20"/>
              </w:rPr>
              <w:t>ontractors</w:t>
            </w:r>
          </w:p>
          <w:p w14:paraId="46145CA4" w14:textId="77777777" w:rsidR="00530761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1632E243" w14:textId="77777777"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Set out in Schedule 5 Part B2 </w:t>
            </w:r>
            <w:r w:rsidRPr="00EE689D"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b/>
                <w:sz w:val="20"/>
              </w:rPr>
              <w:t xml:space="preserve"> Not applicable</w:t>
            </w:r>
          </w:p>
        </w:tc>
      </w:tr>
      <w:tr w:rsidR="00530761" w14:paraId="2E5521BF" w14:textId="77777777" w:rsidTr="00530761">
        <w:tc>
          <w:tcPr>
            <w:tcW w:w="4253" w:type="dxa"/>
          </w:tcPr>
          <w:p w14:paraId="708F0FFB" w14:textId="77777777" w:rsidR="00530761" w:rsidRPr="00396AC7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IPR</w:t>
            </w:r>
          </w:p>
        </w:tc>
        <w:tc>
          <w:tcPr>
            <w:tcW w:w="4161" w:type="dxa"/>
          </w:tcPr>
          <w:p w14:paraId="3B650A9E" w14:textId="77777777"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Set out in Schedule 5 Part </w:t>
            </w:r>
            <w:r>
              <w:rPr>
                <w:rFonts w:ascii="Arial" w:hAnsi="Arial" w:cs="Arial"/>
                <w:b/>
                <w:sz w:val="20"/>
              </w:rPr>
              <w:t>C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</w:t>
            </w:r>
            <w:r w:rsidRPr="00EE689D"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b/>
                <w:sz w:val="20"/>
              </w:rPr>
              <w:t xml:space="preserve"> Not applicable</w:t>
            </w:r>
          </w:p>
        </w:tc>
      </w:tr>
      <w:tr w:rsidR="00530761" w14:paraId="1EBE639A" w14:textId="77777777" w:rsidTr="00530761">
        <w:tc>
          <w:tcPr>
            <w:tcW w:w="4253" w:type="dxa"/>
          </w:tcPr>
          <w:p w14:paraId="12FC67C5" w14:textId="77777777" w:rsidR="00530761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Commissioner Roles and Responsibilities</w:t>
            </w:r>
          </w:p>
        </w:tc>
        <w:tc>
          <w:tcPr>
            <w:tcW w:w="4161" w:type="dxa"/>
          </w:tcPr>
          <w:p w14:paraId="782599B3" w14:textId="77777777" w:rsidR="00530761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>Set out in Schedule 5 Part D</w:t>
            </w:r>
          </w:p>
          <w:p w14:paraId="55865D84" w14:textId="77777777"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7ADF64E0" w14:textId="77777777" w:rsidTr="00530761">
        <w:tc>
          <w:tcPr>
            <w:tcW w:w="4253" w:type="dxa"/>
          </w:tcPr>
          <w:p w14:paraId="08FFCBD6" w14:textId="77777777" w:rsidR="00530761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Nominated Mediation Body</w:t>
            </w:r>
          </w:p>
          <w:p w14:paraId="583B8FC1" w14:textId="77777777" w:rsidR="00530761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0006D61B" w14:textId="5F2B25F1" w:rsidR="00530761" w:rsidRPr="00EE689D" w:rsidRDefault="006B156A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CEDR/Other – [                   ]</w:t>
            </w:r>
            <w:r w:rsidR="00530761" w:rsidRPr="00EE689D">
              <w:rPr>
                <w:rFonts w:ascii="Arial" w:hAnsi="Arial" w:cs="Arial"/>
                <w:b/>
                <w:sz w:val="20"/>
              </w:rPr>
              <w:t xml:space="preserve">                   </w:t>
            </w:r>
          </w:p>
          <w:p w14:paraId="21506802" w14:textId="77777777"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4B2CFEC" w14:textId="77777777"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57546" w14:paraId="253BE34D" w14:textId="77777777" w:rsidTr="00530761">
        <w:tc>
          <w:tcPr>
            <w:tcW w:w="4253" w:type="dxa"/>
          </w:tcPr>
          <w:p w14:paraId="5A329EFF" w14:textId="7AFB3A84" w:rsidR="00F57546" w:rsidRDefault="00743EFF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</w:t>
            </w:r>
            <w:r w:rsidR="00D5215F">
              <w:rPr>
                <w:rFonts w:ascii="Arial" w:hAnsi="Arial" w:cs="Arial"/>
                <w:b/>
                <w:sz w:val="20"/>
              </w:rPr>
              <w:t>’s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57546">
              <w:rPr>
                <w:rFonts w:ascii="Arial" w:hAnsi="Arial" w:cs="Arial"/>
                <w:b/>
                <w:sz w:val="20"/>
              </w:rPr>
              <w:t>Information Governance Lead</w:t>
            </w:r>
          </w:p>
        </w:tc>
        <w:tc>
          <w:tcPr>
            <w:tcW w:w="4161" w:type="dxa"/>
          </w:tcPr>
          <w:p w14:paraId="29244681" w14:textId="4A8B7CD8" w:rsidR="00F57546" w:rsidRPr="00EE689D" w:rsidRDefault="004131AC" w:rsidP="00F57546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="00F57546"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14:paraId="6FB19D26" w14:textId="06EDD133" w:rsidR="00F57546" w:rsidRPr="00EE689D" w:rsidRDefault="00F57546" w:rsidP="00F57546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 w:rsidR="004C26FB"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14:paraId="630A8276" w14:textId="456676F1" w:rsidR="00F57546" w:rsidRPr="00EE689D" w:rsidRDefault="00F57546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 w:rsidR="004C26FB"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4C26FB" w14:paraId="37B3839A" w14:textId="77777777" w:rsidTr="00530761">
        <w:tc>
          <w:tcPr>
            <w:tcW w:w="4253" w:type="dxa"/>
          </w:tcPr>
          <w:p w14:paraId="672DE4E7" w14:textId="4015DC25" w:rsidR="004C26FB" w:rsidRDefault="00743EFF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</w:t>
            </w:r>
            <w:r w:rsidR="00D5215F">
              <w:rPr>
                <w:rFonts w:ascii="Arial" w:hAnsi="Arial" w:cs="Arial"/>
                <w:b/>
                <w:sz w:val="20"/>
              </w:rPr>
              <w:t>’s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C26FB">
              <w:rPr>
                <w:rFonts w:ascii="Arial" w:hAnsi="Arial" w:cs="Arial"/>
                <w:b/>
                <w:sz w:val="20"/>
              </w:rPr>
              <w:t>Caldicott Guardian</w:t>
            </w:r>
          </w:p>
          <w:p w14:paraId="66B351C0" w14:textId="77777777" w:rsidR="004C26FB" w:rsidRDefault="004C26FB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3ADA1A7E" w14:textId="77777777"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14:paraId="5C371A0E" w14:textId="77777777"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14:paraId="7B9C569B" w14:textId="3E1A9AA8" w:rsidR="004C26FB" w:rsidRPr="00EE689D" w:rsidRDefault="00E14662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4C26FB" w14:paraId="6556F6F3" w14:textId="77777777" w:rsidTr="00530761">
        <w:tc>
          <w:tcPr>
            <w:tcW w:w="4253" w:type="dxa"/>
          </w:tcPr>
          <w:p w14:paraId="7CCC7831" w14:textId="5F695D4E" w:rsidR="004C26FB" w:rsidRDefault="00743EFF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</w:t>
            </w:r>
            <w:r w:rsidR="00D5215F">
              <w:rPr>
                <w:rFonts w:ascii="Arial" w:hAnsi="Arial" w:cs="Arial"/>
                <w:b/>
                <w:sz w:val="20"/>
              </w:rPr>
              <w:t>’s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C26FB">
              <w:rPr>
                <w:rFonts w:ascii="Arial" w:hAnsi="Arial" w:cs="Arial"/>
                <w:b/>
                <w:sz w:val="20"/>
              </w:rPr>
              <w:t>Senior Information Risk Owner</w:t>
            </w:r>
          </w:p>
          <w:p w14:paraId="4B2BFA6B" w14:textId="77777777" w:rsidR="004C26FB" w:rsidRDefault="004C26FB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098C5A42" w14:textId="77777777"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14:paraId="686F48A1" w14:textId="77777777"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14:paraId="255913BD" w14:textId="76E428CF" w:rsidR="004C26FB" w:rsidRPr="00EE689D" w:rsidRDefault="00E14662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530761" w14:paraId="6A1BB74B" w14:textId="77777777" w:rsidTr="00530761">
        <w:tc>
          <w:tcPr>
            <w:tcW w:w="4253" w:type="dxa"/>
          </w:tcPr>
          <w:p w14:paraId="544CB872" w14:textId="14FDCD3C" w:rsidR="00530761" w:rsidRDefault="00743EFF" w:rsidP="00D5215F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</w:t>
            </w:r>
            <w:r w:rsidR="00D5215F">
              <w:rPr>
                <w:rFonts w:ascii="Arial" w:hAnsi="Arial" w:cs="Arial"/>
                <w:b/>
                <w:sz w:val="20"/>
              </w:rPr>
              <w:t>’s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30761">
              <w:rPr>
                <w:rFonts w:ascii="Arial" w:hAnsi="Arial" w:cs="Arial"/>
                <w:b/>
                <w:sz w:val="20"/>
              </w:rPr>
              <w:t>Accountable Emergency Officer</w:t>
            </w:r>
          </w:p>
          <w:p w14:paraId="1E4CC409" w14:textId="77777777" w:rsidR="00530761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0D38EA5E" w14:textId="77777777"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14:paraId="5B83D656" w14:textId="77777777"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14:paraId="65F10362" w14:textId="6E8FFEB9" w:rsidR="00530761" w:rsidRPr="00EE689D" w:rsidRDefault="00E14662" w:rsidP="004131AC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4C26FB" w14:paraId="054F7265" w14:textId="77777777" w:rsidTr="00530761">
        <w:tc>
          <w:tcPr>
            <w:tcW w:w="4253" w:type="dxa"/>
            <w:shd w:val="clear" w:color="auto" w:fill="auto"/>
          </w:tcPr>
          <w:p w14:paraId="44539947" w14:textId="395C1A07" w:rsidR="004C26FB" w:rsidRDefault="00D5215F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Provider’s </w:t>
            </w:r>
            <w:r w:rsidR="00F03501">
              <w:rPr>
                <w:rFonts w:ascii="Arial" w:hAnsi="Arial" w:cs="Arial"/>
                <w:b/>
                <w:sz w:val="20"/>
              </w:rPr>
              <w:t xml:space="preserve">Safeguarding and </w:t>
            </w:r>
            <w:r w:rsidR="004C26FB">
              <w:rPr>
                <w:rFonts w:ascii="Arial" w:hAnsi="Arial" w:cs="Arial"/>
                <w:b/>
                <w:sz w:val="20"/>
              </w:rPr>
              <w:t>Prevent Lead</w:t>
            </w:r>
          </w:p>
          <w:p w14:paraId="562C1B3F" w14:textId="77777777" w:rsidR="004C26FB" w:rsidRDefault="004C26FB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  <w:shd w:val="clear" w:color="auto" w:fill="auto"/>
          </w:tcPr>
          <w:p w14:paraId="54014F88" w14:textId="77777777"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14:paraId="51550972" w14:textId="77777777"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14:paraId="62663015" w14:textId="45458C3E" w:rsidR="004C26FB" w:rsidRPr="00EE689D" w:rsidRDefault="00E14662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</w:tbl>
    <w:p w14:paraId="53E43B39" w14:textId="77777777"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14:paraId="75C0CBD3" w14:textId="77777777" w:rsidR="00530761" w:rsidRDefault="00530761" w:rsidP="00530761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14:paraId="44E6BF2E" w14:textId="77777777" w:rsidTr="00530761">
        <w:tc>
          <w:tcPr>
            <w:tcW w:w="4253" w:type="dxa"/>
            <w:shd w:val="clear" w:color="auto" w:fill="A6A6A6" w:themeFill="background1" w:themeFillShade="A6"/>
          </w:tcPr>
          <w:p w14:paraId="4D9D8376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CONTRACT MANAGEMENT</w:t>
            </w:r>
          </w:p>
          <w:p w14:paraId="2EC927CD" w14:textId="77777777" w:rsidR="00530761" w:rsidRPr="00CA6E7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6A6A6" w:themeFill="background1" w:themeFillShade="A6"/>
          </w:tcPr>
          <w:p w14:paraId="7608A675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519DC7B1" w14:textId="77777777" w:rsidTr="00530761">
        <w:tc>
          <w:tcPr>
            <w:tcW w:w="4253" w:type="dxa"/>
          </w:tcPr>
          <w:p w14:paraId="6341181B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Addresses for service of Notices</w:t>
            </w:r>
          </w:p>
          <w:p w14:paraId="5346C030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5C47DF5B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Co-ordinating Commissioner:  [             ]</w:t>
            </w:r>
          </w:p>
          <w:p w14:paraId="4C5091CE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14:paraId="49F66D51" w14:textId="18220C5B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 xml:space="preserve">Email:  </w:t>
            </w:r>
            <w:r w:rsidR="00E14662">
              <w:rPr>
                <w:rFonts w:ascii="Arial" w:hAnsi="Arial" w:cs="Arial"/>
                <w:b/>
                <w:sz w:val="20"/>
              </w:rPr>
              <w:t xml:space="preserve">    </w:t>
            </w:r>
            <w:r w:rsidRPr="006E67E3">
              <w:rPr>
                <w:rFonts w:ascii="Arial" w:hAnsi="Arial" w:cs="Arial"/>
                <w:b/>
                <w:sz w:val="20"/>
              </w:rPr>
              <w:t xml:space="preserve"> [                    ]</w:t>
            </w:r>
          </w:p>
          <w:p w14:paraId="0DCCA255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E7C4B8D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Commissioner:  [             ]</w:t>
            </w:r>
          </w:p>
          <w:p w14:paraId="016B54AA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14:paraId="0D9BBBBA" w14:textId="581B8A89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 xml:space="preserve">Email:   </w:t>
            </w:r>
            <w:r w:rsidR="00E14662">
              <w:rPr>
                <w:rFonts w:ascii="Arial" w:hAnsi="Arial" w:cs="Arial"/>
                <w:b/>
                <w:sz w:val="20"/>
              </w:rPr>
              <w:t xml:space="preserve">    </w:t>
            </w:r>
            <w:r w:rsidRPr="006E67E3">
              <w:rPr>
                <w:rFonts w:ascii="Arial" w:hAnsi="Arial" w:cs="Arial"/>
                <w:b/>
                <w:sz w:val="20"/>
              </w:rPr>
              <w:t>[                   ]</w:t>
            </w:r>
          </w:p>
          <w:p w14:paraId="2A7D8A5E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D31F52E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Provider:    [                ]</w:t>
            </w:r>
          </w:p>
          <w:p w14:paraId="7097AA4E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14:paraId="056D6A90" w14:textId="177905F0" w:rsidR="00530761" w:rsidRPr="007E021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 xml:space="preserve">Email:  </w:t>
            </w:r>
            <w:r w:rsidR="00E14662">
              <w:rPr>
                <w:rFonts w:ascii="Arial" w:hAnsi="Arial" w:cs="Arial"/>
                <w:b/>
                <w:sz w:val="20"/>
              </w:rPr>
              <w:t xml:space="preserve">   </w:t>
            </w:r>
            <w:r w:rsidRPr="006E67E3">
              <w:rPr>
                <w:rFonts w:ascii="Arial" w:hAnsi="Arial" w:cs="Arial"/>
                <w:b/>
                <w:sz w:val="20"/>
              </w:rPr>
              <w:t xml:space="preserve"> [                    ]</w:t>
            </w:r>
          </w:p>
        </w:tc>
      </w:tr>
      <w:tr w:rsidR="00530761" w14:paraId="2FDCD8A6" w14:textId="77777777" w:rsidTr="00530761">
        <w:tc>
          <w:tcPr>
            <w:tcW w:w="4253" w:type="dxa"/>
          </w:tcPr>
          <w:p w14:paraId="2D029FAD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Frequency of Review Meetings</w:t>
            </w:r>
          </w:p>
          <w:p w14:paraId="58B48989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210D36DF" w14:textId="77777777"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Ad hoc/Monthly/Quarterly/Six Monthly </w:t>
            </w:r>
          </w:p>
          <w:p w14:paraId="12FEC448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2BCCBA2" w14:textId="77777777" w:rsidR="00530761" w:rsidRPr="00F86640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11D4A728" w14:textId="77777777" w:rsidTr="00530761">
        <w:tc>
          <w:tcPr>
            <w:tcW w:w="4253" w:type="dxa"/>
          </w:tcPr>
          <w:p w14:paraId="46702721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Commissioner Representative(s)</w:t>
            </w:r>
          </w:p>
          <w:p w14:paraId="5799FA1F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14:paraId="491D6EFF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[                  ]</w:t>
            </w:r>
          </w:p>
          <w:p w14:paraId="09381085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14:paraId="46DE76AA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Email:   [                    ]</w:t>
            </w:r>
          </w:p>
          <w:p w14:paraId="5F7B2203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Tel:   [                    ]</w:t>
            </w:r>
          </w:p>
        </w:tc>
      </w:tr>
      <w:tr w:rsidR="00530761" w14:paraId="041CF608" w14:textId="77777777" w:rsidTr="00530761">
        <w:tc>
          <w:tcPr>
            <w:tcW w:w="4253" w:type="dxa"/>
          </w:tcPr>
          <w:p w14:paraId="261D69BF" w14:textId="77777777"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 Representative</w:t>
            </w:r>
          </w:p>
        </w:tc>
        <w:tc>
          <w:tcPr>
            <w:tcW w:w="4161" w:type="dxa"/>
          </w:tcPr>
          <w:p w14:paraId="516E916A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[                  ]</w:t>
            </w:r>
          </w:p>
          <w:p w14:paraId="19CD5EDC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14:paraId="76BCDF1B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Email:   [                    ]</w:t>
            </w:r>
          </w:p>
          <w:p w14:paraId="46C8100F" w14:textId="77777777"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Tel:   [                    ]</w:t>
            </w:r>
          </w:p>
        </w:tc>
      </w:tr>
    </w:tbl>
    <w:p w14:paraId="2AC6D5E0" w14:textId="77777777" w:rsidR="00530761" w:rsidRDefault="00530761" w:rsidP="00530761">
      <w:pPr>
        <w:widowControl w:val="0"/>
        <w:rPr>
          <w:rFonts w:ascii="Arial" w:hAnsi="Arial" w:cs="Arial"/>
          <w:bCs/>
          <w:sz w:val="20"/>
        </w:rPr>
      </w:pPr>
    </w:p>
    <w:p w14:paraId="43061A52" w14:textId="5C2C8CB6" w:rsidR="008B6896" w:rsidRDefault="008B689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B6896" w14:paraId="40DF2133" w14:textId="77777777" w:rsidTr="000B6AF5">
        <w:tc>
          <w:tcPr>
            <w:tcW w:w="4261" w:type="dxa"/>
            <w:shd w:val="clear" w:color="auto" w:fill="A6A6A6" w:themeFill="background1" w:themeFillShade="A6"/>
          </w:tcPr>
          <w:p w14:paraId="5216165D" w14:textId="3727780B" w:rsidR="008B6896" w:rsidRPr="000B6AF5" w:rsidRDefault="00743EFF" w:rsidP="00530761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</w:t>
            </w:r>
            <w:r w:rsidR="008B6896" w:rsidRPr="000B6AF5">
              <w:rPr>
                <w:rFonts w:ascii="Arial" w:hAnsi="Arial" w:cs="Arial"/>
                <w:b/>
                <w:bCs/>
                <w:sz w:val="28"/>
                <w:szCs w:val="28"/>
              </w:rPr>
              <w:t>ENSIONS</w:t>
            </w:r>
            <w:r w:rsidR="00E332A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67F6723" w14:textId="4B097DB1" w:rsidR="008B6896" w:rsidRPr="000B6AF5" w:rsidRDefault="008B6896" w:rsidP="00530761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6A6A6" w:themeFill="background1" w:themeFillShade="A6"/>
          </w:tcPr>
          <w:p w14:paraId="00A479BE" w14:textId="77777777" w:rsidR="008B6896" w:rsidRPr="000B6AF5" w:rsidRDefault="008B6896" w:rsidP="00530761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4662" w14:paraId="08789ACD" w14:textId="77777777" w:rsidTr="008B6896">
        <w:tc>
          <w:tcPr>
            <w:tcW w:w="4261" w:type="dxa"/>
          </w:tcPr>
          <w:p w14:paraId="4E1EFB09" w14:textId="15D7593B" w:rsidR="00E14662" w:rsidRPr="000B6AF5" w:rsidDel="00E14662" w:rsidRDefault="00E14662" w:rsidP="004131A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New Fair Deal applies</w:t>
            </w:r>
          </w:p>
        </w:tc>
        <w:tc>
          <w:tcPr>
            <w:tcW w:w="4261" w:type="dxa"/>
          </w:tcPr>
          <w:p w14:paraId="08492C94" w14:textId="2ED4518C" w:rsidR="00E14662" w:rsidRDefault="00E14662" w:rsidP="00530761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YES/NO</w:t>
            </w:r>
          </w:p>
          <w:p w14:paraId="7A3FD256" w14:textId="77777777" w:rsidR="00E14662" w:rsidRDefault="00E14662" w:rsidP="00530761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  <w:p w14:paraId="7D752802" w14:textId="77777777" w:rsidR="00E14662" w:rsidRDefault="00E14662" w:rsidP="00530761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  <w:p w14:paraId="128CD994" w14:textId="77777777" w:rsidR="00E14662" w:rsidRDefault="00E14662" w:rsidP="00530761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  <w:p w14:paraId="1591766B" w14:textId="77777777" w:rsidR="00E14662" w:rsidDel="00E14662" w:rsidRDefault="00E14662" w:rsidP="00530761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907ADDF" w14:textId="3042A88E" w:rsidR="00530761" w:rsidRPr="00754D3B" w:rsidRDefault="00530761" w:rsidP="00530761">
      <w:pPr>
        <w:widowControl w:val="0"/>
        <w:rPr>
          <w:rFonts w:ascii="Arial" w:hAnsi="Arial" w:cs="Arial"/>
          <w:bCs/>
          <w:sz w:val="20"/>
        </w:rPr>
      </w:pPr>
    </w:p>
    <w:p w14:paraId="26A60008" w14:textId="77777777" w:rsidR="00530761" w:rsidRDefault="00530761" w:rsidP="00530761">
      <w:pPr>
        <w:widowContro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495BF957" w14:textId="77777777" w:rsidR="00530761" w:rsidRDefault="00530761" w:rsidP="003A4D35">
      <w:pPr>
        <w:widowControl w:val="0"/>
        <w:spacing w:after="0"/>
        <w:rPr>
          <w:rFonts w:ascii="Arial" w:hAnsi="Arial" w:cs="Arial"/>
          <w:b/>
          <w:bCs/>
          <w:sz w:val="20"/>
        </w:rPr>
      </w:pPr>
    </w:p>
    <w:p w14:paraId="0196CEE6" w14:textId="77777777" w:rsidR="00E332AD" w:rsidRDefault="00530761" w:rsidP="003A4D35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45FF1">
        <w:rPr>
          <w:rFonts w:ascii="Arial" w:hAnsi="Arial" w:cs="Arial"/>
          <w:b/>
          <w:bCs/>
          <w:sz w:val="28"/>
          <w:szCs w:val="28"/>
        </w:rPr>
        <w:t>SCHEDULE 1 – SERVICE COMMENCEMENT</w:t>
      </w:r>
      <w:r w:rsidR="00E332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8794E8D" w14:textId="118C0262" w:rsidR="00530761" w:rsidRPr="00745FF1" w:rsidRDefault="00E332AD" w:rsidP="003A4D35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AND CONTRACT TERM</w:t>
      </w:r>
    </w:p>
    <w:p w14:paraId="10C77029" w14:textId="77777777" w:rsidR="00530761" w:rsidRPr="00D47FCE" w:rsidRDefault="00530761" w:rsidP="003A4D35">
      <w:pPr>
        <w:spacing w:after="0"/>
        <w:jc w:val="center"/>
        <w:rPr>
          <w:rFonts w:ascii="Arial" w:hAnsi="Arial" w:cs="Arial"/>
          <w:b/>
        </w:rPr>
      </w:pPr>
    </w:p>
    <w:p w14:paraId="4E268ED0" w14:textId="77777777" w:rsidR="00530761" w:rsidRPr="00D47FCE" w:rsidRDefault="00530761" w:rsidP="003A4D35">
      <w:pPr>
        <w:pStyle w:val="ListParagraph"/>
        <w:numPr>
          <w:ilvl w:val="0"/>
          <w:numId w:val="4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45" w:name="_Toc343591379"/>
      <w:r w:rsidRPr="00D47FCE">
        <w:rPr>
          <w:rFonts w:ascii="Arial" w:hAnsi="Arial" w:cs="Arial"/>
          <w:b/>
        </w:rPr>
        <w:t>Conditions Precedent</w:t>
      </w:r>
      <w:bookmarkEnd w:id="45"/>
    </w:p>
    <w:p w14:paraId="3841AB10" w14:textId="77777777" w:rsidR="00530761" w:rsidRDefault="00530761" w:rsidP="003A4D35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4A4C550F" w14:textId="77777777" w:rsidR="00530761" w:rsidRDefault="00530761" w:rsidP="003A4D35">
      <w:pPr>
        <w:spacing w:after="0" w:line="276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Provider must provide the Co-ordinating Commissioner with the following documents:</w:t>
      </w:r>
    </w:p>
    <w:p w14:paraId="6D680EE4" w14:textId="77777777"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530761" w14:paraId="4366010C" w14:textId="77777777" w:rsidTr="00530761">
        <w:tc>
          <w:tcPr>
            <w:tcW w:w="8080" w:type="dxa"/>
          </w:tcPr>
          <w:p w14:paraId="6DBC3452" w14:textId="7958BBFB" w:rsidR="000B6AF5" w:rsidRDefault="000B6AF5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A72FC" w14:textId="5948CE47" w:rsidR="00530761" w:rsidRDefault="008B6896" w:rsidP="00344839">
            <w:pPr>
              <w:pStyle w:val="ListParagraph"/>
              <w:numPr>
                <w:ilvl w:val="0"/>
                <w:numId w:val="47"/>
              </w:numPr>
              <w:ind w:left="743" w:hanging="709"/>
              <w:rPr>
                <w:rFonts w:ascii="Arial" w:hAnsi="Arial" w:cs="Arial"/>
                <w:sz w:val="20"/>
              </w:rPr>
            </w:pPr>
            <w:r w:rsidRPr="00C85AC8">
              <w:rPr>
                <w:rFonts w:ascii="Arial" w:hAnsi="Arial" w:cs="Arial"/>
                <w:sz w:val="20"/>
              </w:rPr>
              <w:t>Evidence of appropriate Indemnity Arrangements</w:t>
            </w:r>
          </w:p>
          <w:p w14:paraId="2D6B849C" w14:textId="77777777" w:rsidR="00C85AC8" w:rsidRPr="00C85AC8" w:rsidRDefault="00C85AC8" w:rsidP="00344839">
            <w:pPr>
              <w:pStyle w:val="ListParagraph"/>
              <w:ind w:left="743" w:hanging="709"/>
              <w:rPr>
                <w:rFonts w:ascii="Arial" w:hAnsi="Arial" w:cs="Arial"/>
                <w:sz w:val="20"/>
              </w:rPr>
            </w:pPr>
          </w:p>
          <w:p w14:paraId="6118F8E2" w14:textId="23081961" w:rsidR="00836259" w:rsidRDefault="00836259" w:rsidP="00344839">
            <w:pPr>
              <w:pStyle w:val="ListParagraph"/>
              <w:numPr>
                <w:ilvl w:val="0"/>
                <w:numId w:val="47"/>
              </w:numPr>
              <w:ind w:left="743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CQC registration in respect of Provider and Material S</w:t>
            </w:r>
            <w:r w:rsidR="00D746A8">
              <w:rPr>
                <w:rFonts w:ascii="Arial" w:hAnsi="Arial" w:cs="Arial"/>
                <w:sz w:val="20"/>
                <w:szCs w:val="20"/>
              </w:rPr>
              <w:t>ub-C</w:t>
            </w:r>
            <w:r w:rsidR="00C85AC8">
              <w:rPr>
                <w:rFonts w:ascii="Arial" w:hAnsi="Arial" w:cs="Arial"/>
                <w:sz w:val="20"/>
                <w:szCs w:val="20"/>
              </w:rPr>
              <w:t>ontractors (where required)</w:t>
            </w:r>
          </w:p>
          <w:p w14:paraId="590FBF73" w14:textId="77777777" w:rsidR="00C85AC8" w:rsidRPr="00C85AC8" w:rsidRDefault="00C85AC8" w:rsidP="00344839">
            <w:pPr>
              <w:pStyle w:val="ListParagraph"/>
              <w:ind w:left="743" w:hanging="709"/>
              <w:rPr>
                <w:rFonts w:ascii="Arial" w:hAnsi="Arial" w:cs="Arial"/>
                <w:sz w:val="20"/>
                <w:szCs w:val="20"/>
              </w:rPr>
            </w:pPr>
          </w:p>
          <w:p w14:paraId="426A0BF0" w14:textId="7FF1EFF3" w:rsidR="00836259" w:rsidRDefault="00836259" w:rsidP="00344839">
            <w:pPr>
              <w:pStyle w:val="ListParagraph"/>
              <w:numPr>
                <w:ilvl w:val="0"/>
                <w:numId w:val="47"/>
              </w:numPr>
              <w:ind w:left="743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Monitor’s Licence in respect of Provider and Materi</w:t>
            </w:r>
            <w:r w:rsidR="00D746A8">
              <w:rPr>
                <w:rFonts w:ascii="Arial" w:hAnsi="Arial" w:cs="Arial"/>
                <w:sz w:val="20"/>
                <w:szCs w:val="20"/>
              </w:rPr>
              <w:t>al Sub-C</w:t>
            </w:r>
            <w:r>
              <w:rPr>
                <w:rFonts w:ascii="Arial" w:hAnsi="Arial" w:cs="Arial"/>
                <w:sz w:val="20"/>
                <w:szCs w:val="20"/>
              </w:rPr>
              <w:t>ontractors (where required)</w:t>
            </w:r>
          </w:p>
          <w:p w14:paraId="4FCD645F" w14:textId="77777777" w:rsidR="00C85AC8" w:rsidRPr="00C85AC8" w:rsidRDefault="00C85AC8" w:rsidP="00344839">
            <w:pPr>
              <w:ind w:left="743" w:hanging="709"/>
              <w:rPr>
                <w:rFonts w:ascii="Arial" w:hAnsi="Arial" w:cs="Arial"/>
                <w:sz w:val="20"/>
              </w:rPr>
            </w:pPr>
          </w:p>
          <w:p w14:paraId="70D62568" w14:textId="1D68394C" w:rsidR="00C85AC8" w:rsidRDefault="00C85AC8" w:rsidP="00344839">
            <w:pPr>
              <w:pStyle w:val="ListParagraph"/>
              <w:numPr>
                <w:ilvl w:val="0"/>
                <w:numId w:val="47"/>
              </w:numPr>
              <w:ind w:left="743" w:hanging="709"/>
              <w:rPr>
                <w:rFonts w:ascii="Arial" w:hAnsi="Arial" w:cs="Arial"/>
                <w:sz w:val="20"/>
                <w:szCs w:val="20"/>
              </w:rPr>
            </w:pPr>
            <w:r w:rsidRPr="000B6AF5">
              <w:rPr>
                <w:rFonts w:ascii="Arial" w:hAnsi="Arial" w:cs="Arial"/>
                <w:sz w:val="20"/>
                <w:szCs w:val="20"/>
              </w:rPr>
              <w:t>[Copies</w:t>
            </w:r>
            <w:r w:rsidR="00D746A8">
              <w:rPr>
                <w:rFonts w:ascii="Arial" w:hAnsi="Arial" w:cs="Arial"/>
                <w:sz w:val="20"/>
                <w:szCs w:val="20"/>
              </w:rPr>
              <w:t xml:space="preserve"> of all Mandatory Material Sub-C</w:t>
            </w:r>
            <w:r w:rsidRPr="000B6AF5">
              <w:rPr>
                <w:rFonts w:ascii="Arial" w:hAnsi="Arial" w:cs="Arial"/>
                <w:sz w:val="20"/>
                <w:szCs w:val="20"/>
              </w:rPr>
              <w:t xml:space="preserve">ontracts, </w:t>
            </w:r>
            <w:r>
              <w:rPr>
                <w:rFonts w:ascii="Arial" w:hAnsi="Arial" w:cs="Arial"/>
                <w:sz w:val="20"/>
                <w:szCs w:val="20"/>
              </w:rPr>
              <w:t>signed</w:t>
            </w:r>
            <w:r w:rsidRPr="000B6AF5">
              <w:rPr>
                <w:rFonts w:ascii="Arial" w:hAnsi="Arial" w:cs="Arial"/>
                <w:sz w:val="20"/>
                <w:szCs w:val="20"/>
              </w:rPr>
              <w:t xml:space="preserve"> and dated and in a form approved by the Co-ordinating Commissioner]</w:t>
            </w:r>
          </w:p>
          <w:p w14:paraId="507F85CC" w14:textId="77777777" w:rsidR="00C85AC8" w:rsidRPr="00C85AC8" w:rsidRDefault="00C85AC8" w:rsidP="00344839">
            <w:pPr>
              <w:ind w:left="743" w:hanging="709"/>
              <w:rPr>
                <w:rFonts w:ascii="Arial" w:hAnsi="Arial" w:cs="Arial"/>
                <w:sz w:val="20"/>
              </w:rPr>
            </w:pPr>
          </w:p>
          <w:p w14:paraId="5C2270CD" w14:textId="3BF1CA7A" w:rsidR="00C85AC8" w:rsidRDefault="00C85AC8" w:rsidP="00344839">
            <w:pPr>
              <w:pStyle w:val="ListParagraph"/>
              <w:numPr>
                <w:ilvl w:val="0"/>
                <w:numId w:val="47"/>
              </w:numPr>
              <w:ind w:left="743" w:hanging="709"/>
              <w:rPr>
                <w:rFonts w:ascii="Arial" w:hAnsi="Arial" w:cs="Arial"/>
                <w:sz w:val="20"/>
                <w:szCs w:val="20"/>
              </w:rPr>
            </w:pPr>
            <w:r w:rsidRPr="000B6AF5">
              <w:rPr>
                <w:rFonts w:ascii="Arial" w:hAnsi="Arial" w:cs="Arial"/>
                <w:sz w:val="20"/>
                <w:szCs w:val="20"/>
              </w:rPr>
              <w:t xml:space="preserve">[Copies of all </w:t>
            </w:r>
            <w:r>
              <w:rPr>
                <w:rFonts w:ascii="Arial" w:hAnsi="Arial" w:cs="Arial"/>
                <w:sz w:val="20"/>
                <w:szCs w:val="20"/>
              </w:rPr>
              <w:t>Permitted</w:t>
            </w:r>
            <w:r w:rsidR="00D746A8">
              <w:rPr>
                <w:rFonts w:ascii="Arial" w:hAnsi="Arial" w:cs="Arial"/>
                <w:sz w:val="20"/>
                <w:szCs w:val="20"/>
              </w:rPr>
              <w:t xml:space="preserve"> Material Sub-C</w:t>
            </w:r>
            <w:r w:rsidRPr="000B6AF5">
              <w:rPr>
                <w:rFonts w:ascii="Arial" w:hAnsi="Arial" w:cs="Arial"/>
                <w:sz w:val="20"/>
                <w:szCs w:val="20"/>
              </w:rPr>
              <w:t xml:space="preserve">ontracts, </w:t>
            </w:r>
            <w:r>
              <w:rPr>
                <w:rFonts w:ascii="Arial" w:hAnsi="Arial" w:cs="Arial"/>
                <w:sz w:val="20"/>
                <w:szCs w:val="20"/>
              </w:rPr>
              <w:t>signed</w:t>
            </w:r>
            <w:r w:rsidRPr="000B6AF5">
              <w:rPr>
                <w:rFonts w:ascii="Arial" w:hAnsi="Arial" w:cs="Arial"/>
                <w:sz w:val="20"/>
                <w:szCs w:val="20"/>
              </w:rPr>
              <w:t xml:space="preserve"> and dated and in a form approved by the Co-ordinating Commissioner]</w:t>
            </w:r>
          </w:p>
          <w:p w14:paraId="223273B6" w14:textId="77777777" w:rsidR="00C85AC8" w:rsidRPr="00C85AC8" w:rsidRDefault="00C85AC8" w:rsidP="00344839">
            <w:pPr>
              <w:ind w:left="743" w:hanging="709"/>
              <w:rPr>
                <w:rFonts w:ascii="Arial" w:hAnsi="Arial" w:cs="Arial"/>
                <w:sz w:val="20"/>
              </w:rPr>
            </w:pPr>
          </w:p>
          <w:p w14:paraId="266A57FC" w14:textId="7493E9BE" w:rsidR="00C85AC8" w:rsidRDefault="00C85AC8" w:rsidP="00344839">
            <w:pPr>
              <w:pStyle w:val="ListParagraph"/>
              <w:numPr>
                <w:ilvl w:val="0"/>
                <w:numId w:val="47"/>
              </w:numPr>
              <w:ind w:left="743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F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A copy of the/each </w:t>
            </w:r>
            <w:r w:rsidRPr="000B6AF5">
              <w:rPr>
                <w:rFonts w:ascii="Arial" w:hAnsi="Arial" w:cs="Arial"/>
                <w:sz w:val="20"/>
                <w:szCs w:val="20"/>
              </w:rPr>
              <w:t xml:space="preserve">Direction </w:t>
            </w:r>
            <w:r>
              <w:rPr>
                <w:rFonts w:ascii="Arial" w:hAnsi="Arial" w:cs="Arial"/>
                <w:sz w:val="20"/>
                <w:szCs w:val="20"/>
              </w:rPr>
              <w:t>Letter</w:t>
            </w:r>
            <w:r w:rsidRPr="000B6AF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B06290B" w14:textId="77777777" w:rsidR="007D7AB5" w:rsidRPr="007D7AB5" w:rsidRDefault="007D7AB5" w:rsidP="007D7AB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EE4FB65" w14:textId="797C339F" w:rsidR="007D7AB5" w:rsidRPr="007D7AB5" w:rsidRDefault="007D7AB5" w:rsidP="00344839">
            <w:pPr>
              <w:pStyle w:val="ListParagraph"/>
              <w:numPr>
                <w:ilvl w:val="0"/>
                <w:numId w:val="47"/>
              </w:numPr>
              <w:ind w:left="34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       </w:t>
            </w:r>
            <w:r w:rsidR="003448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7D7AB5">
              <w:rPr>
                <w:rFonts w:ascii="Arial" w:hAnsi="Arial" w:cs="Arial"/>
                <w:b/>
                <w:sz w:val="20"/>
                <w:szCs w:val="20"/>
              </w:rPr>
              <w:t>Insert text locally as required</w:t>
            </w:r>
            <w:r w:rsidRPr="007D7AB5">
              <w:rPr>
                <w:rFonts w:ascii="Arial" w:hAnsi="Arial" w:cs="Arial"/>
                <w:sz w:val="20"/>
                <w:szCs w:val="20"/>
              </w:rPr>
              <w:t xml:space="preserve">]     </w:t>
            </w:r>
          </w:p>
          <w:p w14:paraId="50117D21" w14:textId="77777777" w:rsidR="007D7AB5" w:rsidRDefault="007D7AB5" w:rsidP="007D7AB5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B63DDA" w14:textId="77777777" w:rsidR="00C85AC8" w:rsidRPr="00C85AC8" w:rsidRDefault="00C85AC8" w:rsidP="00C85AC8">
            <w:pPr>
              <w:jc w:val="both"/>
              <w:rPr>
                <w:rFonts w:ascii="Arial" w:hAnsi="Arial" w:cs="Arial"/>
                <w:sz w:val="20"/>
              </w:rPr>
            </w:pPr>
          </w:p>
          <w:p w14:paraId="02B9F6AE" w14:textId="47B475F2" w:rsidR="00530761" w:rsidRDefault="008B6896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6AF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1A31132" w14:textId="16B0F730" w:rsidR="00560077" w:rsidRPr="000B6AF5" w:rsidRDefault="00560077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3392F7A" w14:textId="423F6674" w:rsidR="00530761" w:rsidRPr="000B6AF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DF32FD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B3F253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4088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833F4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DDFCB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4F9F6" w14:textId="77777777" w:rsidR="00530761" w:rsidRPr="0033180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43096B" w14:textId="77777777" w:rsidR="00530761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15CD2278" w14:textId="77777777"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p w14:paraId="79B00BD7" w14:textId="77777777"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Provider must complete the following actions: </w:t>
      </w:r>
    </w:p>
    <w:p w14:paraId="71C3246C" w14:textId="77777777"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530761" w14:paraId="1B41F310" w14:textId="77777777" w:rsidTr="00530761">
        <w:tc>
          <w:tcPr>
            <w:tcW w:w="8080" w:type="dxa"/>
          </w:tcPr>
          <w:p w14:paraId="224942AD" w14:textId="77777777" w:rsidR="005742AE" w:rsidRDefault="005742AE" w:rsidP="005742AE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89250" w14:textId="5864810F" w:rsidR="00530761" w:rsidRPr="00344839" w:rsidRDefault="00530761" w:rsidP="00344839">
            <w:pPr>
              <w:jc w:val="both"/>
              <w:rPr>
                <w:rFonts w:ascii="Arial" w:hAnsi="Arial" w:cs="Arial"/>
                <w:sz w:val="20"/>
              </w:rPr>
            </w:pPr>
            <w:r w:rsidRPr="00344839">
              <w:rPr>
                <w:rFonts w:ascii="Arial" w:hAnsi="Arial" w:cs="Arial"/>
                <w:sz w:val="20"/>
              </w:rPr>
              <w:t>[</w:t>
            </w:r>
            <w:r w:rsidRPr="00344839">
              <w:rPr>
                <w:rFonts w:ascii="Arial" w:hAnsi="Arial" w:cs="Arial"/>
                <w:b/>
                <w:sz w:val="20"/>
              </w:rPr>
              <w:t>Insert text locally as required</w:t>
            </w:r>
            <w:r w:rsidRPr="00344839">
              <w:rPr>
                <w:rFonts w:ascii="Arial" w:hAnsi="Arial" w:cs="Arial"/>
                <w:sz w:val="20"/>
              </w:rPr>
              <w:t>]</w:t>
            </w:r>
          </w:p>
          <w:p w14:paraId="33E90316" w14:textId="77777777" w:rsid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14:paraId="76750F2D" w14:textId="77777777" w:rsid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14:paraId="03D4160E" w14:textId="77777777" w:rsid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14:paraId="7A5ECF5B" w14:textId="77777777" w:rsid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14:paraId="2245BFB6" w14:textId="77777777" w:rsid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14:paraId="68D86116" w14:textId="77777777" w:rsidR="007D7AB5" w:rsidRP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14:paraId="1B91E26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A74D01" w14:textId="77777777" w:rsidR="00530761" w:rsidRPr="0033180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165C2B" w14:textId="77777777"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p w14:paraId="10DAAFAC" w14:textId="77777777"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p w14:paraId="309208FD" w14:textId="77777777"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D6FB1E4" w14:textId="77777777"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1086BD0" w14:textId="77777777" w:rsidR="00530761" w:rsidRDefault="00530761" w:rsidP="00530761">
      <w:pPr>
        <w:pStyle w:val="ListParagraph"/>
        <w:numPr>
          <w:ilvl w:val="0"/>
          <w:numId w:val="4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46" w:name="_Toc343591380"/>
      <w:r w:rsidRPr="00D47FCE">
        <w:rPr>
          <w:rFonts w:ascii="Arial" w:hAnsi="Arial" w:cs="Arial"/>
          <w:b/>
        </w:rPr>
        <w:t>Commissioner Documents</w:t>
      </w:r>
      <w:bookmarkEnd w:id="46"/>
    </w:p>
    <w:p w14:paraId="6B1D11A8" w14:textId="77777777" w:rsidR="00530761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53B470D" w14:textId="77777777" w:rsidR="00530761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30761" w14:paraId="1BCD6EBB" w14:textId="77777777" w:rsidTr="00530761">
        <w:tc>
          <w:tcPr>
            <w:tcW w:w="2840" w:type="dxa"/>
            <w:shd w:val="clear" w:color="auto" w:fill="A6A6A6" w:themeFill="background1" w:themeFillShade="A6"/>
          </w:tcPr>
          <w:p w14:paraId="5E21A2A6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B69ADD8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841" w:type="dxa"/>
            <w:shd w:val="clear" w:color="auto" w:fill="A6A6A6" w:themeFill="background1" w:themeFillShade="A6"/>
          </w:tcPr>
          <w:p w14:paraId="303F14C1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F0C0F6B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Document</w:t>
            </w:r>
          </w:p>
        </w:tc>
        <w:tc>
          <w:tcPr>
            <w:tcW w:w="2841" w:type="dxa"/>
            <w:shd w:val="clear" w:color="auto" w:fill="A6A6A6" w:themeFill="background1" w:themeFillShade="A6"/>
          </w:tcPr>
          <w:p w14:paraId="0CB87DE0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CC1B38C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</w:t>
            </w:r>
          </w:p>
          <w:p w14:paraId="4E11CC0A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10E87FBE" w14:textId="77777777" w:rsidTr="00530761">
        <w:tc>
          <w:tcPr>
            <w:tcW w:w="2840" w:type="dxa"/>
          </w:tcPr>
          <w:p w14:paraId="1765E3B9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Insert text locally or state Not Applicable</w:t>
            </w:r>
          </w:p>
          <w:p w14:paraId="3ADDDCB7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C692E45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210C72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0E7432A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3085C41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2C7F3B8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BDDB16F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ECD620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2DF6B8F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02E0FF0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2262C80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D85FAD3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7F43FB5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03CA812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2087F8C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B1202DD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04AC6F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757D121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EFE984F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1" w:type="dxa"/>
          </w:tcPr>
          <w:p w14:paraId="1825E6D1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1" w:type="dxa"/>
          </w:tcPr>
          <w:p w14:paraId="0114AAC9" w14:textId="77777777"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7961A2" w14:textId="77777777" w:rsidR="00530761" w:rsidRPr="005F5B20" w:rsidRDefault="00530761" w:rsidP="003A4D35">
      <w:pPr>
        <w:spacing w:after="0"/>
        <w:jc w:val="both"/>
        <w:rPr>
          <w:rFonts w:ascii="Arial" w:hAnsi="Arial" w:cs="Arial"/>
          <w:b/>
          <w:sz w:val="20"/>
        </w:rPr>
      </w:pPr>
    </w:p>
    <w:p w14:paraId="45A35F60" w14:textId="77777777" w:rsidR="00530761" w:rsidRPr="005F5B20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449EDAD" w14:textId="77777777" w:rsidR="00156E33" w:rsidRDefault="00156E3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5C2A0E0" w14:textId="77777777" w:rsidR="00156E33" w:rsidRDefault="00156E33" w:rsidP="00156E33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ED3CE3" w14:textId="77777777" w:rsidR="00156E33" w:rsidRPr="008E173B" w:rsidRDefault="00156E33" w:rsidP="00156E33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45A50F" w14:textId="5BAB9A7F" w:rsidR="00156E33" w:rsidRPr="00156E33" w:rsidRDefault="00156E33" w:rsidP="00156E33">
      <w:pPr>
        <w:pStyle w:val="ListParagraph"/>
        <w:widowControl w:val="0"/>
        <w:numPr>
          <w:ilvl w:val="0"/>
          <w:numId w:val="4"/>
        </w:numPr>
        <w:jc w:val="center"/>
        <w:rPr>
          <w:rFonts w:ascii="Arial" w:hAnsi="Arial" w:cs="Arial"/>
          <w:b/>
          <w:bCs/>
        </w:rPr>
      </w:pPr>
      <w:r w:rsidRPr="00156E33">
        <w:rPr>
          <w:rFonts w:ascii="Arial" w:hAnsi="Arial" w:cs="Arial"/>
          <w:b/>
          <w:bCs/>
        </w:rPr>
        <w:t xml:space="preserve"> Extension of Contract Term</w:t>
      </w:r>
      <w:r w:rsidR="00BC3E00">
        <w:rPr>
          <w:rFonts w:ascii="Arial" w:hAnsi="Arial" w:cs="Arial"/>
          <w:b/>
          <w:bCs/>
        </w:rPr>
        <w:t xml:space="preserve"> </w:t>
      </w:r>
    </w:p>
    <w:p w14:paraId="57DA0D0F" w14:textId="77777777" w:rsidR="00156E33" w:rsidRPr="008E173B" w:rsidRDefault="00156E33" w:rsidP="00156E33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33E5C5" w14:textId="64704639" w:rsidR="00156E33" w:rsidRPr="00B65D94" w:rsidRDefault="00743EFF" w:rsidP="00156E33">
      <w:pPr>
        <w:pStyle w:val="ListParagraph"/>
        <w:widowControl w:val="0"/>
        <w:numPr>
          <w:ilvl w:val="0"/>
          <w:numId w:val="3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 advertised to all prospective providers during the competitive tendering exercise leading to the award of this Contract, t</w:t>
      </w:r>
      <w:r w:rsidR="00156E33" w:rsidRPr="00B65D94">
        <w:rPr>
          <w:rFonts w:ascii="Arial" w:hAnsi="Arial" w:cs="Arial"/>
          <w:bCs/>
          <w:sz w:val="20"/>
          <w:szCs w:val="20"/>
        </w:rPr>
        <w:t>he Commissioners may opt to extend the Contract Term by [      ] months/year(s).</w:t>
      </w:r>
    </w:p>
    <w:p w14:paraId="590290EE" w14:textId="77777777" w:rsidR="00156E33" w:rsidRPr="00B65D94" w:rsidRDefault="00156E33" w:rsidP="00156E33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6F99BC3" w14:textId="58C93F61" w:rsidR="00156E33" w:rsidRPr="00B65D94" w:rsidRDefault="00156E33" w:rsidP="00156E33">
      <w:pPr>
        <w:pStyle w:val="ListParagraph"/>
        <w:widowControl w:val="0"/>
        <w:numPr>
          <w:ilvl w:val="0"/>
          <w:numId w:val="34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>If the Commissioners wish to exercise the option to extend the Contract Term, the Co-ordinating Commissioner must give written notice to that effect</w:t>
      </w:r>
      <w:r w:rsidR="00420CC1">
        <w:rPr>
          <w:rFonts w:ascii="Arial" w:hAnsi="Arial" w:cs="Arial"/>
          <w:bCs/>
          <w:sz w:val="20"/>
          <w:szCs w:val="20"/>
        </w:rPr>
        <w:t xml:space="preserve"> to the Provider no later than </w:t>
      </w:r>
      <w:r w:rsidR="00A52E19">
        <w:rPr>
          <w:rFonts w:ascii="Arial" w:hAnsi="Arial" w:cs="Arial"/>
          <w:bCs/>
          <w:sz w:val="20"/>
          <w:szCs w:val="20"/>
        </w:rPr>
        <w:t>6</w:t>
      </w:r>
      <w:r w:rsidRPr="00B65D94">
        <w:rPr>
          <w:rFonts w:ascii="Arial" w:hAnsi="Arial" w:cs="Arial"/>
          <w:bCs/>
          <w:sz w:val="20"/>
          <w:szCs w:val="20"/>
        </w:rPr>
        <w:t xml:space="preserve"> months before the original Expiry Date.</w:t>
      </w:r>
    </w:p>
    <w:p w14:paraId="10D97F0E" w14:textId="77777777" w:rsidR="00156E33" w:rsidRPr="00B65D94" w:rsidRDefault="00156E33" w:rsidP="00156E33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1788DB7" w14:textId="77777777" w:rsidR="00CF662F" w:rsidRPr="00B65D94" w:rsidRDefault="00CF662F" w:rsidP="00CF662F">
      <w:pPr>
        <w:pStyle w:val="ListParagraph"/>
        <w:widowControl w:val="0"/>
        <w:numPr>
          <w:ilvl w:val="0"/>
          <w:numId w:val="34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>The option to extend the Contract Term may be exercised:</w:t>
      </w:r>
    </w:p>
    <w:p w14:paraId="48E18EAE" w14:textId="77777777" w:rsidR="00CF662F" w:rsidRPr="00B65D94" w:rsidRDefault="00CF662F" w:rsidP="00CF662F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02B83F4" w14:textId="77777777" w:rsidR="00CF662F" w:rsidRPr="00B65D94" w:rsidRDefault="00CF662F" w:rsidP="00CF662F">
      <w:pPr>
        <w:pStyle w:val="ListParagraph"/>
        <w:widowControl w:val="0"/>
        <w:numPr>
          <w:ilvl w:val="1"/>
          <w:numId w:val="34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 xml:space="preserve"> only once, and only on or before the date referred to in paragraph 2 above;</w:t>
      </w:r>
    </w:p>
    <w:p w14:paraId="7071D9D7" w14:textId="77777777" w:rsidR="00CF662F" w:rsidRPr="00B65D94" w:rsidRDefault="00CF662F" w:rsidP="00CF662F">
      <w:pPr>
        <w:pStyle w:val="ListParagraph"/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14:paraId="5ABF01C4" w14:textId="77777777" w:rsidR="00CF662F" w:rsidRPr="00B65D94" w:rsidRDefault="00CF662F" w:rsidP="00CF662F">
      <w:pPr>
        <w:pStyle w:val="ListParagraph"/>
        <w:widowControl w:val="0"/>
        <w:numPr>
          <w:ilvl w:val="1"/>
          <w:numId w:val="34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 xml:space="preserve"> only by all Commissioners; and</w:t>
      </w:r>
    </w:p>
    <w:p w14:paraId="25594F93" w14:textId="77777777" w:rsidR="00CF662F" w:rsidRPr="00B65D94" w:rsidRDefault="00CF662F" w:rsidP="00636203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0EA9DB93" w14:textId="14A11659" w:rsidR="00CF662F" w:rsidRPr="00B65D94" w:rsidRDefault="004131AC" w:rsidP="00CF662F">
      <w:pPr>
        <w:pStyle w:val="ListParagraph"/>
        <w:widowControl w:val="0"/>
        <w:numPr>
          <w:ilvl w:val="1"/>
          <w:numId w:val="34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 xml:space="preserve"> </w:t>
      </w:r>
      <w:r w:rsidR="00CF662F" w:rsidRPr="00B65D94">
        <w:rPr>
          <w:rFonts w:ascii="Arial" w:hAnsi="Arial" w:cs="Arial"/>
          <w:bCs/>
          <w:sz w:val="20"/>
          <w:szCs w:val="20"/>
        </w:rPr>
        <w:t>only in respect of all Services</w:t>
      </w:r>
    </w:p>
    <w:p w14:paraId="6CB3B55C" w14:textId="77777777" w:rsidR="00CF662F" w:rsidRPr="00B65D94" w:rsidRDefault="00CF662F" w:rsidP="00CF662F">
      <w:pPr>
        <w:pStyle w:val="ListParagraph"/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14:paraId="6131A292" w14:textId="60F00BBB" w:rsidR="00CF662F" w:rsidRPr="00B65D94" w:rsidRDefault="00CF662F" w:rsidP="00CF662F">
      <w:pPr>
        <w:pStyle w:val="ListParagraph"/>
        <w:widowControl w:val="0"/>
        <w:numPr>
          <w:ilvl w:val="0"/>
          <w:numId w:val="34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 xml:space="preserve">If the Co-ordinating Commissioner gives notice to extend the Contract Term in accordance with paragraph 2 above, the Contract Term will be extended by the period specified in that notice and the Expiry Date will be deemed to be the date of expiry of that period. </w:t>
      </w:r>
    </w:p>
    <w:p w14:paraId="39CC29E3" w14:textId="77777777" w:rsidR="00156E33" w:rsidRPr="00B65D94" w:rsidRDefault="00156E33" w:rsidP="00156E33">
      <w:pPr>
        <w:pStyle w:val="ListParagraph"/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14:paraId="1F573F08" w14:textId="77777777" w:rsidR="00156E33" w:rsidRPr="00B65D94" w:rsidRDefault="00156E33" w:rsidP="00156E33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7119DF42" w14:textId="77777777" w:rsidR="00156E33" w:rsidRPr="00156E33" w:rsidRDefault="00156E33" w:rsidP="00156E33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0896E084" w14:textId="77777777" w:rsidR="00156E33" w:rsidRPr="00156E33" w:rsidRDefault="00156E33" w:rsidP="00156E33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56E33">
        <w:rPr>
          <w:rFonts w:ascii="Arial" w:hAnsi="Arial" w:cs="Arial"/>
          <w:b/>
          <w:sz w:val="22"/>
          <w:szCs w:val="22"/>
        </w:rPr>
        <w:t>Or</w:t>
      </w:r>
    </w:p>
    <w:p w14:paraId="1F2FCD0C" w14:textId="77777777" w:rsidR="00156E33" w:rsidRPr="00156E33" w:rsidRDefault="00156E33" w:rsidP="00156E33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7D9F578" w14:textId="77777777" w:rsidR="00156E33" w:rsidRPr="00156E33" w:rsidRDefault="00156E33" w:rsidP="00156E33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56E33">
        <w:rPr>
          <w:rFonts w:ascii="Arial" w:hAnsi="Arial" w:cs="Arial"/>
          <w:b/>
          <w:sz w:val="22"/>
          <w:szCs w:val="22"/>
        </w:rPr>
        <w:t>NOT USED</w:t>
      </w:r>
    </w:p>
    <w:p w14:paraId="278ECE07" w14:textId="110913D1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C82A874" w14:textId="77777777" w:rsidR="00530761" w:rsidRPr="00FC5AC6" w:rsidRDefault="00530761" w:rsidP="00530761">
      <w:pPr>
        <w:pStyle w:val="Heading1"/>
        <w:jc w:val="center"/>
      </w:pPr>
      <w:bookmarkStart w:id="47" w:name="_Toc343591381"/>
      <w:r w:rsidRPr="00FC5AC6">
        <w:lastRenderedPageBreak/>
        <w:t>SCHEDULE 2 – THE SERVICES</w:t>
      </w:r>
      <w:bookmarkEnd w:id="47"/>
    </w:p>
    <w:p w14:paraId="2B852FAD" w14:textId="77777777" w:rsidR="00530761" w:rsidRPr="006E67E3" w:rsidRDefault="00530761" w:rsidP="003A4D35">
      <w:pPr>
        <w:spacing w:after="0"/>
        <w:jc w:val="center"/>
        <w:rPr>
          <w:rFonts w:ascii="Arial" w:hAnsi="Arial" w:cs="Arial"/>
          <w:b/>
        </w:rPr>
      </w:pPr>
    </w:p>
    <w:p w14:paraId="2F82C8E7" w14:textId="77777777" w:rsidR="00530761" w:rsidRPr="006E67E3" w:rsidRDefault="00530761" w:rsidP="003A4D35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48" w:name="_Toc343591382"/>
      <w:r w:rsidRPr="006E67E3">
        <w:rPr>
          <w:rFonts w:ascii="Arial" w:hAnsi="Arial" w:cs="Arial"/>
          <w:b/>
        </w:rPr>
        <w:t>Service Specifications</w:t>
      </w:r>
      <w:bookmarkEnd w:id="48"/>
    </w:p>
    <w:p w14:paraId="47622394" w14:textId="77777777" w:rsidR="00530761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</w:p>
    <w:p w14:paraId="1AFBC08E" w14:textId="60B25305" w:rsidR="00530761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Mandatory headings 1 – 4</w:t>
      </w:r>
      <w:r w:rsidR="00CF662F">
        <w:rPr>
          <w:rFonts w:ascii="Arial" w:hAnsi="Arial" w:cs="Arial"/>
          <w:sz w:val="20"/>
        </w:rPr>
        <w:t>: m</w:t>
      </w:r>
      <w:r>
        <w:rPr>
          <w:rFonts w:ascii="Arial" w:hAnsi="Arial" w:cs="Arial"/>
          <w:sz w:val="20"/>
        </w:rPr>
        <w:t>andatory but detail for local determination and agreement</w:t>
      </w:r>
    </w:p>
    <w:p w14:paraId="4716CE9E" w14:textId="3427D88F" w:rsidR="00530761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Optional headings 5-7</w:t>
      </w:r>
      <w:r w:rsidR="00CF662F">
        <w:rPr>
          <w:rFonts w:ascii="Arial" w:hAnsi="Arial" w:cs="Arial"/>
          <w:sz w:val="20"/>
        </w:rPr>
        <w:t>: o</w:t>
      </w:r>
      <w:r>
        <w:rPr>
          <w:rFonts w:ascii="Arial" w:hAnsi="Arial" w:cs="Arial"/>
          <w:sz w:val="20"/>
        </w:rPr>
        <w:t>ptional to use, detail for local determination and agreement.</w:t>
      </w:r>
    </w:p>
    <w:p w14:paraId="510164BB" w14:textId="77777777"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p w14:paraId="3D8231E6" w14:textId="77777777" w:rsidR="00530761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subheadings for local determination and agreement</w:t>
      </w:r>
    </w:p>
    <w:p w14:paraId="46C127D6" w14:textId="77777777"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p w14:paraId="7B220A11" w14:textId="77777777"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444"/>
      </w:tblGrid>
      <w:tr w:rsidR="00530761" w:rsidRPr="00DF4267" w14:paraId="5185A285" w14:textId="77777777" w:rsidTr="00530761">
        <w:tc>
          <w:tcPr>
            <w:tcW w:w="2970" w:type="dxa"/>
            <w:shd w:val="clear" w:color="auto" w:fill="595959"/>
          </w:tcPr>
          <w:p w14:paraId="63E91965" w14:textId="77777777"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Service Specification No.</w:t>
            </w:r>
          </w:p>
        </w:tc>
        <w:tc>
          <w:tcPr>
            <w:tcW w:w="5444" w:type="dxa"/>
            <w:shd w:val="clear" w:color="auto" w:fill="auto"/>
          </w:tcPr>
          <w:p w14:paraId="00803533" w14:textId="77777777"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14:paraId="19B89696" w14:textId="77777777" w:rsidTr="00530761">
        <w:tc>
          <w:tcPr>
            <w:tcW w:w="2970" w:type="dxa"/>
            <w:shd w:val="clear" w:color="auto" w:fill="595959"/>
          </w:tcPr>
          <w:p w14:paraId="0EB89C9E" w14:textId="77777777"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Service</w:t>
            </w:r>
          </w:p>
        </w:tc>
        <w:tc>
          <w:tcPr>
            <w:tcW w:w="5444" w:type="dxa"/>
            <w:shd w:val="clear" w:color="auto" w:fill="auto"/>
          </w:tcPr>
          <w:p w14:paraId="5B5CFF3C" w14:textId="77777777"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14:paraId="7D20D46A" w14:textId="77777777" w:rsidTr="00530761">
        <w:tc>
          <w:tcPr>
            <w:tcW w:w="2970" w:type="dxa"/>
            <w:shd w:val="clear" w:color="auto" w:fill="595959"/>
          </w:tcPr>
          <w:p w14:paraId="5975C0A6" w14:textId="77777777"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Commissioner Lead</w:t>
            </w:r>
          </w:p>
        </w:tc>
        <w:tc>
          <w:tcPr>
            <w:tcW w:w="5444" w:type="dxa"/>
            <w:shd w:val="clear" w:color="auto" w:fill="auto"/>
          </w:tcPr>
          <w:p w14:paraId="156C7713" w14:textId="77777777"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14:paraId="02666BDB" w14:textId="77777777" w:rsidTr="00530761">
        <w:tc>
          <w:tcPr>
            <w:tcW w:w="2970" w:type="dxa"/>
            <w:shd w:val="clear" w:color="auto" w:fill="595959"/>
          </w:tcPr>
          <w:p w14:paraId="6F81CF68" w14:textId="77777777"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Provider Lead</w:t>
            </w:r>
          </w:p>
        </w:tc>
        <w:tc>
          <w:tcPr>
            <w:tcW w:w="5444" w:type="dxa"/>
            <w:shd w:val="clear" w:color="auto" w:fill="auto"/>
          </w:tcPr>
          <w:p w14:paraId="61FEAE02" w14:textId="77777777"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14:paraId="12D152CD" w14:textId="77777777" w:rsidTr="00530761">
        <w:tc>
          <w:tcPr>
            <w:tcW w:w="2970" w:type="dxa"/>
            <w:shd w:val="clear" w:color="auto" w:fill="595959"/>
          </w:tcPr>
          <w:p w14:paraId="2E445DF7" w14:textId="77777777"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Period</w:t>
            </w:r>
          </w:p>
        </w:tc>
        <w:tc>
          <w:tcPr>
            <w:tcW w:w="5444" w:type="dxa"/>
            <w:shd w:val="clear" w:color="auto" w:fill="auto"/>
          </w:tcPr>
          <w:p w14:paraId="0FD5A96C" w14:textId="77777777"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14:paraId="3F6A302A" w14:textId="77777777" w:rsidTr="00530761">
        <w:tc>
          <w:tcPr>
            <w:tcW w:w="2970" w:type="dxa"/>
            <w:shd w:val="clear" w:color="auto" w:fill="595959"/>
          </w:tcPr>
          <w:p w14:paraId="03624FA7" w14:textId="77777777"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Date of Review</w:t>
            </w:r>
          </w:p>
        </w:tc>
        <w:tc>
          <w:tcPr>
            <w:tcW w:w="5444" w:type="dxa"/>
            <w:shd w:val="clear" w:color="auto" w:fill="auto"/>
          </w:tcPr>
          <w:p w14:paraId="6D967097" w14:textId="77777777"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7C696E5" w14:textId="77777777" w:rsidR="00530761" w:rsidRPr="00E436D2" w:rsidRDefault="00530761" w:rsidP="003A4D35">
      <w:pPr>
        <w:spacing w:after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530761" w:rsidRPr="00B5552C" w14:paraId="7E13FFE0" w14:textId="77777777" w:rsidTr="00530761">
        <w:tc>
          <w:tcPr>
            <w:tcW w:w="8414" w:type="dxa"/>
            <w:shd w:val="clear" w:color="auto" w:fill="595959"/>
          </w:tcPr>
          <w:p w14:paraId="4897AEA6" w14:textId="77777777"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1.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Population Needs</w:t>
            </w:r>
          </w:p>
        </w:tc>
      </w:tr>
      <w:tr w:rsidR="00530761" w:rsidRPr="00512021" w14:paraId="65222C4B" w14:textId="77777777" w:rsidTr="00530761">
        <w:tc>
          <w:tcPr>
            <w:tcW w:w="8414" w:type="dxa"/>
            <w:shd w:val="clear" w:color="auto" w:fill="auto"/>
          </w:tcPr>
          <w:p w14:paraId="604C31F4" w14:textId="77777777" w:rsidR="00530761" w:rsidRPr="00390A2D" w:rsidRDefault="00530761" w:rsidP="003A4D35">
            <w:pPr>
              <w:spacing w:after="0"/>
              <w:ind w:left="360"/>
              <w:rPr>
                <w:rFonts w:ascii="Arial" w:hAnsi="Arial" w:cs="Arial"/>
                <w:color w:val="009966"/>
                <w:sz w:val="20"/>
              </w:rPr>
            </w:pPr>
            <w:r w:rsidRPr="00390A2D">
              <w:rPr>
                <w:rFonts w:ascii="Arial" w:hAnsi="Arial" w:cs="Arial"/>
                <w:color w:val="009966"/>
                <w:sz w:val="20"/>
              </w:rPr>
              <w:tab/>
            </w:r>
          </w:p>
          <w:p w14:paraId="662547F6" w14:textId="77777777" w:rsidR="00530761" w:rsidRPr="00F47C01" w:rsidRDefault="00530761" w:rsidP="003A4D35">
            <w:pPr>
              <w:numPr>
                <w:ilvl w:val="1"/>
                <w:numId w:val="8"/>
              </w:num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National/local context and evidence base</w:t>
            </w:r>
          </w:p>
          <w:p w14:paraId="3F469EE7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134AEB66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3C35559D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</w:tc>
      </w:tr>
      <w:tr w:rsidR="00530761" w:rsidRPr="00B5552C" w14:paraId="7F45853C" w14:textId="77777777" w:rsidTr="00530761">
        <w:tc>
          <w:tcPr>
            <w:tcW w:w="8414" w:type="dxa"/>
            <w:shd w:val="clear" w:color="auto" w:fill="595959"/>
          </w:tcPr>
          <w:p w14:paraId="6B0A254A" w14:textId="77777777"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2.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Outcomes</w:t>
            </w:r>
          </w:p>
        </w:tc>
      </w:tr>
      <w:tr w:rsidR="00530761" w:rsidRPr="00DF4267" w14:paraId="4D26BE60" w14:textId="77777777" w:rsidTr="00530761">
        <w:tc>
          <w:tcPr>
            <w:tcW w:w="8414" w:type="dxa"/>
            <w:shd w:val="clear" w:color="auto" w:fill="FFFFFF" w:themeFill="background1"/>
          </w:tcPr>
          <w:p w14:paraId="29154AA8" w14:textId="77777777" w:rsidR="00530761" w:rsidRDefault="00530761" w:rsidP="003A4D35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  <w:p w14:paraId="30DDCC40" w14:textId="77777777" w:rsidR="00530761" w:rsidRPr="00BE4DF3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00B050"/>
                <w:sz w:val="20"/>
              </w:rPr>
            </w:pPr>
            <w:r w:rsidRPr="00BE4DF3">
              <w:rPr>
                <w:rFonts w:ascii="Arial" w:hAnsi="Arial" w:cs="Arial"/>
                <w:b/>
                <w:color w:val="00B050"/>
                <w:sz w:val="20"/>
              </w:rPr>
              <w:t>2.1</w:t>
            </w:r>
            <w:r w:rsidRPr="00BE4DF3">
              <w:rPr>
                <w:rFonts w:ascii="Arial" w:hAnsi="Arial" w:cs="Arial"/>
                <w:b/>
                <w:color w:val="00B050"/>
                <w:sz w:val="20"/>
              </w:rPr>
              <w:tab/>
            </w:r>
            <w:r w:rsidRPr="00BE4DF3">
              <w:rPr>
                <w:rFonts w:ascii="Arial" w:hAnsi="Arial" w:cs="Arial"/>
                <w:b/>
                <w:color w:val="00B050"/>
                <w:sz w:val="20"/>
                <w:u w:val="single"/>
              </w:rPr>
              <w:t>NHS Outcomes Framework Domains &amp; Indicators</w:t>
            </w:r>
          </w:p>
          <w:p w14:paraId="47F17616" w14:textId="77777777" w:rsidR="00530761" w:rsidRPr="00BE4DF3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00B050"/>
                <w:sz w:val="20"/>
              </w:rPr>
            </w:pPr>
          </w:p>
          <w:tbl>
            <w:tblPr>
              <w:tblStyle w:val="TableGrid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1276"/>
              <w:gridCol w:w="5528"/>
              <w:gridCol w:w="641"/>
            </w:tblGrid>
            <w:tr w:rsidR="00530761" w:rsidRPr="00BE4DF3" w14:paraId="6FCA7931" w14:textId="77777777" w:rsidTr="00530761">
              <w:tc>
                <w:tcPr>
                  <w:tcW w:w="1276" w:type="dxa"/>
                </w:tcPr>
                <w:p w14:paraId="154C04BC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1</w:t>
                  </w:r>
                </w:p>
              </w:tc>
              <w:tc>
                <w:tcPr>
                  <w:tcW w:w="5528" w:type="dxa"/>
                </w:tcPr>
                <w:p w14:paraId="205E5280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Preventing people from dying prematurely</w:t>
                  </w:r>
                </w:p>
              </w:tc>
              <w:tc>
                <w:tcPr>
                  <w:tcW w:w="641" w:type="dxa"/>
                </w:tcPr>
                <w:p w14:paraId="5D8FC6CC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  <w:tr w:rsidR="00530761" w:rsidRPr="00BE4DF3" w14:paraId="08DDBE00" w14:textId="77777777" w:rsidTr="00530761">
              <w:tc>
                <w:tcPr>
                  <w:tcW w:w="1276" w:type="dxa"/>
                </w:tcPr>
                <w:p w14:paraId="45983B05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2</w:t>
                  </w:r>
                </w:p>
              </w:tc>
              <w:tc>
                <w:tcPr>
                  <w:tcW w:w="5528" w:type="dxa"/>
                </w:tcPr>
                <w:p w14:paraId="7C1D1025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Enhancing quality of life for people with long-term conditions</w:t>
                  </w:r>
                </w:p>
              </w:tc>
              <w:tc>
                <w:tcPr>
                  <w:tcW w:w="641" w:type="dxa"/>
                </w:tcPr>
                <w:p w14:paraId="020159C6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  <w:tr w:rsidR="00530761" w:rsidRPr="00BE4DF3" w14:paraId="12FD3A16" w14:textId="77777777" w:rsidTr="00530761">
              <w:tc>
                <w:tcPr>
                  <w:tcW w:w="1276" w:type="dxa"/>
                </w:tcPr>
                <w:p w14:paraId="3DCEBAE7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3</w:t>
                  </w:r>
                </w:p>
              </w:tc>
              <w:tc>
                <w:tcPr>
                  <w:tcW w:w="5528" w:type="dxa"/>
                </w:tcPr>
                <w:p w14:paraId="3EE50387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Helping people to recover from episodes of ill-health or following injury</w:t>
                  </w:r>
                </w:p>
              </w:tc>
              <w:tc>
                <w:tcPr>
                  <w:tcW w:w="641" w:type="dxa"/>
                </w:tcPr>
                <w:p w14:paraId="72C537DE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  <w:tr w:rsidR="00530761" w:rsidRPr="00BE4DF3" w14:paraId="663DFEBD" w14:textId="77777777" w:rsidTr="00530761">
              <w:tc>
                <w:tcPr>
                  <w:tcW w:w="1276" w:type="dxa"/>
                </w:tcPr>
                <w:p w14:paraId="17AA09FA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4</w:t>
                  </w:r>
                </w:p>
              </w:tc>
              <w:tc>
                <w:tcPr>
                  <w:tcW w:w="5528" w:type="dxa"/>
                </w:tcPr>
                <w:p w14:paraId="714D8732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Ensuring people have a positive experience of care</w:t>
                  </w:r>
                </w:p>
              </w:tc>
              <w:tc>
                <w:tcPr>
                  <w:tcW w:w="641" w:type="dxa"/>
                </w:tcPr>
                <w:p w14:paraId="46487F07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  <w:tr w:rsidR="00530761" w:rsidRPr="00BE4DF3" w14:paraId="6ECBCF2D" w14:textId="77777777" w:rsidTr="00530761">
              <w:tc>
                <w:tcPr>
                  <w:tcW w:w="1276" w:type="dxa"/>
                </w:tcPr>
                <w:p w14:paraId="736298A3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5</w:t>
                  </w:r>
                </w:p>
              </w:tc>
              <w:tc>
                <w:tcPr>
                  <w:tcW w:w="5528" w:type="dxa"/>
                </w:tcPr>
                <w:p w14:paraId="28868859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Treating and caring for people in safe environment and protecting them from avoidable harm</w:t>
                  </w:r>
                </w:p>
              </w:tc>
              <w:tc>
                <w:tcPr>
                  <w:tcW w:w="641" w:type="dxa"/>
                </w:tcPr>
                <w:p w14:paraId="4C297DCC" w14:textId="77777777"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</w:tbl>
          <w:p w14:paraId="1BD7E9E9" w14:textId="77777777" w:rsidR="00530761" w:rsidRPr="00BE4DF3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00B050"/>
                <w:sz w:val="20"/>
              </w:rPr>
            </w:pPr>
          </w:p>
          <w:p w14:paraId="45354D29" w14:textId="77777777" w:rsidR="00530761" w:rsidRPr="00BE4DF3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00B050"/>
                <w:sz w:val="20"/>
              </w:rPr>
            </w:pPr>
            <w:r w:rsidRPr="00BE4DF3">
              <w:rPr>
                <w:rFonts w:ascii="Arial" w:hAnsi="Arial" w:cs="Arial"/>
                <w:b/>
                <w:color w:val="00B050"/>
                <w:sz w:val="20"/>
              </w:rPr>
              <w:t>2.2</w:t>
            </w:r>
            <w:r w:rsidRPr="00BE4DF3">
              <w:rPr>
                <w:rFonts w:ascii="Arial" w:hAnsi="Arial" w:cs="Arial"/>
                <w:b/>
                <w:color w:val="00B050"/>
                <w:sz w:val="20"/>
              </w:rPr>
              <w:tab/>
              <w:t>Local defined outcomes</w:t>
            </w:r>
          </w:p>
          <w:p w14:paraId="28DDFC9B" w14:textId="77777777" w:rsidR="00530761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  <w:sz w:val="20"/>
              </w:rPr>
            </w:pPr>
          </w:p>
          <w:p w14:paraId="6730908F" w14:textId="77777777" w:rsidR="00530761" w:rsidRPr="00DF4267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  <w:sz w:val="20"/>
              </w:rPr>
            </w:pPr>
          </w:p>
        </w:tc>
      </w:tr>
      <w:tr w:rsidR="00530761" w:rsidRPr="00B5552C" w14:paraId="708EE22A" w14:textId="77777777" w:rsidTr="00530761">
        <w:tc>
          <w:tcPr>
            <w:tcW w:w="8414" w:type="dxa"/>
            <w:shd w:val="clear" w:color="auto" w:fill="595959"/>
          </w:tcPr>
          <w:p w14:paraId="62624F73" w14:textId="77777777"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3.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Scope</w:t>
            </w:r>
          </w:p>
        </w:tc>
      </w:tr>
      <w:tr w:rsidR="00530761" w:rsidRPr="00512021" w14:paraId="77301A4D" w14:textId="77777777" w:rsidTr="00530761">
        <w:tc>
          <w:tcPr>
            <w:tcW w:w="8414" w:type="dxa"/>
            <w:shd w:val="clear" w:color="auto" w:fill="auto"/>
          </w:tcPr>
          <w:p w14:paraId="34875AF9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7B9C3B8" w14:textId="77777777"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.1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Aims and objectives of service</w:t>
            </w:r>
          </w:p>
          <w:p w14:paraId="3C964BB3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6CE2F468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59C72693" w14:textId="77777777"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.2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Service description/care pathway</w:t>
            </w:r>
          </w:p>
          <w:p w14:paraId="481FCBB7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06D6FE0E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00DD1902" w14:textId="77777777"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Population covered</w:t>
            </w:r>
          </w:p>
          <w:p w14:paraId="3D1524DD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6F340288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39521551" w14:textId="77777777"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.4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Any acceptance and exclusion criteria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 xml:space="preserve"> and thresholds</w:t>
            </w:r>
          </w:p>
          <w:p w14:paraId="1D088C49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6BFA8769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0529BE82" w14:textId="77777777"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.5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Interdependence with other services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>/providers</w:t>
            </w:r>
          </w:p>
          <w:p w14:paraId="2D7E4257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5FC3D786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5552C" w14:paraId="126ADEF6" w14:textId="77777777" w:rsidTr="00530761">
        <w:tc>
          <w:tcPr>
            <w:tcW w:w="8414" w:type="dxa"/>
            <w:shd w:val="clear" w:color="auto" w:fill="595959"/>
          </w:tcPr>
          <w:p w14:paraId="0B6DE806" w14:textId="77777777"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lastRenderedPageBreak/>
              <w:t>4.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Applicable Service Standards</w:t>
            </w:r>
          </w:p>
        </w:tc>
      </w:tr>
      <w:tr w:rsidR="00530761" w:rsidRPr="00512021" w14:paraId="03DCB375" w14:textId="77777777" w:rsidTr="00530761">
        <w:tc>
          <w:tcPr>
            <w:tcW w:w="8414" w:type="dxa"/>
            <w:shd w:val="clear" w:color="auto" w:fill="auto"/>
          </w:tcPr>
          <w:p w14:paraId="28F8405C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6C9DDB7" w14:textId="77777777" w:rsidR="0053076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4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.1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 xml:space="preserve">Applicable national standards 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>(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eg NICE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>)</w:t>
            </w:r>
          </w:p>
          <w:p w14:paraId="194B9C96" w14:textId="77777777" w:rsidR="00530761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04C2D793" w14:textId="77777777" w:rsidR="00530761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41D4D4E7" w14:textId="77777777" w:rsidR="00530761" w:rsidRPr="00D47FCE" w:rsidRDefault="00530761" w:rsidP="003A4D35">
            <w:pPr>
              <w:spacing w:after="0"/>
              <w:ind w:left="743" w:hanging="743"/>
              <w:rPr>
                <w:rFonts w:ascii="Arial" w:hAnsi="Arial" w:cs="Arial"/>
                <w:b/>
                <w:color w:val="009966"/>
                <w:sz w:val="20"/>
              </w:rPr>
            </w:pPr>
            <w:r w:rsidRPr="00D47FCE">
              <w:rPr>
                <w:rFonts w:ascii="Arial" w:hAnsi="Arial" w:cs="Arial"/>
                <w:b/>
                <w:color w:val="009966"/>
                <w:sz w:val="20"/>
              </w:rPr>
              <w:t>4.2</w:t>
            </w:r>
            <w:r w:rsidRPr="00D47FCE">
              <w:rPr>
                <w:rFonts w:ascii="Arial" w:hAnsi="Arial" w:cs="Arial"/>
                <w:b/>
                <w:color w:val="009966"/>
                <w:sz w:val="20"/>
              </w:rPr>
              <w:tab/>
              <w:t xml:space="preserve">Applicable standards 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>set out in Guidance and/or issued by</w:t>
            </w:r>
            <w:r w:rsidRPr="00D47FCE">
              <w:rPr>
                <w:rFonts w:ascii="Arial" w:hAnsi="Arial" w:cs="Arial"/>
                <w:b/>
                <w:color w:val="009966"/>
                <w:sz w:val="20"/>
              </w:rPr>
              <w:t xml:space="preserve"> a competent body (eg Royal Colleges) </w:t>
            </w:r>
          </w:p>
          <w:p w14:paraId="1CF88C18" w14:textId="77777777" w:rsidR="00530761" w:rsidRPr="00390A2D" w:rsidRDefault="00530761" w:rsidP="003A4D35">
            <w:pPr>
              <w:spacing w:after="0"/>
              <w:ind w:left="743" w:hanging="743"/>
              <w:rPr>
                <w:rFonts w:ascii="Arial" w:hAnsi="Arial" w:cs="Arial"/>
                <w:color w:val="009966"/>
                <w:sz w:val="20"/>
              </w:rPr>
            </w:pPr>
          </w:p>
          <w:p w14:paraId="062336F6" w14:textId="77777777"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4.3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ab/>
              <w:t xml:space="preserve">Applicable local 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standards</w:t>
            </w:r>
          </w:p>
          <w:p w14:paraId="10001E5D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6F998297" w14:textId="77777777" w:rsidR="00530761" w:rsidRPr="00BE4DF3" w:rsidRDefault="00530761" w:rsidP="003A4D35">
            <w:pPr>
              <w:spacing w:after="0"/>
              <w:rPr>
                <w:rFonts w:ascii="Arial" w:hAnsi="Arial" w:cs="Arial"/>
                <w:color w:val="00B050"/>
                <w:sz w:val="20"/>
              </w:rPr>
            </w:pPr>
          </w:p>
          <w:p w14:paraId="6F33CC85" w14:textId="77777777" w:rsidR="00530761" w:rsidRPr="00BE4DF3" w:rsidRDefault="00530761" w:rsidP="003A4D35">
            <w:pPr>
              <w:spacing w:after="0"/>
              <w:rPr>
                <w:rFonts w:ascii="Arial" w:hAnsi="Arial" w:cs="Arial"/>
                <w:color w:val="00B050"/>
                <w:sz w:val="20"/>
              </w:rPr>
            </w:pPr>
          </w:p>
          <w:p w14:paraId="3139F949" w14:textId="77777777" w:rsidR="00530761" w:rsidRPr="00BE4DF3" w:rsidRDefault="00530761" w:rsidP="003A4D35">
            <w:pPr>
              <w:spacing w:after="0"/>
              <w:rPr>
                <w:rFonts w:ascii="Arial" w:hAnsi="Arial" w:cs="Arial"/>
                <w:color w:val="00B050"/>
                <w:sz w:val="20"/>
              </w:rPr>
            </w:pPr>
          </w:p>
          <w:p w14:paraId="181D3FD0" w14:textId="77777777" w:rsidR="00530761" w:rsidRPr="00BE4DF3" w:rsidRDefault="00530761" w:rsidP="003A4D35">
            <w:pPr>
              <w:spacing w:after="0"/>
              <w:rPr>
                <w:rFonts w:ascii="Arial" w:hAnsi="Arial" w:cs="Arial"/>
                <w:color w:val="00B050"/>
                <w:sz w:val="20"/>
              </w:rPr>
            </w:pPr>
          </w:p>
          <w:p w14:paraId="3525BD52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5552C" w14:paraId="75F81905" w14:textId="77777777" w:rsidTr="00530761">
        <w:tc>
          <w:tcPr>
            <w:tcW w:w="8414" w:type="dxa"/>
            <w:shd w:val="clear" w:color="auto" w:fill="595959"/>
          </w:tcPr>
          <w:p w14:paraId="44DD399D" w14:textId="77777777"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5.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</w:r>
            <w:r>
              <w:rPr>
                <w:rFonts w:ascii="Arial" w:hAnsi="Arial" w:cs="Arial"/>
                <w:b/>
                <w:color w:val="F79646"/>
              </w:rPr>
              <w:t>Applicable</w:t>
            </w:r>
            <w:r w:rsidRPr="00B5552C">
              <w:rPr>
                <w:rFonts w:ascii="Arial" w:hAnsi="Arial" w:cs="Arial"/>
                <w:b/>
                <w:color w:val="F79646"/>
              </w:rPr>
              <w:t xml:space="preserve"> quality requirements and CQUIN goals</w:t>
            </w:r>
          </w:p>
        </w:tc>
      </w:tr>
      <w:tr w:rsidR="00530761" w:rsidRPr="00512021" w14:paraId="6E5E8B73" w14:textId="77777777" w:rsidTr="00530761">
        <w:tc>
          <w:tcPr>
            <w:tcW w:w="8414" w:type="dxa"/>
            <w:shd w:val="clear" w:color="auto" w:fill="auto"/>
          </w:tcPr>
          <w:p w14:paraId="49E4BE9D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67717928" w14:textId="115CCBE8" w:rsidR="00530761" w:rsidRPr="00D47FCE" w:rsidRDefault="00530761" w:rsidP="003A4D35">
            <w:pPr>
              <w:pStyle w:val="ListParagraph"/>
              <w:numPr>
                <w:ilvl w:val="1"/>
                <w:numId w:val="24"/>
              </w:numPr>
              <w:ind w:left="743" w:hanging="74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Applicable</w:t>
            </w:r>
            <w:r w:rsidRPr="00D47FC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="00CF662F">
              <w:rPr>
                <w:rFonts w:ascii="Arial" w:hAnsi="Arial" w:cs="Arial"/>
                <w:b/>
                <w:color w:val="00B050"/>
                <w:sz w:val="20"/>
                <w:szCs w:val="20"/>
              </w:rPr>
              <w:t>Q</w:t>
            </w:r>
            <w:r w:rsidRPr="00D47FC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uality </w:t>
            </w:r>
            <w:r w:rsidR="00CF662F">
              <w:rPr>
                <w:rFonts w:ascii="Arial" w:hAnsi="Arial" w:cs="Arial"/>
                <w:b/>
                <w:color w:val="00B050"/>
                <w:sz w:val="20"/>
                <w:szCs w:val="20"/>
              </w:rPr>
              <w:t>R</w:t>
            </w:r>
            <w:r w:rsidRPr="00D47FCE">
              <w:rPr>
                <w:rFonts w:ascii="Arial" w:hAnsi="Arial" w:cs="Arial"/>
                <w:b/>
                <w:color w:val="00B050"/>
                <w:sz w:val="20"/>
                <w:szCs w:val="20"/>
              </w:rPr>
              <w:t>equirements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(See Schedule 4 Parts </w:t>
            </w:r>
            <w:r w:rsidR="00CF662F">
              <w:rPr>
                <w:rFonts w:ascii="Arial" w:hAnsi="Arial" w:cs="Arial"/>
                <w:b/>
                <w:color w:val="00B05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A-D</w:t>
            </w:r>
            <w:r w:rsidR="00CF662F">
              <w:rPr>
                <w:rFonts w:ascii="Arial" w:hAnsi="Arial" w:cs="Arial"/>
                <w:b/>
                <w:color w:val="00B050"/>
                <w:sz w:val="20"/>
                <w:szCs w:val="20"/>
              </w:rPr>
              <w:t>]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)</w:t>
            </w:r>
          </w:p>
          <w:p w14:paraId="0741D17F" w14:textId="77777777" w:rsidR="00530761" w:rsidRPr="00D47FCE" w:rsidRDefault="00530761" w:rsidP="003A4D35">
            <w:pPr>
              <w:pStyle w:val="ListParagraph"/>
              <w:ind w:left="74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030EA013" w14:textId="7B9B0AB5" w:rsidR="00530761" w:rsidRPr="00D47FCE" w:rsidRDefault="00530761" w:rsidP="003A4D35">
            <w:pPr>
              <w:pStyle w:val="ListParagraph"/>
              <w:numPr>
                <w:ilvl w:val="1"/>
                <w:numId w:val="24"/>
              </w:numPr>
              <w:ind w:left="743" w:hanging="74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Applicable</w:t>
            </w:r>
            <w:r w:rsidRPr="00D47FC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CQUIN goals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(See Schedule 4 Part </w:t>
            </w:r>
            <w:r w:rsidR="00CF662F">
              <w:rPr>
                <w:rFonts w:ascii="Arial" w:hAnsi="Arial" w:cs="Arial"/>
                <w:b/>
                <w:color w:val="00B05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</w:t>
            </w:r>
            <w:r w:rsidR="00CF662F">
              <w:rPr>
                <w:rFonts w:ascii="Arial" w:hAnsi="Arial" w:cs="Arial"/>
                <w:b/>
                <w:color w:val="00B050"/>
                <w:sz w:val="20"/>
                <w:szCs w:val="20"/>
              </w:rPr>
              <w:t>]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)</w:t>
            </w:r>
          </w:p>
          <w:p w14:paraId="631FAF73" w14:textId="77777777" w:rsidR="00530761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519AB19C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369C8E8E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2F15B21B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5552C" w14:paraId="1993BA7C" w14:textId="77777777" w:rsidTr="00530761">
        <w:tc>
          <w:tcPr>
            <w:tcW w:w="8414" w:type="dxa"/>
            <w:shd w:val="clear" w:color="auto" w:fill="595959"/>
          </w:tcPr>
          <w:p w14:paraId="3C18AC38" w14:textId="77777777"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6.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Location of Provider Premises</w:t>
            </w:r>
          </w:p>
        </w:tc>
      </w:tr>
      <w:tr w:rsidR="00530761" w:rsidRPr="00512021" w14:paraId="4D474753" w14:textId="77777777" w:rsidTr="00530761">
        <w:tc>
          <w:tcPr>
            <w:tcW w:w="8414" w:type="dxa"/>
            <w:shd w:val="clear" w:color="auto" w:fill="auto"/>
          </w:tcPr>
          <w:p w14:paraId="5365EE3A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8711658" w14:textId="77777777"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The Provider’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s Premises are located at:</w:t>
            </w:r>
          </w:p>
          <w:p w14:paraId="7572D754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14:paraId="51BB958B" w14:textId="77777777"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  <w:r>
              <w:rPr>
                <w:rFonts w:ascii="Arial" w:hAnsi="Arial" w:cs="Arial"/>
                <w:color w:val="009966"/>
                <w:sz w:val="20"/>
              </w:rPr>
              <w:t xml:space="preserve"> </w:t>
            </w:r>
          </w:p>
          <w:p w14:paraId="2464E238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5552C" w14:paraId="79216B60" w14:textId="77777777" w:rsidTr="00530761">
        <w:tc>
          <w:tcPr>
            <w:tcW w:w="8414" w:type="dxa"/>
            <w:shd w:val="clear" w:color="auto" w:fill="009966"/>
          </w:tcPr>
          <w:p w14:paraId="428811D8" w14:textId="77777777"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FFFFF"/>
              </w:rPr>
            </w:pPr>
            <w:r w:rsidRPr="00B5552C">
              <w:rPr>
                <w:rFonts w:ascii="Arial" w:hAnsi="Arial" w:cs="Arial"/>
                <w:b/>
                <w:color w:val="FFFFFF"/>
              </w:rPr>
              <w:t>7.</w:t>
            </w:r>
            <w:r w:rsidRPr="00B5552C">
              <w:rPr>
                <w:rFonts w:ascii="Arial" w:hAnsi="Arial" w:cs="Arial"/>
                <w:b/>
                <w:color w:val="FFFFFF"/>
              </w:rPr>
              <w:tab/>
              <w:t>Individual Service User Placement</w:t>
            </w:r>
          </w:p>
        </w:tc>
      </w:tr>
      <w:tr w:rsidR="00530761" w:rsidRPr="00512021" w14:paraId="30A2C0D7" w14:textId="77777777" w:rsidTr="00530761">
        <w:tc>
          <w:tcPr>
            <w:tcW w:w="8414" w:type="dxa"/>
            <w:shd w:val="clear" w:color="auto" w:fill="auto"/>
          </w:tcPr>
          <w:p w14:paraId="12212EE6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E10EC1F" w14:textId="77777777" w:rsidR="0053076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A3F2E71" w14:textId="77777777" w:rsidR="0053076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4E55BF9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E063EC4" w14:textId="77777777"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ECCD790" w14:textId="77777777" w:rsidR="00530761" w:rsidRDefault="00530761" w:rsidP="003A4D35">
      <w:pPr>
        <w:spacing w:after="0"/>
        <w:rPr>
          <w:rFonts w:ascii="Arial" w:hAnsi="Arial" w:cs="Arial"/>
          <w:sz w:val="20"/>
        </w:rPr>
      </w:pPr>
    </w:p>
    <w:p w14:paraId="437698E3" w14:textId="77777777" w:rsidR="00530761" w:rsidRDefault="00530761" w:rsidP="003A4D35">
      <w:pPr>
        <w:spacing w:after="0"/>
        <w:rPr>
          <w:rFonts w:ascii="Arial" w:hAnsi="Arial" w:cs="Arial"/>
          <w:sz w:val="20"/>
        </w:rPr>
      </w:pPr>
    </w:p>
    <w:p w14:paraId="37D413C2" w14:textId="77777777"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E06C467" w14:textId="77777777" w:rsidR="00530761" w:rsidRDefault="00530761" w:rsidP="00530761">
      <w:pPr>
        <w:rPr>
          <w:rFonts w:ascii="Arial" w:hAnsi="Arial" w:cs="Arial"/>
          <w:sz w:val="20"/>
        </w:rPr>
      </w:pPr>
    </w:p>
    <w:p w14:paraId="44A995D5" w14:textId="77777777" w:rsidR="00530761" w:rsidRPr="00232D57" w:rsidRDefault="00530761" w:rsidP="00530761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49" w:name="_Toc343591383"/>
      <w:r w:rsidRPr="00232D57">
        <w:rPr>
          <w:rFonts w:ascii="Arial" w:hAnsi="Arial" w:cs="Arial"/>
          <w:b/>
        </w:rPr>
        <w:t>Indicative Activity Plan</w:t>
      </w:r>
      <w:bookmarkEnd w:id="49"/>
    </w:p>
    <w:p w14:paraId="38E5F43B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68D74BD4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14:paraId="5E8D2443" w14:textId="77777777" w:rsidTr="00530761">
        <w:tc>
          <w:tcPr>
            <w:tcW w:w="8522" w:type="dxa"/>
          </w:tcPr>
          <w:p w14:paraId="26850066" w14:textId="77777777"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14:paraId="576D109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31C6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6165A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4609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AA89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3A9D6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75AE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7E3F4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0E7C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38727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B50C08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79B8C1D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155AFC05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5E830A3B" w14:textId="77777777"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642C5F09" w14:textId="77777777" w:rsidR="00530761" w:rsidRPr="00232D57" w:rsidRDefault="00530761" w:rsidP="00530761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0" w:name="_Toc343591384"/>
      <w:r w:rsidRPr="00232D57">
        <w:rPr>
          <w:rFonts w:ascii="Arial" w:hAnsi="Arial" w:cs="Arial"/>
          <w:b/>
        </w:rPr>
        <w:t>Activity Planning Assumptions</w:t>
      </w:r>
      <w:bookmarkEnd w:id="50"/>
    </w:p>
    <w:p w14:paraId="1546C1CD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56858DAB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14:paraId="7FBE748E" w14:textId="77777777" w:rsidTr="00530761">
        <w:tc>
          <w:tcPr>
            <w:tcW w:w="8522" w:type="dxa"/>
          </w:tcPr>
          <w:p w14:paraId="5C98BBCD" w14:textId="77777777"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6A6989C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77D1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7E254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2A93A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2E186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2A825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984D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8CC3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F6413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6F0924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8A5A8E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EC0D3DF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468D0D7E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C4B81CD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67BF65F2" w14:textId="5D43ACBC" w:rsidR="00530761" w:rsidRPr="00BE4DF3" w:rsidRDefault="00530761" w:rsidP="00530761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1" w:name="_Toc343591385"/>
      <w:r w:rsidRPr="00BE4DF3">
        <w:rPr>
          <w:rFonts w:ascii="Arial" w:hAnsi="Arial" w:cs="Arial"/>
          <w:b/>
        </w:rPr>
        <w:t>Essential Services</w:t>
      </w:r>
      <w:bookmarkEnd w:id="51"/>
    </w:p>
    <w:p w14:paraId="34B6D1E7" w14:textId="77777777" w:rsidR="00530761" w:rsidRDefault="00530761" w:rsidP="00530761">
      <w:pPr>
        <w:pStyle w:val="ListParagraph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p w14:paraId="649F4E5A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530761" w14:paraId="1D0C8D75" w14:textId="77777777" w:rsidTr="005742AE">
        <w:trPr>
          <w:trHeight w:val="2446"/>
        </w:trPr>
        <w:tc>
          <w:tcPr>
            <w:tcW w:w="8472" w:type="dxa"/>
          </w:tcPr>
          <w:p w14:paraId="26DECF93" w14:textId="77777777" w:rsidR="00530761" w:rsidRPr="004D5874" w:rsidRDefault="00530761" w:rsidP="004131AC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874"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4CCDEF87" w14:textId="77777777" w:rsidR="00530761" w:rsidRDefault="00530761" w:rsidP="003A4D35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6ADF91" w14:textId="77777777" w:rsidR="00530761" w:rsidRDefault="00530761" w:rsidP="003A4D35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0F8922" w14:textId="77777777" w:rsidR="00530761" w:rsidRDefault="00530761" w:rsidP="003A4D35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B8C83" w14:textId="77777777" w:rsidR="00530761" w:rsidRDefault="00530761" w:rsidP="003A4D35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3B6A2A3F" w14:textId="77777777" w:rsidR="00530761" w:rsidRDefault="00530761" w:rsidP="003A4D35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72E3969D" w14:textId="77777777"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015FC2C" w14:textId="77777777" w:rsidR="00530761" w:rsidRDefault="00530761" w:rsidP="003A4D35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0677F6A2" w14:textId="3072F172" w:rsidR="00530761" w:rsidRPr="00232D57" w:rsidRDefault="00530761" w:rsidP="003A4D35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2" w:name="_Toc343591386"/>
      <w:r w:rsidRPr="00232D57">
        <w:rPr>
          <w:rFonts w:ascii="Arial" w:hAnsi="Arial" w:cs="Arial"/>
          <w:b/>
        </w:rPr>
        <w:t>Essential Services Continuity Plan</w:t>
      </w:r>
      <w:bookmarkEnd w:id="52"/>
    </w:p>
    <w:p w14:paraId="433D65BD" w14:textId="77777777" w:rsidR="00530761" w:rsidRDefault="00530761" w:rsidP="003A4D35">
      <w:pPr>
        <w:pStyle w:val="ListParagraph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574E90A" w14:textId="77777777"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14:paraId="2263E0BD" w14:textId="77777777" w:rsidTr="00530761">
        <w:tc>
          <w:tcPr>
            <w:tcW w:w="8522" w:type="dxa"/>
          </w:tcPr>
          <w:p w14:paraId="111CF542" w14:textId="77777777" w:rsidR="00530761" w:rsidRDefault="00530761" w:rsidP="003A4D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14:paraId="1EF9A98A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9CE53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D3306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B442B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32167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548F4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C9EFE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C54C3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C7231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581DE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B18A40" w14:textId="77777777"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211A00D" w14:textId="77777777" w:rsidR="00530761" w:rsidRDefault="00530761" w:rsidP="003A4D35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</w:p>
    <w:p w14:paraId="2935F4A8" w14:textId="77777777"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5F79418" w14:textId="77777777" w:rsidR="00530761" w:rsidRDefault="00530761" w:rsidP="003A4D35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</w:p>
    <w:p w14:paraId="55F925FF" w14:textId="7848C636" w:rsidR="00530761" w:rsidRPr="00232D57" w:rsidRDefault="00530761" w:rsidP="003A4D35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3" w:name="_Toc343591387"/>
      <w:r w:rsidRPr="00232D57">
        <w:rPr>
          <w:rFonts w:ascii="Arial" w:hAnsi="Arial" w:cs="Arial"/>
          <w:b/>
        </w:rPr>
        <w:t xml:space="preserve">Clinical Networks </w:t>
      </w:r>
      <w:bookmarkEnd w:id="53"/>
    </w:p>
    <w:p w14:paraId="52339A34" w14:textId="77777777"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0AF8C51" w14:textId="77777777"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14:paraId="2B5AC626" w14:textId="77777777" w:rsidTr="00530761">
        <w:tc>
          <w:tcPr>
            <w:tcW w:w="8522" w:type="dxa"/>
          </w:tcPr>
          <w:p w14:paraId="09A6C796" w14:textId="77777777" w:rsidR="00530761" w:rsidRDefault="00530761" w:rsidP="003A4D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14:paraId="5E4375E5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EB911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EAA14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F8022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35B0B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85B6F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89221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AEFE8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24AC2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707931" w14:textId="77777777"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9E64163" w14:textId="77777777"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11676515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69DA2AE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876D510" w14:textId="0A0C4529" w:rsidR="00530761" w:rsidRPr="00232D57" w:rsidRDefault="00530761" w:rsidP="00530761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4" w:name="_Toc343591388"/>
      <w:r w:rsidRPr="00232D57">
        <w:rPr>
          <w:rFonts w:ascii="Arial" w:hAnsi="Arial" w:cs="Arial"/>
          <w:b/>
        </w:rPr>
        <w:t>Other Local</w:t>
      </w:r>
      <w:r w:rsidR="00B65D94">
        <w:rPr>
          <w:rFonts w:ascii="Arial" w:hAnsi="Arial" w:cs="Arial"/>
          <w:b/>
        </w:rPr>
        <w:t xml:space="preserve"> Agreements, </w:t>
      </w:r>
      <w:r w:rsidRPr="00232D57">
        <w:rPr>
          <w:rFonts w:ascii="Arial" w:hAnsi="Arial" w:cs="Arial"/>
          <w:b/>
        </w:rPr>
        <w:t>Policies and Procedures</w:t>
      </w:r>
      <w:bookmarkEnd w:id="54"/>
    </w:p>
    <w:p w14:paraId="71D89735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1D2DC8A3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30761" w14:paraId="44CC610C" w14:textId="77777777" w:rsidTr="00530761">
        <w:tc>
          <w:tcPr>
            <w:tcW w:w="2840" w:type="dxa"/>
            <w:shd w:val="clear" w:color="auto" w:fill="A6A6A6" w:themeFill="background1" w:themeFillShade="A6"/>
          </w:tcPr>
          <w:p w14:paraId="0076DCC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</w:p>
        </w:tc>
        <w:tc>
          <w:tcPr>
            <w:tcW w:w="2841" w:type="dxa"/>
            <w:shd w:val="clear" w:color="auto" w:fill="A6A6A6" w:themeFill="background1" w:themeFillShade="A6"/>
          </w:tcPr>
          <w:p w14:paraId="6B005D5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41" w:type="dxa"/>
            <w:shd w:val="clear" w:color="auto" w:fill="A6A6A6" w:themeFill="background1" w:themeFillShade="A6"/>
          </w:tcPr>
          <w:p w14:paraId="0808A78D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Weblink</w:t>
            </w:r>
          </w:p>
          <w:p w14:paraId="4F107103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0C4CD275" w14:textId="77777777" w:rsidTr="00530761">
        <w:tc>
          <w:tcPr>
            <w:tcW w:w="2840" w:type="dxa"/>
          </w:tcPr>
          <w:p w14:paraId="6FB3E4D8" w14:textId="77777777" w:rsidR="00530761" w:rsidRPr="004D5874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5874"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635F2A5A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E8B083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DC8680E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5E7336AF" w14:textId="77777777" w:rsidTr="00530761">
        <w:tc>
          <w:tcPr>
            <w:tcW w:w="2840" w:type="dxa"/>
          </w:tcPr>
          <w:p w14:paraId="7A327F3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E480B7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EDD3CA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AE2BF54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7D2D647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5D57F0DF" w14:textId="77777777" w:rsidTr="00530761">
        <w:tc>
          <w:tcPr>
            <w:tcW w:w="2840" w:type="dxa"/>
          </w:tcPr>
          <w:p w14:paraId="0505D01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0BAC4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DD4862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92EA59A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D93E227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08792358" w14:textId="77777777" w:rsidTr="00530761">
        <w:tc>
          <w:tcPr>
            <w:tcW w:w="2840" w:type="dxa"/>
          </w:tcPr>
          <w:p w14:paraId="11C07AD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359686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DC554B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9C0E415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7FAB832" w14:textId="77777777"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D9DE5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36323B9F" w14:textId="77777777" w:rsidR="003A4D35" w:rsidRDefault="003A4D35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EAF1322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D7E015B" w14:textId="77777777"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0606B93C" w14:textId="77777777" w:rsidR="00530761" w:rsidRPr="00232D57" w:rsidRDefault="00530761" w:rsidP="00530761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5" w:name="_Toc343591389"/>
      <w:r w:rsidRPr="00232D57">
        <w:rPr>
          <w:rFonts w:ascii="Arial" w:hAnsi="Arial" w:cs="Arial"/>
          <w:b/>
        </w:rPr>
        <w:t>Transition Arrangements</w:t>
      </w:r>
      <w:bookmarkEnd w:id="55"/>
    </w:p>
    <w:p w14:paraId="4AFCD69D" w14:textId="77777777" w:rsidR="00530761" w:rsidRPr="00E02F83" w:rsidRDefault="00530761" w:rsidP="00530761">
      <w:pPr>
        <w:pStyle w:val="ListParagraph"/>
        <w:spacing w:after="200" w:line="276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0C21821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14:paraId="2774F553" w14:textId="77777777" w:rsidTr="00530761">
        <w:tc>
          <w:tcPr>
            <w:tcW w:w="8522" w:type="dxa"/>
          </w:tcPr>
          <w:p w14:paraId="112494B0" w14:textId="77777777"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14:paraId="4368F09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2A3BA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FEC5D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B84C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27E3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10AB4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4657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968543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834A2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0D33F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F43809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501684AA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0AEC4DF8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677DF43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5FBCE1B5" w14:textId="77777777" w:rsidR="00530761" w:rsidRPr="00232D57" w:rsidRDefault="00530761" w:rsidP="00530761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6" w:name="_Toc343591390"/>
      <w:r w:rsidRPr="00232D57">
        <w:rPr>
          <w:rFonts w:ascii="Arial" w:hAnsi="Arial" w:cs="Arial"/>
          <w:b/>
        </w:rPr>
        <w:t>Exit Arrangements</w:t>
      </w:r>
      <w:bookmarkEnd w:id="56"/>
    </w:p>
    <w:p w14:paraId="6C2BCAD2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6710D3F8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14:paraId="78186CCB" w14:textId="77777777" w:rsidTr="00530761">
        <w:tc>
          <w:tcPr>
            <w:tcW w:w="8522" w:type="dxa"/>
          </w:tcPr>
          <w:p w14:paraId="0BA0D0B3" w14:textId="77777777"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14:paraId="33732351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EAE6B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6307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E06C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7711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B376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A6541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B56D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4F42F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97EF6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2A83F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52CD6682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CE2591A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281060D" w14:textId="77777777"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AD1DEC4" w14:textId="77777777" w:rsidR="00530761" w:rsidRPr="00232D57" w:rsidRDefault="00530761" w:rsidP="00530761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7" w:name="_Toc343591391"/>
      <w:r w:rsidRPr="00232D57">
        <w:rPr>
          <w:rFonts w:ascii="Arial" w:hAnsi="Arial" w:cs="Arial"/>
          <w:b/>
        </w:rPr>
        <w:t>Social Care Provisions</w:t>
      </w:r>
      <w:bookmarkEnd w:id="57"/>
    </w:p>
    <w:p w14:paraId="505BC7F7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6C133980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14:paraId="518DBB2F" w14:textId="77777777" w:rsidTr="00530761">
        <w:tc>
          <w:tcPr>
            <w:tcW w:w="8522" w:type="dxa"/>
          </w:tcPr>
          <w:p w14:paraId="3891DD7C" w14:textId="77777777"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14:paraId="4EEAACC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F3E44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94D4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6CD0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4416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E3802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7568D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0576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06181B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7B02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52CCF2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148D35B6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085239C6" w14:textId="77777777"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57F0C50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0608396D" w14:textId="77777777" w:rsidR="00530761" w:rsidRPr="00232D57" w:rsidRDefault="00530761" w:rsidP="00530761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8" w:name="_Toc343591392"/>
      <w:r w:rsidRPr="00232D57">
        <w:rPr>
          <w:rFonts w:ascii="Arial" w:hAnsi="Arial" w:cs="Arial"/>
          <w:b/>
        </w:rPr>
        <w:t>Transfer of and Discharge from Care Protocols</w:t>
      </w:r>
      <w:bookmarkEnd w:id="58"/>
    </w:p>
    <w:p w14:paraId="048FAE58" w14:textId="77777777"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17200BBC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14:paraId="6726088B" w14:textId="77777777" w:rsidTr="00530761">
        <w:tc>
          <w:tcPr>
            <w:tcW w:w="8522" w:type="dxa"/>
          </w:tcPr>
          <w:p w14:paraId="436EF3C1" w14:textId="77777777"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</w:t>
            </w:r>
          </w:p>
          <w:p w14:paraId="1289FF65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775B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BFE3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567AA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06C81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7D4D4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CB01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D4656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0507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BF5EA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22A41F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00FF1B1F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55C03047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9090097" w14:textId="77777777" w:rsidR="00530761" w:rsidRDefault="00530761" w:rsidP="003A4D35">
      <w:pPr>
        <w:spacing w:after="0" w:line="276" w:lineRule="auto"/>
        <w:contextualSpacing/>
        <w:rPr>
          <w:rFonts w:ascii="Arial" w:hAnsi="Arial" w:cs="Arial"/>
          <w:b/>
          <w:sz w:val="20"/>
        </w:rPr>
      </w:pPr>
    </w:p>
    <w:p w14:paraId="79687C44" w14:textId="77777777" w:rsidR="00530761" w:rsidRPr="00232D57" w:rsidRDefault="00530761" w:rsidP="003A4D35">
      <w:pPr>
        <w:pStyle w:val="ListParagraph"/>
        <w:numPr>
          <w:ilvl w:val="0"/>
          <w:numId w:val="7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9" w:name="_Toc343591393"/>
      <w:r w:rsidRPr="00232D57">
        <w:rPr>
          <w:rFonts w:ascii="Arial" w:hAnsi="Arial" w:cs="Arial"/>
          <w:b/>
        </w:rPr>
        <w:t>Safeguarding Policies</w:t>
      </w:r>
      <w:bookmarkEnd w:id="59"/>
    </w:p>
    <w:p w14:paraId="38742D9F" w14:textId="77777777"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5C06FC69" w14:textId="77777777"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14:paraId="0D5B196B" w14:textId="77777777" w:rsidTr="00530761">
        <w:tc>
          <w:tcPr>
            <w:tcW w:w="8522" w:type="dxa"/>
          </w:tcPr>
          <w:p w14:paraId="130E2535" w14:textId="77777777" w:rsidR="00530761" w:rsidRDefault="00530761" w:rsidP="003A4D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</w:t>
            </w:r>
          </w:p>
          <w:p w14:paraId="20B62CA9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C1109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63E3E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E9E4C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BB848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96080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7C6C6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15D37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1E52A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16275" w14:textId="77777777"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EADB89" w14:textId="77777777"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3890E209" w14:textId="77777777" w:rsidR="00530761" w:rsidRDefault="00530761" w:rsidP="003A4D35">
      <w:pPr>
        <w:spacing w:after="0"/>
        <w:rPr>
          <w:rFonts w:ascii="Arial" w:hAnsi="Arial" w:cs="Arial"/>
          <w:sz w:val="20"/>
        </w:rPr>
      </w:pPr>
    </w:p>
    <w:p w14:paraId="293C35A8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5E34554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68B1E8A2" w14:textId="77777777" w:rsidR="00BC3E00" w:rsidRDefault="00530761" w:rsidP="00530761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t xml:space="preserve">SCHEDULE 3 </w:t>
      </w:r>
      <w:r w:rsidR="00341DA8">
        <w:rPr>
          <w:rFonts w:ascii="Arial" w:hAnsi="Arial" w:cs="Arial"/>
          <w:b/>
          <w:sz w:val="28"/>
          <w:szCs w:val="28"/>
        </w:rPr>
        <w:t>–</w:t>
      </w:r>
      <w:r w:rsidRPr="00745FF1">
        <w:rPr>
          <w:rFonts w:ascii="Arial" w:hAnsi="Arial" w:cs="Arial"/>
          <w:b/>
          <w:sz w:val="28"/>
          <w:szCs w:val="28"/>
        </w:rPr>
        <w:t xml:space="preserve"> PAYMENT</w:t>
      </w:r>
    </w:p>
    <w:p w14:paraId="10F3813E" w14:textId="6BCD3E6F" w:rsidR="00BC3E00" w:rsidRDefault="00BC3E00" w:rsidP="00530761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EAD1A74" w14:textId="77777777" w:rsidR="00D86456" w:rsidRDefault="00D86456" w:rsidP="00530761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4E6E495F" w14:textId="77777777" w:rsidR="00D86456" w:rsidRPr="007313D8" w:rsidRDefault="00D86456" w:rsidP="007313D8">
      <w:pPr>
        <w:spacing w:after="0"/>
        <w:jc w:val="center"/>
        <w:rPr>
          <w:rFonts w:ascii="Arial" w:hAnsi="Arial" w:cs="Arial"/>
          <w:b/>
          <w:szCs w:val="24"/>
        </w:rPr>
      </w:pPr>
      <w:r w:rsidRPr="007313D8">
        <w:rPr>
          <w:rFonts w:ascii="Arial" w:hAnsi="Arial" w:cs="Arial"/>
          <w:b/>
          <w:szCs w:val="24"/>
        </w:rPr>
        <w:t>A. Local Prices</w:t>
      </w:r>
    </w:p>
    <w:p w14:paraId="7801B13A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14:paraId="73F8F79A" w14:textId="1AE8F57D" w:rsidR="00D86456" w:rsidRPr="007313D8" w:rsidRDefault="00D86456" w:rsidP="00636203">
      <w:pPr>
        <w:spacing w:after="0"/>
        <w:jc w:val="both"/>
        <w:rPr>
          <w:rFonts w:ascii="Arial" w:hAnsi="Arial" w:cs="Arial"/>
          <w:i/>
          <w:sz w:val="20"/>
        </w:rPr>
      </w:pPr>
      <w:r w:rsidRPr="007313D8">
        <w:rPr>
          <w:rFonts w:ascii="Arial" w:hAnsi="Arial" w:cs="Arial"/>
          <w:i/>
          <w:sz w:val="20"/>
        </w:rPr>
        <w:t>Enter text below which, for</w:t>
      </w:r>
      <w:r w:rsidR="004131AC">
        <w:rPr>
          <w:rFonts w:ascii="Arial" w:hAnsi="Arial" w:cs="Arial"/>
          <w:i/>
          <w:sz w:val="20"/>
        </w:rPr>
        <w:t xml:space="preserve"> each separately priced </w:t>
      </w:r>
      <w:r w:rsidR="00E14662">
        <w:rPr>
          <w:rFonts w:ascii="Arial" w:hAnsi="Arial" w:cs="Arial"/>
          <w:i/>
          <w:sz w:val="20"/>
        </w:rPr>
        <w:t>Service</w:t>
      </w:r>
      <w:r w:rsidR="004131AC">
        <w:rPr>
          <w:rFonts w:ascii="Arial" w:hAnsi="Arial" w:cs="Arial"/>
          <w:i/>
          <w:sz w:val="20"/>
        </w:rPr>
        <w:t>:</w:t>
      </w:r>
    </w:p>
    <w:p w14:paraId="313FC0C3" w14:textId="77777777" w:rsidR="00D86456" w:rsidRPr="007313D8" w:rsidRDefault="00D86456" w:rsidP="00636203">
      <w:pPr>
        <w:spacing w:after="0"/>
        <w:jc w:val="both"/>
        <w:rPr>
          <w:rFonts w:ascii="Arial" w:hAnsi="Arial" w:cs="Arial"/>
          <w:i/>
          <w:sz w:val="20"/>
        </w:rPr>
      </w:pPr>
    </w:p>
    <w:p w14:paraId="45574893" w14:textId="761E773A" w:rsidR="00E14662" w:rsidRDefault="00D86456" w:rsidP="00344839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i/>
          <w:sz w:val="20"/>
          <w:szCs w:val="20"/>
        </w:rPr>
      </w:pPr>
      <w:r w:rsidRPr="007313D8">
        <w:rPr>
          <w:rFonts w:ascii="Arial" w:hAnsi="Arial" w:cs="Arial"/>
          <w:i/>
          <w:sz w:val="20"/>
          <w:szCs w:val="20"/>
        </w:rPr>
        <w:t xml:space="preserve">identifies the </w:t>
      </w:r>
      <w:r w:rsidR="00E14662">
        <w:rPr>
          <w:rFonts w:ascii="Arial" w:hAnsi="Arial" w:cs="Arial"/>
          <w:i/>
          <w:sz w:val="20"/>
          <w:szCs w:val="20"/>
        </w:rPr>
        <w:t>S</w:t>
      </w:r>
      <w:r w:rsidR="00E14662" w:rsidRPr="007313D8">
        <w:rPr>
          <w:rFonts w:ascii="Arial" w:hAnsi="Arial" w:cs="Arial"/>
          <w:i/>
          <w:sz w:val="20"/>
          <w:szCs w:val="20"/>
        </w:rPr>
        <w:t>ervice</w:t>
      </w:r>
      <w:r w:rsidRPr="007313D8">
        <w:rPr>
          <w:rFonts w:ascii="Arial" w:hAnsi="Arial" w:cs="Arial"/>
          <w:i/>
          <w:sz w:val="20"/>
          <w:szCs w:val="20"/>
        </w:rPr>
        <w:t>;</w:t>
      </w:r>
    </w:p>
    <w:p w14:paraId="75D2CF61" w14:textId="33ECE33E" w:rsidR="00D86456" w:rsidRPr="007313D8" w:rsidRDefault="0090503C" w:rsidP="00344839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describ</w:t>
      </w:r>
      <w:r w:rsidR="00D215DF">
        <w:rPr>
          <w:rFonts w:ascii="Arial" w:hAnsi="Arial" w:cs="Arial"/>
          <w:i/>
          <w:sz w:val="20"/>
          <w:szCs w:val="20"/>
        </w:rPr>
        <w:t>es any agreement to depart from an applicable national currency (in respect of which the appropriate</w:t>
      </w:r>
      <w:r w:rsidR="00344839">
        <w:rPr>
          <w:rFonts w:ascii="Arial" w:hAnsi="Arial" w:cs="Arial"/>
          <w:i/>
          <w:sz w:val="20"/>
          <w:szCs w:val="20"/>
        </w:rPr>
        <w:t xml:space="preserve"> summary template (available at: </w:t>
      </w:r>
      <w:hyperlink r:id="rId15" w:history="1">
        <w:r w:rsidR="00344839" w:rsidRPr="00344839">
          <w:rPr>
            <w:rStyle w:val="Hyperlink"/>
            <w:rFonts w:ascii="Arial" w:hAnsi="Arial" w:cs="Arial"/>
            <w:sz w:val="20"/>
            <w:szCs w:val="20"/>
          </w:rPr>
          <w:t>http://www.monitor.gov.uk/locallydeterminedprices</w:t>
        </w:r>
      </w:hyperlink>
      <w:r>
        <w:rPr>
          <w:rFonts w:ascii="Arial" w:hAnsi="Arial" w:cs="Arial"/>
          <w:i/>
          <w:sz w:val="20"/>
          <w:szCs w:val="20"/>
        </w:rPr>
        <w:t>)</w:t>
      </w:r>
      <w:r w:rsidR="00D215DF">
        <w:rPr>
          <w:rFonts w:ascii="Arial" w:hAnsi="Arial" w:cs="Arial"/>
          <w:i/>
          <w:sz w:val="20"/>
          <w:szCs w:val="20"/>
        </w:rPr>
        <w:t xml:space="preserve"> should be copie</w:t>
      </w:r>
      <w:r w:rsidR="0043276F">
        <w:rPr>
          <w:rFonts w:ascii="Arial" w:hAnsi="Arial" w:cs="Arial"/>
          <w:i/>
          <w:sz w:val="20"/>
          <w:szCs w:val="20"/>
        </w:rPr>
        <w:t>d</w:t>
      </w:r>
      <w:r w:rsidR="00D215DF">
        <w:rPr>
          <w:rFonts w:ascii="Arial" w:hAnsi="Arial" w:cs="Arial"/>
          <w:i/>
          <w:sz w:val="20"/>
          <w:szCs w:val="20"/>
        </w:rPr>
        <w:t xml:space="preserve"> or attached)</w:t>
      </w:r>
    </w:p>
    <w:p w14:paraId="336AB493" w14:textId="270D7B86" w:rsidR="00D86456" w:rsidRPr="007313D8" w:rsidRDefault="00D86456" w:rsidP="00344839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i/>
          <w:sz w:val="20"/>
          <w:szCs w:val="20"/>
        </w:rPr>
      </w:pPr>
      <w:r w:rsidRPr="007313D8">
        <w:rPr>
          <w:rFonts w:ascii="Arial" w:hAnsi="Arial" w:cs="Arial"/>
          <w:i/>
          <w:sz w:val="20"/>
          <w:szCs w:val="20"/>
        </w:rPr>
        <w:t>describes any currencies</w:t>
      </w:r>
      <w:r w:rsidR="00961F55">
        <w:rPr>
          <w:rFonts w:ascii="Arial" w:hAnsi="Arial" w:cs="Arial"/>
          <w:i/>
          <w:sz w:val="20"/>
          <w:szCs w:val="20"/>
        </w:rPr>
        <w:t xml:space="preserve"> (including national currencies)</w:t>
      </w:r>
      <w:r w:rsidR="00344839">
        <w:rPr>
          <w:rFonts w:ascii="Arial" w:hAnsi="Arial" w:cs="Arial"/>
          <w:i/>
          <w:sz w:val="20"/>
          <w:szCs w:val="20"/>
        </w:rPr>
        <w:t xml:space="preserve"> to be used to measure activity</w:t>
      </w:r>
    </w:p>
    <w:p w14:paraId="1F9E3A74" w14:textId="4889735E" w:rsidR="00D86456" w:rsidRPr="007313D8" w:rsidRDefault="00D86456" w:rsidP="00344839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i/>
          <w:sz w:val="20"/>
          <w:szCs w:val="20"/>
        </w:rPr>
      </w:pPr>
      <w:r w:rsidRPr="007313D8">
        <w:rPr>
          <w:rFonts w:ascii="Arial" w:hAnsi="Arial" w:cs="Arial"/>
          <w:i/>
          <w:sz w:val="20"/>
          <w:szCs w:val="20"/>
        </w:rPr>
        <w:t>describes the basis on which payment is to be made (that is, whether dependent on activity, quality or outcomes</w:t>
      </w:r>
      <w:r w:rsidR="00344839">
        <w:rPr>
          <w:rFonts w:ascii="Arial" w:hAnsi="Arial" w:cs="Arial"/>
          <w:i/>
          <w:sz w:val="20"/>
          <w:szCs w:val="20"/>
        </w:rPr>
        <w:t xml:space="preserve"> (and if so how), </w:t>
      </w:r>
      <w:r w:rsidR="00A734C2">
        <w:rPr>
          <w:rFonts w:ascii="Arial" w:hAnsi="Arial" w:cs="Arial"/>
          <w:i/>
          <w:sz w:val="20"/>
          <w:szCs w:val="20"/>
        </w:rPr>
        <w:t>a block payment</w:t>
      </w:r>
      <w:r w:rsidR="00344839">
        <w:rPr>
          <w:rFonts w:ascii="Arial" w:hAnsi="Arial" w:cs="Arial"/>
          <w:i/>
          <w:sz w:val="20"/>
          <w:szCs w:val="20"/>
        </w:rPr>
        <w:t>, or made on any other basis</w:t>
      </w:r>
      <w:r w:rsidRPr="007313D8">
        <w:rPr>
          <w:rFonts w:ascii="Arial" w:hAnsi="Arial" w:cs="Arial"/>
          <w:i/>
          <w:sz w:val="20"/>
          <w:szCs w:val="20"/>
        </w:rPr>
        <w:t>)</w:t>
      </w:r>
    </w:p>
    <w:p w14:paraId="14353FD2" w14:textId="77777777" w:rsidR="00D86456" w:rsidRPr="007313D8" w:rsidRDefault="00D86456" w:rsidP="00344839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sz w:val="20"/>
          <w:szCs w:val="20"/>
        </w:rPr>
      </w:pPr>
      <w:r w:rsidRPr="007313D8">
        <w:rPr>
          <w:rFonts w:ascii="Arial" w:hAnsi="Arial" w:cs="Arial"/>
          <w:i/>
          <w:sz w:val="20"/>
          <w:szCs w:val="20"/>
        </w:rPr>
        <w:t>sets out any agreed regime for adjustment of prices for the second and any subsequent Contract Year(s)</w:t>
      </w:r>
      <w:r w:rsidRPr="007313D8">
        <w:rPr>
          <w:rFonts w:ascii="Arial" w:hAnsi="Arial" w:cs="Arial"/>
          <w:sz w:val="20"/>
          <w:szCs w:val="20"/>
        </w:rPr>
        <w:t>.</w:t>
      </w:r>
    </w:p>
    <w:p w14:paraId="59DE204C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14:paraId="7259F4DF" w14:textId="77777777" w:rsidTr="00D86456">
        <w:trPr>
          <w:trHeight w:val="3345"/>
        </w:trPr>
        <w:tc>
          <w:tcPr>
            <w:tcW w:w="9242" w:type="dxa"/>
          </w:tcPr>
          <w:p w14:paraId="3989E89D" w14:textId="0ADD42A3" w:rsidR="00D86456" w:rsidRPr="007313D8" w:rsidRDefault="00D86456" w:rsidP="004131A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</w:t>
            </w:r>
            <w:r w:rsidR="00D215DF">
              <w:rPr>
                <w:rFonts w:ascii="Arial" w:hAnsi="Arial" w:cs="Arial"/>
                <w:b/>
                <w:sz w:val="20"/>
              </w:rPr>
              <w:t xml:space="preserve"> template in respect of any departure from an applicable national currency; insert</w:t>
            </w:r>
            <w:r w:rsidRPr="007313D8">
              <w:rPr>
                <w:rFonts w:ascii="Arial" w:hAnsi="Arial" w:cs="Arial"/>
                <w:b/>
                <w:sz w:val="20"/>
              </w:rPr>
              <w:t xml:space="preserve"> text and/or attach spreadsheets or documents locally – or state Not Applicable</w:t>
            </w:r>
            <w:r w:rsidRPr="007313D8">
              <w:rPr>
                <w:rFonts w:ascii="Arial" w:hAnsi="Arial" w:cs="Arial"/>
                <w:b/>
                <w:sz w:val="20"/>
              </w:rPr>
              <w:tab/>
            </w:r>
          </w:p>
          <w:p w14:paraId="7AADA32D" w14:textId="77777777" w:rsidR="00D86456" w:rsidRPr="007313D8" w:rsidRDefault="00D86456" w:rsidP="00D8645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0141536" w14:textId="77777777" w:rsidR="00D86456" w:rsidRDefault="00D86456" w:rsidP="00D86456">
      <w:pPr>
        <w:spacing w:after="0"/>
        <w:rPr>
          <w:rFonts w:ascii="Arial" w:hAnsi="Arial" w:cs="Arial"/>
          <w:sz w:val="20"/>
        </w:rPr>
      </w:pPr>
    </w:p>
    <w:p w14:paraId="70B46091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2E9919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5830B8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F5DD9F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E7F9AB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06045E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866E23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E0171BB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875170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F0114B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784EB5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BE1272E" w14:textId="77777777" w:rsidR="00C52C23" w:rsidRDefault="00C52C23" w:rsidP="00D86456">
      <w:pPr>
        <w:spacing w:after="0"/>
        <w:rPr>
          <w:rFonts w:ascii="Arial" w:hAnsi="Arial" w:cs="Arial"/>
          <w:sz w:val="20"/>
        </w:rPr>
      </w:pPr>
    </w:p>
    <w:p w14:paraId="47A8D71E" w14:textId="77777777" w:rsidR="00C52C23" w:rsidRDefault="00C52C23" w:rsidP="00D86456">
      <w:pPr>
        <w:spacing w:after="0"/>
        <w:rPr>
          <w:rFonts w:ascii="Arial" w:hAnsi="Arial" w:cs="Arial"/>
          <w:sz w:val="20"/>
        </w:rPr>
      </w:pPr>
    </w:p>
    <w:p w14:paraId="335177B6" w14:textId="77777777" w:rsidR="00C52C23" w:rsidRDefault="00C52C23" w:rsidP="00D86456">
      <w:pPr>
        <w:spacing w:after="0"/>
        <w:rPr>
          <w:rFonts w:ascii="Arial" w:hAnsi="Arial" w:cs="Arial"/>
          <w:sz w:val="20"/>
        </w:rPr>
      </w:pPr>
    </w:p>
    <w:p w14:paraId="576A447A" w14:textId="77777777" w:rsidR="00C52C23" w:rsidRDefault="00C52C23" w:rsidP="00D86456">
      <w:pPr>
        <w:spacing w:after="0"/>
        <w:rPr>
          <w:rFonts w:ascii="Arial" w:hAnsi="Arial" w:cs="Arial"/>
          <w:sz w:val="20"/>
        </w:rPr>
      </w:pPr>
    </w:p>
    <w:p w14:paraId="4145B5F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A6359B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07695A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0581A6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EF8FEF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15A09A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630D68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AA3063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B32012F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864516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7DD112F" w14:textId="1DE6E90D" w:rsidR="00D86456" w:rsidRPr="007313D8" w:rsidRDefault="00D86456" w:rsidP="007313D8">
      <w:pPr>
        <w:spacing w:after="0"/>
        <w:jc w:val="center"/>
        <w:rPr>
          <w:rFonts w:ascii="Arial" w:hAnsi="Arial" w:cs="Arial"/>
          <w:b/>
          <w:szCs w:val="24"/>
        </w:rPr>
      </w:pPr>
      <w:r w:rsidRPr="007313D8">
        <w:rPr>
          <w:rFonts w:ascii="Arial" w:hAnsi="Arial" w:cs="Arial"/>
          <w:b/>
          <w:szCs w:val="24"/>
        </w:rPr>
        <w:t>B. Local Variations</w:t>
      </w:r>
    </w:p>
    <w:p w14:paraId="16E9076D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  <w:r w:rsidRPr="007313D8">
        <w:rPr>
          <w:rFonts w:ascii="Arial" w:hAnsi="Arial" w:cs="Arial"/>
          <w:sz w:val="20"/>
        </w:rPr>
        <w:tab/>
      </w:r>
    </w:p>
    <w:p w14:paraId="04CEA1CA" w14:textId="01F22F2C" w:rsidR="00D86456" w:rsidRPr="00636203" w:rsidRDefault="00D86456" w:rsidP="006A69E9">
      <w:pPr>
        <w:spacing w:after="0"/>
        <w:rPr>
          <w:rFonts w:ascii="Arial" w:hAnsi="Arial" w:cs="Arial"/>
          <w:i/>
          <w:sz w:val="20"/>
        </w:rPr>
      </w:pPr>
      <w:r w:rsidRPr="00636203">
        <w:rPr>
          <w:rFonts w:ascii="Arial" w:hAnsi="Arial" w:cs="Arial"/>
          <w:i/>
          <w:sz w:val="20"/>
        </w:rPr>
        <w:t xml:space="preserve">For each Local Variation which has been agreed for this Contract, copy or attach the completed </w:t>
      </w:r>
      <w:r w:rsidR="00961F55">
        <w:rPr>
          <w:rFonts w:ascii="Arial" w:hAnsi="Arial" w:cs="Arial"/>
          <w:i/>
          <w:sz w:val="20"/>
        </w:rPr>
        <w:t>publication</w:t>
      </w:r>
      <w:r w:rsidRPr="00636203">
        <w:rPr>
          <w:rFonts w:ascii="Arial" w:hAnsi="Arial" w:cs="Arial"/>
          <w:i/>
          <w:sz w:val="20"/>
        </w:rPr>
        <w:t xml:space="preserve"> template required by Monitor</w:t>
      </w:r>
      <w:r w:rsidR="0090503C">
        <w:rPr>
          <w:rFonts w:ascii="Arial" w:hAnsi="Arial" w:cs="Arial"/>
          <w:i/>
          <w:sz w:val="20"/>
        </w:rPr>
        <w:t xml:space="preserve"> (</w:t>
      </w:r>
      <w:r w:rsidRPr="00636203">
        <w:rPr>
          <w:rFonts w:ascii="Arial" w:hAnsi="Arial" w:cs="Arial"/>
          <w:i/>
          <w:sz w:val="20"/>
        </w:rPr>
        <w:t>available at</w:t>
      </w:r>
      <w:r w:rsidR="006A69E9">
        <w:rPr>
          <w:rFonts w:ascii="Arial" w:hAnsi="Arial" w:cs="Arial"/>
          <w:i/>
          <w:sz w:val="20"/>
        </w:rPr>
        <w:t>:</w:t>
      </w:r>
      <w:r w:rsidRPr="00636203">
        <w:rPr>
          <w:rFonts w:ascii="Arial" w:hAnsi="Arial" w:cs="Arial"/>
          <w:i/>
          <w:sz w:val="20"/>
        </w:rPr>
        <w:t xml:space="preserve"> </w:t>
      </w:r>
      <w:hyperlink r:id="rId16" w:history="1">
        <w:r w:rsidR="00344839" w:rsidRPr="00344839">
          <w:rPr>
            <w:rStyle w:val="Hyperlink"/>
            <w:rFonts w:ascii="Arial" w:hAnsi="Arial" w:cs="Arial"/>
            <w:sz w:val="20"/>
          </w:rPr>
          <w:t>http://www.monitor.gov.uk/locallydeterminedprices</w:t>
        </w:r>
      </w:hyperlink>
      <w:r w:rsidR="0090503C">
        <w:rPr>
          <w:rFonts w:ascii="Arial" w:hAnsi="Arial" w:cs="Arial"/>
          <w:i/>
          <w:sz w:val="20"/>
        </w:rPr>
        <w:t>)</w:t>
      </w:r>
      <w:r w:rsidRPr="00636203">
        <w:rPr>
          <w:rFonts w:ascii="Arial" w:hAnsi="Arial" w:cs="Arial"/>
          <w:i/>
          <w:sz w:val="20"/>
        </w:rPr>
        <w:t xml:space="preserve"> – or state Not Applicable. Additional locally-agreed detail may be included as necessary by attaching further documents or spreadsheets.</w:t>
      </w:r>
    </w:p>
    <w:p w14:paraId="062176E9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14:paraId="3B68CBBD" w14:textId="77777777" w:rsidTr="00D86456">
        <w:trPr>
          <w:trHeight w:val="3345"/>
        </w:trPr>
        <w:tc>
          <w:tcPr>
            <w:tcW w:w="9242" w:type="dxa"/>
          </w:tcPr>
          <w:p w14:paraId="4CDB88C8" w14:textId="15BA658B" w:rsidR="00D86456" w:rsidRPr="007313D8" w:rsidRDefault="00D86456" w:rsidP="004131A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</w:t>
            </w:r>
            <w:r w:rsidR="00961F55">
              <w:rPr>
                <w:rFonts w:ascii="Arial" w:hAnsi="Arial" w:cs="Arial"/>
                <w:b/>
                <w:sz w:val="20"/>
              </w:rPr>
              <w:t xml:space="preserve"> template; insert any additional</w:t>
            </w:r>
            <w:r w:rsidRPr="007313D8">
              <w:rPr>
                <w:rFonts w:ascii="Arial" w:hAnsi="Arial" w:cs="Arial"/>
                <w:b/>
                <w:sz w:val="20"/>
              </w:rPr>
              <w:t xml:space="preserve"> text and/or attach spreadsheets or documents locally – or state Not Applicable</w:t>
            </w:r>
          </w:p>
          <w:p w14:paraId="1D1B4D14" w14:textId="77777777" w:rsidR="00D86456" w:rsidRPr="007313D8" w:rsidRDefault="00D86456" w:rsidP="00D8645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E5CD279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14:paraId="0A034A5F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14:paraId="3B48CCE5" w14:textId="77777777" w:rsidR="00D86456" w:rsidRPr="007313D8" w:rsidRDefault="00D86456" w:rsidP="00D86456">
      <w:pPr>
        <w:rPr>
          <w:rFonts w:ascii="Arial" w:hAnsi="Arial" w:cs="Arial"/>
          <w:b/>
          <w:sz w:val="20"/>
        </w:rPr>
      </w:pPr>
      <w:r w:rsidRPr="007313D8">
        <w:rPr>
          <w:rFonts w:ascii="Arial" w:hAnsi="Arial" w:cs="Arial"/>
          <w:b/>
          <w:sz w:val="20"/>
        </w:rPr>
        <w:br w:type="page"/>
      </w:r>
    </w:p>
    <w:p w14:paraId="72E93160" w14:textId="6656025C" w:rsidR="00D86456" w:rsidRPr="007313D8" w:rsidRDefault="00D86456" w:rsidP="007313D8">
      <w:pPr>
        <w:jc w:val="center"/>
        <w:rPr>
          <w:rFonts w:ascii="Arial" w:hAnsi="Arial" w:cs="Arial"/>
          <w:b/>
          <w:szCs w:val="24"/>
        </w:rPr>
      </w:pPr>
      <w:r w:rsidRPr="007313D8">
        <w:rPr>
          <w:rFonts w:ascii="Arial" w:hAnsi="Arial" w:cs="Arial"/>
          <w:b/>
          <w:szCs w:val="24"/>
        </w:rPr>
        <w:lastRenderedPageBreak/>
        <w:t>C. Local Modifications</w:t>
      </w:r>
    </w:p>
    <w:p w14:paraId="56B8AED3" w14:textId="77777777" w:rsidR="006A69E9" w:rsidRDefault="00D86456" w:rsidP="006A69E9">
      <w:pPr>
        <w:spacing w:after="0"/>
        <w:rPr>
          <w:rFonts w:ascii="Arial" w:hAnsi="Arial" w:cs="Arial"/>
          <w:i/>
          <w:sz w:val="20"/>
        </w:rPr>
      </w:pPr>
      <w:r w:rsidRPr="007313D8">
        <w:rPr>
          <w:rFonts w:ascii="Arial" w:hAnsi="Arial" w:cs="Arial"/>
          <w:i/>
          <w:sz w:val="20"/>
        </w:rPr>
        <w:t>For each Local Modification</w:t>
      </w:r>
      <w:r w:rsidR="00A734C2">
        <w:rPr>
          <w:rFonts w:ascii="Arial" w:hAnsi="Arial" w:cs="Arial"/>
          <w:i/>
          <w:sz w:val="20"/>
        </w:rPr>
        <w:t xml:space="preserve"> Agreement (as defined in the National Tariff)</w:t>
      </w:r>
      <w:r w:rsidRPr="007313D8">
        <w:rPr>
          <w:rFonts w:ascii="Arial" w:hAnsi="Arial" w:cs="Arial"/>
          <w:i/>
          <w:sz w:val="20"/>
        </w:rPr>
        <w:t xml:space="preserve"> which applies to this Contract, copy or attach the completed submissi</w:t>
      </w:r>
      <w:r w:rsidR="0090503C">
        <w:rPr>
          <w:rFonts w:ascii="Arial" w:hAnsi="Arial" w:cs="Arial"/>
          <w:i/>
          <w:sz w:val="20"/>
        </w:rPr>
        <w:t>on template required by Monitor (</w:t>
      </w:r>
      <w:r w:rsidRPr="007313D8">
        <w:rPr>
          <w:rFonts w:ascii="Arial" w:hAnsi="Arial" w:cs="Arial"/>
          <w:i/>
          <w:sz w:val="20"/>
        </w:rPr>
        <w:t>available at</w:t>
      </w:r>
      <w:r w:rsidR="006A69E9">
        <w:rPr>
          <w:rFonts w:ascii="Arial" w:hAnsi="Arial" w:cs="Arial"/>
          <w:i/>
          <w:sz w:val="20"/>
        </w:rPr>
        <w:t>:</w:t>
      </w:r>
    </w:p>
    <w:p w14:paraId="771814F3" w14:textId="3D7809A6" w:rsidR="00D86456" w:rsidRPr="007313D8" w:rsidRDefault="00BF1FD1" w:rsidP="006A69E9">
      <w:pPr>
        <w:spacing w:after="0"/>
        <w:rPr>
          <w:rFonts w:ascii="Arial" w:hAnsi="Arial" w:cs="Arial"/>
          <w:sz w:val="20"/>
        </w:rPr>
      </w:pPr>
      <w:hyperlink r:id="rId17" w:history="1">
        <w:r w:rsidR="006A69E9" w:rsidRPr="006A69E9">
          <w:rPr>
            <w:rStyle w:val="Hyperlink"/>
            <w:rFonts w:ascii="Arial" w:hAnsi="Arial" w:cs="Arial"/>
            <w:sz w:val="20"/>
          </w:rPr>
          <w:t>http://www.monitor.gov.uk/locallydeterminedprices</w:t>
        </w:r>
      </w:hyperlink>
      <w:r w:rsidR="0090503C">
        <w:rPr>
          <w:rFonts w:ascii="Arial" w:hAnsi="Arial" w:cs="Arial"/>
          <w:i/>
          <w:sz w:val="20"/>
        </w:rPr>
        <w:t>)</w:t>
      </w:r>
      <w:r w:rsidR="00A734C2">
        <w:rPr>
          <w:rFonts w:ascii="Arial" w:hAnsi="Arial" w:cs="Arial"/>
          <w:i/>
          <w:sz w:val="20"/>
        </w:rPr>
        <w:t xml:space="preserve">. For each Local Modification </w:t>
      </w:r>
      <w:r w:rsidR="005430F7">
        <w:rPr>
          <w:rFonts w:ascii="Arial" w:hAnsi="Arial" w:cs="Arial"/>
          <w:i/>
          <w:sz w:val="20"/>
        </w:rPr>
        <w:t>a</w:t>
      </w:r>
      <w:r w:rsidR="00A734C2">
        <w:rPr>
          <w:rFonts w:ascii="Arial" w:hAnsi="Arial" w:cs="Arial"/>
          <w:i/>
          <w:sz w:val="20"/>
        </w:rPr>
        <w:t>pplication granted by Monitor, copy or attach the decision notice published by Monitor</w:t>
      </w:r>
      <w:r w:rsidR="00D86456" w:rsidRPr="007313D8">
        <w:rPr>
          <w:rFonts w:ascii="Arial" w:hAnsi="Arial" w:cs="Arial"/>
          <w:i/>
          <w:sz w:val="20"/>
        </w:rPr>
        <w:t>. Additional locally-agreed detail may be included as necessary by attaching further documents or spreadsheets</w:t>
      </w:r>
      <w:r w:rsidR="00D86456" w:rsidRPr="007313D8">
        <w:rPr>
          <w:rFonts w:ascii="Arial" w:hAnsi="Arial" w:cs="Arial"/>
          <w:sz w:val="20"/>
        </w:rPr>
        <w:t>.</w:t>
      </w:r>
    </w:p>
    <w:p w14:paraId="71E8AFD3" w14:textId="45F62BDE" w:rsidR="00D86456" w:rsidRDefault="00A734C2" w:rsidP="006A69E9">
      <w:p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</w:t>
      </w:r>
      <w:r w:rsidRPr="007313D8">
        <w:rPr>
          <w:rFonts w:ascii="Arial" w:hAnsi="Arial" w:cs="Arial"/>
          <w:i/>
          <w:sz w:val="20"/>
        </w:rPr>
        <w:t>r state Not Applicable</w:t>
      </w:r>
    </w:p>
    <w:p w14:paraId="43AC7731" w14:textId="77777777" w:rsidR="0043276F" w:rsidRPr="007313D8" w:rsidRDefault="0043276F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14:paraId="1510A96B" w14:textId="77777777" w:rsidTr="00D86456">
        <w:trPr>
          <w:trHeight w:val="3345"/>
        </w:trPr>
        <w:tc>
          <w:tcPr>
            <w:tcW w:w="9242" w:type="dxa"/>
          </w:tcPr>
          <w:p w14:paraId="06AE341B" w14:textId="7272ABD0" w:rsidR="00D86456" w:rsidRPr="007313D8" w:rsidRDefault="00D86456" w:rsidP="00D8645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</w:t>
            </w:r>
            <w:r w:rsidR="00961F55">
              <w:rPr>
                <w:rFonts w:ascii="Arial" w:hAnsi="Arial" w:cs="Arial"/>
                <w:b/>
                <w:sz w:val="20"/>
              </w:rPr>
              <w:t xml:space="preserve"> template; insert any additional</w:t>
            </w:r>
            <w:r w:rsidRPr="007313D8">
              <w:rPr>
                <w:rFonts w:ascii="Arial" w:hAnsi="Arial" w:cs="Arial"/>
                <w:b/>
                <w:sz w:val="20"/>
              </w:rPr>
              <w:t xml:space="preserve"> text and/or attach spreadsheets or documents locally – or state Not Applicable</w:t>
            </w:r>
            <w:r w:rsidRPr="007313D8">
              <w:rPr>
                <w:rFonts w:ascii="Arial" w:hAnsi="Arial" w:cs="Arial"/>
                <w:b/>
                <w:sz w:val="20"/>
              </w:rPr>
              <w:tab/>
            </w:r>
          </w:p>
          <w:p w14:paraId="6411AC6C" w14:textId="77777777" w:rsidR="00D86456" w:rsidRPr="007313D8" w:rsidRDefault="00D86456" w:rsidP="00D8645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401CDA" w14:textId="77777777" w:rsidR="00D86456" w:rsidRDefault="00D86456" w:rsidP="00D86456">
      <w:pPr>
        <w:spacing w:after="0"/>
        <w:rPr>
          <w:rFonts w:ascii="Arial" w:hAnsi="Arial" w:cs="Arial"/>
          <w:sz w:val="20"/>
        </w:rPr>
      </w:pPr>
    </w:p>
    <w:p w14:paraId="0CA571B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20861B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69929A1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CDEED4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F41132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E87D97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CAF7DF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37FE8E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D17025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6C2B42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6870F1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659EE8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3203B0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6849BA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85382D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6D089D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945D001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649A5B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266E79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0CFA01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83C6A97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0D2087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49B560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6404F7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C356AE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8534F0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F0B85F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81F97C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F0E332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ECCA5FF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C09112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2E33BF7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2803AD1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C5D0D5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5AC49BA" w14:textId="77777777" w:rsidR="007313D8" w:rsidRP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59FACC4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14:paraId="79B39F4F" w14:textId="507C32F5" w:rsidR="00D86456" w:rsidRPr="007313D8" w:rsidRDefault="007313D8" w:rsidP="007313D8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D. Marginal Rate Emergency Rule</w:t>
      </w:r>
      <w:r w:rsidR="00D86456" w:rsidRPr="007313D8">
        <w:rPr>
          <w:rFonts w:ascii="Arial" w:hAnsi="Arial" w:cs="Arial"/>
          <w:b/>
          <w:szCs w:val="24"/>
        </w:rPr>
        <w:t>: Agreed Baseline Value</w:t>
      </w:r>
    </w:p>
    <w:p w14:paraId="7AF39E2B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  <w:r w:rsidRPr="007313D8"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14:paraId="7691709D" w14:textId="77777777" w:rsidTr="00D86456">
        <w:trPr>
          <w:trHeight w:val="3345"/>
        </w:trPr>
        <w:tc>
          <w:tcPr>
            <w:tcW w:w="9242" w:type="dxa"/>
          </w:tcPr>
          <w:p w14:paraId="6F07DD37" w14:textId="77777777" w:rsidR="00D86456" w:rsidRPr="007313D8" w:rsidRDefault="00D86456" w:rsidP="00D8645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 line with the requirements set out in the National Tariff Guidance, insert text and/or attach spreadsheets or documents locally – or state Not Applicable</w:t>
            </w:r>
            <w:r w:rsidRPr="007313D8">
              <w:rPr>
                <w:rFonts w:ascii="Arial" w:hAnsi="Arial" w:cs="Arial"/>
                <w:b/>
                <w:sz w:val="20"/>
              </w:rPr>
              <w:tab/>
            </w:r>
          </w:p>
          <w:p w14:paraId="1BBE8217" w14:textId="77777777" w:rsidR="00D86456" w:rsidRPr="007313D8" w:rsidRDefault="00D86456" w:rsidP="00D8645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9A2315" w14:textId="77777777" w:rsidR="00D86456" w:rsidRDefault="00D86456" w:rsidP="00D86456">
      <w:pPr>
        <w:spacing w:after="0"/>
        <w:rPr>
          <w:rFonts w:ascii="Arial" w:hAnsi="Arial" w:cs="Arial"/>
          <w:sz w:val="20"/>
        </w:rPr>
      </w:pPr>
    </w:p>
    <w:p w14:paraId="7465F9E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730815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ADD99A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25D63D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3CC928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A1D902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B2FAC2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EEBAC9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24993C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BB5CD4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890A37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FDBDD1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0BD21B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2C3D82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E47319F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C4778A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CEC7AF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736C0A1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A88CB5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CED7CD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DDAC20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C519D4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20B320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28B788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B9BDD8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58DB7D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8D2975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2057F9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7FD5FB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E4C988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B83AE9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5CC7D3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0EB8117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5C4235B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08CFEE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C1C8BA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E26A9C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C4B6FB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A87A715" w14:textId="77777777" w:rsidR="007313D8" w:rsidRP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840B3C5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14:paraId="153D6FED" w14:textId="2C67C279" w:rsidR="00D86456" w:rsidRPr="007313D8" w:rsidRDefault="00D86456" w:rsidP="007313D8">
      <w:pPr>
        <w:tabs>
          <w:tab w:val="left" w:pos="6585"/>
        </w:tabs>
        <w:spacing w:after="0"/>
        <w:jc w:val="center"/>
        <w:rPr>
          <w:rFonts w:ascii="Arial" w:hAnsi="Arial" w:cs="Arial"/>
          <w:b/>
          <w:szCs w:val="24"/>
        </w:rPr>
      </w:pPr>
      <w:r w:rsidRPr="007313D8">
        <w:rPr>
          <w:rFonts w:ascii="Arial" w:hAnsi="Arial" w:cs="Arial"/>
          <w:b/>
          <w:szCs w:val="24"/>
        </w:rPr>
        <w:t>E. Emergen</w:t>
      </w:r>
      <w:r w:rsidR="007313D8" w:rsidRPr="007313D8">
        <w:rPr>
          <w:rFonts w:ascii="Arial" w:hAnsi="Arial" w:cs="Arial"/>
          <w:b/>
          <w:szCs w:val="24"/>
        </w:rPr>
        <w:t>cy Re-admissions Within 30 Days</w:t>
      </w:r>
      <w:r w:rsidRPr="007313D8">
        <w:rPr>
          <w:rFonts w:ascii="Arial" w:hAnsi="Arial" w:cs="Arial"/>
          <w:b/>
          <w:szCs w:val="24"/>
        </w:rPr>
        <w:t>: Agreed Threshold</w:t>
      </w:r>
    </w:p>
    <w:p w14:paraId="70FB8507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  <w:r w:rsidRPr="007313D8"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14:paraId="3673998B" w14:textId="77777777" w:rsidTr="00D86456">
        <w:trPr>
          <w:trHeight w:val="3345"/>
        </w:trPr>
        <w:tc>
          <w:tcPr>
            <w:tcW w:w="9242" w:type="dxa"/>
          </w:tcPr>
          <w:p w14:paraId="7C2B44A4" w14:textId="77777777" w:rsidR="00D86456" w:rsidRPr="007313D8" w:rsidRDefault="00D86456" w:rsidP="00D8645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 line with the requirements set out in the National Tariff Guidance, insert text and/or attach spreadsheets or documents locally – or state Not Applicable</w:t>
            </w:r>
            <w:r w:rsidRPr="007313D8">
              <w:rPr>
                <w:rFonts w:ascii="Arial" w:hAnsi="Arial" w:cs="Arial"/>
                <w:b/>
                <w:sz w:val="20"/>
              </w:rPr>
              <w:tab/>
            </w:r>
          </w:p>
          <w:p w14:paraId="22F54563" w14:textId="77777777" w:rsidR="00D86456" w:rsidRPr="007313D8" w:rsidRDefault="00D86456" w:rsidP="00D8645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D63447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14:paraId="33A045E9" w14:textId="77777777" w:rsidR="00D86456" w:rsidRDefault="00D86456" w:rsidP="00D86456">
      <w:pPr>
        <w:spacing w:after="0"/>
        <w:rPr>
          <w:rFonts w:ascii="Arial" w:hAnsi="Arial" w:cs="Arial"/>
          <w:sz w:val="20"/>
        </w:rPr>
      </w:pPr>
    </w:p>
    <w:p w14:paraId="239C79B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4F55E0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426285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6E7332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EA14D6F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D246A0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903513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F4EEB2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19FA73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4DE820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72E53F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758821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982EE1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EF4C45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F1E261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2A7EEF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F872C9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FC71D0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4B1BD3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1B56E0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84BDEF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1B54F1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3A9243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AE0193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2334F4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5746461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D3BA91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4D1C41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E5DB61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C1FB90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809C9C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A8EFD1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A90F3E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5E927B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CA4EEDF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E6CA99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9B3EC9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F8EAC17" w14:textId="77777777" w:rsidR="007313D8" w:rsidRP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6A6C560" w14:textId="72106525" w:rsidR="00D86456" w:rsidRPr="007313D8" w:rsidRDefault="00D86456" w:rsidP="007313D8">
      <w:pPr>
        <w:spacing w:after="0"/>
        <w:jc w:val="center"/>
        <w:rPr>
          <w:rFonts w:ascii="Arial" w:hAnsi="Arial" w:cs="Arial"/>
          <w:b/>
          <w:szCs w:val="24"/>
        </w:rPr>
      </w:pPr>
      <w:r w:rsidRPr="007313D8">
        <w:rPr>
          <w:rFonts w:ascii="Arial" w:hAnsi="Arial" w:cs="Arial"/>
          <w:b/>
          <w:szCs w:val="24"/>
        </w:rPr>
        <w:t>F. Expected Annual Contract Values</w:t>
      </w:r>
    </w:p>
    <w:p w14:paraId="66EEC386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  <w:r w:rsidRPr="007313D8"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5603"/>
      </w:tblGrid>
      <w:tr w:rsidR="00D86456" w:rsidRPr="007313D8" w14:paraId="4AD89CAC" w14:textId="77777777" w:rsidTr="00D86456">
        <w:tc>
          <w:tcPr>
            <w:tcW w:w="3085" w:type="dxa"/>
          </w:tcPr>
          <w:p w14:paraId="70CFC8BD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Commissioner</w:t>
            </w:r>
          </w:p>
        </w:tc>
        <w:tc>
          <w:tcPr>
            <w:tcW w:w="6157" w:type="dxa"/>
          </w:tcPr>
          <w:p w14:paraId="5F06177A" w14:textId="6DE82091" w:rsidR="00D86456" w:rsidRDefault="00D86456" w:rsidP="00D8645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Expected Annual Contract Value</w:t>
            </w:r>
          </w:p>
          <w:p w14:paraId="6E54EB6D" w14:textId="5341403D" w:rsidR="00961F55" w:rsidRPr="005742AE" w:rsidRDefault="00961F55" w:rsidP="006A69E9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5742AE">
              <w:rPr>
                <w:rFonts w:ascii="Arial" w:hAnsi="Arial" w:cs="Arial"/>
                <w:i/>
                <w:sz w:val="20"/>
              </w:rPr>
              <w:t>(Where applicable, specify E</w:t>
            </w:r>
            <w:r w:rsidR="006A69E9">
              <w:rPr>
                <w:rFonts w:ascii="Arial" w:hAnsi="Arial" w:cs="Arial"/>
                <w:i/>
                <w:sz w:val="20"/>
              </w:rPr>
              <w:t>xpected Annual Contract Value</w:t>
            </w:r>
            <w:r w:rsidRPr="005742AE">
              <w:rPr>
                <w:rFonts w:ascii="Arial" w:hAnsi="Arial" w:cs="Arial"/>
                <w:i/>
                <w:sz w:val="20"/>
              </w:rPr>
              <w:t xml:space="preserve"> including and excluding anticipated values of any high cost drugs, devices and procedures (as listed in </w:t>
            </w:r>
            <w:r w:rsidR="00554325" w:rsidRPr="005742AE">
              <w:rPr>
                <w:rFonts w:ascii="Arial" w:hAnsi="Arial" w:cs="Arial"/>
                <w:i/>
                <w:sz w:val="20"/>
              </w:rPr>
              <w:t>the National Tariff) expected to be used in connection with the relevant Services)</w:t>
            </w:r>
          </w:p>
        </w:tc>
      </w:tr>
      <w:tr w:rsidR="00D86456" w:rsidRPr="007313D8" w14:paraId="02E97435" w14:textId="77777777" w:rsidTr="00D86456">
        <w:tc>
          <w:tcPr>
            <w:tcW w:w="3085" w:type="dxa"/>
          </w:tcPr>
          <w:p w14:paraId="72FF57DC" w14:textId="77777777" w:rsidR="00D86456" w:rsidRPr="00636203" w:rsidRDefault="00D86456" w:rsidP="00D8645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636203">
              <w:rPr>
                <w:rFonts w:ascii="Arial" w:hAnsi="Arial" w:cs="Arial"/>
                <w:b/>
                <w:sz w:val="20"/>
              </w:rPr>
              <w:t>Insert text and/or attach spreadsheets or documents locally</w:t>
            </w:r>
          </w:p>
        </w:tc>
        <w:tc>
          <w:tcPr>
            <w:tcW w:w="6157" w:type="dxa"/>
          </w:tcPr>
          <w:p w14:paraId="48DA89E8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86456" w:rsidRPr="007313D8" w14:paraId="50B0E870" w14:textId="77777777" w:rsidTr="00D86456">
        <w:tc>
          <w:tcPr>
            <w:tcW w:w="3085" w:type="dxa"/>
          </w:tcPr>
          <w:p w14:paraId="511BD072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57" w:type="dxa"/>
          </w:tcPr>
          <w:p w14:paraId="3318924A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86456" w:rsidRPr="007313D8" w14:paraId="5B4137BD" w14:textId="77777777" w:rsidTr="00D86456">
        <w:tc>
          <w:tcPr>
            <w:tcW w:w="3085" w:type="dxa"/>
          </w:tcPr>
          <w:p w14:paraId="2DD1FC70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57" w:type="dxa"/>
          </w:tcPr>
          <w:p w14:paraId="6BCE0FCE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86456" w:rsidRPr="007313D8" w14:paraId="3727AEC6" w14:textId="77777777" w:rsidTr="00D86456">
        <w:tc>
          <w:tcPr>
            <w:tcW w:w="3085" w:type="dxa"/>
          </w:tcPr>
          <w:p w14:paraId="700428B2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57" w:type="dxa"/>
          </w:tcPr>
          <w:p w14:paraId="6A9A291A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86456" w:rsidRPr="007313D8" w14:paraId="0433556B" w14:textId="77777777" w:rsidTr="00D86456">
        <w:tc>
          <w:tcPr>
            <w:tcW w:w="3085" w:type="dxa"/>
          </w:tcPr>
          <w:p w14:paraId="0868C417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57" w:type="dxa"/>
          </w:tcPr>
          <w:p w14:paraId="363757E2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86456" w:rsidRPr="007313D8" w14:paraId="19737900" w14:textId="77777777" w:rsidTr="00D86456">
        <w:tc>
          <w:tcPr>
            <w:tcW w:w="3085" w:type="dxa"/>
          </w:tcPr>
          <w:p w14:paraId="406094F5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6157" w:type="dxa"/>
          </w:tcPr>
          <w:p w14:paraId="543F3F7D" w14:textId="77777777" w:rsidR="00D86456" w:rsidRPr="007313D8" w:rsidRDefault="00D86456" w:rsidP="00D8645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DF5BFA0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14:paraId="57C55A08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  <w:r w:rsidRPr="007313D8">
        <w:rPr>
          <w:rFonts w:ascii="Arial" w:hAnsi="Arial" w:cs="Arial"/>
          <w:sz w:val="20"/>
        </w:rPr>
        <w:tab/>
      </w:r>
    </w:p>
    <w:p w14:paraId="05B293A9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2ED75CDD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1712616A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372FEBF9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447C8417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77E4333B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088E4637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55284F1F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0670395F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1A55B493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64FD34AE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60DAE9C6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494746B7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4E70C900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57DBDBC4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288AD515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711D492A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0B8CB57D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301B3F2C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20534EC2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37011ECD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41076C66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54D65B4C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3E794F12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4EDB44EC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4CEFF457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2C7D88F2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66FB6F7F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56F15532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035E34E3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501F9426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66834BAC" w14:textId="77777777"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14:paraId="491BB6F4" w14:textId="7D8AD403" w:rsidR="00D86456" w:rsidRPr="007313D8" w:rsidRDefault="00D86456" w:rsidP="00D5785E">
      <w:pPr>
        <w:spacing w:after="0"/>
        <w:jc w:val="center"/>
        <w:rPr>
          <w:rFonts w:ascii="Arial" w:hAnsi="Arial" w:cs="Arial"/>
          <w:b/>
          <w:szCs w:val="24"/>
        </w:rPr>
      </w:pPr>
      <w:r w:rsidRPr="007313D8">
        <w:rPr>
          <w:rFonts w:ascii="Arial" w:hAnsi="Arial" w:cs="Arial"/>
          <w:b/>
          <w:szCs w:val="24"/>
        </w:rPr>
        <w:t>G. Notices to Aggregate / Disaggregate Payments</w:t>
      </w:r>
    </w:p>
    <w:p w14:paraId="47468482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  <w:r w:rsidRPr="007313D8"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14:paraId="67C26341" w14:textId="77777777" w:rsidTr="00D86456">
        <w:trPr>
          <w:trHeight w:val="3345"/>
        </w:trPr>
        <w:tc>
          <w:tcPr>
            <w:tcW w:w="9242" w:type="dxa"/>
          </w:tcPr>
          <w:p w14:paraId="77564F35" w14:textId="0E729536" w:rsidR="00D86456" w:rsidRPr="007313D8" w:rsidRDefault="00D86456" w:rsidP="006A69E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 text locally as and when required or state Not Applicable</w:t>
            </w:r>
          </w:p>
          <w:p w14:paraId="4529983E" w14:textId="77777777" w:rsidR="00D86456" w:rsidRPr="007313D8" w:rsidRDefault="00D86456" w:rsidP="00D8645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66A190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14:paraId="2750C8D6" w14:textId="77777777" w:rsidR="00D86456" w:rsidRDefault="00D86456" w:rsidP="00D86456">
      <w:pPr>
        <w:spacing w:after="0"/>
        <w:rPr>
          <w:rFonts w:ascii="Arial" w:hAnsi="Arial" w:cs="Arial"/>
          <w:sz w:val="20"/>
        </w:rPr>
      </w:pPr>
    </w:p>
    <w:p w14:paraId="51F47FE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BDBDB3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C74E6E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BCC032B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CA23FC4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775366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6B5763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A8529F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41A7F0F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2D37CA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66225D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E5205F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BBBA74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90E154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C52481C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BA550C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018F72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8CF501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4414F6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89065A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699ABB0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05C52E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0E6660D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1E5E8A6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C1AFFAB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2CF3B62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325E689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009D7A1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24A22EBB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CE77D58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57C088C3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04B7AFB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3AB9B65E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195FD0F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7219D1CF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392D63A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13316755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955EFCF" w14:textId="77777777" w:rsid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0C9C23BC" w14:textId="77777777" w:rsidR="007313D8" w:rsidRPr="007313D8" w:rsidRDefault="007313D8" w:rsidP="00D86456">
      <w:pPr>
        <w:spacing w:after="0"/>
        <w:rPr>
          <w:rFonts w:ascii="Arial" w:hAnsi="Arial" w:cs="Arial"/>
          <w:sz w:val="20"/>
        </w:rPr>
      </w:pPr>
    </w:p>
    <w:p w14:paraId="61358412" w14:textId="611DB830" w:rsidR="00D86456" w:rsidRPr="007313D8" w:rsidRDefault="00D86456" w:rsidP="007313D8">
      <w:pPr>
        <w:spacing w:after="0"/>
        <w:jc w:val="center"/>
        <w:rPr>
          <w:rFonts w:ascii="Arial" w:hAnsi="Arial" w:cs="Arial"/>
          <w:b/>
          <w:szCs w:val="24"/>
        </w:rPr>
      </w:pPr>
      <w:r w:rsidRPr="007313D8">
        <w:rPr>
          <w:rFonts w:ascii="Arial" w:hAnsi="Arial" w:cs="Arial"/>
          <w:b/>
          <w:szCs w:val="24"/>
        </w:rPr>
        <w:t>H. Timing and Amounts of Payments in First and/or Final Contract Year</w:t>
      </w:r>
    </w:p>
    <w:p w14:paraId="5D188792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  <w:r w:rsidRPr="007313D8">
        <w:rPr>
          <w:rFonts w:ascii="Arial" w:hAnsi="Arial" w:cs="Arial"/>
          <w:sz w:val="20"/>
        </w:rPr>
        <w:tab/>
      </w:r>
      <w:r w:rsidRPr="007313D8">
        <w:rPr>
          <w:rFonts w:ascii="Arial" w:hAnsi="Arial" w:cs="Arial"/>
          <w:sz w:val="20"/>
        </w:rPr>
        <w:tab/>
      </w:r>
    </w:p>
    <w:p w14:paraId="1115CE7F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14:paraId="4DECE850" w14:textId="77777777" w:rsidTr="00D86456">
        <w:trPr>
          <w:trHeight w:val="3345"/>
        </w:trPr>
        <w:tc>
          <w:tcPr>
            <w:tcW w:w="9242" w:type="dxa"/>
          </w:tcPr>
          <w:p w14:paraId="0C9FAB8B" w14:textId="77777777" w:rsidR="00D86456" w:rsidRPr="007313D8" w:rsidRDefault="00D86456" w:rsidP="00D8645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 text and/or attach spreadsheets or documents locally – or state Not Applicable</w:t>
            </w:r>
            <w:r w:rsidRPr="007313D8">
              <w:rPr>
                <w:rFonts w:ascii="Arial" w:hAnsi="Arial" w:cs="Arial"/>
                <w:b/>
                <w:sz w:val="20"/>
              </w:rPr>
              <w:tab/>
            </w:r>
          </w:p>
          <w:p w14:paraId="648498F5" w14:textId="77777777" w:rsidR="00D86456" w:rsidRPr="007313D8" w:rsidRDefault="00D86456" w:rsidP="00D8645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9921D4" w14:textId="77777777"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14:paraId="2838C738" w14:textId="77777777" w:rsidR="00156E33" w:rsidRPr="007313D8" w:rsidRDefault="00156E33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54460050" w14:textId="77777777" w:rsidR="00156E33" w:rsidRPr="007313D8" w:rsidRDefault="00156E33" w:rsidP="006D0B7F">
      <w:pPr>
        <w:rPr>
          <w:rFonts w:ascii="Arial" w:hAnsi="Arial" w:cs="Arial"/>
          <w:b/>
          <w:sz w:val="20"/>
        </w:rPr>
      </w:pPr>
    </w:p>
    <w:p w14:paraId="2886D3DA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  <w:sectPr w:rsidR="00530761" w:rsidSect="00530761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800" w:bottom="1440" w:left="1800" w:header="706" w:footer="706" w:gutter="0"/>
          <w:pgNumType w:start="1"/>
          <w:cols w:space="708"/>
          <w:titlePg/>
          <w:docGrid w:linePitch="360"/>
        </w:sectPr>
      </w:pPr>
    </w:p>
    <w:p w14:paraId="577A1854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B5EA31D" w14:textId="77777777" w:rsidR="00554325" w:rsidRDefault="00530761" w:rsidP="00530761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t>SCHEDULE 4 – QUALITY REQUIREMENTS</w:t>
      </w:r>
    </w:p>
    <w:p w14:paraId="1B8E76EB" w14:textId="77777777" w:rsidR="00C52C23" w:rsidRDefault="00C52C23" w:rsidP="00530761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217205BB" w14:textId="77777777" w:rsidR="00C52C23" w:rsidRDefault="00C52C23" w:rsidP="00C52C23">
      <w:pPr>
        <w:pStyle w:val="ListParagraph"/>
        <w:numPr>
          <w:ilvl w:val="0"/>
          <w:numId w:val="9"/>
        </w:numPr>
        <w:spacing w:after="200"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Operational Standards</w:t>
      </w:r>
    </w:p>
    <w:p w14:paraId="2E52AAA1" w14:textId="77777777" w:rsidR="00C52C23" w:rsidRPr="00674BEC" w:rsidRDefault="00C52C23" w:rsidP="00C52C23">
      <w:pPr>
        <w:pStyle w:val="ListParagraph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3468B835" w14:textId="77777777" w:rsidR="00C52C23" w:rsidRPr="00674BEC" w:rsidRDefault="00C52C23" w:rsidP="00C52C23">
      <w:pPr>
        <w:pStyle w:val="ListParagraph"/>
        <w:ind w:left="142"/>
        <w:rPr>
          <w:rFonts w:ascii="Arial" w:hAnsi="Arial" w:cs="Arial"/>
          <w:b/>
          <w:sz w:val="20"/>
          <w:szCs w:val="20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552"/>
        <w:gridCol w:w="1559"/>
        <w:gridCol w:w="2693"/>
        <w:gridCol w:w="2552"/>
        <w:gridCol w:w="1984"/>
        <w:gridCol w:w="1276"/>
      </w:tblGrid>
      <w:tr w:rsidR="00C52C23" w:rsidRPr="00EE2EAC" w14:paraId="383425F4" w14:textId="77777777" w:rsidTr="00C52C23">
        <w:trPr>
          <w:tblHeader/>
        </w:trPr>
        <w:tc>
          <w:tcPr>
            <w:tcW w:w="1134" w:type="dxa"/>
          </w:tcPr>
          <w:p w14:paraId="306F9B4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552" w:type="dxa"/>
          </w:tcPr>
          <w:p w14:paraId="44A5AED7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Operational Standards</w:t>
            </w:r>
          </w:p>
        </w:tc>
        <w:tc>
          <w:tcPr>
            <w:tcW w:w="1559" w:type="dxa"/>
          </w:tcPr>
          <w:p w14:paraId="23314E17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Threshold</w:t>
            </w:r>
          </w:p>
          <w:p w14:paraId="358D95FB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(201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535FFC">
              <w:rPr>
                <w:rFonts w:ascii="Arial" w:hAnsi="Arial" w:cs="Arial"/>
                <w:b/>
                <w:bCs/>
                <w:sz w:val="20"/>
              </w:rPr>
              <w:t>/1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535FFC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693" w:type="dxa"/>
          </w:tcPr>
          <w:p w14:paraId="13BF9EEB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Method of Measurement (201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535FFC">
              <w:rPr>
                <w:rFonts w:ascii="Arial" w:hAnsi="Arial" w:cs="Arial"/>
                <w:b/>
                <w:bCs/>
                <w:sz w:val="20"/>
              </w:rPr>
              <w:t>/1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535FFC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552" w:type="dxa"/>
          </w:tcPr>
          <w:p w14:paraId="394063F4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Consequence of breach</w:t>
            </w:r>
          </w:p>
        </w:tc>
        <w:tc>
          <w:tcPr>
            <w:tcW w:w="1984" w:type="dxa"/>
          </w:tcPr>
          <w:p w14:paraId="76476586" w14:textId="111EA50A" w:rsidR="00C52C23" w:rsidRDefault="00D5215F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Timing of</w:t>
            </w:r>
            <w:r w:rsidR="00C52C23" w:rsidRPr="00535FFC">
              <w:rPr>
                <w:rFonts w:ascii="Arial" w:hAnsi="Arial" w:cs="Arial"/>
                <w:b/>
                <w:bCs/>
                <w:sz w:val="20"/>
              </w:rPr>
              <w:t xml:space="preserve"> application of consequence</w:t>
            </w:r>
          </w:p>
          <w:p w14:paraId="2C0EB66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B773B8B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42C19">
              <w:rPr>
                <w:rFonts w:ascii="Arial" w:hAnsi="Arial" w:cs="Arial"/>
                <w:b/>
                <w:bCs/>
                <w:sz w:val="20"/>
              </w:rPr>
              <w:t>Applicable Service Category</w:t>
            </w:r>
          </w:p>
        </w:tc>
      </w:tr>
      <w:tr w:rsidR="00C52C23" w:rsidRPr="00EE2EAC" w14:paraId="15EA9258" w14:textId="77777777" w:rsidTr="00C52C23">
        <w:tc>
          <w:tcPr>
            <w:tcW w:w="1134" w:type="dxa"/>
            <w:shd w:val="clear" w:color="auto" w:fill="95B3D7"/>
          </w:tcPr>
          <w:p w14:paraId="43A0CF0B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0B33A4D4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RTT waiting times for non-urgent consultant-led treatment</w:t>
            </w:r>
          </w:p>
          <w:p w14:paraId="5747059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5AAE9B5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778A53DC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10C0176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344ECD9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14:paraId="4E330243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EE2EAC" w14:paraId="2CEF36F0" w14:textId="77777777" w:rsidTr="00C52C23">
        <w:tc>
          <w:tcPr>
            <w:tcW w:w="1134" w:type="dxa"/>
          </w:tcPr>
          <w:p w14:paraId="62FCF0D1" w14:textId="77777777" w:rsidR="00C52C23" w:rsidRPr="00535FFC" w:rsidRDefault="00C52C23" w:rsidP="00C52C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5FFC">
              <w:rPr>
                <w:rFonts w:ascii="Arial" w:hAnsi="Arial" w:cs="Arial"/>
                <w:sz w:val="20"/>
                <w:szCs w:val="20"/>
              </w:rPr>
              <w:t>CB_B1</w:t>
            </w:r>
          </w:p>
        </w:tc>
        <w:tc>
          <w:tcPr>
            <w:tcW w:w="2552" w:type="dxa"/>
          </w:tcPr>
          <w:p w14:paraId="0E26C277" w14:textId="2FEB0F56" w:rsidR="00C52C23" w:rsidRPr="00535FFC" w:rsidRDefault="00C52C23" w:rsidP="006718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5FFC">
              <w:rPr>
                <w:rFonts w:ascii="Arial" w:hAnsi="Arial" w:cs="Arial"/>
                <w:sz w:val="20"/>
                <w:szCs w:val="20"/>
              </w:rPr>
              <w:t xml:space="preserve">Percentage of admitted </w:t>
            </w:r>
            <w:r>
              <w:rPr>
                <w:rFonts w:ascii="Arial" w:hAnsi="Arial" w:cs="Arial"/>
                <w:sz w:val="20"/>
                <w:szCs w:val="20"/>
              </w:rPr>
              <w:t>Service Users</w:t>
            </w:r>
            <w:r w:rsidRPr="00535FFC">
              <w:rPr>
                <w:rFonts w:ascii="Arial" w:hAnsi="Arial" w:cs="Arial"/>
                <w:sz w:val="20"/>
                <w:szCs w:val="20"/>
              </w:rPr>
              <w:t xml:space="preserve"> starting treatment within a maximum of 18 weeks from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35FFC">
              <w:rPr>
                <w:rFonts w:ascii="Arial" w:hAnsi="Arial" w:cs="Arial"/>
                <w:sz w:val="20"/>
                <w:szCs w:val="20"/>
              </w:rPr>
              <w:t>eferral</w:t>
            </w:r>
          </w:p>
        </w:tc>
        <w:tc>
          <w:tcPr>
            <w:tcW w:w="1559" w:type="dxa"/>
          </w:tcPr>
          <w:p w14:paraId="7FFF07F3" w14:textId="7ABD15CB" w:rsidR="00C52C23" w:rsidRPr="00535FFC" w:rsidRDefault="00C52C23" w:rsidP="00C52C23">
            <w:pPr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90%</w:t>
            </w:r>
            <w:r>
              <w:rPr>
                <w:rFonts w:ascii="Arial" w:hAnsi="Arial" w:cs="Arial"/>
                <w:sz w:val="20"/>
              </w:rPr>
              <w:t xml:space="preserve"> at specialty level</w:t>
            </w:r>
            <w:r w:rsidR="00D23C4C">
              <w:rPr>
                <w:rFonts w:ascii="Arial" w:hAnsi="Arial" w:cs="Arial"/>
                <w:sz w:val="20"/>
              </w:rPr>
              <w:t xml:space="preserve"> (as reported on Unify)</w:t>
            </w:r>
          </w:p>
        </w:tc>
        <w:tc>
          <w:tcPr>
            <w:tcW w:w="2693" w:type="dxa"/>
          </w:tcPr>
          <w:p w14:paraId="75E0E25F" w14:textId="77777777" w:rsidR="00C52C23" w:rsidRPr="00535FFC" w:rsidRDefault="00C52C23" w:rsidP="00C52C23">
            <w:pPr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</w:t>
            </w:r>
          </w:p>
        </w:tc>
        <w:tc>
          <w:tcPr>
            <w:tcW w:w="2552" w:type="dxa"/>
          </w:tcPr>
          <w:p w14:paraId="2E529F68" w14:textId="7D098F58" w:rsidR="0090503C" w:rsidRPr="00535FFC" w:rsidRDefault="00C52C23" w:rsidP="00D521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the number of breaches in the month exceeds the tolerance permitted by the  threshold, £</w:t>
            </w:r>
            <w:r w:rsidR="00D5215F">
              <w:rPr>
                <w:rFonts w:ascii="Arial" w:hAnsi="Arial" w:cs="Arial"/>
                <w:sz w:val="20"/>
              </w:rPr>
              <w:t>4</w:t>
            </w:r>
            <w:r w:rsidR="00D23C4C"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/>
                <w:sz w:val="20"/>
              </w:rPr>
              <w:t xml:space="preserve"> in respect of each exc</w:t>
            </w:r>
            <w:r w:rsidR="00D23C4C">
              <w:rPr>
                <w:rFonts w:ascii="Arial" w:hAnsi="Arial" w:cs="Arial"/>
                <w:sz w:val="20"/>
              </w:rPr>
              <w:t>ess breach above that threshold</w:t>
            </w:r>
          </w:p>
        </w:tc>
        <w:tc>
          <w:tcPr>
            <w:tcW w:w="1984" w:type="dxa"/>
          </w:tcPr>
          <w:p w14:paraId="32BA1B2B" w14:textId="77777777" w:rsidR="00C52C23" w:rsidRPr="00535FFC" w:rsidRDefault="00C52C23" w:rsidP="00C52C23">
            <w:pPr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28B117EA" w14:textId="77777777" w:rsidR="00C52C23" w:rsidRPr="00535FFC" w:rsidRDefault="00C52C23" w:rsidP="00C52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to which 18 Weeks applies</w:t>
            </w:r>
          </w:p>
        </w:tc>
      </w:tr>
      <w:tr w:rsidR="00C52C23" w:rsidRPr="00EE2EAC" w14:paraId="25C1ECD6" w14:textId="77777777" w:rsidTr="00C52C23">
        <w:tc>
          <w:tcPr>
            <w:tcW w:w="1134" w:type="dxa"/>
          </w:tcPr>
          <w:p w14:paraId="701B613D" w14:textId="77777777" w:rsidR="00C52C23" w:rsidRPr="00535FFC" w:rsidRDefault="00C52C23" w:rsidP="00C52C23">
            <w:pPr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CB_B2</w:t>
            </w:r>
          </w:p>
        </w:tc>
        <w:tc>
          <w:tcPr>
            <w:tcW w:w="2552" w:type="dxa"/>
          </w:tcPr>
          <w:p w14:paraId="52F3C8A3" w14:textId="3705B6C3" w:rsidR="00C52C23" w:rsidRPr="00535FFC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non-admitted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starting treatment within a ma</w:t>
            </w:r>
            <w:r>
              <w:rPr>
                <w:rFonts w:ascii="Arial" w:hAnsi="Arial" w:cs="Arial"/>
                <w:sz w:val="20"/>
              </w:rPr>
              <w:t>ximum of 18 weeks from Referral</w:t>
            </w:r>
          </w:p>
        </w:tc>
        <w:tc>
          <w:tcPr>
            <w:tcW w:w="1559" w:type="dxa"/>
          </w:tcPr>
          <w:p w14:paraId="6D64F92B" w14:textId="42FA011C" w:rsidR="00C52C23" w:rsidRPr="00535FFC" w:rsidRDefault="00C52C23" w:rsidP="00C52C23">
            <w:pPr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95%</w:t>
            </w:r>
            <w:r>
              <w:rPr>
                <w:rFonts w:ascii="Arial" w:hAnsi="Arial" w:cs="Arial"/>
                <w:sz w:val="20"/>
              </w:rPr>
              <w:t xml:space="preserve"> at specialty level</w:t>
            </w:r>
            <w:r w:rsidR="00D23C4C">
              <w:rPr>
                <w:rFonts w:ascii="Arial" w:hAnsi="Arial" w:cs="Arial"/>
                <w:sz w:val="20"/>
              </w:rPr>
              <w:t xml:space="preserve"> (as reported on Unify)</w:t>
            </w:r>
          </w:p>
        </w:tc>
        <w:tc>
          <w:tcPr>
            <w:tcW w:w="2693" w:type="dxa"/>
          </w:tcPr>
          <w:p w14:paraId="55B7CC4C" w14:textId="77777777" w:rsidR="00C52C23" w:rsidRPr="00535FFC" w:rsidRDefault="00C52C23" w:rsidP="00C52C23">
            <w:pPr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</w:t>
            </w:r>
          </w:p>
        </w:tc>
        <w:tc>
          <w:tcPr>
            <w:tcW w:w="2552" w:type="dxa"/>
          </w:tcPr>
          <w:p w14:paraId="41B4021E" w14:textId="560DE62E" w:rsidR="00C52C23" w:rsidRPr="00535FFC" w:rsidRDefault="00C52C23" w:rsidP="00D521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month exceeds </w:t>
            </w:r>
            <w:r w:rsidR="0090503C">
              <w:rPr>
                <w:rFonts w:ascii="Arial" w:hAnsi="Arial" w:cs="Arial"/>
                <w:sz w:val="20"/>
              </w:rPr>
              <w:t>the tolerance permitted by the t</w:t>
            </w:r>
            <w:r>
              <w:rPr>
                <w:rFonts w:ascii="Arial" w:hAnsi="Arial" w:cs="Arial"/>
                <w:sz w:val="20"/>
              </w:rPr>
              <w:t>hreshold, £</w:t>
            </w:r>
            <w:r w:rsidR="00D5215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00 in respect of each exc</w:t>
            </w:r>
            <w:r w:rsidR="00D23C4C">
              <w:rPr>
                <w:rFonts w:ascii="Arial" w:hAnsi="Arial" w:cs="Arial"/>
                <w:sz w:val="20"/>
              </w:rPr>
              <w:t xml:space="preserve">ess breach above that threshold </w:t>
            </w:r>
          </w:p>
        </w:tc>
        <w:tc>
          <w:tcPr>
            <w:tcW w:w="1984" w:type="dxa"/>
          </w:tcPr>
          <w:p w14:paraId="31C217D5" w14:textId="77777777" w:rsidR="00C52C23" w:rsidRPr="00535FFC" w:rsidRDefault="00C52C23" w:rsidP="00C52C23">
            <w:pPr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7E192589" w14:textId="77777777" w:rsidR="00C52C23" w:rsidRPr="00535FFC" w:rsidRDefault="00C52C23" w:rsidP="00C52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to which 18 Weeks applies</w:t>
            </w:r>
          </w:p>
        </w:tc>
      </w:tr>
      <w:tr w:rsidR="00C52C23" w:rsidRPr="00EE2EAC" w14:paraId="20BC3D86" w14:textId="77777777" w:rsidTr="00C52C23">
        <w:tc>
          <w:tcPr>
            <w:tcW w:w="1134" w:type="dxa"/>
          </w:tcPr>
          <w:p w14:paraId="1BA78F2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CB_B3</w:t>
            </w:r>
          </w:p>
        </w:tc>
        <w:tc>
          <w:tcPr>
            <w:tcW w:w="2552" w:type="dxa"/>
          </w:tcPr>
          <w:p w14:paraId="062BBAF7" w14:textId="7EE0421C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on incomplete </w:t>
            </w:r>
            <w:r w:rsidR="004A0D0F">
              <w:rPr>
                <w:rFonts w:ascii="Arial" w:hAnsi="Arial" w:cs="Arial"/>
                <w:sz w:val="20"/>
              </w:rPr>
              <w:t>RTT</w:t>
            </w:r>
            <w:r w:rsidRPr="00535FFC">
              <w:rPr>
                <w:rFonts w:ascii="Arial" w:hAnsi="Arial" w:cs="Arial"/>
                <w:sz w:val="20"/>
              </w:rPr>
              <w:t xml:space="preserve"> pathways (yet to start treatment) waiting no </w:t>
            </w:r>
            <w:r w:rsidRPr="00535FFC">
              <w:rPr>
                <w:rFonts w:ascii="Arial" w:hAnsi="Arial" w:cs="Arial"/>
                <w:sz w:val="20"/>
              </w:rPr>
              <w:lastRenderedPageBreak/>
              <w:t xml:space="preserve">more than 18 weeks from </w:t>
            </w:r>
            <w:r>
              <w:rPr>
                <w:rFonts w:ascii="Arial" w:hAnsi="Arial" w:cs="Arial"/>
                <w:sz w:val="20"/>
              </w:rPr>
              <w:t>R</w:t>
            </w:r>
            <w:r w:rsidRPr="00535FFC">
              <w:rPr>
                <w:rFonts w:ascii="Arial" w:hAnsi="Arial" w:cs="Arial"/>
                <w:sz w:val="20"/>
              </w:rPr>
              <w:t xml:space="preserve">eferral </w:t>
            </w:r>
          </w:p>
          <w:p w14:paraId="56B04981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4400C76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CEED00C" w14:textId="3B58B4A9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>Operating standard of 92%</w:t>
            </w:r>
            <w:r>
              <w:rPr>
                <w:rFonts w:ascii="Arial" w:hAnsi="Arial" w:cs="Arial"/>
                <w:sz w:val="20"/>
              </w:rPr>
              <w:t xml:space="preserve"> at specialty level</w:t>
            </w:r>
            <w:r w:rsidR="00D23C4C">
              <w:rPr>
                <w:rFonts w:ascii="Arial" w:hAnsi="Arial" w:cs="Arial"/>
                <w:sz w:val="20"/>
              </w:rPr>
              <w:t xml:space="preserve"> </w:t>
            </w:r>
            <w:r w:rsidR="00D23C4C">
              <w:rPr>
                <w:rFonts w:ascii="Arial" w:hAnsi="Arial" w:cs="Arial"/>
                <w:sz w:val="20"/>
              </w:rPr>
              <w:lastRenderedPageBreak/>
              <w:t>(as reported on Unify)</w:t>
            </w:r>
          </w:p>
        </w:tc>
        <w:tc>
          <w:tcPr>
            <w:tcW w:w="2693" w:type="dxa"/>
          </w:tcPr>
          <w:p w14:paraId="20B05273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 xml:space="preserve">Review of monthly Service Quality Performance Report  </w:t>
            </w:r>
          </w:p>
        </w:tc>
        <w:tc>
          <w:tcPr>
            <w:tcW w:w="2552" w:type="dxa"/>
          </w:tcPr>
          <w:p w14:paraId="2757C372" w14:textId="71E4F0EA" w:rsidR="00671864" w:rsidRPr="00535FFC" w:rsidRDefault="00C52C23" w:rsidP="00D5215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month exceeds the tolerance permitted by the  </w:t>
            </w:r>
            <w:r w:rsidR="006F403F">
              <w:rPr>
                <w:rFonts w:ascii="Arial" w:hAnsi="Arial" w:cs="Arial"/>
                <w:sz w:val="20"/>
              </w:rPr>
              <w:lastRenderedPageBreak/>
              <w:t>t</w:t>
            </w:r>
            <w:r>
              <w:rPr>
                <w:rFonts w:ascii="Arial" w:hAnsi="Arial" w:cs="Arial"/>
                <w:sz w:val="20"/>
              </w:rPr>
              <w:t>hreshold, £</w:t>
            </w:r>
            <w:r w:rsidR="00D5215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00 in respect of each excess breach above that threshold</w:t>
            </w:r>
          </w:p>
        </w:tc>
        <w:tc>
          <w:tcPr>
            <w:tcW w:w="1984" w:type="dxa"/>
          </w:tcPr>
          <w:p w14:paraId="6CF1B2B2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>Monthly</w:t>
            </w:r>
          </w:p>
        </w:tc>
        <w:tc>
          <w:tcPr>
            <w:tcW w:w="1276" w:type="dxa"/>
          </w:tcPr>
          <w:p w14:paraId="0F613F0B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to which 18 Weeks applies</w:t>
            </w:r>
          </w:p>
        </w:tc>
      </w:tr>
      <w:tr w:rsidR="00C52C23" w:rsidRPr="00EE2EAC" w14:paraId="43FCA291" w14:textId="77777777" w:rsidTr="00C52C23">
        <w:tc>
          <w:tcPr>
            <w:tcW w:w="1134" w:type="dxa"/>
            <w:shd w:val="clear" w:color="auto" w:fill="95B3D7"/>
          </w:tcPr>
          <w:p w14:paraId="7090FDD1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0566275A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Diagnostic test waiting times</w:t>
            </w:r>
          </w:p>
          <w:p w14:paraId="3B0054E1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16C50386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1F24DF9B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64A3126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5F06C69F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14:paraId="21FEB89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52C23" w:rsidRPr="00EE2EAC" w14:paraId="6CEED0A7" w14:textId="77777777" w:rsidTr="00C52C23">
        <w:tc>
          <w:tcPr>
            <w:tcW w:w="1134" w:type="dxa"/>
          </w:tcPr>
          <w:p w14:paraId="4DF57E7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CB_B4</w:t>
            </w:r>
          </w:p>
        </w:tc>
        <w:tc>
          <w:tcPr>
            <w:tcW w:w="2552" w:type="dxa"/>
          </w:tcPr>
          <w:p w14:paraId="5E01D414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waiting less than 6 weeks from </w:t>
            </w:r>
            <w:r>
              <w:rPr>
                <w:rFonts w:ascii="Arial" w:hAnsi="Arial" w:cs="Arial"/>
                <w:sz w:val="20"/>
              </w:rPr>
              <w:t>R</w:t>
            </w:r>
            <w:r w:rsidRPr="00535FFC">
              <w:rPr>
                <w:rFonts w:ascii="Arial" w:hAnsi="Arial" w:cs="Arial"/>
                <w:sz w:val="20"/>
              </w:rPr>
              <w:t xml:space="preserve">eferral for a diagnostic test </w:t>
            </w:r>
          </w:p>
        </w:tc>
        <w:tc>
          <w:tcPr>
            <w:tcW w:w="1559" w:type="dxa"/>
          </w:tcPr>
          <w:p w14:paraId="0731E13B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&gt;99%</w:t>
            </w:r>
          </w:p>
        </w:tc>
        <w:tc>
          <w:tcPr>
            <w:tcW w:w="2693" w:type="dxa"/>
          </w:tcPr>
          <w:p w14:paraId="1F9A3F5F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14:paraId="76FB2F13" w14:textId="77777777" w:rsidR="00C52C23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month exceeds the tolerance permitted by the  threshold, £200 in respect of each excess breach above that threshold </w:t>
            </w:r>
          </w:p>
          <w:p w14:paraId="2589E048" w14:textId="3AC5FBE2" w:rsidR="00D5215F" w:rsidRPr="00535FFC" w:rsidRDefault="00D5215F" w:rsidP="0090503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56DF41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563ABABA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261A4245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  <w:p w14:paraId="49AEC6F5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586D1C98" w14:textId="51137720" w:rsidR="004C139A" w:rsidRPr="00535FFC" w:rsidRDefault="004C139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</w:tr>
      <w:tr w:rsidR="00C52C23" w:rsidRPr="00EE2EAC" w14:paraId="69B9CD68" w14:textId="77777777" w:rsidTr="00C52C23">
        <w:tc>
          <w:tcPr>
            <w:tcW w:w="1134" w:type="dxa"/>
            <w:shd w:val="clear" w:color="auto" w:fill="95B3D7"/>
          </w:tcPr>
          <w:p w14:paraId="20C783E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211C7B8E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A&amp;E waits</w:t>
            </w:r>
          </w:p>
          <w:p w14:paraId="5CBCBE5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4FDFF67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5DFDFBC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73B1F4DC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0D0B92C3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14:paraId="1009F99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52C23" w:rsidRPr="00EE2EAC" w14:paraId="6A367240" w14:textId="77777777" w:rsidTr="00C52C23">
        <w:tc>
          <w:tcPr>
            <w:tcW w:w="1134" w:type="dxa"/>
          </w:tcPr>
          <w:p w14:paraId="1809F2A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CB_B5</w:t>
            </w:r>
          </w:p>
        </w:tc>
        <w:tc>
          <w:tcPr>
            <w:tcW w:w="2552" w:type="dxa"/>
          </w:tcPr>
          <w:p w14:paraId="50AF1C1A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A &amp; E attendances where the </w:t>
            </w:r>
            <w:r>
              <w:rPr>
                <w:rFonts w:ascii="Arial" w:hAnsi="Arial" w:cs="Arial"/>
                <w:sz w:val="20"/>
              </w:rPr>
              <w:t>Service User</w:t>
            </w:r>
            <w:r w:rsidRPr="00535FFC">
              <w:rPr>
                <w:rFonts w:ascii="Arial" w:hAnsi="Arial" w:cs="Arial"/>
                <w:sz w:val="20"/>
              </w:rPr>
              <w:t xml:space="preserve"> was admitted, transferred or discharged within 4 hours of their arrival at an A&amp;E department </w:t>
            </w:r>
          </w:p>
          <w:p w14:paraId="68D6020F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519F9E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95%</w:t>
            </w:r>
          </w:p>
        </w:tc>
        <w:tc>
          <w:tcPr>
            <w:tcW w:w="2693" w:type="dxa"/>
          </w:tcPr>
          <w:p w14:paraId="0093ECF5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45F619B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5DEB7AA8" w14:textId="29D0E436" w:rsidR="00C52C23" w:rsidRPr="00535FFC" w:rsidRDefault="00C52C23" w:rsidP="00D5215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the number of breaches in the month exceeds the tolerance permitted by the  threshold, £</w:t>
            </w:r>
            <w:r w:rsidR="00D5215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00 in respect of each excess breach above that threshold</w:t>
            </w:r>
            <w:r w:rsidR="00D23C4C">
              <w:rPr>
                <w:rFonts w:ascii="Arial" w:hAnsi="Arial" w:cs="Arial"/>
                <w:sz w:val="20"/>
              </w:rPr>
              <w:t xml:space="preserve">. To the extent that the number of breaches exceeds </w:t>
            </w:r>
            <w:r w:rsidR="00D5215F">
              <w:rPr>
                <w:rFonts w:ascii="Arial" w:hAnsi="Arial" w:cs="Arial"/>
                <w:sz w:val="20"/>
              </w:rPr>
              <w:t>8</w:t>
            </w:r>
            <w:r w:rsidR="00D23C4C">
              <w:rPr>
                <w:rFonts w:ascii="Arial" w:hAnsi="Arial" w:cs="Arial"/>
                <w:sz w:val="20"/>
              </w:rPr>
              <w:t xml:space="preserve">% of </w:t>
            </w:r>
            <w:r w:rsidR="006F403F">
              <w:rPr>
                <w:rFonts w:ascii="Arial" w:hAnsi="Arial" w:cs="Arial"/>
                <w:sz w:val="20"/>
              </w:rPr>
              <w:t>A&amp;E attendances</w:t>
            </w:r>
            <w:r w:rsidR="004A0D0F">
              <w:rPr>
                <w:rFonts w:ascii="Arial" w:hAnsi="Arial" w:cs="Arial"/>
                <w:sz w:val="20"/>
              </w:rPr>
              <w:t xml:space="preserve"> </w:t>
            </w:r>
            <w:r w:rsidR="00D23C4C">
              <w:rPr>
                <w:rFonts w:ascii="Arial" w:hAnsi="Arial" w:cs="Arial"/>
                <w:sz w:val="20"/>
              </w:rPr>
              <w:t xml:space="preserve">in the relevant month, no further consequence will be </w:t>
            </w:r>
            <w:r w:rsidR="0090503C">
              <w:rPr>
                <w:rFonts w:ascii="Arial" w:hAnsi="Arial" w:cs="Arial"/>
                <w:sz w:val="20"/>
              </w:rPr>
              <w:t>applied in respect of the month</w:t>
            </w:r>
          </w:p>
        </w:tc>
        <w:tc>
          <w:tcPr>
            <w:tcW w:w="1984" w:type="dxa"/>
          </w:tcPr>
          <w:p w14:paraId="2DCD69C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7FF1C598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A+E</w:t>
            </w:r>
          </w:p>
          <w:p w14:paraId="3C60D775" w14:textId="79366096" w:rsidR="00D23C4C" w:rsidRPr="00535FFC" w:rsidRDefault="00D23C4C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</w:p>
        </w:tc>
      </w:tr>
      <w:tr w:rsidR="00C52C23" w:rsidRPr="00EE2EAC" w14:paraId="219BCECD" w14:textId="77777777" w:rsidTr="00C52C23">
        <w:tc>
          <w:tcPr>
            <w:tcW w:w="1134" w:type="dxa"/>
            <w:shd w:val="clear" w:color="auto" w:fill="95B3D7"/>
          </w:tcPr>
          <w:p w14:paraId="45C9FDC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7119B726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Cancer waits - 2 week wait</w:t>
            </w:r>
          </w:p>
          <w:p w14:paraId="0294105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054288EF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648BF152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67B5C5F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4378C14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14:paraId="0A9C19F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EE2EAC" w14:paraId="4B9B2BF4" w14:textId="77777777" w:rsidTr="00C52C23">
        <w:tc>
          <w:tcPr>
            <w:tcW w:w="1134" w:type="dxa"/>
          </w:tcPr>
          <w:p w14:paraId="7159544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CB_B6</w:t>
            </w:r>
          </w:p>
        </w:tc>
        <w:tc>
          <w:tcPr>
            <w:tcW w:w="2552" w:type="dxa"/>
          </w:tcPr>
          <w:p w14:paraId="0B041945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referred urgently with suspected cancer by a GP waiting no more than two weeks for first outpatient appointment  </w:t>
            </w:r>
          </w:p>
          <w:p w14:paraId="374A12F4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2FC5FEE5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93%</w:t>
            </w:r>
          </w:p>
        </w:tc>
        <w:tc>
          <w:tcPr>
            <w:tcW w:w="2693" w:type="dxa"/>
          </w:tcPr>
          <w:p w14:paraId="59D07261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2CC0CF4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BDBA62F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2D49F306" w14:textId="59418B30" w:rsidR="00C52C23" w:rsidRPr="00535FFC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£200 in respect of each excess breach above that threshold </w:t>
            </w:r>
          </w:p>
        </w:tc>
        <w:tc>
          <w:tcPr>
            <w:tcW w:w="1984" w:type="dxa"/>
          </w:tcPr>
          <w:p w14:paraId="08FCED7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14:paraId="6A2EE896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249DB416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5112718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71D794F1" w14:textId="77777777" w:rsidTr="00C52C23">
        <w:tc>
          <w:tcPr>
            <w:tcW w:w="1134" w:type="dxa"/>
          </w:tcPr>
          <w:p w14:paraId="1AF2018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CB_B7</w:t>
            </w:r>
          </w:p>
        </w:tc>
        <w:tc>
          <w:tcPr>
            <w:tcW w:w="2552" w:type="dxa"/>
          </w:tcPr>
          <w:p w14:paraId="7F7AF509" w14:textId="4285857B" w:rsidR="00C52C23" w:rsidRPr="00535FFC" w:rsidRDefault="00C52C23" w:rsidP="0090503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referred urgently with breast symptoms (where cancer was not initially suspected) waiting no more than two weeks for first outpatient appointment </w:t>
            </w:r>
          </w:p>
        </w:tc>
        <w:tc>
          <w:tcPr>
            <w:tcW w:w="1559" w:type="dxa"/>
          </w:tcPr>
          <w:p w14:paraId="2B174D83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93%</w:t>
            </w:r>
          </w:p>
        </w:tc>
        <w:tc>
          <w:tcPr>
            <w:tcW w:w="2693" w:type="dxa"/>
          </w:tcPr>
          <w:p w14:paraId="38055C27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 </w:t>
            </w:r>
          </w:p>
        </w:tc>
        <w:tc>
          <w:tcPr>
            <w:tcW w:w="2552" w:type="dxa"/>
          </w:tcPr>
          <w:p w14:paraId="40AD1B8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£200 in respect of each excess breach above that threshold </w:t>
            </w:r>
            <w:r w:rsidDel="00A9537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4C0628A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14:paraId="2352F00E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3FD00AF3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2B40D92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45E1C13C" w14:textId="77777777" w:rsidTr="00C52C23">
        <w:tc>
          <w:tcPr>
            <w:tcW w:w="1134" w:type="dxa"/>
            <w:shd w:val="clear" w:color="auto" w:fill="95B3D7"/>
          </w:tcPr>
          <w:p w14:paraId="7679D157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3A60F71C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 xml:space="preserve">Cancer waits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535FFC">
              <w:rPr>
                <w:rFonts w:ascii="Arial" w:hAnsi="Arial" w:cs="Arial"/>
                <w:b/>
                <w:sz w:val="20"/>
              </w:rPr>
              <w:t xml:space="preserve"> 31 days</w:t>
            </w:r>
          </w:p>
          <w:p w14:paraId="34F4B46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2ABAAFD6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56F8705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13FAC46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164C59A4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14:paraId="0A1795F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EE2EAC" w14:paraId="64527576" w14:textId="77777777" w:rsidTr="00C52C23">
        <w:tc>
          <w:tcPr>
            <w:tcW w:w="1134" w:type="dxa"/>
          </w:tcPr>
          <w:p w14:paraId="00BEE8B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CB_B8</w:t>
            </w:r>
          </w:p>
        </w:tc>
        <w:tc>
          <w:tcPr>
            <w:tcW w:w="2552" w:type="dxa"/>
          </w:tcPr>
          <w:p w14:paraId="36F2D773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</w:t>
            </w:r>
            <w:r>
              <w:rPr>
                <w:rFonts w:ascii="Arial" w:hAnsi="Arial" w:cs="Arial"/>
                <w:sz w:val="20"/>
              </w:rPr>
              <w:t xml:space="preserve">ting no more than one month (31 </w:t>
            </w:r>
            <w:r w:rsidRPr="00535FFC">
              <w:rPr>
                <w:rFonts w:ascii="Arial" w:hAnsi="Arial" w:cs="Arial"/>
                <w:sz w:val="20"/>
              </w:rPr>
              <w:t xml:space="preserve">days) from diagnosis to first definitive treatment for all cancers </w:t>
            </w:r>
          </w:p>
          <w:p w14:paraId="1D40333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2FA9602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96%</w:t>
            </w:r>
          </w:p>
        </w:tc>
        <w:tc>
          <w:tcPr>
            <w:tcW w:w="2693" w:type="dxa"/>
          </w:tcPr>
          <w:p w14:paraId="2259A551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6427DF0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1AFCDC76" w14:textId="175E9FBF" w:rsidR="00C52C23" w:rsidRPr="00535FFC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£1,000 in respect of each excess breach above that threshold </w:t>
            </w:r>
          </w:p>
        </w:tc>
        <w:tc>
          <w:tcPr>
            <w:tcW w:w="1984" w:type="dxa"/>
          </w:tcPr>
          <w:p w14:paraId="71A269C4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14:paraId="7EC0684E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366E6BF4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45302D9B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2F41DE2B" w14:textId="77777777" w:rsidTr="00C52C23">
        <w:tc>
          <w:tcPr>
            <w:tcW w:w="1134" w:type="dxa"/>
          </w:tcPr>
          <w:p w14:paraId="4A712E1F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CB_B9</w:t>
            </w:r>
          </w:p>
        </w:tc>
        <w:tc>
          <w:tcPr>
            <w:tcW w:w="2552" w:type="dxa"/>
          </w:tcPr>
          <w:p w14:paraId="73033792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br w:type="page"/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waiting no more than 31 days for </w:t>
            </w:r>
            <w:r w:rsidRPr="00535FFC">
              <w:rPr>
                <w:rFonts w:ascii="Arial" w:hAnsi="Arial" w:cs="Arial"/>
                <w:sz w:val="20"/>
              </w:rPr>
              <w:lastRenderedPageBreak/>
              <w:t xml:space="preserve">subsequent treatment where that treatment is surgery </w:t>
            </w:r>
          </w:p>
          <w:p w14:paraId="5D77D3D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590716C1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>Operating standard of 94%</w:t>
            </w:r>
          </w:p>
        </w:tc>
        <w:tc>
          <w:tcPr>
            <w:tcW w:w="2693" w:type="dxa"/>
          </w:tcPr>
          <w:p w14:paraId="0000CBA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39924BF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7513041C" w14:textId="2423109F" w:rsidR="00C52C23" w:rsidRPr="00535FFC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Where the number of breaches in the Quarter exceeds the tolerance </w:t>
            </w:r>
            <w:r>
              <w:rPr>
                <w:rFonts w:ascii="Arial" w:hAnsi="Arial" w:cs="Arial"/>
                <w:sz w:val="20"/>
              </w:rPr>
              <w:lastRenderedPageBreak/>
              <w:t>permitted by the  threshold, £1,000 in respect of each excess breach above that threshold</w:t>
            </w:r>
          </w:p>
        </w:tc>
        <w:tc>
          <w:tcPr>
            <w:tcW w:w="1984" w:type="dxa"/>
          </w:tcPr>
          <w:p w14:paraId="75919523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Quarterly</w:t>
            </w:r>
          </w:p>
        </w:tc>
        <w:tc>
          <w:tcPr>
            <w:tcW w:w="1276" w:type="dxa"/>
          </w:tcPr>
          <w:p w14:paraId="6D13605D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1B64CB58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04D9B6A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445E0291" w14:textId="77777777" w:rsidTr="00C52C23">
        <w:tc>
          <w:tcPr>
            <w:tcW w:w="1134" w:type="dxa"/>
          </w:tcPr>
          <w:p w14:paraId="0CF4F0D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>CB_B10</w:t>
            </w:r>
          </w:p>
        </w:tc>
        <w:tc>
          <w:tcPr>
            <w:tcW w:w="2552" w:type="dxa"/>
          </w:tcPr>
          <w:p w14:paraId="2BC90E93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waiting no more than 31 days for subsequent treatment where that treatment is an anti-cancer drug regimen </w:t>
            </w:r>
          </w:p>
          <w:p w14:paraId="5B40F165" w14:textId="77777777" w:rsidR="00C52C23" w:rsidRPr="008063F5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579A14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98%</w:t>
            </w:r>
          </w:p>
        </w:tc>
        <w:tc>
          <w:tcPr>
            <w:tcW w:w="2693" w:type="dxa"/>
          </w:tcPr>
          <w:p w14:paraId="062D2F16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0E74100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38F10141" w14:textId="6E3A62CC" w:rsidR="00C52C23" w:rsidRPr="00535FFC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£1,000 in respect of each excess breach above that threshold </w:t>
            </w:r>
          </w:p>
        </w:tc>
        <w:tc>
          <w:tcPr>
            <w:tcW w:w="1984" w:type="dxa"/>
          </w:tcPr>
          <w:p w14:paraId="10C9E77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14:paraId="2CC28E30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3ED590DE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22236EC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67C341B1" w14:textId="77777777" w:rsidTr="00C52C23">
        <w:tc>
          <w:tcPr>
            <w:tcW w:w="1134" w:type="dxa"/>
          </w:tcPr>
          <w:p w14:paraId="65953D94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CB_B11</w:t>
            </w:r>
          </w:p>
        </w:tc>
        <w:tc>
          <w:tcPr>
            <w:tcW w:w="2552" w:type="dxa"/>
          </w:tcPr>
          <w:p w14:paraId="29684CDB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waiting no more than 31 days for subsequent treatment where the treatment is a course of radiotherapy </w:t>
            </w:r>
          </w:p>
          <w:p w14:paraId="21592B3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4DC165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94%</w:t>
            </w:r>
          </w:p>
        </w:tc>
        <w:tc>
          <w:tcPr>
            <w:tcW w:w="2693" w:type="dxa"/>
          </w:tcPr>
          <w:p w14:paraId="3A526312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05AF846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73E65F0D" w14:textId="44FB09E0" w:rsidR="00C52C23" w:rsidRPr="00535FFC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£1,000 in respect of each excess breach above that threshold </w:t>
            </w:r>
          </w:p>
        </w:tc>
        <w:tc>
          <w:tcPr>
            <w:tcW w:w="1984" w:type="dxa"/>
          </w:tcPr>
          <w:p w14:paraId="67D97A7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14:paraId="1D3D2EE2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4F3C5849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5913CD9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1257C067" w14:textId="77777777" w:rsidTr="00C52C23">
        <w:tc>
          <w:tcPr>
            <w:tcW w:w="1134" w:type="dxa"/>
            <w:shd w:val="clear" w:color="auto" w:fill="95B3D7"/>
          </w:tcPr>
          <w:p w14:paraId="48BC1EB5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73F2E5CF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 xml:space="preserve">Cancer waits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535FFC">
              <w:rPr>
                <w:rFonts w:ascii="Arial" w:hAnsi="Arial" w:cs="Arial"/>
                <w:b/>
                <w:sz w:val="20"/>
              </w:rPr>
              <w:t xml:space="preserve"> 62 days</w:t>
            </w:r>
          </w:p>
          <w:p w14:paraId="4867312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39D5A83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54A33A45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14FF3F5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1F2C962A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14:paraId="0C89824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EE2EAC" w14:paraId="396E120E" w14:textId="77777777" w:rsidTr="00C52C23">
        <w:tc>
          <w:tcPr>
            <w:tcW w:w="1134" w:type="dxa"/>
          </w:tcPr>
          <w:p w14:paraId="4B7CE464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CB_B12</w:t>
            </w:r>
          </w:p>
        </w:tc>
        <w:tc>
          <w:tcPr>
            <w:tcW w:w="2552" w:type="dxa"/>
          </w:tcPr>
          <w:p w14:paraId="1152BA48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waiting no more than two months (62 days) from urgent GP referral to first definitive treatment for cancer </w:t>
            </w:r>
          </w:p>
          <w:p w14:paraId="2DC1097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195D62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85%</w:t>
            </w:r>
          </w:p>
        </w:tc>
        <w:tc>
          <w:tcPr>
            <w:tcW w:w="2693" w:type="dxa"/>
          </w:tcPr>
          <w:p w14:paraId="4C44820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7B3D6922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11ECF7BB" w14:textId="1A365234" w:rsidR="00C52C23" w:rsidRPr="00535FFC" w:rsidRDefault="00C52C23" w:rsidP="00D23C4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£1,000 in respect of each excess breach above that threshold </w:t>
            </w:r>
          </w:p>
        </w:tc>
        <w:tc>
          <w:tcPr>
            <w:tcW w:w="1984" w:type="dxa"/>
          </w:tcPr>
          <w:p w14:paraId="4AE88258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14:paraId="54DD59C3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4AC967FA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2BA6CF5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17ED4BE6" w14:textId="77777777" w:rsidTr="00C52C23">
        <w:tc>
          <w:tcPr>
            <w:tcW w:w="1134" w:type="dxa"/>
          </w:tcPr>
          <w:p w14:paraId="4EB772CF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>CB_B13</w:t>
            </w:r>
          </w:p>
        </w:tc>
        <w:tc>
          <w:tcPr>
            <w:tcW w:w="2552" w:type="dxa"/>
          </w:tcPr>
          <w:p w14:paraId="6EBC533A" w14:textId="3555BC82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 w:rsidR="00D5215F">
              <w:rPr>
                <w:rFonts w:ascii="Arial" w:hAnsi="Arial" w:cs="Arial"/>
                <w:sz w:val="20"/>
              </w:rPr>
              <w:t>Service User</w:t>
            </w:r>
            <w:r w:rsidRPr="00535FFC">
              <w:rPr>
                <w:rFonts w:ascii="Arial" w:hAnsi="Arial" w:cs="Arial"/>
                <w:sz w:val="20"/>
              </w:rPr>
              <w:t xml:space="preserve">s waiting no more than  62 days from referral from an NHS screening service to first definitive treatment for all cancers </w:t>
            </w:r>
          </w:p>
          <w:p w14:paraId="49D1C4B7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F748902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90%</w:t>
            </w:r>
          </w:p>
        </w:tc>
        <w:tc>
          <w:tcPr>
            <w:tcW w:w="2693" w:type="dxa"/>
          </w:tcPr>
          <w:p w14:paraId="04B8D41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41AE33D4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52080DF7" w14:textId="16D1E5CA" w:rsidR="00C52C23" w:rsidRPr="00535FFC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the number of breaches in the Quarter exceeds the tolerance permitted by the  threshold, £1,000 in respect of each excess breach above that threshold</w:t>
            </w:r>
          </w:p>
        </w:tc>
        <w:tc>
          <w:tcPr>
            <w:tcW w:w="1984" w:type="dxa"/>
          </w:tcPr>
          <w:p w14:paraId="1A0CA495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14:paraId="7212B886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533DE90F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0922D25F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4A4C6A21" w14:textId="77777777" w:rsidTr="009F2A15">
        <w:tc>
          <w:tcPr>
            <w:tcW w:w="1134" w:type="dxa"/>
          </w:tcPr>
          <w:p w14:paraId="058571A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CB_B14</w:t>
            </w:r>
          </w:p>
        </w:tc>
        <w:tc>
          <w:tcPr>
            <w:tcW w:w="2552" w:type="dxa"/>
          </w:tcPr>
          <w:p w14:paraId="6B66B962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waiting no more than 62 days for first definitive treatment following a consultant’s decision to upgrade the priority of the </w:t>
            </w:r>
            <w:r>
              <w:rPr>
                <w:rFonts w:ascii="Arial" w:hAnsi="Arial" w:cs="Arial"/>
                <w:sz w:val="20"/>
              </w:rPr>
              <w:t>Service User</w:t>
            </w:r>
            <w:r w:rsidRPr="00535FFC">
              <w:rPr>
                <w:rFonts w:ascii="Arial" w:hAnsi="Arial" w:cs="Arial"/>
                <w:sz w:val="20"/>
              </w:rPr>
              <w:t xml:space="preserve"> (all cancers) </w:t>
            </w:r>
          </w:p>
          <w:p w14:paraId="5EE2E600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40A0D313" w14:textId="77777777" w:rsidR="0090503C" w:rsidRDefault="0090503C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419E8284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7901C6BC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E36C0A"/>
          </w:tcPr>
          <w:p w14:paraId="543210C2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[Insert as per local determination]</w:t>
            </w:r>
          </w:p>
        </w:tc>
        <w:tc>
          <w:tcPr>
            <w:tcW w:w="2693" w:type="dxa"/>
          </w:tcPr>
          <w:p w14:paraId="1FB9C31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347CF576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E36C0A" w:themeFill="accent6" w:themeFillShade="BF"/>
          </w:tcPr>
          <w:p w14:paraId="38E16FA2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[Insert as per local determination]</w:t>
            </w:r>
          </w:p>
        </w:tc>
        <w:tc>
          <w:tcPr>
            <w:tcW w:w="1984" w:type="dxa"/>
          </w:tcPr>
          <w:p w14:paraId="3B84636F" w14:textId="6743DB2E" w:rsidR="00C52C23" w:rsidRPr="00535FFC" w:rsidRDefault="00D5215F" w:rsidP="00D5215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14:paraId="60E75B09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269C4D93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5558CA0E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5120D1D8" w14:textId="77777777" w:rsidTr="00C52C23">
        <w:tc>
          <w:tcPr>
            <w:tcW w:w="1134" w:type="dxa"/>
            <w:shd w:val="clear" w:color="auto" w:fill="95B3D7"/>
          </w:tcPr>
          <w:p w14:paraId="7090552B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6C204303" w14:textId="77777777" w:rsidR="00C52C23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Category A ambulance calls</w:t>
            </w:r>
          </w:p>
          <w:p w14:paraId="2CB7B59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1EBF14B0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238976CF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6B9FB8FD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6988C149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14:paraId="3E6C05A1" w14:textId="77777777"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B66F1" w:rsidRPr="00EE2EAC" w14:paraId="6329FA0D" w14:textId="77777777" w:rsidTr="00C52C23">
        <w:tc>
          <w:tcPr>
            <w:tcW w:w="1134" w:type="dxa"/>
          </w:tcPr>
          <w:p w14:paraId="731F3BEF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CB_B15_01</w:t>
            </w:r>
          </w:p>
        </w:tc>
        <w:tc>
          <w:tcPr>
            <w:tcW w:w="2552" w:type="dxa"/>
          </w:tcPr>
          <w:p w14:paraId="104B3251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Category A Red 1 ambulance calls resulting in an emergency response arriving within 8 minutes </w:t>
            </w:r>
          </w:p>
        </w:tc>
        <w:tc>
          <w:tcPr>
            <w:tcW w:w="1559" w:type="dxa"/>
          </w:tcPr>
          <w:p w14:paraId="2FD615E2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75%</w:t>
            </w:r>
          </w:p>
        </w:tc>
        <w:tc>
          <w:tcPr>
            <w:tcW w:w="2693" w:type="dxa"/>
          </w:tcPr>
          <w:p w14:paraId="43124B61" w14:textId="5F7E613F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Performance measured monthly with annual reconciliation</w:t>
            </w:r>
          </w:p>
        </w:tc>
        <w:tc>
          <w:tcPr>
            <w:tcW w:w="2552" w:type="dxa"/>
          </w:tcPr>
          <w:p w14:paraId="2DF898D0" w14:textId="6232569D"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Monthly withholding of 2% of </w:t>
            </w:r>
            <w:r>
              <w:rPr>
                <w:rFonts w:ascii="Arial" w:hAnsi="Arial" w:cs="Arial"/>
                <w:sz w:val="20"/>
              </w:rPr>
              <w:t>A</w:t>
            </w:r>
            <w:r w:rsidRPr="00535FFC">
              <w:rPr>
                <w:rFonts w:ascii="Arial" w:hAnsi="Arial" w:cs="Arial"/>
                <w:sz w:val="20"/>
              </w:rPr>
              <w:t xml:space="preserve">ctual </w:t>
            </w:r>
            <w:r>
              <w:rPr>
                <w:rFonts w:ascii="Arial" w:hAnsi="Arial" w:cs="Arial"/>
                <w:sz w:val="20"/>
              </w:rPr>
              <w:t>M</w:t>
            </w:r>
            <w:r w:rsidRPr="00535FFC">
              <w:rPr>
                <w:rFonts w:ascii="Arial" w:hAnsi="Arial" w:cs="Arial"/>
                <w:sz w:val="20"/>
              </w:rPr>
              <w:t xml:space="preserve">onthly </w:t>
            </w:r>
            <w:r>
              <w:rPr>
                <w:rFonts w:ascii="Arial" w:hAnsi="Arial" w:cs="Arial"/>
                <w:sz w:val="20"/>
              </w:rPr>
              <w:t>V</w:t>
            </w:r>
            <w:r w:rsidRPr="00535FFC">
              <w:rPr>
                <w:rFonts w:ascii="Arial" w:hAnsi="Arial" w:cs="Arial"/>
                <w:sz w:val="20"/>
              </w:rPr>
              <w:t xml:space="preserve">alue with an end of year reconciliation with 2% of  the Actual </w:t>
            </w:r>
            <w:r>
              <w:rPr>
                <w:rFonts w:ascii="Arial" w:hAnsi="Arial" w:cs="Arial"/>
                <w:sz w:val="20"/>
              </w:rPr>
              <w:t>Annual</w:t>
            </w:r>
            <w:r w:rsidRPr="00535FFC">
              <w:rPr>
                <w:rFonts w:ascii="Arial" w:hAnsi="Arial" w:cs="Arial"/>
                <w:sz w:val="20"/>
              </w:rPr>
              <w:t xml:space="preserve"> Value  retained if annual performance is not met</w:t>
            </w:r>
            <w:r w:rsidR="0090503C">
              <w:rPr>
                <w:rFonts w:ascii="Arial" w:hAnsi="Arial" w:cs="Arial"/>
                <w:sz w:val="20"/>
              </w:rPr>
              <w:t>,</w:t>
            </w:r>
          </w:p>
          <w:p w14:paraId="23EC70E3" w14:textId="0D693D58" w:rsidR="000B66F1" w:rsidRPr="00535FFC" w:rsidRDefault="0090503C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0B66F1" w:rsidRPr="00535FFC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 t</w:t>
            </w:r>
            <w:r w:rsidR="000B66F1" w:rsidRPr="00535FFC">
              <w:rPr>
                <w:rFonts w:ascii="Arial" w:hAnsi="Arial" w:cs="Arial"/>
                <w:sz w:val="20"/>
              </w:rPr>
              <w:t xml:space="preserve">he withheld sums </w:t>
            </w:r>
            <w:r w:rsidR="000B66F1" w:rsidRPr="00535FFC">
              <w:rPr>
                <w:rFonts w:ascii="Arial" w:hAnsi="Arial" w:cs="Arial"/>
                <w:sz w:val="20"/>
              </w:rPr>
              <w:lastRenderedPageBreak/>
              <w:t>returned (with no interest) if annual performance is met</w:t>
            </w:r>
          </w:p>
        </w:tc>
        <w:tc>
          <w:tcPr>
            <w:tcW w:w="1984" w:type="dxa"/>
          </w:tcPr>
          <w:p w14:paraId="40B38B9B" w14:textId="19C88770"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>Monthly withholding, annual reconciliation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42FF9CAA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</w:tr>
      <w:tr w:rsidR="000B66F1" w:rsidRPr="00EE2EAC" w14:paraId="07F85CDC" w14:textId="77777777" w:rsidTr="00C52C23">
        <w:tc>
          <w:tcPr>
            <w:tcW w:w="1134" w:type="dxa"/>
          </w:tcPr>
          <w:p w14:paraId="5C6AABD3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>CB_B15_02</w:t>
            </w:r>
          </w:p>
        </w:tc>
        <w:tc>
          <w:tcPr>
            <w:tcW w:w="2552" w:type="dxa"/>
          </w:tcPr>
          <w:p w14:paraId="034E9519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Category A Red 2 ambulance calls resulting in an emergency response arriving within 8 minutes </w:t>
            </w:r>
          </w:p>
        </w:tc>
        <w:tc>
          <w:tcPr>
            <w:tcW w:w="1559" w:type="dxa"/>
          </w:tcPr>
          <w:p w14:paraId="78BA9295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75%</w:t>
            </w:r>
          </w:p>
        </w:tc>
        <w:tc>
          <w:tcPr>
            <w:tcW w:w="2693" w:type="dxa"/>
          </w:tcPr>
          <w:p w14:paraId="2896484E" w14:textId="382AEE0E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Performance measured monthly with annual reconciliation</w:t>
            </w:r>
          </w:p>
        </w:tc>
        <w:tc>
          <w:tcPr>
            <w:tcW w:w="2552" w:type="dxa"/>
          </w:tcPr>
          <w:p w14:paraId="6D2D4B40" w14:textId="4031B3C8"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Monthly withholding of 2% of </w:t>
            </w:r>
            <w:r>
              <w:rPr>
                <w:rFonts w:ascii="Arial" w:hAnsi="Arial" w:cs="Arial"/>
                <w:sz w:val="20"/>
              </w:rPr>
              <w:t>A</w:t>
            </w:r>
            <w:r w:rsidRPr="00535FFC">
              <w:rPr>
                <w:rFonts w:ascii="Arial" w:hAnsi="Arial" w:cs="Arial"/>
                <w:sz w:val="20"/>
              </w:rPr>
              <w:t xml:space="preserve">ctual </w:t>
            </w:r>
            <w:r>
              <w:rPr>
                <w:rFonts w:ascii="Arial" w:hAnsi="Arial" w:cs="Arial"/>
                <w:sz w:val="20"/>
              </w:rPr>
              <w:t>M</w:t>
            </w:r>
            <w:r w:rsidRPr="00535FFC">
              <w:rPr>
                <w:rFonts w:ascii="Arial" w:hAnsi="Arial" w:cs="Arial"/>
                <w:sz w:val="20"/>
              </w:rPr>
              <w:t xml:space="preserve">onthly </w:t>
            </w:r>
            <w:r>
              <w:rPr>
                <w:rFonts w:ascii="Arial" w:hAnsi="Arial" w:cs="Arial"/>
                <w:sz w:val="20"/>
              </w:rPr>
              <w:t>V</w:t>
            </w:r>
            <w:r w:rsidRPr="00535FFC">
              <w:rPr>
                <w:rFonts w:ascii="Arial" w:hAnsi="Arial" w:cs="Arial"/>
                <w:sz w:val="20"/>
              </w:rPr>
              <w:t xml:space="preserve">alue with an end of year reconciliation with 2% of  the Actual </w:t>
            </w:r>
            <w:r>
              <w:rPr>
                <w:rFonts w:ascii="Arial" w:hAnsi="Arial" w:cs="Arial"/>
                <w:sz w:val="20"/>
              </w:rPr>
              <w:t>Annual</w:t>
            </w:r>
            <w:r w:rsidRPr="00535FFC">
              <w:rPr>
                <w:rFonts w:ascii="Arial" w:hAnsi="Arial" w:cs="Arial"/>
                <w:sz w:val="20"/>
              </w:rPr>
              <w:t xml:space="preserve"> Value  retained if annual performance is not met</w:t>
            </w:r>
            <w:r w:rsidR="0090503C">
              <w:rPr>
                <w:rFonts w:ascii="Arial" w:hAnsi="Arial" w:cs="Arial"/>
                <w:sz w:val="20"/>
              </w:rPr>
              <w:t>,</w:t>
            </w:r>
          </w:p>
          <w:p w14:paraId="2860B194" w14:textId="19630CF9" w:rsidR="000B66F1" w:rsidRPr="00535FFC" w:rsidRDefault="0090503C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0B66F1" w:rsidRPr="00535FFC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B66F1" w:rsidRPr="00535FFC">
              <w:rPr>
                <w:rFonts w:ascii="Arial" w:hAnsi="Arial" w:cs="Arial"/>
                <w:sz w:val="20"/>
              </w:rPr>
              <w:t>the withheld sums returned (with no interest) if annual performance is met</w:t>
            </w:r>
          </w:p>
        </w:tc>
        <w:tc>
          <w:tcPr>
            <w:tcW w:w="1984" w:type="dxa"/>
          </w:tcPr>
          <w:p w14:paraId="20893B0E" w14:textId="30744BCA"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Monthly withholding, annual reconciliation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35FF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4BAB5C15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</w:tr>
      <w:tr w:rsidR="000B66F1" w:rsidRPr="00EE2EAC" w14:paraId="502EFA5B" w14:textId="77777777" w:rsidTr="00C52C23">
        <w:tc>
          <w:tcPr>
            <w:tcW w:w="1134" w:type="dxa"/>
          </w:tcPr>
          <w:p w14:paraId="5E0F257C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CB_B16</w:t>
            </w:r>
          </w:p>
        </w:tc>
        <w:tc>
          <w:tcPr>
            <w:tcW w:w="2552" w:type="dxa"/>
          </w:tcPr>
          <w:p w14:paraId="061DDD6B" w14:textId="77777777" w:rsidR="000B66F1" w:rsidRPr="00B726F1" w:rsidRDefault="000B66F1" w:rsidP="00C52C23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B726F1">
              <w:rPr>
                <w:rFonts w:ascii="Arial" w:hAnsi="Arial" w:cs="Arial"/>
                <w:sz w:val="20"/>
              </w:rPr>
              <w:t xml:space="preserve">Percentage of Category A calls resulting in an ambulance arriving at the scene within 19 minutes </w:t>
            </w:r>
          </w:p>
        </w:tc>
        <w:tc>
          <w:tcPr>
            <w:tcW w:w="1559" w:type="dxa"/>
          </w:tcPr>
          <w:p w14:paraId="42C3FD68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95%</w:t>
            </w:r>
          </w:p>
        </w:tc>
        <w:tc>
          <w:tcPr>
            <w:tcW w:w="2693" w:type="dxa"/>
          </w:tcPr>
          <w:p w14:paraId="73DD46B6" w14:textId="271BEA85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Performance measured monthly with annual reconciliation</w:t>
            </w:r>
          </w:p>
        </w:tc>
        <w:tc>
          <w:tcPr>
            <w:tcW w:w="2552" w:type="dxa"/>
          </w:tcPr>
          <w:p w14:paraId="65D7AB6E" w14:textId="0F6B1B9C"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Monthly withholding of 2% of </w:t>
            </w:r>
            <w:r>
              <w:rPr>
                <w:rFonts w:ascii="Arial" w:hAnsi="Arial" w:cs="Arial"/>
                <w:sz w:val="20"/>
              </w:rPr>
              <w:t>A</w:t>
            </w:r>
            <w:r w:rsidRPr="00535FFC">
              <w:rPr>
                <w:rFonts w:ascii="Arial" w:hAnsi="Arial" w:cs="Arial"/>
                <w:sz w:val="20"/>
              </w:rPr>
              <w:t xml:space="preserve">ctual </w:t>
            </w:r>
            <w:r>
              <w:rPr>
                <w:rFonts w:ascii="Arial" w:hAnsi="Arial" w:cs="Arial"/>
                <w:sz w:val="20"/>
              </w:rPr>
              <w:t>M</w:t>
            </w:r>
            <w:r w:rsidRPr="00535FFC">
              <w:rPr>
                <w:rFonts w:ascii="Arial" w:hAnsi="Arial" w:cs="Arial"/>
                <w:sz w:val="20"/>
              </w:rPr>
              <w:t xml:space="preserve">onthly </w:t>
            </w:r>
            <w:r>
              <w:rPr>
                <w:rFonts w:ascii="Arial" w:hAnsi="Arial" w:cs="Arial"/>
                <w:sz w:val="20"/>
              </w:rPr>
              <w:t>V</w:t>
            </w:r>
            <w:r w:rsidRPr="00535FFC">
              <w:rPr>
                <w:rFonts w:ascii="Arial" w:hAnsi="Arial" w:cs="Arial"/>
                <w:sz w:val="20"/>
              </w:rPr>
              <w:t xml:space="preserve">alue with an end of year reconciliation with 2% of  the Actual </w:t>
            </w:r>
            <w:r>
              <w:rPr>
                <w:rFonts w:ascii="Arial" w:hAnsi="Arial" w:cs="Arial"/>
                <w:sz w:val="20"/>
              </w:rPr>
              <w:t>Annual</w:t>
            </w:r>
            <w:r w:rsidRPr="00535FFC">
              <w:rPr>
                <w:rFonts w:ascii="Arial" w:hAnsi="Arial" w:cs="Arial"/>
                <w:sz w:val="20"/>
              </w:rPr>
              <w:t xml:space="preserve"> Value  retained if annual performance is not met</w:t>
            </w:r>
            <w:r w:rsidR="0090503C">
              <w:rPr>
                <w:rFonts w:ascii="Arial" w:hAnsi="Arial" w:cs="Arial"/>
                <w:sz w:val="20"/>
              </w:rPr>
              <w:t>,</w:t>
            </w:r>
          </w:p>
          <w:p w14:paraId="0AEE9C59" w14:textId="07F5622F" w:rsidR="000B66F1" w:rsidRPr="00535FFC" w:rsidRDefault="0090503C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0B66F1" w:rsidRPr="00535FFC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B66F1" w:rsidRPr="00535FFC">
              <w:rPr>
                <w:rFonts w:ascii="Arial" w:hAnsi="Arial" w:cs="Arial"/>
                <w:sz w:val="20"/>
              </w:rPr>
              <w:t>the withheld sums returned (with no interest) if annual performance is met</w:t>
            </w:r>
          </w:p>
        </w:tc>
        <w:tc>
          <w:tcPr>
            <w:tcW w:w="1984" w:type="dxa"/>
          </w:tcPr>
          <w:p w14:paraId="7EF0A8EB" w14:textId="5E146514"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Monthly withholding, annual reconciliation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35FF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718D2E1D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</w:tr>
      <w:tr w:rsidR="000B66F1" w:rsidRPr="00EE2EAC" w14:paraId="0CD7CAA8" w14:textId="77777777" w:rsidTr="00C52C23">
        <w:tc>
          <w:tcPr>
            <w:tcW w:w="1134" w:type="dxa"/>
            <w:shd w:val="clear" w:color="auto" w:fill="95B3D7"/>
          </w:tcPr>
          <w:p w14:paraId="35475D96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0DDE05E2" w14:textId="77777777" w:rsidR="000B66F1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Mixed sex accommodation breaches</w:t>
            </w:r>
          </w:p>
          <w:p w14:paraId="19946008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6C34DDD5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432F26CB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02F021AD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51489ADA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14:paraId="69696F18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B66F1" w:rsidRPr="00EE2EAC" w14:paraId="431AB880" w14:textId="77777777" w:rsidTr="00C52C23">
        <w:tc>
          <w:tcPr>
            <w:tcW w:w="1134" w:type="dxa"/>
          </w:tcPr>
          <w:p w14:paraId="4D8647D4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CB_B17</w:t>
            </w:r>
          </w:p>
        </w:tc>
        <w:tc>
          <w:tcPr>
            <w:tcW w:w="2552" w:type="dxa"/>
          </w:tcPr>
          <w:p w14:paraId="06378DB8" w14:textId="59D9396D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Sleeping Accommodation Breach</w:t>
            </w:r>
          </w:p>
          <w:p w14:paraId="1C4471E9" w14:textId="77777777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8D2B59D" w14:textId="77777777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68E03D5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135B3E8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>&gt;0</w:t>
            </w:r>
          </w:p>
        </w:tc>
        <w:tc>
          <w:tcPr>
            <w:tcW w:w="2693" w:type="dxa"/>
          </w:tcPr>
          <w:p w14:paraId="128143AB" w14:textId="6BC4619D" w:rsidR="000B66F1" w:rsidRPr="00535FFC" w:rsidRDefault="000B66F1" w:rsidP="0090503C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Verification of the monthly data provided pursuant to </w:t>
            </w:r>
            <w:r w:rsidRPr="00535FFC">
              <w:rPr>
                <w:rFonts w:ascii="Arial" w:hAnsi="Arial" w:cs="Arial"/>
                <w:sz w:val="20"/>
              </w:rPr>
              <w:lastRenderedPageBreak/>
              <w:t>Schedule 6 Part C in accordance with the Professional Letter</w:t>
            </w:r>
          </w:p>
        </w:tc>
        <w:tc>
          <w:tcPr>
            <w:tcW w:w="2552" w:type="dxa"/>
          </w:tcPr>
          <w:p w14:paraId="040DBB9C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 xml:space="preserve">£250 per day per </w:t>
            </w:r>
            <w:r>
              <w:rPr>
                <w:rFonts w:ascii="Arial" w:hAnsi="Arial" w:cs="Arial"/>
                <w:sz w:val="20"/>
              </w:rPr>
              <w:t>Service User</w:t>
            </w:r>
            <w:r w:rsidRPr="00535FFC">
              <w:rPr>
                <w:rFonts w:ascii="Arial" w:hAnsi="Arial" w:cs="Arial"/>
                <w:sz w:val="20"/>
              </w:rPr>
              <w:t xml:space="preserve"> affected</w:t>
            </w:r>
          </w:p>
        </w:tc>
        <w:tc>
          <w:tcPr>
            <w:tcW w:w="1984" w:type="dxa"/>
          </w:tcPr>
          <w:p w14:paraId="1DE303E6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2919592F" w14:textId="77777777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42C19">
              <w:rPr>
                <w:rFonts w:ascii="Arial" w:hAnsi="Arial" w:cs="Arial"/>
                <w:sz w:val="20"/>
              </w:rPr>
              <w:t>A</w:t>
            </w:r>
          </w:p>
          <w:p w14:paraId="475F1D5F" w14:textId="74B117C9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42C19">
              <w:rPr>
                <w:rFonts w:ascii="Arial" w:hAnsi="Arial" w:cs="Arial"/>
                <w:sz w:val="20"/>
              </w:rPr>
              <w:t>CR</w:t>
            </w:r>
          </w:p>
          <w:p w14:paraId="26F6946A" w14:textId="77777777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42C19">
              <w:rPr>
                <w:rFonts w:ascii="Arial" w:hAnsi="Arial" w:cs="Arial"/>
                <w:sz w:val="20"/>
              </w:rPr>
              <w:lastRenderedPageBreak/>
              <w:t>MH</w:t>
            </w:r>
          </w:p>
          <w:p w14:paraId="5CA8643F" w14:textId="48EA76ED" w:rsidR="000B66F1" w:rsidRPr="00C869CB" w:rsidRDefault="000B66F1" w:rsidP="00C52C23">
            <w:pPr>
              <w:spacing w:after="0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B66F1" w:rsidRPr="00EE2EAC" w14:paraId="324CA910" w14:textId="77777777" w:rsidTr="00C52C23">
        <w:tc>
          <w:tcPr>
            <w:tcW w:w="1134" w:type="dxa"/>
            <w:shd w:val="clear" w:color="auto" w:fill="95B3D7"/>
          </w:tcPr>
          <w:p w14:paraId="7324EAC0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6A4EC94C" w14:textId="77777777" w:rsidR="000B66F1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Cancelled operations</w:t>
            </w:r>
          </w:p>
          <w:p w14:paraId="6B8D6B0F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2B51015B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5DADD0E8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70342DBE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1CCBCD95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14:paraId="519A94D6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B66F1" w:rsidRPr="00EE2EAC" w14:paraId="2817F886" w14:textId="77777777" w:rsidTr="00C52C23">
        <w:tc>
          <w:tcPr>
            <w:tcW w:w="1134" w:type="dxa"/>
          </w:tcPr>
          <w:p w14:paraId="41FEA40D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CB_B18</w:t>
            </w:r>
          </w:p>
        </w:tc>
        <w:tc>
          <w:tcPr>
            <w:tcW w:w="2552" w:type="dxa"/>
          </w:tcPr>
          <w:p w14:paraId="50D13116" w14:textId="54F45C77" w:rsidR="000B66F1" w:rsidRPr="00535FFC" w:rsidRDefault="000B66F1" w:rsidP="0090503C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who have operations cancelled, on or after the day of admission (including the day of surgery), for non-clinical reasons to be offered another binding date within 28 days, or the </w:t>
            </w:r>
            <w:r>
              <w:rPr>
                <w:rFonts w:ascii="Arial" w:hAnsi="Arial" w:cs="Arial"/>
                <w:sz w:val="20"/>
              </w:rPr>
              <w:t>Service User</w:t>
            </w:r>
            <w:r w:rsidRPr="00535FFC">
              <w:rPr>
                <w:rFonts w:ascii="Arial" w:hAnsi="Arial" w:cs="Arial"/>
                <w:sz w:val="20"/>
              </w:rPr>
              <w:t xml:space="preserve">’s treatment to be funded at the time and hospital of the </w:t>
            </w:r>
            <w:r>
              <w:rPr>
                <w:rFonts w:ascii="Arial" w:hAnsi="Arial" w:cs="Arial"/>
                <w:sz w:val="20"/>
              </w:rPr>
              <w:t>Service User</w:t>
            </w:r>
            <w:r w:rsidRPr="00535FFC">
              <w:rPr>
                <w:rFonts w:ascii="Arial" w:hAnsi="Arial" w:cs="Arial"/>
                <w:sz w:val="20"/>
              </w:rPr>
              <w:t>’s choice</w:t>
            </w:r>
          </w:p>
        </w:tc>
        <w:tc>
          <w:tcPr>
            <w:tcW w:w="1559" w:type="dxa"/>
          </w:tcPr>
          <w:p w14:paraId="0454F05D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Number of  </w:t>
            </w:r>
            <w:r>
              <w:rPr>
                <w:rFonts w:ascii="Arial" w:hAnsi="Arial" w:cs="Arial"/>
                <w:sz w:val="20"/>
              </w:rPr>
              <w:t>Service User</w:t>
            </w:r>
            <w:r w:rsidRPr="00535FFC">
              <w:rPr>
                <w:rFonts w:ascii="Arial" w:hAnsi="Arial" w:cs="Arial"/>
                <w:sz w:val="20"/>
              </w:rPr>
              <w:t>s who are not offered another binding date within 28 days &gt;0</w:t>
            </w:r>
          </w:p>
        </w:tc>
        <w:tc>
          <w:tcPr>
            <w:tcW w:w="2693" w:type="dxa"/>
          </w:tcPr>
          <w:p w14:paraId="4995D8F5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14B0F930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454532B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12078352" w14:textId="0DA46E30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Non-payment of costs associated with cancellation and non- payment or reimbursement (as applicable) of re-scheduled episode of care</w:t>
            </w:r>
          </w:p>
        </w:tc>
        <w:tc>
          <w:tcPr>
            <w:tcW w:w="1984" w:type="dxa"/>
          </w:tcPr>
          <w:p w14:paraId="4545AD71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1D1B9AED" w14:textId="77777777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47132587" w14:textId="77777777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4493850F" w14:textId="77777777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</w:p>
          <w:p w14:paraId="6A646232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B66F1" w:rsidRPr="00EE2EAC" w14:paraId="563F4343" w14:textId="77777777" w:rsidTr="005742AE">
        <w:tc>
          <w:tcPr>
            <w:tcW w:w="1134" w:type="dxa"/>
            <w:shd w:val="clear" w:color="auto" w:fill="95B3D7"/>
          </w:tcPr>
          <w:p w14:paraId="3AA5F6C9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0BF94926" w14:textId="77777777" w:rsidR="000B66F1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Mental health</w:t>
            </w:r>
          </w:p>
          <w:p w14:paraId="7577FF42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14:paraId="1788799F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14:paraId="69AE78F0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14:paraId="65628785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14:paraId="0FF5EE95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68CE87DE" w14:textId="7823DAFC" w:rsidR="000B66F1" w:rsidRPr="00230D91" w:rsidRDefault="000B66F1" w:rsidP="00C52C23">
            <w:pPr>
              <w:spacing w:after="0"/>
              <w:rPr>
                <w:rFonts w:ascii="Arial" w:hAnsi="Arial" w:cs="Arial"/>
                <w:b/>
                <w:color w:val="8DB3E2" w:themeColor="text2" w:themeTint="66"/>
                <w:sz w:val="20"/>
              </w:rPr>
            </w:pPr>
          </w:p>
        </w:tc>
      </w:tr>
      <w:tr w:rsidR="000B66F1" w:rsidRPr="00EE2EAC" w14:paraId="1AEC251F" w14:textId="77777777" w:rsidTr="00C52C23">
        <w:tc>
          <w:tcPr>
            <w:tcW w:w="1134" w:type="dxa"/>
          </w:tcPr>
          <w:p w14:paraId="54044598" w14:textId="77777777" w:rsidR="000B66F1" w:rsidRPr="00535FFC" w:rsidRDefault="000B66F1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535FFC">
              <w:rPr>
                <w:rFonts w:ascii="Arial" w:hAnsi="Arial" w:cs="Arial"/>
                <w:color w:val="000000"/>
                <w:sz w:val="20"/>
              </w:rPr>
              <w:t>CB_B19</w:t>
            </w:r>
          </w:p>
        </w:tc>
        <w:tc>
          <w:tcPr>
            <w:tcW w:w="2552" w:type="dxa"/>
          </w:tcPr>
          <w:p w14:paraId="5A6578CB" w14:textId="3D8C1AFF" w:rsidR="000B66F1" w:rsidRPr="00535FFC" w:rsidRDefault="000B66F1" w:rsidP="0090503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color w:val="000000"/>
                <w:sz w:val="20"/>
              </w:rPr>
              <w:t>Care Programme Approach (CPA): The percentage of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Service Users</w:t>
            </w:r>
            <w:r w:rsidRPr="00535FFC">
              <w:rPr>
                <w:rFonts w:ascii="Arial" w:hAnsi="Arial" w:cs="Arial"/>
                <w:color w:val="000000"/>
                <w:sz w:val="20"/>
              </w:rPr>
              <w:t xml:space="preserve"> under adult mental illness specialties on CPA who were followed up within 7 days of discharge from psychiatric in-patient care </w:t>
            </w:r>
          </w:p>
        </w:tc>
        <w:tc>
          <w:tcPr>
            <w:tcW w:w="1559" w:type="dxa"/>
          </w:tcPr>
          <w:p w14:paraId="01D7DFB0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95%</w:t>
            </w:r>
          </w:p>
        </w:tc>
        <w:tc>
          <w:tcPr>
            <w:tcW w:w="2693" w:type="dxa"/>
          </w:tcPr>
          <w:p w14:paraId="51AD118B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Review of monthly Service Quality Performance Report</w:t>
            </w:r>
            <w:r>
              <w:rPr>
                <w:rFonts w:ascii="Arial" w:hAnsi="Arial" w:cs="Arial"/>
                <w:sz w:val="20"/>
              </w:rPr>
              <w:t>s</w:t>
            </w:r>
            <w:r w:rsidRPr="00535FFC">
              <w:rPr>
                <w:rFonts w:ascii="Arial" w:hAnsi="Arial" w:cs="Arial"/>
                <w:sz w:val="20"/>
              </w:rPr>
              <w:t xml:space="preserve">  </w:t>
            </w:r>
          </w:p>
          <w:p w14:paraId="7786DA96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B7C9C37" w14:textId="77777777" w:rsidR="000B66F1" w:rsidRPr="00F97896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£200 in respect of each excess breach above that threshold  </w:t>
            </w:r>
          </w:p>
        </w:tc>
        <w:tc>
          <w:tcPr>
            <w:tcW w:w="1984" w:type="dxa"/>
            <w:shd w:val="clear" w:color="auto" w:fill="auto"/>
          </w:tcPr>
          <w:p w14:paraId="468196DD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  <w:shd w:val="clear" w:color="auto" w:fill="auto"/>
          </w:tcPr>
          <w:p w14:paraId="74856E8E" w14:textId="77777777"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</w:t>
            </w:r>
          </w:p>
          <w:p w14:paraId="3DEF285C" w14:textId="77777777"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MHSS</w:t>
            </w:r>
          </w:p>
        </w:tc>
      </w:tr>
    </w:tbl>
    <w:p w14:paraId="7058C59D" w14:textId="77777777" w:rsidR="00C52C23" w:rsidRDefault="00C52C23" w:rsidP="00C52C23">
      <w:pPr>
        <w:rPr>
          <w:rFonts w:ascii="Arial" w:hAnsi="Arial" w:cs="Arial"/>
          <w:b/>
          <w:sz w:val="20"/>
        </w:rPr>
      </w:pPr>
    </w:p>
    <w:p w14:paraId="0D8524D1" w14:textId="77777777" w:rsidR="00671864" w:rsidRDefault="00671864" w:rsidP="00C52C23">
      <w:pPr>
        <w:rPr>
          <w:rFonts w:ascii="Arial" w:hAnsi="Arial" w:cs="Arial"/>
          <w:b/>
          <w:sz w:val="20"/>
        </w:rPr>
      </w:pPr>
    </w:p>
    <w:p w14:paraId="47E2192D" w14:textId="77777777" w:rsidR="00671864" w:rsidRDefault="00671864" w:rsidP="00C52C23">
      <w:pPr>
        <w:rPr>
          <w:rFonts w:ascii="Arial" w:hAnsi="Arial" w:cs="Arial"/>
          <w:b/>
          <w:sz w:val="20"/>
        </w:rPr>
      </w:pPr>
    </w:p>
    <w:p w14:paraId="47ECB67A" w14:textId="77777777" w:rsidR="00671864" w:rsidRDefault="00671864" w:rsidP="00C52C23">
      <w:pPr>
        <w:rPr>
          <w:rFonts w:ascii="Arial" w:hAnsi="Arial" w:cs="Arial"/>
          <w:b/>
          <w:sz w:val="20"/>
        </w:rPr>
      </w:pPr>
    </w:p>
    <w:p w14:paraId="5F214C12" w14:textId="77777777" w:rsidR="00671864" w:rsidRDefault="00671864" w:rsidP="00C52C23">
      <w:pPr>
        <w:rPr>
          <w:rFonts w:ascii="Arial" w:hAnsi="Arial" w:cs="Arial"/>
          <w:b/>
          <w:sz w:val="20"/>
        </w:rPr>
      </w:pPr>
    </w:p>
    <w:p w14:paraId="1B704202" w14:textId="77777777" w:rsidR="00671864" w:rsidRDefault="00671864" w:rsidP="00C52C23">
      <w:pPr>
        <w:rPr>
          <w:rFonts w:ascii="Arial" w:hAnsi="Arial" w:cs="Arial"/>
          <w:b/>
          <w:sz w:val="20"/>
        </w:rPr>
      </w:pPr>
    </w:p>
    <w:p w14:paraId="3CA0F6AE" w14:textId="77777777" w:rsidR="00671864" w:rsidRDefault="00671864" w:rsidP="00C52C23">
      <w:pPr>
        <w:rPr>
          <w:rFonts w:ascii="Arial" w:hAnsi="Arial" w:cs="Arial"/>
          <w:b/>
          <w:sz w:val="20"/>
        </w:rPr>
      </w:pPr>
    </w:p>
    <w:p w14:paraId="0A58C6B2" w14:textId="77777777" w:rsidR="00C52C23" w:rsidRDefault="00C52C23" w:rsidP="00C52C23">
      <w:pPr>
        <w:pStyle w:val="ListParagraph"/>
        <w:numPr>
          <w:ilvl w:val="0"/>
          <w:numId w:val="9"/>
        </w:numPr>
        <w:spacing w:after="200"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National Quality Requirements </w:t>
      </w:r>
    </w:p>
    <w:p w14:paraId="0ACB5B2E" w14:textId="77777777" w:rsidR="00C52C23" w:rsidRPr="005A48B7" w:rsidRDefault="00C52C23" w:rsidP="00C52C23">
      <w:pPr>
        <w:pStyle w:val="ListParagraph"/>
        <w:rPr>
          <w:b/>
          <w:sz w:val="18"/>
          <w:szCs w:val="18"/>
          <w:lang w:eastAsia="ja-JP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552"/>
        <w:gridCol w:w="1559"/>
        <w:gridCol w:w="2693"/>
        <w:gridCol w:w="2552"/>
        <w:gridCol w:w="1984"/>
        <w:gridCol w:w="1276"/>
      </w:tblGrid>
      <w:tr w:rsidR="00C52C23" w:rsidRPr="00EE2EAC" w14:paraId="0B7902AD" w14:textId="77777777" w:rsidTr="00C52C23">
        <w:trPr>
          <w:tblHeader/>
        </w:trPr>
        <w:tc>
          <w:tcPr>
            <w:tcW w:w="1134" w:type="dxa"/>
          </w:tcPr>
          <w:p w14:paraId="3675B640" w14:textId="77777777" w:rsidR="00C52C23" w:rsidRPr="00E62C48" w:rsidRDefault="00C52C23" w:rsidP="00C52C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5CDD741D" w14:textId="77777777"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National Quality Requirement</w:t>
            </w:r>
          </w:p>
        </w:tc>
        <w:tc>
          <w:tcPr>
            <w:tcW w:w="1559" w:type="dxa"/>
          </w:tcPr>
          <w:p w14:paraId="36BC6596" w14:textId="77777777"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Threshold</w:t>
            </w:r>
          </w:p>
          <w:p w14:paraId="7491F84A" w14:textId="77777777"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(201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E62C48">
              <w:rPr>
                <w:rFonts w:ascii="Arial" w:hAnsi="Arial" w:cs="Arial"/>
                <w:b/>
                <w:bCs/>
                <w:sz w:val="20"/>
              </w:rPr>
              <w:t>/1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E62C48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693" w:type="dxa"/>
          </w:tcPr>
          <w:p w14:paraId="1EEF360E" w14:textId="77777777"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Method of Measurement (201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E62C48">
              <w:rPr>
                <w:rFonts w:ascii="Arial" w:hAnsi="Arial" w:cs="Arial"/>
                <w:b/>
                <w:bCs/>
                <w:sz w:val="20"/>
              </w:rPr>
              <w:t>/1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E62C48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552" w:type="dxa"/>
          </w:tcPr>
          <w:p w14:paraId="59F984A3" w14:textId="77777777"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Consequence of breach</w:t>
            </w:r>
          </w:p>
          <w:p w14:paraId="54623AFA" w14:textId="77777777"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577D79E3" w14:textId="77777777"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Monthly or annual application of consequence</w:t>
            </w:r>
          </w:p>
        </w:tc>
        <w:tc>
          <w:tcPr>
            <w:tcW w:w="1276" w:type="dxa"/>
            <w:shd w:val="clear" w:color="auto" w:fill="auto"/>
          </w:tcPr>
          <w:p w14:paraId="03B9D6FB" w14:textId="77777777" w:rsidR="00C52C23" w:rsidRPr="00B726F1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B726F1">
              <w:rPr>
                <w:rFonts w:ascii="Arial" w:hAnsi="Arial" w:cs="Arial"/>
                <w:b/>
                <w:bCs/>
                <w:sz w:val="20"/>
              </w:rPr>
              <w:t>Applicable Service Category</w:t>
            </w:r>
          </w:p>
        </w:tc>
      </w:tr>
      <w:tr w:rsidR="00C52C23" w:rsidRPr="00EE2EAC" w14:paraId="04042575" w14:textId="77777777" w:rsidTr="00C52C23">
        <w:tc>
          <w:tcPr>
            <w:tcW w:w="1134" w:type="dxa"/>
          </w:tcPr>
          <w:p w14:paraId="3C684FC2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E62C48">
              <w:rPr>
                <w:rFonts w:ascii="Arial" w:hAnsi="Arial" w:cs="Arial"/>
                <w:color w:val="000000"/>
                <w:sz w:val="20"/>
              </w:rPr>
              <w:t>CB_A15</w:t>
            </w:r>
          </w:p>
        </w:tc>
        <w:tc>
          <w:tcPr>
            <w:tcW w:w="2552" w:type="dxa"/>
          </w:tcPr>
          <w:p w14:paraId="08C8A610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Zero tolerance MRSA</w:t>
            </w:r>
          </w:p>
        </w:tc>
        <w:tc>
          <w:tcPr>
            <w:tcW w:w="1559" w:type="dxa"/>
          </w:tcPr>
          <w:p w14:paraId="14976C76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14:paraId="0326D26F" w14:textId="239982C0" w:rsidR="00C52C23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14:paraId="240C8BBF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£10,000 in respect of each incidence in the relevant month</w:t>
            </w:r>
          </w:p>
          <w:p w14:paraId="0363AE0A" w14:textId="77777777" w:rsidR="00F336F9" w:rsidRPr="00E62C48" w:rsidRDefault="00F336F9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2187494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1F3D0C0E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C52C23" w:rsidRPr="00EE2EAC" w14:paraId="54EAAD2A" w14:textId="77777777" w:rsidTr="00C52C23">
        <w:tc>
          <w:tcPr>
            <w:tcW w:w="1134" w:type="dxa"/>
          </w:tcPr>
          <w:p w14:paraId="2E1DA35A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E62C48">
              <w:rPr>
                <w:rFonts w:ascii="Arial" w:hAnsi="Arial" w:cs="Arial"/>
                <w:color w:val="000000"/>
                <w:sz w:val="20"/>
              </w:rPr>
              <w:t>CB_A16</w:t>
            </w:r>
          </w:p>
        </w:tc>
        <w:tc>
          <w:tcPr>
            <w:tcW w:w="2552" w:type="dxa"/>
          </w:tcPr>
          <w:p w14:paraId="42108B79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Minimise r</w:t>
            </w:r>
            <w:r w:rsidRPr="00E62C48">
              <w:rPr>
                <w:rFonts w:ascii="Arial" w:hAnsi="Arial" w:cs="Arial"/>
                <w:sz w:val="20"/>
              </w:rPr>
              <w:t>ates of Clostridium difficile</w:t>
            </w:r>
          </w:p>
          <w:p w14:paraId="0FC38600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AF8727C" w14:textId="77777777" w:rsidR="00C52C23" w:rsidRPr="00F97896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14:paraId="07460CD9" w14:textId="3970139F" w:rsidR="00F336F9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[Insert Baseline Threshold identified for Provider]</w:t>
            </w:r>
          </w:p>
        </w:tc>
        <w:tc>
          <w:tcPr>
            <w:tcW w:w="2693" w:type="dxa"/>
          </w:tcPr>
          <w:p w14:paraId="25679103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14:paraId="1132F211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A7D1EB6" w14:textId="313C732A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Schedule 4 Part G</w:t>
            </w:r>
            <w:r w:rsidR="00D5215F">
              <w:rPr>
                <w:rFonts w:ascii="Arial" w:hAnsi="Arial" w:cs="Arial"/>
                <w:sz w:val="20"/>
              </w:rPr>
              <w:t>, in accordance with applicable Guidance</w:t>
            </w:r>
          </w:p>
          <w:p w14:paraId="5D101038" w14:textId="77777777" w:rsidR="00C52C23" w:rsidRPr="00F97896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</w:tcPr>
          <w:p w14:paraId="4C4B27F5" w14:textId="77777777" w:rsidR="00C52C23" w:rsidRPr="00F97896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Annual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7A48C641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C52C23" w:rsidRPr="00EE2EAC" w14:paraId="60449815" w14:textId="77777777" w:rsidTr="00C52C23">
        <w:tc>
          <w:tcPr>
            <w:tcW w:w="1134" w:type="dxa"/>
          </w:tcPr>
          <w:p w14:paraId="4A020058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E62C48">
              <w:rPr>
                <w:rFonts w:ascii="Arial" w:hAnsi="Arial" w:cs="Arial"/>
                <w:color w:val="000000"/>
                <w:sz w:val="20"/>
              </w:rPr>
              <w:t>CB_S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552" w:type="dxa"/>
          </w:tcPr>
          <w:p w14:paraId="49D412E0" w14:textId="5A7983EC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Zero tolerance RTT waits over 52 weeks</w:t>
            </w:r>
            <w:r w:rsidR="00D23C4C">
              <w:rPr>
                <w:rFonts w:ascii="Arial" w:hAnsi="Arial" w:cs="Arial"/>
                <w:sz w:val="20"/>
              </w:rPr>
              <w:t xml:space="preserve"> for incomplete pathways</w:t>
            </w:r>
          </w:p>
        </w:tc>
        <w:tc>
          <w:tcPr>
            <w:tcW w:w="1559" w:type="dxa"/>
          </w:tcPr>
          <w:p w14:paraId="67E4EC38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14:paraId="5447202C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Review of monthly Service Quality Performance Report </w:t>
            </w:r>
          </w:p>
          <w:p w14:paraId="47AA0D2D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2F70462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£5,000 per </w:t>
            </w:r>
            <w:r>
              <w:rPr>
                <w:rFonts w:ascii="Arial" w:hAnsi="Arial" w:cs="Arial"/>
                <w:sz w:val="20"/>
              </w:rPr>
              <w:t>Service User</w:t>
            </w:r>
            <w:r w:rsidRPr="00E62C48">
              <w:rPr>
                <w:rFonts w:ascii="Arial" w:hAnsi="Arial" w:cs="Arial"/>
                <w:sz w:val="20"/>
              </w:rPr>
              <w:t xml:space="preserve"> </w:t>
            </w:r>
            <w:r w:rsidR="00D23C4C">
              <w:rPr>
                <w:rFonts w:ascii="Arial" w:hAnsi="Arial" w:cs="Arial"/>
                <w:sz w:val="20"/>
              </w:rPr>
              <w:t xml:space="preserve">with an incomplete RTT pathway </w:t>
            </w:r>
            <w:r w:rsidRPr="00E62C48">
              <w:rPr>
                <w:rFonts w:ascii="Arial" w:hAnsi="Arial" w:cs="Arial"/>
                <w:sz w:val="20"/>
              </w:rPr>
              <w:t>waiting over 52 weeks</w:t>
            </w:r>
            <w:r>
              <w:rPr>
                <w:rFonts w:ascii="Arial" w:hAnsi="Arial" w:cs="Arial"/>
                <w:sz w:val="20"/>
              </w:rPr>
              <w:t xml:space="preserve"> at the end of the relevant month</w:t>
            </w:r>
          </w:p>
          <w:p w14:paraId="61C86557" w14:textId="02C6D2A0" w:rsidR="00F336F9" w:rsidRPr="00E62C48" w:rsidRDefault="00F336F9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FE4AD52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62DA0026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to which 18 Weeks applies</w:t>
            </w:r>
          </w:p>
        </w:tc>
      </w:tr>
      <w:tr w:rsidR="00C52C23" w:rsidRPr="00EE2EAC" w14:paraId="27BB67D8" w14:textId="77777777" w:rsidTr="00C52C23">
        <w:tc>
          <w:tcPr>
            <w:tcW w:w="1134" w:type="dxa"/>
          </w:tcPr>
          <w:p w14:paraId="428B3525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E62C48">
              <w:rPr>
                <w:rFonts w:ascii="Arial" w:hAnsi="Arial" w:cs="Arial"/>
                <w:color w:val="000000"/>
                <w:sz w:val="20"/>
              </w:rPr>
              <w:t>CB_S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E62C48">
              <w:rPr>
                <w:rFonts w:ascii="Arial" w:hAnsi="Arial" w:cs="Arial"/>
                <w:color w:val="000000"/>
                <w:sz w:val="20"/>
              </w:rPr>
              <w:t>a</w:t>
            </w:r>
          </w:p>
        </w:tc>
        <w:tc>
          <w:tcPr>
            <w:tcW w:w="2552" w:type="dxa"/>
          </w:tcPr>
          <w:p w14:paraId="3D17DF7C" w14:textId="6BC7F9C3" w:rsidR="00C52C23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All handovers between ambulance and A &amp; E must take place within 15 </w:t>
            </w:r>
            <w:r w:rsidRPr="00E62C48">
              <w:rPr>
                <w:rFonts w:ascii="Arial" w:hAnsi="Arial" w:cs="Arial"/>
                <w:sz w:val="20"/>
              </w:rPr>
              <w:lastRenderedPageBreak/>
              <w:t xml:space="preserve">minutes </w:t>
            </w:r>
            <w:r>
              <w:rPr>
                <w:rFonts w:ascii="Arial" w:hAnsi="Arial" w:cs="Arial"/>
                <w:sz w:val="20"/>
              </w:rPr>
              <w:t>with none waiting more than 30 minutes</w:t>
            </w:r>
          </w:p>
        </w:tc>
        <w:tc>
          <w:tcPr>
            <w:tcW w:w="1559" w:type="dxa"/>
          </w:tcPr>
          <w:p w14:paraId="57E55ACF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&gt;0</w:t>
            </w:r>
          </w:p>
          <w:p w14:paraId="14D98AF9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8B528C7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14:paraId="58EA4E95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£200 per Service User waiting over 30 minutes in the relevant month</w:t>
            </w:r>
          </w:p>
        </w:tc>
        <w:tc>
          <w:tcPr>
            <w:tcW w:w="1984" w:type="dxa"/>
          </w:tcPr>
          <w:p w14:paraId="2FD5805F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2CAA98FA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A+E</w:t>
            </w:r>
          </w:p>
        </w:tc>
      </w:tr>
      <w:tr w:rsidR="00C52C23" w:rsidRPr="00EE2EAC" w14:paraId="4F3EF697" w14:textId="77777777" w:rsidTr="00C52C23">
        <w:trPr>
          <w:trHeight w:val="1239"/>
        </w:trPr>
        <w:tc>
          <w:tcPr>
            <w:tcW w:w="1134" w:type="dxa"/>
          </w:tcPr>
          <w:p w14:paraId="5B8B85B6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E62C48">
              <w:rPr>
                <w:rFonts w:ascii="Arial" w:hAnsi="Arial" w:cs="Arial"/>
                <w:color w:val="000000"/>
                <w:sz w:val="20"/>
              </w:rPr>
              <w:lastRenderedPageBreak/>
              <w:t>CB_S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E62C48">
              <w:rPr>
                <w:rFonts w:ascii="Arial" w:hAnsi="Arial" w:cs="Arial"/>
                <w:color w:val="000000"/>
                <w:sz w:val="20"/>
              </w:rPr>
              <w:t>b</w:t>
            </w:r>
          </w:p>
        </w:tc>
        <w:tc>
          <w:tcPr>
            <w:tcW w:w="2552" w:type="dxa"/>
          </w:tcPr>
          <w:p w14:paraId="0278ED1A" w14:textId="71C58CD9" w:rsidR="00C52C23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All handovers between ambulance and A &amp; E must take place within 15 minutes </w:t>
            </w:r>
            <w:r>
              <w:rPr>
                <w:rFonts w:ascii="Arial" w:hAnsi="Arial" w:cs="Arial"/>
                <w:sz w:val="20"/>
              </w:rPr>
              <w:t>with none waiting more than 60 minutes</w:t>
            </w:r>
          </w:p>
        </w:tc>
        <w:tc>
          <w:tcPr>
            <w:tcW w:w="1559" w:type="dxa"/>
          </w:tcPr>
          <w:p w14:paraId="742CADF2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&gt;0</w:t>
            </w:r>
            <w:r w:rsidRPr="00E62C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711A2343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14:paraId="1BAD8372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£1,000 per Service User waiting over 60 minutes (in total, not </w:t>
            </w:r>
            <w:r w:rsidRPr="00E62C4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ggregated with </w:t>
            </w:r>
            <w:r w:rsidRPr="00D72C38">
              <w:rPr>
                <w:rFonts w:ascii="Arial" w:hAnsi="Arial" w:cs="Arial"/>
                <w:sz w:val="20"/>
              </w:rPr>
              <w:t>CB_S7a consequence</w:t>
            </w:r>
            <w:r>
              <w:rPr>
                <w:rFonts w:ascii="Arial" w:hAnsi="Arial" w:cs="Arial"/>
                <w:sz w:val="20"/>
              </w:rPr>
              <w:t>) in the relevant month</w:t>
            </w:r>
          </w:p>
          <w:p w14:paraId="1036F2D7" w14:textId="1294F48E" w:rsidR="00F336F9" w:rsidRPr="00E62C48" w:rsidRDefault="00F336F9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70ECA1E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7D6CBA96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A+E</w:t>
            </w:r>
          </w:p>
        </w:tc>
      </w:tr>
      <w:tr w:rsidR="00C52C23" w:rsidRPr="00EE2EAC" w14:paraId="66FB4424" w14:textId="77777777" w:rsidTr="00C52C23">
        <w:tc>
          <w:tcPr>
            <w:tcW w:w="1134" w:type="dxa"/>
          </w:tcPr>
          <w:p w14:paraId="3D86E07D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E62C48">
              <w:rPr>
                <w:rFonts w:ascii="Arial" w:hAnsi="Arial" w:cs="Arial"/>
                <w:color w:val="000000"/>
                <w:sz w:val="20"/>
              </w:rPr>
              <w:t>CB_S</w:t>
            </w:r>
            <w:r>
              <w:rPr>
                <w:rFonts w:ascii="Arial" w:hAnsi="Arial" w:cs="Arial"/>
                <w:color w:val="000000"/>
                <w:sz w:val="20"/>
              </w:rPr>
              <w:t>8a</w:t>
            </w:r>
          </w:p>
        </w:tc>
        <w:tc>
          <w:tcPr>
            <w:tcW w:w="2552" w:type="dxa"/>
          </w:tcPr>
          <w:p w14:paraId="7A5EE8E2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Following handover between ambulance and A &amp; E, ambulance crew should be ready to accept new calls within 15 minutes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6191F43" w14:textId="77777777" w:rsidR="00C52C23" w:rsidRPr="00F97896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14:paraId="2CD11C3E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14:paraId="6D353443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14:paraId="2D22E1F5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£20 per event where &gt; 30 minutes in the relevant month</w:t>
            </w:r>
          </w:p>
        </w:tc>
        <w:tc>
          <w:tcPr>
            <w:tcW w:w="1984" w:type="dxa"/>
          </w:tcPr>
          <w:p w14:paraId="2E4331F9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62E0D93F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</w:tr>
      <w:tr w:rsidR="00C52C23" w:rsidRPr="00EE2EAC" w14:paraId="3757719F" w14:textId="77777777" w:rsidTr="00C52C23">
        <w:tc>
          <w:tcPr>
            <w:tcW w:w="1134" w:type="dxa"/>
          </w:tcPr>
          <w:p w14:paraId="5071F564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E62C48">
              <w:rPr>
                <w:rFonts w:ascii="Arial" w:hAnsi="Arial" w:cs="Arial"/>
                <w:color w:val="000000"/>
                <w:sz w:val="20"/>
              </w:rPr>
              <w:t>CB_S</w:t>
            </w:r>
            <w:r>
              <w:rPr>
                <w:rFonts w:ascii="Arial" w:hAnsi="Arial" w:cs="Arial"/>
                <w:color w:val="000000"/>
                <w:sz w:val="20"/>
              </w:rPr>
              <w:t>8b</w:t>
            </w:r>
          </w:p>
        </w:tc>
        <w:tc>
          <w:tcPr>
            <w:tcW w:w="2552" w:type="dxa"/>
          </w:tcPr>
          <w:p w14:paraId="2B0C6CC7" w14:textId="42B946F6" w:rsidR="00C52C23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Following handover between ambulance and A &amp; E, ambulance crew should be ready to accept new calls within 15 minutes</w:t>
            </w:r>
          </w:p>
        </w:tc>
        <w:tc>
          <w:tcPr>
            <w:tcW w:w="1559" w:type="dxa"/>
          </w:tcPr>
          <w:p w14:paraId="16B5E8E2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14:paraId="5BB3F0BB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14:paraId="21270C7A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£100 per event where &gt; 60 minutes (in total, not aggregated with CB_S8a consequence)</w:t>
            </w:r>
            <w:r w:rsidRPr="00E62C4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 the relevant month</w:t>
            </w:r>
          </w:p>
        </w:tc>
        <w:tc>
          <w:tcPr>
            <w:tcW w:w="1984" w:type="dxa"/>
          </w:tcPr>
          <w:p w14:paraId="7216764A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62C4EA25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</w:tr>
      <w:tr w:rsidR="00C52C23" w:rsidRPr="00EE2EAC" w14:paraId="29A386E3" w14:textId="77777777" w:rsidTr="00C52C23">
        <w:tc>
          <w:tcPr>
            <w:tcW w:w="1134" w:type="dxa"/>
          </w:tcPr>
          <w:p w14:paraId="30AEB4FB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E62C48">
              <w:rPr>
                <w:rFonts w:ascii="Arial" w:hAnsi="Arial" w:cs="Arial"/>
                <w:color w:val="000000"/>
                <w:sz w:val="20"/>
              </w:rPr>
              <w:t>CB_S</w:t>
            </w: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2552" w:type="dxa"/>
          </w:tcPr>
          <w:p w14:paraId="7B0DBBFC" w14:textId="508F8C1A" w:rsidR="00C52C23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Trolley waits in A&amp;E</w:t>
            </w:r>
            <w:r>
              <w:rPr>
                <w:rFonts w:ascii="Arial" w:hAnsi="Arial" w:cs="Arial"/>
                <w:sz w:val="20"/>
              </w:rPr>
              <w:t xml:space="preserve"> not longer than 12 hours</w:t>
            </w:r>
          </w:p>
        </w:tc>
        <w:tc>
          <w:tcPr>
            <w:tcW w:w="1559" w:type="dxa"/>
          </w:tcPr>
          <w:p w14:paraId="58F1B166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14:paraId="78E11376" w14:textId="2DFEB1D7" w:rsidR="00C52C23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Review of monthly Service Quality Performance Report</w:t>
            </w:r>
          </w:p>
        </w:tc>
        <w:tc>
          <w:tcPr>
            <w:tcW w:w="2552" w:type="dxa"/>
          </w:tcPr>
          <w:p w14:paraId="6DB47F97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£1</w:t>
            </w:r>
            <w:r>
              <w:rPr>
                <w:rFonts w:ascii="Arial" w:hAnsi="Arial" w:cs="Arial"/>
                <w:sz w:val="20"/>
              </w:rPr>
              <w:t>,</w:t>
            </w:r>
            <w:r w:rsidRPr="00E62C48">
              <w:rPr>
                <w:rFonts w:ascii="Arial" w:hAnsi="Arial" w:cs="Arial"/>
                <w:sz w:val="20"/>
              </w:rPr>
              <w:t xml:space="preserve">000 per </w:t>
            </w:r>
            <w:r>
              <w:rPr>
                <w:rFonts w:ascii="Arial" w:hAnsi="Arial" w:cs="Arial"/>
                <w:sz w:val="20"/>
              </w:rPr>
              <w:t>incidence in the relevant month</w:t>
            </w:r>
          </w:p>
        </w:tc>
        <w:tc>
          <w:tcPr>
            <w:tcW w:w="1984" w:type="dxa"/>
          </w:tcPr>
          <w:p w14:paraId="408FA915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625673C0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A+E</w:t>
            </w:r>
          </w:p>
        </w:tc>
      </w:tr>
      <w:tr w:rsidR="00C52C23" w:rsidRPr="00EE2EAC" w14:paraId="22F712E2" w14:textId="77777777" w:rsidTr="00C52C23">
        <w:tc>
          <w:tcPr>
            <w:tcW w:w="1134" w:type="dxa"/>
          </w:tcPr>
          <w:p w14:paraId="017A68CB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CB_S10</w:t>
            </w:r>
          </w:p>
        </w:tc>
        <w:tc>
          <w:tcPr>
            <w:tcW w:w="2552" w:type="dxa"/>
          </w:tcPr>
          <w:p w14:paraId="5012DB4F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No urgent operation should be cancelled for a second time</w:t>
            </w:r>
          </w:p>
        </w:tc>
        <w:tc>
          <w:tcPr>
            <w:tcW w:w="1559" w:type="dxa"/>
          </w:tcPr>
          <w:p w14:paraId="7E743BF0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14:paraId="4C2C747A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Review of monthly Service Quality Performance Report</w:t>
            </w:r>
          </w:p>
        </w:tc>
        <w:tc>
          <w:tcPr>
            <w:tcW w:w="2552" w:type="dxa"/>
          </w:tcPr>
          <w:p w14:paraId="409D68B5" w14:textId="1EF94A44" w:rsidR="00C52C23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£5,000 per incidence in the relevant month</w:t>
            </w:r>
          </w:p>
        </w:tc>
        <w:tc>
          <w:tcPr>
            <w:tcW w:w="1984" w:type="dxa"/>
          </w:tcPr>
          <w:p w14:paraId="71C6AB90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6DB09BE9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1DC80D2E" w14:textId="605EFC66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1EAE621F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EE2EAC" w14:paraId="7F313B38" w14:textId="77777777" w:rsidTr="00C52C23">
        <w:tc>
          <w:tcPr>
            <w:tcW w:w="1134" w:type="dxa"/>
          </w:tcPr>
          <w:p w14:paraId="7B9C36D9" w14:textId="77777777" w:rsidR="00C52C23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6F8FA004" w14:textId="208AE818" w:rsidR="00C52C23" w:rsidRDefault="00C52C23" w:rsidP="00642D7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VTE risk assessment: all </w:t>
            </w:r>
            <w:r w:rsidR="00642D75">
              <w:rPr>
                <w:rFonts w:ascii="Arial" w:hAnsi="Arial" w:cs="Arial"/>
                <w:sz w:val="20"/>
              </w:rPr>
              <w:t xml:space="preserve">inpatient </w:t>
            </w:r>
            <w:r>
              <w:rPr>
                <w:rFonts w:ascii="Arial" w:hAnsi="Arial" w:cs="Arial"/>
                <w:sz w:val="20"/>
              </w:rPr>
              <w:t xml:space="preserve">Service Users </w:t>
            </w:r>
            <w:r w:rsidR="00642D75">
              <w:rPr>
                <w:rFonts w:ascii="Arial" w:hAnsi="Arial" w:cs="Arial"/>
                <w:sz w:val="20"/>
              </w:rPr>
              <w:t xml:space="preserve">undergoing risk </w:t>
            </w:r>
            <w:r w:rsidR="00642D75">
              <w:rPr>
                <w:rFonts w:ascii="Arial" w:hAnsi="Arial" w:cs="Arial"/>
                <w:sz w:val="20"/>
              </w:rPr>
              <w:lastRenderedPageBreak/>
              <w:t>assessment for</w:t>
            </w:r>
            <w:r>
              <w:rPr>
                <w:rFonts w:ascii="Arial" w:hAnsi="Arial" w:cs="Arial"/>
                <w:sz w:val="20"/>
              </w:rPr>
              <w:t xml:space="preserve"> VTE</w:t>
            </w:r>
            <w:r w:rsidR="00D23C4C">
              <w:rPr>
                <w:rFonts w:ascii="Arial" w:hAnsi="Arial" w:cs="Arial"/>
                <w:sz w:val="20"/>
              </w:rPr>
              <w:t>, as defined in Contract Technical Guidance</w:t>
            </w:r>
          </w:p>
          <w:p w14:paraId="32F11F5D" w14:textId="77769A90" w:rsidR="005742AE" w:rsidRPr="00E62C48" w:rsidRDefault="005742AE" w:rsidP="00642D7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74D086D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95%</w:t>
            </w:r>
          </w:p>
        </w:tc>
        <w:tc>
          <w:tcPr>
            <w:tcW w:w="2693" w:type="dxa"/>
          </w:tcPr>
          <w:p w14:paraId="11492F0B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Review of monthly Service Quality Performance Report</w:t>
            </w:r>
          </w:p>
        </w:tc>
        <w:tc>
          <w:tcPr>
            <w:tcW w:w="2552" w:type="dxa"/>
          </w:tcPr>
          <w:p w14:paraId="6A98673B" w14:textId="77777777" w:rsidR="00C52C23" w:rsidRDefault="00C52C23" w:rsidP="003A4EA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month exceeds the tolerance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permitted by the  threshold, £200 in respect of each excess breach above that threshold </w:t>
            </w:r>
          </w:p>
          <w:p w14:paraId="3BB9EF5F" w14:textId="273B3314" w:rsidR="00F336F9" w:rsidRDefault="00F336F9" w:rsidP="003A4EA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720E0A8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Monthly</w:t>
            </w:r>
          </w:p>
        </w:tc>
        <w:tc>
          <w:tcPr>
            <w:tcW w:w="1276" w:type="dxa"/>
          </w:tcPr>
          <w:p w14:paraId="7357825E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C52C23" w:rsidRPr="00EE2EAC" w14:paraId="666BA608" w14:textId="77777777" w:rsidTr="00C52C23">
        <w:tc>
          <w:tcPr>
            <w:tcW w:w="1134" w:type="dxa"/>
          </w:tcPr>
          <w:p w14:paraId="1EB9C2EA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57775051" w14:textId="77777777" w:rsidR="00C52C23" w:rsidRPr="00E62C48" w:rsidRDefault="00C52C23" w:rsidP="00C52C23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Publication of Formulary</w:t>
            </w:r>
          </w:p>
          <w:p w14:paraId="17510DF1" w14:textId="77777777" w:rsidR="00C52C23" w:rsidRPr="00E62C48" w:rsidRDefault="00C52C23" w:rsidP="00C52C23">
            <w:pPr>
              <w:tabs>
                <w:tab w:val="left" w:pos="720"/>
              </w:tabs>
              <w:spacing w:before="12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B909A37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Continuing failure to publish</w:t>
            </w:r>
          </w:p>
        </w:tc>
        <w:tc>
          <w:tcPr>
            <w:tcW w:w="2693" w:type="dxa"/>
          </w:tcPr>
          <w:p w14:paraId="1578E449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Publication on Provider’s website</w:t>
            </w:r>
          </w:p>
        </w:tc>
        <w:tc>
          <w:tcPr>
            <w:tcW w:w="2552" w:type="dxa"/>
            <w:shd w:val="clear" w:color="auto" w:fill="FFFFFF"/>
          </w:tcPr>
          <w:p w14:paraId="59DA6FC0" w14:textId="1C14823F" w:rsidR="00C52C23" w:rsidRPr="00E62C48" w:rsidRDefault="00C52C23" w:rsidP="00D215D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Withholding of up to 1% of the Actual Monthly Value per month until publication </w:t>
            </w:r>
          </w:p>
        </w:tc>
        <w:tc>
          <w:tcPr>
            <w:tcW w:w="1984" w:type="dxa"/>
            <w:shd w:val="clear" w:color="auto" w:fill="FFFFFF"/>
          </w:tcPr>
          <w:p w14:paraId="2BFE1189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  <w:shd w:val="clear" w:color="auto" w:fill="FFFFFF"/>
          </w:tcPr>
          <w:p w14:paraId="4CF3871E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35935547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</w:t>
            </w:r>
          </w:p>
          <w:p w14:paraId="703B544A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MHSS</w:t>
            </w:r>
          </w:p>
          <w:p w14:paraId="2F1D905F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39A768C8" w14:textId="5CA2DF47" w:rsidR="00C52C23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14:paraId="5A28BD4E" w14:textId="77777777" w:rsidTr="00C52C23">
        <w:tc>
          <w:tcPr>
            <w:tcW w:w="1134" w:type="dxa"/>
          </w:tcPr>
          <w:p w14:paraId="4ACD77E4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477D50C0" w14:textId="77777777" w:rsidR="00C52C23" w:rsidRPr="00E62C48" w:rsidRDefault="00C52C23" w:rsidP="00C52C23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Duty of </w:t>
            </w:r>
            <w:r>
              <w:rPr>
                <w:rFonts w:ascii="Arial" w:hAnsi="Arial" w:cs="Arial"/>
                <w:sz w:val="20"/>
              </w:rPr>
              <w:t>c</w:t>
            </w:r>
            <w:r w:rsidRPr="00E62C48">
              <w:rPr>
                <w:rFonts w:ascii="Arial" w:hAnsi="Arial" w:cs="Arial"/>
                <w:sz w:val="20"/>
              </w:rPr>
              <w:t>andour</w:t>
            </w:r>
          </w:p>
        </w:tc>
        <w:tc>
          <w:tcPr>
            <w:tcW w:w="1559" w:type="dxa"/>
          </w:tcPr>
          <w:p w14:paraId="7D781834" w14:textId="4E68AE5D" w:rsidR="00C52C23" w:rsidRPr="00E62C48" w:rsidRDefault="00C52C23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 xml:space="preserve">Each failure to </w:t>
            </w:r>
            <w:r>
              <w:rPr>
                <w:rFonts w:ascii="Arial" w:hAnsi="Arial" w:cs="Arial"/>
                <w:sz w:val="20"/>
              </w:rPr>
              <w:t>notify the Relevant Person of a suspected or actual Reportable Patient Safety Incident</w:t>
            </w:r>
            <w:r w:rsidRPr="00E62C48">
              <w:rPr>
                <w:rFonts w:ascii="Arial" w:hAnsi="Arial" w:cs="Arial"/>
                <w:sz w:val="20"/>
              </w:rPr>
              <w:t xml:space="preserve"> (as per Guidance)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0345802D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[Insert as per  local determination]</w:t>
            </w:r>
          </w:p>
        </w:tc>
        <w:tc>
          <w:tcPr>
            <w:tcW w:w="2552" w:type="dxa"/>
          </w:tcPr>
          <w:p w14:paraId="1C52E670" w14:textId="6F5C990E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Recovery of the cost of the episode of care</w:t>
            </w:r>
            <w:r w:rsidR="00F336F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or £10,000 if the cost of the episode of care is unknown or indeterminate</w:t>
            </w:r>
          </w:p>
          <w:p w14:paraId="335F10FC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11B6A2A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E62C48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73C4A632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</w:tr>
      <w:tr w:rsidR="00C52C23" w:rsidRPr="00EE2EAC" w14:paraId="4B088D72" w14:textId="77777777" w:rsidTr="005742AE">
        <w:tc>
          <w:tcPr>
            <w:tcW w:w="1134" w:type="dxa"/>
          </w:tcPr>
          <w:p w14:paraId="67F33DF6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10796E17" w14:textId="182E70DE" w:rsidR="00C52C23" w:rsidRPr="004D509D" w:rsidRDefault="00642D75" w:rsidP="00F336F9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Completion of a valid </w:t>
            </w:r>
            <w:r w:rsidR="00C52C23">
              <w:rPr>
                <w:rFonts w:ascii="Arial" w:hAnsi="Arial" w:cs="Arial"/>
                <w:sz w:val="20"/>
              </w:rPr>
              <w:t>NHS Number</w:t>
            </w:r>
            <w:r>
              <w:rPr>
                <w:rFonts w:ascii="Arial" w:hAnsi="Arial" w:cs="Arial"/>
                <w:sz w:val="20"/>
              </w:rPr>
              <w:t xml:space="preserve"> field in mental health and acute commissioning data sets submitted via SUS</w:t>
            </w:r>
            <w:r w:rsidR="00F60EB4">
              <w:rPr>
                <w:rFonts w:ascii="Arial" w:hAnsi="Arial" w:cs="Arial"/>
                <w:sz w:val="20"/>
              </w:rPr>
              <w:t>, as defined in Contract Technical Guidance</w:t>
            </w:r>
          </w:p>
        </w:tc>
        <w:tc>
          <w:tcPr>
            <w:tcW w:w="1559" w:type="dxa"/>
          </w:tcPr>
          <w:p w14:paraId="73BB125A" w14:textId="77777777" w:rsidR="00642D75" w:rsidRDefault="00642D75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99%</w:t>
            </w:r>
          </w:p>
          <w:p w14:paraId="79E96DF3" w14:textId="4F5D1626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B2BFC97" w14:textId="771AEAF8" w:rsidR="00642D75" w:rsidRPr="00F60EB4" w:rsidRDefault="00F60EB4" w:rsidP="00420CC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of</w:t>
            </w:r>
            <w:r w:rsidR="00420CC1">
              <w:rPr>
                <w:rFonts w:ascii="Arial" w:hAnsi="Arial" w:cs="Arial"/>
                <w:sz w:val="20"/>
              </w:rPr>
              <w:t xml:space="preserve"> monthly </w:t>
            </w:r>
            <w:r w:rsidR="00D5215F">
              <w:rPr>
                <w:rFonts w:ascii="Arial" w:hAnsi="Arial" w:cs="Arial"/>
                <w:sz w:val="20"/>
              </w:rPr>
              <w:t xml:space="preserve">Service </w:t>
            </w:r>
            <w:r>
              <w:rPr>
                <w:rFonts w:ascii="Arial" w:hAnsi="Arial" w:cs="Arial"/>
                <w:sz w:val="20"/>
              </w:rPr>
              <w:t>Quality Performance Report</w:t>
            </w:r>
          </w:p>
        </w:tc>
        <w:tc>
          <w:tcPr>
            <w:tcW w:w="2552" w:type="dxa"/>
          </w:tcPr>
          <w:p w14:paraId="7DF748C0" w14:textId="77777777" w:rsidR="00D5215F" w:rsidRDefault="00D5215F" w:rsidP="00D5215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the number of breaches in the month exceeds the tolerance permitted by the  threshold, £10 in respect of each excess breach above that threshold</w:t>
            </w:r>
          </w:p>
          <w:p w14:paraId="3185E354" w14:textId="67CD2D3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86EE960" w14:textId="77777777" w:rsidR="00C52C23" w:rsidRPr="00E62C48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48C0AA21" w14:textId="77777777" w:rsidR="00642D75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47227479" w14:textId="77777777" w:rsidR="00642D75" w:rsidRDefault="00642D75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</w:t>
            </w:r>
          </w:p>
          <w:p w14:paraId="51FBFC3D" w14:textId="1FDDEA89" w:rsidR="00C52C23" w:rsidRDefault="00642D75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MHHS</w:t>
            </w:r>
          </w:p>
        </w:tc>
      </w:tr>
      <w:tr w:rsidR="00642D75" w:rsidRPr="00EE2EAC" w14:paraId="5CD2CC8B" w14:textId="77777777" w:rsidTr="00D215DF">
        <w:tc>
          <w:tcPr>
            <w:tcW w:w="1134" w:type="dxa"/>
          </w:tcPr>
          <w:p w14:paraId="3C9A82BE" w14:textId="77777777" w:rsidR="00642D75" w:rsidRPr="00E62C48" w:rsidRDefault="00642D75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0E96866C" w14:textId="48ACC33F" w:rsidR="00642D75" w:rsidRDefault="00642D75" w:rsidP="00F336F9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Completion of a valid NHS Number field in A&amp;E commissioning data sets </w:t>
            </w:r>
            <w:r>
              <w:rPr>
                <w:rFonts w:ascii="Arial" w:hAnsi="Arial" w:cs="Arial"/>
                <w:sz w:val="20"/>
              </w:rPr>
              <w:lastRenderedPageBreak/>
              <w:t>submitted via SUS</w:t>
            </w:r>
            <w:r w:rsidR="00F60EB4">
              <w:rPr>
                <w:rFonts w:ascii="Arial" w:hAnsi="Arial" w:cs="Arial"/>
                <w:sz w:val="20"/>
              </w:rPr>
              <w:t>, as defined in Contract Technical Guidance</w:t>
            </w:r>
          </w:p>
        </w:tc>
        <w:tc>
          <w:tcPr>
            <w:tcW w:w="1559" w:type="dxa"/>
          </w:tcPr>
          <w:p w14:paraId="3FAF9714" w14:textId="3C6B2C19" w:rsidR="00642D75" w:rsidRDefault="00642D75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95%</w:t>
            </w:r>
          </w:p>
        </w:tc>
        <w:tc>
          <w:tcPr>
            <w:tcW w:w="2693" w:type="dxa"/>
            <w:shd w:val="clear" w:color="auto" w:fill="FFFFFF" w:themeFill="background1"/>
          </w:tcPr>
          <w:p w14:paraId="4E43BCCC" w14:textId="5EB52EB1" w:rsidR="00642D75" w:rsidRPr="005742AE" w:rsidDel="00D215DF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Review of </w:t>
            </w:r>
            <w:r w:rsidR="00420CC1">
              <w:rPr>
                <w:rFonts w:ascii="Arial" w:hAnsi="Arial" w:cs="Arial"/>
                <w:sz w:val="20"/>
              </w:rPr>
              <w:t>monthly</w:t>
            </w:r>
            <w:r w:rsidR="00D5215F">
              <w:rPr>
                <w:rFonts w:ascii="Arial" w:hAnsi="Arial" w:cs="Arial"/>
                <w:sz w:val="20"/>
              </w:rPr>
              <w:t xml:space="preserve"> Service</w:t>
            </w:r>
            <w:r w:rsidR="00420CC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Quality Performance Report</w:t>
            </w:r>
          </w:p>
        </w:tc>
        <w:tc>
          <w:tcPr>
            <w:tcW w:w="2552" w:type="dxa"/>
          </w:tcPr>
          <w:p w14:paraId="12AEFBBE" w14:textId="77777777" w:rsidR="00D5215F" w:rsidRDefault="00D5215F" w:rsidP="00D5215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month exceeds the tolerance </w:t>
            </w:r>
            <w:r>
              <w:rPr>
                <w:rFonts w:ascii="Arial" w:hAnsi="Arial" w:cs="Arial"/>
                <w:sz w:val="20"/>
              </w:rPr>
              <w:lastRenderedPageBreak/>
              <w:t>permitted by the  threshold, £10 in respect of each excess breach above that threshold</w:t>
            </w:r>
          </w:p>
          <w:p w14:paraId="17AEB27B" w14:textId="454C8CEB" w:rsidR="00642D75" w:rsidRDefault="00642D75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401E064" w14:textId="0D86354C" w:rsidR="00642D75" w:rsidRDefault="00642D75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Monthly</w:t>
            </w:r>
          </w:p>
        </w:tc>
        <w:tc>
          <w:tcPr>
            <w:tcW w:w="1276" w:type="dxa"/>
          </w:tcPr>
          <w:p w14:paraId="770A2FA5" w14:textId="70B7595B" w:rsidR="00642D75" w:rsidRDefault="00642D75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A&amp;E</w:t>
            </w:r>
          </w:p>
        </w:tc>
      </w:tr>
      <w:tr w:rsidR="00C52C23" w:rsidRPr="00EE2EAC" w14:paraId="395BE31F" w14:textId="77777777" w:rsidTr="005742AE">
        <w:tc>
          <w:tcPr>
            <w:tcW w:w="1134" w:type="dxa"/>
          </w:tcPr>
          <w:p w14:paraId="22272DBA" w14:textId="0FDB1E60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5411EDD8" w14:textId="26CB367C" w:rsidR="00C52C23" w:rsidRDefault="00642D75" w:rsidP="00F336F9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Completion of Mental Health Minimum Data Set ethnicity coding for all detained and informal Service Users, as defined in Contract Technical Guidance</w:t>
            </w:r>
          </w:p>
        </w:tc>
        <w:tc>
          <w:tcPr>
            <w:tcW w:w="1559" w:type="dxa"/>
          </w:tcPr>
          <w:p w14:paraId="4EDE56ED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standard of 90%</w:t>
            </w:r>
          </w:p>
        </w:tc>
        <w:tc>
          <w:tcPr>
            <w:tcW w:w="2693" w:type="dxa"/>
            <w:shd w:val="clear" w:color="auto" w:fill="FFFFFF" w:themeFill="background1"/>
          </w:tcPr>
          <w:p w14:paraId="42B9ABAC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Review of monthly Service Quality Performance Report</w:t>
            </w:r>
            <w:r>
              <w:rPr>
                <w:rFonts w:ascii="Arial" w:hAnsi="Arial" w:cs="Arial"/>
                <w:sz w:val="20"/>
              </w:rPr>
              <w:t>s</w:t>
            </w:r>
            <w:r w:rsidRPr="00535FFC">
              <w:rPr>
                <w:rFonts w:ascii="Arial" w:hAnsi="Arial" w:cs="Arial"/>
                <w:sz w:val="20"/>
              </w:rPr>
              <w:t xml:space="preserve">  </w:t>
            </w:r>
          </w:p>
          <w:p w14:paraId="67FBBCB3" w14:textId="7C040A53" w:rsidR="00C52C23" w:rsidRPr="00171A25" w:rsidRDefault="00C52C23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</w:tcPr>
          <w:p w14:paraId="73BD32D3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the number of breaches in the month exceeds the tolerance permitted by the  threshold, £10 in respect of each excess breach above that threshold</w:t>
            </w:r>
          </w:p>
          <w:p w14:paraId="3F83095A" w14:textId="77777777" w:rsidR="00F336F9" w:rsidRDefault="00F336F9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10A91DF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2D8AD920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</w:t>
            </w:r>
          </w:p>
          <w:p w14:paraId="42B8748B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MHSS</w:t>
            </w:r>
          </w:p>
        </w:tc>
      </w:tr>
      <w:tr w:rsidR="00C52C23" w:rsidRPr="00EE2EAC" w14:paraId="7E585663" w14:textId="77777777" w:rsidTr="005742AE">
        <w:tc>
          <w:tcPr>
            <w:tcW w:w="1134" w:type="dxa"/>
          </w:tcPr>
          <w:p w14:paraId="1524E1F3" w14:textId="77777777"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42FCD7E8" w14:textId="5CF5EA6B" w:rsidR="00C52C23" w:rsidRDefault="00642D75" w:rsidP="00F336F9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Completion of IAPT Minimum Data Set outcome data for all appropriate Service Users, as defined in Contract Technical Guidance</w:t>
            </w:r>
          </w:p>
        </w:tc>
        <w:tc>
          <w:tcPr>
            <w:tcW w:w="1559" w:type="dxa"/>
          </w:tcPr>
          <w:p w14:paraId="78F3B4B2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standard of 90%</w:t>
            </w:r>
          </w:p>
        </w:tc>
        <w:tc>
          <w:tcPr>
            <w:tcW w:w="2693" w:type="dxa"/>
            <w:shd w:val="clear" w:color="auto" w:fill="FFFFFF" w:themeFill="background1"/>
          </w:tcPr>
          <w:p w14:paraId="38681391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Review of monthly Service Quality Performance Report</w:t>
            </w:r>
            <w:r>
              <w:rPr>
                <w:rFonts w:ascii="Arial" w:hAnsi="Arial" w:cs="Arial"/>
                <w:sz w:val="20"/>
              </w:rPr>
              <w:t>s</w:t>
            </w:r>
            <w:r w:rsidRPr="00535FFC">
              <w:rPr>
                <w:rFonts w:ascii="Arial" w:hAnsi="Arial" w:cs="Arial"/>
                <w:sz w:val="20"/>
              </w:rPr>
              <w:t xml:space="preserve">  </w:t>
            </w:r>
          </w:p>
          <w:p w14:paraId="0BC361BE" w14:textId="178E0FA2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3C53B42D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the number of breaches in the month exceeds the tolerance permitted by the  threshold, £10 in respect of each excess breach above that threshold</w:t>
            </w:r>
          </w:p>
          <w:p w14:paraId="6189751D" w14:textId="77777777" w:rsidR="00F336F9" w:rsidRDefault="00F336F9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15EB120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14:paraId="58BDFF6D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</w:t>
            </w:r>
          </w:p>
          <w:p w14:paraId="0BFCDA88" w14:textId="77777777"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MHSS</w:t>
            </w:r>
          </w:p>
        </w:tc>
      </w:tr>
    </w:tbl>
    <w:p w14:paraId="127FAA7B" w14:textId="77777777" w:rsidR="00C52C23" w:rsidRDefault="00C52C23" w:rsidP="00C52C23">
      <w:pPr>
        <w:spacing w:after="0"/>
        <w:rPr>
          <w:rFonts w:ascii="Arial" w:hAnsi="Arial" w:cs="Arial"/>
          <w:sz w:val="20"/>
        </w:rPr>
      </w:pPr>
    </w:p>
    <w:p w14:paraId="46BBF624" w14:textId="77777777" w:rsidR="00C52C23" w:rsidRDefault="00C52C23" w:rsidP="00C52C23">
      <w:pPr>
        <w:spacing w:after="0"/>
        <w:rPr>
          <w:rFonts w:ascii="Arial" w:hAnsi="Arial" w:cs="Arial"/>
          <w:sz w:val="20"/>
        </w:rPr>
      </w:pPr>
    </w:p>
    <w:p w14:paraId="33DEAB87" w14:textId="77777777" w:rsidR="00C52C23" w:rsidRDefault="00C52C23" w:rsidP="00C52C23">
      <w:pPr>
        <w:spacing w:after="0"/>
        <w:rPr>
          <w:rFonts w:ascii="Arial" w:hAnsi="Arial" w:cs="Arial"/>
          <w:sz w:val="20"/>
        </w:rPr>
      </w:pPr>
    </w:p>
    <w:p w14:paraId="00673BD4" w14:textId="77777777" w:rsidR="00C52C23" w:rsidRDefault="00C52C23" w:rsidP="00C52C23">
      <w:pPr>
        <w:spacing w:after="0"/>
        <w:rPr>
          <w:rFonts w:ascii="Arial" w:hAnsi="Arial" w:cs="Arial"/>
          <w:sz w:val="20"/>
        </w:rPr>
      </w:pPr>
    </w:p>
    <w:p w14:paraId="136EE911" w14:textId="77777777" w:rsidR="00C52C23" w:rsidRDefault="00C52C23" w:rsidP="00C52C23">
      <w:pPr>
        <w:spacing w:after="0"/>
        <w:rPr>
          <w:rFonts w:ascii="Arial" w:hAnsi="Arial" w:cs="Arial"/>
          <w:sz w:val="20"/>
        </w:rPr>
      </w:pPr>
    </w:p>
    <w:p w14:paraId="20EFFBBC" w14:textId="77777777" w:rsidR="00C52C23" w:rsidRDefault="00C52C23" w:rsidP="00C52C23">
      <w:pPr>
        <w:spacing w:after="0"/>
        <w:rPr>
          <w:rFonts w:ascii="Arial" w:hAnsi="Arial" w:cs="Arial"/>
          <w:sz w:val="20"/>
        </w:rPr>
      </w:pPr>
    </w:p>
    <w:p w14:paraId="71412B48" w14:textId="77777777" w:rsidR="00F336F9" w:rsidRDefault="00F336F9" w:rsidP="00C52C23">
      <w:pPr>
        <w:spacing w:after="0"/>
        <w:rPr>
          <w:rFonts w:ascii="Arial" w:hAnsi="Arial" w:cs="Arial"/>
          <w:sz w:val="20"/>
        </w:rPr>
      </w:pPr>
    </w:p>
    <w:p w14:paraId="6C265E31" w14:textId="77777777" w:rsidR="00F336F9" w:rsidRDefault="00F336F9" w:rsidP="00C52C23">
      <w:pPr>
        <w:spacing w:after="0"/>
        <w:rPr>
          <w:rFonts w:ascii="Arial" w:hAnsi="Arial" w:cs="Arial"/>
          <w:sz w:val="20"/>
        </w:rPr>
      </w:pPr>
    </w:p>
    <w:p w14:paraId="16F87384" w14:textId="77777777" w:rsidR="00F336F9" w:rsidRDefault="00F336F9" w:rsidP="00C52C23">
      <w:pPr>
        <w:spacing w:after="0"/>
        <w:rPr>
          <w:rFonts w:ascii="Arial" w:hAnsi="Arial" w:cs="Arial"/>
          <w:sz w:val="20"/>
        </w:rPr>
      </w:pPr>
    </w:p>
    <w:p w14:paraId="54745037" w14:textId="77777777" w:rsidR="00F336F9" w:rsidRDefault="00F336F9" w:rsidP="00C52C23">
      <w:pPr>
        <w:spacing w:after="0"/>
        <w:rPr>
          <w:rFonts w:ascii="Arial" w:hAnsi="Arial" w:cs="Arial"/>
          <w:sz w:val="20"/>
        </w:rPr>
      </w:pPr>
    </w:p>
    <w:p w14:paraId="0D362FD7" w14:textId="77777777" w:rsidR="00F336F9" w:rsidRDefault="00F336F9" w:rsidP="00C52C23">
      <w:pPr>
        <w:spacing w:after="0"/>
        <w:rPr>
          <w:rFonts w:ascii="Arial" w:hAnsi="Arial" w:cs="Arial"/>
          <w:sz w:val="20"/>
        </w:rPr>
      </w:pPr>
    </w:p>
    <w:p w14:paraId="0C6CE94E" w14:textId="3FFA7BDD" w:rsidR="00C52C23" w:rsidRDefault="00C52C23" w:rsidP="00C52C23">
      <w:pPr>
        <w:pStyle w:val="ListParagraph"/>
        <w:numPr>
          <w:ilvl w:val="0"/>
          <w:numId w:val="9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60" w:name="_Toc343591401"/>
      <w:r w:rsidRPr="00232D57">
        <w:rPr>
          <w:rFonts w:ascii="Arial" w:hAnsi="Arial" w:cs="Arial"/>
          <w:b/>
        </w:rPr>
        <w:lastRenderedPageBreak/>
        <w:t>Local Quality Requirements</w:t>
      </w:r>
      <w:bookmarkEnd w:id="60"/>
      <w:r>
        <w:rPr>
          <w:rFonts w:ascii="Arial" w:hAnsi="Arial" w:cs="Arial"/>
          <w:b/>
        </w:rPr>
        <w:t xml:space="preserve"> </w:t>
      </w:r>
    </w:p>
    <w:p w14:paraId="493F0F8E" w14:textId="77777777" w:rsidR="00C52C23" w:rsidRDefault="00C52C23" w:rsidP="00C52C23">
      <w:pPr>
        <w:pStyle w:val="ListParagraph"/>
        <w:spacing w:line="276" w:lineRule="auto"/>
        <w:ind w:left="0"/>
        <w:contextualSpacing/>
        <w:outlineLvl w:val="1"/>
        <w:rPr>
          <w:rFonts w:ascii="Arial" w:hAnsi="Arial" w:cs="Arial"/>
          <w:b/>
        </w:rPr>
      </w:pPr>
    </w:p>
    <w:p w14:paraId="49C54259" w14:textId="77777777" w:rsidR="00C52C23" w:rsidRDefault="00C52C23" w:rsidP="00C52C23">
      <w:pPr>
        <w:pStyle w:val="ListParagraph"/>
        <w:ind w:left="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836"/>
        <w:gridCol w:w="2409"/>
        <w:gridCol w:w="1984"/>
        <w:gridCol w:w="1276"/>
      </w:tblGrid>
      <w:tr w:rsidR="00F60EB4" w:rsidRPr="00B74E25" w14:paraId="7F17990A" w14:textId="111829AC" w:rsidTr="00F60EB4">
        <w:trPr>
          <w:tblHeader/>
        </w:trPr>
        <w:tc>
          <w:tcPr>
            <w:tcW w:w="3828" w:type="dxa"/>
            <w:shd w:val="clear" w:color="auto" w:fill="auto"/>
          </w:tcPr>
          <w:p w14:paraId="2F8F19EA" w14:textId="77777777"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171A25">
              <w:rPr>
                <w:rFonts w:ascii="Arial" w:hAnsi="Arial" w:cs="Arial"/>
                <w:b/>
                <w:bCs/>
                <w:sz w:val="20"/>
              </w:rPr>
              <w:t>Quality Requirement</w:t>
            </w:r>
          </w:p>
          <w:p w14:paraId="1FE1E7B9" w14:textId="77777777"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8836326" w14:textId="42709A14"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171A25">
              <w:rPr>
                <w:rFonts w:ascii="Arial" w:hAnsi="Arial" w:cs="Arial"/>
                <w:b/>
                <w:sz w:val="20"/>
              </w:rPr>
              <w:t>Threshold</w:t>
            </w:r>
          </w:p>
        </w:tc>
        <w:tc>
          <w:tcPr>
            <w:tcW w:w="2836" w:type="dxa"/>
            <w:shd w:val="clear" w:color="auto" w:fill="auto"/>
          </w:tcPr>
          <w:p w14:paraId="237F7276" w14:textId="77777777"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171A25">
              <w:rPr>
                <w:rFonts w:ascii="Arial" w:hAnsi="Arial" w:cs="Arial"/>
                <w:b/>
                <w:sz w:val="20"/>
              </w:rPr>
              <w:t>Method of Measurement</w:t>
            </w:r>
          </w:p>
        </w:tc>
        <w:tc>
          <w:tcPr>
            <w:tcW w:w="2409" w:type="dxa"/>
            <w:shd w:val="clear" w:color="auto" w:fill="auto"/>
          </w:tcPr>
          <w:p w14:paraId="6B56E18C" w14:textId="77777777"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171A25">
              <w:rPr>
                <w:rFonts w:ascii="Arial" w:hAnsi="Arial" w:cs="Arial"/>
                <w:b/>
                <w:sz w:val="20"/>
              </w:rPr>
              <w:t>Consequence of breach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</w:t>
            </w:r>
          </w:p>
        </w:tc>
        <w:tc>
          <w:tcPr>
            <w:tcW w:w="1984" w:type="dxa"/>
          </w:tcPr>
          <w:p w14:paraId="66D1AB2A" w14:textId="4456380C" w:rsidR="00F60EB4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Monthly or annual application of consequence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4A0A7C" w14:textId="31E409E9"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Applicable Service Specific-ation</w:t>
            </w:r>
          </w:p>
        </w:tc>
      </w:tr>
      <w:tr w:rsidR="00F60EB4" w:rsidRPr="00EE2EAC" w14:paraId="3CA49A64" w14:textId="0ABD2E3F" w:rsidTr="00F60EB4">
        <w:tc>
          <w:tcPr>
            <w:tcW w:w="3828" w:type="dxa"/>
            <w:shd w:val="clear" w:color="auto" w:fill="auto"/>
          </w:tcPr>
          <w:p w14:paraId="31367317" w14:textId="4907EE28" w:rsidR="00F60EB4" w:rsidRPr="006A69E9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A69E9">
              <w:rPr>
                <w:rFonts w:ascii="Arial" w:hAnsi="Arial" w:cs="Arial"/>
                <w:b/>
                <w:sz w:val="20"/>
              </w:rPr>
              <w:t xml:space="preserve">Insert text </w:t>
            </w:r>
            <w:r w:rsidR="007D7AB5" w:rsidRPr="006A69E9">
              <w:rPr>
                <w:rFonts w:ascii="Arial" w:hAnsi="Arial" w:cs="Arial"/>
                <w:b/>
                <w:sz w:val="20"/>
              </w:rPr>
              <w:t xml:space="preserve">and/or attach spreadsheet or documents </w:t>
            </w:r>
            <w:r w:rsidRPr="006A69E9">
              <w:rPr>
                <w:rFonts w:ascii="Arial" w:hAnsi="Arial" w:cs="Arial"/>
                <w:b/>
                <w:sz w:val="20"/>
              </w:rPr>
              <w:t>locally</w:t>
            </w:r>
          </w:p>
          <w:p w14:paraId="10EA1020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795C23" w14:textId="7AA26DCF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0D0939E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CBBD344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71B99D1" w14:textId="77777777" w:rsidR="00F60EB4" w:rsidRPr="00E62C48" w:rsidRDefault="00F60EB4" w:rsidP="00F60EB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D33EBA" w14:textId="14A05CFA" w:rsidR="00F60EB4" w:rsidRPr="00E62C48" w:rsidRDefault="00F60EB4" w:rsidP="00F60EB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0EB4" w:rsidRPr="00EE2EAC" w14:paraId="07DEBEA6" w14:textId="259E433D" w:rsidTr="00F60EB4">
        <w:tc>
          <w:tcPr>
            <w:tcW w:w="3828" w:type="dxa"/>
            <w:shd w:val="clear" w:color="auto" w:fill="auto"/>
          </w:tcPr>
          <w:p w14:paraId="69C7FCA7" w14:textId="77777777" w:rsidR="00F60EB4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841A49A" w14:textId="77777777" w:rsidR="00F60EB4" w:rsidRPr="00E62C48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545F17" w14:textId="064C5009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4D0E992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9D5551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6151B69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41E77D" w14:textId="28E8CD34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60EB4" w:rsidRPr="00EE2EAC" w14:paraId="324EB112" w14:textId="0E41EEAF" w:rsidTr="00F60EB4">
        <w:tc>
          <w:tcPr>
            <w:tcW w:w="3828" w:type="dxa"/>
            <w:shd w:val="clear" w:color="auto" w:fill="auto"/>
          </w:tcPr>
          <w:p w14:paraId="383480F7" w14:textId="77777777" w:rsidR="00F60EB4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F951F2E" w14:textId="77777777" w:rsidR="00F60EB4" w:rsidRPr="00E62C48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6DA0F7D" w14:textId="7EB0356D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690F7D8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280CD3E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E5A2117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BD8892" w14:textId="72C9449D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60EB4" w:rsidRPr="00EE2EAC" w14:paraId="407E7445" w14:textId="2EE38685" w:rsidTr="00F60EB4">
        <w:tc>
          <w:tcPr>
            <w:tcW w:w="3828" w:type="dxa"/>
            <w:shd w:val="clear" w:color="auto" w:fill="auto"/>
          </w:tcPr>
          <w:p w14:paraId="51444597" w14:textId="77777777" w:rsidR="00F60EB4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EF8AC80" w14:textId="77777777" w:rsidR="00F60EB4" w:rsidRPr="00E62C48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4FE5EF3" w14:textId="67E97F4B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D8D6FCF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60748BD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5F37CAB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E7EB2D" w14:textId="52B4321E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60EB4" w:rsidRPr="00EE2EAC" w14:paraId="4F268334" w14:textId="13CB616B" w:rsidTr="00F60EB4">
        <w:tc>
          <w:tcPr>
            <w:tcW w:w="3828" w:type="dxa"/>
            <w:shd w:val="clear" w:color="auto" w:fill="auto"/>
          </w:tcPr>
          <w:p w14:paraId="432EA518" w14:textId="77777777" w:rsidR="00F60EB4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5DB7FA6" w14:textId="77777777" w:rsidR="00F60EB4" w:rsidRPr="00E62C48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BCFFD6" w14:textId="4191414F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DAF8A3C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257034E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1473B21" w14:textId="77777777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387F384" w14:textId="490288CF"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38440C1" w14:textId="77777777" w:rsidR="00C52C23" w:rsidRDefault="00C52C23" w:rsidP="00C52C23">
      <w:pPr>
        <w:pStyle w:val="Part"/>
        <w:rPr>
          <w:sz w:val="18"/>
          <w:szCs w:val="18"/>
        </w:rPr>
      </w:pPr>
    </w:p>
    <w:p w14:paraId="53B4DDF1" w14:textId="77777777" w:rsidR="00C52C23" w:rsidRDefault="00C52C23" w:rsidP="00C52C23">
      <w:pPr>
        <w:pStyle w:val="ListParagraph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5CB3385F" w14:textId="77777777" w:rsidR="00C52C23" w:rsidRDefault="00C52C23" w:rsidP="00C52C23">
      <w:pPr>
        <w:rPr>
          <w:rFonts w:ascii="Arial" w:hAnsi="Arial" w:cs="Arial"/>
          <w:b/>
          <w:sz w:val="20"/>
        </w:rPr>
      </w:pPr>
    </w:p>
    <w:p w14:paraId="62867BD6" w14:textId="77777777" w:rsidR="00C52C23" w:rsidRDefault="00C52C23" w:rsidP="00C52C23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  <w:sectPr w:rsidR="00C52C23" w:rsidSect="005B2636">
          <w:pgSz w:w="16838" w:h="11906" w:orient="landscape" w:code="9"/>
          <w:pgMar w:top="1800" w:right="1440" w:bottom="1800" w:left="1440" w:header="706" w:footer="706" w:gutter="0"/>
          <w:pgNumType w:start="40"/>
          <w:cols w:space="708"/>
          <w:docGrid w:linePitch="360"/>
        </w:sectPr>
      </w:pPr>
    </w:p>
    <w:p w14:paraId="118217DC" w14:textId="146CA977" w:rsidR="00C52C23" w:rsidRDefault="00C52C23" w:rsidP="00C52C23">
      <w:pPr>
        <w:pStyle w:val="ListParagraph"/>
        <w:numPr>
          <w:ilvl w:val="0"/>
          <w:numId w:val="9"/>
        </w:numPr>
        <w:spacing w:after="200"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61" w:name="_Toc343591403"/>
      <w:r w:rsidRPr="00C52C23">
        <w:rPr>
          <w:rFonts w:ascii="Arial" w:hAnsi="Arial" w:cs="Arial"/>
          <w:b/>
        </w:rPr>
        <w:lastRenderedPageBreak/>
        <w:t>Never Events</w:t>
      </w:r>
      <w:bookmarkEnd w:id="61"/>
    </w:p>
    <w:p w14:paraId="27ADF32E" w14:textId="77777777" w:rsidR="00C52C23" w:rsidRPr="00C52C23" w:rsidRDefault="00C52C23" w:rsidP="00C52C23">
      <w:pPr>
        <w:pStyle w:val="ListParagraph"/>
        <w:spacing w:after="200" w:line="276" w:lineRule="auto"/>
        <w:ind w:left="0"/>
        <w:contextualSpacing/>
        <w:outlineLvl w:val="1"/>
        <w:rPr>
          <w:rFonts w:ascii="Arial" w:hAnsi="Arial" w:cs="Arial"/>
          <w:b/>
        </w:rPr>
      </w:pPr>
    </w:p>
    <w:p w14:paraId="5D316C32" w14:textId="77777777" w:rsidR="00C52C23" w:rsidRDefault="00C52C23" w:rsidP="00C52C23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319"/>
        <w:gridCol w:w="2835"/>
        <w:gridCol w:w="4819"/>
        <w:gridCol w:w="1418"/>
        <w:gridCol w:w="1276"/>
      </w:tblGrid>
      <w:tr w:rsidR="00C52C23" w:rsidRPr="004E422F" w14:paraId="10CFC5DC" w14:textId="77777777" w:rsidTr="00F60EB4">
        <w:tc>
          <w:tcPr>
            <w:tcW w:w="1908" w:type="dxa"/>
            <w:shd w:val="clear" w:color="auto" w:fill="BFBFBF"/>
          </w:tcPr>
          <w:p w14:paraId="4C1090DB" w14:textId="77777777" w:rsidR="00C52C23" w:rsidRPr="004E422F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422F">
              <w:rPr>
                <w:rFonts w:ascii="Arial" w:hAnsi="Arial" w:cs="Arial"/>
                <w:b/>
                <w:sz w:val="20"/>
                <w:szCs w:val="20"/>
              </w:rPr>
              <w:t>Never Events</w:t>
            </w:r>
          </w:p>
        </w:tc>
        <w:tc>
          <w:tcPr>
            <w:tcW w:w="1319" w:type="dxa"/>
            <w:shd w:val="clear" w:color="auto" w:fill="BFBFBF"/>
          </w:tcPr>
          <w:p w14:paraId="32920178" w14:textId="77777777" w:rsidR="00C52C23" w:rsidRPr="004E422F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4E422F">
              <w:rPr>
                <w:rFonts w:ascii="Arial" w:hAnsi="Arial" w:cs="Arial"/>
                <w:b/>
                <w:sz w:val="20"/>
              </w:rPr>
              <w:t>Threshold</w:t>
            </w:r>
          </w:p>
        </w:tc>
        <w:tc>
          <w:tcPr>
            <w:tcW w:w="2835" w:type="dxa"/>
            <w:shd w:val="clear" w:color="auto" w:fill="BFBFBF"/>
          </w:tcPr>
          <w:p w14:paraId="264F1F41" w14:textId="77777777" w:rsidR="00C52C23" w:rsidRPr="004E422F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4E422F">
              <w:rPr>
                <w:rFonts w:ascii="Arial" w:hAnsi="Arial" w:cs="Arial"/>
                <w:b/>
                <w:sz w:val="20"/>
              </w:rPr>
              <w:t>Method of Measurement</w:t>
            </w:r>
          </w:p>
        </w:tc>
        <w:tc>
          <w:tcPr>
            <w:tcW w:w="4819" w:type="dxa"/>
            <w:shd w:val="clear" w:color="auto" w:fill="BFBFBF"/>
          </w:tcPr>
          <w:p w14:paraId="446EBF1B" w14:textId="77777777" w:rsidR="00C52C23" w:rsidRPr="004E422F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4E422F">
              <w:rPr>
                <w:rFonts w:ascii="Arial" w:hAnsi="Arial" w:cs="Arial"/>
                <w:b/>
                <w:sz w:val="20"/>
              </w:rPr>
              <w:t>Never Event Consequence (per occurrence)</w:t>
            </w:r>
          </w:p>
        </w:tc>
        <w:tc>
          <w:tcPr>
            <w:tcW w:w="1418" w:type="dxa"/>
            <w:shd w:val="clear" w:color="auto" w:fill="BFBFBF"/>
          </w:tcPr>
          <w:p w14:paraId="67A63504" w14:textId="77777777" w:rsidR="00C52C23" w:rsidRPr="004E422F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4E422F">
              <w:rPr>
                <w:rFonts w:ascii="Arial" w:hAnsi="Arial" w:cs="Arial"/>
                <w:b/>
                <w:sz w:val="20"/>
              </w:rPr>
              <w:t>Applicability</w:t>
            </w:r>
          </w:p>
        </w:tc>
        <w:tc>
          <w:tcPr>
            <w:tcW w:w="1276" w:type="dxa"/>
            <w:shd w:val="clear" w:color="auto" w:fill="BFBFBF"/>
          </w:tcPr>
          <w:p w14:paraId="6E4CBBDB" w14:textId="77777777" w:rsidR="00C52C23" w:rsidRPr="004E422F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Applicable Service Category</w:t>
            </w:r>
          </w:p>
        </w:tc>
      </w:tr>
      <w:tr w:rsidR="00C52C23" w:rsidRPr="004E422F" w14:paraId="5576DD6A" w14:textId="77777777" w:rsidTr="00C52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E641CC" w14:textId="77777777" w:rsidR="00C52C23" w:rsidRPr="004C328F" w:rsidRDefault="00C52C23" w:rsidP="00C52C23">
            <w:pPr>
              <w:spacing w:after="0"/>
              <w:jc w:val="center"/>
              <w:rPr>
                <w:sz w:val="20"/>
              </w:rPr>
            </w:pPr>
            <w:r w:rsidRPr="004C328F">
              <w:rPr>
                <w:rFonts w:ascii="Arial" w:hAnsi="Arial" w:cs="Arial"/>
                <w:b/>
                <w:sz w:val="20"/>
              </w:rPr>
              <w:t>SURGICAL</w:t>
            </w:r>
          </w:p>
        </w:tc>
      </w:tr>
      <w:tr w:rsidR="00C52C23" w:rsidRPr="009D2EFE" w14:paraId="30CE2E06" w14:textId="77777777" w:rsidTr="00F60EB4">
        <w:tc>
          <w:tcPr>
            <w:tcW w:w="1908" w:type="dxa"/>
          </w:tcPr>
          <w:p w14:paraId="4C190F1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Wrong site surgery</w:t>
            </w:r>
          </w:p>
        </w:tc>
        <w:tc>
          <w:tcPr>
            <w:tcW w:w="1319" w:type="dxa"/>
          </w:tcPr>
          <w:p w14:paraId="7864A830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48953A8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1FF398C6" w14:textId="12D5CC55" w:rsidR="00317D41" w:rsidRPr="009D2EFE" w:rsidRDefault="00C52C23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 w:rsidR="006A69E9"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 w:rsidR="00F336F9">
              <w:rPr>
                <w:rFonts w:ascii="Arial" w:hAnsi="Arial" w:cs="Arial"/>
                <w:sz w:val="20"/>
              </w:rPr>
              <w:t>the costs</w:t>
            </w:r>
            <w:r w:rsidR="006A69E9">
              <w:rPr>
                <w:rFonts w:ascii="Arial" w:hAnsi="Arial" w:cs="Arial"/>
                <w:sz w:val="20"/>
              </w:rPr>
              <w:t xml:space="preserve"> to that Commissioner</w:t>
            </w:r>
            <w:r w:rsidR="00F336F9">
              <w:rPr>
                <w:rFonts w:ascii="Arial" w:hAnsi="Arial" w:cs="Arial"/>
                <w:sz w:val="20"/>
              </w:rPr>
              <w:t xml:space="preserve"> of the procedure or episode (or, where these cannot be accurately established, </w:t>
            </w:r>
            <w:r w:rsidR="005C4CA9">
              <w:rPr>
                <w:rFonts w:ascii="Arial" w:hAnsi="Arial" w:cs="Arial"/>
                <w:sz w:val="20"/>
              </w:rPr>
              <w:t>£2,000</w:t>
            </w:r>
            <w:r w:rsidR="00F336F9">
              <w:rPr>
                <w:rFonts w:ascii="Arial" w:hAnsi="Arial" w:cs="Arial"/>
                <w:sz w:val="20"/>
              </w:rPr>
              <w:t>)</w:t>
            </w:r>
            <w:r w:rsidR="005C4CA9">
              <w:rPr>
                <w:rFonts w:ascii="Arial" w:hAnsi="Arial" w:cs="Arial"/>
                <w:sz w:val="20"/>
              </w:rPr>
              <w:t xml:space="preserve">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 w:rsidR="005C4CA9"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 w:rsidR="00F336F9">
              <w:rPr>
                <w:rFonts w:ascii="Arial" w:hAnsi="Arial" w:cs="Arial"/>
                <w:sz w:val="20"/>
              </w:rPr>
              <w:t xml:space="preserve"> </w:t>
            </w:r>
            <w:r w:rsidR="005C4CA9">
              <w:rPr>
                <w:rFonts w:ascii="Arial" w:hAnsi="Arial" w:cs="Arial"/>
                <w:sz w:val="20"/>
              </w:rPr>
              <w:t>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 w:rsidR="005C4CA9">
              <w:rPr>
                <w:rFonts w:ascii="Arial" w:hAnsi="Arial" w:cs="Arial"/>
                <w:sz w:val="20"/>
              </w:rPr>
              <w:t xml:space="preserve"> Never Event</w:t>
            </w:r>
            <w:r w:rsidRPr="0021196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5F38B932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1E25A821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</w:t>
            </w:r>
          </w:p>
          <w:p w14:paraId="25AFC239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S</w:t>
            </w:r>
          </w:p>
          <w:p w14:paraId="62BABC1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9D2EFE" w14:paraId="0A95ED89" w14:textId="77777777" w:rsidTr="00F60EB4">
        <w:tc>
          <w:tcPr>
            <w:tcW w:w="1908" w:type="dxa"/>
          </w:tcPr>
          <w:p w14:paraId="70C85F17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Wrong implant/prosthesis</w:t>
            </w:r>
          </w:p>
        </w:tc>
        <w:tc>
          <w:tcPr>
            <w:tcW w:w="1319" w:type="dxa"/>
          </w:tcPr>
          <w:p w14:paraId="51F4D710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38EB5542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373293A7" w14:textId="08B67AE6" w:rsidR="00317D41" w:rsidRPr="009D2EFE" w:rsidRDefault="006A69E9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2A573CDE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6FC6EA43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</w:t>
            </w:r>
          </w:p>
          <w:p w14:paraId="3D15EF78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S</w:t>
            </w:r>
          </w:p>
          <w:p w14:paraId="0D90B46D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366674F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9D2EFE" w14:paraId="0C77C375" w14:textId="77777777" w:rsidTr="00F60EB4">
        <w:tc>
          <w:tcPr>
            <w:tcW w:w="1908" w:type="dxa"/>
          </w:tcPr>
          <w:p w14:paraId="34C65E3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Retained foreign object post-operation</w:t>
            </w:r>
          </w:p>
        </w:tc>
        <w:tc>
          <w:tcPr>
            <w:tcW w:w="1319" w:type="dxa"/>
          </w:tcPr>
          <w:p w14:paraId="3919155C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125538CD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6A70C3CC" w14:textId="5B958618" w:rsidR="00317D41" w:rsidRPr="009D2EFE" w:rsidRDefault="006A69E9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0314533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3DC8F9E3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</w:t>
            </w:r>
          </w:p>
          <w:p w14:paraId="622746F1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S</w:t>
            </w:r>
          </w:p>
          <w:p w14:paraId="17D9755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9D2EFE" w14:paraId="248D11BF" w14:textId="77777777" w:rsidTr="00C52C23">
        <w:tc>
          <w:tcPr>
            <w:tcW w:w="13575" w:type="dxa"/>
            <w:gridSpan w:val="6"/>
          </w:tcPr>
          <w:p w14:paraId="69921719" w14:textId="77777777" w:rsidR="00C52C23" w:rsidRPr="004C328F" w:rsidRDefault="00C52C23" w:rsidP="00C52C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C328F">
              <w:rPr>
                <w:rFonts w:ascii="Arial" w:hAnsi="Arial" w:cs="Arial"/>
                <w:b/>
                <w:sz w:val="20"/>
              </w:rPr>
              <w:lastRenderedPageBreak/>
              <w:t>MEDICATION</w:t>
            </w:r>
          </w:p>
        </w:tc>
      </w:tr>
      <w:tr w:rsidR="00C52C23" w:rsidRPr="009D2EFE" w14:paraId="19FB6F41" w14:textId="77777777" w:rsidTr="00F60EB4">
        <w:tc>
          <w:tcPr>
            <w:tcW w:w="1908" w:type="dxa"/>
          </w:tcPr>
          <w:p w14:paraId="52EE82EF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Wrongly prepared high-risk injectable medication</w:t>
            </w:r>
          </w:p>
        </w:tc>
        <w:tc>
          <w:tcPr>
            <w:tcW w:w="1319" w:type="dxa"/>
          </w:tcPr>
          <w:p w14:paraId="2321EDA8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67A70FE9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  <w:p w14:paraId="0F1A3B3C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C5F1B40" w14:textId="12463DEF" w:rsidR="00317D41" w:rsidRPr="00211962" w:rsidRDefault="006A69E9" w:rsidP="006A69E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67A557C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Settings</w:t>
            </w:r>
          </w:p>
        </w:tc>
        <w:tc>
          <w:tcPr>
            <w:tcW w:w="1276" w:type="dxa"/>
          </w:tcPr>
          <w:p w14:paraId="4D24DB3C" w14:textId="42E4CA35" w:rsidR="00C52C23" w:rsidRPr="009D2EFE" w:rsidRDefault="005C4CA9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PT</w:t>
            </w:r>
          </w:p>
        </w:tc>
      </w:tr>
      <w:tr w:rsidR="00C52C23" w:rsidRPr="009D2EFE" w14:paraId="115367B8" w14:textId="77777777" w:rsidTr="00F60EB4">
        <w:tc>
          <w:tcPr>
            <w:tcW w:w="1908" w:type="dxa"/>
          </w:tcPr>
          <w:p w14:paraId="5DE7DE03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Maladministration of potassium-containing solutions</w:t>
            </w:r>
          </w:p>
        </w:tc>
        <w:tc>
          <w:tcPr>
            <w:tcW w:w="1319" w:type="dxa"/>
          </w:tcPr>
          <w:p w14:paraId="233D0B48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77E69C19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64FF6E34" w14:textId="2BC2ACED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3633BC4C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Settings</w:t>
            </w:r>
          </w:p>
        </w:tc>
        <w:tc>
          <w:tcPr>
            <w:tcW w:w="1276" w:type="dxa"/>
          </w:tcPr>
          <w:p w14:paraId="79CB8FAA" w14:textId="55D3F009" w:rsidR="00C52C23" w:rsidRPr="009D2EFE" w:rsidRDefault="005C4CA9" w:rsidP="005C4CA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C52C23" w:rsidRPr="009D2EFE" w14:paraId="0B446974" w14:textId="77777777" w:rsidTr="00F60EB4">
        <w:tc>
          <w:tcPr>
            <w:tcW w:w="1908" w:type="dxa"/>
          </w:tcPr>
          <w:p w14:paraId="47BEB42B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Wrong route administration of chemotherapy</w:t>
            </w:r>
          </w:p>
        </w:tc>
        <w:tc>
          <w:tcPr>
            <w:tcW w:w="1319" w:type="dxa"/>
          </w:tcPr>
          <w:p w14:paraId="7A12A38B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3819081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3358A9FC" w14:textId="11B365E1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6B7DE889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584EAE41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</w:t>
            </w:r>
          </w:p>
          <w:p w14:paraId="5D7FCF6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trike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CR</w:t>
            </w:r>
          </w:p>
        </w:tc>
      </w:tr>
      <w:tr w:rsidR="00C52C23" w:rsidRPr="009D2EFE" w14:paraId="03883120" w14:textId="77777777" w:rsidTr="00F60EB4">
        <w:tc>
          <w:tcPr>
            <w:tcW w:w="1908" w:type="dxa"/>
          </w:tcPr>
          <w:p w14:paraId="5A8E421C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Wrong route administration of oral/enteral treatment</w:t>
            </w:r>
          </w:p>
        </w:tc>
        <w:tc>
          <w:tcPr>
            <w:tcW w:w="1319" w:type="dxa"/>
          </w:tcPr>
          <w:p w14:paraId="1E8B042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562A95FE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3AC924F7" w14:textId="2A583518" w:rsidR="005742AE" w:rsidRPr="009D2EFE" w:rsidRDefault="006A69E9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</w:t>
            </w:r>
            <w:r>
              <w:rPr>
                <w:rFonts w:ascii="Arial" w:hAnsi="Arial" w:cs="Arial"/>
                <w:sz w:val="20"/>
              </w:rPr>
              <w:lastRenderedPageBreak/>
              <w:t>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519BDC97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lastRenderedPageBreak/>
              <w:t>All Healthcare Settings</w:t>
            </w:r>
          </w:p>
        </w:tc>
        <w:tc>
          <w:tcPr>
            <w:tcW w:w="1276" w:type="dxa"/>
          </w:tcPr>
          <w:p w14:paraId="636A63EC" w14:textId="1870E6C8" w:rsidR="00C52C23" w:rsidRPr="009D2EFE" w:rsidRDefault="005C4CA9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PT</w:t>
            </w:r>
          </w:p>
        </w:tc>
      </w:tr>
      <w:tr w:rsidR="00C52C23" w:rsidRPr="009D2EFE" w14:paraId="771053D9" w14:textId="77777777" w:rsidTr="00F60EB4">
        <w:tc>
          <w:tcPr>
            <w:tcW w:w="1908" w:type="dxa"/>
          </w:tcPr>
          <w:p w14:paraId="1AD14AAE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lastRenderedPageBreak/>
              <w:t>Intravenous administration of epidural medication</w:t>
            </w:r>
          </w:p>
        </w:tc>
        <w:tc>
          <w:tcPr>
            <w:tcW w:w="1319" w:type="dxa"/>
          </w:tcPr>
          <w:p w14:paraId="6A2AB592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0384A35F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127C1442" w14:textId="14F990B8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3D21E9E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591789DA" w14:textId="66A4C6CD" w:rsidR="00C52C23" w:rsidRPr="009D2EFE" w:rsidRDefault="005C4CA9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PT, Ph</w:t>
            </w:r>
          </w:p>
        </w:tc>
      </w:tr>
      <w:tr w:rsidR="00C52C23" w:rsidRPr="009D2EFE" w14:paraId="548043C1" w14:textId="77777777" w:rsidTr="00F60EB4">
        <w:tc>
          <w:tcPr>
            <w:tcW w:w="1908" w:type="dxa"/>
          </w:tcPr>
          <w:p w14:paraId="486D9C00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Maladministration of insulin</w:t>
            </w:r>
          </w:p>
        </w:tc>
        <w:tc>
          <w:tcPr>
            <w:tcW w:w="1319" w:type="dxa"/>
          </w:tcPr>
          <w:p w14:paraId="300682B1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04D0A037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  <w:p w14:paraId="529EFE4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388DA849" w14:textId="4531A2C2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2D7DBEBB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Settings</w:t>
            </w:r>
          </w:p>
        </w:tc>
        <w:tc>
          <w:tcPr>
            <w:tcW w:w="1276" w:type="dxa"/>
          </w:tcPr>
          <w:p w14:paraId="4C0AC6FA" w14:textId="116C8D50" w:rsidR="00C52C23" w:rsidRPr="009D2EFE" w:rsidRDefault="005C4CA9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PT</w:t>
            </w:r>
          </w:p>
        </w:tc>
      </w:tr>
      <w:tr w:rsidR="00C52C23" w:rsidRPr="009D2EFE" w14:paraId="317B26C9" w14:textId="77777777" w:rsidTr="00F60EB4">
        <w:tc>
          <w:tcPr>
            <w:tcW w:w="1908" w:type="dxa"/>
          </w:tcPr>
          <w:p w14:paraId="57B42245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Overdose of midazolam during conscious sedation</w:t>
            </w:r>
          </w:p>
        </w:tc>
        <w:tc>
          <w:tcPr>
            <w:tcW w:w="1319" w:type="dxa"/>
          </w:tcPr>
          <w:p w14:paraId="3493A522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1F32CAB1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7A96AAC2" w14:textId="1C3DC3FF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0121D91B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0FC229D4" w14:textId="77777777" w:rsidR="00C52C23" w:rsidRDefault="005C4CA9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0A928168" w14:textId="663E14DF" w:rsidR="005C4CA9" w:rsidRPr="009D2EFE" w:rsidRDefault="005C4CA9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</w:p>
        </w:tc>
      </w:tr>
      <w:tr w:rsidR="00C52C23" w:rsidRPr="009D2EFE" w14:paraId="73E7354E" w14:textId="77777777" w:rsidTr="00F60EB4">
        <w:tc>
          <w:tcPr>
            <w:tcW w:w="1908" w:type="dxa"/>
          </w:tcPr>
          <w:p w14:paraId="5C8BAE3E" w14:textId="26CB746C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Opioid overdose of an opioid-naïve Service User</w:t>
            </w:r>
          </w:p>
        </w:tc>
        <w:tc>
          <w:tcPr>
            <w:tcW w:w="1319" w:type="dxa"/>
          </w:tcPr>
          <w:p w14:paraId="75A87213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5A2D3A7D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1429A35B" w14:textId="0894C71C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</w:t>
            </w:r>
            <w:r w:rsidRPr="00211962">
              <w:rPr>
                <w:rFonts w:ascii="Arial" w:hAnsi="Arial" w:cs="Arial"/>
                <w:sz w:val="20"/>
              </w:rPr>
              <w:lastRenderedPageBreak/>
              <w:t xml:space="preserve">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1C6C9AA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lastRenderedPageBreak/>
              <w:t>All Healthcare Settings</w:t>
            </w:r>
          </w:p>
        </w:tc>
        <w:tc>
          <w:tcPr>
            <w:tcW w:w="1276" w:type="dxa"/>
          </w:tcPr>
          <w:p w14:paraId="0D759BD0" w14:textId="36280193" w:rsidR="00C52C23" w:rsidRPr="009D2EFE" w:rsidRDefault="005C4CA9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PT</w:t>
            </w:r>
          </w:p>
        </w:tc>
      </w:tr>
      <w:tr w:rsidR="00C52C23" w:rsidRPr="009D2EFE" w14:paraId="0B72D2AD" w14:textId="77777777" w:rsidTr="00F60EB4">
        <w:tc>
          <w:tcPr>
            <w:tcW w:w="1908" w:type="dxa"/>
          </w:tcPr>
          <w:p w14:paraId="07F4DAC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lastRenderedPageBreak/>
              <w:t>Inappropriate administration of daily oral methotrexate</w:t>
            </w:r>
          </w:p>
        </w:tc>
        <w:tc>
          <w:tcPr>
            <w:tcW w:w="1319" w:type="dxa"/>
          </w:tcPr>
          <w:p w14:paraId="57793432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5FD43555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6B0EEF8B" w14:textId="4EA73CDC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3708966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Settings</w:t>
            </w:r>
          </w:p>
        </w:tc>
        <w:tc>
          <w:tcPr>
            <w:tcW w:w="1276" w:type="dxa"/>
          </w:tcPr>
          <w:p w14:paraId="5F7E4D92" w14:textId="346F7BFF" w:rsidR="00C52C23" w:rsidRPr="009D2EFE" w:rsidRDefault="005C4CA9" w:rsidP="00C52C23">
            <w:pPr>
              <w:spacing w:after="0"/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PT</w:t>
            </w:r>
          </w:p>
        </w:tc>
      </w:tr>
      <w:tr w:rsidR="00C52C23" w:rsidRPr="009D2EFE" w14:paraId="269BE699" w14:textId="77777777" w:rsidTr="00C52C23">
        <w:tc>
          <w:tcPr>
            <w:tcW w:w="13575" w:type="dxa"/>
            <w:gridSpan w:val="6"/>
          </w:tcPr>
          <w:p w14:paraId="4F08FB42" w14:textId="77777777" w:rsidR="00C52C23" w:rsidRPr="00211962" w:rsidRDefault="00C52C23" w:rsidP="00C52C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b/>
                <w:sz w:val="20"/>
              </w:rPr>
              <w:t>MENTAL HEALTH</w:t>
            </w:r>
          </w:p>
        </w:tc>
      </w:tr>
      <w:tr w:rsidR="00C52C23" w:rsidRPr="009D2EFE" w14:paraId="03758AA6" w14:textId="77777777" w:rsidTr="00F60EB4">
        <w:tc>
          <w:tcPr>
            <w:tcW w:w="1908" w:type="dxa"/>
          </w:tcPr>
          <w:p w14:paraId="45EA4A55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Suicide using non-collapsible rails</w:t>
            </w:r>
          </w:p>
        </w:tc>
        <w:tc>
          <w:tcPr>
            <w:tcW w:w="1319" w:type="dxa"/>
          </w:tcPr>
          <w:p w14:paraId="4832750C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52C122D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5662E8B3" w14:textId="00D6ACE7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2B85FD43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mental health inpatient premises</w:t>
            </w:r>
          </w:p>
        </w:tc>
        <w:tc>
          <w:tcPr>
            <w:tcW w:w="1276" w:type="dxa"/>
          </w:tcPr>
          <w:p w14:paraId="4E51ABD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MH</w:t>
            </w:r>
          </w:p>
          <w:p w14:paraId="2E3A08EF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MHSS</w:t>
            </w:r>
          </w:p>
        </w:tc>
      </w:tr>
      <w:tr w:rsidR="00C52C23" w:rsidRPr="009D2EFE" w14:paraId="27887318" w14:textId="77777777" w:rsidTr="00F60EB4">
        <w:tc>
          <w:tcPr>
            <w:tcW w:w="1908" w:type="dxa"/>
          </w:tcPr>
          <w:p w14:paraId="4F54C34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Escape of a transferred prisoner</w:t>
            </w:r>
          </w:p>
        </w:tc>
        <w:tc>
          <w:tcPr>
            <w:tcW w:w="1319" w:type="dxa"/>
          </w:tcPr>
          <w:p w14:paraId="01D3F40E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3B46633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16596D02" w14:textId="46B3B963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7FB7B46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medium and high secure mental health inpatient premises</w:t>
            </w:r>
          </w:p>
        </w:tc>
        <w:tc>
          <w:tcPr>
            <w:tcW w:w="1276" w:type="dxa"/>
          </w:tcPr>
          <w:p w14:paraId="4590A29E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MH</w:t>
            </w:r>
          </w:p>
          <w:p w14:paraId="58BB611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MHSS</w:t>
            </w:r>
          </w:p>
        </w:tc>
      </w:tr>
      <w:tr w:rsidR="00C52C23" w:rsidRPr="009D2EFE" w14:paraId="707C2962" w14:textId="77777777" w:rsidTr="00C52C23">
        <w:tc>
          <w:tcPr>
            <w:tcW w:w="13575" w:type="dxa"/>
            <w:gridSpan w:val="6"/>
          </w:tcPr>
          <w:p w14:paraId="38B41AFD" w14:textId="77777777" w:rsidR="00C52C23" w:rsidRPr="00211962" w:rsidRDefault="00C52C23" w:rsidP="00C52C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b/>
                <w:sz w:val="20"/>
              </w:rPr>
              <w:t>GENERAL HEALTHCARE</w:t>
            </w:r>
          </w:p>
        </w:tc>
      </w:tr>
      <w:tr w:rsidR="00C52C23" w:rsidRPr="009D2EFE" w14:paraId="7002A4BF" w14:textId="77777777" w:rsidTr="00F60EB4">
        <w:tc>
          <w:tcPr>
            <w:tcW w:w="1908" w:type="dxa"/>
          </w:tcPr>
          <w:p w14:paraId="664C8DC2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Falls from unrestricted windows</w:t>
            </w:r>
          </w:p>
        </w:tc>
        <w:tc>
          <w:tcPr>
            <w:tcW w:w="1319" w:type="dxa"/>
          </w:tcPr>
          <w:p w14:paraId="21E740BE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3FAB76C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 xml:space="preserve">Review of reports submitted to NRLS/Serious Incidents reports and monthly Service </w:t>
            </w:r>
            <w:r w:rsidRPr="009D2EFE">
              <w:rPr>
                <w:rFonts w:ascii="Arial" w:hAnsi="Arial" w:cs="Arial"/>
                <w:sz w:val="20"/>
              </w:rPr>
              <w:lastRenderedPageBreak/>
              <w:t>Quality Performance Report</w:t>
            </w:r>
          </w:p>
        </w:tc>
        <w:tc>
          <w:tcPr>
            <w:tcW w:w="4819" w:type="dxa"/>
          </w:tcPr>
          <w:p w14:paraId="2FF80A75" w14:textId="77DBEFE4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lastRenderedPageBreak/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59B5E865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lastRenderedPageBreak/>
              <w:t>All Healthcare Premises</w:t>
            </w:r>
          </w:p>
        </w:tc>
        <w:tc>
          <w:tcPr>
            <w:tcW w:w="1276" w:type="dxa"/>
          </w:tcPr>
          <w:p w14:paraId="32A145E1" w14:textId="3B35D65E" w:rsidR="00C52C23" w:rsidRPr="009D2EFE" w:rsidRDefault="005C4CA9" w:rsidP="005C4CA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AM, PT, Ph</w:t>
            </w:r>
          </w:p>
        </w:tc>
      </w:tr>
      <w:tr w:rsidR="00C52C23" w:rsidRPr="009D2EFE" w14:paraId="63A1516A" w14:textId="77777777" w:rsidTr="00F60EB4">
        <w:tc>
          <w:tcPr>
            <w:tcW w:w="1908" w:type="dxa"/>
          </w:tcPr>
          <w:p w14:paraId="307735B0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lastRenderedPageBreak/>
              <w:t>Entrapment in bedrails</w:t>
            </w:r>
          </w:p>
        </w:tc>
        <w:tc>
          <w:tcPr>
            <w:tcW w:w="1319" w:type="dxa"/>
          </w:tcPr>
          <w:p w14:paraId="685375FB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64E1FE3D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to/Serious Incidents reports and monthly Service Quality Performance Report</w:t>
            </w:r>
          </w:p>
        </w:tc>
        <w:tc>
          <w:tcPr>
            <w:tcW w:w="4819" w:type="dxa"/>
          </w:tcPr>
          <w:p w14:paraId="4CE3651E" w14:textId="4B8EFCD5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4AAB0C82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adult inpatient premises</w:t>
            </w:r>
          </w:p>
        </w:tc>
        <w:tc>
          <w:tcPr>
            <w:tcW w:w="1276" w:type="dxa"/>
          </w:tcPr>
          <w:p w14:paraId="1F0BC48D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</w:t>
            </w:r>
          </w:p>
          <w:p w14:paraId="2180093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MH</w:t>
            </w:r>
          </w:p>
          <w:p w14:paraId="47EEABCB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MHSS</w:t>
            </w:r>
          </w:p>
          <w:p w14:paraId="2A416DA7" w14:textId="7B4CBBE1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18708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9D2EFE" w14:paraId="42E777A5" w14:textId="77777777" w:rsidTr="00F60EB4">
        <w:tc>
          <w:tcPr>
            <w:tcW w:w="1908" w:type="dxa"/>
          </w:tcPr>
          <w:p w14:paraId="3EBD4B11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Transfusion of ABO incompatible blood components</w:t>
            </w:r>
          </w:p>
        </w:tc>
        <w:tc>
          <w:tcPr>
            <w:tcW w:w="1319" w:type="dxa"/>
          </w:tcPr>
          <w:p w14:paraId="7EF592CE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2E0DDB8D" w14:textId="2EF3AB3D" w:rsidR="00C52C23" w:rsidRPr="009D2EFE" w:rsidRDefault="00C52C23" w:rsidP="00317D41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</w:t>
            </w:r>
            <w:r w:rsidR="00317D41">
              <w:rPr>
                <w:rFonts w:ascii="Arial" w:hAnsi="Arial" w:cs="Arial"/>
                <w:sz w:val="20"/>
              </w:rPr>
              <w:t>S</w:t>
            </w:r>
            <w:r w:rsidRPr="009D2EFE">
              <w:rPr>
                <w:rFonts w:ascii="Arial" w:hAnsi="Arial" w:cs="Arial"/>
                <w:sz w:val="20"/>
              </w:rPr>
              <w:t>/Serious Incidents reports and monthly Service Quality Performance Report</w:t>
            </w:r>
          </w:p>
        </w:tc>
        <w:tc>
          <w:tcPr>
            <w:tcW w:w="4819" w:type="dxa"/>
          </w:tcPr>
          <w:p w14:paraId="64AC8DA8" w14:textId="47864CB9" w:rsidR="005742AE" w:rsidRPr="009D2EFE" w:rsidRDefault="006A69E9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4AC35347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40FFC65B" w14:textId="77777777" w:rsidR="006D5A50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A&amp;E</w:t>
            </w:r>
          </w:p>
          <w:p w14:paraId="77768AE9" w14:textId="77777777" w:rsidR="006D5A50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5A49406A" w14:textId="77777777" w:rsidR="006D5A50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  <w:p w14:paraId="70EACBDB" w14:textId="77777777" w:rsidR="006D5A50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14:paraId="38926E1D" w14:textId="77777777" w:rsidR="006D5A50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  <w:p w14:paraId="151A4661" w14:textId="77777777" w:rsidR="006D5A50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</w:t>
            </w:r>
          </w:p>
          <w:p w14:paraId="31243611" w14:textId="77777777" w:rsidR="006D5A50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</w:p>
          <w:p w14:paraId="425E9E30" w14:textId="7E3603CC" w:rsidR="00C52C23" w:rsidRPr="009D2EFE" w:rsidRDefault="006D5A50" w:rsidP="006D5A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</w:p>
        </w:tc>
      </w:tr>
      <w:tr w:rsidR="00C52C23" w:rsidRPr="009D2EFE" w14:paraId="44314795" w14:textId="77777777" w:rsidTr="00F60EB4">
        <w:tc>
          <w:tcPr>
            <w:tcW w:w="1908" w:type="dxa"/>
          </w:tcPr>
          <w:p w14:paraId="44E5D779" w14:textId="553AF50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Transplantation of ABO incompatible organs as a result of error</w:t>
            </w:r>
          </w:p>
          <w:p w14:paraId="4088115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F0D8B39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19" w:type="dxa"/>
          </w:tcPr>
          <w:p w14:paraId="05A2DD08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54062EC8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0C3D9550" w14:textId="063A2AC7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3195CBB2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5AB436E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</w:t>
            </w:r>
          </w:p>
          <w:p w14:paraId="054BB37C" w14:textId="26DD61FA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9D2EFE" w14:paraId="4E08738C" w14:textId="77777777" w:rsidTr="00F60EB4">
        <w:tc>
          <w:tcPr>
            <w:tcW w:w="1908" w:type="dxa"/>
          </w:tcPr>
          <w:p w14:paraId="3193E710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Misplaced naso- or oro-gastric tubes</w:t>
            </w:r>
          </w:p>
        </w:tc>
        <w:tc>
          <w:tcPr>
            <w:tcW w:w="1319" w:type="dxa"/>
          </w:tcPr>
          <w:p w14:paraId="121412AD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271D43B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 xml:space="preserve">Review of reports submitted to NRLS/Serious Incidents </w:t>
            </w:r>
            <w:r w:rsidRPr="009D2EFE">
              <w:rPr>
                <w:rFonts w:ascii="Arial" w:hAnsi="Arial" w:cs="Arial"/>
                <w:sz w:val="20"/>
              </w:rPr>
              <w:lastRenderedPageBreak/>
              <w:t>reports and monthly Service Quality Performance Report</w:t>
            </w:r>
          </w:p>
        </w:tc>
        <w:tc>
          <w:tcPr>
            <w:tcW w:w="4819" w:type="dxa"/>
          </w:tcPr>
          <w:p w14:paraId="28BBF7FC" w14:textId="0087D868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lastRenderedPageBreak/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4E2547F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lastRenderedPageBreak/>
              <w:t xml:space="preserve">All Healthcare </w:t>
            </w:r>
            <w:r w:rsidRPr="009D2EFE">
              <w:rPr>
                <w:rFonts w:ascii="Arial" w:hAnsi="Arial" w:cs="Arial"/>
                <w:sz w:val="20"/>
              </w:rPr>
              <w:lastRenderedPageBreak/>
              <w:t>Premises</w:t>
            </w:r>
          </w:p>
        </w:tc>
        <w:tc>
          <w:tcPr>
            <w:tcW w:w="1276" w:type="dxa"/>
          </w:tcPr>
          <w:p w14:paraId="07471BF6" w14:textId="71852C83" w:rsidR="00C52C23" w:rsidRPr="009D2EFE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All except PT, Ph</w:t>
            </w:r>
          </w:p>
        </w:tc>
      </w:tr>
      <w:tr w:rsidR="00C52C23" w:rsidRPr="009D2EFE" w14:paraId="774E58E6" w14:textId="77777777" w:rsidTr="00F60EB4">
        <w:tc>
          <w:tcPr>
            <w:tcW w:w="1908" w:type="dxa"/>
          </w:tcPr>
          <w:p w14:paraId="3545B121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lastRenderedPageBreak/>
              <w:t>Wrong gas administered</w:t>
            </w:r>
          </w:p>
        </w:tc>
        <w:tc>
          <w:tcPr>
            <w:tcW w:w="1319" w:type="dxa"/>
          </w:tcPr>
          <w:p w14:paraId="4DA90EB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69A64025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29F7B817" w14:textId="7685C586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1F5E0C5F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760D4CF5" w14:textId="0B95A3A5" w:rsidR="00C52C23" w:rsidRPr="009D2EFE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PT, Ph, CH</w:t>
            </w:r>
          </w:p>
        </w:tc>
      </w:tr>
      <w:tr w:rsidR="00C52C23" w:rsidRPr="009D2EFE" w14:paraId="72ACB4F8" w14:textId="77777777" w:rsidTr="00F60EB4">
        <w:tc>
          <w:tcPr>
            <w:tcW w:w="1908" w:type="dxa"/>
          </w:tcPr>
          <w:p w14:paraId="13B5602D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Failure to monitor and respond to oxygen saturation</w:t>
            </w:r>
          </w:p>
        </w:tc>
        <w:tc>
          <w:tcPr>
            <w:tcW w:w="1319" w:type="dxa"/>
          </w:tcPr>
          <w:p w14:paraId="30375220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55565CCE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6D333A1A" w14:textId="04F7AB48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6148ED88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45CD5E6F" w14:textId="3B4EA872" w:rsidR="00C52C23" w:rsidRPr="009D2EFE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PT</w:t>
            </w:r>
          </w:p>
        </w:tc>
      </w:tr>
      <w:tr w:rsidR="00C52C23" w:rsidRPr="009D2EFE" w14:paraId="37EEFF33" w14:textId="77777777" w:rsidTr="00F60EB4">
        <w:tc>
          <w:tcPr>
            <w:tcW w:w="1908" w:type="dxa"/>
          </w:tcPr>
          <w:p w14:paraId="66A77678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Air embolism</w:t>
            </w:r>
          </w:p>
        </w:tc>
        <w:tc>
          <w:tcPr>
            <w:tcW w:w="1319" w:type="dxa"/>
          </w:tcPr>
          <w:p w14:paraId="4178B47B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4EB0B92F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5633B6D7" w14:textId="77777777" w:rsidR="00317D41" w:rsidRDefault="006A69E9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  <w:p w14:paraId="6CBD2C7E" w14:textId="2C72A314" w:rsidR="006A69E9" w:rsidRPr="009D2EFE" w:rsidRDefault="006A69E9" w:rsidP="00F336F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3060D79C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0E3C3CA3" w14:textId="705525A8" w:rsidR="00C52C23" w:rsidRPr="009D2EFE" w:rsidRDefault="006D5A50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except PT</w:t>
            </w:r>
          </w:p>
        </w:tc>
      </w:tr>
      <w:tr w:rsidR="00C52C23" w:rsidRPr="009D2EFE" w14:paraId="49340EEF" w14:textId="77777777" w:rsidTr="00F60EB4">
        <w:tc>
          <w:tcPr>
            <w:tcW w:w="1908" w:type="dxa"/>
          </w:tcPr>
          <w:p w14:paraId="66C11407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lastRenderedPageBreak/>
              <w:t>Misidentification of Service Users</w:t>
            </w:r>
          </w:p>
        </w:tc>
        <w:tc>
          <w:tcPr>
            <w:tcW w:w="1319" w:type="dxa"/>
          </w:tcPr>
          <w:p w14:paraId="182A3BD8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2746852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576E8E58" w14:textId="44E6F967" w:rsidR="00317D41" w:rsidRPr="009D2EFE" w:rsidRDefault="006A69E9" w:rsidP="00F336F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47579EC2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07725BAF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</w:t>
            </w:r>
          </w:p>
        </w:tc>
      </w:tr>
      <w:tr w:rsidR="00C52C23" w:rsidRPr="009D2EFE" w14:paraId="4BC4B88F" w14:textId="77777777" w:rsidTr="00F60EB4">
        <w:tc>
          <w:tcPr>
            <w:tcW w:w="1908" w:type="dxa"/>
          </w:tcPr>
          <w:p w14:paraId="6D2DAFCD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Severe scalding of Service Users</w:t>
            </w:r>
          </w:p>
        </w:tc>
        <w:tc>
          <w:tcPr>
            <w:tcW w:w="1319" w:type="dxa"/>
          </w:tcPr>
          <w:p w14:paraId="0CBE4888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7AF1430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  <w:p w14:paraId="14A5312C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205C1F5B" w14:textId="6BFAB4AA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092BACA5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6B8AED76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</w:t>
            </w:r>
          </w:p>
        </w:tc>
      </w:tr>
      <w:tr w:rsidR="00C52C23" w:rsidRPr="009D2EFE" w14:paraId="0F894DA5" w14:textId="77777777" w:rsidTr="00C52C23">
        <w:tc>
          <w:tcPr>
            <w:tcW w:w="13575" w:type="dxa"/>
            <w:gridSpan w:val="6"/>
          </w:tcPr>
          <w:p w14:paraId="54E926FB" w14:textId="77777777" w:rsidR="00C52C23" w:rsidRPr="00211962" w:rsidRDefault="00C52C23" w:rsidP="00C52C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b/>
                <w:sz w:val="20"/>
              </w:rPr>
              <w:t>MATERNITY</w:t>
            </w:r>
          </w:p>
        </w:tc>
      </w:tr>
      <w:tr w:rsidR="00C52C23" w:rsidRPr="009D2EFE" w14:paraId="2D8A5F0E" w14:textId="77777777" w:rsidTr="00F60EB4">
        <w:tc>
          <w:tcPr>
            <w:tcW w:w="1908" w:type="dxa"/>
          </w:tcPr>
          <w:p w14:paraId="217459FB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Maternal death due to post-partum haemorrhage after elective caesarean section</w:t>
            </w:r>
          </w:p>
        </w:tc>
        <w:tc>
          <w:tcPr>
            <w:tcW w:w="1319" w:type="dxa"/>
          </w:tcPr>
          <w:p w14:paraId="07ACBE04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835" w:type="dxa"/>
          </w:tcPr>
          <w:p w14:paraId="09024C0A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4819" w:type="dxa"/>
          </w:tcPr>
          <w:p w14:paraId="382BD208" w14:textId="0BF1CC35" w:rsidR="00317D41" w:rsidRPr="009D2EFE" w:rsidRDefault="006A69E9" w:rsidP="006A69E9">
            <w:pPr>
              <w:spacing w:after="0"/>
              <w:rPr>
                <w:rFonts w:ascii="Arial" w:hAnsi="Arial" w:cs="Arial"/>
                <w:sz w:val="20"/>
              </w:rPr>
            </w:pPr>
            <w:r w:rsidRPr="00211962">
              <w:rPr>
                <w:rFonts w:ascii="Arial" w:hAnsi="Arial" w:cs="Arial"/>
                <w:sz w:val="20"/>
              </w:rPr>
              <w:t xml:space="preserve">In accordance with </w:t>
            </w:r>
            <w:r>
              <w:rPr>
                <w:rFonts w:ascii="Arial" w:hAnsi="Arial" w:cs="Arial"/>
                <w:sz w:val="20"/>
              </w:rPr>
              <w:t>Never Events</w:t>
            </w:r>
            <w:r w:rsidRPr="00211962">
              <w:rPr>
                <w:rFonts w:ascii="Arial" w:hAnsi="Arial" w:cs="Arial"/>
                <w:sz w:val="20"/>
              </w:rPr>
              <w:t xml:space="preserve"> Guidance, recovery by the Responsible Commissioner of </w:t>
            </w:r>
            <w:r>
              <w:rPr>
                <w:rFonts w:ascii="Arial" w:hAnsi="Arial" w:cs="Arial"/>
                <w:sz w:val="20"/>
              </w:rPr>
              <w:t xml:space="preserve">the costs to that Commissioner of the procedure or episode (or, where these cannot be accurately established, £2,000) plus </w:t>
            </w:r>
            <w:r w:rsidRPr="00211962">
              <w:rPr>
                <w:rFonts w:ascii="Arial" w:hAnsi="Arial" w:cs="Arial"/>
                <w:sz w:val="20"/>
              </w:rPr>
              <w:t xml:space="preserve">any additional charges incurred by that Commissioner (whether under this Contract or </w:t>
            </w:r>
            <w:r>
              <w:rPr>
                <w:rFonts w:ascii="Arial" w:hAnsi="Arial" w:cs="Arial"/>
                <w:sz w:val="20"/>
              </w:rPr>
              <w:t>otherwise</w:t>
            </w:r>
            <w:r w:rsidRPr="0021196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for any corrective procedure or necessary care in</w:t>
            </w:r>
            <w:r w:rsidRPr="00211962">
              <w:rPr>
                <w:rFonts w:ascii="Arial" w:hAnsi="Arial" w:cs="Arial"/>
                <w:sz w:val="20"/>
              </w:rPr>
              <w:t xml:space="preserve"> consequence of the</w:t>
            </w:r>
            <w:r>
              <w:rPr>
                <w:rFonts w:ascii="Arial" w:hAnsi="Arial" w:cs="Arial"/>
                <w:sz w:val="20"/>
              </w:rPr>
              <w:t xml:space="preserve"> Never Event</w:t>
            </w:r>
          </w:p>
        </w:tc>
        <w:tc>
          <w:tcPr>
            <w:tcW w:w="1418" w:type="dxa"/>
          </w:tcPr>
          <w:p w14:paraId="042551CE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All Healthcare Premises</w:t>
            </w:r>
          </w:p>
        </w:tc>
        <w:tc>
          <w:tcPr>
            <w:tcW w:w="1276" w:type="dxa"/>
          </w:tcPr>
          <w:p w14:paraId="26BFF799" w14:textId="77777777" w:rsidR="00C52C23" w:rsidRPr="009D2EFE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9D2EFE">
              <w:rPr>
                <w:rFonts w:ascii="Arial" w:hAnsi="Arial" w:cs="Arial"/>
                <w:sz w:val="20"/>
              </w:rPr>
              <w:t>A</w:t>
            </w:r>
          </w:p>
        </w:tc>
      </w:tr>
    </w:tbl>
    <w:p w14:paraId="306D77F3" w14:textId="77777777" w:rsidR="00C52C23" w:rsidRDefault="00C52C23" w:rsidP="00C52C23"/>
    <w:p w14:paraId="729F7346" w14:textId="77777777" w:rsidR="00C52C23" w:rsidRDefault="00C52C23" w:rsidP="00C52C23">
      <w:pPr>
        <w:sectPr w:rsidR="00C52C23" w:rsidSect="002B2AF4">
          <w:headerReference w:type="even" r:id="rId22"/>
          <w:headerReference w:type="default" r:id="rId23"/>
          <w:footerReference w:type="default" r:id="rId24"/>
          <w:headerReference w:type="first" r:id="rId25"/>
          <w:pgSz w:w="16838" w:h="11906" w:orient="landscape"/>
          <w:pgMar w:top="1800" w:right="1440" w:bottom="1800" w:left="1440" w:header="708" w:footer="708" w:gutter="0"/>
          <w:pgNumType w:start="54"/>
          <w:cols w:space="708"/>
          <w:docGrid w:linePitch="360"/>
        </w:sectPr>
      </w:pPr>
    </w:p>
    <w:p w14:paraId="6A164800" w14:textId="77777777" w:rsidR="00C52C23" w:rsidRDefault="00C52C23" w:rsidP="00C52C23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73D526B3" w14:textId="77777777" w:rsidR="00C52C23" w:rsidRPr="00F07EA8" w:rsidRDefault="00C52C23" w:rsidP="00C52C23">
      <w:pPr>
        <w:spacing w:before="240"/>
        <w:ind w:left="710"/>
        <w:contextualSpacing/>
        <w:jc w:val="center"/>
        <w:outlineLvl w:val="1"/>
        <w:rPr>
          <w:rFonts w:ascii="Arial" w:hAnsi="Arial" w:cs="Arial"/>
          <w:b/>
        </w:rPr>
      </w:pPr>
      <w:bookmarkStart w:id="62" w:name="_Toc343591404"/>
      <w:r>
        <w:rPr>
          <w:rFonts w:ascii="Arial" w:hAnsi="Arial" w:cs="Arial"/>
          <w:b/>
        </w:rPr>
        <w:t>E.</w:t>
      </w:r>
      <w:r>
        <w:rPr>
          <w:rFonts w:ascii="Arial" w:hAnsi="Arial" w:cs="Arial"/>
          <w:b/>
        </w:rPr>
        <w:tab/>
      </w:r>
      <w:r w:rsidRPr="00F07EA8">
        <w:rPr>
          <w:rFonts w:ascii="Arial" w:hAnsi="Arial" w:cs="Arial"/>
          <w:b/>
        </w:rPr>
        <w:t>Commissioning for Quality and Innovation (CQUIN)</w:t>
      </w:r>
      <w:bookmarkEnd w:id="62"/>
      <w:r>
        <w:rPr>
          <w:rFonts w:ascii="Arial" w:hAnsi="Arial" w:cs="Arial"/>
          <w:b/>
        </w:rPr>
        <w:t xml:space="preserve"> </w:t>
      </w:r>
    </w:p>
    <w:p w14:paraId="533AA726" w14:textId="77777777" w:rsidR="00C52C23" w:rsidRDefault="00C52C23" w:rsidP="00C52C23">
      <w:pPr>
        <w:spacing w:after="0"/>
        <w:ind w:left="720" w:hanging="720"/>
        <w:jc w:val="both"/>
        <w:rPr>
          <w:rFonts w:ascii="Arial" w:hAnsi="Arial" w:cs="Arial"/>
          <w:b/>
          <w:sz w:val="20"/>
        </w:rPr>
      </w:pPr>
    </w:p>
    <w:p w14:paraId="0C2B3C0B" w14:textId="77777777" w:rsidR="00C52C23" w:rsidRDefault="00C52C23" w:rsidP="00C52C23">
      <w:pPr>
        <w:spacing w:after="0"/>
        <w:ind w:left="720"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CQUIN Table 1:  CQUIN Schemes</w:t>
      </w:r>
    </w:p>
    <w:p w14:paraId="71AB204D" w14:textId="77777777" w:rsidR="00C52C23" w:rsidRDefault="00C52C23" w:rsidP="00C52C23">
      <w:pPr>
        <w:spacing w:after="0"/>
        <w:ind w:left="720" w:hanging="720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C52C23" w14:paraId="1EAFED37" w14:textId="77777777" w:rsidTr="00C52C23">
        <w:tc>
          <w:tcPr>
            <w:tcW w:w="8789" w:type="dxa"/>
          </w:tcPr>
          <w:p w14:paraId="4D030D8D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92BC380" w14:textId="77777777" w:rsidR="00C52C23" w:rsidRPr="00F76DDA" w:rsidRDefault="00C52C23" w:rsidP="00C52C23">
            <w:pPr>
              <w:spacing w:after="200"/>
              <w:jc w:val="both"/>
              <w:rPr>
                <w:rFonts w:ascii="Arial" w:hAnsi="Arial" w:cs="Arial"/>
                <w:b/>
                <w:sz w:val="20"/>
              </w:rPr>
            </w:pPr>
            <w:r w:rsidRPr="00F76DDA">
              <w:rPr>
                <w:rFonts w:ascii="Arial" w:hAnsi="Arial" w:cs="Arial"/>
                <w:b/>
                <w:sz w:val="20"/>
              </w:rPr>
              <w:t>Insert completed CQUIN template spreadsheet(s) or state Not Applicable</w:t>
            </w:r>
          </w:p>
          <w:p w14:paraId="6EF7C0D7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1ADF2EA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94CC9C1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1E4EDA6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67DA896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DB94D91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8E1B406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5C4503B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7469943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A727129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36C1939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51065B2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11A03CD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E10BAC5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2D9F59B" w14:textId="77777777"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E2C0968" w14:textId="77777777" w:rsidR="00C52C23" w:rsidRDefault="00C52C23" w:rsidP="00C52C23">
      <w:pPr>
        <w:spacing w:after="0"/>
        <w:ind w:left="720" w:hanging="720"/>
        <w:jc w:val="both"/>
        <w:rPr>
          <w:rFonts w:ascii="Arial" w:hAnsi="Arial" w:cs="Arial"/>
          <w:b/>
          <w:sz w:val="20"/>
        </w:rPr>
      </w:pPr>
    </w:p>
    <w:p w14:paraId="5A71BDFC" w14:textId="77777777" w:rsidR="00C52C23" w:rsidRDefault="00C52C23" w:rsidP="00C52C23">
      <w:pPr>
        <w:spacing w:after="0"/>
        <w:ind w:left="720" w:hanging="720"/>
        <w:jc w:val="both"/>
        <w:rPr>
          <w:rFonts w:ascii="Arial" w:hAnsi="Arial" w:cs="Arial"/>
          <w:sz w:val="20"/>
        </w:rPr>
      </w:pPr>
    </w:p>
    <w:p w14:paraId="58925944" w14:textId="77777777" w:rsidR="00C52C23" w:rsidRPr="002B27B7" w:rsidRDefault="00C52C23" w:rsidP="00C52C23">
      <w:pPr>
        <w:spacing w:after="0"/>
        <w:rPr>
          <w:rFonts w:ascii="Arial" w:hAnsi="Arial" w:cs="Arial"/>
          <w:b/>
          <w:sz w:val="20"/>
        </w:rPr>
      </w:pPr>
      <w:r w:rsidRPr="002B27B7">
        <w:rPr>
          <w:rFonts w:ascii="Arial" w:hAnsi="Arial" w:cs="Arial"/>
          <w:b/>
          <w:sz w:val="20"/>
        </w:rPr>
        <w:t xml:space="preserve">CQUIN Table </w:t>
      </w:r>
      <w:r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:  </w:t>
      </w:r>
      <w:r w:rsidRPr="002B27B7">
        <w:rPr>
          <w:rFonts w:ascii="Arial" w:hAnsi="Arial" w:cs="Arial"/>
          <w:b/>
          <w:sz w:val="20"/>
        </w:rPr>
        <w:t>CQUIN Payments on Account</w:t>
      </w:r>
    </w:p>
    <w:p w14:paraId="0177750D" w14:textId="77777777" w:rsidR="00C52C23" w:rsidRDefault="00C52C23" w:rsidP="00C52C23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22"/>
        <w:gridCol w:w="1862"/>
        <w:gridCol w:w="2102"/>
        <w:gridCol w:w="2528"/>
      </w:tblGrid>
      <w:tr w:rsidR="00C52C23" w14:paraId="313DC81C" w14:textId="77777777" w:rsidTr="006B156A">
        <w:tc>
          <w:tcPr>
            <w:tcW w:w="1922" w:type="dxa"/>
            <w:shd w:val="clear" w:color="auto" w:fill="A6A6A6" w:themeFill="background1" w:themeFillShade="A6"/>
          </w:tcPr>
          <w:p w14:paraId="5ED2240D" w14:textId="77777777" w:rsidR="00C52C23" w:rsidRPr="002B27B7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2B27B7">
              <w:rPr>
                <w:rFonts w:ascii="Arial" w:hAnsi="Arial" w:cs="Arial"/>
                <w:b/>
                <w:sz w:val="20"/>
              </w:rPr>
              <w:t>Commissioner</w:t>
            </w:r>
          </w:p>
        </w:tc>
        <w:tc>
          <w:tcPr>
            <w:tcW w:w="1862" w:type="dxa"/>
            <w:shd w:val="clear" w:color="auto" w:fill="A6A6A6" w:themeFill="background1" w:themeFillShade="A6"/>
          </w:tcPr>
          <w:p w14:paraId="3EBDE6A2" w14:textId="77777777" w:rsidR="00C52C23" w:rsidRPr="002B27B7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2B27B7">
              <w:rPr>
                <w:rFonts w:ascii="Arial" w:hAnsi="Arial" w:cs="Arial"/>
                <w:b/>
                <w:sz w:val="20"/>
              </w:rPr>
              <w:t>Payment</w:t>
            </w:r>
          </w:p>
        </w:tc>
        <w:tc>
          <w:tcPr>
            <w:tcW w:w="2102" w:type="dxa"/>
            <w:shd w:val="clear" w:color="auto" w:fill="A6A6A6" w:themeFill="background1" w:themeFillShade="A6"/>
          </w:tcPr>
          <w:p w14:paraId="1645A6FA" w14:textId="77777777" w:rsidR="00C52C23" w:rsidRPr="002B27B7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2B27B7">
              <w:rPr>
                <w:rFonts w:ascii="Arial" w:hAnsi="Arial" w:cs="Arial"/>
                <w:b/>
                <w:sz w:val="20"/>
              </w:rPr>
              <w:t>Frequency/Timing</w:t>
            </w:r>
          </w:p>
        </w:tc>
        <w:tc>
          <w:tcPr>
            <w:tcW w:w="2528" w:type="dxa"/>
            <w:shd w:val="clear" w:color="auto" w:fill="A6A6A6" w:themeFill="background1" w:themeFillShade="A6"/>
          </w:tcPr>
          <w:p w14:paraId="09237B4C" w14:textId="77777777" w:rsidR="00C52C23" w:rsidRPr="002B27B7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provisions for adjustment of CQUIN Payments on Account based on performance</w:t>
            </w:r>
          </w:p>
        </w:tc>
      </w:tr>
      <w:tr w:rsidR="00C52C23" w14:paraId="7315C456" w14:textId="77777777" w:rsidTr="006B156A">
        <w:tc>
          <w:tcPr>
            <w:tcW w:w="1922" w:type="dxa"/>
          </w:tcPr>
          <w:p w14:paraId="2A32A82D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14:paraId="746A7D31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14:paraId="3451BF81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14:paraId="3F2C97B2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2" w:type="dxa"/>
          </w:tcPr>
          <w:p w14:paraId="2CC46DB8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</w:tcPr>
          <w:p w14:paraId="06B1EE75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</w:tr>
      <w:tr w:rsidR="00C52C23" w14:paraId="52239D78" w14:textId="77777777" w:rsidTr="006B156A">
        <w:tc>
          <w:tcPr>
            <w:tcW w:w="1922" w:type="dxa"/>
          </w:tcPr>
          <w:p w14:paraId="2519FC2C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14:paraId="70EBF13C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14:paraId="26926F0E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14:paraId="5ABB210F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2" w:type="dxa"/>
          </w:tcPr>
          <w:p w14:paraId="57F02666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</w:tcPr>
          <w:p w14:paraId="32FDEAC0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</w:tr>
      <w:tr w:rsidR="00C52C23" w14:paraId="73283139" w14:textId="77777777" w:rsidTr="006B156A">
        <w:tc>
          <w:tcPr>
            <w:tcW w:w="1922" w:type="dxa"/>
          </w:tcPr>
          <w:p w14:paraId="3B5CD6A4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14:paraId="73A32771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14:paraId="552D2065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14:paraId="3F40B6C1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2" w:type="dxa"/>
          </w:tcPr>
          <w:p w14:paraId="30AFF1D1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</w:tcPr>
          <w:p w14:paraId="68DCA163" w14:textId="77777777"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F544E0" w14:textId="77777777" w:rsidR="00C52C23" w:rsidRPr="00326C1F" w:rsidRDefault="00C52C23" w:rsidP="00C52C23">
      <w:pPr>
        <w:spacing w:after="0"/>
        <w:rPr>
          <w:rFonts w:ascii="Arial" w:hAnsi="Arial" w:cs="Arial"/>
          <w:b/>
          <w:sz w:val="20"/>
        </w:rPr>
      </w:pPr>
    </w:p>
    <w:p w14:paraId="4760383D" w14:textId="77777777" w:rsidR="00C52C23" w:rsidRDefault="00C52C23" w:rsidP="00C52C23">
      <w:pPr>
        <w:spacing w:after="0"/>
        <w:rPr>
          <w:rFonts w:ascii="Arial" w:hAnsi="Arial" w:cs="Arial"/>
          <w:b/>
          <w:sz w:val="20"/>
        </w:rPr>
      </w:pPr>
    </w:p>
    <w:p w14:paraId="515A6775" w14:textId="77777777" w:rsidR="00C52C23" w:rsidRDefault="00C52C23" w:rsidP="00C52C2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43FD18B" w14:textId="77777777" w:rsidR="00C52C23" w:rsidRDefault="00C52C23" w:rsidP="00C52C23">
      <w:pPr>
        <w:rPr>
          <w:rFonts w:ascii="Arial" w:hAnsi="Arial" w:cs="Arial"/>
          <w:b/>
          <w:sz w:val="20"/>
        </w:rPr>
      </w:pPr>
    </w:p>
    <w:p w14:paraId="6F567365" w14:textId="77777777" w:rsidR="00C52C23" w:rsidRPr="00F07EA8" w:rsidRDefault="00C52C23" w:rsidP="00230D91">
      <w:pPr>
        <w:pStyle w:val="ListParagraph"/>
        <w:numPr>
          <w:ilvl w:val="0"/>
          <w:numId w:val="35"/>
        </w:numPr>
        <w:spacing w:line="276" w:lineRule="auto"/>
        <w:ind w:left="2127" w:firstLine="0"/>
        <w:contextualSpacing/>
        <w:outlineLvl w:val="1"/>
        <w:rPr>
          <w:rFonts w:ascii="Arial" w:hAnsi="Arial" w:cs="Arial"/>
          <w:b/>
        </w:rPr>
      </w:pPr>
      <w:bookmarkStart w:id="63" w:name="_Toc343591405"/>
      <w:r w:rsidRPr="00F07EA8">
        <w:rPr>
          <w:rFonts w:ascii="Arial" w:hAnsi="Arial" w:cs="Arial"/>
          <w:b/>
        </w:rPr>
        <w:t>Local Incentive Scheme</w:t>
      </w:r>
      <w:bookmarkEnd w:id="63"/>
    </w:p>
    <w:p w14:paraId="6295E8D8" w14:textId="77777777" w:rsidR="00C52C23" w:rsidRPr="00745FF1" w:rsidRDefault="00C52C23" w:rsidP="00C52C23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2C1289C0" w14:textId="77777777" w:rsidR="00C52C23" w:rsidRPr="00745FF1" w:rsidRDefault="00C52C23" w:rsidP="00C52C23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52C23" w14:paraId="48451049" w14:textId="77777777" w:rsidTr="00C52C23">
        <w:tc>
          <w:tcPr>
            <w:tcW w:w="8522" w:type="dxa"/>
          </w:tcPr>
          <w:p w14:paraId="5E3B5813" w14:textId="77777777" w:rsidR="00C52C23" w:rsidRDefault="00C52C23" w:rsidP="00C52C2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14:paraId="25AEBC20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3EEB1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8D8AF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BDB05B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3536C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43132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2038A2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9873A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596F5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D1B81" w14:textId="77777777"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8E93FE" w14:textId="77777777" w:rsidR="00C52C23" w:rsidRPr="00745FF1" w:rsidRDefault="00C52C23" w:rsidP="00C52C23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24D03817" w14:textId="77777777" w:rsidR="00C52C23" w:rsidRPr="00745FF1" w:rsidRDefault="00C52C23" w:rsidP="00C52C23">
      <w:pPr>
        <w:pStyle w:val="ListParagraph"/>
        <w:ind w:left="0"/>
        <w:contextualSpacing/>
        <w:rPr>
          <w:rFonts w:ascii="Arial" w:hAnsi="Arial" w:cs="Arial"/>
          <w:sz w:val="20"/>
          <w:szCs w:val="20"/>
        </w:rPr>
      </w:pPr>
    </w:p>
    <w:p w14:paraId="63048266" w14:textId="77777777" w:rsidR="00C52C23" w:rsidRDefault="00C52C23" w:rsidP="00C52C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0B7E2A" w14:textId="77777777" w:rsidR="00C52C23" w:rsidRDefault="00C52C23" w:rsidP="00C52C23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</w:rPr>
      </w:pPr>
    </w:p>
    <w:p w14:paraId="36F3D572" w14:textId="77777777" w:rsidR="00C52C23" w:rsidRDefault="00C52C23" w:rsidP="00C52C23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43503521" w14:textId="49F5E6DA" w:rsidR="00C52C23" w:rsidRPr="00F37F20" w:rsidRDefault="00C52C23" w:rsidP="00F37F20">
      <w:pPr>
        <w:pStyle w:val="ListParagraph"/>
        <w:numPr>
          <w:ilvl w:val="0"/>
          <w:numId w:val="35"/>
        </w:numPr>
        <w:contextualSpacing/>
        <w:jc w:val="center"/>
        <w:outlineLvl w:val="1"/>
        <w:rPr>
          <w:rFonts w:ascii="Arial" w:hAnsi="Arial" w:cs="Arial"/>
          <w:b/>
        </w:rPr>
      </w:pPr>
      <w:r w:rsidRPr="00F37F20">
        <w:rPr>
          <w:rFonts w:ascii="Arial" w:hAnsi="Arial" w:cs="Arial"/>
          <w:b/>
        </w:rPr>
        <w:t>Clostridium difficile</w:t>
      </w:r>
    </w:p>
    <w:p w14:paraId="77130E19" w14:textId="77777777" w:rsidR="00C52C23" w:rsidRPr="00ED5250" w:rsidRDefault="00C52C23" w:rsidP="00C52C23">
      <w:pPr>
        <w:spacing w:after="0"/>
        <w:jc w:val="center"/>
        <w:rPr>
          <w:rFonts w:ascii="Arial" w:eastAsia="Times New Roman" w:hAnsi="Arial" w:cs="Arial"/>
          <w:b/>
          <w:sz w:val="20"/>
          <w:lang w:eastAsia="en-GB"/>
        </w:rPr>
      </w:pPr>
    </w:p>
    <w:p w14:paraId="3110D07D" w14:textId="47349D5A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b/>
          <w:sz w:val="20"/>
        </w:rPr>
      </w:pPr>
      <w:r w:rsidRPr="00ED5250">
        <w:rPr>
          <w:rFonts w:ascii="Arial" w:eastAsia="MS Mincho" w:hAnsi="Arial" w:cs="Arial"/>
          <w:b/>
          <w:sz w:val="20"/>
        </w:rPr>
        <w:t>Clostridium difficile adjustment: NHS Foundation Trust/NHS Trust</w:t>
      </w:r>
    </w:p>
    <w:p w14:paraId="6D1B2B8A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46624F0F" w14:textId="7777777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The f</w:t>
      </w:r>
      <w:r w:rsidRPr="00ED5250">
        <w:rPr>
          <w:rFonts w:ascii="Arial" w:eastAsia="MS Mincho" w:hAnsi="Arial" w:cs="Arial"/>
          <w:sz w:val="20"/>
        </w:rPr>
        <w:t xml:space="preserve">inancial </w:t>
      </w:r>
      <w:r>
        <w:rPr>
          <w:rFonts w:ascii="Arial" w:eastAsia="MS Mincho" w:hAnsi="Arial" w:cs="Arial"/>
          <w:sz w:val="20"/>
        </w:rPr>
        <w:t>adjustment (£)</w:t>
      </w:r>
      <w:r w:rsidRPr="0003157D">
        <w:t xml:space="preserve"> </w:t>
      </w:r>
      <w:r>
        <w:rPr>
          <w:rFonts w:ascii="Arial" w:eastAsia="MS Mincho" w:hAnsi="Arial" w:cs="Arial"/>
          <w:sz w:val="20"/>
        </w:rPr>
        <w:t>is the sum which is the greater</w:t>
      </w:r>
      <w:r w:rsidRPr="0003157D">
        <w:rPr>
          <w:rFonts w:ascii="Arial" w:eastAsia="MS Mincho" w:hAnsi="Arial" w:cs="Arial"/>
          <w:sz w:val="20"/>
        </w:rPr>
        <w:t xml:space="preserve"> of Y and Z, where:</w:t>
      </w:r>
    </w:p>
    <w:p w14:paraId="447FCB17" w14:textId="7777777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759F069F" w14:textId="7777777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Y</w:t>
      </w:r>
      <w:r>
        <w:rPr>
          <w:rFonts w:ascii="Arial" w:eastAsia="MS Mincho" w:hAnsi="Arial" w:cs="Arial"/>
          <w:sz w:val="20"/>
        </w:rPr>
        <w:tab/>
        <w:t>=</w:t>
      </w:r>
      <w:r>
        <w:rPr>
          <w:rFonts w:ascii="Arial" w:eastAsia="MS Mincho" w:hAnsi="Arial" w:cs="Arial"/>
          <w:sz w:val="20"/>
        </w:rPr>
        <w:tab/>
        <w:t>0</w:t>
      </w:r>
    </w:p>
    <w:p w14:paraId="70CDF6B9" w14:textId="7777777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287F05E1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Z</w:t>
      </w:r>
      <w:r>
        <w:rPr>
          <w:rFonts w:ascii="Arial" w:eastAsia="MS Mincho" w:hAnsi="Arial" w:cs="Arial"/>
          <w:sz w:val="20"/>
        </w:rPr>
        <w:tab/>
        <w:t>=</w:t>
      </w:r>
      <w:r>
        <w:rPr>
          <w:rFonts w:ascii="Arial" w:eastAsia="MS Mincho" w:hAnsi="Arial" w:cs="Arial"/>
          <w:sz w:val="20"/>
        </w:rPr>
        <w:tab/>
        <w:t>((A – B) x 10,000) x C</w:t>
      </w:r>
    </w:p>
    <w:p w14:paraId="2C114728" w14:textId="7777777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2DE388C6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where:</w:t>
      </w:r>
    </w:p>
    <w:p w14:paraId="0D02D319" w14:textId="7777777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40691E47" w14:textId="1AA0000E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 w:rsidRPr="00ED5250">
        <w:rPr>
          <w:rFonts w:ascii="Arial" w:eastAsia="MS Mincho" w:hAnsi="Arial" w:cs="Arial"/>
          <w:sz w:val="20"/>
        </w:rPr>
        <w:t>A</w:t>
      </w:r>
      <w:r w:rsidRPr="00ED5250">
        <w:rPr>
          <w:rFonts w:ascii="Arial" w:eastAsia="MS Mincho" w:hAnsi="Arial" w:cs="Arial"/>
          <w:sz w:val="20"/>
        </w:rPr>
        <w:tab/>
        <w:t>=</w:t>
      </w:r>
      <w:r w:rsidRPr="00ED5250">
        <w:rPr>
          <w:rFonts w:ascii="Arial" w:eastAsia="MS Mincho" w:hAnsi="Arial" w:cs="Arial"/>
          <w:sz w:val="20"/>
        </w:rPr>
        <w:tab/>
        <w:t xml:space="preserve">the actual number of cases of Clostridium difficile in respect of </w:t>
      </w:r>
      <w:r w:rsidRPr="00ED5250">
        <w:rPr>
          <w:rFonts w:ascii="Arial" w:eastAsia="MS Mincho" w:hAnsi="Arial" w:cs="Arial"/>
          <w:sz w:val="20"/>
        </w:rPr>
        <w:tab/>
      </w:r>
      <w:r w:rsidRPr="00ED5250">
        <w:rPr>
          <w:rFonts w:ascii="Arial" w:eastAsia="MS Mincho" w:hAnsi="Arial" w:cs="Arial"/>
          <w:sz w:val="20"/>
        </w:rPr>
        <w:tab/>
      </w:r>
      <w:r w:rsidRPr="00ED5250">
        <w:rPr>
          <w:rFonts w:ascii="Arial" w:eastAsia="MS Mincho" w:hAnsi="Arial" w:cs="Arial"/>
          <w:sz w:val="20"/>
        </w:rPr>
        <w:tab/>
      </w:r>
      <w:r>
        <w:rPr>
          <w:rFonts w:ascii="Arial" w:eastAsia="MS Mincho" w:hAnsi="Arial" w:cs="Arial"/>
          <w:sz w:val="20"/>
        </w:rPr>
        <w:tab/>
      </w:r>
      <w:r w:rsidRPr="00ED5250">
        <w:rPr>
          <w:rFonts w:ascii="Arial" w:eastAsia="MS Mincho" w:hAnsi="Arial" w:cs="Arial"/>
          <w:sz w:val="20"/>
        </w:rPr>
        <w:t xml:space="preserve">all NHS patients </w:t>
      </w:r>
      <w:r>
        <w:rPr>
          <w:rFonts w:ascii="Arial" w:eastAsia="MS Mincho" w:hAnsi="Arial" w:cs="Arial"/>
          <w:sz w:val="20"/>
        </w:rPr>
        <w:t>treated by the Provider in the Contract Year</w:t>
      </w:r>
    </w:p>
    <w:p w14:paraId="1BBB6C7A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003D4044" w14:textId="33A4B723" w:rsidR="00C52C23" w:rsidRPr="00BB797D" w:rsidRDefault="00C52C23" w:rsidP="00C52C23">
      <w:pPr>
        <w:spacing w:after="0"/>
        <w:jc w:val="both"/>
        <w:rPr>
          <w:rFonts w:ascii="Arial" w:eastAsia="MS Mincho" w:hAnsi="Arial" w:cs="Arial"/>
          <w:b/>
          <w:sz w:val="20"/>
        </w:rPr>
      </w:pPr>
      <w:r w:rsidRPr="00ED5250">
        <w:rPr>
          <w:rFonts w:ascii="Arial" w:eastAsia="MS Mincho" w:hAnsi="Arial" w:cs="Arial"/>
          <w:sz w:val="20"/>
        </w:rPr>
        <w:t>B</w:t>
      </w:r>
      <w:r w:rsidRPr="00ED5250">
        <w:rPr>
          <w:rFonts w:ascii="Arial" w:eastAsia="MS Mincho" w:hAnsi="Arial" w:cs="Arial"/>
          <w:sz w:val="20"/>
        </w:rPr>
        <w:tab/>
        <w:t>=</w:t>
      </w:r>
      <w:r w:rsidRPr="00ED5250">
        <w:rPr>
          <w:rFonts w:ascii="Arial" w:eastAsia="MS Mincho" w:hAnsi="Arial" w:cs="Arial"/>
          <w:sz w:val="20"/>
        </w:rPr>
        <w:tab/>
        <w:t>the Baseline Threshold</w:t>
      </w:r>
      <w:r>
        <w:rPr>
          <w:rFonts w:ascii="Arial" w:eastAsia="MS Mincho" w:hAnsi="Arial" w:cs="Arial"/>
          <w:sz w:val="20"/>
        </w:rPr>
        <w:t xml:space="preserve"> (the figure </w:t>
      </w:r>
      <w:r w:rsidR="009A25BD">
        <w:rPr>
          <w:rFonts w:ascii="Arial" w:eastAsia="MS Mincho" w:hAnsi="Arial" w:cs="Arial"/>
          <w:sz w:val="20"/>
        </w:rPr>
        <w:t xml:space="preserve">as notified to the Provider and </w:t>
      </w:r>
      <w:r>
        <w:rPr>
          <w:rFonts w:ascii="Arial" w:eastAsia="MS Mincho" w:hAnsi="Arial" w:cs="Arial"/>
          <w:sz w:val="20"/>
        </w:rPr>
        <w:t xml:space="preserve">recorded in </w:t>
      </w:r>
      <w:r w:rsidR="00ED35D0">
        <w:rPr>
          <w:rFonts w:ascii="Arial" w:eastAsia="MS Mincho" w:hAnsi="Arial" w:cs="Arial"/>
          <w:sz w:val="20"/>
        </w:rPr>
        <w:tab/>
      </w:r>
      <w:r w:rsidR="00ED35D0">
        <w:rPr>
          <w:rFonts w:ascii="Arial" w:eastAsia="MS Mincho" w:hAnsi="Arial" w:cs="Arial"/>
          <w:sz w:val="20"/>
        </w:rPr>
        <w:tab/>
      </w:r>
      <w:r>
        <w:rPr>
          <w:rFonts w:ascii="Arial" w:eastAsia="MS Mincho" w:hAnsi="Arial" w:cs="Arial"/>
          <w:sz w:val="20"/>
        </w:rPr>
        <w:t>the Particulars, being the Provider’s threshold for the number of case</w:t>
      </w:r>
      <w:r w:rsidR="00317D41">
        <w:rPr>
          <w:rFonts w:ascii="Arial" w:eastAsia="MS Mincho" w:hAnsi="Arial" w:cs="Arial"/>
          <w:sz w:val="20"/>
        </w:rPr>
        <w:t>s</w:t>
      </w:r>
      <w:r>
        <w:rPr>
          <w:rFonts w:ascii="Arial" w:eastAsia="MS Mincho" w:hAnsi="Arial" w:cs="Arial"/>
          <w:sz w:val="20"/>
        </w:rPr>
        <w:t xml:space="preserve"> of </w:t>
      </w:r>
      <w:r w:rsidR="00ED35D0">
        <w:rPr>
          <w:rFonts w:ascii="Arial" w:eastAsia="MS Mincho" w:hAnsi="Arial" w:cs="Arial"/>
          <w:sz w:val="20"/>
        </w:rPr>
        <w:tab/>
      </w:r>
      <w:r w:rsidR="00ED35D0">
        <w:rPr>
          <w:rFonts w:ascii="Arial" w:eastAsia="MS Mincho" w:hAnsi="Arial" w:cs="Arial"/>
          <w:sz w:val="20"/>
        </w:rPr>
        <w:tab/>
      </w:r>
      <w:r w:rsidR="00ED35D0">
        <w:rPr>
          <w:rFonts w:ascii="Arial" w:eastAsia="MS Mincho" w:hAnsi="Arial" w:cs="Arial"/>
          <w:sz w:val="20"/>
        </w:rPr>
        <w:tab/>
      </w:r>
      <w:r w:rsidR="00317D41">
        <w:rPr>
          <w:rFonts w:ascii="Arial" w:eastAsia="MS Mincho" w:hAnsi="Arial" w:cs="Arial"/>
          <w:sz w:val="20"/>
        </w:rPr>
        <w:t>Clostridium difficile</w:t>
      </w:r>
      <w:r>
        <w:rPr>
          <w:rFonts w:ascii="Arial" w:eastAsia="MS Mincho" w:hAnsi="Arial" w:cs="Arial"/>
          <w:sz w:val="20"/>
        </w:rPr>
        <w:t xml:space="preserve"> </w:t>
      </w:r>
      <w:r w:rsidR="009A25BD">
        <w:rPr>
          <w:rFonts w:ascii="Arial" w:eastAsia="MS Mincho" w:hAnsi="Arial" w:cs="Arial"/>
          <w:sz w:val="20"/>
        </w:rPr>
        <w:t>for the Contract Year, in accordance with Guidance)</w:t>
      </w:r>
      <w:r>
        <w:rPr>
          <w:rFonts w:ascii="Arial" w:eastAsia="MS Mincho" w:hAnsi="Arial" w:cs="Arial"/>
          <w:sz w:val="20"/>
        </w:rPr>
        <w:t xml:space="preserve"> </w:t>
      </w:r>
    </w:p>
    <w:p w14:paraId="48D7302B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025FB5B2" w14:textId="48E012EB" w:rsidR="00C52C23" w:rsidRPr="00ED5250" w:rsidRDefault="00C52C23" w:rsidP="008572BC">
      <w:pPr>
        <w:spacing w:after="0"/>
        <w:jc w:val="both"/>
        <w:rPr>
          <w:rFonts w:ascii="Arial" w:eastAsia="MS Mincho" w:hAnsi="Arial" w:cs="Arial"/>
          <w:sz w:val="20"/>
          <w:u w:val="single"/>
        </w:rPr>
      </w:pPr>
      <w:r>
        <w:rPr>
          <w:rFonts w:ascii="Arial" w:eastAsia="MS Mincho" w:hAnsi="Arial" w:cs="Arial"/>
          <w:sz w:val="20"/>
        </w:rPr>
        <w:t>C</w:t>
      </w:r>
      <w:r w:rsidRPr="00ED5250">
        <w:rPr>
          <w:rFonts w:ascii="Arial" w:eastAsia="MS Mincho" w:hAnsi="Arial" w:cs="Arial"/>
          <w:sz w:val="20"/>
        </w:rPr>
        <w:tab/>
        <w:t>=</w:t>
      </w:r>
      <w:r w:rsidRPr="00ED5250">
        <w:rPr>
          <w:rFonts w:ascii="Arial" w:eastAsia="MS Mincho" w:hAnsi="Arial" w:cs="Arial"/>
          <w:sz w:val="20"/>
        </w:rPr>
        <w:tab/>
      </w:r>
      <w:r w:rsidR="00ED35D0">
        <w:rPr>
          <w:rFonts w:ascii="Arial" w:eastAsia="MS Mincho" w:hAnsi="Arial" w:cs="Arial"/>
          <w:sz w:val="20"/>
          <w:u w:val="single"/>
        </w:rPr>
        <w:t>n</w:t>
      </w:r>
      <w:r w:rsidR="008572BC">
        <w:rPr>
          <w:rFonts w:ascii="Arial" w:eastAsia="MS Mincho" w:hAnsi="Arial" w:cs="Arial"/>
          <w:sz w:val="20"/>
          <w:u w:val="single"/>
        </w:rPr>
        <w:t>o.</w:t>
      </w:r>
      <w:r w:rsidR="00ED35D0">
        <w:rPr>
          <w:rFonts w:ascii="Arial" w:eastAsia="MS Mincho" w:hAnsi="Arial" w:cs="Arial"/>
          <w:sz w:val="20"/>
          <w:u w:val="single"/>
        </w:rPr>
        <w:t xml:space="preserve"> of</w:t>
      </w:r>
      <w:r w:rsidR="00ED35D0" w:rsidRPr="00ED5250">
        <w:rPr>
          <w:rFonts w:ascii="Arial" w:eastAsia="MS Mincho" w:hAnsi="Arial" w:cs="Arial"/>
          <w:sz w:val="20"/>
          <w:u w:val="single"/>
        </w:rPr>
        <w:t xml:space="preserve"> </w:t>
      </w:r>
      <w:r w:rsidRPr="00ED5250">
        <w:rPr>
          <w:rFonts w:ascii="Arial" w:eastAsia="MS Mincho" w:hAnsi="Arial" w:cs="Arial"/>
          <w:sz w:val="20"/>
          <w:u w:val="single"/>
        </w:rPr>
        <w:t>inpatient bed days in respe</w:t>
      </w:r>
      <w:r>
        <w:rPr>
          <w:rFonts w:ascii="Arial" w:eastAsia="MS Mincho" w:hAnsi="Arial" w:cs="Arial"/>
          <w:sz w:val="20"/>
          <w:u w:val="single"/>
        </w:rPr>
        <w:t xml:space="preserve">ct of Service Users in the Contract </w:t>
      </w:r>
      <w:r w:rsidR="008572BC">
        <w:rPr>
          <w:rFonts w:ascii="Arial" w:eastAsia="MS Mincho" w:hAnsi="Arial" w:cs="Arial"/>
          <w:sz w:val="20"/>
          <w:u w:val="single"/>
        </w:rPr>
        <w:t>Year</w:t>
      </w:r>
      <w:r w:rsidR="00ED35D0">
        <w:rPr>
          <w:rFonts w:ascii="Arial" w:eastAsia="MS Mincho" w:hAnsi="Arial" w:cs="Arial"/>
          <w:sz w:val="20"/>
          <w:u w:val="single"/>
        </w:rPr>
        <w:tab/>
      </w:r>
    </w:p>
    <w:p w14:paraId="2CCA27E3" w14:textId="7E0A8445" w:rsidR="00C52C23" w:rsidRPr="00ED5250" w:rsidRDefault="00C52C23" w:rsidP="008572BC">
      <w:pPr>
        <w:spacing w:after="0"/>
        <w:jc w:val="both"/>
        <w:rPr>
          <w:rFonts w:ascii="Arial" w:eastAsia="MS Mincho" w:hAnsi="Arial" w:cs="Arial"/>
          <w:sz w:val="20"/>
        </w:rPr>
      </w:pPr>
      <w:r w:rsidRPr="00ED5250">
        <w:rPr>
          <w:rFonts w:ascii="Arial" w:eastAsia="MS Mincho" w:hAnsi="Arial" w:cs="Arial"/>
          <w:sz w:val="20"/>
        </w:rPr>
        <w:tab/>
      </w:r>
      <w:r w:rsidRPr="00ED5250">
        <w:rPr>
          <w:rFonts w:ascii="Arial" w:eastAsia="MS Mincho" w:hAnsi="Arial" w:cs="Arial"/>
          <w:sz w:val="20"/>
        </w:rPr>
        <w:tab/>
      </w:r>
      <w:r w:rsidR="008572BC">
        <w:rPr>
          <w:rFonts w:ascii="Arial" w:eastAsia="MS Mincho" w:hAnsi="Arial" w:cs="Arial"/>
          <w:sz w:val="20"/>
        </w:rPr>
        <w:t>no.</w:t>
      </w:r>
      <w:r w:rsidR="00ED35D0">
        <w:rPr>
          <w:rFonts w:ascii="Arial" w:eastAsia="MS Mincho" w:hAnsi="Arial" w:cs="Arial"/>
          <w:sz w:val="20"/>
        </w:rPr>
        <w:t xml:space="preserve"> of</w:t>
      </w:r>
      <w:r w:rsidR="00ED35D0" w:rsidRPr="00ED5250">
        <w:rPr>
          <w:rFonts w:ascii="Arial" w:eastAsia="MS Mincho" w:hAnsi="Arial" w:cs="Arial"/>
          <w:sz w:val="20"/>
        </w:rPr>
        <w:t xml:space="preserve"> </w:t>
      </w:r>
      <w:r w:rsidRPr="00ED5250">
        <w:rPr>
          <w:rFonts w:ascii="Arial" w:eastAsia="MS Mincho" w:hAnsi="Arial" w:cs="Arial"/>
          <w:sz w:val="20"/>
        </w:rPr>
        <w:t xml:space="preserve">inpatient bed days in respect of all NHS patients treated by the </w:t>
      </w:r>
    </w:p>
    <w:p w14:paraId="6268E81C" w14:textId="77777777" w:rsidR="00C52C23" w:rsidRPr="00ED5250" w:rsidRDefault="00C52C23" w:rsidP="008572BC">
      <w:pPr>
        <w:spacing w:after="0"/>
        <w:ind w:left="720" w:firstLine="72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Provider in the Contract Year</w:t>
      </w:r>
    </w:p>
    <w:p w14:paraId="6D9D774D" w14:textId="7777777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4CF6ABD9" w14:textId="4EED54B1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The financial adjustment</w:t>
      </w:r>
      <w:r w:rsidRPr="00ED5250">
        <w:rPr>
          <w:rFonts w:ascii="Arial" w:eastAsia="MS Mincho" w:hAnsi="Arial" w:cs="Arial"/>
          <w:sz w:val="20"/>
        </w:rPr>
        <w:t xml:space="preserve"> is calculated on </w:t>
      </w:r>
      <w:r>
        <w:rPr>
          <w:rFonts w:ascii="Arial" w:eastAsia="MS Mincho" w:hAnsi="Arial" w:cs="Arial"/>
          <w:sz w:val="20"/>
        </w:rPr>
        <w:t>the basis of annual performance. For the purposes of Service Condition 36.4</w:t>
      </w:r>
      <w:r w:rsidR="00317D41">
        <w:rPr>
          <w:rFonts w:ascii="Arial" w:eastAsia="MS Mincho" w:hAnsi="Arial" w:cs="Arial"/>
          <w:sz w:val="20"/>
        </w:rPr>
        <w:t>7</w:t>
      </w:r>
      <w:r>
        <w:rPr>
          <w:rFonts w:ascii="Arial" w:eastAsia="MS Mincho" w:hAnsi="Arial" w:cs="Arial"/>
          <w:sz w:val="20"/>
        </w:rPr>
        <w:t xml:space="preserve"> (</w:t>
      </w:r>
      <w:r>
        <w:rPr>
          <w:rFonts w:ascii="Arial" w:eastAsia="MS Mincho" w:hAnsi="Arial" w:cs="Arial"/>
          <w:i/>
          <w:sz w:val="20"/>
        </w:rPr>
        <w:t xml:space="preserve">Operational Standards, National Quality Requirements and Local Quality </w:t>
      </w:r>
      <w:r w:rsidRPr="00EE07E0">
        <w:rPr>
          <w:rFonts w:ascii="Arial" w:eastAsia="MS Mincho" w:hAnsi="Arial" w:cs="Arial"/>
          <w:i/>
          <w:sz w:val="20"/>
        </w:rPr>
        <w:t>Requirements</w:t>
      </w:r>
      <w:r>
        <w:rPr>
          <w:rFonts w:ascii="Arial" w:eastAsia="MS Mincho" w:hAnsi="Arial" w:cs="Arial"/>
          <w:sz w:val="20"/>
        </w:rPr>
        <w:t xml:space="preserve">), any repayment or withholding in respect of Clostridium difficile performance will be made in respect of the final quarter of the Contract Year. </w:t>
      </w:r>
    </w:p>
    <w:p w14:paraId="2E2B8CCF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57C5A708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54A5C2D5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763058EA" w14:textId="0D54F186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b/>
          <w:bCs/>
          <w:sz w:val="20"/>
        </w:rPr>
      </w:pPr>
      <w:r w:rsidRPr="00ED5250">
        <w:rPr>
          <w:rFonts w:ascii="Arial" w:eastAsia="MS Mincho" w:hAnsi="Arial" w:cs="Arial"/>
          <w:b/>
          <w:bCs/>
          <w:sz w:val="20"/>
        </w:rPr>
        <w:t xml:space="preserve">Clostridium difficile adjustment:  Other Providers </w:t>
      </w:r>
    </w:p>
    <w:p w14:paraId="37D00CA8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4382686A" w14:textId="7777777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The f</w:t>
      </w:r>
      <w:r w:rsidRPr="00ED5250">
        <w:rPr>
          <w:rFonts w:ascii="Arial" w:eastAsia="MS Mincho" w:hAnsi="Arial" w:cs="Arial"/>
          <w:sz w:val="20"/>
        </w:rPr>
        <w:t>inancial adjustment (£) i</w:t>
      </w:r>
      <w:r>
        <w:rPr>
          <w:rFonts w:ascii="Arial" w:eastAsia="MS Mincho" w:hAnsi="Arial" w:cs="Arial"/>
          <w:sz w:val="20"/>
        </w:rPr>
        <w:t xml:space="preserve">s the sum equal to </w:t>
      </w:r>
      <w:r w:rsidRPr="00ED5250">
        <w:rPr>
          <w:rFonts w:ascii="Arial" w:eastAsia="MS Mincho" w:hAnsi="Arial" w:cs="Arial"/>
          <w:sz w:val="20"/>
        </w:rPr>
        <w:t xml:space="preserve">A x </w:t>
      </w:r>
      <w:r>
        <w:rPr>
          <w:rFonts w:ascii="Arial" w:eastAsia="MS Mincho" w:hAnsi="Arial" w:cs="Arial"/>
          <w:sz w:val="20"/>
        </w:rPr>
        <w:t>1</w:t>
      </w:r>
      <w:r w:rsidRPr="00ED5250">
        <w:rPr>
          <w:rFonts w:ascii="Arial" w:eastAsia="MS Mincho" w:hAnsi="Arial" w:cs="Arial"/>
          <w:sz w:val="20"/>
        </w:rPr>
        <w:t>0,000</w:t>
      </w:r>
      <w:r>
        <w:rPr>
          <w:rFonts w:ascii="Arial" w:eastAsia="MS Mincho" w:hAnsi="Arial" w:cs="Arial"/>
          <w:sz w:val="20"/>
        </w:rPr>
        <w:t>, where:</w:t>
      </w:r>
    </w:p>
    <w:p w14:paraId="7CEC8D1C" w14:textId="7777777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19EE6CE0" w14:textId="7FB57428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 xml:space="preserve">A         =      </w:t>
      </w:r>
      <w:r w:rsidR="00ED35D0">
        <w:rPr>
          <w:rFonts w:ascii="Arial" w:eastAsia="MS Mincho" w:hAnsi="Arial" w:cs="Arial"/>
          <w:sz w:val="20"/>
        </w:rPr>
        <w:tab/>
      </w:r>
      <w:r w:rsidRPr="00ED5250">
        <w:rPr>
          <w:rFonts w:ascii="Arial" w:eastAsia="MS Mincho" w:hAnsi="Arial" w:cs="Arial"/>
          <w:sz w:val="20"/>
        </w:rPr>
        <w:t xml:space="preserve">the actual number of cases of </w:t>
      </w:r>
      <w:r>
        <w:rPr>
          <w:rFonts w:ascii="Arial" w:eastAsia="MS Mincho" w:hAnsi="Arial" w:cs="Arial"/>
          <w:sz w:val="20"/>
        </w:rPr>
        <w:t>C</w:t>
      </w:r>
      <w:r w:rsidRPr="00ED5250">
        <w:rPr>
          <w:rFonts w:ascii="Arial" w:eastAsia="MS Mincho" w:hAnsi="Arial" w:cs="Arial"/>
          <w:sz w:val="20"/>
        </w:rPr>
        <w:t>lostridium difficile in respect of</w:t>
      </w:r>
      <w:r>
        <w:rPr>
          <w:rFonts w:ascii="Arial" w:eastAsia="MS Mincho" w:hAnsi="Arial" w:cs="Arial"/>
          <w:sz w:val="20"/>
        </w:rPr>
        <w:t xml:space="preserve"> </w:t>
      </w:r>
      <w:r w:rsidRPr="00ED5250">
        <w:rPr>
          <w:rFonts w:ascii="Arial" w:eastAsia="MS Mincho" w:hAnsi="Arial" w:cs="Arial"/>
          <w:sz w:val="20"/>
        </w:rPr>
        <w:t>Service Users</w:t>
      </w:r>
      <w:r w:rsidR="008572BC">
        <w:rPr>
          <w:rFonts w:ascii="Arial" w:eastAsia="MS Mincho" w:hAnsi="Arial" w:cs="Arial"/>
          <w:sz w:val="20"/>
        </w:rPr>
        <w:t xml:space="preserve"> </w:t>
      </w:r>
      <w:r w:rsidRPr="00ED5250">
        <w:rPr>
          <w:rFonts w:ascii="Arial" w:eastAsia="MS Mincho" w:hAnsi="Arial" w:cs="Arial"/>
          <w:sz w:val="20"/>
        </w:rPr>
        <w:t xml:space="preserve"> </w:t>
      </w:r>
      <w:r w:rsidR="00ED35D0">
        <w:rPr>
          <w:rFonts w:ascii="Arial" w:eastAsia="MS Mincho" w:hAnsi="Arial" w:cs="Arial"/>
          <w:sz w:val="20"/>
        </w:rPr>
        <w:tab/>
      </w:r>
      <w:r w:rsidR="00ED35D0">
        <w:rPr>
          <w:rFonts w:ascii="Arial" w:eastAsia="MS Mincho" w:hAnsi="Arial" w:cs="Arial"/>
          <w:sz w:val="20"/>
        </w:rPr>
        <w:tab/>
      </w:r>
      <w:r w:rsidR="008572BC">
        <w:rPr>
          <w:rFonts w:ascii="Arial" w:eastAsia="MS Mincho" w:hAnsi="Arial" w:cs="Arial"/>
          <w:sz w:val="20"/>
        </w:rPr>
        <w:t xml:space="preserve">in </w:t>
      </w:r>
      <w:r w:rsidRPr="00ED5250">
        <w:rPr>
          <w:rFonts w:ascii="Arial" w:eastAsia="MS Mincho" w:hAnsi="Arial" w:cs="Arial"/>
          <w:sz w:val="20"/>
        </w:rPr>
        <w:t>the Contract Year</w:t>
      </w:r>
      <w:r>
        <w:rPr>
          <w:rFonts w:ascii="Arial" w:eastAsia="MS Mincho" w:hAnsi="Arial" w:cs="Arial"/>
          <w:sz w:val="20"/>
        </w:rPr>
        <w:t>.</w:t>
      </w:r>
    </w:p>
    <w:p w14:paraId="6AD39108" w14:textId="77777777" w:rsidR="00C52C23" w:rsidRPr="00ED5250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14:paraId="516FE0EF" w14:textId="2BC18D57" w:rsidR="00C52C23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The financial adjustment</w:t>
      </w:r>
      <w:r w:rsidRPr="00ED5250">
        <w:rPr>
          <w:rFonts w:ascii="Arial" w:eastAsia="MS Mincho" w:hAnsi="Arial" w:cs="Arial"/>
          <w:sz w:val="20"/>
        </w:rPr>
        <w:t xml:space="preserve"> is calculated on </w:t>
      </w:r>
      <w:r>
        <w:rPr>
          <w:rFonts w:ascii="Arial" w:eastAsia="MS Mincho" w:hAnsi="Arial" w:cs="Arial"/>
          <w:sz w:val="20"/>
        </w:rPr>
        <w:t>the basis of annual performance. For the purposes of Service Condition 36.4</w:t>
      </w:r>
      <w:r w:rsidR="00317D41">
        <w:rPr>
          <w:rFonts w:ascii="Arial" w:eastAsia="MS Mincho" w:hAnsi="Arial" w:cs="Arial"/>
          <w:sz w:val="20"/>
        </w:rPr>
        <w:t>7</w:t>
      </w:r>
      <w:r>
        <w:rPr>
          <w:rFonts w:ascii="Arial" w:eastAsia="MS Mincho" w:hAnsi="Arial" w:cs="Arial"/>
          <w:sz w:val="20"/>
        </w:rPr>
        <w:t xml:space="preserve"> (</w:t>
      </w:r>
      <w:r>
        <w:rPr>
          <w:rFonts w:ascii="Arial" w:eastAsia="MS Mincho" w:hAnsi="Arial" w:cs="Arial"/>
          <w:i/>
          <w:sz w:val="20"/>
        </w:rPr>
        <w:t xml:space="preserve">Operational Standards, National Quality Requirements and Local Quality </w:t>
      </w:r>
      <w:r w:rsidRPr="00EE07E0">
        <w:rPr>
          <w:rFonts w:ascii="Arial" w:eastAsia="MS Mincho" w:hAnsi="Arial" w:cs="Arial"/>
          <w:i/>
          <w:sz w:val="20"/>
        </w:rPr>
        <w:t>Requirements</w:t>
      </w:r>
      <w:r>
        <w:rPr>
          <w:rFonts w:ascii="Arial" w:eastAsia="MS Mincho" w:hAnsi="Arial" w:cs="Arial"/>
          <w:sz w:val="20"/>
        </w:rPr>
        <w:t xml:space="preserve">), any repayment or withholding in respect of Clostridium difficile performance will be made in respect of the final quarter of the Contract Year. </w:t>
      </w:r>
    </w:p>
    <w:p w14:paraId="4C150292" w14:textId="77777777" w:rsidR="00C52C23" w:rsidRPr="00211962" w:rsidRDefault="00C52C23" w:rsidP="00230D91">
      <w:pPr>
        <w:pStyle w:val="ListParagraph"/>
        <w:numPr>
          <w:ilvl w:val="0"/>
          <w:numId w:val="35"/>
        </w:numPr>
        <w:ind w:left="3119" w:hanging="567"/>
        <w:rPr>
          <w:rFonts w:ascii="Arial" w:hAnsi="Arial" w:cs="Arial"/>
          <w:b/>
        </w:rPr>
      </w:pPr>
      <w:r w:rsidRPr="00211962">
        <w:rPr>
          <w:rFonts w:ascii="Arial" w:hAnsi="Arial" w:cs="Arial"/>
          <w:b/>
          <w:sz w:val="20"/>
        </w:rPr>
        <w:br w:type="page"/>
      </w:r>
      <w:r w:rsidRPr="00211962">
        <w:rPr>
          <w:rFonts w:ascii="Arial" w:hAnsi="Arial" w:cs="Arial"/>
          <w:b/>
        </w:rPr>
        <w:lastRenderedPageBreak/>
        <w:t>Sanction Variations</w:t>
      </w:r>
    </w:p>
    <w:p w14:paraId="5D107B65" w14:textId="77777777" w:rsidR="00C52C23" w:rsidRDefault="00C52C23" w:rsidP="00C52C2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52C23" w14:paraId="31DCBAA3" w14:textId="77777777" w:rsidTr="008572BC">
        <w:tc>
          <w:tcPr>
            <w:tcW w:w="8330" w:type="dxa"/>
          </w:tcPr>
          <w:p w14:paraId="5C5AC228" w14:textId="77777777" w:rsidR="00C52C23" w:rsidRDefault="00C52C23" w:rsidP="00C52C23">
            <w:pPr>
              <w:jc w:val="center"/>
              <w:rPr>
                <w:rFonts w:ascii="Arial" w:hAnsi="Arial" w:cs="Arial"/>
                <w:b/>
              </w:rPr>
            </w:pPr>
          </w:p>
          <w:p w14:paraId="20D76B06" w14:textId="36858135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Insert</w:t>
            </w:r>
            <w:r w:rsidR="00D5215F">
              <w:rPr>
                <w:rFonts w:ascii="Arial" w:hAnsi="Arial" w:cs="Arial"/>
                <w:b/>
                <w:sz w:val="20"/>
              </w:rPr>
              <w:t xml:space="preserve"> completed</w:t>
            </w:r>
            <w:r>
              <w:rPr>
                <w:rFonts w:ascii="Arial" w:hAnsi="Arial" w:cs="Arial"/>
                <w:b/>
                <w:sz w:val="20"/>
              </w:rPr>
              <w:t xml:space="preserve"> template</w:t>
            </w:r>
            <w:r w:rsidR="00D5215F">
              <w:rPr>
                <w:rFonts w:ascii="Arial" w:hAnsi="Arial" w:cs="Arial"/>
                <w:b/>
                <w:sz w:val="20"/>
              </w:rPr>
              <w:t xml:space="preserve"> (available via contract Technical Guidance)</w:t>
            </w:r>
            <w:r>
              <w:rPr>
                <w:rFonts w:ascii="Arial" w:hAnsi="Arial" w:cs="Arial"/>
                <w:b/>
                <w:sz w:val="20"/>
              </w:rPr>
              <w:t>; insert any additional text and/or attach spreadsheets or documents locally - or state Not Applicable</w:t>
            </w:r>
          </w:p>
          <w:p w14:paraId="03318DA4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1F13727F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481C222B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7A57A6A8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0FA16F79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3F3E32EC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503469E4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05CF27B9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77339A27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11ADC1FB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51F77EBE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1EC62095" w14:textId="77777777" w:rsidR="00C52C23" w:rsidRPr="00211962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F0D621" w14:textId="77777777" w:rsidR="00C52C23" w:rsidRDefault="00C52C23" w:rsidP="00C52C23">
      <w:pPr>
        <w:jc w:val="center"/>
        <w:rPr>
          <w:rFonts w:ascii="Arial" w:hAnsi="Arial" w:cs="Arial"/>
          <w:b/>
        </w:rPr>
      </w:pPr>
    </w:p>
    <w:p w14:paraId="0EC26C3D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53BF095F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62D7579A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7A48A3D5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4FC20A01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6206AA4B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34BFE899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414AF7E5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7414DC83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5F5C8300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7B1A891D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440B0FE0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776CE567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27A9A93D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32CE56B6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30E15DE2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50DB71CE" w14:textId="77777777" w:rsidR="00BB02B7" w:rsidRDefault="00BB02B7" w:rsidP="00C52C23">
      <w:pPr>
        <w:jc w:val="center"/>
        <w:rPr>
          <w:rFonts w:ascii="Arial" w:hAnsi="Arial" w:cs="Arial"/>
          <w:b/>
        </w:rPr>
      </w:pPr>
    </w:p>
    <w:p w14:paraId="0DA9C95A" w14:textId="77777777" w:rsidR="00BB02B7" w:rsidRPr="00211962" w:rsidRDefault="00BB02B7" w:rsidP="00C52C23">
      <w:pPr>
        <w:jc w:val="center"/>
        <w:rPr>
          <w:rFonts w:ascii="Arial" w:hAnsi="Arial" w:cs="Arial"/>
          <w:b/>
        </w:rPr>
      </w:pPr>
    </w:p>
    <w:p w14:paraId="6153A4CD" w14:textId="77777777" w:rsidR="00C52C23" w:rsidRDefault="00C52C23" w:rsidP="00C52C23">
      <w:pPr>
        <w:rPr>
          <w:rFonts w:ascii="Arial" w:hAnsi="Arial" w:cs="Arial"/>
          <w:b/>
          <w:sz w:val="20"/>
        </w:rPr>
      </w:pPr>
    </w:p>
    <w:p w14:paraId="60E62D34" w14:textId="77777777" w:rsidR="00C52C23" w:rsidRPr="003F3278" w:rsidRDefault="00C52C23" w:rsidP="00230D91">
      <w:pPr>
        <w:pStyle w:val="ListParagraph"/>
        <w:numPr>
          <w:ilvl w:val="0"/>
          <w:numId w:val="35"/>
        </w:numPr>
        <w:ind w:left="3261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CQUIN</w:t>
      </w:r>
      <w:r w:rsidRPr="003F3278">
        <w:rPr>
          <w:rFonts w:ascii="Arial" w:hAnsi="Arial" w:cs="Arial"/>
          <w:b/>
        </w:rPr>
        <w:t xml:space="preserve"> Variations</w:t>
      </w:r>
    </w:p>
    <w:p w14:paraId="796110D5" w14:textId="77777777" w:rsidR="00C52C23" w:rsidRDefault="00C52C23" w:rsidP="00C52C2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52C23" w14:paraId="1E3303C8" w14:textId="77777777" w:rsidTr="008572BC">
        <w:tc>
          <w:tcPr>
            <w:tcW w:w="8330" w:type="dxa"/>
          </w:tcPr>
          <w:p w14:paraId="1BCFBFA1" w14:textId="77777777" w:rsidR="00C52C23" w:rsidRDefault="00C52C23" w:rsidP="00C52C23">
            <w:pPr>
              <w:jc w:val="center"/>
              <w:rPr>
                <w:rFonts w:ascii="Arial" w:hAnsi="Arial" w:cs="Arial"/>
                <w:b/>
              </w:rPr>
            </w:pPr>
          </w:p>
          <w:p w14:paraId="0BF74DE5" w14:textId="2248DB00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Insert </w:t>
            </w:r>
            <w:r w:rsidR="00D5215F">
              <w:rPr>
                <w:rFonts w:ascii="Arial" w:hAnsi="Arial" w:cs="Arial"/>
                <w:b/>
                <w:sz w:val="20"/>
              </w:rPr>
              <w:t xml:space="preserve">completed </w:t>
            </w:r>
            <w:r>
              <w:rPr>
                <w:rFonts w:ascii="Arial" w:hAnsi="Arial" w:cs="Arial"/>
                <w:b/>
                <w:sz w:val="20"/>
              </w:rPr>
              <w:t>template</w:t>
            </w:r>
            <w:r w:rsidR="00D5215F">
              <w:rPr>
                <w:rFonts w:ascii="Arial" w:hAnsi="Arial" w:cs="Arial"/>
                <w:b/>
                <w:sz w:val="20"/>
              </w:rPr>
              <w:t xml:space="preserve"> (available via CQUIN Guidance)</w:t>
            </w:r>
            <w:r>
              <w:rPr>
                <w:rFonts w:ascii="Arial" w:hAnsi="Arial" w:cs="Arial"/>
                <w:b/>
                <w:sz w:val="20"/>
              </w:rPr>
              <w:t>; insert any additional text and/or attach spreadsheets or documents locally - or state Not Applicable</w:t>
            </w:r>
          </w:p>
          <w:p w14:paraId="29740BD5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63F6A259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07BF247A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4AE6FE43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1AB5350C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34C0C5A2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626A9B23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2ECE6BE7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400E3CC2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7D3DAF05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42705D22" w14:textId="77777777"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14:paraId="6BB1C72D" w14:textId="77777777" w:rsidR="00C52C23" w:rsidRPr="00211962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24E201" w14:textId="77777777" w:rsidR="00C52C23" w:rsidRPr="00211962" w:rsidRDefault="00C52C23" w:rsidP="00C52C23">
      <w:pPr>
        <w:jc w:val="center"/>
        <w:rPr>
          <w:rFonts w:ascii="Arial" w:hAnsi="Arial" w:cs="Arial"/>
          <w:b/>
        </w:rPr>
      </w:pPr>
    </w:p>
    <w:p w14:paraId="6FFF0BBD" w14:textId="77777777" w:rsidR="00C52C23" w:rsidRDefault="00C52C23" w:rsidP="00C52C23">
      <w:pPr>
        <w:rPr>
          <w:rFonts w:ascii="Arial" w:hAnsi="Arial" w:cs="Arial"/>
          <w:b/>
          <w:sz w:val="20"/>
        </w:rPr>
      </w:pPr>
    </w:p>
    <w:p w14:paraId="7514527E" w14:textId="77777777" w:rsidR="00F37F20" w:rsidRDefault="00F37F20" w:rsidP="00C52C23">
      <w:pPr>
        <w:rPr>
          <w:rFonts w:ascii="Arial" w:hAnsi="Arial" w:cs="Arial"/>
          <w:b/>
          <w:sz w:val="20"/>
        </w:rPr>
      </w:pPr>
    </w:p>
    <w:p w14:paraId="27ADA4A2" w14:textId="77777777" w:rsidR="00F37F20" w:rsidRDefault="00F37F20" w:rsidP="00C52C23">
      <w:pPr>
        <w:rPr>
          <w:rFonts w:ascii="Arial" w:hAnsi="Arial" w:cs="Arial"/>
          <w:b/>
          <w:sz w:val="20"/>
        </w:rPr>
      </w:pPr>
    </w:p>
    <w:p w14:paraId="459E292F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5F9EBF59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681F99EA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1F608505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54DBD094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0FDDADB6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465DE0D4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1A870A52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49A3B571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28749F19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1D083CE7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601533F2" w14:textId="77777777" w:rsidR="00BB02B7" w:rsidRDefault="00BB02B7" w:rsidP="00C52C23">
      <w:pPr>
        <w:rPr>
          <w:rFonts w:ascii="Arial" w:hAnsi="Arial" w:cs="Arial"/>
          <w:b/>
          <w:sz w:val="20"/>
        </w:rPr>
      </w:pPr>
    </w:p>
    <w:p w14:paraId="4B91B43E" w14:textId="77777777" w:rsidR="00F37F20" w:rsidRDefault="00F37F20" w:rsidP="00C52C23">
      <w:pPr>
        <w:rPr>
          <w:rFonts w:ascii="Arial" w:hAnsi="Arial" w:cs="Arial"/>
          <w:b/>
          <w:sz w:val="20"/>
        </w:rPr>
      </w:pPr>
    </w:p>
    <w:p w14:paraId="2FBC7CC0" w14:textId="77777777" w:rsidR="00F37F20" w:rsidRDefault="00F37F20" w:rsidP="00C52C23">
      <w:pPr>
        <w:rPr>
          <w:rFonts w:ascii="Arial" w:hAnsi="Arial" w:cs="Arial"/>
          <w:b/>
          <w:sz w:val="20"/>
        </w:rPr>
      </w:pPr>
    </w:p>
    <w:p w14:paraId="6D0A9D80" w14:textId="77777777" w:rsidR="00F37F20" w:rsidRDefault="00F37F20" w:rsidP="00C52C23">
      <w:pPr>
        <w:rPr>
          <w:rFonts w:ascii="Arial" w:hAnsi="Arial" w:cs="Arial"/>
          <w:b/>
          <w:sz w:val="20"/>
        </w:rPr>
      </w:pPr>
    </w:p>
    <w:p w14:paraId="4B4929D7" w14:textId="77777777" w:rsidR="00F37F20" w:rsidRPr="00F97896" w:rsidRDefault="00F37F20" w:rsidP="00C52C23">
      <w:pPr>
        <w:rPr>
          <w:rFonts w:ascii="Arial" w:hAnsi="Arial" w:cs="Arial"/>
          <w:b/>
          <w:sz w:val="20"/>
        </w:rPr>
      </w:pPr>
    </w:p>
    <w:p w14:paraId="4374E5D8" w14:textId="77777777" w:rsidR="00C52C23" w:rsidRDefault="00C52C23" w:rsidP="00530761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2D44672D" w14:textId="77777777" w:rsidR="00530761" w:rsidRDefault="00530761" w:rsidP="00530761">
      <w:pPr>
        <w:rPr>
          <w:rFonts w:ascii="Arial" w:hAnsi="Arial" w:cs="Arial"/>
          <w:b/>
          <w:sz w:val="20"/>
        </w:rPr>
      </w:pPr>
    </w:p>
    <w:p w14:paraId="3436FB52" w14:textId="77777777" w:rsidR="00530761" w:rsidRPr="00083350" w:rsidRDefault="00530761" w:rsidP="00326C1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3350">
        <w:rPr>
          <w:rFonts w:ascii="Arial" w:hAnsi="Arial" w:cs="Arial"/>
          <w:b/>
          <w:sz w:val="28"/>
          <w:szCs w:val="28"/>
        </w:rPr>
        <w:lastRenderedPageBreak/>
        <w:t>SCHEDULE 5 - GOVERNANCE</w:t>
      </w:r>
    </w:p>
    <w:p w14:paraId="3C5447B0" w14:textId="77777777" w:rsidR="00530761" w:rsidRDefault="00530761" w:rsidP="00326C1F">
      <w:pPr>
        <w:spacing w:after="0"/>
        <w:jc w:val="center"/>
        <w:rPr>
          <w:rFonts w:ascii="Arial" w:hAnsi="Arial" w:cs="Arial"/>
          <w:b/>
          <w:sz w:val="20"/>
        </w:rPr>
      </w:pPr>
    </w:p>
    <w:p w14:paraId="084F0F0C" w14:textId="4D8A784A" w:rsidR="00530761" w:rsidRPr="00083350" w:rsidRDefault="00530761" w:rsidP="00530761">
      <w:pPr>
        <w:pStyle w:val="ListParagraph"/>
        <w:numPr>
          <w:ilvl w:val="0"/>
          <w:numId w:val="32"/>
        </w:numPr>
        <w:ind w:left="0" w:firstLine="1"/>
        <w:jc w:val="center"/>
        <w:rPr>
          <w:rFonts w:ascii="Arial" w:hAnsi="Arial" w:cs="Arial"/>
          <w:b/>
        </w:rPr>
      </w:pPr>
      <w:r w:rsidRPr="00083350">
        <w:rPr>
          <w:rFonts w:ascii="Arial" w:hAnsi="Arial" w:cs="Arial"/>
          <w:b/>
        </w:rPr>
        <w:t>Document</w:t>
      </w:r>
      <w:r w:rsidR="003A2446">
        <w:rPr>
          <w:rFonts w:ascii="Arial" w:hAnsi="Arial" w:cs="Arial"/>
          <w:b/>
        </w:rPr>
        <w:t>s</w:t>
      </w:r>
      <w:r w:rsidRPr="00083350">
        <w:rPr>
          <w:rFonts w:ascii="Arial" w:hAnsi="Arial" w:cs="Arial"/>
          <w:b/>
        </w:rPr>
        <w:t xml:space="preserve"> Relied On</w:t>
      </w:r>
    </w:p>
    <w:p w14:paraId="5C00E63F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98DE324" w14:textId="77777777" w:rsidR="00530761" w:rsidRPr="00E64713" w:rsidRDefault="00530761" w:rsidP="00530761">
      <w:pPr>
        <w:pStyle w:val="ListParagraph"/>
        <w:spacing w:after="200" w:line="276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64713">
        <w:rPr>
          <w:rFonts w:ascii="Arial" w:hAnsi="Arial" w:cs="Arial"/>
          <w:b/>
          <w:sz w:val="20"/>
          <w:szCs w:val="20"/>
        </w:rPr>
        <w:t>Documents supplied by Provider</w:t>
      </w:r>
    </w:p>
    <w:p w14:paraId="434FB744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29"/>
        <w:gridCol w:w="5435"/>
      </w:tblGrid>
      <w:tr w:rsidR="00530761" w14:paraId="1FAAA7E2" w14:textId="77777777" w:rsidTr="00530761">
        <w:tc>
          <w:tcPr>
            <w:tcW w:w="2929" w:type="dxa"/>
            <w:shd w:val="clear" w:color="auto" w:fill="A6A6A6" w:themeFill="background1" w:themeFillShade="A6"/>
          </w:tcPr>
          <w:p w14:paraId="643687B7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01536C" w14:textId="77777777" w:rsidR="00530761" w:rsidRPr="00E64713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471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435" w:type="dxa"/>
            <w:shd w:val="clear" w:color="auto" w:fill="A6A6A6" w:themeFill="background1" w:themeFillShade="A6"/>
          </w:tcPr>
          <w:p w14:paraId="1CEA04D8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88532" w14:textId="77777777" w:rsidR="00530761" w:rsidRPr="00E64713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4713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</w:tr>
      <w:tr w:rsidR="00530761" w14:paraId="6EE59DBA" w14:textId="77777777" w:rsidTr="00530761">
        <w:tc>
          <w:tcPr>
            <w:tcW w:w="2929" w:type="dxa"/>
          </w:tcPr>
          <w:p w14:paraId="6F363204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70F73EF9" w14:textId="77777777" w:rsidR="008572BC" w:rsidRPr="006C63DC" w:rsidRDefault="008572BC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5" w:type="dxa"/>
          </w:tcPr>
          <w:p w14:paraId="5837C74C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56BA773F" w14:textId="77777777" w:rsidTr="00530761">
        <w:tc>
          <w:tcPr>
            <w:tcW w:w="2929" w:type="dxa"/>
          </w:tcPr>
          <w:p w14:paraId="0D29BDAA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9E0D0B8" w14:textId="77777777" w:rsidR="008572BC" w:rsidRDefault="008572BC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5" w:type="dxa"/>
          </w:tcPr>
          <w:p w14:paraId="40B40F44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226CF649" w14:textId="77777777" w:rsidTr="00530761">
        <w:tc>
          <w:tcPr>
            <w:tcW w:w="2929" w:type="dxa"/>
          </w:tcPr>
          <w:p w14:paraId="155DE021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A7D9A08" w14:textId="77777777" w:rsidR="008572BC" w:rsidRDefault="008572BC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5" w:type="dxa"/>
          </w:tcPr>
          <w:p w14:paraId="4F8AFF32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44722DD8" w14:textId="77777777" w:rsidTr="00530761">
        <w:tc>
          <w:tcPr>
            <w:tcW w:w="2929" w:type="dxa"/>
          </w:tcPr>
          <w:p w14:paraId="4D6BFC66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9310F2F" w14:textId="77777777" w:rsidR="008572BC" w:rsidRDefault="008572BC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5" w:type="dxa"/>
          </w:tcPr>
          <w:p w14:paraId="7A204E8B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5A157" w14:textId="77777777"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sz w:val="20"/>
          <w:szCs w:val="20"/>
        </w:rPr>
      </w:pPr>
    </w:p>
    <w:p w14:paraId="4F1B79B2" w14:textId="77777777"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sz w:val="20"/>
          <w:szCs w:val="20"/>
        </w:rPr>
      </w:pPr>
    </w:p>
    <w:p w14:paraId="6C187B80" w14:textId="77777777" w:rsidR="00530761" w:rsidRPr="00E64713" w:rsidRDefault="00530761" w:rsidP="00530761">
      <w:pPr>
        <w:pStyle w:val="ListParagraph"/>
        <w:spacing w:after="200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64713">
        <w:rPr>
          <w:rFonts w:ascii="Arial" w:hAnsi="Arial" w:cs="Arial"/>
          <w:b/>
          <w:sz w:val="20"/>
          <w:szCs w:val="20"/>
        </w:rPr>
        <w:t xml:space="preserve">Documents supplied by </w:t>
      </w:r>
      <w:r>
        <w:rPr>
          <w:rFonts w:ascii="Arial" w:hAnsi="Arial" w:cs="Arial"/>
          <w:b/>
          <w:sz w:val="20"/>
          <w:szCs w:val="20"/>
        </w:rPr>
        <w:t>Commissioners</w:t>
      </w:r>
    </w:p>
    <w:p w14:paraId="0246D58A" w14:textId="77777777" w:rsidR="00530761" w:rsidRDefault="00530761" w:rsidP="00530761">
      <w:pPr>
        <w:pStyle w:val="ListParagraph"/>
        <w:spacing w:after="200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529"/>
      </w:tblGrid>
      <w:tr w:rsidR="00530761" w14:paraId="4E8DFCE8" w14:textId="77777777" w:rsidTr="00530761">
        <w:tc>
          <w:tcPr>
            <w:tcW w:w="2835" w:type="dxa"/>
            <w:shd w:val="clear" w:color="auto" w:fill="A6A6A6" w:themeFill="background1" w:themeFillShade="A6"/>
          </w:tcPr>
          <w:p w14:paraId="727AC24E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D2CDC" w14:textId="77777777" w:rsidR="00530761" w:rsidRPr="00E64713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471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529" w:type="dxa"/>
            <w:shd w:val="clear" w:color="auto" w:fill="A6A6A6" w:themeFill="background1" w:themeFillShade="A6"/>
          </w:tcPr>
          <w:p w14:paraId="5F2EF4DF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50001" w14:textId="77777777" w:rsidR="00530761" w:rsidRPr="00E64713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4713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</w:tr>
      <w:tr w:rsidR="00530761" w14:paraId="58DA13B1" w14:textId="77777777" w:rsidTr="00530761">
        <w:tc>
          <w:tcPr>
            <w:tcW w:w="2835" w:type="dxa"/>
          </w:tcPr>
          <w:p w14:paraId="42BEA78D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382C2241" w14:textId="77777777" w:rsidR="008572BC" w:rsidRDefault="008572BC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02AE684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1B4E4688" w14:textId="77777777" w:rsidTr="00530761">
        <w:tc>
          <w:tcPr>
            <w:tcW w:w="2835" w:type="dxa"/>
          </w:tcPr>
          <w:p w14:paraId="272EA58A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13260EA" w14:textId="77777777" w:rsidR="008572BC" w:rsidRDefault="008572BC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4BCD543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6D082925" w14:textId="77777777" w:rsidTr="00530761">
        <w:tc>
          <w:tcPr>
            <w:tcW w:w="2835" w:type="dxa"/>
          </w:tcPr>
          <w:p w14:paraId="43916664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4F4850F" w14:textId="77777777" w:rsidR="008572BC" w:rsidRDefault="008572BC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3A14606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2F0B8C77" w14:textId="77777777" w:rsidTr="00530761">
        <w:tc>
          <w:tcPr>
            <w:tcW w:w="2835" w:type="dxa"/>
          </w:tcPr>
          <w:p w14:paraId="3C11DA34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1F6FE4" w14:textId="77777777" w:rsidR="008572BC" w:rsidRDefault="008572BC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6A147CFB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187E8E" w14:textId="77777777" w:rsidR="00530761" w:rsidRDefault="00530761" w:rsidP="00530761">
      <w:pPr>
        <w:pStyle w:val="ListParagraph"/>
        <w:ind w:left="142"/>
        <w:contextualSpacing/>
        <w:rPr>
          <w:rFonts w:ascii="Arial" w:hAnsi="Arial" w:cs="Arial"/>
          <w:sz w:val="20"/>
          <w:szCs w:val="20"/>
        </w:rPr>
      </w:pPr>
    </w:p>
    <w:p w14:paraId="6BBBF8CE" w14:textId="77777777" w:rsidR="00530761" w:rsidRDefault="00530761" w:rsidP="00530761">
      <w:pPr>
        <w:pStyle w:val="ListParagraph"/>
        <w:ind w:left="142"/>
        <w:contextualSpacing/>
        <w:rPr>
          <w:rFonts w:ascii="Arial" w:hAnsi="Arial" w:cs="Arial"/>
          <w:sz w:val="20"/>
          <w:szCs w:val="20"/>
        </w:rPr>
      </w:pPr>
    </w:p>
    <w:p w14:paraId="2544F445" w14:textId="77777777"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15BB13D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15AB5784" w14:textId="77777777" w:rsidR="00530761" w:rsidRPr="00083350" w:rsidRDefault="00530761" w:rsidP="00530761">
      <w:pPr>
        <w:pStyle w:val="ListParagraph"/>
        <w:spacing w:after="200"/>
        <w:ind w:left="142"/>
        <w:contextualSpacing/>
        <w:jc w:val="center"/>
        <w:rPr>
          <w:rFonts w:ascii="Arial" w:hAnsi="Arial" w:cs="Arial"/>
          <w:b/>
        </w:rPr>
      </w:pPr>
      <w:r w:rsidRPr="00083350">
        <w:rPr>
          <w:rFonts w:ascii="Arial" w:hAnsi="Arial" w:cs="Arial"/>
          <w:b/>
        </w:rPr>
        <w:t>B1.</w:t>
      </w:r>
      <w:r w:rsidRPr="00083350">
        <w:rPr>
          <w:rFonts w:ascii="Arial" w:hAnsi="Arial" w:cs="Arial"/>
          <w:b/>
        </w:rPr>
        <w:tab/>
        <w:t>Provider’s Mandatory Material Sub-Contractors</w:t>
      </w:r>
    </w:p>
    <w:p w14:paraId="69491B12" w14:textId="50D6E316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34A0839E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912"/>
        <w:gridCol w:w="1848"/>
        <w:gridCol w:w="1505"/>
      </w:tblGrid>
      <w:tr w:rsidR="00F37F20" w14:paraId="41687BC4" w14:textId="4CE45302" w:rsidTr="00F37F20">
        <w:tc>
          <w:tcPr>
            <w:tcW w:w="2149" w:type="dxa"/>
            <w:shd w:val="clear" w:color="auto" w:fill="A6A6A6"/>
          </w:tcPr>
          <w:p w14:paraId="0CE60477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60851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Mandatory Material Sub-C</w:t>
            </w:r>
            <w:r w:rsidRPr="00F745B1">
              <w:rPr>
                <w:rFonts w:ascii="Arial" w:hAnsi="Arial" w:cs="Arial"/>
                <w:b/>
                <w:sz w:val="20"/>
                <w:szCs w:val="20"/>
              </w:rPr>
              <w:t>ontractor</w:t>
            </w:r>
          </w:p>
          <w:p w14:paraId="6CBA0961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F745B1">
              <w:rPr>
                <w:rFonts w:ascii="Arial" w:hAnsi="Arial" w:cs="Arial"/>
                <w:b/>
                <w:sz w:val="20"/>
                <w:szCs w:val="20"/>
              </w:rPr>
              <w:t>Name]</w:t>
            </w:r>
          </w:p>
          <w:p w14:paraId="3806B51E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[Registered Office]</w:t>
            </w:r>
          </w:p>
          <w:p w14:paraId="745F0282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[Company number]</w:t>
            </w:r>
          </w:p>
          <w:p w14:paraId="7BF0216B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6A6A6"/>
          </w:tcPr>
          <w:p w14:paraId="463F112A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824581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Service Description</w:t>
            </w:r>
          </w:p>
        </w:tc>
        <w:tc>
          <w:tcPr>
            <w:tcW w:w="1848" w:type="dxa"/>
            <w:shd w:val="clear" w:color="auto" w:fill="A6A6A6"/>
          </w:tcPr>
          <w:p w14:paraId="2CB1707B" w14:textId="77777777" w:rsidR="00F37F20" w:rsidRPr="00F745B1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5E4D5" w14:textId="73DCD668" w:rsidR="00F37F20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date/expiry date</w:t>
            </w:r>
          </w:p>
          <w:p w14:paraId="2E34FA06" w14:textId="7EEC73C6" w:rsidR="00F37F20" w:rsidRPr="00F745B1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6A6A6"/>
          </w:tcPr>
          <w:p w14:paraId="5578C357" w14:textId="77777777" w:rsidR="00F37F20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14F49" w14:textId="46553D8F" w:rsidR="00F37F20" w:rsidRPr="00F745B1" w:rsidRDefault="006B156A" w:rsidP="006B156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Processing data – Yes/No</w:t>
            </w:r>
          </w:p>
        </w:tc>
      </w:tr>
      <w:tr w:rsidR="00F37F20" w14:paraId="0179D6C1" w14:textId="405BA260" w:rsidTr="00F37F20">
        <w:tc>
          <w:tcPr>
            <w:tcW w:w="2149" w:type="dxa"/>
          </w:tcPr>
          <w:p w14:paraId="6060E1E5" w14:textId="01D8BBB0" w:rsidR="00F37F20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7FC70A45" w14:textId="77777777" w:rsidR="00F37F20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E1F17B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14:paraId="23F9AB44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3C2C104B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16710449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14:paraId="0A2130A4" w14:textId="08BE1BF8" w:rsidTr="00F37F20">
        <w:tc>
          <w:tcPr>
            <w:tcW w:w="2149" w:type="dxa"/>
          </w:tcPr>
          <w:p w14:paraId="3A3064DC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A0EFB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DAE4A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14:paraId="3B543782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28E23BE9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0043BC75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14:paraId="6D3D497C" w14:textId="41A1934B" w:rsidTr="00F37F20">
        <w:tc>
          <w:tcPr>
            <w:tcW w:w="2149" w:type="dxa"/>
          </w:tcPr>
          <w:p w14:paraId="3653B2A2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8CD63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C3551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14:paraId="12C642EA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5B01C05B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E9C8654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14:paraId="56A98343" w14:textId="05DA23D4" w:rsidTr="00F37F20">
        <w:tc>
          <w:tcPr>
            <w:tcW w:w="2149" w:type="dxa"/>
          </w:tcPr>
          <w:p w14:paraId="6338FF7F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AEA93E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9F7DE5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14:paraId="48ADBA3E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4BCEC6B2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1C9D314B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1D910F" w14:textId="77777777" w:rsidR="00530761" w:rsidRPr="00A92C90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952BF9F" w14:textId="77777777" w:rsidR="00530761" w:rsidRDefault="00530761" w:rsidP="00326C1F">
      <w:pPr>
        <w:spacing w:after="0"/>
        <w:rPr>
          <w:rFonts w:ascii="Arial" w:hAnsi="Arial" w:cs="Arial"/>
          <w:sz w:val="20"/>
        </w:rPr>
      </w:pPr>
    </w:p>
    <w:p w14:paraId="068E0212" w14:textId="77777777"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0F20EB6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312B0900" w14:textId="77777777" w:rsidR="00530761" w:rsidRPr="00083350" w:rsidRDefault="00530761" w:rsidP="00530761">
      <w:pPr>
        <w:pStyle w:val="ListParagraph"/>
        <w:spacing w:after="200"/>
        <w:ind w:left="142"/>
        <w:contextualSpacing/>
        <w:jc w:val="center"/>
        <w:rPr>
          <w:rFonts w:ascii="Arial" w:hAnsi="Arial" w:cs="Arial"/>
          <w:b/>
        </w:rPr>
      </w:pPr>
      <w:r w:rsidRPr="00083350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2</w:t>
      </w:r>
      <w:r w:rsidRPr="00083350">
        <w:rPr>
          <w:rFonts w:ascii="Arial" w:hAnsi="Arial" w:cs="Arial"/>
          <w:b/>
        </w:rPr>
        <w:t>.</w:t>
      </w:r>
      <w:r w:rsidRPr="00083350">
        <w:rPr>
          <w:rFonts w:ascii="Arial" w:hAnsi="Arial" w:cs="Arial"/>
          <w:b/>
        </w:rPr>
        <w:tab/>
        <w:t xml:space="preserve">Provider’s </w:t>
      </w:r>
      <w:r>
        <w:rPr>
          <w:rFonts w:ascii="Arial" w:hAnsi="Arial" w:cs="Arial"/>
          <w:b/>
        </w:rPr>
        <w:t>Permitted</w:t>
      </w:r>
      <w:r w:rsidRPr="00083350">
        <w:rPr>
          <w:rFonts w:ascii="Arial" w:hAnsi="Arial" w:cs="Arial"/>
          <w:b/>
        </w:rPr>
        <w:t xml:space="preserve"> Material Sub-Contractors</w:t>
      </w:r>
    </w:p>
    <w:p w14:paraId="5B051745" w14:textId="77777777" w:rsidR="00530761" w:rsidRPr="00A92C90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6D5A9CD6" w14:textId="77777777" w:rsidR="00530761" w:rsidRPr="00A92C90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948"/>
        <w:gridCol w:w="1764"/>
        <w:gridCol w:w="1437"/>
      </w:tblGrid>
      <w:tr w:rsidR="00F37F20" w14:paraId="04A33BD6" w14:textId="6822CA2D" w:rsidTr="00F37F20">
        <w:tc>
          <w:tcPr>
            <w:tcW w:w="2265" w:type="dxa"/>
            <w:shd w:val="clear" w:color="auto" w:fill="A6A6A6"/>
          </w:tcPr>
          <w:p w14:paraId="483FB7BA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82952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Permitted Material Sub-C</w:t>
            </w:r>
            <w:r w:rsidRPr="00F745B1">
              <w:rPr>
                <w:rFonts w:ascii="Arial" w:hAnsi="Arial" w:cs="Arial"/>
                <w:b/>
                <w:sz w:val="20"/>
                <w:szCs w:val="20"/>
              </w:rPr>
              <w:t>ontractor</w:t>
            </w:r>
          </w:p>
          <w:p w14:paraId="4FD604F5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[Name]</w:t>
            </w:r>
          </w:p>
          <w:p w14:paraId="6089007F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[Registered Office]</w:t>
            </w:r>
          </w:p>
          <w:p w14:paraId="02E4EBA5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[Company number]</w:t>
            </w:r>
          </w:p>
          <w:p w14:paraId="2330D4D0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6A6A6"/>
          </w:tcPr>
          <w:p w14:paraId="2360E810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376A4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Service Description</w:t>
            </w:r>
          </w:p>
        </w:tc>
        <w:tc>
          <w:tcPr>
            <w:tcW w:w="1764" w:type="dxa"/>
            <w:shd w:val="clear" w:color="auto" w:fill="A6A6A6"/>
          </w:tcPr>
          <w:p w14:paraId="1ADB60B3" w14:textId="77777777"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974D0" w14:textId="4C2B0F42" w:rsidR="00F37F20" w:rsidRPr="00F745B1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date/expiry date</w:t>
            </w:r>
          </w:p>
        </w:tc>
        <w:tc>
          <w:tcPr>
            <w:tcW w:w="1437" w:type="dxa"/>
            <w:shd w:val="clear" w:color="auto" w:fill="A6A6A6"/>
          </w:tcPr>
          <w:p w14:paraId="70A9FBA7" w14:textId="77777777" w:rsidR="00F37F20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B2FCE3" w14:textId="2245D63D" w:rsidR="00F37F20" w:rsidRPr="00F745B1" w:rsidRDefault="006B156A" w:rsidP="0037573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Processing data – Yes/No</w:t>
            </w:r>
          </w:p>
        </w:tc>
      </w:tr>
      <w:tr w:rsidR="00F37F20" w14:paraId="56456C06" w14:textId="029C5075" w:rsidTr="00F37F20">
        <w:tc>
          <w:tcPr>
            <w:tcW w:w="2265" w:type="dxa"/>
          </w:tcPr>
          <w:p w14:paraId="053B465B" w14:textId="77777777" w:rsidR="00F37F20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4E06BAB8" w14:textId="77777777" w:rsidR="00F37F20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5FE61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796CD1C3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5EB80FDD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41C750A0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14:paraId="6C3D8039" w14:textId="166CE5D8" w:rsidTr="00F37F20">
        <w:tc>
          <w:tcPr>
            <w:tcW w:w="2265" w:type="dxa"/>
          </w:tcPr>
          <w:p w14:paraId="404DFABF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93FB1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D15A9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40A4BC40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0AD6C483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6ABA402B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14:paraId="4377A8AE" w14:textId="063CB460" w:rsidTr="00F37F20">
        <w:tc>
          <w:tcPr>
            <w:tcW w:w="2265" w:type="dxa"/>
          </w:tcPr>
          <w:p w14:paraId="0E6CF21D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0E921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C3901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7533C708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5E677EC8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61E078ED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14:paraId="35E53E03" w14:textId="7B8C02D2" w:rsidTr="00F37F20">
        <w:tc>
          <w:tcPr>
            <w:tcW w:w="2265" w:type="dxa"/>
          </w:tcPr>
          <w:p w14:paraId="608EF5DF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B63F8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719E2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22689F16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22ABDA5F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4555339E" w14:textId="77777777"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88C837" w14:textId="77777777" w:rsidR="00530761" w:rsidRPr="00A92C90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875B8A1" w14:textId="77777777" w:rsidR="00530761" w:rsidRPr="00A92C90" w:rsidRDefault="00530761" w:rsidP="00326C1F">
      <w:pPr>
        <w:spacing w:after="0"/>
        <w:jc w:val="both"/>
        <w:rPr>
          <w:rFonts w:ascii="Arial" w:hAnsi="Arial" w:cs="Arial"/>
          <w:b/>
          <w:sz w:val="20"/>
        </w:rPr>
      </w:pPr>
    </w:p>
    <w:p w14:paraId="1738B961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0FA4C3E" w14:textId="3ED1F1C6" w:rsidR="00230D91" w:rsidRPr="00910090" w:rsidRDefault="00230D91" w:rsidP="00230D91">
      <w:pPr>
        <w:pStyle w:val="ListParagraph"/>
        <w:spacing w:after="200"/>
        <w:ind w:left="1843" w:firstLine="928"/>
        <w:contextualSpacing/>
        <w:outlineLvl w:val="1"/>
        <w:rPr>
          <w:rFonts w:ascii="Arial" w:hAnsi="Arial" w:cs="Arial"/>
          <w:b/>
        </w:rPr>
      </w:pPr>
      <w:bookmarkStart w:id="64" w:name="_Toc343591412"/>
      <w:r>
        <w:rPr>
          <w:rFonts w:ascii="Arial" w:hAnsi="Arial" w:cs="Arial"/>
          <w:b/>
        </w:rPr>
        <w:lastRenderedPageBreak/>
        <w:t xml:space="preserve">              C. </w:t>
      </w:r>
      <w:r w:rsidRPr="00910090">
        <w:rPr>
          <w:rFonts w:ascii="Arial" w:hAnsi="Arial" w:cs="Arial"/>
          <w:b/>
        </w:rPr>
        <w:t>IPR</w:t>
      </w:r>
      <w:bookmarkEnd w:id="64"/>
    </w:p>
    <w:p w14:paraId="762C7D40" w14:textId="77777777"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F92A3B9" w14:textId="77777777" w:rsidR="00530761" w:rsidRDefault="00530761" w:rsidP="00530761">
      <w:pPr>
        <w:pStyle w:val="ListParagraph"/>
        <w:spacing w:after="200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79FAB67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023D5">
        <w:rPr>
          <w:rFonts w:ascii="Arial" w:hAnsi="Arial" w:cs="Arial"/>
          <w:b/>
          <w:sz w:val="20"/>
          <w:szCs w:val="20"/>
        </w:rPr>
        <w:t>Commissioner IPR</w:t>
      </w:r>
    </w:p>
    <w:p w14:paraId="337F54ED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30761" w14:paraId="6F5A2ED7" w14:textId="77777777" w:rsidTr="00530761">
        <w:tc>
          <w:tcPr>
            <w:tcW w:w="4261" w:type="dxa"/>
            <w:shd w:val="clear" w:color="auto" w:fill="A6A6A6" w:themeFill="background1" w:themeFillShade="A6"/>
          </w:tcPr>
          <w:p w14:paraId="36E9DF04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D6AE7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D3635">
              <w:rPr>
                <w:rFonts w:ascii="Arial" w:hAnsi="Arial" w:cs="Arial"/>
                <w:b/>
                <w:sz w:val="20"/>
                <w:szCs w:val="20"/>
              </w:rPr>
              <w:t>Commissioner</w:t>
            </w:r>
          </w:p>
          <w:p w14:paraId="149B0094" w14:textId="77777777"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6A6A6" w:themeFill="background1" w:themeFillShade="A6"/>
          </w:tcPr>
          <w:p w14:paraId="1971ED62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C843F" w14:textId="77777777"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D3635">
              <w:rPr>
                <w:rFonts w:ascii="Arial" w:hAnsi="Arial" w:cs="Arial"/>
                <w:b/>
                <w:sz w:val="20"/>
                <w:szCs w:val="20"/>
              </w:rPr>
              <w:t>Document/Data/Process</w:t>
            </w:r>
          </w:p>
        </w:tc>
      </w:tr>
      <w:tr w:rsidR="00530761" w14:paraId="5BDBB3F9" w14:textId="77777777" w:rsidTr="00530761">
        <w:tc>
          <w:tcPr>
            <w:tcW w:w="4261" w:type="dxa"/>
          </w:tcPr>
          <w:p w14:paraId="71C3D2A8" w14:textId="77777777" w:rsidR="00530761" w:rsidRPr="006C63DC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00756E3F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34131A10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7269E98B" w14:textId="77777777" w:rsidTr="00530761">
        <w:tc>
          <w:tcPr>
            <w:tcW w:w="4261" w:type="dxa"/>
          </w:tcPr>
          <w:p w14:paraId="16944CD6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5462CA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0A5ED04E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6E2033D9" w14:textId="77777777" w:rsidTr="00530761">
        <w:tc>
          <w:tcPr>
            <w:tcW w:w="4261" w:type="dxa"/>
          </w:tcPr>
          <w:p w14:paraId="643175F3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886E03D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495572C1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1EE96" w14:textId="77777777"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sz w:val="20"/>
          <w:szCs w:val="20"/>
        </w:rPr>
      </w:pPr>
    </w:p>
    <w:p w14:paraId="01DAD9EC" w14:textId="77777777" w:rsidR="00530761" w:rsidRDefault="00530761" w:rsidP="00530761">
      <w:pPr>
        <w:pStyle w:val="ListParagraph"/>
        <w:spacing w:after="200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023D5">
        <w:rPr>
          <w:rFonts w:ascii="Arial" w:hAnsi="Arial" w:cs="Arial"/>
          <w:b/>
          <w:sz w:val="20"/>
          <w:szCs w:val="20"/>
        </w:rPr>
        <w:t>Provider IPR</w:t>
      </w:r>
    </w:p>
    <w:p w14:paraId="43E6D5A7" w14:textId="77777777"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30761" w14:paraId="3C74A79D" w14:textId="77777777" w:rsidTr="00530761">
        <w:tc>
          <w:tcPr>
            <w:tcW w:w="4261" w:type="dxa"/>
            <w:shd w:val="clear" w:color="auto" w:fill="A6A6A6" w:themeFill="background1" w:themeFillShade="A6"/>
          </w:tcPr>
          <w:p w14:paraId="099F33E0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5D870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Provider/Sub-Contractor</w:t>
            </w:r>
          </w:p>
          <w:p w14:paraId="7E9D2623" w14:textId="77777777"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6A6A6" w:themeFill="background1" w:themeFillShade="A6"/>
          </w:tcPr>
          <w:p w14:paraId="6DCD0AAB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1F28FF" w14:textId="77777777"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D3635">
              <w:rPr>
                <w:rFonts w:ascii="Arial" w:hAnsi="Arial" w:cs="Arial"/>
                <w:b/>
                <w:sz w:val="20"/>
                <w:szCs w:val="20"/>
              </w:rPr>
              <w:t>Document/Data/Process</w:t>
            </w:r>
          </w:p>
        </w:tc>
      </w:tr>
      <w:tr w:rsidR="00530761" w14:paraId="5F54210A" w14:textId="77777777" w:rsidTr="00530761">
        <w:tc>
          <w:tcPr>
            <w:tcW w:w="4261" w:type="dxa"/>
          </w:tcPr>
          <w:p w14:paraId="624EF7F1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0A8AC473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089F38D6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20CC993D" w14:textId="77777777" w:rsidTr="00530761">
        <w:tc>
          <w:tcPr>
            <w:tcW w:w="4261" w:type="dxa"/>
          </w:tcPr>
          <w:p w14:paraId="3984586C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540EE45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47018809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25922C56" w14:textId="77777777" w:rsidTr="00530761">
        <w:tc>
          <w:tcPr>
            <w:tcW w:w="4261" w:type="dxa"/>
          </w:tcPr>
          <w:p w14:paraId="641F7613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601AA98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28FA4E14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9543" w14:textId="77777777" w:rsidR="00530761" w:rsidRDefault="00530761" w:rsidP="00530761">
      <w:pPr>
        <w:pStyle w:val="ListParagraph"/>
        <w:ind w:left="0"/>
        <w:contextualSpacing/>
        <w:rPr>
          <w:rFonts w:ascii="Arial" w:hAnsi="Arial" w:cs="Arial"/>
          <w:sz w:val="20"/>
          <w:szCs w:val="20"/>
        </w:rPr>
      </w:pPr>
    </w:p>
    <w:p w14:paraId="7E5A2A1D" w14:textId="77777777" w:rsidR="00530761" w:rsidRDefault="00530761" w:rsidP="00530761">
      <w:pPr>
        <w:pStyle w:val="ListParagraph"/>
        <w:ind w:left="0"/>
        <w:contextualSpacing/>
        <w:rPr>
          <w:rFonts w:ascii="Arial" w:hAnsi="Arial" w:cs="Arial"/>
          <w:sz w:val="20"/>
          <w:szCs w:val="20"/>
        </w:rPr>
      </w:pPr>
    </w:p>
    <w:p w14:paraId="640EA7A0" w14:textId="77777777"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141802A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68DE9955" w14:textId="77777777" w:rsidR="00530761" w:rsidRPr="00E02F83" w:rsidRDefault="00530761" w:rsidP="00530761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62A7EE3A" w14:textId="1BE5C32A" w:rsidR="005A0C28" w:rsidRPr="008572BC" w:rsidRDefault="00530761" w:rsidP="008572BC">
      <w:pPr>
        <w:pStyle w:val="ListParagraph"/>
        <w:numPr>
          <w:ilvl w:val="0"/>
          <w:numId w:val="4"/>
        </w:numPr>
        <w:spacing w:line="276" w:lineRule="auto"/>
        <w:contextualSpacing/>
        <w:jc w:val="center"/>
        <w:outlineLvl w:val="1"/>
        <w:rPr>
          <w:rFonts w:ascii="Arial" w:hAnsi="Arial" w:cs="Arial"/>
          <w:b/>
        </w:rPr>
      </w:pPr>
      <w:bookmarkStart w:id="65" w:name="_Toc343591413"/>
      <w:r w:rsidRPr="008572BC">
        <w:rPr>
          <w:rFonts w:ascii="Arial" w:hAnsi="Arial" w:cs="Arial"/>
          <w:b/>
        </w:rPr>
        <w:t>Commissioner Roles and Responsibilities</w:t>
      </w:r>
      <w:bookmarkEnd w:id="65"/>
    </w:p>
    <w:p w14:paraId="15FFB1AC" w14:textId="77777777" w:rsidR="00530761" w:rsidRPr="008D4B2D" w:rsidRDefault="00530761" w:rsidP="00530761">
      <w:pPr>
        <w:spacing w:line="276" w:lineRule="auto"/>
        <w:contextualSpacing/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30761" w14:paraId="2E096288" w14:textId="77777777" w:rsidTr="00530761">
        <w:tc>
          <w:tcPr>
            <w:tcW w:w="4261" w:type="dxa"/>
            <w:shd w:val="clear" w:color="auto" w:fill="A6A6A6" w:themeFill="background1" w:themeFillShade="A6"/>
          </w:tcPr>
          <w:p w14:paraId="0D4FCD42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2122D" w14:textId="77777777"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Co-ordinating Commissioner</w:t>
            </w:r>
          </w:p>
        </w:tc>
        <w:tc>
          <w:tcPr>
            <w:tcW w:w="4261" w:type="dxa"/>
            <w:shd w:val="clear" w:color="auto" w:fill="A6A6A6" w:themeFill="background1" w:themeFillShade="A6"/>
          </w:tcPr>
          <w:p w14:paraId="1E0020D7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89F71" w14:textId="77777777"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Role/Responsibility</w:t>
            </w:r>
          </w:p>
        </w:tc>
      </w:tr>
      <w:tr w:rsidR="00530761" w14:paraId="1117DC28" w14:textId="77777777" w:rsidTr="00530761">
        <w:tc>
          <w:tcPr>
            <w:tcW w:w="4261" w:type="dxa"/>
          </w:tcPr>
          <w:p w14:paraId="3915C2E3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</w:t>
            </w:r>
          </w:p>
          <w:p w14:paraId="12E2633F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12062721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26089E6A" w14:textId="77777777" w:rsidTr="00530761">
        <w:tc>
          <w:tcPr>
            <w:tcW w:w="4261" w:type="dxa"/>
          </w:tcPr>
          <w:p w14:paraId="5B65A2BA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5209C40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2F17258F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00E44FBB" w14:textId="77777777" w:rsidTr="00530761">
        <w:tc>
          <w:tcPr>
            <w:tcW w:w="4261" w:type="dxa"/>
          </w:tcPr>
          <w:p w14:paraId="33B21C94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FF2BF6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2246602C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331FF282" w14:textId="77777777" w:rsidTr="00530761">
        <w:tc>
          <w:tcPr>
            <w:tcW w:w="4261" w:type="dxa"/>
          </w:tcPr>
          <w:p w14:paraId="51D360F2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353AFD9B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6D90609F" w14:textId="77777777" w:rsidTr="00530761">
        <w:tc>
          <w:tcPr>
            <w:tcW w:w="4261" w:type="dxa"/>
          </w:tcPr>
          <w:p w14:paraId="6BA73ED7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0A22A13D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322F1AF8" w14:textId="77777777" w:rsidTr="00530761">
        <w:tc>
          <w:tcPr>
            <w:tcW w:w="4261" w:type="dxa"/>
          </w:tcPr>
          <w:p w14:paraId="56D7AE32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14:paraId="2B428683" w14:textId="77777777"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A6B97" w14:textId="77777777" w:rsidR="00530761" w:rsidRDefault="00530761" w:rsidP="00326C1F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3A2FFEE6" w14:textId="77777777" w:rsidR="00326C1F" w:rsidRDefault="00326C1F" w:rsidP="00326C1F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7A6E7557" w14:textId="77777777" w:rsidR="00530761" w:rsidRDefault="00530761" w:rsidP="00326C1F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A98839D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47FE055C" w14:textId="2E176E69" w:rsidR="00530761" w:rsidRPr="00230D91" w:rsidRDefault="00530761" w:rsidP="008572BC">
      <w:pPr>
        <w:pStyle w:val="ListParagraph"/>
        <w:numPr>
          <w:ilvl w:val="0"/>
          <w:numId w:val="4"/>
        </w:numPr>
        <w:spacing w:line="276" w:lineRule="auto"/>
        <w:contextualSpacing/>
        <w:jc w:val="center"/>
        <w:outlineLvl w:val="1"/>
        <w:rPr>
          <w:rFonts w:ascii="Arial" w:hAnsi="Arial" w:cs="Arial"/>
          <w:b/>
        </w:rPr>
      </w:pPr>
      <w:bookmarkStart w:id="66" w:name="_Toc343591414"/>
      <w:r w:rsidRPr="00230D91">
        <w:rPr>
          <w:rFonts w:ascii="Arial" w:hAnsi="Arial" w:cs="Arial"/>
          <w:b/>
        </w:rPr>
        <w:t>Partnership Agreements</w:t>
      </w:r>
      <w:bookmarkEnd w:id="66"/>
    </w:p>
    <w:p w14:paraId="772086D7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35E1DFF1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which the Provider is a party:</w:t>
      </w:r>
    </w:p>
    <w:p w14:paraId="3558E184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2551"/>
      </w:tblGrid>
      <w:tr w:rsidR="00530761" w14:paraId="1E8E9870" w14:textId="77777777" w:rsidTr="00530761">
        <w:tc>
          <w:tcPr>
            <w:tcW w:w="2835" w:type="dxa"/>
            <w:shd w:val="clear" w:color="auto" w:fill="A6A6A6" w:themeFill="background1" w:themeFillShade="A6"/>
          </w:tcPr>
          <w:p w14:paraId="2DD04AF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7A5B1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2DFC3C3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6A6A6" w:themeFill="background1" w:themeFillShade="A6"/>
          </w:tcPr>
          <w:p w14:paraId="409FA7D5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66EA5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Parties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3FF88BB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D5124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530761" w14:paraId="6A8FBDE3" w14:textId="77777777" w:rsidTr="00530761">
        <w:tc>
          <w:tcPr>
            <w:tcW w:w="2835" w:type="dxa"/>
          </w:tcPr>
          <w:p w14:paraId="5F7AC9AB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04977BD1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275BA7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7F7A9D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707BEDD1" w14:textId="77777777" w:rsidTr="00530761">
        <w:tc>
          <w:tcPr>
            <w:tcW w:w="2835" w:type="dxa"/>
          </w:tcPr>
          <w:p w14:paraId="27749A0A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62CAD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CC7C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AF922D2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B979A2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670217C1" w14:textId="77777777" w:rsidTr="00530761">
        <w:tc>
          <w:tcPr>
            <w:tcW w:w="2835" w:type="dxa"/>
          </w:tcPr>
          <w:p w14:paraId="5D5F61C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7C2E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BD735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7BBB8D6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AEC681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10848BA2" w14:textId="77777777" w:rsidTr="00530761">
        <w:tc>
          <w:tcPr>
            <w:tcW w:w="2835" w:type="dxa"/>
          </w:tcPr>
          <w:p w14:paraId="56563F9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2AD6B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3BDB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DA2A34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5F77D2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7BF59D60" w14:textId="77777777" w:rsidTr="00530761">
        <w:tc>
          <w:tcPr>
            <w:tcW w:w="2835" w:type="dxa"/>
          </w:tcPr>
          <w:p w14:paraId="47ED7F3F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772F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42813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62FA43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279E6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2A01308F" w14:textId="77777777" w:rsidTr="00530761">
        <w:tc>
          <w:tcPr>
            <w:tcW w:w="2835" w:type="dxa"/>
          </w:tcPr>
          <w:p w14:paraId="18A36DA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26A3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1DC4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78C8C4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ED41C6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B09985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33FE464E" w14:textId="77777777" w:rsidR="00530761" w:rsidRPr="00863022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3CDBE0A6" w14:textId="77777777"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which a Commissioner is a party:</w:t>
      </w:r>
      <w:r w:rsidRPr="0042011F">
        <w:rPr>
          <w:rFonts w:ascii="Arial" w:hAnsi="Arial" w:cs="Arial"/>
          <w:b/>
          <w:sz w:val="20"/>
          <w:szCs w:val="20"/>
        </w:rPr>
        <w:t xml:space="preserve"> </w:t>
      </w:r>
    </w:p>
    <w:p w14:paraId="5A4610A0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2551"/>
      </w:tblGrid>
      <w:tr w:rsidR="00530761" w14:paraId="5C9844BD" w14:textId="77777777" w:rsidTr="00530761">
        <w:tc>
          <w:tcPr>
            <w:tcW w:w="2835" w:type="dxa"/>
            <w:shd w:val="clear" w:color="auto" w:fill="A6A6A6" w:themeFill="background1" w:themeFillShade="A6"/>
          </w:tcPr>
          <w:p w14:paraId="4CF8BF8A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D8DCCF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39BDC93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6A6A6" w:themeFill="background1" w:themeFillShade="A6"/>
          </w:tcPr>
          <w:p w14:paraId="0D69B21F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30403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Parties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21DBC22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C7446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530761" w14:paraId="679B61D1" w14:textId="77777777" w:rsidTr="00530761">
        <w:tc>
          <w:tcPr>
            <w:tcW w:w="2835" w:type="dxa"/>
          </w:tcPr>
          <w:p w14:paraId="5891E345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14:paraId="6FC8BB62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99F55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BF235C1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04F79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75917A62" w14:textId="77777777" w:rsidTr="00530761">
        <w:tc>
          <w:tcPr>
            <w:tcW w:w="2835" w:type="dxa"/>
          </w:tcPr>
          <w:p w14:paraId="4F04772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BE00B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AEEDC5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5E48E6F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39196F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346BD522" w14:textId="77777777" w:rsidTr="00530761">
        <w:tc>
          <w:tcPr>
            <w:tcW w:w="2835" w:type="dxa"/>
          </w:tcPr>
          <w:p w14:paraId="6910F13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03CA3D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26386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560CB9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6F5DBB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22B801EE" w14:textId="77777777" w:rsidTr="00530761">
        <w:tc>
          <w:tcPr>
            <w:tcW w:w="2835" w:type="dxa"/>
          </w:tcPr>
          <w:p w14:paraId="27DC391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7FD7A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41965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01F1CFF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A82C4A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782CE205" w14:textId="77777777" w:rsidTr="00530761">
        <w:tc>
          <w:tcPr>
            <w:tcW w:w="2835" w:type="dxa"/>
          </w:tcPr>
          <w:p w14:paraId="082EC24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00E3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8D0C9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829162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43EECB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14:paraId="6C0B70B3" w14:textId="77777777" w:rsidTr="00530761">
        <w:tc>
          <w:tcPr>
            <w:tcW w:w="2835" w:type="dxa"/>
          </w:tcPr>
          <w:p w14:paraId="6CE7D8D1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5C5A3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BAD7E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0ABAC37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FA93F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0430AE" w14:textId="77777777" w:rsidR="00326C1F" w:rsidRDefault="00326C1F" w:rsidP="00530761">
      <w:pPr>
        <w:spacing w:line="276" w:lineRule="auto"/>
        <w:contextualSpacing/>
        <w:rPr>
          <w:rFonts w:ascii="Arial" w:hAnsi="Arial" w:cs="Arial"/>
          <w:b/>
          <w:sz w:val="20"/>
        </w:rPr>
      </w:pPr>
    </w:p>
    <w:p w14:paraId="1CCC6A3D" w14:textId="77777777" w:rsidR="00326C1F" w:rsidRDefault="00326C1F" w:rsidP="00530761">
      <w:pPr>
        <w:spacing w:line="276" w:lineRule="auto"/>
        <w:contextualSpacing/>
        <w:rPr>
          <w:rFonts w:ascii="Arial" w:hAnsi="Arial" w:cs="Arial"/>
          <w:b/>
          <w:sz w:val="20"/>
        </w:rPr>
      </w:pPr>
    </w:p>
    <w:p w14:paraId="0DEF7A8B" w14:textId="77777777" w:rsidR="00530761" w:rsidRDefault="00530761" w:rsidP="00530761">
      <w:pPr>
        <w:spacing w:line="276" w:lineRule="auto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73CCF2F" w14:textId="77777777" w:rsidR="00530761" w:rsidRDefault="00530761" w:rsidP="00530761">
      <w:pPr>
        <w:spacing w:line="276" w:lineRule="auto"/>
        <w:contextualSpacing/>
        <w:rPr>
          <w:rFonts w:ascii="Arial" w:hAnsi="Arial" w:cs="Arial"/>
          <w:b/>
          <w:sz w:val="20"/>
        </w:rPr>
      </w:pPr>
    </w:p>
    <w:p w14:paraId="32E509C1" w14:textId="77777777" w:rsidR="00530761" w:rsidRPr="009677B4" w:rsidRDefault="00530761" w:rsidP="0053076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677B4">
        <w:rPr>
          <w:rFonts w:ascii="Arial" w:hAnsi="Arial" w:cs="Arial"/>
          <w:b/>
          <w:sz w:val="28"/>
          <w:szCs w:val="28"/>
        </w:rPr>
        <w:t>SCHEDULE 6 – CONTRACT MANAGEMENT, REPORTING AND INFORMATION REQUIREMENTS</w:t>
      </w:r>
    </w:p>
    <w:p w14:paraId="17B3F620" w14:textId="77777777" w:rsidR="00530761" w:rsidRPr="00E02F83" w:rsidRDefault="00530761" w:rsidP="00326C1F">
      <w:pPr>
        <w:spacing w:after="0"/>
        <w:jc w:val="center"/>
        <w:rPr>
          <w:rFonts w:ascii="Arial" w:hAnsi="Arial" w:cs="Arial"/>
          <w:b/>
          <w:sz w:val="20"/>
        </w:rPr>
      </w:pPr>
    </w:p>
    <w:p w14:paraId="6DF5E843" w14:textId="77777777" w:rsidR="00530761" w:rsidRPr="0042011F" w:rsidRDefault="00530761" w:rsidP="00326C1F">
      <w:pPr>
        <w:pStyle w:val="ListParagraph"/>
        <w:numPr>
          <w:ilvl w:val="0"/>
          <w:numId w:val="13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67" w:name="_Toc343591416"/>
      <w:r w:rsidRPr="0042011F">
        <w:rPr>
          <w:rFonts w:ascii="Arial" w:hAnsi="Arial" w:cs="Arial"/>
          <w:b/>
        </w:rPr>
        <w:t xml:space="preserve">Recorded Variations </w:t>
      </w:r>
      <w:bookmarkEnd w:id="67"/>
    </w:p>
    <w:p w14:paraId="0DDC4CDA" w14:textId="77777777" w:rsidR="00530761" w:rsidRDefault="00530761" w:rsidP="00326C1F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77CFA12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2126"/>
        <w:gridCol w:w="1559"/>
      </w:tblGrid>
      <w:tr w:rsidR="00530761" w14:paraId="38B59216" w14:textId="77777777" w:rsidTr="00530761">
        <w:tc>
          <w:tcPr>
            <w:tcW w:w="1526" w:type="dxa"/>
            <w:shd w:val="clear" w:color="auto" w:fill="A6A6A6" w:themeFill="background1" w:themeFillShade="A6"/>
          </w:tcPr>
          <w:p w14:paraId="70926B3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Variation Number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C270ACC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Variation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0D5FF6A" w14:textId="347A6F03" w:rsidR="00530761" w:rsidRDefault="00530761" w:rsidP="0004622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Variation </w:t>
            </w:r>
            <w:r w:rsidR="00046225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CB44E09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Party proposing the Variation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C22A8E0" w14:textId="0605A2D1" w:rsidR="00530761" w:rsidRDefault="00530761" w:rsidP="00A57E46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A57E46">
              <w:rPr>
                <w:rFonts w:ascii="Arial" w:hAnsi="Arial" w:cs="Arial"/>
                <w:b/>
                <w:sz w:val="20"/>
                <w:szCs w:val="20"/>
              </w:rPr>
              <w:t xml:space="preserve">Variation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Agreement </w:t>
            </w:r>
          </w:p>
        </w:tc>
      </w:tr>
      <w:tr w:rsidR="00530761" w14:paraId="1DFF76B9" w14:textId="77777777" w:rsidTr="00530761">
        <w:tc>
          <w:tcPr>
            <w:tcW w:w="1526" w:type="dxa"/>
          </w:tcPr>
          <w:p w14:paraId="28B2215F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B70902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18738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0D1BA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E9B060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203840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1AE63D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573924D2" w14:textId="77777777" w:rsidTr="00530761">
        <w:tc>
          <w:tcPr>
            <w:tcW w:w="1526" w:type="dxa"/>
          </w:tcPr>
          <w:p w14:paraId="6C7A5266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B7FFED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E1FE17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D8DC7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94C178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CED894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7AA9C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14:paraId="02C5B6F8" w14:textId="77777777" w:rsidTr="00530761">
        <w:tc>
          <w:tcPr>
            <w:tcW w:w="1526" w:type="dxa"/>
          </w:tcPr>
          <w:p w14:paraId="464679C2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8B9EFC8" w14:textId="77777777"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307924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A4175E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216152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9F370C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0F79F0" w14:textId="77777777"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90635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10B588B" w14:textId="77777777" w:rsidR="00326C1F" w:rsidRDefault="00326C1F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53400F59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5B99B00F" w14:textId="77777777" w:rsidR="00530761" w:rsidRDefault="00530761" w:rsidP="00530761">
      <w:pPr>
        <w:rPr>
          <w:rFonts w:ascii="Arial" w:hAnsi="Arial" w:cs="Arial"/>
          <w:b/>
          <w:sz w:val="20"/>
        </w:rPr>
        <w:sectPr w:rsidR="00530761" w:rsidSect="005B2636">
          <w:headerReference w:type="even" r:id="rId26"/>
          <w:headerReference w:type="default" r:id="rId27"/>
          <w:footerReference w:type="default" r:id="rId28"/>
          <w:headerReference w:type="first" r:id="rId29"/>
          <w:pgSz w:w="11906" w:h="16838" w:code="9"/>
          <w:pgMar w:top="1440" w:right="1800" w:bottom="1440" w:left="1800" w:header="706" w:footer="706" w:gutter="0"/>
          <w:pgNumType w:start="59"/>
          <w:cols w:space="708"/>
          <w:docGrid w:linePitch="360"/>
        </w:sectPr>
      </w:pPr>
    </w:p>
    <w:p w14:paraId="32040A6A" w14:textId="77777777"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07C3DA46" w14:textId="77777777" w:rsidR="00530761" w:rsidRPr="0078616F" w:rsidRDefault="00530761" w:rsidP="00194E19">
      <w:pPr>
        <w:pStyle w:val="ListParagraph"/>
        <w:numPr>
          <w:ilvl w:val="0"/>
          <w:numId w:val="13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68" w:name="_Toc343591418"/>
      <w:r w:rsidRPr="0078616F">
        <w:rPr>
          <w:rFonts w:ascii="Arial" w:hAnsi="Arial" w:cs="Arial"/>
          <w:b/>
        </w:rPr>
        <w:t>Reporting Requirements</w:t>
      </w:r>
      <w:bookmarkEnd w:id="68"/>
    </w:p>
    <w:p w14:paraId="7F997290" w14:textId="77777777" w:rsidR="00530761" w:rsidRDefault="00530761" w:rsidP="00194E19">
      <w:pPr>
        <w:pStyle w:val="ListParagraph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CCCF4ED" w14:textId="77777777" w:rsidR="00530761" w:rsidRDefault="00530761" w:rsidP="00194E19">
      <w:pPr>
        <w:pStyle w:val="ListParagraph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472"/>
        <w:gridCol w:w="2655"/>
        <w:gridCol w:w="2691"/>
        <w:gridCol w:w="2671"/>
      </w:tblGrid>
      <w:tr w:rsidR="00530761" w14:paraId="7849D8F9" w14:textId="77777777" w:rsidTr="00E440D4">
        <w:tc>
          <w:tcPr>
            <w:tcW w:w="3430" w:type="dxa"/>
            <w:shd w:val="clear" w:color="auto" w:fill="A6A6A6" w:themeFill="background1" w:themeFillShade="A6"/>
          </w:tcPr>
          <w:p w14:paraId="1DDCF042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3" w:type="dxa"/>
            <w:shd w:val="clear" w:color="auto" w:fill="A6A6A6" w:themeFill="background1" w:themeFillShade="A6"/>
          </w:tcPr>
          <w:p w14:paraId="3FF9C461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6BEFA41D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Reporting Period</w:t>
            </w:r>
          </w:p>
          <w:p w14:paraId="6377D56F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7" w:type="dxa"/>
            <w:shd w:val="clear" w:color="auto" w:fill="A6A6A6" w:themeFill="background1" w:themeFillShade="A6"/>
          </w:tcPr>
          <w:p w14:paraId="0743E88E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533D5245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Format of Report</w:t>
            </w:r>
          </w:p>
        </w:tc>
        <w:tc>
          <w:tcPr>
            <w:tcW w:w="2753" w:type="dxa"/>
            <w:shd w:val="clear" w:color="auto" w:fill="A6A6A6" w:themeFill="background1" w:themeFillShade="A6"/>
          </w:tcPr>
          <w:p w14:paraId="728A143A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3636FC3E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Timing and Method for delivery of Report</w:t>
            </w:r>
          </w:p>
        </w:tc>
        <w:tc>
          <w:tcPr>
            <w:tcW w:w="2741" w:type="dxa"/>
            <w:shd w:val="clear" w:color="auto" w:fill="A6A6A6" w:themeFill="background1" w:themeFillShade="A6"/>
          </w:tcPr>
          <w:p w14:paraId="7677A412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66DE46AA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Application</w:t>
            </w:r>
          </w:p>
        </w:tc>
      </w:tr>
      <w:tr w:rsidR="00530761" w:rsidRPr="009039CC" w14:paraId="675C1F1D" w14:textId="77777777" w:rsidTr="00E440D4">
        <w:tc>
          <w:tcPr>
            <w:tcW w:w="3430" w:type="dxa"/>
            <w:shd w:val="clear" w:color="auto" w:fill="A6A6A6" w:themeFill="background1" w:themeFillShade="A6"/>
          </w:tcPr>
          <w:p w14:paraId="4415B3E7" w14:textId="77777777" w:rsidR="00530761" w:rsidRPr="000857F3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0857F3">
              <w:rPr>
                <w:rFonts w:ascii="Arial" w:hAnsi="Arial" w:cs="Arial"/>
                <w:b/>
                <w:sz w:val="20"/>
              </w:rPr>
              <w:t xml:space="preserve">National Requirements Reported </w:t>
            </w:r>
            <w:r>
              <w:rPr>
                <w:rFonts w:ascii="Arial" w:hAnsi="Arial" w:cs="Arial"/>
                <w:b/>
                <w:sz w:val="20"/>
              </w:rPr>
              <w:t>Centrally</w:t>
            </w:r>
          </w:p>
        </w:tc>
        <w:tc>
          <w:tcPr>
            <w:tcW w:w="2523" w:type="dxa"/>
            <w:shd w:val="clear" w:color="auto" w:fill="A6A6A6" w:themeFill="background1" w:themeFillShade="A6"/>
          </w:tcPr>
          <w:p w14:paraId="0FA3910B" w14:textId="77777777" w:rsidR="00530761" w:rsidRPr="009039CC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  <w:shd w:val="clear" w:color="auto" w:fill="A6A6A6" w:themeFill="background1" w:themeFillShade="A6"/>
          </w:tcPr>
          <w:p w14:paraId="11000A99" w14:textId="77777777" w:rsidR="00530761" w:rsidRPr="009039CC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  <w:shd w:val="clear" w:color="auto" w:fill="A6A6A6" w:themeFill="background1" w:themeFillShade="A6"/>
          </w:tcPr>
          <w:p w14:paraId="49A33A84" w14:textId="77777777" w:rsidR="00530761" w:rsidRPr="009039CC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  <w:shd w:val="clear" w:color="auto" w:fill="A6A6A6" w:themeFill="background1" w:themeFillShade="A6"/>
          </w:tcPr>
          <w:p w14:paraId="1608B6DE" w14:textId="77777777" w:rsidR="00530761" w:rsidRPr="009039CC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30761" w14:paraId="1EB0AC8C" w14:textId="77777777" w:rsidTr="00E440D4">
        <w:tc>
          <w:tcPr>
            <w:tcW w:w="3430" w:type="dxa"/>
          </w:tcPr>
          <w:p w14:paraId="3B716C37" w14:textId="6D2FD9ED" w:rsidR="003A4EAB" w:rsidRDefault="00530761" w:rsidP="00530761">
            <w:pPr>
              <w:pStyle w:val="ListParagraph"/>
              <w:widowControl w:val="0"/>
              <w:numPr>
                <w:ilvl w:val="0"/>
                <w:numId w:val="15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specified in the list of assessed mandated collections published on the HSCIC website to be found at </w:t>
            </w:r>
            <w:hyperlink r:id="rId30" w:history="1">
              <w:r w:rsidR="003A4EAB" w:rsidRPr="00DF24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http://www.hscic.gov.uk/datacollections</w:t>
              </w:r>
            </w:hyperlink>
          </w:p>
          <w:p w14:paraId="4C592EE1" w14:textId="7E13A40B" w:rsidR="00530761" w:rsidRPr="00F122F6" w:rsidRDefault="00530761" w:rsidP="003A4EAB">
            <w:pPr>
              <w:widowControl w:val="0"/>
              <w:ind w:left="709"/>
              <w:rPr>
                <w:rFonts w:ascii="Arial" w:hAnsi="Arial" w:cs="Arial"/>
                <w:sz w:val="20"/>
              </w:rPr>
            </w:pPr>
            <w:r w:rsidRPr="003A4EAB">
              <w:rPr>
                <w:rFonts w:ascii="Arial" w:hAnsi="Arial" w:cs="Arial"/>
                <w:sz w:val="20"/>
              </w:rPr>
              <w:t xml:space="preserve">as applicable to the Provider and </w:t>
            </w:r>
            <w:r w:rsidR="00DD0DDC" w:rsidRPr="003A4EAB">
              <w:rPr>
                <w:rFonts w:ascii="Arial" w:hAnsi="Arial" w:cs="Arial"/>
                <w:sz w:val="20"/>
              </w:rPr>
              <w:t xml:space="preserve">the </w:t>
            </w:r>
            <w:r w:rsidR="003A4EAB">
              <w:rPr>
                <w:rFonts w:ascii="Arial" w:hAnsi="Arial" w:cs="Arial"/>
                <w:sz w:val="20"/>
              </w:rPr>
              <w:t>Services</w:t>
            </w:r>
          </w:p>
        </w:tc>
        <w:tc>
          <w:tcPr>
            <w:tcW w:w="2523" w:type="dxa"/>
          </w:tcPr>
          <w:p w14:paraId="1468428F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27" w:type="dxa"/>
          </w:tcPr>
          <w:p w14:paraId="7ECE3319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53" w:type="dxa"/>
          </w:tcPr>
          <w:p w14:paraId="478B4D67" w14:textId="77777777" w:rsidR="0053076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41" w:type="dxa"/>
          </w:tcPr>
          <w:p w14:paraId="4625440E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530761" w14:paraId="56E930F9" w14:textId="77777777" w:rsidTr="00E440D4">
        <w:tc>
          <w:tcPr>
            <w:tcW w:w="3430" w:type="dxa"/>
          </w:tcPr>
          <w:p w14:paraId="7AD83A11" w14:textId="77777777" w:rsidR="00530761" w:rsidRDefault="00530761" w:rsidP="00530761">
            <w:pPr>
              <w:pStyle w:val="ListParagraph"/>
              <w:widowControl w:val="0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PROMS</w:t>
            </w:r>
          </w:p>
        </w:tc>
        <w:tc>
          <w:tcPr>
            <w:tcW w:w="2523" w:type="dxa"/>
          </w:tcPr>
          <w:p w14:paraId="54389BC1" w14:textId="77777777" w:rsidR="0053076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27" w:type="dxa"/>
          </w:tcPr>
          <w:p w14:paraId="1ABC2570" w14:textId="77777777" w:rsidR="0053076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53" w:type="dxa"/>
          </w:tcPr>
          <w:p w14:paraId="3EF509DC" w14:textId="77777777" w:rsidR="0053076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41" w:type="dxa"/>
          </w:tcPr>
          <w:p w14:paraId="59882466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530761" w14:paraId="2AC52869" w14:textId="77777777" w:rsidTr="00E440D4">
        <w:tc>
          <w:tcPr>
            <w:tcW w:w="3430" w:type="dxa"/>
          </w:tcPr>
          <w:p w14:paraId="4B08AB14" w14:textId="77777777" w:rsidR="00530761" w:rsidRPr="00F122F6" w:rsidRDefault="00530761" w:rsidP="00530761">
            <w:pPr>
              <w:pStyle w:val="ListParagraph"/>
              <w:widowControl w:val="0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NDTMS</w:t>
            </w:r>
          </w:p>
        </w:tc>
        <w:tc>
          <w:tcPr>
            <w:tcW w:w="2523" w:type="dxa"/>
          </w:tcPr>
          <w:p w14:paraId="26980A50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NTA Guidance</w:t>
            </w:r>
          </w:p>
        </w:tc>
        <w:tc>
          <w:tcPr>
            <w:tcW w:w="2727" w:type="dxa"/>
          </w:tcPr>
          <w:p w14:paraId="31D0760E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NTA Guidance</w:t>
            </w:r>
          </w:p>
        </w:tc>
        <w:tc>
          <w:tcPr>
            <w:tcW w:w="2753" w:type="dxa"/>
          </w:tcPr>
          <w:p w14:paraId="254DCC82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NTA Guidance</w:t>
            </w:r>
          </w:p>
        </w:tc>
        <w:tc>
          <w:tcPr>
            <w:tcW w:w="2741" w:type="dxa"/>
          </w:tcPr>
          <w:p w14:paraId="34AB4D67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SM</w:t>
            </w:r>
          </w:p>
        </w:tc>
      </w:tr>
      <w:tr w:rsidR="00530761" w14:paraId="4670F059" w14:textId="77777777" w:rsidTr="00E440D4">
        <w:tc>
          <w:tcPr>
            <w:tcW w:w="3430" w:type="dxa"/>
            <w:shd w:val="clear" w:color="auto" w:fill="A6A6A6" w:themeFill="background1" w:themeFillShade="A6"/>
          </w:tcPr>
          <w:p w14:paraId="68ABFC43" w14:textId="77777777" w:rsidR="00530761" w:rsidRDefault="00530761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3073">
              <w:rPr>
                <w:rFonts w:ascii="Arial" w:hAnsi="Arial" w:cs="Arial"/>
                <w:b/>
                <w:sz w:val="20"/>
                <w:szCs w:val="20"/>
              </w:rPr>
              <w:t>National Requirements Reported Locally</w:t>
            </w:r>
          </w:p>
          <w:p w14:paraId="28F9986B" w14:textId="77777777" w:rsidR="00530761" w:rsidRPr="00443073" w:rsidRDefault="00530761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6A6A6" w:themeFill="background1" w:themeFillShade="A6"/>
          </w:tcPr>
          <w:p w14:paraId="0A5900F0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  <w:shd w:val="clear" w:color="auto" w:fill="A6A6A6" w:themeFill="background1" w:themeFillShade="A6"/>
          </w:tcPr>
          <w:p w14:paraId="1385B648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  <w:shd w:val="clear" w:color="auto" w:fill="A6A6A6" w:themeFill="background1" w:themeFillShade="A6"/>
          </w:tcPr>
          <w:p w14:paraId="0BAE9963" w14:textId="77777777" w:rsidR="0053076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  <w:shd w:val="clear" w:color="auto" w:fill="A6A6A6" w:themeFill="background1" w:themeFillShade="A6"/>
          </w:tcPr>
          <w:p w14:paraId="443F2B67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5D1D63E2" w14:textId="77777777" w:rsidTr="00E440D4">
        <w:tc>
          <w:tcPr>
            <w:tcW w:w="3430" w:type="dxa"/>
            <w:shd w:val="clear" w:color="auto" w:fill="FFFFFF" w:themeFill="background1"/>
          </w:tcPr>
          <w:p w14:paraId="75C16FAE" w14:textId="77777777" w:rsidR="00530761" w:rsidRPr="00443073" w:rsidRDefault="00530761" w:rsidP="00530761">
            <w:pPr>
              <w:pStyle w:val="ListParagraph"/>
              <w:widowControl w:val="0"/>
              <w:numPr>
                <w:ilvl w:val="0"/>
                <w:numId w:val="2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443073">
              <w:rPr>
                <w:rFonts w:ascii="Arial" w:hAnsi="Arial" w:cs="Arial"/>
                <w:sz w:val="20"/>
                <w:szCs w:val="20"/>
              </w:rPr>
              <w:t>Monthly Activity Report</w:t>
            </w:r>
          </w:p>
          <w:p w14:paraId="18E64EE3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3" w:type="dxa"/>
          </w:tcPr>
          <w:p w14:paraId="566D2ADD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5E57A3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727" w:type="dxa"/>
          </w:tcPr>
          <w:p w14:paraId="3512364E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</w:tcPr>
          <w:p w14:paraId="16BA15E5" w14:textId="7FAE1B3B" w:rsidR="00530761" w:rsidRPr="005E57A3" w:rsidRDefault="003A4EAB" w:rsidP="003A4EAB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Using SUS data,</w:t>
            </w:r>
            <w:r w:rsidR="00530761">
              <w:rPr>
                <w:rFonts w:ascii="Arial" w:hAnsi="Arial" w:cs="Arial"/>
                <w:sz w:val="20"/>
              </w:rPr>
              <w:t xml:space="preserve"> where applicable</w:t>
            </w:r>
          </w:p>
        </w:tc>
        <w:tc>
          <w:tcPr>
            <w:tcW w:w="2741" w:type="dxa"/>
          </w:tcPr>
          <w:p w14:paraId="7BE6B792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530761" w14:paraId="3A91E677" w14:textId="77777777" w:rsidTr="00E440D4">
        <w:tc>
          <w:tcPr>
            <w:tcW w:w="3430" w:type="dxa"/>
            <w:shd w:val="clear" w:color="auto" w:fill="FFFFFF" w:themeFill="background1"/>
          </w:tcPr>
          <w:p w14:paraId="4B8DBB14" w14:textId="76E74CDC" w:rsidR="00530761" w:rsidRDefault="00530761" w:rsidP="00530761">
            <w:pPr>
              <w:pStyle w:val="ListParagraph"/>
              <w:widowControl w:val="0"/>
              <w:numPr>
                <w:ilvl w:val="0"/>
                <w:numId w:val="2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Quality Performance Report, detailing performance against Operational Standards, National Quality Requirements, Local Quality Requirements, Never Events</w:t>
            </w:r>
            <w:r w:rsidR="00C859B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including, without limitation:</w:t>
            </w:r>
          </w:p>
          <w:p w14:paraId="174ED046" w14:textId="77777777" w:rsidR="00530761" w:rsidRDefault="00530761" w:rsidP="00530761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598D762" w14:textId="77777777" w:rsidR="00530761" w:rsidRDefault="00530761" w:rsidP="00530761">
            <w:pPr>
              <w:pStyle w:val="ListParagraph"/>
              <w:widowControl w:val="0"/>
              <w:numPr>
                <w:ilvl w:val="1"/>
                <w:numId w:val="18"/>
              </w:numPr>
              <w:ind w:left="1276" w:hanging="5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any thresholds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that have been breached and any Never Events that have occurred; </w:t>
            </w:r>
          </w:p>
          <w:p w14:paraId="138BAF29" w14:textId="77777777" w:rsidR="00530761" w:rsidRDefault="00530761" w:rsidP="00530761">
            <w:pPr>
              <w:pStyle w:val="ListParagraph"/>
              <w:widowControl w:val="0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70CB623A" w14:textId="77777777" w:rsidR="00530761" w:rsidRDefault="00530761" w:rsidP="00530761">
            <w:pPr>
              <w:pStyle w:val="ListParagraph"/>
              <w:widowControl w:val="0"/>
              <w:numPr>
                <w:ilvl w:val="1"/>
                <w:numId w:val="18"/>
              </w:numPr>
              <w:ind w:left="1276" w:hanging="556"/>
              <w:rPr>
                <w:rFonts w:ascii="Arial" w:hAnsi="Arial" w:cs="Arial"/>
                <w:sz w:val="20"/>
                <w:szCs w:val="20"/>
              </w:rPr>
            </w:pPr>
            <w:r w:rsidRPr="00562013">
              <w:rPr>
                <w:rFonts w:ascii="Arial" w:hAnsi="Arial" w:cs="Arial"/>
                <w:sz w:val="20"/>
                <w:szCs w:val="20"/>
              </w:rPr>
              <w:t xml:space="preserve">details of all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62013">
              <w:rPr>
                <w:rFonts w:ascii="Arial" w:hAnsi="Arial" w:cs="Arial"/>
                <w:sz w:val="20"/>
                <w:szCs w:val="20"/>
              </w:rPr>
              <w:t xml:space="preserve">equirements satisfied; </w:t>
            </w:r>
          </w:p>
          <w:p w14:paraId="45843CF6" w14:textId="77777777" w:rsidR="00530761" w:rsidRPr="00562013" w:rsidRDefault="00530761" w:rsidP="00530761">
            <w:pPr>
              <w:pStyle w:val="ListParagraph"/>
              <w:ind w:left="1276" w:hanging="556"/>
              <w:rPr>
                <w:rFonts w:ascii="Arial" w:hAnsi="Arial" w:cs="Arial"/>
                <w:sz w:val="20"/>
                <w:szCs w:val="20"/>
              </w:rPr>
            </w:pPr>
          </w:p>
          <w:p w14:paraId="56F753B8" w14:textId="0BC146D0" w:rsidR="00530761" w:rsidRPr="00BB02B7" w:rsidRDefault="00530761" w:rsidP="00530761">
            <w:pPr>
              <w:pStyle w:val="ListParagraph"/>
              <w:widowControl w:val="0"/>
              <w:numPr>
                <w:ilvl w:val="1"/>
                <w:numId w:val="18"/>
              </w:numPr>
              <w:ind w:left="1276" w:hanging="556"/>
              <w:rPr>
                <w:rFonts w:ascii="Arial" w:hAnsi="Arial" w:cs="Arial"/>
                <w:sz w:val="20"/>
                <w:szCs w:val="20"/>
              </w:rPr>
            </w:pPr>
            <w:r w:rsidRPr="00BB02B7">
              <w:rPr>
                <w:rFonts w:ascii="Arial" w:hAnsi="Arial" w:cs="Arial"/>
                <w:sz w:val="20"/>
                <w:szCs w:val="20"/>
              </w:rPr>
              <w:t xml:space="preserve">details of, and reasons for, any failure to meet requirements and; </w:t>
            </w:r>
          </w:p>
          <w:p w14:paraId="4563FD1C" w14:textId="77777777" w:rsidR="00530761" w:rsidRPr="00562013" w:rsidRDefault="00530761" w:rsidP="005307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86284FD" w14:textId="655144B7" w:rsidR="00530761" w:rsidRPr="00F122F6" w:rsidRDefault="00530761" w:rsidP="00F94FF6">
            <w:pPr>
              <w:pStyle w:val="ListParagraph"/>
              <w:widowControl w:val="0"/>
              <w:numPr>
                <w:ilvl w:val="1"/>
                <w:numId w:val="18"/>
              </w:numPr>
              <w:ind w:left="1276" w:hanging="556"/>
              <w:rPr>
                <w:rFonts w:ascii="Arial" w:hAnsi="Arial" w:cs="Arial"/>
                <w:sz w:val="20"/>
                <w:szCs w:val="20"/>
              </w:rPr>
            </w:pPr>
            <w:r w:rsidRPr="00562013">
              <w:rPr>
                <w:rFonts w:ascii="Arial" w:hAnsi="Arial" w:cs="Arial"/>
                <w:sz w:val="20"/>
                <w:szCs w:val="20"/>
              </w:rPr>
              <w:t xml:space="preserve">the outcome of all </w:t>
            </w:r>
            <w:r w:rsidR="00F94FF6">
              <w:rPr>
                <w:rFonts w:ascii="Arial" w:hAnsi="Arial" w:cs="Arial"/>
                <w:sz w:val="20"/>
                <w:szCs w:val="20"/>
              </w:rPr>
              <w:t>R</w:t>
            </w:r>
            <w:r w:rsidRPr="00562013">
              <w:rPr>
                <w:rFonts w:ascii="Arial" w:hAnsi="Arial" w:cs="Arial"/>
                <w:sz w:val="20"/>
                <w:szCs w:val="20"/>
              </w:rPr>
              <w:t xml:space="preserve">oot </w:t>
            </w:r>
            <w:r w:rsidR="00F94FF6">
              <w:rPr>
                <w:rFonts w:ascii="Arial" w:hAnsi="Arial" w:cs="Arial"/>
                <w:sz w:val="20"/>
                <w:szCs w:val="20"/>
              </w:rPr>
              <w:t>C</w:t>
            </w:r>
            <w:r w:rsidRPr="00562013">
              <w:rPr>
                <w:rFonts w:ascii="Arial" w:hAnsi="Arial" w:cs="Arial"/>
                <w:sz w:val="20"/>
                <w:szCs w:val="20"/>
              </w:rPr>
              <w:t xml:space="preserve">ause </w:t>
            </w:r>
            <w:r w:rsidR="00F94FF6">
              <w:rPr>
                <w:rFonts w:ascii="Arial" w:hAnsi="Arial" w:cs="Arial"/>
                <w:sz w:val="20"/>
                <w:szCs w:val="20"/>
              </w:rPr>
              <w:t>A</w:t>
            </w:r>
            <w:r w:rsidRPr="00562013">
              <w:rPr>
                <w:rFonts w:ascii="Arial" w:hAnsi="Arial" w:cs="Arial"/>
                <w:sz w:val="20"/>
                <w:szCs w:val="20"/>
              </w:rPr>
              <w:t xml:space="preserve">nalyses and audits performed pursuant to Service Condition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47D7">
              <w:rPr>
                <w:rFonts w:ascii="Arial" w:hAnsi="Arial" w:cs="Arial"/>
                <w:sz w:val="20"/>
                <w:szCs w:val="20"/>
              </w:rPr>
              <w:t>0</w:t>
            </w:r>
            <w:r w:rsidRPr="0056201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62013">
              <w:rPr>
                <w:rFonts w:ascii="Arial" w:hAnsi="Arial" w:cs="Arial"/>
                <w:i/>
                <w:sz w:val="20"/>
                <w:szCs w:val="20"/>
              </w:rPr>
              <w:t>Venous Thromboembolism</w:t>
            </w:r>
            <w:r w:rsidRPr="0056201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523" w:type="dxa"/>
          </w:tcPr>
          <w:p w14:paraId="46949E93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5E57A3">
              <w:rPr>
                <w:rFonts w:ascii="Arial" w:hAnsi="Arial" w:cs="Arial"/>
                <w:sz w:val="20"/>
              </w:rPr>
              <w:lastRenderedPageBreak/>
              <w:t>Monthly</w:t>
            </w:r>
          </w:p>
        </w:tc>
        <w:tc>
          <w:tcPr>
            <w:tcW w:w="2727" w:type="dxa"/>
          </w:tcPr>
          <w:p w14:paraId="4E943DE0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</w:tcPr>
          <w:p w14:paraId="2816975D" w14:textId="534AFF4D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5E57A3">
              <w:rPr>
                <w:rFonts w:ascii="Arial" w:hAnsi="Arial" w:cs="Arial"/>
                <w:sz w:val="20"/>
              </w:rPr>
              <w:t xml:space="preserve">Submit to </w:t>
            </w:r>
            <w:r>
              <w:rPr>
                <w:rFonts w:ascii="Arial" w:hAnsi="Arial" w:cs="Arial"/>
                <w:sz w:val="20"/>
              </w:rPr>
              <w:t>Co-ordinating Commissioner</w:t>
            </w:r>
            <w:r w:rsidRPr="005E57A3">
              <w:rPr>
                <w:rFonts w:ascii="Arial" w:hAnsi="Arial" w:cs="Arial"/>
                <w:sz w:val="20"/>
              </w:rPr>
              <w:t xml:space="preserve"> within 10 Operational Days of the end </w:t>
            </w:r>
            <w:r>
              <w:rPr>
                <w:rFonts w:ascii="Arial" w:hAnsi="Arial" w:cs="Arial"/>
                <w:sz w:val="20"/>
              </w:rPr>
              <w:t>of the month to which it relate</w:t>
            </w:r>
            <w:r w:rsidR="00046225">
              <w:rPr>
                <w:rFonts w:ascii="Arial" w:hAnsi="Arial" w:cs="Arial"/>
                <w:sz w:val="20"/>
              </w:rPr>
              <w:t>s</w:t>
            </w:r>
            <w:r w:rsidRPr="005E57A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741" w:type="dxa"/>
          </w:tcPr>
          <w:p w14:paraId="227C7841" w14:textId="77777777" w:rsidR="00C859B0" w:rsidRDefault="00C859B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1C1E117C" w14:textId="77777777" w:rsidR="00C859B0" w:rsidRDefault="00C859B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48917A8B" w14:textId="77777777" w:rsidR="00C859B0" w:rsidRDefault="00C859B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1016FEB1" w14:textId="77777777" w:rsidR="00C859B0" w:rsidRDefault="00C859B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5D3577C2" w14:textId="77777777" w:rsidR="00C859B0" w:rsidRDefault="00C859B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674034CD" w14:textId="77777777" w:rsidR="00C859B0" w:rsidRDefault="00C859B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253688D2" w14:textId="77777777" w:rsidR="00C859B0" w:rsidRDefault="00C859B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382BACCB" w14:textId="77777777" w:rsidR="00C859B0" w:rsidRDefault="00C859B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79296D5F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  <w:p w14:paraId="4555CD2C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07ACEDF9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10322CE5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6FF112F2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0E70D23E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4C53FEF2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  <w:p w14:paraId="3A518311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641E076E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3D29D8DD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  <w:p w14:paraId="5F2C75B4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47AC531B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38FD0F0C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14:paraId="62FB31CA" w14:textId="1D993CBE" w:rsidR="00A57E46" w:rsidRDefault="00BB02B7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  <w:p w14:paraId="05B98E39" w14:textId="77777777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51D7A73D" w14:textId="77777777" w:rsidTr="00E440D4">
        <w:tc>
          <w:tcPr>
            <w:tcW w:w="3430" w:type="dxa"/>
            <w:shd w:val="clear" w:color="auto" w:fill="FFFFFF" w:themeFill="background1"/>
          </w:tcPr>
          <w:p w14:paraId="5128C619" w14:textId="223252FC" w:rsidR="00530761" w:rsidRDefault="00BB02B7" w:rsidP="00BB02B7">
            <w:pPr>
              <w:pStyle w:val="ListParagraph"/>
              <w:widowControl w:val="0"/>
              <w:numPr>
                <w:ilvl w:val="0"/>
                <w:numId w:val="2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CQUIN Performance Report and </w:t>
            </w:r>
            <w:r w:rsidRPr="00BB02B7">
              <w:rPr>
                <w:rFonts w:ascii="Arial" w:hAnsi="Arial" w:cs="Arial"/>
                <w:sz w:val="20"/>
              </w:rPr>
              <w:t>details of progress towards satisfying any Quality Incentive Scheme Indicators, including details of all Quality Incentive Scheme Indicators</w:t>
            </w:r>
            <w:r>
              <w:rPr>
                <w:rFonts w:ascii="Arial" w:hAnsi="Arial" w:cs="Arial"/>
                <w:sz w:val="20"/>
              </w:rPr>
              <w:t xml:space="preserve"> satisfied or not satisfied</w:t>
            </w:r>
          </w:p>
        </w:tc>
        <w:tc>
          <w:tcPr>
            <w:tcW w:w="2523" w:type="dxa"/>
          </w:tcPr>
          <w:p w14:paraId="244489FF" w14:textId="1CB8159A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</w:tcPr>
          <w:p w14:paraId="746EB81A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</w:tcPr>
          <w:p w14:paraId="5699ADB0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</w:tcPr>
          <w:p w14:paraId="60A916AC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BB02B7" w14:paraId="4BADCB5E" w14:textId="77777777" w:rsidTr="00E440D4">
        <w:tc>
          <w:tcPr>
            <w:tcW w:w="3430" w:type="dxa"/>
            <w:shd w:val="clear" w:color="auto" w:fill="FFFFFF" w:themeFill="background1"/>
          </w:tcPr>
          <w:p w14:paraId="1CEA4F7E" w14:textId="3D7F1350" w:rsidR="00BB02B7" w:rsidRDefault="00BB02B7" w:rsidP="001A2493">
            <w:pPr>
              <w:pStyle w:val="ListParagraph"/>
              <w:widowControl w:val="0"/>
              <w:numPr>
                <w:ilvl w:val="0"/>
                <w:numId w:val="26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report on performance against the HCAI Reduction Plan</w:t>
            </w:r>
          </w:p>
        </w:tc>
        <w:tc>
          <w:tcPr>
            <w:tcW w:w="2523" w:type="dxa"/>
          </w:tcPr>
          <w:p w14:paraId="63F863BF" w14:textId="5D217B87" w:rsidR="00BB02B7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5E57A3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727" w:type="dxa"/>
          </w:tcPr>
          <w:p w14:paraId="4B178175" w14:textId="77777777" w:rsidR="00BB02B7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</w:tcPr>
          <w:p w14:paraId="5FCE54FF" w14:textId="77777777" w:rsidR="00BB02B7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</w:tcPr>
          <w:p w14:paraId="099F9F45" w14:textId="688CC7ED" w:rsidR="00BB02B7" w:rsidRDefault="00BB02B7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530761" w14:paraId="48A4319D" w14:textId="77777777" w:rsidTr="00E440D4">
        <w:tc>
          <w:tcPr>
            <w:tcW w:w="3430" w:type="dxa"/>
            <w:shd w:val="clear" w:color="auto" w:fill="FFFFFF" w:themeFill="background1"/>
          </w:tcPr>
          <w:p w14:paraId="0BF0B102" w14:textId="77777777" w:rsidR="002B2787" w:rsidRDefault="00530761" w:rsidP="00317D41">
            <w:pPr>
              <w:pStyle w:val="ListParagraph"/>
              <w:widowControl w:val="0"/>
              <w:numPr>
                <w:ilvl w:val="0"/>
                <w:numId w:val="26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monitoring report</w:t>
            </w:r>
            <w:r w:rsidR="00B26BF0">
              <w:rPr>
                <w:rFonts w:ascii="Arial" w:hAnsi="Arial" w:cs="Arial"/>
                <w:sz w:val="20"/>
                <w:szCs w:val="20"/>
              </w:rPr>
              <w:t>, setting out numbers of complaints received and including analysis of key themes in content of complaints</w:t>
            </w:r>
          </w:p>
          <w:p w14:paraId="1ADBB408" w14:textId="3951A340" w:rsidR="00317D41" w:rsidRDefault="00317D41" w:rsidP="00317D41">
            <w:pPr>
              <w:pStyle w:val="ListParagraph"/>
              <w:widowControl w:val="0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9964582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</w:tcPr>
          <w:p w14:paraId="14F58BAF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</w:tcPr>
          <w:p w14:paraId="2AFC6B01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</w:tcPr>
          <w:p w14:paraId="30A1C235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530761" w14:paraId="28D0A05F" w14:textId="77777777" w:rsidTr="00E440D4">
        <w:tc>
          <w:tcPr>
            <w:tcW w:w="3430" w:type="dxa"/>
            <w:shd w:val="clear" w:color="auto" w:fill="FFFFFF" w:themeFill="background1"/>
          </w:tcPr>
          <w:p w14:paraId="2B35F926" w14:textId="31918848" w:rsidR="00530761" w:rsidRDefault="00530761" w:rsidP="00056F52">
            <w:pPr>
              <w:pStyle w:val="ListParagraph"/>
              <w:widowControl w:val="0"/>
              <w:numPr>
                <w:ilvl w:val="0"/>
                <w:numId w:val="26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Report against performance of  Service Development and Improvement Plan (SDIP)</w:t>
            </w:r>
          </w:p>
        </w:tc>
        <w:tc>
          <w:tcPr>
            <w:tcW w:w="2523" w:type="dxa"/>
          </w:tcPr>
          <w:p w14:paraId="50A3E059" w14:textId="7FA65F11" w:rsidR="00530761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SDIP</w:t>
            </w:r>
          </w:p>
        </w:tc>
        <w:tc>
          <w:tcPr>
            <w:tcW w:w="2727" w:type="dxa"/>
          </w:tcPr>
          <w:p w14:paraId="39E2A35A" w14:textId="41B7B1E6" w:rsidR="00530761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SDIP</w:t>
            </w:r>
          </w:p>
        </w:tc>
        <w:tc>
          <w:tcPr>
            <w:tcW w:w="2753" w:type="dxa"/>
          </w:tcPr>
          <w:p w14:paraId="46A1988C" w14:textId="3F309374" w:rsidR="00530761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SDIP</w:t>
            </w:r>
          </w:p>
        </w:tc>
        <w:tc>
          <w:tcPr>
            <w:tcW w:w="2741" w:type="dxa"/>
          </w:tcPr>
          <w:p w14:paraId="40661F6E" w14:textId="28304A14" w:rsidR="00530761" w:rsidRDefault="00056F52" w:rsidP="00056F52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530761" w14:paraId="5DD8F02F" w14:textId="77777777" w:rsidTr="00E440D4">
        <w:tc>
          <w:tcPr>
            <w:tcW w:w="3430" w:type="dxa"/>
            <w:shd w:val="clear" w:color="auto" w:fill="FFFFFF" w:themeFill="background1"/>
          </w:tcPr>
          <w:p w14:paraId="62474C50" w14:textId="57EFFCEC" w:rsidR="00530761" w:rsidRDefault="00530761" w:rsidP="001A2493">
            <w:pPr>
              <w:pStyle w:val="ListParagraph"/>
              <w:widowControl w:val="0"/>
              <w:numPr>
                <w:ilvl w:val="0"/>
                <w:numId w:val="26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Cancer Registration dataset reporting (ISN): report on staging data in accordance with Guidance</w:t>
            </w:r>
          </w:p>
        </w:tc>
        <w:tc>
          <w:tcPr>
            <w:tcW w:w="2523" w:type="dxa"/>
          </w:tcPr>
          <w:p w14:paraId="6447729A" w14:textId="75987DF7" w:rsidR="00530761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27" w:type="dxa"/>
          </w:tcPr>
          <w:p w14:paraId="5601A7AE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53" w:type="dxa"/>
          </w:tcPr>
          <w:p w14:paraId="188AB14E" w14:textId="76256E47" w:rsidR="00530761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41" w:type="dxa"/>
          </w:tcPr>
          <w:p w14:paraId="537E78CF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</w:t>
            </w:r>
          </w:p>
          <w:p w14:paraId="4A4BED3C" w14:textId="35ED8BB8" w:rsidR="00A57E46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</w:t>
            </w:r>
          </w:p>
        </w:tc>
      </w:tr>
      <w:tr w:rsidR="00530761" w14:paraId="681BC88D" w14:textId="77777777" w:rsidTr="00E440D4">
        <w:tc>
          <w:tcPr>
            <w:tcW w:w="3430" w:type="dxa"/>
            <w:shd w:val="clear" w:color="auto" w:fill="FFFFFF" w:themeFill="background1"/>
          </w:tcPr>
          <w:p w14:paraId="1506D16B" w14:textId="2CC6DD5A" w:rsidR="00530761" w:rsidRDefault="00530761" w:rsidP="001A2493">
            <w:pPr>
              <w:pStyle w:val="ListParagraph"/>
              <w:widowControl w:val="0"/>
              <w:numPr>
                <w:ilvl w:val="0"/>
                <w:numId w:val="26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summary report of all incidents requiring reporting</w:t>
            </w:r>
          </w:p>
        </w:tc>
        <w:tc>
          <w:tcPr>
            <w:tcW w:w="2523" w:type="dxa"/>
          </w:tcPr>
          <w:p w14:paraId="419CA0A8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5E57A3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727" w:type="dxa"/>
          </w:tcPr>
          <w:p w14:paraId="30CC1C02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</w:tcPr>
          <w:p w14:paraId="215B3D70" w14:textId="77777777" w:rsidR="00530761" w:rsidRPr="005E57A3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</w:tcPr>
          <w:p w14:paraId="4450BAD1" w14:textId="77777777"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4C26FB" w14:paraId="48B1DBEC" w14:textId="77777777" w:rsidTr="00E440D4">
        <w:tc>
          <w:tcPr>
            <w:tcW w:w="3430" w:type="dxa"/>
            <w:shd w:val="clear" w:color="auto" w:fill="FFFFFF" w:themeFill="background1"/>
          </w:tcPr>
          <w:p w14:paraId="7063E0CF" w14:textId="64268396" w:rsidR="004C26FB" w:rsidRDefault="004C26FB" w:rsidP="001A2493">
            <w:pPr>
              <w:pStyle w:val="ListParagraph"/>
              <w:widowControl w:val="0"/>
              <w:numPr>
                <w:ilvl w:val="0"/>
                <w:numId w:val="26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1A2493">
              <w:rPr>
                <w:rFonts w:ascii="Arial" w:hAnsi="Arial" w:cs="Arial"/>
                <w:sz w:val="20"/>
                <w:szCs w:val="20"/>
              </w:rPr>
              <w:t xml:space="preserve">Data Quality Improvement Plan: report of progress against milestones </w:t>
            </w:r>
          </w:p>
        </w:tc>
        <w:tc>
          <w:tcPr>
            <w:tcW w:w="2523" w:type="dxa"/>
          </w:tcPr>
          <w:p w14:paraId="42B46421" w14:textId="09F8458F" w:rsidR="004C26FB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DQIP</w:t>
            </w:r>
          </w:p>
        </w:tc>
        <w:tc>
          <w:tcPr>
            <w:tcW w:w="2727" w:type="dxa"/>
          </w:tcPr>
          <w:p w14:paraId="1D721471" w14:textId="60B509B0" w:rsidR="004C26FB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DQIP</w:t>
            </w:r>
          </w:p>
        </w:tc>
        <w:tc>
          <w:tcPr>
            <w:tcW w:w="2753" w:type="dxa"/>
          </w:tcPr>
          <w:p w14:paraId="3C86ED58" w14:textId="1C41842D" w:rsidR="004C26FB" w:rsidRPr="005E57A3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DQIP</w:t>
            </w:r>
          </w:p>
        </w:tc>
        <w:tc>
          <w:tcPr>
            <w:tcW w:w="2741" w:type="dxa"/>
          </w:tcPr>
          <w:p w14:paraId="1F4C2EF3" w14:textId="77D49714" w:rsidR="004C26FB" w:rsidRDefault="00056F52" w:rsidP="00056F52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E440D4" w14:paraId="38764436" w14:textId="77777777" w:rsidTr="00E440D4">
        <w:tc>
          <w:tcPr>
            <w:tcW w:w="3430" w:type="dxa"/>
            <w:shd w:val="clear" w:color="auto" w:fill="FFFFFF" w:themeFill="background1"/>
          </w:tcPr>
          <w:p w14:paraId="3BC9BB91" w14:textId="77777777" w:rsidR="00056F52" w:rsidRDefault="00E440D4" w:rsidP="00317D41">
            <w:pPr>
              <w:pStyle w:val="ListParagraph"/>
              <w:widowControl w:val="0"/>
              <w:numPr>
                <w:ilvl w:val="0"/>
                <w:numId w:val="26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and provide monthly data and detailed information relating to violence-related injury resulting in treatment being sought from Staff in A&amp;E departments, </w:t>
            </w:r>
            <w:r w:rsidR="00A57E46">
              <w:rPr>
                <w:rFonts w:ascii="Arial" w:hAnsi="Arial" w:cs="Arial"/>
                <w:sz w:val="20"/>
                <w:szCs w:val="20"/>
              </w:rPr>
              <w:t xml:space="preserve">urgent care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A57E46">
              <w:rPr>
                <w:rFonts w:ascii="Arial" w:hAnsi="Arial" w:cs="Arial"/>
                <w:sz w:val="20"/>
                <w:szCs w:val="20"/>
              </w:rPr>
              <w:t>walk</w:t>
            </w:r>
            <w:r w:rsidR="00B26BF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A57E46">
              <w:rPr>
                <w:rFonts w:ascii="Arial" w:hAnsi="Arial" w:cs="Arial"/>
                <w:sz w:val="20"/>
                <w:szCs w:val="20"/>
              </w:rPr>
              <w:t>centres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from </w:t>
            </w:r>
            <w:r w:rsidR="00A57E46">
              <w:rPr>
                <w:rFonts w:ascii="Arial" w:hAnsi="Arial" w:cs="Arial"/>
                <w:sz w:val="20"/>
                <w:szCs w:val="20"/>
              </w:rPr>
              <w:t xml:space="preserve">ambulance services paramedics </w:t>
            </w:r>
            <w:r>
              <w:rPr>
                <w:rFonts w:ascii="Arial" w:hAnsi="Arial" w:cs="Arial"/>
                <w:sz w:val="20"/>
                <w:szCs w:val="20"/>
              </w:rPr>
              <w:t xml:space="preserve">(where the casualties do not require A&amp;E department, </w:t>
            </w:r>
            <w:r w:rsidR="00A57E46">
              <w:rPr>
                <w:rFonts w:ascii="Arial" w:hAnsi="Arial" w:cs="Arial"/>
                <w:sz w:val="20"/>
                <w:szCs w:val="20"/>
              </w:rPr>
              <w:t xml:space="preserve">urgent care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A57E46">
              <w:rPr>
                <w:rFonts w:ascii="Arial" w:hAnsi="Arial" w:cs="Arial"/>
                <w:sz w:val="20"/>
                <w:szCs w:val="20"/>
              </w:rPr>
              <w:t>walk</w:t>
            </w:r>
            <w:r w:rsidR="00B26BF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A57E46">
              <w:rPr>
                <w:rFonts w:ascii="Arial" w:hAnsi="Arial" w:cs="Arial"/>
                <w:sz w:val="20"/>
                <w:szCs w:val="20"/>
              </w:rPr>
              <w:t xml:space="preserve">centre </w:t>
            </w:r>
            <w:r>
              <w:rPr>
                <w:rFonts w:ascii="Arial" w:hAnsi="Arial" w:cs="Arial"/>
                <w:sz w:val="20"/>
                <w:szCs w:val="20"/>
              </w:rPr>
              <w:t xml:space="preserve">attendance), to the local </w:t>
            </w:r>
            <w:r w:rsidR="00A57E46">
              <w:rPr>
                <w:rFonts w:ascii="Arial" w:hAnsi="Arial" w:cs="Arial"/>
                <w:sz w:val="20"/>
                <w:szCs w:val="20"/>
              </w:rPr>
              <w:t xml:space="preserve">community safety partnership </w:t>
            </w:r>
            <w:r w:rsidR="00056F52">
              <w:rPr>
                <w:rFonts w:ascii="Arial" w:hAnsi="Arial" w:cs="Arial"/>
                <w:sz w:val="20"/>
                <w:szCs w:val="20"/>
              </w:rPr>
              <w:t>and the relevant police force</w:t>
            </w:r>
            <w:r w:rsidR="00F94FF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in accordance with applicable Guidance (College of Emergency Medicine Clinical Guidance Information Sharing to Reduce Community Violence (July 2009</w:t>
            </w:r>
            <w:r w:rsidR="002F0B28">
              <w:rPr>
                <w:rFonts w:ascii="Arial" w:hAnsi="Arial" w:cs="Arial"/>
                <w:sz w:val="20"/>
                <w:szCs w:val="20"/>
              </w:rPr>
              <w:t>)</w:t>
            </w:r>
            <w:r w:rsidR="00056F5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9E9092" w14:textId="452D8FF4" w:rsidR="00F94FF6" w:rsidRDefault="00E440D4" w:rsidP="00056F52">
            <w:pPr>
              <w:pStyle w:val="ListParagraph"/>
              <w:widowControl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48ADFA" w14:textId="521CD6E1" w:rsidR="00C859B0" w:rsidRDefault="00E440D4" w:rsidP="00F94FF6">
            <w:pPr>
              <w:pStyle w:val="ListParagraph"/>
              <w:widowControl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</w:tcPr>
          <w:p w14:paraId="6447247D" w14:textId="682319B2" w:rsidR="00E440D4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727" w:type="dxa"/>
          </w:tcPr>
          <w:p w14:paraId="184FB2FE" w14:textId="77777777" w:rsidR="00E440D4" w:rsidRPr="005E57A3" w:rsidRDefault="00E440D4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53" w:type="dxa"/>
          </w:tcPr>
          <w:p w14:paraId="44927D1C" w14:textId="77777777" w:rsidR="00E440D4" w:rsidRPr="005E57A3" w:rsidRDefault="00E440D4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741" w:type="dxa"/>
          </w:tcPr>
          <w:p w14:paraId="36F609F5" w14:textId="5119625D" w:rsidR="00E440D4" w:rsidRDefault="00E440D4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  <w:p w14:paraId="17E8D1A6" w14:textId="77777777" w:rsidR="00E440D4" w:rsidRDefault="00E440D4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A+E</w:t>
            </w:r>
          </w:p>
          <w:p w14:paraId="2645C198" w14:textId="77777777" w:rsidR="00E440D4" w:rsidRDefault="00E440D4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</w:t>
            </w:r>
          </w:p>
          <w:p w14:paraId="42D675E9" w14:textId="3BC35E55" w:rsidR="00E440D4" w:rsidRDefault="00A57E46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</w:t>
            </w:r>
          </w:p>
        </w:tc>
      </w:tr>
      <w:tr w:rsidR="00BB02B7" w14:paraId="2BEF8D1B" w14:textId="77777777" w:rsidTr="00E440D4">
        <w:tc>
          <w:tcPr>
            <w:tcW w:w="3430" w:type="dxa"/>
            <w:shd w:val="clear" w:color="auto" w:fill="FFFFFF" w:themeFill="background1"/>
          </w:tcPr>
          <w:p w14:paraId="6D05C3E9" w14:textId="795CAD5B" w:rsidR="00BB02B7" w:rsidRDefault="00BB02B7" w:rsidP="00530761">
            <w:pPr>
              <w:pStyle w:val="ListParagraph"/>
              <w:widowControl w:val="0"/>
              <w:numPr>
                <w:ilvl w:val="0"/>
                <w:numId w:val="26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Report on outcome of reviews and evaluations in relation to Staff numbers and skill mix in accordance with General Condition 5.2 (</w:t>
            </w:r>
            <w:r>
              <w:rPr>
                <w:rFonts w:ascii="Arial" w:hAnsi="Arial" w:cs="Arial"/>
                <w:i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14:paraId="1139AB5F" w14:textId="593BBB64" w:rsidR="00BB02B7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monthly</w:t>
            </w:r>
            <w:r w:rsidR="005B346B">
              <w:rPr>
                <w:rFonts w:ascii="Arial" w:hAnsi="Arial" w:cs="Arial"/>
                <w:sz w:val="20"/>
              </w:rPr>
              <w:t xml:space="preserve"> (or more frequently if and as required by the Co-ordinating Co</w:t>
            </w:r>
            <w:r w:rsidR="004E6B9E">
              <w:rPr>
                <w:rFonts w:ascii="Arial" w:hAnsi="Arial" w:cs="Arial"/>
                <w:sz w:val="20"/>
              </w:rPr>
              <w:t>m</w:t>
            </w:r>
            <w:r w:rsidR="005B346B">
              <w:rPr>
                <w:rFonts w:ascii="Arial" w:hAnsi="Arial" w:cs="Arial"/>
                <w:sz w:val="20"/>
              </w:rPr>
              <w:t>missioner from time to time)</w:t>
            </w:r>
          </w:p>
        </w:tc>
        <w:tc>
          <w:tcPr>
            <w:tcW w:w="2727" w:type="dxa"/>
          </w:tcPr>
          <w:p w14:paraId="6C701A60" w14:textId="77777777" w:rsidR="00BB02B7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</w:tcPr>
          <w:p w14:paraId="23B0BDED" w14:textId="77777777" w:rsidR="00BB02B7" w:rsidRDefault="00BB02B7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</w:tcPr>
          <w:p w14:paraId="4E72FA0C" w14:textId="70944C27" w:rsidR="00BB02B7" w:rsidRDefault="00BB02B7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E440D4" w14:paraId="1C5CB8D5" w14:textId="77777777" w:rsidTr="00E440D4">
        <w:tc>
          <w:tcPr>
            <w:tcW w:w="3430" w:type="dxa"/>
            <w:shd w:val="clear" w:color="auto" w:fill="A6A6A6" w:themeFill="background1" w:themeFillShade="A6"/>
          </w:tcPr>
          <w:p w14:paraId="2C2399EB" w14:textId="5D209D76" w:rsidR="00E440D4" w:rsidRPr="00B4705F" w:rsidRDefault="00E440D4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705F">
              <w:rPr>
                <w:rFonts w:ascii="Arial" w:hAnsi="Arial" w:cs="Arial"/>
                <w:b/>
                <w:sz w:val="20"/>
                <w:szCs w:val="20"/>
              </w:rPr>
              <w:t>Local Requirements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Reported Locally</w:t>
            </w:r>
          </w:p>
          <w:p w14:paraId="6CD49F17" w14:textId="77777777" w:rsidR="00E440D4" w:rsidRPr="00B4705F" w:rsidRDefault="00E440D4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33E82393" w14:textId="77777777" w:rsidR="00E440D4" w:rsidRPr="005E57A3" w:rsidRDefault="00E440D4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</w:tcPr>
          <w:p w14:paraId="6BA99FBB" w14:textId="77777777" w:rsidR="00E440D4" w:rsidRPr="005E57A3" w:rsidRDefault="00E440D4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</w:tcPr>
          <w:p w14:paraId="6561C743" w14:textId="77777777" w:rsidR="00E440D4" w:rsidRPr="005E57A3" w:rsidRDefault="00E440D4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</w:tcPr>
          <w:p w14:paraId="732638C4" w14:textId="77777777" w:rsidR="00E440D4" w:rsidRDefault="00E440D4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440D4" w14:paraId="0917EB4B" w14:textId="77777777" w:rsidTr="00E440D4">
        <w:tc>
          <w:tcPr>
            <w:tcW w:w="3430" w:type="dxa"/>
            <w:shd w:val="clear" w:color="auto" w:fill="FFFFFF" w:themeFill="background1"/>
          </w:tcPr>
          <w:p w14:paraId="2C2B8026" w14:textId="66799369" w:rsidR="00E440D4" w:rsidRDefault="00E440D4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7E21">
              <w:rPr>
                <w:rFonts w:ascii="Arial" w:hAnsi="Arial" w:cs="Arial"/>
                <w:b/>
                <w:sz w:val="20"/>
                <w:szCs w:val="20"/>
              </w:rPr>
              <w:t>Insert as agreed locally</w:t>
            </w:r>
          </w:p>
          <w:p w14:paraId="1BDFF132" w14:textId="77777777" w:rsidR="00E440D4" w:rsidRDefault="00E440D4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34D843" w14:textId="77777777" w:rsidR="00E440D4" w:rsidRDefault="00E440D4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597F04" w14:textId="77777777" w:rsidR="00E440D4" w:rsidRDefault="00E440D4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36AC63F" w14:textId="77777777" w:rsidR="00E440D4" w:rsidRPr="005E57A3" w:rsidRDefault="00E440D4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</w:tcPr>
          <w:p w14:paraId="22443A3A" w14:textId="77777777" w:rsidR="00E440D4" w:rsidRPr="005E57A3" w:rsidRDefault="00E440D4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3" w:type="dxa"/>
          </w:tcPr>
          <w:p w14:paraId="2E7A86A8" w14:textId="77777777" w:rsidR="00E440D4" w:rsidRPr="005E57A3" w:rsidRDefault="00E440D4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</w:tcPr>
          <w:p w14:paraId="2D8CAEBA" w14:textId="77777777" w:rsidR="00E440D4" w:rsidRDefault="00E440D4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5AA47ED" w14:textId="77777777" w:rsidR="00530761" w:rsidRDefault="00530761" w:rsidP="00194E19">
      <w:pPr>
        <w:spacing w:after="0"/>
        <w:rPr>
          <w:rFonts w:ascii="Arial" w:hAnsi="Arial" w:cs="Arial"/>
          <w:sz w:val="20"/>
        </w:rPr>
      </w:pPr>
    </w:p>
    <w:p w14:paraId="4E872D09" w14:textId="77777777" w:rsidR="00194E19" w:rsidRDefault="00194E19" w:rsidP="00194E19">
      <w:pPr>
        <w:spacing w:after="0"/>
        <w:rPr>
          <w:rFonts w:ascii="Arial" w:hAnsi="Arial" w:cs="Arial"/>
          <w:sz w:val="20"/>
        </w:rPr>
      </w:pPr>
    </w:p>
    <w:p w14:paraId="6A978A0A" w14:textId="77777777" w:rsidR="00194E19" w:rsidRDefault="00194E19" w:rsidP="00194E19">
      <w:pPr>
        <w:spacing w:after="0"/>
        <w:rPr>
          <w:rFonts w:ascii="Arial" w:hAnsi="Arial" w:cs="Arial"/>
          <w:sz w:val="20"/>
        </w:rPr>
      </w:pPr>
    </w:p>
    <w:p w14:paraId="52979326" w14:textId="77777777" w:rsidR="00194E19" w:rsidRDefault="00194E19" w:rsidP="00530761">
      <w:pPr>
        <w:rPr>
          <w:rFonts w:ascii="Arial" w:hAnsi="Arial" w:cs="Arial"/>
          <w:sz w:val="20"/>
        </w:rPr>
        <w:sectPr w:rsidR="00194E19" w:rsidSect="005B2636">
          <w:pgSz w:w="16838" w:h="11906" w:orient="landscape" w:code="9"/>
          <w:pgMar w:top="1800" w:right="1440" w:bottom="1800" w:left="1440" w:header="706" w:footer="706" w:gutter="0"/>
          <w:pgNumType w:start="71"/>
          <w:cols w:space="708"/>
          <w:docGrid w:linePitch="360"/>
        </w:sectPr>
      </w:pPr>
    </w:p>
    <w:p w14:paraId="20964B55" w14:textId="77777777"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40D4B5A6" w14:textId="77777777" w:rsidR="00530761" w:rsidRPr="00B174A3" w:rsidRDefault="00530761" w:rsidP="00530761">
      <w:pPr>
        <w:pStyle w:val="ListParagraph"/>
        <w:numPr>
          <w:ilvl w:val="0"/>
          <w:numId w:val="13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69" w:name="_Toc343591419"/>
      <w:r w:rsidRPr="00B174A3">
        <w:rPr>
          <w:rFonts w:ascii="Arial" w:hAnsi="Arial" w:cs="Arial"/>
          <w:b/>
        </w:rPr>
        <w:t>Data Q</w:t>
      </w:r>
      <w:r>
        <w:rPr>
          <w:rFonts w:ascii="Arial" w:hAnsi="Arial" w:cs="Arial"/>
          <w:b/>
        </w:rPr>
        <w:t>uality Improvement Plan</w:t>
      </w:r>
      <w:bookmarkEnd w:id="69"/>
    </w:p>
    <w:p w14:paraId="3B497CDE" w14:textId="77777777" w:rsidR="00530761" w:rsidRPr="009677B4" w:rsidRDefault="00530761" w:rsidP="00530761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0D482924" w14:textId="77777777" w:rsidR="00530761" w:rsidRPr="009677B4" w:rsidRDefault="00530761" w:rsidP="0053076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809"/>
        <w:gridCol w:w="1843"/>
        <w:gridCol w:w="1843"/>
        <w:gridCol w:w="1843"/>
        <w:gridCol w:w="2693"/>
      </w:tblGrid>
      <w:tr w:rsidR="00530761" w:rsidRPr="00D7535D" w14:paraId="7E6D0F73" w14:textId="77777777" w:rsidTr="002F6772"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14:paraId="245F1169" w14:textId="77777777"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Data Quality Indicator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14:paraId="6E2BBFFC" w14:textId="77777777"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Data Quality Threshold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14:paraId="1F711465" w14:textId="77777777"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Method of Measurement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14:paraId="50282542" w14:textId="77777777"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Milestone Date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14:paraId="2F2A2227" w14:textId="77777777"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Consequence</w:t>
            </w:r>
          </w:p>
        </w:tc>
      </w:tr>
      <w:tr w:rsidR="00530761" w:rsidRPr="00E876DD" w14:paraId="36007A70" w14:textId="77777777" w:rsidTr="002F6772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7B6A" w14:textId="24782FFC" w:rsidR="00530761" w:rsidRPr="00D7535D" w:rsidRDefault="00530761" w:rsidP="00BC3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C27A1">
              <w:rPr>
                <w:rFonts w:ascii="Arial" w:hAnsi="Arial" w:cs="Arial"/>
                <w:b/>
                <w:color w:val="000000"/>
                <w:sz w:val="20"/>
              </w:rPr>
              <w:t xml:space="preserve">Insert text locally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70F8" w14:textId="77777777"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9D75" w14:textId="77777777"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504C" w14:textId="77777777"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2F53" w14:textId="77777777"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30761" w:rsidRPr="00E876DD" w14:paraId="0CEC2DA2" w14:textId="77777777" w:rsidTr="002F6772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FB1F" w14:textId="77777777"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highlight w:val="green"/>
              </w:rPr>
            </w:pPr>
          </w:p>
          <w:p w14:paraId="225FA556" w14:textId="77777777"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highlight w:val="green"/>
              </w:rPr>
            </w:pPr>
          </w:p>
          <w:p w14:paraId="4A569C3F" w14:textId="77777777"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highlight w:val="green"/>
              </w:rPr>
            </w:pPr>
          </w:p>
          <w:p w14:paraId="77B50C14" w14:textId="77777777"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4A62" w14:textId="77777777"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79D3" w14:textId="77777777"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86F7" w14:textId="77777777"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gree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FA07A" w14:textId="77777777"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green"/>
              </w:rPr>
            </w:pPr>
          </w:p>
        </w:tc>
      </w:tr>
    </w:tbl>
    <w:p w14:paraId="5B9F5400" w14:textId="77777777" w:rsidR="00530761" w:rsidRDefault="00530761" w:rsidP="00194E1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</w:p>
    <w:p w14:paraId="0A666E07" w14:textId="77777777" w:rsidR="00530761" w:rsidRDefault="00530761" w:rsidP="00194E19">
      <w:pPr>
        <w:pStyle w:val="ListParagraph"/>
        <w:spacing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1697B6D9" w14:textId="77777777" w:rsidR="00530761" w:rsidRDefault="00530761" w:rsidP="00194E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4E4E11" w14:textId="77777777" w:rsidR="00530761" w:rsidRPr="00E55D6B" w:rsidRDefault="00530761" w:rsidP="00530761">
      <w:pPr>
        <w:pStyle w:val="ListParagraph"/>
        <w:spacing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3815B499" w14:textId="77777777" w:rsidR="00530761" w:rsidRPr="00D562C0" w:rsidRDefault="00530761" w:rsidP="00530761">
      <w:pPr>
        <w:pStyle w:val="ListParagraph"/>
        <w:numPr>
          <w:ilvl w:val="0"/>
          <w:numId w:val="13"/>
        </w:numPr>
        <w:spacing w:after="200"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70" w:name="_Toc343591420"/>
      <w:r w:rsidRPr="00D562C0">
        <w:rPr>
          <w:rFonts w:ascii="Arial" w:hAnsi="Arial" w:cs="Arial"/>
          <w:b/>
        </w:rPr>
        <w:t xml:space="preserve">Incidents Requiring Reporting Procedure </w:t>
      </w:r>
      <w:bookmarkEnd w:id="70"/>
    </w:p>
    <w:p w14:paraId="33BE23EE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0752CD7" w14:textId="77777777" w:rsidR="00530761" w:rsidRPr="009677B4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30761" w:rsidRPr="001D573C" w14:paraId="7B05206E" w14:textId="77777777" w:rsidTr="002F6772">
        <w:tc>
          <w:tcPr>
            <w:tcW w:w="10065" w:type="dxa"/>
            <w:shd w:val="clear" w:color="auto" w:fill="A6A6A6" w:themeFill="background1" w:themeFillShade="A6"/>
          </w:tcPr>
          <w:p w14:paraId="4A46039B" w14:textId="77777777" w:rsidR="00530761" w:rsidRDefault="00530761" w:rsidP="0053076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Procedure(s) for reporting, investigating, and implementing and sharing lessons learned from: (1) Serious Incidents (2) Reportable Patient Safety Incidents (3) Other Patient Safety Incidents</w:t>
            </w:r>
          </w:p>
        </w:tc>
      </w:tr>
      <w:tr w:rsidR="00530761" w:rsidRPr="001D573C" w14:paraId="18D5BFC5" w14:textId="77777777" w:rsidTr="002F6772">
        <w:tc>
          <w:tcPr>
            <w:tcW w:w="10065" w:type="dxa"/>
            <w:shd w:val="clear" w:color="auto" w:fill="auto"/>
          </w:tcPr>
          <w:p w14:paraId="0EBA14F9" w14:textId="77777777" w:rsidR="00530761" w:rsidRDefault="00530761" w:rsidP="00317D4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Insert text locally</w:t>
            </w:r>
          </w:p>
          <w:p w14:paraId="13C3556C" w14:textId="77777777" w:rsidR="00530761" w:rsidRDefault="00530761" w:rsidP="00194E19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7B0D638" w14:textId="77777777" w:rsidR="00530761" w:rsidRDefault="00530761" w:rsidP="00194E19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616EED8" w14:textId="77777777" w:rsidR="00530761" w:rsidRDefault="00530761" w:rsidP="00194E19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2AA03D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0D521C6E" w14:textId="77777777" w:rsidR="00530761" w:rsidRDefault="00530761" w:rsidP="00194E19">
      <w:pPr>
        <w:spacing w:after="0"/>
        <w:rPr>
          <w:rFonts w:ascii="Arial" w:hAnsi="Arial" w:cs="Arial"/>
          <w:b/>
          <w:sz w:val="20"/>
        </w:rPr>
      </w:pPr>
    </w:p>
    <w:p w14:paraId="22195A64" w14:textId="77777777" w:rsidR="00530761" w:rsidRDefault="00530761" w:rsidP="00194E19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41AD6B2C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4F53D58" w14:textId="77777777"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3F3F21F3" w14:textId="77777777" w:rsidR="00530761" w:rsidRPr="0078616F" w:rsidRDefault="00530761" w:rsidP="00530761">
      <w:pPr>
        <w:pStyle w:val="ListParagraph"/>
        <w:numPr>
          <w:ilvl w:val="0"/>
          <w:numId w:val="13"/>
        </w:numPr>
        <w:spacing w:after="200"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71" w:name="_Toc343591421"/>
      <w:r w:rsidRPr="0078616F">
        <w:rPr>
          <w:rFonts w:ascii="Arial" w:hAnsi="Arial" w:cs="Arial"/>
          <w:b/>
        </w:rPr>
        <w:t xml:space="preserve">Service Development and Improvement Plan </w:t>
      </w:r>
      <w:bookmarkEnd w:id="71"/>
    </w:p>
    <w:p w14:paraId="74063DF7" w14:textId="77777777" w:rsidR="00530761" w:rsidRDefault="00530761" w:rsidP="00530761">
      <w:pPr>
        <w:pStyle w:val="ListParagraph"/>
        <w:shd w:val="clear" w:color="auto" w:fill="FFFFFF"/>
        <w:ind w:left="0"/>
        <w:jc w:val="both"/>
        <w:rPr>
          <w:rFonts w:ascii="Arial" w:hAnsi="Arial" w:cs="Arial"/>
          <w:sz w:val="20"/>
          <w:szCs w:val="20"/>
        </w:rPr>
      </w:pPr>
    </w:p>
    <w:p w14:paraId="2E843301" w14:textId="77777777" w:rsidR="00530761" w:rsidRPr="00422C3E" w:rsidRDefault="00530761" w:rsidP="00530761">
      <w:pPr>
        <w:pStyle w:val="ListParagraph"/>
        <w:shd w:val="clear" w:color="auto" w:fill="FFFFFF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418"/>
        <w:gridCol w:w="3544"/>
      </w:tblGrid>
      <w:tr w:rsidR="00530761" w:rsidRPr="00DF4267" w14:paraId="731B54C8" w14:textId="77777777" w:rsidTr="002F6772">
        <w:tc>
          <w:tcPr>
            <w:tcW w:w="2127" w:type="dxa"/>
            <w:shd w:val="clear" w:color="auto" w:fill="A6A6A6" w:themeFill="background1" w:themeFillShade="A6"/>
          </w:tcPr>
          <w:p w14:paraId="20A57406" w14:textId="77777777" w:rsidR="00530761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0660C8AC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9FF34B1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4267">
              <w:rPr>
                <w:rFonts w:ascii="Arial" w:hAnsi="Arial" w:cs="Arial"/>
                <w:b/>
                <w:sz w:val="20"/>
              </w:rPr>
              <w:t>Milestones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5E954BB5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4267">
              <w:rPr>
                <w:rFonts w:ascii="Arial" w:hAnsi="Arial" w:cs="Arial"/>
                <w:b/>
                <w:sz w:val="20"/>
              </w:rPr>
              <w:t>Timescales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0863DB1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4267">
              <w:rPr>
                <w:rFonts w:ascii="Arial" w:hAnsi="Arial" w:cs="Arial"/>
                <w:b/>
                <w:sz w:val="20"/>
              </w:rPr>
              <w:t>Expected Benefit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58F96818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4267">
              <w:rPr>
                <w:rFonts w:ascii="Arial" w:hAnsi="Arial" w:cs="Arial"/>
                <w:b/>
                <w:sz w:val="20"/>
              </w:rPr>
              <w:t>Consequence of Achievement/ Breach</w:t>
            </w:r>
          </w:p>
        </w:tc>
      </w:tr>
      <w:tr w:rsidR="00530761" w:rsidRPr="00DF4267" w14:paraId="0FB2B082" w14:textId="77777777" w:rsidTr="002F6772">
        <w:tc>
          <w:tcPr>
            <w:tcW w:w="2127" w:type="dxa"/>
            <w:shd w:val="clear" w:color="auto" w:fill="auto"/>
          </w:tcPr>
          <w:p w14:paraId="1066DFE3" w14:textId="69AF47BE" w:rsidR="00530761" w:rsidRPr="00DF4267" w:rsidRDefault="00530761" w:rsidP="006362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  <w:r w:rsidRPr="004C27A1">
              <w:rPr>
                <w:rFonts w:ascii="Arial" w:hAnsi="Arial" w:cs="Arial"/>
                <w:b/>
                <w:color w:val="000000"/>
                <w:sz w:val="20"/>
              </w:rPr>
              <w:t xml:space="preserve">Insert text locally </w:t>
            </w:r>
          </w:p>
        </w:tc>
        <w:tc>
          <w:tcPr>
            <w:tcW w:w="1559" w:type="dxa"/>
            <w:shd w:val="clear" w:color="auto" w:fill="auto"/>
          </w:tcPr>
          <w:p w14:paraId="55A7BF6F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67F977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DA1289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05F679" w14:textId="77777777"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[Subject to General Condition 9</w:t>
            </w:r>
            <w:r w:rsidRPr="00DF4267">
              <w:rPr>
                <w:rFonts w:ascii="Arial" w:hAnsi="Arial" w:cs="Arial"/>
                <w:sz w:val="20"/>
              </w:rPr>
              <w:t xml:space="preserve"> (</w:t>
            </w:r>
            <w:r w:rsidRPr="00D45EE4">
              <w:rPr>
                <w:rFonts w:ascii="Arial" w:hAnsi="Arial" w:cs="Arial"/>
                <w:i/>
                <w:sz w:val="20"/>
              </w:rPr>
              <w:t>Contract Management</w:t>
            </w:r>
            <w:r w:rsidRPr="00DF4267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] or [locally agreed]</w:t>
            </w:r>
          </w:p>
          <w:p w14:paraId="06CD5E98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14:paraId="0716AF8A" w14:textId="77777777" w:rsidTr="002F6772">
        <w:tc>
          <w:tcPr>
            <w:tcW w:w="2127" w:type="dxa"/>
            <w:shd w:val="clear" w:color="auto" w:fill="auto"/>
          </w:tcPr>
          <w:p w14:paraId="552A230C" w14:textId="77777777"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C8F6990" w14:textId="77777777"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4D189DD" w14:textId="77777777"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5A2A0E0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02970E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69BA39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19D0C7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56B6BB7" w14:textId="77777777"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510040E" w14:textId="77777777"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27845E1" w14:textId="77777777"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B1DBCCD" w14:textId="77777777"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EE0EC2C" w14:textId="77777777"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5D13CCF" w14:textId="77777777"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0C58E88C" w14:textId="77777777" w:rsidR="00530761" w:rsidRPr="00E02F83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49DE0B2A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665F2EF6" w14:textId="77777777"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6C997200" w14:textId="77777777"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55B753A6" w14:textId="77777777"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510E5A3" w14:textId="77777777" w:rsidR="00530761" w:rsidRPr="0078616F" w:rsidRDefault="00530761" w:rsidP="00530761">
      <w:pPr>
        <w:pStyle w:val="ListParagraph"/>
        <w:numPr>
          <w:ilvl w:val="0"/>
          <w:numId w:val="13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72" w:name="_Toc343591422"/>
      <w:r w:rsidRPr="0078616F">
        <w:rPr>
          <w:rFonts w:ascii="Arial" w:hAnsi="Arial" w:cs="Arial"/>
          <w:b/>
        </w:rPr>
        <w:t>Surveys</w:t>
      </w:r>
      <w:bookmarkEnd w:id="72"/>
    </w:p>
    <w:p w14:paraId="2446925B" w14:textId="332CF663" w:rsidR="00530761" w:rsidRDefault="00530761" w:rsidP="00860383">
      <w:pPr>
        <w:shd w:val="clear" w:color="auto" w:fill="FFFFFF"/>
        <w:spacing w:after="0"/>
        <w:jc w:val="center"/>
        <w:rPr>
          <w:rFonts w:ascii="Arial" w:hAnsi="Arial" w:cs="Arial"/>
          <w:sz w:val="20"/>
        </w:rPr>
      </w:pPr>
    </w:p>
    <w:p w14:paraId="42697584" w14:textId="77777777" w:rsidR="00530761" w:rsidRDefault="00530761" w:rsidP="00194E19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3686"/>
      </w:tblGrid>
      <w:tr w:rsidR="00530761" w:rsidRPr="007A0077" w14:paraId="386BF0E0" w14:textId="77777777" w:rsidTr="002F6772">
        <w:tc>
          <w:tcPr>
            <w:tcW w:w="1843" w:type="dxa"/>
            <w:shd w:val="clear" w:color="auto" w:fill="A6A6A6" w:themeFill="background1" w:themeFillShade="A6"/>
          </w:tcPr>
          <w:p w14:paraId="62CE153A" w14:textId="77777777" w:rsidR="00530761" w:rsidRPr="007A0077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A0077">
              <w:rPr>
                <w:rFonts w:ascii="Arial" w:hAnsi="Arial" w:cs="Arial"/>
                <w:b/>
                <w:sz w:val="20"/>
              </w:rPr>
              <w:t>Type of Survey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17114ED4" w14:textId="77777777" w:rsidR="00530761" w:rsidRPr="007A0077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A0077">
              <w:rPr>
                <w:rFonts w:ascii="Arial" w:hAnsi="Arial" w:cs="Arial"/>
                <w:b/>
                <w:sz w:val="20"/>
              </w:rPr>
              <w:t>Frequency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E09DF0E" w14:textId="77777777" w:rsidR="00530761" w:rsidRPr="007A0077" w:rsidRDefault="00530761" w:rsidP="00530761">
            <w:pPr>
              <w:rPr>
                <w:rFonts w:ascii="Arial" w:hAnsi="Arial" w:cs="Arial"/>
                <w:b/>
                <w:sz w:val="20"/>
              </w:rPr>
            </w:pPr>
            <w:r w:rsidRPr="007A0077">
              <w:rPr>
                <w:rFonts w:ascii="Arial" w:hAnsi="Arial" w:cs="Arial"/>
                <w:b/>
                <w:sz w:val="20"/>
              </w:rPr>
              <w:t>Method of Reporting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2BBECCDE" w14:textId="77777777" w:rsidR="00530761" w:rsidRDefault="00530761" w:rsidP="00530761">
            <w:pPr>
              <w:rPr>
                <w:rFonts w:ascii="Arial" w:hAnsi="Arial" w:cs="Arial"/>
                <w:b/>
                <w:sz w:val="20"/>
              </w:rPr>
            </w:pPr>
            <w:r w:rsidRPr="007A0077">
              <w:rPr>
                <w:rFonts w:ascii="Arial" w:hAnsi="Arial" w:cs="Arial"/>
                <w:b/>
                <w:sz w:val="20"/>
              </w:rPr>
              <w:t>Method of Publication</w:t>
            </w:r>
          </w:p>
          <w:p w14:paraId="51C61DA4" w14:textId="77777777" w:rsidR="00530761" w:rsidRPr="007A0077" w:rsidRDefault="00530761" w:rsidP="0053076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30761" w14:paraId="6014D6C3" w14:textId="77777777" w:rsidTr="002F6772">
        <w:tc>
          <w:tcPr>
            <w:tcW w:w="1843" w:type="dxa"/>
          </w:tcPr>
          <w:p w14:paraId="2004821E" w14:textId="77777777" w:rsidR="00530761" w:rsidRDefault="00530761" w:rsidP="00530761">
            <w:pPr>
              <w:rPr>
                <w:rFonts w:ascii="Arial" w:hAnsi="Arial" w:cs="Arial"/>
                <w:sz w:val="20"/>
              </w:rPr>
            </w:pPr>
          </w:p>
          <w:p w14:paraId="680069F9" w14:textId="77777777" w:rsidR="00530761" w:rsidRDefault="00530761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Friends and Family Test (where required in accordance with FFT Guidance)</w:t>
            </w:r>
          </w:p>
          <w:p w14:paraId="72EE74AF" w14:textId="77777777" w:rsidR="00530761" w:rsidRDefault="00530761" w:rsidP="00530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BD42602" w14:textId="77777777" w:rsidR="00530761" w:rsidRDefault="00530761" w:rsidP="004E6B9E">
            <w:pPr>
              <w:rPr>
                <w:rFonts w:ascii="Arial" w:hAnsi="Arial" w:cs="Arial"/>
                <w:sz w:val="20"/>
              </w:rPr>
            </w:pPr>
          </w:p>
          <w:p w14:paraId="40FF47BF" w14:textId="44C2FFF4" w:rsidR="00B26BF0" w:rsidRDefault="00B26BF0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required by FFT Guidance</w:t>
            </w:r>
          </w:p>
        </w:tc>
        <w:tc>
          <w:tcPr>
            <w:tcW w:w="2268" w:type="dxa"/>
          </w:tcPr>
          <w:p w14:paraId="40265325" w14:textId="77777777" w:rsidR="00B26BF0" w:rsidRDefault="00B26BF0" w:rsidP="004E6B9E">
            <w:pPr>
              <w:rPr>
                <w:rFonts w:ascii="Arial" w:hAnsi="Arial" w:cs="Arial"/>
                <w:sz w:val="20"/>
              </w:rPr>
            </w:pPr>
          </w:p>
          <w:p w14:paraId="1C705310" w14:textId="08765EFA" w:rsidR="00530761" w:rsidRDefault="00B26BF0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required by FFT Guidance</w:t>
            </w:r>
          </w:p>
        </w:tc>
        <w:tc>
          <w:tcPr>
            <w:tcW w:w="3686" w:type="dxa"/>
          </w:tcPr>
          <w:p w14:paraId="1950805F" w14:textId="77777777" w:rsidR="00530761" w:rsidRDefault="00530761" w:rsidP="004E6B9E">
            <w:pPr>
              <w:rPr>
                <w:rFonts w:ascii="Arial" w:hAnsi="Arial" w:cs="Arial"/>
                <w:sz w:val="20"/>
              </w:rPr>
            </w:pPr>
          </w:p>
          <w:p w14:paraId="1C2F5D23" w14:textId="40596C64" w:rsidR="00B26BF0" w:rsidRDefault="00B26BF0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required by FFT Guidance</w:t>
            </w:r>
          </w:p>
        </w:tc>
      </w:tr>
      <w:tr w:rsidR="00530761" w14:paraId="61992BD7" w14:textId="77777777" w:rsidTr="002F6772">
        <w:tc>
          <w:tcPr>
            <w:tcW w:w="1843" w:type="dxa"/>
          </w:tcPr>
          <w:p w14:paraId="1A7FE8E2" w14:textId="77777777" w:rsidR="00530761" w:rsidRDefault="00530761" w:rsidP="00530761">
            <w:pPr>
              <w:rPr>
                <w:rFonts w:ascii="Arial" w:hAnsi="Arial" w:cs="Arial"/>
                <w:sz w:val="20"/>
              </w:rPr>
            </w:pPr>
          </w:p>
          <w:p w14:paraId="3815EB1D" w14:textId="77777777" w:rsidR="00530761" w:rsidRDefault="00530761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Service User Survey  </w:t>
            </w:r>
          </w:p>
          <w:p w14:paraId="3BE9762D" w14:textId="77777777" w:rsidR="00530761" w:rsidRDefault="00530761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Pr="000C7E21">
              <w:rPr>
                <w:rFonts w:ascii="Arial" w:hAnsi="Arial" w:cs="Arial"/>
                <w:b/>
                <w:sz w:val="20"/>
              </w:rPr>
              <w:t>Insert further description locally</w:t>
            </w:r>
            <w:r>
              <w:rPr>
                <w:rFonts w:ascii="Arial" w:hAnsi="Arial" w:cs="Arial"/>
                <w:sz w:val="20"/>
              </w:rPr>
              <w:t>]</w:t>
            </w:r>
          </w:p>
          <w:p w14:paraId="0667707F" w14:textId="77777777" w:rsidR="00530761" w:rsidRDefault="00530761" w:rsidP="00530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9536AF0" w14:textId="77777777" w:rsidR="00530761" w:rsidRDefault="00530761" w:rsidP="004E6B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03A58E0" w14:textId="77777777" w:rsidR="00530761" w:rsidRDefault="00530761" w:rsidP="004E6B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79703B20" w14:textId="77777777" w:rsidR="00530761" w:rsidRDefault="00530761" w:rsidP="004E6B9E">
            <w:pPr>
              <w:rPr>
                <w:rFonts w:ascii="Arial" w:hAnsi="Arial" w:cs="Arial"/>
                <w:sz w:val="20"/>
              </w:rPr>
            </w:pPr>
          </w:p>
        </w:tc>
      </w:tr>
      <w:tr w:rsidR="00BF1A7B" w14:paraId="080557D1" w14:textId="77777777" w:rsidTr="002F6772">
        <w:tc>
          <w:tcPr>
            <w:tcW w:w="1843" w:type="dxa"/>
          </w:tcPr>
          <w:p w14:paraId="4C33C2A1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</w:p>
          <w:p w14:paraId="78BE6710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Surveys</w:t>
            </w:r>
          </w:p>
          <w:p w14:paraId="3B84C314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Pr="000C7E21">
              <w:rPr>
                <w:rFonts w:ascii="Arial" w:hAnsi="Arial" w:cs="Arial"/>
                <w:b/>
                <w:sz w:val="20"/>
              </w:rPr>
              <w:t>Insert further description locally</w:t>
            </w:r>
            <w:r>
              <w:rPr>
                <w:rFonts w:ascii="Arial" w:hAnsi="Arial" w:cs="Arial"/>
                <w:sz w:val="20"/>
              </w:rPr>
              <w:t>]</w:t>
            </w:r>
          </w:p>
          <w:p w14:paraId="6F3CB040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</w:p>
          <w:p w14:paraId="06428D3A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E7496C6" w14:textId="77777777" w:rsidR="00BF1A7B" w:rsidRDefault="00BF1A7B" w:rsidP="004E6B9E">
            <w:pPr>
              <w:rPr>
                <w:rFonts w:ascii="Arial" w:hAnsi="Arial" w:cs="Arial"/>
                <w:sz w:val="20"/>
              </w:rPr>
            </w:pPr>
          </w:p>
          <w:p w14:paraId="436ECAC1" w14:textId="46ACD3C5" w:rsidR="00BF1A7B" w:rsidRDefault="00CD4CB9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="00BF1A7B">
              <w:rPr>
                <w:rFonts w:ascii="Arial" w:hAnsi="Arial" w:cs="Arial"/>
                <w:sz w:val="20"/>
              </w:rPr>
              <w:t>NHS Staff S</w:t>
            </w:r>
            <w:r w:rsidR="002B2787">
              <w:rPr>
                <w:rFonts w:ascii="Arial" w:hAnsi="Arial" w:cs="Arial"/>
                <w:sz w:val="20"/>
              </w:rPr>
              <w:t xml:space="preserve">urvey:  </w:t>
            </w:r>
            <w:r w:rsidR="004E6B9E">
              <w:rPr>
                <w:rFonts w:ascii="Arial" w:hAnsi="Arial" w:cs="Arial"/>
                <w:sz w:val="20"/>
              </w:rPr>
              <w:t xml:space="preserve">where </w:t>
            </w:r>
            <w:r w:rsidR="002B2787">
              <w:rPr>
                <w:rFonts w:ascii="Arial" w:hAnsi="Arial" w:cs="Arial"/>
                <w:sz w:val="20"/>
              </w:rPr>
              <w:t>required by Guidance</w:t>
            </w:r>
            <w:r>
              <w:rPr>
                <w:rFonts w:ascii="Arial" w:hAnsi="Arial" w:cs="Arial"/>
                <w:sz w:val="20"/>
              </w:rPr>
              <w:t>]</w:t>
            </w:r>
          </w:p>
          <w:p w14:paraId="0C651CCB" w14:textId="77777777" w:rsidR="002B2787" w:rsidRDefault="002B2787" w:rsidP="004E6B9E">
            <w:pPr>
              <w:rPr>
                <w:rFonts w:ascii="Arial" w:hAnsi="Arial" w:cs="Arial"/>
                <w:sz w:val="20"/>
              </w:rPr>
            </w:pPr>
          </w:p>
          <w:p w14:paraId="423094DB" w14:textId="1E0E4096" w:rsidR="002B2787" w:rsidRDefault="002B2787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[Other]</w:t>
            </w:r>
          </w:p>
        </w:tc>
        <w:tc>
          <w:tcPr>
            <w:tcW w:w="2268" w:type="dxa"/>
          </w:tcPr>
          <w:p w14:paraId="522041F8" w14:textId="77777777" w:rsidR="00BF1A7B" w:rsidRDefault="00BF1A7B" w:rsidP="004E6B9E">
            <w:pPr>
              <w:rPr>
                <w:rFonts w:ascii="Arial" w:hAnsi="Arial" w:cs="Arial"/>
                <w:sz w:val="20"/>
              </w:rPr>
            </w:pPr>
          </w:p>
          <w:p w14:paraId="18AC30D7" w14:textId="739A6E43" w:rsidR="00BF1A7B" w:rsidRDefault="00CD4CB9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="00BF1A7B">
              <w:rPr>
                <w:rFonts w:ascii="Arial" w:hAnsi="Arial" w:cs="Arial"/>
                <w:sz w:val="20"/>
              </w:rPr>
              <w:t>NHS Staff S</w:t>
            </w:r>
            <w:r w:rsidR="002B2787">
              <w:rPr>
                <w:rFonts w:ascii="Arial" w:hAnsi="Arial" w:cs="Arial"/>
                <w:sz w:val="20"/>
              </w:rPr>
              <w:t xml:space="preserve">urvey:  </w:t>
            </w:r>
            <w:r w:rsidR="004E6B9E">
              <w:rPr>
                <w:rFonts w:ascii="Arial" w:hAnsi="Arial" w:cs="Arial"/>
                <w:sz w:val="20"/>
              </w:rPr>
              <w:t xml:space="preserve">where </w:t>
            </w:r>
            <w:r w:rsidR="002B2787">
              <w:rPr>
                <w:rFonts w:ascii="Arial" w:hAnsi="Arial" w:cs="Arial"/>
                <w:sz w:val="20"/>
              </w:rPr>
              <w:t>required by Guidance</w:t>
            </w:r>
            <w:r>
              <w:rPr>
                <w:rFonts w:ascii="Arial" w:hAnsi="Arial" w:cs="Arial"/>
                <w:sz w:val="20"/>
              </w:rPr>
              <w:t>]</w:t>
            </w:r>
          </w:p>
          <w:p w14:paraId="20DA5823" w14:textId="77777777" w:rsidR="002B2787" w:rsidRDefault="002B2787" w:rsidP="004E6B9E">
            <w:pPr>
              <w:rPr>
                <w:rFonts w:ascii="Arial" w:hAnsi="Arial" w:cs="Arial"/>
                <w:sz w:val="20"/>
              </w:rPr>
            </w:pPr>
          </w:p>
          <w:p w14:paraId="5CCB6488" w14:textId="7373FABF" w:rsidR="002B2787" w:rsidRDefault="002B2787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[Other]</w:t>
            </w:r>
          </w:p>
        </w:tc>
        <w:tc>
          <w:tcPr>
            <w:tcW w:w="3686" w:type="dxa"/>
          </w:tcPr>
          <w:p w14:paraId="5172C72E" w14:textId="77777777" w:rsidR="00BF1A7B" w:rsidRDefault="00BF1A7B" w:rsidP="004E6B9E">
            <w:pPr>
              <w:rPr>
                <w:rFonts w:ascii="Arial" w:hAnsi="Arial" w:cs="Arial"/>
                <w:sz w:val="20"/>
              </w:rPr>
            </w:pPr>
          </w:p>
          <w:p w14:paraId="22F08E4B" w14:textId="5068A2D6" w:rsidR="00BF1A7B" w:rsidRDefault="00CD4CB9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="004E6B9E">
              <w:rPr>
                <w:rFonts w:ascii="Arial" w:hAnsi="Arial" w:cs="Arial"/>
                <w:sz w:val="20"/>
              </w:rPr>
              <w:t>NHS Staff Survey: where</w:t>
            </w:r>
            <w:r w:rsidR="00BF1A7B">
              <w:rPr>
                <w:rFonts w:ascii="Arial" w:hAnsi="Arial" w:cs="Arial"/>
                <w:sz w:val="20"/>
              </w:rPr>
              <w:t xml:space="preserve"> requ</w:t>
            </w:r>
            <w:r w:rsidR="002B2787">
              <w:rPr>
                <w:rFonts w:ascii="Arial" w:hAnsi="Arial" w:cs="Arial"/>
                <w:sz w:val="20"/>
              </w:rPr>
              <w:t>ired by Guidance</w:t>
            </w:r>
            <w:r>
              <w:rPr>
                <w:rFonts w:ascii="Arial" w:hAnsi="Arial" w:cs="Arial"/>
                <w:sz w:val="20"/>
              </w:rPr>
              <w:t>]</w:t>
            </w:r>
          </w:p>
          <w:p w14:paraId="018F92A4" w14:textId="77777777" w:rsidR="002B2787" w:rsidRDefault="002B2787" w:rsidP="004E6B9E">
            <w:pPr>
              <w:rPr>
                <w:rFonts w:ascii="Arial" w:hAnsi="Arial" w:cs="Arial"/>
                <w:sz w:val="20"/>
              </w:rPr>
            </w:pPr>
          </w:p>
          <w:p w14:paraId="01DCA07C" w14:textId="24BEADBF" w:rsidR="002B2787" w:rsidRDefault="002B2787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[Other]</w:t>
            </w:r>
          </w:p>
        </w:tc>
      </w:tr>
      <w:tr w:rsidR="00BF1A7B" w14:paraId="66DF71CE" w14:textId="77777777" w:rsidTr="002F6772">
        <w:tc>
          <w:tcPr>
            <w:tcW w:w="1843" w:type="dxa"/>
          </w:tcPr>
          <w:p w14:paraId="5006AB31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</w:p>
          <w:p w14:paraId="2AE26576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Carer Survey</w:t>
            </w:r>
          </w:p>
          <w:p w14:paraId="4A5B3549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Pr="000C7E21">
              <w:rPr>
                <w:rFonts w:ascii="Arial" w:hAnsi="Arial" w:cs="Arial"/>
                <w:b/>
                <w:sz w:val="20"/>
              </w:rPr>
              <w:t>Insert further description locally</w:t>
            </w:r>
            <w:r>
              <w:rPr>
                <w:rFonts w:ascii="Arial" w:hAnsi="Arial" w:cs="Arial"/>
                <w:sz w:val="20"/>
              </w:rPr>
              <w:t>]</w:t>
            </w:r>
          </w:p>
          <w:p w14:paraId="28180E0F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</w:p>
          <w:p w14:paraId="3DE01570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8A3482C" w14:textId="77777777" w:rsidR="00BF1A7B" w:rsidRDefault="00BF1A7B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B149BB3" w14:textId="77777777" w:rsidR="00BF1A7B" w:rsidRDefault="00BF1A7B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30A5E218" w14:textId="77777777" w:rsidR="00BF1A7B" w:rsidRDefault="00BF1A7B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F1A7B" w14:paraId="7AFDFCEF" w14:textId="77777777" w:rsidTr="002F6772">
        <w:tc>
          <w:tcPr>
            <w:tcW w:w="1843" w:type="dxa"/>
          </w:tcPr>
          <w:p w14:paraId="251DE9CB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</w:p>
          <w:p w14:paraId="079ED130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[Other insert locally]</w:t>
            </w:r>
          </w:p>
          <w:p w14:paraId="72CBDA01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</w:p>
          <w:p w14:paraId="117741B7" w14:textId="77777777" w:rsidR="00BF1A7B" w:rsidRDefault="00BF1A7B" w:rsidP="00530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720CBF2" w14:textId="77777777" w:rsidR="00BF1A7B" w:rsidRDefault="00BF1A7B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03CBAD0" w14:textId="77777777" w:rsidR="00BF1A7B" w:rsidRDefault="00BF1A7B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24D7845F" w14:textId="77777777" w:rsidR="00BF1A7B" w:rsidRDefault="00BF1A7B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712ED0" w14:textId="6D570CCF" w:rsidR="00532F04" w:rsidRDefault="00532F04" w:rsidP="00194E19">
      <w:pPr>
        <w:pStyle w:val="Heading1"/>
        <w:spacing w:line="240" w:lineRule="auto"/>
        <w:rPr>
          <w:sz w:val="20"/>
          <w:szCs w:val="20"/>
        </w:rPr>
      </w:pPr>
    </w:p>
    <w:p w14:paraId="6377C2F5" w14:textId="77777777" w:rsidR="00194E19" w:rsidRPr="00194E19" w:rsidRDefault="00194E19" w:rsidP="00194E19">
      <w:pPr>
        <w:spacing w:after="0"/>
        <w:rPr>
          <w:rFonts w:ascii="Arial" w:hAnsi="Arial" w:cs="Arial"/>
          <w:sz w:val="20"/>
          <w:lang w:val="en-GB" w:eastAsia="en-US"/>
        </w:rPr>
      </w:pPr>
    </w:p>
    <w:p w14:paraId="5E1DA2D3" w14:textId="77777777" w:rsidR="00532F04" w:rsidRPr="00194E19" w:rsidRDefault="00532F04" w:rsidP="00194E19">
      <w:pPr>
        <w:spacing w:after="0"/>
        <w:rPr>
          <w:rFonts w:ascii="Arial" w:hAnsi="Arial" w:cs="Arial"/>
          <w:sz w:val="20"/>
        </w:rPr>
      </w:pPr>
    </w:p>
    <w:p w14:paraId="7076BBEF" w14:textId="77777777" w:rsidR="00194E19" w:rsidRPr="009F4EE1" w:rsidRDefault="00194E19" w:rsidP="00532F04">
      <w:pPr>
        <w:spacing w:after="0"/>
        <w:rPr>
          <w:rFonts w:ascii="Arial" w:hAnsi="Arial" w:cs="Arial"/>
        </w:rPr>
        <w:sectPr w:rsidR="00194E19" w:rsidRPr="009F4EE1">
          <w:pgSz w:w="11900" w:h="16840"/>
          <w:pgMar w:top="1701" w:right="907" w:bottom="1134" w:left="907" w:header="720" w:footer="720" w:gutter="0"/>
          <w:cols w:space="720"/>
          <w:formProt w:val="0"/>
        </w:sectPr>
      </w:pPr>
    </w:p>
    <w:p w14:paraId="260BD04F" w14:textId="77777777" w:rsidR="00532F04" w:rsidRPr="009F4EE1" w:rsidRDefault="00532F04" w:rsidP="00532F04">
      <w:pPr>
        <w:pStyle w:val="DHBodycopy"/>
        <w:rPr>
          <w:rFonts w:cs="Arial"/>
        </w:rPr>
      </w:pPr>
    </w:p>
    <w:p w14:paraId="5CAA3B83" w14:textId="33695255" w:rsidR="00DC48D6" w:rsidRDefault="00DC48D6" w:rsidP="00DC48D6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677B4">
        <w:rPr>
          <w:rFonts w:ascii="Arial" w:hAnsi="Arial" w:cs="Arial"/>
          <w:b/>
          <w:sz w:val="28"/>
          <w:szCs w:val="28"/>
        </w:rPr>
        <w:t xml:space="preserve">SCHEDULE </w:t>
      </w:r>
      <w:r>
        <w:rPr>
          <w:rFonts w:ascii="Arial" w:hAnsi="Arial" w:cs="Arial"/>
          <w:b/>
          <w:sz w:val="28"/>
          <w:szCs w:val="28"/>
        </w:rPr>
        <w:t>7</w:t>
      </w:r>
      <w:r w:rsidRPr="009677B4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PENSIONS</w:t>
      </w:r>
    </w:p>
    <w:p w14:paraId="3269AD00" w14:textId="77777777" w:rsidR="00F37F20" w:rsidRDefault="00F37F20" w:rsidP="00DC48D6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1B9E18D1" w14:textId="2A101CA9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Insert text locally (template drafting available </w:t>
      </w:r>
      <w:r w:rsidR="00F94FF6">
        <w:rPr>
          <w:rFonts w:ascii="Arial" w:hAnsi="Arial" w:cs="Arial"/>
          <w:b/>
          <w:sz w:val="20"/>
        </w:rPr>
        <w:t xml:space="preserve">via </w:t>
      </w:r>
      <w:hyperlink r:id="rId31" w:history="1">
        <w:r w:rsidR="00F94FF6" w:rsidRPr="00304893">
          <w:rPr>
            <w:rStyle w:val="Hyperlink"/>
            <w:rFonts w:ascii="Arial" w:hAnsi="Arial" w:cs="Arial"/>
            <w:b/>
            <w:sz w:val="20"/>
          </w:rPr>
          <w:t>http://www.england.nhs.uk/nhs-standard-contract/</w:t>
        </w:r>
      </w:hyperlink>
      <w:r w:rsidR="00F94FF6">
        <w:rPr>
          <w:rFonts w:ascii="Arial" w:hAnsi="Arial" w:cs="Arial"/>
          <w:b/>
          <w:sz w:val="20"/>
        </w:rPr>
        <w:t xml:space="preserve">) </w:t>
      </w:r>
      <w:r>
        <w:rPr>
          <w:rFonts w:ascii="Arial" w:hAnsi="Arial" w:cs="Arial"/>
          <w:b/>
          <w:sz w:val="20"/>
        </w:rPr>
        <w:t>or state Not Applicable</w:t>
      </w:r>
    </w:p>
    <w:p w14:paraId="1B2ABBAE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516ECD10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22BDCA43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660531F2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705A074C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48D6EE83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7888F3D3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38FED67F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23778EE5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3CB1A8FB" w14:textId="77777777" w:rsidR="00ED35D0" w:rsidRDefault="00ED35D0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06AC6B18" w14:textId="77777777" w:rsidR="00ED35D0" w:rsidRDefault="00ED35D0" w:rsidP="00ED35D0">
      <w:pPr>
        <w:rPr>
          <w:rFonts w:ascii="Arial" w:hAnsi="Arial" w:cs="Arial"/>
          <w:b/>
          <w:sz w:val="20"/>
        </w:rPr>
      </w:pPr>
    </w:p>
    <w:p w14:paraId="1302DDF3" w14:textId="77777777" w:rsidR="00532F04" w:rsidRPr="002F6772" w:rsidRDefault="00532F04" w:rsidP="00532F04">
      <w:pPr>
        <w:pStyle w:val="DHBodycopy"/>
        <w:rPr>
          <w:rFonts w:cs="Arial"/>
          <w:sz w:val="20"/>
        </w:rPr>
      </w:pPr>
    </w:p>
    <w:p w14:paraId="70096E8B" w14:textId="77777777" w:rsidR="00532F04" w:rsidRPr="002F6772" w:rsidRDefault="00532F04" w:rsidP="00532F04">
      <w:pPr>
        <w:pStyle w:val="DHBodycopy"/>
        <w:rPr>
          <w:rFonts w:cs="Arial"/>
          <w:sz w:val="20"/>
        </w:rPr>
      </w:pPr>
    </w:p>
    <w:p w14:paraId="34E2BE56" w14:textId="77777777" w:rsidR="00532F04" w:rsidRPr="002F6772" w:rsidRDefault="00532F04" w:rsidP="00532F04">
      <w:pPr>
        <w:pStyle w:val="DHBodycopy"/>
        <w:rPr>
          <w:rFonts w:cs="Arial"/>
          <w:sz w:val="20"/>
        </w:rPr>
      </w:pPr>
    </w:p>
    <w:p w14:paraId="79ACBC2F" w14:textId="77777777" w:rsidR="00532F04" w:rsidRPr="002F6772" w:rsidRDefault="00532F04" w:rsidP="00532F04">
      <w:pPr>
        <w:pStyle w:val="DHBodycopy"/>
        <w:rPr>
          <w:rFonts w:cs="Arial"/>
          <w:sz w:val="20"/>
        </w:rPr>
      </w:pPr>
    </w:p>
    <w:p w14:paraId="72BC5A32" w14:textId="77777777" w:rsidR="00532F04" w:rsidRPr="002F6772" w:rsidRDefault="00532F04" w:rsidP="00532F04">
      <w:pPr>
        <w:pStyle w:val="DHBodycopy"/>
        <w:rPr>
          <w:rFonts w:cs="Arial"/>
          <w:sz w:val="20"/>
        </w:rPr>
      </w:pPr>
    </w:p>
    <w:p w14:paraId="3EDD2B92" w14:textId="77777777" w:rsidR="00532F04" w:rsidRPr="009F4EE1" w:rsidRDefault="00532F04" w:rsidP="00532F04">
      <w:pPr>
        <w:pStyle w:val="DHBodycopy"/>
        <w:rPr>
          <w:rFonts w:cs="Arial"/>
        </w:rPr>
      </w:pPr>
    </w:p>
    <w:p w14:paraId="45DD602C" w14:textId="77777777" w:rsidR="00532F04" w:rsidRPr="009F4EE1" w:rsidRDefault="00532F04" w:rsidP="00532F04">
      <w:pPr>
        <w:pStyle w:val="DHBodycopy"/>
        <w:rPr>
          <w:rFonts w:cs="Arial"/>
        </w:rPr>
      </w:pPr>
    </w:p>
    <w:p w14:paraId="58BF538C" w14:textId="77777777" w:rsidR="00532F04" w:rsidRPr="009F4EE1" w:rsidRDefault="00532F04" w:rsidP="00532F04">
      <w:pPr>
        <w:pStyle w:val="DHBodycopy"/>
        <w:rPr>
          <w:rFonts w:cs="Arial"/>
        </w:rPr>
      </w:pPr>
    </w:p>
    <w:p w14:paraId="3EF4FA5A" w14:textId="77777777" w:rsidR="00532F04" w:rsidRPr="009F4EE1" w:rsidRDefault="00532F04" w:rsidP="00532F04">
      <w:pPr>
        <w:pStyle w:val="DHBodycopy"/>
        <w:rPr>
          <w:rFonts w:cs="Arial"/>
        </w:rPr>
      </w:pPr>
    </w:p>
    <w:p w14:paraId="57351607" w14:textId="77777777" w:rsidR="00532F04" w:rsidRPr="009F4EE1" w:rsidRDefault="00532F04" w:rsidP="00532F04">
      <w:pPr>
        <w:pStyle w:val="DHBodycopy"/>
        <w:rPr>
          <w:rFonts w:cs="Arial"/>
        </w:rPr>
      </w:pPr>
    </w:p>
    <w:p w14:paraId="2A9AE163" w14:textId="77777777" w:rsidR="00532F04" w:rsidRPr="009F4EE1" w:rsidRDefault="00532F04" w:rsidP="00532F04">
      <w:pPr>
        <w:pStyle w:val="DHBodycopy"/>
        <w:rPr>
          <w:rFonts w:cs="Arial"/>
        </w:rPr>
      </w:pPr>
    </w:p>
    <w:p w14:paraId="12C55A73" w14:textId="77777777" w:rsidR="00532F04" w:rsidRPr="009F4EE1" w:rsidRDefault="00532F04" w:rsidP="00532F04">
      <w:pPr>
        <w:pStyle w:val="DHBodycopy"/>
        <w:rPr>
          <w:rFonts w:cs="Arial"/>
        </w:rPr>
      </w:pPr>
    </w:p>
    <w:p w14:paraId="382BAC32" w14:textId="77777777" w:rsidR="00532F04" w:rsidRPr="009F4EE1" w:rsidRDefault="00532F04" w:rsidP="00532F04">
      <w:pPr>
        <w:pStyle w:val="DHBodycopy"/>
        <w:rPr>
          <w:rFonts w:cs="Arial"/>
        </w:rPr>
      </w:pPr>
    </w:p>
    <w:p w14:paraId="7E79B966" w14:textId="77777777" w:rsidR="00532F04" w:rsidRPr="009F4EE1" w:rsidRDefault="00532F04" w:rsidP="00532F04">
      <w:pPr>
        <w:pStyle w:val="DHBodycopy"/>
        <w:rPr>
          <w:rFonts w:cs="Arial"/>
        </w:rPr>
      </w:pPr>
    </w:p>
    <w:p w14:paraId="5DCD2824" w14:textId="77777777" w:rsidR="00DC48D6" w:rsidRDefault="00DC48D6" w:rsidP="00532F04">
      <w:pPr>
        <w:pStyle w:val="DHBodycopy"/>
        <w:rPr>
          <w:rFonts w:cs="Arial"/>
        </w:rPr>
      </w:pPr>
    </w:p>
    <w:p w14:paraId="2289E50A" w14:textId="77777777" w:rsidR="00DC48D6" w:rsidRDefault="00DC48D6" w:rsidP="00532F04">
      <w:pPr>
        <w:pStyle w:val="DHBodycopy"/>
        <w:rPr>
          <w:rFonts w:cs="Arial"/>
        </w:rPr>
      </w:pPr>
    </w:p>
    <w:p w14:paraId="1F24830E" w14:textId="77777777" w:rsidR="00DC48D6" w:rsidRDefault="00DC48D6" w:rsidP="00532F04">
      <w:pPr>
        <w:pStyle w:val="DHBodycopy"/>
        <w:rPr>
          <w:rFonts w:cs="Arial"/>
        </w:rPr>
      </w:pPr>
    </w:p>
    <w:p w14:paraId="56C4826E" w14:textId="77777777" w:rsidR="00DC48D6" w:rsidRDefault="00DC48D6" w:rsidP="00532F04">
      <w:pPr>
        <w:pStyle w:val="DHBodycopy"/>
        <w:rPr>
          <w:rFonts w:cs="Arial"/>
        </w:rPr>
      </w:pPr>
    </w:p>
    <w:p w14:paraId="4BCCA7B4" w14:textId="77777777" w:rsidR="00DC48D6" w:rsidRDefault="00DC48D6" w:rsidP="00532F04">
      <w:pPr>
        <w:pStyle w:val="DHBodycopy"/>
        <w:rPr>
          <w:rFonts w:cs="Arial"/>
        </w:rPr>
      </w:pPr>
    </w:p>
    <w:p w14:paraId="054A73E5" w14:textId="77777777" w:rsidR="00DC48D6" w:rsidRDefault="00DC48D6" w:rsidP="00532F04">
      <w:pPr>
        <w:pStyle w:val="DHBodycopy"/>
        <w:rPr>
          <w:rFonts w:cs="Arial"/>
        </w:rPr>
      </w:pPr>
    </w:p>
    <w:p w14:paraId="144CC0F5" w14:textId="77777777" w:rsidR="00DC48D6" w:rsidRDefault="00DC48D6" w:rsidP="00532F04">
      <w:pPr>
        <w:pStyle w:val="DHBodycopy"/>
        <w:rPr>
          <w:rFonts w:cs="Arial"/>
        </w:rPr>
      </w:pPr>
    </w:p>
    <w:p w14:paraId="58256A3C" w14:textId="77777777" w:rsidR="002F0B28" w:rsidRDefault="002F0B28" w:rsidP="00532F04">
      <w:pPr>
        <w:pStyle w:val="DHBodycopy"/>
        <w:rPr>
          <w:rFonts w:cs="Arial"/>
        </w:rPr>
      </w:pPr>
    </w:p>
    <w:p w14:paraId="2E695D75" w14:textId="77777777" w:rsidR="002F0B28" w:rsidRDefault="002F0B28" w:rsidP="00532F04">
      <w:pPr>
        <w:pStyle w:val="DHBodycopy"/>
        <w:rPr>
          <w:rFonts w:cs="Arial"/>
        </w:rPr>
      </w:pPr>
    </w:p>
    <w:p w14:paraId="1B332D4B" w14:textId="77777777" w:rsidR="002F0B28" w:rsidRDefault="002F0B28" w:rsidP="00532F04">
      <w:pPr>
        <w:pStyle w:val="DHBodycopy"/>
        <w:rPr>
          <w:rFonts w:cs="Arial"/>
        </w:rPr>
      </w:pPr>
    </w:p>
    <w:p w14:paraId="155D5D48" w14:textId="77777777" w:rsidR="002F0B28" w:rsidRDefault="002F0B28" w:rsidP="00532F04">
      <w:pPr>
        <w:pStyle w:val="DHBodycopy"/>
        <w:rPr>
          <w:rFonts w:cs="Arial"/>
        </w:rPr>
      </w:pPr>
    </w:p>
    <w:p w14:paraId="39D04E20" w14:textId="77777777" w:rsidR="002F0B28" w:rsidRDefault="002F0B28" w:rsidP="00532F04">
      <w:pPr>
        <w:pStyle w:val="DHBodycopy"/>
        <w:rPr>
          <w:rFonts w:cs="Arial"/>
        </w:rPr>
      </w:pPr>
    </w:p>
    <w:p w14:paraId="0751F998" w14:textId="77777777" w:rsidR="002F0B28" w:rsidRDefault="002F0B28" w:rsidP="00532F04">
      <w:pPr>
        <w:pStyle w:val="DHBodycopy"/>
        <w:rPr>
          <w:rFonts w:cs="Arial"/>
        </w:rPr>
      </w:pPr>
    </w:p>
    <w:p w14:paraId="6EE0F922" w14:textId="77777777" w:rsidR="002F0B28" w:rsidRDefault="002F0B28" w:rsidP="00532F04">
      <w:pPr>
        <w:pStyle w:val="DHBodycopy"/>
        <w:rPr>
          <w:rFonts w:cs="Arial"/>
        </w:rPr>
      </w:pPr>
    </w:p>
    <w:p w14:paraId="01D50F95" w14:textId="77777777" w:rsidR="00DC48D6" w:rsidRDefault="00DC48D6" w:rsidP="00532F04">
      <w:pPr>
        <w:pStyle w:val="DHBodycopy"/>
        <w:rPr>
          <w:rFonts w:cs="Arial"/>
        </w:rPr>
      </w:pPr>
    </w:p>
    <w:p w14:paraId="65C3859E" w14:textId="77777777" w:rsidR="00DC48D6" w:rsidRDefault="00DC48D6" w:rsidP="00532F04">
      <w:pPr>
        <w:pStyle w:val="DHBodycopy"/>
        <w:rPr>
          <w:rFonts w:cs="Arial"/>
        </w:rPr>
      </w:pPr>
    </w:p>
    <w:p w14:paraId="18E9EAF9" w14:textId="77777777" w:rsidR="00DC48D6" w:rsidRDefault="00DC48D6" w:rsidP="00532F04">
      <w:pPr>
        <w:pStyle w:val="DHBodycopy"/>
        <w:rPr>
          <w:rFonts w:cs="Arial"/>
        </w:rPr>
      </w:pPr>
    </w:p>
    <w:p w14:paraId="60E82480" w14:textId="77777777" w:rsidR="00DC48D6" w:rsidRDefault="00DC48D6" w:rsidP="00532F04">
      <w:pPr>
        <w:pStyle w:val="DHBodycopy"/>
        <w:rPr>
          <w:rFonts w:cs="Arial"/>
        </w:rPr>
      </w:pPr>
    </w:p>
    <w:p w14:paraId="44CD3EBB" w14:textId="77777777" w:rsidR="00DC48D6" w:rsidRDefault="00DC48D6" w:rsidP="00532F04">
      <w:pPr>
        <w:pStyle w:val="DHBodycopy"/>
        <w:rPr>
          <w:rFonts w:cs="Arial"/>
        </w:rPr>
      </w:pPr>
    </w:p>
    <w:p w14:paraId="0CB8201F" w14:textId="77777777" w:rsidR="008572BC" w:rsidRDefault="008572BC" w:rsidP="00532F04">
      <w:pPr>
        <w:pStyle w:val="DHBodycopy"/>
        <w:rPr>
          <w:rFonts w:cs="Arial"/>
        </w:rPr>
      </w:pPr>
    </w:p>
    <w:p w14:paraId="0EB4F751" w14:textId="77777777" w:rsidR="008572BC" w:rsidRDefault="008572BC" w:rsidP="00532F04">
      <w:pPr>
        <w:pStyle w:val="DHBodycopy"/>
        <w:rPr>
          <w:rFonts w:cs="Arial"/>
        </w:rPr>
      </w:pPr>
    </w:p>
    <w:p w14:paraId="4F809ECA" w14:textId="77777777" w:rsidR="008572BC" w:rsidRDefault="008572BC" w:rsidP="00532F04">
      <w:pPr>
        <w:pStyle w:val="DHBodycopy"/>
        <w:rPr>
          <w:rFonts w:cs="Arial"/>
        </w:rPr>
      </w:pPr>
    </w:p>
    <w:p w14:paraId="14588659" w14:textId="77777777" w:rsidR="008572BC" w:rsidRDefault="008572BC" w:rsidP="00532F04">
      <w:pPr>
        <w:pStyle w:val="DHBodycopy"/>
        <w:rPr>
          <w:rFonts w:cs="Arial"/>
        </w:rPr>
      </w:pPr>
    </w:p>
    <w:p w14:paraId="2326CB71" w14:textId="77777777" w:rsidR="008572BC" w:rsidRDefault="008572BC" w:rsidP="00532F04">
      <w:pPr>
        <w:pStyle w:val="DHBodycopy"/>
        <w:rPr>
          <w:rFonts w:cs="Arial"/>
        </w:rPr>
      </w:pPr>
    </w:p>
    <w:p w14:paraId="22576FFD" w14:textId="77777777" w:rsidR="008572BC" w:rsidRDefault="008572BC" w:rsidP="00532F04">
      <w:pPr>
        <w:pStyle w:val="DHBodycopy"/>
        <w:rPr>
          <w:rFonts w:cs="Arial"/>
        </w:rPr>
      </w:pPr>
    </w:p>
    <w:p w14:paraId="0F7010C2" w14:textId="77777777" w:rsidR="008572BC" w:rsidRDefault="008572BC" w:rsidP="00532F04">
      <w:pPr>
        <w:pStyle w:val="DHBodycopy"/>
        <w:rPr>
          <w:rFonts w:cs="Arial"/>
        </w:rPr>
      </w:pPr>
    </w:p>
    <w:p w14:paraId="593F9FC4" w14:textId="77777777" w:rsidR="008572BC" w:rsidRDefault="008572BC" w:rsidP="00532F04">
      <w:pPr>
        <w:pStyle w:val="DHBodycopy"/>
        <w:rPr>
          <w:rFonts w:cs="Arial"/>
        </w:rPr>
      </w:pPr>
    </w:p>
    <w:p w14:paraId="78E1125E" w14:textId="77777777" w:rsidR="008572BC" w:rsidRDefault="008572BC" w:rsidP="00532F04">
      <w:pPr>
        <w:pStyle w:val="DHBodycopy"/>
        <w:rPr>
          <w:rFonts w:cs="Arial"/>
        </w:rPr>
      </w:pPr>
    </w:p>
    <w:p w14:paraId="6D8A9D20" w14:textId="77777777" w:rsidR="008572BC" w:rsidRDefault="008572BC" w:rsidP="00532F04">
      <w:pPr>
        <w:pStyle w:val="DHBodycopy"/>
        <w:rPr>
          <w:rFonts w:cs="Arial"/>
        </w:rPr>
      </w:pPr>
    </w:p>
    <w:p w14:paraId="79BAD3ED" w14:textId="77777777" w:rsidR="008572BC" w:rsidRDefault="008572BC" w:rsidP="00532F04">
      <w:pPr>
        <w:pStyle w:val="DHBodycopy"/>
        <w:rPr>
          <w:rFonts w:cs="Arial"/>
        </w:rPr>
      </w:pPr>
    </w:p>
    <w:p w14:paraId="0F611C51" w14:textId="77777777" w:rsidR="008572BC" w:rsidRDefault="008572BC" w:rsidP="00532F04">
      <w:pPr>
        <w:pStyle w:val="DHBodycopy"/>
        <w:rPr>
          <w:rFonts w:cs="Arial"/>
        </w:rPr>
      </w:pPr>
    </w:p>
    <w:p w14:paraId="1B881496" w14:textId="77777777" w:rsidR="008572BC" w:rsidRDefault="008572BC" w:rsidP="00532F04">
      <w:pPr>
        <w:pStyle w:val="DHBodycopy"/>
        <w:rPr>
          <w:rFonts w:cs="Arial"/>
        </w:rPr>
      </w:pPr>
    </w:p>
    <w:p w14:paraId="10EC6BEC" w14:textId="77777777" w:rsidR="00DC48D6" w:rsidRDefault="00DC48D6" w:rsidP="00532F04">
      <w:pPr>
        <w:pStyle w:val="DHBodycopy"/>
        <w:rPr>
          <w:rFonts w:cs="Arial"/>
        </w:rPr>
      </w:pPr>
    </w:p>
    <w:p w14:paraId="58F4E3FF" w14:textId="77777777" w:rsidR="00DC48D6" w:rsidRDefault="00DC48D6" w:rsidP="00532F04">
      <w:pPr>
        <w:pStyle w:val="DHBodycopy"/>
        <w:rPr>
          <w:rFonts w:cs="Arial"/>
        </w:rPr>
      </w:pPr>
    </w:p>
    <w:p w14:paraId="45DB8E5E" w14:textId="77777777" w:rsidR="00DC48D6" w:rsidRPr="009F4EE1" w:rsidRDefault="00DC48D6" w:rsidP="00532F04">
      <w:pPr>
        <w:pStyle w:val="DHBodycopy"/>
        <w:rPr>
          <w:rFonts w:cs="Arial"/>
        </w:rPr>
      </w:pPr>
    </w:p>
    <w:p w14:paraId="3BF28C69" w14:textId="77777777" w:rsidR="00532F04" w:rsidRPr="009F4EE1" w:rsidRDefault="00532F04" w:rsidP="00532F04">
      <w:pPr>
        <w:pStyle w:val="DHBodycopy"/>
        <w:rPr>
          <w:rFonts w:cs="Arial"/>
        </w:rPr>
      </w:pPr>
    </w:p>
    <w:p w14:paraId="63017E58" w14:textId="77777777" w:rsidR="00532F04" w:rsidRPr="009F4EE1" w:rsidRDefault="00532F04" w:rsidP="00532F04">
      <w:pPr>
        <w:pStyle w:val="DHBodycopy"/>
        <w:rPr>
          <w:rFonts w:cs="Arial"/>
        </w:rPr>
      </w:pPr>
    </w:p>
    <w:p w14:paraId="492506FA" w14:textId="3F71616E" w:rsidR="00532F04" w:rsidRPr="009F4EE1" w:rsidRDefault="00532F04" w:rsidP="00532F04">
      <w:pPr>
        <w:pStyle w:val="DHBodycopy"/>
        <w:rPr>
          <w:rFonts w:cs="Arial"/>
        </w:rPr>
      </w:pPr>
      <w:r w:rsidRPr="009F4EE1">
        <w:rPr>
          <w:rFonts w:cs="Arial"/>
        </w:rPr>
        <w:t xml:space="preserve">© Crown copyright </w:t>
      </w:r>
      <w:r w:rsidR="00AC68DD">
        <w:rPr>
          <w:rFonts w:cs="Arial"/>
        </w:rPr>
        <w:t xml:space="preserve"> 2013</w:t>
      </w:r>
    </w:p>
    <w:p w14:paraId="2C899151" w14:textId="39257AE3" w:rsidR="00532F04" w:rsidRDefault="00532F04" w:rsidP="00532F04">
      <w:pPr>
        <w:pStyle w:val="DHBodycopy"/>
        <w:rPr>
          <w:rFonts w:cs="Arial"/>
        </w:rPr>
      </w:pPr>
      <w:r w:rsidRPr="009F4EE1">
        <w:rPr>
          <w:rFonts w:cs="Arial"/>
        </w:rPr>
        <w:t>First published</w:t>
      </w:r>
      <w:r w:rsidR="002F0B28">
        <w:rPr>
          <w:rFonts w:cs="Arial"/>
        </w:rPr>
        <w:t>:</w:t>
      </w:r>
      <w:r w:rsidRPr="009F4EE1">
        <w:rPr>
          <w:rFonts w:cs="Arial"/>
        </w:rPr>
        <w:t xml:space="preserve"> </w:t>
      </w:r>
      <w:r w:rsidR="003A4EAB">
        <w:rPr>
          <w:rFonts w:cs="Arial"/>
        </w:rPr>
        <w:t>December 2013</w:t>
      </w:r>
    </w:p>
    <w:p w14:paraId="3498AADE" w14:textId="28E01C62" w:rsidR="00532F04" w:rsidRPr="009F4EE1" w:rsidRDefault="00532F04" w:rsidP="00532F04">
      <w:pPr>
        <w:pStyle w:val="DHBodycopy"/>
        <w:rPr>
          <w:rFonts w:cs="Arial"/>
        </w:rPr>
      </w:pPr>
      <w:r w:rsidRPr="009F4EE1">
        <w:rPr>
          <w:rFonts w:cs="Arial"/>
        </w:rPr>
        <w:t>Published in electronic format only</w:t>
      </w:r>
    </w:p>
    <w:p w14:paraId="5FDFC357" w14:textId="77777777" w:rsidR="00532F04" w:rsidRPr="009F4EE1" w:rsidRDefault="00532F04" w:rsidP="00532F04">
      <w:pPr>
        <w:rPr>
          <w:rFonts w:ascii="Arial" w:hAnsi="Arial" w:cs="Arial"/>
        </w:rPr>
      </w:pPr>
    </w:p>
    <w:p w14:paraId="22E0D7C5" w14:textId="77777777" w:rsidR="00816A3A" w:rsidRPr="009F4EE1" w:rsidRDefault="00816A3A">
      <w:pPr>
        <w:rPr>
          <w:rFonts w:ascii="Arial" w:hAnsi="Arial" w:cs="Arial"/>
        </w:rPr>
      </w:pPr>
    </w:p>
    <w:sectPr w:rsidR="00816A3A" w:rsidRPr="009F4EE1" w:rsidSect="00CE0D3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6E364" w14:textId="77777777" w:rsidR="00D5215F" w:rsidRDefault="00D5215F" w:rsidP="00674BEC">
      <w:pPr>
        <w:spacing w:after="0"/>
      </w:pPr>
      <w:r>
        <w:separator/>
      </w:r>
    </w:p>
  </w:endnote>
  <w:endnote w:type="continuationSeparator" w:id="0">
    <w:p w14:paraId="799F12E4" w14:textId="77777777" w:rsidR="00D5215F" w:rsidRDefault="00D5215F" w:rsidP="0067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BB23" w14:textId="77777777" w:rsidR="00D5215F" w:rsidRDefault="00D5215F" w:rsidP="00530761">
    <w:pPr>
      <w:pStyle w:val="Footer"/>
      <w:rPr>
        <w:rFonts w:ascii="Arial" w:hAnsi="Arial" w:cs="Arial"/>
        <w:sz w:val="16"/>
        <w:szCs w:val="16"/>
      </w:rPr>
    </w:pPr>
  </w:p>
  <w:p w14:paraId="7FFD1B08" w14:textId="737D24DC" w:rsidR="00D5215F" w:rsidRPr="005F5B20" w:rsidRDefault="00D5215F" w:rsidP="0053076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Particulars </w:t>
    </w:r>
  </w:p>
  <w:p w14:paraId="2C0302B6" w14:textId="3215EA93" w:rsidR="00D5215F" w:rsidRPr="005F5B20" w:rsidRDefault="00D5215F" w:rsidP="00530761">
    <w:pPr>
      <w:pStyle w:val="Footer"/>
      <w:rPr>
        <w:rFonts w:ascii="Arial" w:hAnsi="Arial" w:cs="Arial"/>
        <w:sz w:val="16"/>
        <w:szCs w:val="16"/>
      </w:rPr>
    </w:pPr>
    <w:r w:rsidRPr="005F5B20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4</w:t>
    </w:r>
    <w:r w:rsidRPr="005F5B20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5</w:t>
    </w:r>
    <w:r w:rsidRPr="005F5B20">
      <w:rPr>
        <w:rFonts w:ascii="Arial" w:hAnsi="Arial" w:cs="Arial"/>
        <w:sz w:val="16"/>
        <w:szCs w:val="16"/>
      </w:rPr>
      <w:t xml:space="preserve"> NHS STANDARD CONTRACT</w:t>
    </w:r>
    <w:r>
      <w:rPr>
        <w:rFonts w:ascii="Arial" w:hAnsi="Arial" w:cs="Arial"/>
        <w:sz w:val="16"/>
        <w:szCs w:val="16"/>
      </w:rPr>
      <w:t xml:space="preserve"> </w:t>
    </w:r>
  </w:p>
  <w:p w14:paraId="0A8BBCE3" w14:textId="7AFD98C9" w:rsidR="00D5215F" w:rsidRPr="005F5B20" w:rsidRDefault="00BF1FD1" w:rsidP="00530761">
    <w:pPr>
      <w:pStyle w:val="Footer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9806976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5215F" w:rsidRPr="005F5B20">
          <w:rPr>
            <w:rFonts w:ascii="Arial" w:hAnsi="Arial" w:cs="Arial"/>
            <w:sz w:val="16"/>
            <w:szCs w:val="16"/>
          </w:rPr>
          <w:fldChar w:fldCharType="begin"/>
        </w:r>
        <w:r w:rsidR="00D5215F" w:rsidRPr="005F5B20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D5215F" w:rsidRPr="005F5B20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3</w:t>
        </w:r>
        <w:r w:rsidR="00D5215F" w:rsidRPr="005F5B20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2DDA0FDB" w14:textId="77777777" w:rsidR="00D5215F" w:rsidRDefault="00D5215F" w:rsidP="00530761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855E5" w14:textId="77777777" w:rsidR="00D5215F" w:rsidRPr="005F5B20" w:rsidRDefault="00D5215F" w:rsidP="0053076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Particulars – DS39</w:t>
    </w:r>
  </w:p>
  <w:p w14:paraId="4A23FBFF" w14:textId="77777777" w:rsidR="00D5215F" w:rsidRPr="005F5B20" w:rsidRDefault="00D5215F" w:rsidP="00530761">
    <w:pPr>
      <w:pStyle w:val="Footer"/>
      <w:rPr>
        <w:rFonts w:ascii="Arial" w:hAnsi="Arial" w:cs="Arial"/>
        <w:sz w:val="16"/>
        <w:szCs w:val="16"/>
      </w:rPr>
    </w:pPr>
    <w:r w:rsidRPr="005F5B20">
      <w:rPr>
        <w:rFonts w:ascii="Arial" w:hAnsi="Arial" w:cs="Arial"/>
        <w:sz w:val="16"/>
        <w:szCs w:val="16"/>
      </w:rPr>
      <w:t>2013/14 NHS STANDARD CONTRACT</w:t>
    </w:r>
  </w:p>
  <w:p w14:paraId="61873C41" w14:textId="77777777" w:rsidR="00D5215F" w:rsidRPr="00262CFA" w:rsidRDefault="00D5215F" w:rsidP="00530761">
    <w:pPr>
      <w:pStyle w:val="Footer"/>
      <w:jc w:val="right"/>
      <w:rPr>
        <w:rFonts w:ascii="Arial" w:hAnsi="Arial" w:cs="Arial"/>
        <w:b/>
        <w:sz w:val="16"/>
        <w:szCs w:val="16"/>
      </w:rPr>
    </w:pPr>
  </w:p>
  <w:p w14:paraId="1C1F628E" w14:textId="77777777" w:rsidR="00D5215F" w:rsidRDefault="00D521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446B" w14:textId="77777777" w:rsidR="00D5215F" w:rsidRDefault="00D5215F" w:rsidP="00C52C23">
    <w:pPr>
      <w:pStyle w:val="Footer"/>
      <w:tabs>
        <w:tab w:val="clear" w:pos="4513"/>
      </w:tabs>
      <w:jc w:val="both"/>
      <w:rPr>
        <w:rFonts w:ascii="Arial" w:hAnsi="Arial" w:cs="Arial"/>
        <w:sz w:val="16"/>
        <w:szCs w:val="16"/>
      </w:rPr>
    </w:pPr>
  </w:p>
  <w:p w14:paraId="20B5A04E" w14:textId="77777777" w:rsidR="00D5215F" w:rsidRDefault="00D5215F" w:rsidP="00C52C2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Particulars </w:t>
    </w:r>
  </w:p>
  <w:p w14:paraId="72D3853C" w14:textId="44776656" w:rsidR="00D5215F" w:rsidRDefault="00D5215F" w:rsidP="00C52C2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2014/15 NHS Standard Contract – v11 </w:t>
    </w:r>
  </w:p>
  <w:p w14:paraId="37AB31C7" w14:textId="77777777" w:rsidR="00D5215F" w:rsidRPr="00855AAF" w:rsidRDefault="00D5215F" w:rsidP="00C52C23">
    <w:pPr>
      <w:pStyle w:val="Footer"/>
      <w:jc w:val="right"/>
      <w:rPr>
        <w:rFonts w:ascii="Arial" w:hAnsi="Arial" w:cs="Arial"/>
        <w:sz w:val="16"/>
        <w:szCs w:val="16"/>
      </w:rPr>
    </w:pPr>
    <w:r w:rsidRPr="00855AAF">
      <w:rPr>
        <w:rFonts w:ascii="Arial" w:hAnsi="Arial" w:cs="Arial"/>
        <w:sz w:val="16"/>
        <w:szCs w:val="16"/>
      </w:rPr>
      <w:fldChar w:fldCharType="begin"/>
    </w:r>
    <w:r w:rsidRPr="00855AAF">
      <w:rPr>
        <w:rFonts w:ascii="Arial" w:hAnsi="Arial" w:cs="Arial"/>
        <w:sz w:val="16"/>
        <w:szCs w:val="16"/>
      </w:rPr>
      <w:instrText xml:space="preserve"> PAGE   \* MERGEFORMAT </w:instrText>
    </w:r>
    <w:r w:rsidRPr="00855AAF">
      <w:rPr>
        <w:rFonts w:ascii="Arial" w:hAnsi="Arial" w:cs="Arial"/>
        <w:sz w:val="16"/>
        <w:szCs w:val="16"/>
      </w:rPr>
      <w:fldChar w:fldCharType="separate"/>
    </w:r>
    <w:r w:rsidR="00012257">
      <w:rPr>
        <w:rFonts w:ascii="Arial" w:hAnsi="Arial" w:cs="Arial"/>
        <w:noProof/>
        <w:sz w:val="16"/>
        <w:szCs w:val="16"/>
      </w:rPr>
      <w:t>60</w:t>
    </w:r>
    <w:r w:rsidRPr="00855AAF">
      <w:rPr>
        <w:rFonts w:ascii="Arial" w:hAnsi="Arial" w:cs="Arial"/>
        <w:sz w:val="16"/>
        <w:szCs w:val="16"/>
      </w:rPr>
      <w:fldChar w:fldCharType="end"/>
    </w:r>
  </w:p>
  <w:p w14:paraId="3DA1772F" w14:textId="77777777" w:rsidR="00D5215F" w:rsidRDefault="00D5215F" w:rsidP="00C52C23">
    <w:pPr>
      <w:pStyle w:val="Footer"/>
      <w:tabs>
        <w:tab w:val="clear" w:pos="4513"/>
        <w:tab w:val="clear" w:pos="9026"/>
        <w:tab w:val="left" w:pos="3525"/>
      </w:tabs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E3EF9" w14:textId="3D74436F" w:rsidR="00D5215F" w:rsidRDefault="00D5215F" w:rsidP="0053076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Particulars </w:t>
    </w:r>
  </w:p>
  <w:p w14:paraId="251289A3" w14:textId="339DBFC5" w:rsidR="00D5215F" w:rsidRDefault="00D5215F" w:rsidP="0053076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2014/15 NHS Standard Contract – v11 </w:t>
    </w:r>
  </w:p>
  <w:p w14:paraId="5336E803" w14:textId="77777777" w:rsidR="00D5215F" w:rsidRPr="00855AAF" w:rsidRDefault="00D5215F" w:rsidP="00530761">
    <w:pPr>
      <w:pStyle w:val="Footer"/>
      <w:jc w:val="right"/>
      <w:rPr>
        <w:rFonts w:ascii="Arial" w:hAnsi="Arial" w:cs="Arial"/>
        <w:sz w:val="16"/>
        <w:szCs w:val="16"/>
      </w:rPr>
    </w:pPr>
    <w:r w:rsidRPr="00855AAF">
      <w:rPr>
        <w:rFonts w:ascii="Arial" w:hAnsi="Arial" w:cs="Arial"/>
        <w:sz w:val="16"/>
        <w:szCs w:val="16"/>
      </w:rPr>
      <w:fldChar w:fldCharType="begin"/>
    </w:r>
    <w:r w:rsidRPr="00855AAF">
      <w:rPr>
        <w:rFonts w:ascii="Arial" w:hAnsi="Arial" w:cs="Arial"/>
        <w:sz w:val="16"/>
        <w:szCs w:val="16"/>
      </w:rPr>
      <w:instrText xml:space="preserve"> PAGE   \* MERGEFORMAT </w:instrText>
    </w:r>
    <w:r w:rsidRPr="00855AAF">
      <w:rPr>
        <w:rFonts w:ascii="Arial" w:hAnsi="Arial" w:cs="Arial"/>
        <w:sz w:val="16"/>
        <w:szCs w:val="16"/>
      </w:rPr>
      <w:fldChar w:fldCharType="separate"/>
    </w:r>
    <w:r w:rsidR="00012257">
      <w:rPr>
        <w:rFonts w:ascii="Arial" w:hAnsi="Arial" w:cs="Arial"/>
        <w:noProof/>
        <w:sz w:val="16"/>
        <w:szCs w:val="16"/>
      </w:rPr>
      <w:t>77</w:t>
    </w:r>
    <w:r w:rsidRPr="00855AAF">
      <w:rPr>
        <w:rFonts w:ascii="Arial" w:hAnsi="Arial" w:cs="Arial"/>
        <w:sz w:val="16"/>
        <w:szCs w:val="16"/>
      </w:rPr>
      <w:fldChar w:fldCharType="end"/>
    </w:r>
  </w:p>
  <w:p w14:paraId="7C6FA4F6" w14:textId="77777777" w:rsidR="00D5215F" w:rsidRDefault="00D5215F" w:rsidP="00530761">
    <w:pPr>
      <w:pStyle w:val="Footer"/>
      <w:tabs>
        <w:tab w:val="clear" w:pos="4513"/>
        <w:tab w:val="clear" w:pos="9026"/>
        <w:tab w:val="left" w:pos="3525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1A9E" w14:textId="77777777" w:rsidR="00D5215F" w:rsidRDefault="00D5215F" w:rsidP="00674BEC">
      <w:pPr>
        <w:spacing w:after="0"/>
      </w:pPr>
      <w:r>
        <w:separator/>
      </w:r>
    </w:p>
  </w:footnote>
  <w:footnote w:type="continuationSeparator" w:id="0">
    <w:p w14:paraId="3E7DE8B9" w14:textId="77777777" w:rsidR="00D5215F" w:rsidRDefault="00D5215F" w:rsidP="00674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9429" w14:textId="36CE1F5A" w:rsidR="00D5215F" w:rsidRDefault="00D5215F" w:rsidP="00530761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NHS ENGLAND </w:t>
    </w:r>
  </w:p>
  <w:p w14:paraId="2A37F709" w14:textId="72FDEE87" w:rsidR="00D5215F" w:rsidRPr="00262CFA" w:rsidRDefault="00D5215F" w:rsidP="00530761">
    <w:pPr>
      <w:pStyle w:val="Header"/>
      <w:jc w:val="center"/>
      <w:rPr>
        <w:rFonts w:ascii="Arial" w:hAnsi="Arial" w:cs="Arial"/>
        <w:sz w:val="20"/>
        <w:szCs w:val="20"/>
      </w:rPr>
    </w:pPr>
    <w:r w:rsidRPr="00262CFA">
      <w:rPr>
        <w:rFonts w:ascii="Arial" w:hAnsi="Arial" w:cs="Arial"/>
        <w:sz w:val="20"/>
        <w:szCs w:val="20"/>
      </w:rPr>
      <w:t>201</w:t>
    </w:r>
    <w:r>
      <w:rPr>
        <w:rFonts w:ascii="Arial" w:hAnsi="Arial" w:cs="Arial"/>
        <w:sz w:val="20"/>
        <w:szCs w:val="20"/>
      </w:rPr>
      <w:t>4</w:t>
    </w:r>
    <w:r w:rsidRPr="00262CFA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5</w:t>
    </w:r>
    <w:r w:rsidRPr="00262CFA">
      <w:rPr>
        <w:rFonts w:ascii="Arial" w:hAnsi="Arial" w:cs="Arial"/>
        <w:sz w:val="20"/>
        <w:szCs w:val="20"/>
      </w:rPr>
      <w:t xml:space="preserve"> NHS STANDARD CONTRACT</w:t>
    </w:r>
  </w:p>
  <w:p w14:paraId="400CDDC6" w14:textId="77777777" w:rsidR="00D5215F" w:rsidRDefault="00D5215F" w:rsidP="00530761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PARTICULARS</w:t>
    </w:r>
  </w:p>
  <w:p w14:paraId="48A4D609" w14:textId="77777777" w:rsidR="00D5215F" w:rsidRDefault="00D5215F" w:rsidP="0053076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556B6" w14:textId="77777777" w:rsidR="00D5215F" w:rsidRPr="00BB7A2D" w:rsidRDefault="00D5215F" w:rsidP="00530761">
    <w:pPr>
      <w:pStyle w:val="Header"/>
      <w:jc w:val="center"/>
      <w:rPr>
        <w:rFonts w:ascii="Arial" w:hAnsi="Arial" w:cs="Arial"/>
        <w:sz w:val="20"/>
        <w:szCs w:val="20"/>
      </w:rPr>
    </w:pPr>
    <w:r w:rsidRPr="00BB7A2D">
      <w:rPr>
        <w:rFonts w:ascii="Arial" w:hAnsi="Arial" w:cs="Arial"/>
        <w:sz w:val="20"/>
        <w:szCs w:val="20"/>
      </w:rPr>
      <w:t>2013/14</w:t>
    </w:r>
    <w:r w:rsidRPr="00262CFA">
      <w:rPr>
        <w:rFonts w:ascii="Arial" w:hAnsi="Arial" w:cs="Arial"/>
        <w:b/>
        <w:sz w:val="20"/>
        <w:szCs w:val="20"/>
      </w:rPr>
      <w:t xml:space="preserve"> </w:t>
    </w:r>
    <w:r w:rsidRPr="00BB7A2D">
      <w:rPr>
        <w:rFonts w:ascii="Arial" w:hAnsi="Arial" w:cs="Arial"/>
        <w:sz w:val="20"/>
        <w:szCs w:val="20"/>
      </w:rPr>
      <w:t xml:space="preserve">NHS STANDARD CONTRACT </w:t>
    </w:r>
  </w:p>
  <w:p w14:paraId="268C678D" w14:textId="77777777" w:rsidR="00D5215F" w:rsidRPr="00BB7A2D" w:rsidRDefault="00D5215F" w:rsidP="00530761">
    <w:pPr>
      <w:pStyle w:val="Header"/>
      <w:jc w:val="center"/>
      <w:rPr>
        <w:rFonts w:ascii="Arial" w:hAnsi="Arial" w:cs="Arial"/>
        <w:sz w:val="20"/>
        <w:szCs w:val="20"/>
      </w:rPr>
    </w:pPr>
    <w:r w:rsidRPr="00BB7A2D">
      <w:rPr>
        <w:rFonts w:ascii="Arial" w:hAnsi="Arial" w:cs="Arial"/>
        <w:sz w:val="20"/>
        <w:szCs w:val="20"/>
      </w:rPr>
      <w:t xml:space="preserve">FOR ACUTE, AMBULANCE, COMMUNITY AND MENTAL HEALTH </w:t>
    </w:r>
  </w:p>
  <w:p w14:paraId="736D4132" w14:textId="77777777" w:rsidR="00D5215F" w:rsidRPr="00BB7A2D" w:rsidRDefault="00D5215F" w:rsidP="00530761">
    <w:pPr>
      <w:pStyle w:val="Header"/>
      <w:jc w:val="center"/>
      <w:rPr>
        <w:rFonts w:ascii="Arial" w:hAnsi="Arial" w:cs="Arial"/>
        <w:sz w:val="20"/>
        <w:szCs w:val="20"/>
      </w:rPr>
    </w:pPr>
    <w:r w:rsidRPr="00BB7A2D">
      <w:rPr>
        <w:rFonts w:ascii="Arial" w:hAnsi="Arial" w:cs="Arial"/>
        <w:sz w:val="20"/>
        <w:szCs w:val="20"/>
      </w:rPr>
      <w:t xml:space="preserve">AND LEARNING DISABILITY SERVICES </w:t>
    </w:r>
  </w:p>
  <w:p w14:paraId="416B051D" w14:textId="77777777" w:rsidR="00D5215F" w:rsidRPr="00262CFA" w:rsidRDefault="00D5215F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4786" w14:textId="77777777" w:rsidR="00D5215F" w:rsidRDefault="00D5215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C75A" w14:textId="77777777" w:rsidR="00D5215F" w:rsidRPr="00947530" w:rsidRDefault="00D5215F" w:rsidP="00C52C23">
    <w:pPr>
      <w:pStyle w:val="Header"/>
      <w:jc w:val="center"/>
      <w:rPr>
        <w:rFonts w:ascii="Arial" w:hAnsi="Arial" w:cs="Arial"/>
        <w:sz w:val="20"/>
        <w:szCs w:val="20"/>
      </w:rPr>
    </w:pPr>
    <w:r w:rsidRPr="00947530">
      <w:rPr>
        <w:rFonts w:ascii="Arial" w:hAnsi="Arial" w:cs="Arial"/>
        <w:sz w:val="20"/>
        <w:szCs w:val="20"/>
      </w:rPr>
      <w:t>201</w:t>
    </w:r>
    <w:r>
      <w:rPr>
        <w:rFonts w:ascii="Arial" w:hAnsi="Arial" w:cs="Arial"/>
        <w:sz w:val="20"/>
        <w:szCs w:val="20"/>
      </w:rPr>
      <w:t>4</w:t>
    </w:r>
    <w:r w:rsidRPr="00947530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5</w:t>
    </w:r>
    <w:r w:rsidRPr="00947530">
      <w:rPr>
        <w:rFonts w:ascii="Arial" w:hAnsi="Arial" w:cs="Arial"/>
        <w:sz w:val="20"/>
        <w:szCs w:val="20"/>
      </w:rPr>
      <w:t xml:space="preserve"> NHS STANDARD CONTRACT</w:t>
    </w:r>
  </w:p>
  <w:p w14:paraId="62A7AAD3" w14:textId="77777777" w:rsidR="00D5215F" w:rsidRPr="00947530" w:rsidRDefault="00D5215F" w:rsidP="00C52C23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PARTICULARS</w:t>
    </w:r>
  </w:p>
  <w:p w14:paraId="55514667" w14:textId="77777777" w:rsidR="00D5215F" w:rsidRDefault="00D5215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0169" w14:textId="77777777" w:rsidR="00D5215F" w:rsidRDefault="00D5215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55043" w14:textId="77777777" w:rsidR="00D5215F" w:rsidRDefault="00D5215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0F3D7" w14:textId="1DA81A1A" w:rsidR="00D5215F" w:rsidRPr="00947530" w:rsidRDefault="00D5215F" w:rsidP="00530761">
    <w:pPr>
      <w:pStyle w:val="Header"/>
      <w:jc w:val="center"/>
      <w:rPr>
        <w:rFonts w:ascii="Arial" w:hAnsi="Arial" w:cs="Arial"/>
        <w:sz w:val="20"/>
        <w:szCs w:val="20"/>
      </w:rPr>
    </w:pPr>
    <w:r w:rsidRPr="00947530">
      <w:rPr>
        <w:rFonts w:ascii="Arial" w:hAnsi="Arial" w:cs="Arial"/>
        <w:sz w:val="20"/>
        <w:szCs w:val="20"/>
      </w:rPr>
      <w:t>201</w:t>
    </w:r>
    <w:r>
      <w:rPr>
        <w:rFonts w:ascii="Arial" w:hAnsi="Arial" w:cs="Arial"/>
        <w:sz w:val="20"/>
        <w:szCs w:val="20"/>
      </w:rPr>
      <w:t>4</w:t>
    </w:r>
    <w:r w:rsidRPr="00947530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5</w:t>
    </w:r>
    <w:r w:rsidRPr="00947530">
      <w:rPr>
        <w:rFonts w:ascii="Arial" w:hAnsi="Arial" w:cs="Arial"/>
        <w:sz w:val="20"/>
        <w:szCs w:val="20"/>
      </w:rPr>
      <w:t xml:space="preserve"> NHS STANDARD CONTRACT</w:t>
    </w:r>
  </w:p>
  <w:p w14:paraId="09C77E6A" w14:textId="77777777" w:rsidR="00D5215F" w:rsidRPr="00947530" w:rsidRDefault="00D5215F" w:rsidP="00530761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PARTICULARS</w:t>
    </w:r>
  </w:p>
  <w:p w14:paraId="45494CFF" w14:textId="77777777" w:rsidR="00D5215F" w:rsidRDefault="00D5215F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2B657" w14:textId="77777777" w:rsidR="00D5215F" w:rsidRDefault="00D52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02"/>
    <w:multiLevelType w:val="hybridMultilevel"/>
    <w:tmpl w:val="B7081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881"/>
    <w:multiLevelType w:val="hybridMultilevel"/>
    <w:tmpl w:val="41CEF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7BA0"/>
    <w:multiLevelType w:val="multilevel"/>
    <w:tmpl w:val="38884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TitleV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76594C"/>
    <w:multiLevelType w:val="hybridMultilevel"/>
    <w:tmpl w:val="60F052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96CA7"/>
    <w:multiLevelType w:val="multilevel"/>
    <w:tmpl w:val="7382C9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09C57322"/>
    <w:multiLevelType w:val="hybridMultilevel"/>
    <w:tmpl w:val="95F0A25C"/>
    <w:lvl w:ilvl="0" w:tplc="1480C37C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0C513B51"/>
    <w:multiLevelType w:val="hybridMultilevel"/>
    <w:tmpl w:val="3030226C"/>
    <w:lvl w:ilvl="0" w:tplc="09BEFF8A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DA65458"/>
    <w:multiLevelType w:val="hybridMultilevel"/>
    <w:tmpl w:val="65AE3DA4"/>
    <w:lvl w:ilvl="0" w:tplc="08090015">
      <w:start w:val="1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E0851"/>
    <w:multiLevelType w:val="hybridMultilevel"/>
    <w:tmpl w:val="6E485570"/>
    <w:lvl w:ilvl="0" w:tplc="2D2C4E5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D6016"/>
    <w:multiLevelType w:val="hybridMultilevel"/>
    <w:tmpl w:val="7116B6FC"/>
    <w:lvl w:ilvl="0" w:tplc="6A107A1C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3404458"/>
    <w:multiLevelType w:val="hybridMultilevel"/>
    <w:tmpl w:val="BC1624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76A29"/>
    <w:multiLevelType w:val="hybridMultilevel"/>
    <w:tmpl w:val="F938790A"/>
    <w:lvl w:ilvl="0" w:tplc="D8C49576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17443556"/>
    <w:multiLevelType w:val="hybridMultilevel"/>
    <w:tmpl w:val="A05EAC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942E4C"/>
    <w:multiLevelType w:val="hybridMultilevel"/>
    <w:tmpl w:val="119CEB32"/>
    <w:lvl w:ilvl="0" w:tplc="08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A34F5"/>
    <w:multiLevelType w:val="hybridMultilevel"/>
    <w:tmpl w:val="D304B8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92FC0"/>
    <w:multiLevelType w:val="hybridMultilevel"/>
    <w:tmpl w:val="6A1C4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17872"/>
    <w:multiLevelType w:val="multilevel"/>
    <w:tmpl w:val="92BCE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1FC86EC6"/>
    <w:multiLevelType w:val="hybridMultilevel"/>
    <w:tmpl w:val="05E697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E6A16"/>
    <w:multiLevelType w:val="hybridMultilevel"/>
    <w:tmpl w:val="B23AFB10"/>
    <w:lvl w:ilvl="0" w:tplc="2D2C4E5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916E3"/>
    <w:multiLevelType w:val="multilevel"/>
    <w:tmpl w:val="7FFEA6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6704212"/>
    <w:multiLevelType w:val="hybridMultilevel"/>
    <w:tmpl w:val="F0102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47529B"/>
    <w:multiLevelType w:val="hybridMultilevel"/>
    <w:tmpl w:val="A3F0D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91814"/>
    <w:multiLevelType w:val="hybridMultilevel"/>
    <w:tmpl w:val="56928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5A26B6"/>
    <w:multiLevelType w:val="multilevel"/>
    <w:tmpl w:val="9FBED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2E95597A"/>
    <w:multiLevelType w:val="multilevel"/>
    <w:tmpl w:val="E214A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1316E58"/>
    <w:multiLevelType w:val="multilevel"/>
    <w:tmpl w:val="CB40D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34D03F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AD769E"/>
    <w:multiLevelType w:val="hybridMultilevel"/>
    <w:tmpl w:val="BAE2E6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232AE5"/>
    <w:multiLevelType w:val="hybridMultilevel"/>
    <w:tmpl w:val="906A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FA40CA"/>
    <w:multiLevelType w:val="hybridMultilevel"/>
    <w:tmpl w:val="A84E2E52"/>
    <w:lvl w:ilvl="0" w:tplc="4808D46A">
      <w:start w:val="6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3A213D2C"/>
    <w:multiLevelType w:val="hybridMultilevel"/>
    <w:tmpl w:val="F72E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EBF6BD8"/>
    <w:multiLevelType w:val="hybridMultilevel"/>
    <w:tmpl w:val="C5FE3BB8"/>
    <w:lvl w:ilvl="0" w:tplc="4D620A90">
      <w:start w:val="1"/>
      <w:numFmt w:val="upperLetter"/>
      <w:lvlText w:val="%1."/>
      <w:lvlJc w:val="left"/>
      <w:pPr>
        <w:ind w:left="720" w:hanging="48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3F0C740D"/>
    <w:multiLevelType w:val="hybridMultilevel"/>
    <w:tmpl w:val="AA2A9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BA4D59"/>
    <w:multiLevelType w:val="hybridMultilevel"/>
    <w:tmpl w:val="18583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05511"/>
    <w:multiLevelType w:val="hybridMultilevel"/>
    <w:tmpl w:val="63AE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9F34CB"/>
    <w:multiLevelType w:val="multilevel"/>
    <w:tmpl w:val="28165F4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>
    <w:nsid w:val="56182891"/>
    <w:multiLevelType w:val="hybridMultilevel"/>
    <w:tmpl w:val="A84E2E52"/>
    <w:lvl w:ilvl="0" w:tplc="4808D46A">
      <w:start w:val="6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6C5669"/>
    <w:multiLevelType w:val="hybridMultilevel"/>
    <w:tmpl w:val="6E7037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3033EC3"/>
    <w:multiLevelType w:val="hybridMultilevel"/>
    <w:tmpl w:val="553428DA"/>
    <w:lvl w:ilvl="0" w:tplc="08090015">
      <w:start w:val="1"/>
      <w:numFmt w:val="upperLetter"/>
      <w:lvlText w:val="%1.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0">
    <w:nsid w:val="6A9B7B55"/>
    <w:multiLevelType w:val="hybridMultilevel"/>
    <w:tmpl w:val="E4E849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73CA2"/>
    <w:multiLevelType w:val="multilevel"/>
    <w:tmpl w:val="DEB8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44E15EF"/>
    <w:multiLevelType w:val="hybridMultilevel"/>
    <w:tmpl w:val="510823A8"/>
    <w:lvl w:ilvl="0" w:tplc="4E8E192E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>
    <w:nsid w:val="75633431"/>
    <w:multiLevelType w:val="multilevel"/>
    <w:tmpl w:val="D5B86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B2922E8"/>
    <w:multiLevelType w:val="hybridMultilevel"/>
    <w:tmpl w:val="1930B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C6C38"/>
    <w:multiLevelType w:val="hybridMultilevel"/>
    <w:tmpl w:val="F3BC0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873F7"/>
    <w:multiLevelType w:val="multilevel"/>
    <w:tmpl w:val="D758D998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47">
    <w:nsid w:val="7FA536F6"/>
    <w:multiLevelType w:val="hybridMultilevel"/>
    <w:tmpl w:val="1ED4EB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26"/>
  </w:num>
  <w:num w:numId="4">
    <w:abstractNumId w:val="40"/>
  </w:num>
  <w:num w:numId="5">
    <w:abstractNumId w:val="16"/>
  </w:num>
  <w:num w:numId="6">
    <w:abstractNumId w:val="4"/>
  </w:num>
  <w:num w:numId="7">
    <w:abstractNumId w:val="10"/>
  </w:num>
  <w:num w:numId="8">
    <w:abstractNumId w:val="24"/>
  </w:num>
  <w:num w:numId="9">
    <w:abstractNumId w:val="13"/>
  </w:num>
  <w:num w:numId="10">
    <w:abstractNumId w:val="17"/>
  </w:num>
  <w:num w:numId="11">
    <w:abstractNumId w:val="14"/>
  </w:num>
  <w:num w:numId="12">
    <w:abstractNumId w:val="47"/>
  </w:num>
  <w:num w:numId="13">
    <w:abstractNumId w:val="7"/>
  </w:num>
  <w:num w:numId="14">
    <w:abstractNumId w:val="42"/>
  </w:num>
  <w:num w:numId="15">
    <w:abstractNumId w:val="21"/>
  </w:num>
  <w:num w:numId="16">
    <w:abstractNumId w:val="3"/>
  </w:num>
  <w:num w:numId="17">
    <w:abstractNumId w:val="27"/>
  </w:num>
  <w:num w:numId="18">
    <w:abstractNumId w:val="23"/>
  </w:num>
  <w:num w:numId="19">
    <w:abstractNumId w:val="45"/>
  </w:num>
  <w:num w:numId="20">
    <w:abstractNumId w:val="12"/>
  </w:num>
  <w:num w:numId="21">
    <w:abstractNumId w:val="33"/>
  </w:num>
  <w:num w:numId="22">
    <w:abstractNumId w:val="38"/>
  </w:num>
  <w:num w:numId="23">
    <w:abstractNumId w:val="19"/>
  </w:num>
  <w:num w:numId="24">
    <w:abstractNumId w:val="43"/>
  </w:num>
  <w:num w:numId="25">
    <w:abstractNumId w:val="20"/>
  </w:num>
  <w:num w:numId="26">
    <w:abstractNumId w:val="0"/>
  </w:num>
  <w:num w:numId="27">
    <w:abstractNumId w:val="22"/>
  </w:num>
  <w:num w:numId="28">
    <w:abstractNumId w:val="15"/>
  </w:num>
  <w:num w:numId="29">
    <w:abstractNumId w:val="41"/>
  </w:num>
  <w:num w:numId="30">
    <w:abstractNumId w:val="35"/>
  </w:num>
  <w:num w:numId="31">
    <w:abstractNumId w:val="1"/>
  </w:num>
  <w:num w:numId="32">
    <w:abstractNumId w:val="39"/>
  </w:num>
  <w:num w:numId="33">
    <w:abstractNumId w:val="32"/>
  </w:num>
  <w:num w:numId="34">
    <w:abstractNumId w:val="25"/>
  </w:num>
  <w:num w:numId="35">
    <w:abstractNumId w:val="36"/>
  </w:num>
  <w:num w:numId="36">
    <w:abstractNumId w:val="5"/>
  </w:num>
  <w:num w:numId="37">
    <w:abstractNumId w:val="9"/>
  </w:num>
  <w:num w:numId="38">
    <w:abstractNumId w:val="11"/>
  </w:num>
  <w:num w:numId="39">
    <w:abstractNumId w:val="31"/>
  </w:num>
  <w:num w:numId="40">
    <w:abstractNumId w:val="6"/>
  </w:num>
  <w:num w:numId="41">
    <w:abstractNumId w:val="44"/>
  </w:num>
  <w:num w:numId="42">
    <w:abstractNumId w:val="30"/>
  </w:num>
  <w:num w:numId="43">
    <w:abstractNumId w:val="46"/>
  </w:num>
  <w:num w:numId="44">
    <w:abstractNumId w:val="28"/>
  </w:num>
  <w:num w:numId="45">
    <w:abstractNumId w:val="34"/>
  </w:num>
  <w:num w:numId="46">
    <w:abstractNumId w:val="29"/>
  </w:num>
  <w:num w:numId="47">
    <w:abstractNumId w:val="18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C3"/>
    <w:rsid w:val="00012257"/>
    <w:rsid w:val="00046225"/>
    <w:rsid w:val="00056F52"/>
    <w:rsid w:val="000961D3"/>
    <w:rsid w:val="000A5766"/>
    <w:rsid w:val="000B66F1"/>
    <w:rsid w:val="000B6AF5"/>
    <w:rsid w:val="000D0BB4"/>
    <w:rsid w:val="0010025C"/>
    <w:rsid w:val="00137789"/>
    <w:rsid w:val="00156E33"/>
    <w:rsid w:val="00164E47"/>
    <w:rsid w:val="00194E19"/>
    <w:rsid w:val="00195267"/>
    <w:rsid w:val="001A1B78"/>
    <w:rsid w:val="001A2493"/>
    <w:rsid w:val="001C00D7"/>
    <w:rsid w:val="001E0CA5"/>
    <w:rsid w:val="00204766"/>
    <w:rsid w:val="00230D91"/>
    <w:rsid w:val="002403E6"/>
    <w:rsid w:val="00293DFC"/>
    <w:rsid w:val="002A2F6A"/>
    <w:rsid w:val="002A3D88"/>
    <w:rsid w:val="002A6A86"/>
    <w:rsid w:val="002B2787"/>
    <w:rsid w:val="002B2AF4"/>
    <w:rsid w:val="002C0C12"/>
    <w:rsid w:val="002D5E7D"/>
    <w:rsid w:val="002F0B28"/>
    <w:rsid w:val="002F6772"/>
    <w:rsid w:val="00301A96"/>
    <w:rsid w:val="00313897"/>
    <w:rsid w:val="00317D41"/>
    <w:rsid w:val="00326C1F"/>
    <w:rsid w:val="00332316"/>
    <w:rsid w:val="00341302"/>
    <w:rsid w:val="00341DA8"/>
    <w:rsid w:val="00344839"/>
    <w:rsid w:val="00371B7D"/>
    <w:rsid w:val="0037573D"/>
    <w:rsid w:val="003A2446"/>
    <w:rsid w:val="003A4D35"/>
    <w:rsid w:val="003A4EAB"/>
    <w:rsid w:val="003D7645"/>
    <w:rsid w:val="003E2BDC"/>
    <w:rsid w:val="003E5E42"/>
    <w:rsid w:val="003F6CC9"/>
    <w:rsid w:val="004131AC"/>
    <w:rsid w:val="00420CC1"/>
    <w:rsid w:val="0042447C"/>
    <w:rsid w:val="00431CA5"/>
    <w:rsid w:val="0043276F"/>
    <w:rsid w:val="0043790A"/>
    <w:rsid w:val="004708C3"/>
    <w:rsid w:val="00492D25"/>
    <w:rsid w:val="00497D24"/>
    <w:rsid w:val="004A0D0F"/>
    <w:rsid w:val="004B49D9"/>
    <w:rsid w:val="004C0AF2"/>
    <w:rsid w:val="004C139A"/>
    <w:rsid w:val="004C26FB"/>
    <w:rsid w:val="004C328F"/>
    <w:rsid w:val="004D2A9E"/>
    <w:rsid w:val="004E465C"/>
    <w:rsid w:val="004E6B9E"/>
    <w:rsid w:val="00514BF2"/>
    <w:rsid w:val="005217DA"/>
    <w:rsid w:val="00521E97"/>
    <w:rsid w:val="00526843"/>
    <w:rsid w:val="00530761"/>
    <w:rsid w:val="00532F04"/>
    <w:rsid w:val="005430F7"/>
    <w:rsid w:val="00552F3A"/>
    <w:rsid w:val="00554325"/>
    <w:rsid w:val="00560077"/>
    <w:rsid w:val="0056068D"/>
    <w:rsid w:val="005742AE"/>
    <w:rsid w:val="00585428"/>
    <w:rsid w:val="005A0C28"/>
    <w:rsid w:val="005B2636"/>
    <w:rsid w:val="005B2F69"/>
    <w:rsid w:val="005B346B"/>
    <w:rsid w:val="005C26DF"/>
    <w:rsid w:val="005C4CA9"/>
    <w:rsid w:val="005D3582"/>
    <w:rsid w:val="005D398D"/>
    <w:rsid w:val="005F7F41"/>
    <w:rsid w:val="00621DE4"/>
    <w:rsid w:val="00636203"/>
    <w:rsid w:val="00642D75"/>
    <w:rsid w:val="00666F1D"/>
    <w:rsid w:val="00671864"/>
    <w:rsid w:val="00674BEC"/>
    <w:rsid w:val="006777E7"/>
    <w:rsid w:val="006A69E9"/>
    <w:rsid w:val="006B156A"/>
    <w:rsid w:val="006D04D9"/>
    <w:rsid w:val="006D0B7F"/>
    <w:rsid w:val="006D5A50"/>
    <w:rsid w:val="006F403F"/>
    <w:rsid w:val="0070619A"/>
    <w:rsid w:val="00715F8D"/>
    <w:rsid w:val="007313D8"/>
    <w:rsid w:val="00741EE2"/>
    <w:rsid w:val="00742336"/>
    <w:rsid w:val="00743EFF"/>
    <w:rsid w:val="00747930"/>
    <w:rsid w:val="00761E1B"/>
    <w:rsid w:val="0076623B"/>
    <w:rsid w:val="00793523"/>
    <w:rsid w:val="007D4F05"/>
    <w:rsid w:val="007D7AB5"/>
    <w:rsid w:val="007F1747"/>
    <w:rsid w:val="00807C8B"/>
    <w:rsid w:val="00816A3A"/>
    <w:rsid w:val="00830CE6"/>
    <w:rsid w:val="00836259"/>
    <w:rsid w:val="008572BC"/>
    <w:rsid w:val="00860383"/>
    <w:rsid w:val="00860D73"/>
    <w:rsid w:val="008941D5"/>
    <w:rsid w:val="008A69CC"/>
    <w:rsid w:val="008B0522"/>
    <w:rsid w:val="008B6896"/>
    <w:rsid w:val="008D6EA8"/>
    <w:rsid w:val="008E47C8"/>
    <w:rsid w:val="0090503C"/>
    <w:rsid w:val="00921957"/>
    <w:rsid w:val="00961F55"/>
    <w:rsid w:val="009A25BD"/>
    <w:rsid w:val="009C3738"/>
    <w:rsid w:val="009F2A15"/>
    <w:rsid w:val="009F4EE1"/>
    <w:rsid w:val="00A01609"/>
    <w:rsid w:val="00A52E19"/>
    <w:rsid w:val="00A53722"/>
    <w:rsid w:val="00A53ED7"/>
    <w:rsid w:val="00A57E46"/>
    <w:rsid w:val="00A734C2"/>
    <w:rsid w:val="00AC68DD"/>
    <w:rsid w:val="00AE1BF3"/>
    <w:rsid w:val="00AF545D"/>
    <w:rsid w:val="00B051EE"/>
    <w:rsid w:val="00B0677D"/>
    <w:rsid w:val="00B26BF0"/>
    <w:rsid w:val="00B27A3F"/>
    <w:rsid w:val="00B51A46"/>
    <w:rsid w:val="00B567D0"/>
    <w:rsid w:val="00B65D94"/>
    <w:rsid w:val="00BB02B7"/>
    <w:rsid w:val="00BB458D"/>
    <w:rsid w:val="00BC3E00"/>
    <w:rsid w:val="00BD229C"/>
    <w:rsid w:val="00BF02D2"/>
    <w:rsid w:val="00BF1A7B"/>
    <w:rsid w:val="00BF1FD1"/>
    <w:rsid w:val="00C13795"/>
    <w:rsid w:val="00C2682E"/>
    <w:rsid w:val="00C36728"/>
    <w:rsid w:val="00C52C23"/>
    <w:rsid w:val="00C71331"/>
    <w:rsid w:val="00C7530C"/>
    <w:rsid w:val="00C83BD7"/>
    <w:rsid w:val="00C859B0"/>
    <w:rsid w:val="00C85AC8"/>
    <w:rsid w:val="00C90BED"/>
    <w:rsid w:val="00C927C6"/>
    <w:rsid w:val="00CD3272"/>
    <w:rsid w:val="00CD4CB9"/>
    <w:rsid w:val="00CE0D33"/>
    <w:rsid w:val="00CF4F09"/>
    <w:rsid w:val="00CF6307"/>
    <w:rsid w:val="00CF662F"/>
    <w:rsid w:val="00D215DF"/>
    <w:rsid w:val="00D23C4C"/>
    <w:rsid w:val="00D37A0E"/>
    <w:rsid w:val="00D37B5D"/>
    <w:rsid w:val="00D44926"/>
    <w:rsid w:val="00D5215F"/>
    <w:rsid w:val="00D5785E"/>
    <w:rsid w:val="00D746A8"/>
    <w:rsid w:val="00D86456"/>
    <w:rsid w:val="00D97516"/>
    <w:rsid w:val="00DA0ADA"/>
    <w:rsid w:val="00DC48D6"/>
    <w:rsid w:val="00DD0DDC"/>
    <w:rsid w:val="00E14662"/>
    <w:rsid w:val="00E332AD"/>
    <w:rsid w:val="00E440D4"/>
    <w:rsid w:val="00E613CF"/>
    <w:rsid w:val="00E62F5C"/>
    <w:rsid w:val="00E93E38"/>
    <w:rsid w:val="00EB2AE7"/>
    <w:rsid w:val="00EB5E20"/>
    <w:rsid w:val="00ED35D0"/>
    <w:rsid w:val="00EE3EFB"/>
    <w:rsid w:val="00EE53F5"/>
    <w:rsid w:val="00F03501"/>
    <w:rsid w:val="00F07EA8"/>
    <w:rsid w:val="00F26D49"/>
    <w:rsid w:val="00F336F9"/>
    <w:rsid w:val="00F37314"/>
    <w:rsid w:val="00F37F20"/>
    <w:rsid w:val="00F57546"/>
    <w:rsid w:val="00F60EB4"/>
    <w:rsid w:val="00F672F0"/>
    <w:rsid w:val="00F94FF6"/>
    <w:rsid w:val="00FA2EA9"/>
    <w:rsid w:val="00FD20F7"/>
    <w:rsid w:val="00FD47D7"/>
    <w:rsid w:val="00FD52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1CA4E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33"/>
    <w:rPr>
      <w:sz w:val="24"/>
      <w:lang w:val="en-US"/>
    </w:rPr>
  </w:style>
  <w:style w:type="paragraph" w:styleId="Heading1">
    <w:name w:val="heading 1"/>
    <w:basedOn w:val="DHChapterHead"/>
    <w:next w:val="Normal"/>
    <w:link w:val="Heading1Char"/>
    <w:uiPriority w:val="9"/>
    <w:qFormat/>
    <w:rsid w:val="009F4EE1"/>
    <w:pPr>
      <w:outlineLvl w:val="0"/>
    </w:pPr>
    <w:rPr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ChapterHead">
    <w:name w:val="DH Chapter Head"/>
    <w:basedOn w:val="DHTitle"/>
    <w:rsid w:val="00532F04"/>
    <w:rPr>
      <w:b w:val="0"/>
    </w:rPr>
  </w:style>
  <w:style w:type="paragraph" w:customStyle="1" w:styleId="DHTitle">
    <w:name w:val="DH Title"/>
    <w:basedOn w:val="Normal"/>
    <w:link w:val="DHTitleChar"/>
    <w:rsid w:val="00532F04"/>
    <w:pPr>
      <w:spacing w:after="0" w:line="660" w:lineRule="exact"/>
    </w:pPr>
    <w:rPr>
      <w:rFonts w:ascii="Arial" w:hAnsi="Arial" w:cs="Arial"/>
      <w:b/>
      <w:color w:val="009966"/>
      <w:sz w:val="60"/>
      <w:lang w:val="en-GB" w:eastAsia="en-US"/>
    </w:rPr>
  </w:style>
  <w:style w:type="character" w:customStyle="1" w:styleId="DHTitleChar">
    <w:name w:val="DH Title Char"/>
    <w:link w:val="DHTitle"/>
    <w:locked/>
    <w:rsid w:val="00532F04"/>
    <w:rPr>
      <w:rFonts w:ascii="Arial" w:hAnsi="Arial" w:cs="Arial"/>
      <w:b/>
      <w:color w:val="009966"/>
      <w:sz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F4EE1"/>
    <w:rPr>
      <w:rFonts w:ascii="Arial" w:hAnsi="Arial" w:cs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532F0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2F04"/>
    <w:pPr>
      <w:spacing w:after="0"/>
    </w:pPr>
    <w:rPr>
      <w:rFonts w:ascii="Arial" w:eastAsia="Times New Roman" w:hAnsi="Arial" w:cs="Arial"/>
      <w:lang w:val="en-GB" w:eastAsia="en-US"/>
    </w:rPr>
  </w:style>
  <w:style w:type="paragraph" w:customStyle="1" w:styleId="DHBodycopy">
    <w:name w:val="DH Body copy"/>
    <w:basedOn w:val="Normal"/>
    <w:rsid w:val="00532F04"/>
    <w:pPr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titlepagetext">
    <w:name w:val="DH title page text"/>
    <w:basedOn w:val="DHTitle"/>
    <w:rsid w:val="00532F04"/>
    <w:rPr>
      <w:color w:val="auto"/>
      <w:sz w:val="24"/>
    </w:rPr>
  </w:style>
  <w:style w:type="paragraph" w:customStyle="1" w:styleId="DHBulletlist">
    <w:name w:val="DH Bullet list"/>
    <w:basedOn w:val="Normal"/>
    <w:rsid w:val="00532F04"/>
    <w:pPr>
      <w:tabs>
        <w:tab w:val="num" w:pos="360"/>
      </w:tabs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Subtitle">
    <w:name w:val="DH Subtitle"/>
    <w:basedOn w:val="Normal"/>
    <w:rsid w:val="00532F04"/>
    <w:pPr>
      <w:spacing w:after="0" w:line="500" w:lineRule="exact"/>
    </w:pPr>
    <w:rPr>
      <w:rFonts w:ascii="Times New Roman" w:eastAsia="Times New Roman" w:hAnsi="Times New Roman" w:cs="Times New Roman"/>
      <w:i/>
      <w:sz w:val="46"/>
      <w:lang w:val="en-GB" w:eastAsia="en-US"/>
    </w:rPr>
  </w:style>
  <w:style w:type="paragraph" w:customStyle="1" w:styleId="DHSecondaryHeadingOne">
    <w:name w:val="DH Secondary Heading One"/>
    <w:basedOn w:val="DHTitle"/>
    <w:rsid w:val="00532F04"/>
    <w:pPr>
      <w:numPr>
        <w:numId w:val="1"/>
      </w:numPr>
      <w:spacing w:line="360" w:lineRule="exact"/>
      <w:ind w:left="0" w:firstLine="0"/>
    </w:pPr>
    <w:rPr>
      <w:b w:val="0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761"/>
    <w:pPr>
      <w:keepNext/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0761"/>
    <w:pPr>
      <w:spacing w:after="100"/>
      <w:ind w:left="240"/>
    </w:pPr>
  </w:style>
  <w:style w:type="paragraph" w:customStyle="1" w:styleId="Style2">
    <w:name w:val="Style2"/>
    <w:basedOn w:val="Normal"/>
    <w:qFormat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itleV5">
    <w:name w:val="Title V5"/>
    <w:basedOn w:val="Normal"/>
    <w:next w:val="Normal"/>
    <w:qFormat/>
    <w:rsid w:val="00530761"/>
    <w:pPr>
      <w:numPr>
        <w:ilvl w:val="1"/>
        <w:numId w:val="2"/>
      </w:numPr>
      <w:spacing w:after="0"/>
      <w:jc w:val="both"/>
    </w:pPr>
    <w:rPr>
      <w:rFonts w:ascii="Arial" w:eastAsia="Times New Roman" w:hAnsi="Arial" w:cs="Arial"/>
      <w:sz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30761"/>
    <w:pPr>
      <w:spacing w:after="0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761"/>
    <w:pPr>
      <w:spacing w:after="0"/>
      <w:ind w:left="72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7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nonumbering">
    <w:name w:val="no numbering"/>
    <w:rsid w:val="00530761"/>
    <w:pPr>
      <w:tabs>
        <w:tab w:val="left" w:pos="720"/>
      </w:tabs>
      <w:spacing w:before="120" w:after="120"/>
      <w:ind w:left="680"/>
      <w:jc w:val="both"/>
    </w:pPr>
    <w:rPr>
      <w:rFonts w:ascii="Arial" w:eastAsia="Times New Roman" w:hAnsi="Arial" w:cs="Arial"/>
      <w:lang w:eastAsia="en-US"/>
    </w:rPr>
  </w:style>
  <w:style w:type="paragraph" w:customStyle="1" w:styleId="00-Normal-BB">
    <w:name w:val="00-Normal-BB"/>
    <w:rsid w:val="00530761"/>
    <w:pPr>
      <w:spacing w:after="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efault">
    <w:name w:val="Default"/>
    <w:rsid w:val="00530761"/>
    <w:pPr>
      <w:autoSpaceDE w:val="0"/>
      <w:autoSpaceDN w:val="0"/>
      <w:adjustRightInd w:val="0"/>
      <w:spacing w:after="0"/>
    </w:pPr>
    <w:rPr>
      <w:rFonts w:ascii="Syntax" w:eastAsia="MS ??" w:hAnsi="Syntax" w:cs="Syntax"/>
      <w:color w:val="000000"/>
      <w:sz w:val="24"/>
      <w:szCs w:val="24"/>
      <w:lang w:eastAsia="en-GB"/>
    </w:rPr>
  </w:style>
  <w:style w:type="paragraph" w:customStyle="1" w:styleId="Part">
    <w:name w:val="Part"/>
    <w:link w:val="PartChar"/>
    <w:uiPriority w:val="99"/>
    <w:rsid w:val="00530761"/>
    <w:pPr>
      <w:widowControl w:val="0"/>
      <w:spacing w:after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PartChar">
    <w:name w:val="Part Char"/>
    <w:link w:val="Part"/>
    <w:uiPriority w:val="99"/>
    <w:rsid w:val="00530761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61F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33"/>
    <w:rPr>
      <w:sz w:val="24"/>
      <w:lang w:val="en-US"/>
    </w:rPr>
  </w:style>
  <w:style w:type="paragraph" w:styleId="Heading1">
    <w:name w:val="heading 1"/>
    <w:basedOn w:val="DHChapterHead"/>
    <w:next w:val="Normal"/>
    <w:link w:val="Heading1Char"/>
    <w:uiPriority w:val="9"/>
    <w:qFormat/>
    <w:rsid w:val="009F4EE1"/>
    <w:pPr>
      <w:outlineLvl w:val="0"/>
    </w:pPr>
    <w:rPr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ChapterHead">
    <w:name w:val="DH Chapter Head"/>
    <w:basedOn w:val="DHTitle"/>
    <w:rsid w:val="00532F04"/>
    <w:rPr>
      <w:b w:val="0"/>
    </w:rPr>
  </w:style>
  <w:style w:type="paragraph" w:customStyle="1" w:styleId="DHTitle">
    <w:name w:val="DH Title"/>
    <w:basedOn w:val="Normal"/>
    <w:link w:val="DHTitleChar"/>
    <w:rsid w:val="00532F04"/>
    <w:pPr>
      <w:spacing w:after="0" w:line="660" w:lineRule="exact"/>
    </w:pPr>
    <w:rPr>
      <w:rFonts w:ascii="Arial" w:hAnsi="Arial" w:cs="Arial"/>
      <w:b/>
      <w:color w:val="009966"/>
      <w:sz w:val="60"/>
      <w:lang w:val="en-GB" w:eastAsia="en-US"/>
    </w:rPr>
  </w:style>
  <w:style w:type="character" w:customStyle="1" w:styleId="DHTitleChar">
    <w:name w:val="DH Title Char"/>
    <w:link w:val="DHTitle"/>
    <w:locked/>
    <w:rsid w:val="00532F04"/>
    <w:rPr>
      <w:rFonts w:ascii="Arial" w:hAnsi="Arial" w:cs="Arial"/>
      <w:b/>
      <w:color w:val="009966"/>
      <w:sz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F4EE1"/>
    <w:rPr>
      <w:rFonts w:ascii="Arial" w:hAnsi="Arial" w:cs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532F0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2F04"/>
    <w:pPr>
      <w:spacing w:after="0"/>
    </w:pPr>
    <w:rPr>
      <w:rFonts w:ascii="Arial" w:eastAsia="Times New Roman" w:hAnsi="Arial" w:cs="Arial"/>
      <w:lang w:val="en-GB" w:eastAsia="en-US"/>
    </w:rPr>
  </w:style>
  <w:style w:type="paragraph" w:customStyle="1" w:styleId="DHBodycopy">
    <w:name w:val="DH Body copy"/>
    <w:basedOn w:val="Normal"/>
    <w:rsid w:val="00532F04"/>
    <w:pPr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titlepagetext">
    <w:name w:val="DH title page text"/>
    <w:basedOn w:val="DHTitle"/>
    <w:rsid w:val="00532F04"/>
    <w:rPr>
      <w:color w:val="auto"/>
      <w:sz w:val="24"/>
    </w:rPr>
  </w:style>
  <w:style w:type="paragraph" w:customStyle="1" w:styleId="DHBulletlist">
    <w:name w:val="DH Bullet list"/>
    <w:basedOn w:val="Normal"/>
    <w:rsid w:val="00532F04"/>
    <w:pPr>
      <w:tabs>
        <w:tab w:val="num" w:pos="360"/>
      </w:tabs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Subtitle">
    <w:name w:val="DH Subtitle"/>
    <w:basedOn w:val="Normal"/>
    <w:rsid w:val="00532F04"/>
    <w:pPr>
      <w:spacing w:after="0" w:line="500" w:lineRule="exact"/>
    </w:pPr>
    <w:rPr>
      <w:rFonts w:ascii="Times New Roman" w:eastAsia="Times New Roman" w:hAnsi="Times New Roman" w:cs="Times New Roman"/>
      <w:i/>
      <w:sz w:val="46"/>
      <w:lang w:val="en-GB" w:eastAsia="en-US"/>
    </w:rPr>
  </w:style>
  <w:style w:type="paragraph" w:customStyle="1" w:styleId="DHSecondaryHeadingOne">
    <w:name w:val="DH Secondary Heading One"/>
    <w:basedOn w:val="DHTitle"/>
    <w:rsid w:val="00532F04"/>
    <w:pPr>
      <w:numPr>
        <w:numId w:val="1"/>
      </w:numPr>
      <w:spacing w:line="360" w:lineRule="exact"/>
      <w:ind w:left="0" w:firstLine="0"/>
    </w:pPr>
    <w:rPr>
      <w:b w:val="0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761"/>
    <w:pPr>
      <w:keepNext/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0761"/>
    <w:pPr>
      <w:spacing w:after="100"/>
      <w:ind w:left="240"/>
    </w:pPr>
  </w:style>
  <w:style w:type="paragraph" w:customStyle="1" w:styleId="Style2">
    <w:name w:val="Style2"/>
    <w:basedOn w:val="Normal"/>
    <w:qFormat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itleV5">
    <w:name w:val="Title V5"/>
    <w:basedOn w:val="Normal"/>
    <w:next w:val="Normal"/>
    <w:qFormat/>
    <w:rsid w:val="00530761"/>
    <w:pPr>
      <w:numPr>
        <w:ilvl w:val="1"/>
        <w:numId w:val="2"/>
      </w:numPr>
      <w:spacing w:after="0"/>
      <w:jc w:val="both"/>
    </w:pPr>
    <w:rPr>
      <w:rFonts w:ascii="Arial" w:eastAsia="Times New Roman" w:hAnsi="Arial" w:cs="Arial"/>
      <w:sz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30761"/>
    <w:pPr>
      <w:spacing w:after="0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761"/>
    <w:pPr>
      <w:spacing w:after="0"/>
      <w:ind w:left="72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7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nonumbering">
    <w:name w:val="no numbering"/>
    <w:rsid w:val="00530761"/>
    <w:pPr>
      <w:tabs>
        <w:tab w:val="left" w:pos="720"/>
      </w:tabs>
      <w:spacing w:before="120" w:after="120"/>
      <w:ind w:left="680"/>
      <w:jc w:val="both"/>
    </w:pPr>
    <w:rPr>
      <w:rFonts w:ascii="Arial" w:eastAsia="Times New Roman" w:hAnsi="Arial" w:cs="Arial"/>
      <w:lang w:eastAsia="en-US"/>
    </w:rPr>
  </w:style>
  <w:style w:type="paragraph" w:customStyle="1" w:styleId="00-Normal-BB">
    <w:name w:val="00-Normal-BB"/>
    <w:rsid w:val="00530761"/>
    <w:pPr>
      <w:spacing w:after="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efault">
    <w:name w:val="Default"/>
    <w:rsid w:val="00530761"/>
    <w:pPr>
      <w:autoSpaceDE w:val="0"/>
      <w:autoSpaceDN w:val="0"/>
      <w:adjustRightInd w:val="0"/>
      <w:spacing w:after="0"/>
    </w:pPr>
    <w:rPr>
      <w:rFonts w:ascii="Syntax" w:eastAsia="MS ??" w:hAnsi="Syntax" w:cs="Syntax"/>
      <w:color w:val="000000"/>
      <w:sz w:val="24"/>
      <w:szCs w:val="24"/>
      <w:lang w:eastAsia="en-GB"/>
    </w:rPr>
  </w:style>
  <w:style w:type="paragraph" w:customStyle="1" w:styleId="Part">
    <w:name w:val="Part"/>
    <w:link w:val="PartChar"/>
    <w:uiPriority w:val="99"/>
    <w:rsid w:val="00530761"/>
    <w:pPr>
      <w:widowControl w:val="0"/>
      <w:spacing w:after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PartChar">
    <w:name w:val="Part Char"/>
    <w:link w:val="Part"/>
    <w:uiPriority w:val="99"/>
    <w:rsid w:val="00530761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61F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monitor.gov.uk/locallydeterminedprices" TargetMode="Externa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onitor.gov.uk/locallydeterminedprices" TargetMode="External"/><Relationship Id="rId20" Type="http://schemas.openxmlformats.org/officeDocument/2006/relationships/header" Target="header2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monitor.gov.uk/locallydeterminedprices" TargetMode="External"/><Relationship Id="rId23" Type="http://schemas.openxmlformats.org/officeDocument/2006/relationships/header" Target="header4.xml"/><Relationship Id="rId28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yperlink" Target="http://www.england.nhs.uk/nhs-standard-contract/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header" Target="header3.xml"/><Relationship Id="rId27" Type="http://schemas.openxmlformats.org/officeDocument/2006/relationships/header" Target="header7.xml"/><Relationship Id="rId30" Type="http://schemas.openxmlformats.org/officeDocument/2006/relationships/hyperlink" Target="http://www.hscic.gov.uk/datacol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 Document" ma:contentTypeID="0x010100B9957A1BF2FBE8478EF96F1BD89AD4CA0073C06C4B959B9447AF0C10F0C105981E" ma:contentTypeVersion="1" ma:contentTypeDescription="DH specific document content type for use in File Plan" ma:contentTypeScope="" ma:versionID="8a802362682827089d2c4492f9b2cc7d">
  <xsd:schema xmlns:xsd="http://www.w3.org/2001/XMLSchema" xmlns:xs="http://www.w3.org/2001/XMLSchema" xmlns:p="http://schemas.microsoft.com/office/2006/metadata/properties" xmlns:ns1="http://schemas.microsoft.com/sharepoint/v3" xmlns:ns2="1eee4ddb-a1f9-40b8-9282-d53ea582adeb" targetNamespace="http://schemas.microsoft.com/office/2006/metadata/properties" ma:root="true" ma:fieldsID="138103b65a94ecd8dea395caa8e11ab6" ns1:_="" ns2:_="">
    <xsd:import namespace="http://schemas.microsoft.com/sharepoint/v3"/>
    <xsd:import namespace="1eee4ddb-a1f9-40b8-9282-d53ea582adeb"/>
    <xsd:element name="properties">
      <xsd:complexType>
        <xsd:sequence>
          <xsd:element name="documentManagement">
            <xsd:complexType>
              <xsd:all>
                <xsd:element ref="ns2:Alternative_x0020_or_x0020_sub_x0020_tiltle" minOccurs="0"/>
                <xsd:element ref="ns2:DocumentAuthor" minOccurs="0"/>
                <xsd:element ref="ns2:Document_x0020_Status" minOccurs="0"/>
                <xsd:element ref="ns2:Document_x0020_Description" minOccurs="0"/>
                <xsd:element ref="ns2:Reviewer" minOccurs="0"/>
                <xsd:element ref="ns2:Approver" minOccurs="0"/>
                <xsd:element ref="ns2:Related_x0020_Document_x0020_Link" minOccurs="0"/>
                <xsd:element ref="ns2:Related_x0020_Document" minOccurs="0"/>
                <xsd:element ref="ns2:External_x0020_File_x0020_Reference" minOccurs="0"/>
                <xsd:element ref="ns2:Retention_x0020_Trigger_x0020_Date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e993c7ebdb0844bda77b49081e8191e4" minOccurs="0"/>
                <xsd:element ref="ns2:TaxCatchAll" minOccurs="0"/>
                <xsd:element ref="ns2:p5ac729c83584e2f99a2fbaff852a3d5" minOccurs="0"/>
                <xsd:element ref="ns2:a729509b32a34273afbf773e0c72336c" minOccurs="0"/>
                <xsd:element ref="ns2:i06e5c8e6a124e91a91eaec9d03479dc" minOccurs="0"/>
                <xsd:element ref="ns2:TaxCatchAllLabel" minOccurs="0"/>
                <xsd:element ref="ns2:kcf4eeeda3c84b5b986ab6be7add1d2a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ddb-a1f9-40b8-9282-d53ea582adeb" elementFormDefault="qualified">
    <xsd:import namespace="http://schemas.microsoft.com/office/2006/documentManagement/types"/>
    <xsd:import namespace="http://schemas.microsoft.com/office/infopath/2007/PartnerControls"/>
    <xsd:element name="Alternative_x0020_or_x0020_sub_x0020_tiltle" ma:index="1" nillable="true" ma:displayName="Alternative or sub title" ma:internalName="Alternative_x0020_or_x0020_sub_x0020_tiltle">
      <xsd:simpleType>
        <xsd:restriction base="dms:Text">
          <xsd:maxLength value="255"/>
        </xsd:restriction>
      </xsd:simpleType>
    </xsd:element>
    <xsd:element name="DocumentAuthor" ma:index="4" nillable="true" ma:displayName="Additional Authors" ma:list="UserInfo" ma:SharePointGroup="0" ma:internalName="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Shared" ma:format="Dropdown" ma:internalName="Document_x0020_Status" ma:readOnly="false">
      <xsd:simpleType>
        <xsd:restriction base="dms:Choice">
          <xsd:enumeration value="Shared"/>
          <xsd:enumeration value="In Review"/>
          <xsd:enumeration value="Awaiting Approval"/>
          <xsd:enumeration value="Approved"/>
          <xsd:enumeration value="Rejected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ewer" ma:index="10" nillable="true" ma:displayName="Reviewers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s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Document_x0020_Link" ma:index="12" nillable="true" ma:displayName="Related Document Link" ma:format="Hyperlink" ma:internalName="Related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" ma:index="13" nillable="true" ma:displayName="Related Document" ma:internalName="Related_x0020_Document">
      <xsd:simpleType>
        <xsd:restriction base="dms:Text">
          <xsd:maxLength value="255"/>
        </xsd:restriction>
      </xsd:simpleType>
    </xsd:element>
    <xsd:element name="External_x0020_File_x0020_Reference" ma:index="15" nillable="true" ma:displayName="Registered Number" ma:internalName="External_x0020_File_x0020_Reference">
      <xsd:simpleType>
        <xsd:restriction base="dms:Text">
          <xsd:maxLength value="255"/>
        </xsd:restriction>
      </xsd:simpleType>
    </xsd:element>
    <xsd:element name="Retention_x0020_Trigger_x0020_Date" ma:index="16" nillable="true" ma:displayName="Retention Trigger Date" ma:format="DateOnly" ma:internalName="Retention_x0020_Trigger_x0020_Dat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93c7ebdb0844bda77b49081e8191e4" ma:index="24" ma:taxonomy="true" ma:internalName="e993c7ebdb0844bda77b49081e8191e4" ma:taxonomyFieldName="_cx_SecurityMarkings" ma:displayName="Protective Marking" ma:readOnly="false" ma:default="1;#NOT PROTECTIVELY MARKED|59351c5f-b7fd-4a97-8559-c38b9b573e6f" ma:fieldId="{e993c7eb-db08-44bd-a77b-49081e8191e4}" ma:sspId="92743a9e-59ef-4080-9313-9c8ffbdd1a8b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ea5496a5-a8eb-4322-b0a5-395596748c3f}" ma:internalName="TaxCatchAll" ma:showField="CatchAllData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729c83584e2f99a2fbaff852a3d5" ma:index="28" nillable="true" ma:taxonomy="true" ma:internalName="p5ac729c83584e2f99a2fbaff852a3d5" ma:taxonomyFieldName="Trigger_x0020_Date_x0020_Description" ma:displayName="Trigger Date Description" ma:default="" ma:fieldId="{95ac729c-8358-4e2f-99a2-fbaff852a3d5}" ma:sspId="92743a9e-59ef-4080-9313-9c8ffbdd1a8b" ma:termSetId="67a11b7d-ab7d-4b4c-b26b-fa9cca660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29509b32a34273afbf773e0c72336c" ma:index="29" nillable="true" ma:taxonomy="true" ma:internalName="a729509b32a34273afbf773e0c72336c" ma:taxonomyFieldName="Document_x0020_Type" ma:displayName="Document Type" ma:readOnly="false" ma:default="89;#Please select...|d4c3a339-8617-448c-96a4-aa4fe7bbd822" ma:fieldId="{a729509b-32a3-4273-afbf-773e0c72336c}" ma:sspId="92743a9e-59ef-4080-9313-9c8ffbdd1a8b" ma:termSetId="b5534880-eda4-4ff7-954f-b315aee8a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6e5c8e6a124e91a91eaec9d03479dc" ma:index="30" nillable="true" ma:taxonomy="true" ma:internalName="i06e5c8e6a124e91a91eaec9d03479dc" ma:taxonomyFieldName="Record_x0020_Class" ma:displayName="Record Class" ma:readOnly="false" ma:default="" ma:fieldId="{206e5c8e-6a12-4e91-a91e-aec9d03479dc}" ma:sspId="92743a9e-59ef-4080-9313-9c8ffbdd1a8b" ma:termSetId="97570a61-5300-4cbe-92e6-1d764864d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ea5496a5-a8eb-4322-b0a5-395596748c3f}" ma:internalName="TaxCatchAllLabel" ma:readOnly="true" ma:showField="CatchAllDataLabel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f4eeeda3c84b5b986ab6be7add1d2a" ma:index="32" nillable="true" ma:taxonomy="true" ma:internalName="kcf4eeeda3c84b5b986ab6be7add1d2a" ma:taxonomyFieldName="Document_x0020_Subject" ma:displayName="Document Subject" ma:default="" ma:fieldId="{4cf4eeed-a3c8-4b5b-986a-b6be7add1d2a}" ma:sspId="92743a9e-59ef-4080-9313-9c8ffbdd1a8b" ma:termSetId="4ef993e0-8a5b-4aa8-8f46-c709cbc36f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c729c83584e2f99a2fbaff852a3d5 xmlns="1eee4ddb-a1f9-40b8-9282-d53ea582adeb">
      <Terms xmlns="http://schemas.microsoft.com/office/infopath/2007/PartnerControls"/>
    </p5ac729c83584e2f99a2fbaff852a3d5>
    <Alternative_x0020_or_x0020_sub_x0020_tiltle xmlns="1eee4ddb-a1f9-40b8-9282-d53ea582adeb" xsi:nil="true"/>
    <DocumentAuthor xmlns="1eee4ddb-a1f9-40b8-9282-d53ea582adeb">
      <UserInfo>
        <DisplayName/>
        <AccountId xsi:nil="true"/>
        <AccountType/>
      </UserInfo>
    </DocumentAuthor>
    <i06e5c8e6a124e91a91eaec9d03479dc xmlns="1eee4ddb-a1f9-40b8-9282-d53ea582adeb">
      <Terms xmlns="http://schemas.microsoft.com/office/infopath/2007/PartnerControls"/>
    </i06e5c8e6a124e91a91eaec9d03479dc>
    <External_x0020_File_x0020_Reference xmlns="1eee4ddb-a1f9-40b8-9282-d53ea582adeb" xsi:nil="true"/>
    <kcf4eeeda3c84b5b986ab6be7add1d2a xmlns="1eee4ddb-a1f9-40b8-9282-d53ea582adeb">
      <Terms xmlns="http://schemas.microsoft.com/office/infopath/2007/PartnerControls"/>
    </kcf4eeeda3c84b5b986ab6be7add1d2a>
    <Approver xmlns="1eee4ddb-a1f9-40b8-9282-d53ea582adeb">
      <UserInfo>
        <DisplayName/>
        <AccountId xsi:nil="true"/>
        <AccountType/>
      </UserInfo>
    </Approver>
    <TaxCatchAll xmlns="1eee4ddb-a1f9-40b8-9282-d53ea582adeb"/>
    <Reviewer xmlns="1eee4ddb-a1f9-40b8-9282-d53ea582adeb">
      <UserInfo>
        <DisplayName/>
        <AccountId xsi:nil="true"/>
        <AccountType/>
      </UserInfo>
    </Reviewer>
    <Related_x0020_Document_x0020_Link xmlns="1eee4ddb-a1f9-40b8-9282-d53ea582adeb">
      <Url xsi:nil="true"/>
      <Description xsi:nil="true"/>
    </Related_x0020_Document_x0020_Link>
    <Retention_x0020_Trigger_x0020_Date xmlns="1eee4ddb-a1f9-40b8-9282-d53ea582adeb" xsi:nil="true"/>
    <e993c7ebdb0844bda77b49081e8191e4 xmlns="1eee4ddb-a1f9-40b8-9282-d53ea582ad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PROTECTIVELY MARKED</TermName>
          <TermId xmlns="http://schemas.microsoft.com/office/infopath/2007/PartnerControls">59351c5f-b7fd-4a97-8559-c38b9b573e6f</TermId>
        </TermInfo>
      </Terms>
    </e993c7ebdb0844bda77b49081e8191e4>
    <Related_x0020_Document xmlns="1eee4ddb-a1f9-40b8-9282-d53ea582adeb" xsi:nil="true"/>
    <Document_x0020_Status xmlns="1eee4ddb-a1f9-40b8-9282-d53ea582adeb">Shared</Document_x0020_Status>
    <TaxKeywordTaxHTField xmlns="1eee4ddb-a1f9-40b8-9282-d53ea582adeb">
      <Terms xmlns="http://schemas.microsoft.com/office/infopath/2007/PartnerControls"/>
    </TaxKeywordTaxHTField>
    <a729509b32a34273afbf773e0c72336c xmlns="1eee4ddb-a1f9-40b8-9282-d53ea582ad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Please select...</TermName>
          <TermId xmlns="http://schemas.microsoft.com/office/infopath/2007/PartnerControls">d4c3a339-8617-448c-96a4-aa4fe7bbd822</TermId>
        </TermInfo>
      </Terms>
    </a729509b32a34273afbf773e0c72336c>
    <Document_x0020_Description xmlns="1eee4ddb-a1f9-40b8-9282-d53ea582adeb" xsi:nil="true"/>
    <_dlc_DocId xmlns="1eee4ddb-a1f9-40b8-9282-d53ea582adeb">AAFXSQ5MW4ZD-189-46560</_dlc_DocId>
    <_dlc_DocIdUrl xmlns="1eee4ddb-a1f9-40b8-9282-d53ea582adeb">
      <Url>http://iws.ims.gov.uk/twa/goa/br/_layouts/DocIdRedir.aspx?ID=AAFXSQ5MW4ZD-189-46560</Url>
      <Description>AAFXSQ5MW4ZD-189-46560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762F4C-EEEF-461E-85A4-954ED3F54E9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ADDCEA0-F13E-4B15-8796-D7279C54F3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03C24C-199A-4626-A021-A10C03E30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ee4ddb-a1f9-40b8-9282-d53ea582a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EDD0E-A0C6-4EC0-9CC8-293C79FB4401}">
  <ds:schemaRefs>
    <ds:schemaRef ds:uri="1eee4ddb-a1f9-40b8-9282-d53ea582adeb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3C6EED7-10EE-48FF-A6E9-45621AEA3EE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0C16855-44FE-4975-B45C-8ECCC936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8681</Words>
  <Characters>49483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TGDH</Company>
  <LinksUpToDate>false</LinksUpToDate>
  <CharactersWithSpaces>58048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Carling</dc:creator>
  <cp:lastModifiedBy>David Savage</cp:lastModifiedBy>
  <cp:revision>5</cp:revision>
  <cp:lastPrinted>2013-12-16T15:49:00Z</cp:lastPrinted>
  <dcterms:created xsi:type="dcterms:W3CDTF">2013-12-17T10:07:00Z</dcterms:created>
  <dcterms:modified xsi:type="dcterms:W3CDTF">2013-12-17T11:04:00Z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0x010100B9957A1BF2FBE8478EF96F1BD89AD4CA0073C06C4B959B9447AF0C10F0C105981E</vt:lpwstr>
  </property>
  <property fmtid="{D5CDD505-2E9C-101B-9397-08002B2CF9AE}" pid="3" name="_dlc_DocIdItemGuid">
    <vt:lpwstr>e5be24e6-4f14-4aec-ac6f-aeec6849b972</vt:lpwstr>
  </property>
</Properties>
</file>