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10602H"/>
    <w:bookmarkStart w:id="1" w:name="_MacBuGuideStaticData_3130H"/>
    <w:bookmarkStart w:id="2" w:name="_MacBuGuideStaticData_543H"/>
    <w:bookmarkStart w:id="3" w:name="_MacBuGuideStaticData_2275V"/>
    <w:bookmarkStart w:id="4" w:name="_GoBack"/>
    <w:bookmarkEnd w:id="4"/>
    <w:p w:rsidR="00BF4DE0" w:rsidRPr="00B30514" w:rsidRDefault="00F808ED" w:rsidP="00BF4DE0">
      <w:pPr>
        <w:rPr>
          <w:b/>
          <w:i/>
          <w:sz w:val="36"/>
          <w:szCs w:val="36"/>
        </w:rPr>
      </w:pPr>
      <w:r w:rsidRPr="00B30514">
        <w:rPr>
          <w:b/>
          <w:i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F43F48" wp14:editId="592C98AD">
                <wp:simplePos x="0" y="0"/>
                <wp:positionH relativeFrom="page">
                  <wp:posOffset>485775</wp:posOffset>
                </wp:positionH>
                <wp:positionV relativeFrom="page">
                  <wp:posOffset>7115175</wp:posOffset>
                </wp:positionV>
                <wp:extent cx="6448425" cy="3133725"/>
                <wp:effectExtent l="0" t="0" r="0" b="9525"/>
                <wp:wrapThrough wrapText="bothSides">
                  <wp:wrapPolygon edited="0">
                    <wp:start x="128" y="0"/>
                    <wp:lineTo x="128" y="21534"/>
                    <wp:lineTo x="21377" y="21534"/>
                    <wp:lineTo x="21377" y="0"/>
                    <wp:lineTo x="128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842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74F" w:rsidRDefault="001C274F" w:rsidP="00C2542F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  <w:r w:rsidRPr="00A06C15">
                              <w:rPr>
                                <w:sz w:val="48"/>
                                <w:szCs w:val="48"/>
                              </w:rPr>
                              <w:t>Public healt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h services for 0-5 year-olds</w:t>
                            </w:r>
                          </w:p>
                          <w:p w:rsidR="001C274F" w:rsidRDefault="001C274F" w:rsidP="00C2542F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C274F" w:rsidRPr="00A06C15" w:rsidRDefault="001C274F" w:rsidP="00C2542F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</w:t>
                            </w:r>
                            <w:r w:rsidRPr="00A06C15">
                              <w:rPr>
                                <w:sz w:val="48"/>
                                <w:szCs w:val="48"/>
                              </w:rPr>
                              <w:t>ransfer of commissioning responsibilities to local authorities</w:t>
                            </w:r>
                          </w:p>
                          <w:p w:rsidR="001C274F" w:rsidRDefault="001C274F" w:rsidP="00A06C15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C274F" w:rsidRDefault="001C274F" w:rsidP="00A06C15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Initial c</w:t>
                            </w:r>
                            <w:r w:rsidRPr="00A06C15">
                              <w:rPr>
                                <w:sz w:val="48"/>
                                <w:szCs w:val="48"/>
                              </w:rPr>
                              <w:t>ontracting guidance for NHS commissioners</w:t>
                            </w:r>
                            <w:r w:rsidR="0078103D">
                              <w:rPr>
                                <w:sz w:val="48"/>
                                <w:szCs w:val="48"/>
                              </w:rPr>
                              <w:t xml:space="preserve"> – </w:t>
                            </w:r>
                            <w:r w:rsidR="00BE32EB">
                              <w:rPr>
                                <w:sz w:val="48"/>
                                <w:szCs w:val="48"/>
                              </w:rPr>
                              <w:t>TEMPLATE</w:t>
                            </w:r>
                            <w:r w:rsidR="0078103D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E32EB">
                              <w:rPr>
                                <w:sz w:val="48"/>
                                <w:szCs w:val="48"/>
                              </w:rPr>
                              <w:t>LETTERS</w:t>
                            </w:r>
                          </w:p>
                          <w:p w:rsidR="001C274F" w:rsidRDefault="001C274F" w:rsidP="00B30514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432" w:hanging="432"/>
                            </w:pPr>
                          </w:p>
                          <w:p w:rsidR="001C274F" w:rsidRPr="00B30514" w:rsidRDefault="001C274F" w:rsidP="00B30514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432" w:hanging="432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560.25pt;width:507.75pt;height:246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iVpgIAAKM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" filled="f" stroked="f">
                <v:path arrowok="t"/>
                <v:textbox>
                  <w:txbxContent>
                    <w:p w:rsidR="001C274F" w:rsidRDefault="001C274F" w:rsidP="00C2542F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  <w:r w:rsidRPr="00A06C15">
                        <w:rPr>
                          <w:sz w:val="48"/>
                          <w:szCs w:val="48"/>
                        </w:rPr>
                        <w:t>Public healt</w:t>
                      </w:r>
                      <w:r>
                        <w:rPr>
                          <w:sz w:val="48"/>
                          <w:szCs w:val="48"/>
                        </w:rPr>
                        <w:t>h services for 0-5 year-olds</w:t>
                      </w:r>
                    </w:p>
                    <w:p w:rsidR="001C274F" w:rsidRDefault="001C274F" w:rsidP="00C2542F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</w:p>
                    <w:p w:rsidR="001C274F" w:rsidRPr="00A06C15" w:rsidRDefault="001C274F" w:rsidP="00C2542F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</w:t>
                      </w:r>
                      <w:r w:rsidRPr="00A06C15">
                        <w:rPr>
                          <w:sz w:val="48"/>
                          <w:szCs w:val="48"/>
                        </w:rPr>
                        <w:t>ransfer of commissioning responsibilities to local authorities</w:t>
                      </w:r>
                    </w:p>
                    <w:p w:rsidR="001C274F" w:rsidRDefault="001C274F" w:rsidP="00A06C15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</w:p>
                    <w:p w:rsidR="001C274F" w:rsidRDefault="001C274F" w:rsidP="00A06C15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Initial c</w:t>
                      </w:r>
                      <w:r w:rsidRPr="00A06C15">
                        <w:rPr>
                          <w:sz w:val="48"/>
                          <w:szCs w:val="48"/>
                        </w:rPr>
                        <w:t>ontracting guidance for NHS commissioners</w:t>
                      </w:r>
                      <w:r w:rsidR="0078103D">
                        <w:rPr>
                          <w:sz w:val="48"/>
                          <w:szCs w:val="48"/>
                        </w:rPr>
                        <w:t xml:space="preserve"> – </w:t>
                      </w:r>
                      <w:r w:rsidR="00BE32EB">
                        <w:rPr>
                          <w:sz w:val="48"/>
                          <w:szCs w:val="48"/>
                        </w:rPr>
                        <w:t>TEMPLATE</w:t>
                      </w:r>
                      <w:r w:rsidR="0078103D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BE32EB">
                        <w:rPr>
                          <w:sz w:val="48"/>
                          <w:szCs w:val="48"/>
                        </w:rPr>
                        <w:t>LETTERS</w:t>
                      </w:r>
                    </w:p>
                    <w:p w:rsidR="001C274F" w:rsidRDefault="001C274F" w:rsidP="00B30514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432" w:hanging="432"/>
                      </w:pPr>
                    </w:p>
                    <w:p w:rsidR="001C274F" w:rsidRPr="00B30514" w:rsidRDefault="001C274F" w:rsidP="00B30514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432" w:hanging="432"/>
                        <w:rPr>
                          <w:i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94FE9" w:rsidRPr="00B30514">
        <w:rPr>
          <w:i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1EEA17DD" wp14:editId="15A24C29">
            <wp:simplePos x="0" y="0"/>
            <wp:positionH relativeFrom="page">
              <wp:posOffset>598170</wp:posOffset>
            </wp:positionH>
            <wp:positionV relativeFrom="page">
              <wp:posOffset>2239645</wp:posOffset>
            </wp:positionV>
            <wp:extent cx="6442710" cy="4397375"/>
            <wp:effectExtent l="0" t="0" r="0" b="3175"/>
            <wp:wrapThrough wrapText="bothSides">
              <wp:wrapPolygon edited="0">
                <wp:start x="0" y="0"/>
                <wp:lineTo x="0" y="21522"/>
                <wp:lineTo x="21523" y="21522"/>
                <wp:lineTo x="21523" y="0"/>
                <wp:lineTo x="0" y="0"/>
              </wp:wrapPolygon>
            </wp:wrapThrough>
            <wp:docPr id="2" name="Picture 2" title="Young boy, aged abou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ward:Desktop: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74B" w:rsidRPr="00B30514">
        <w:rPr>
          <w:b/>
          <w:i/>
          <w:noProof/>
          <w:sz w:val="36"/>
          <w:szCs w:val="36"/>
          <w:lang w:eastAsia="en-GB"/>
        </w:rPr>
        <w:drawing>
          <wp:anchor distT="0" distB="0" distL="114300" distR="114300" simplePos="0" relativeHeight="251648512" behindDoc="0" locked="0" layoutInCell="1" allowOverlap="1" wp14:anchorId="0E507054" wp14:editId="3EF1F92B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40" name="Picture 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A99" w:rsidRPr="00B30514">
        <w:rPr>
          <w:b/>
          <w:i/>
          <w:sz w:val="36"/>
          <w:szCs w:val="36"/>
        </w:rPr>
        <w:br w:type="page"/>
      </w:r>
      <w:bookmarkStart w:id="5" w:name="_MacBuGuideStaticData_10810H"/>
      <w:bookmarkStart w:id="6" w:name="_MacBuGuideStaticData_3861H"/>
      <w:bookmarkEnd w:id="0"/>
      <w:bookmarkEnd w:id="1"/>
      <w:bookmarkEnd w:id="2"/>
      <w:bookmarkEnd w:id="3"/>
    </w:p>
    <w:p w:rsidR="00F808ED" w:rsidRDefault="00221E41" w:rsidP="00E52ACB">
      <w:pPr>
        <w:rPr>
          <w:b/>
          <w:sz w:val="32"/>
          <w:szCs w:val="32"/>
        </w:rPr>
      </w:pPr>
      <w:r w:rsidRPr="00221E41">
        <w:rPr>
          <w:b/>
          <w:sz w:val="32"/>
          <w:szCs w:val="32"/>
        </w:rPr>
        <w:t>Public healt</w:t>
      </w:r>
      <w:r w:rsidR="00F808ED">
        <w:rPr>
          <w:b/>
          <w:sz w:val="32"/>
          <w:szCs w:val="32"/>
        </w:rPr>
        <w:t>h services for 0-5 year-olds</w:t>
      </w:r>
    </w:p>
    <w:p w:rsidR="00F808ED" w:rsidRDefault="00F808ED" w:rsidP="00E52ACB">
      <w:pPr>
        <w:rPr>
          <w:b/>
          <w:sz w:val="32"/>
          <w:szCs w:val="32"/>
        </w:rPr>
      </w:pPr>
    </w:p>
    <w:p w:rsidR="00BF4DE0" w:rsidRPr="00AD18FA" w:rsidRDefault="00F808ED" w:rsidP="00E52ACB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221E41" w:rsidRPr="00221E41">
        <w:rPr>
          <w:b/>
          <w:sz w:val="32"/>
          <w:szCs w:val="32"/>
        </w:rPr>
        <w:t>ransfer of commissioning responsibilities to local authorities</w:t>
      </w:r>
    </w:p>
    <w:p w:rsidR="00BF4DE0" w:rsidRPr="00AD18FA" w:rsidRDefault="00BF4DE0" w:rsidP="00821E02"/>
    <w:p w:rsidR="00BF4DE0" w:rsidRPr="00E52ACB" w:rsidRDefault="008E7ABF" w:rsidP="00E52ACB">
      <w:pPr>
        <w:rPr>
          <w:b/>
          <w:color w:val="A00054" w:themeColor="accent2"/>
          <w:sz w:val="28"/>
          <w:szCs w:val="28"/>
        </w:rPr>
      </w:pPr>
      <w:r>
        <w:rPr>
          <w:b/>
          <w:sz w:val="28"/>
          <w:szCs w:val="28"/>
        </w:rPr>
        <w:t>Initial c</w:t>
      </w:r>
      <w:r w:rsidR="00221E41" w:rsidRPr="00221E41">
        <w:rPr>
          <w:b/>
          <w:sz w:val="28"/>
          <w:szCs w:val="28"/>
        </w:rPr>
        <w:t>ontracting guidance for NHS commissioners</w:t>
      </w:r>
      <w:r w:rsidR="0078103D">
        <w:rPr>
          <w:b/>
          <w:sz w:val="28"/>
          <w:szCs w:val="28"/>
        </w:rPr>
        <w:t xml:space="preserve"> – template letters</w:t>
      </w:r>
    </w:p>
    <w:p w:rsidR="00BF4DE0" w:rsidRDefault="00BF4DE0" w:rsidP="00BF4DE0"/>
    <w:p w:rsidR="00AD18FA" w:rsidRDefault="00AD18FA" w:rsidP="00E72C89">
      <w:r>
        <w:t>Version number:</w:t>
      </w:r>
      <w:r w:rsidR="00C2542F">
        <w:t xml:space="preserve"> 1</w:t>
      </w:r>
    </w:p>
    <w:p w:rsidR="00AD18FA" w:rsidRDefault="00AD18FA" w:rsidP="00E72C89"/>
    <w:p w:rsidR="00023944" w:rsidRDefault="00023944" w:rsidP="00E72C89">
      <w:r>
        <w:t>First published:</w:t>
      </w:r>
      <w:r w:rsidR="003D63A5">
        <w:t xml:space="preserve"> </w:t>
      </w:r>
      <w:r w:rsidR="007E4AAF">
        <w:t>Novem</w:t>
      </w:r>
      <w:r w:rsidR="003D63A5">
        <w:t>ber</w:t>
      </w:r>
      <w:r w:rsidR="00C2542F">
        <w:t xml:space="preserve"> 2014</w:t>
      </w:r>
    </w:p>
    <w:p w:rsidR="00023944" w:rsidRDefault="00023944" w:rsidP="00E72C89"/>
    <w:p w:rsidR="00023944" w:rsidRDefault="00023944" w:rsidP="00E72C89">
      <w:r>
        <w:t>Updat</w:t>
      </w:r>
      <w:r w:rsidR="00C2542F">
        <w:t>ed: NA</w:t>
      </w:r>
    </w:p>
    <w:p w:rsidR="00023944" w:rsidRDefault="00023944" w:rsidP="00E72C89"/>
    <w:p w:rsidR="00023944" w:rsidRDefault="00023944" w:rsidP="00E72C89">
      <w:r>
        <w:t>Prepared by:</w:t>
      </w:r>
      <w:r w:rsidR="00C2542F">
        <w:t xml:space="preserve"> NHS Standard Contract Team</w:t>
      </w:r>
    </w:p>
    <w:p w:rsidR="00C2542F" w:rsidRDefault="00C2542F" w:rsidP="00E72C89"/>
    <w:p w:rsidR="00C2542F" w:rsidRDefault="008B6259" w:rsidP="00E72C89">
      <w:r>
        <w:t>Document classification: Offic</w:t>
      </w:r>
      <w:r w:rsidR="00962509">
        <w:t>i</w:t>
      </w:r>
      <w:r>
        <w:t>al</w:t>
      </w:r>
    </w:p>
    <w:p w:rsidR="00BA42C7" w:rsidRDefault="00BA42C7" w:rsidP="00BE32EB"/>
    <w:p w:rsidR="00CA78CE" w:rsidRDefault="00BA42C7" w:rsidP="00BE32EB">
      <w:r>
        <w:t xml:space="preserve">Gateway Publications Reference </w:t>
      </w:r>
      <w:r w:rsidRPr="00BA42C7">
        <w:rPr>
          <w:b/>
        </w:rPr>
        <w:t>02448</w:t>
      </w:r>
      <w:r w:rsidR="00962509">
        <w:br w:type="page"/>
      </w:r>
    </w:p>
    <w:bookmarkStart w:id="7" w:name="_Toc389469986" w:displacedByCustomXml="next"/>
    <w:bookmarkStart w:id="8" w:name="_Toc403139882" w:displacedByCustomXml="next"/>
    <w:sdt>
      <w:sdtPr>
        <w:rPr>
          <w:rFonts w:cs="Times New Roman"/>
          <w:b w:val="0"/>
          <w:color w:val="0072C6" w:themeColor="text2"/>
          <w:kern w:val="0"/>
          <w:sz w:val="24"/>
          <w:szCs w:val="26"/>
        </w:rPr>
        <w:id w:val="420308047"/>
        <w:docPartObj>
          <w:docPartGallery w:val="Table of Contents"/>
          <w:docPartUnique/>
        </w:docPartObj>
      </w:sdtPr>
      <w:sdtEndPr>
        <w:rPr>
          <w:b/>
          <w:noProof/>
          <w:color w:val="auto"/>
        </w:rPr>
      </w:sdtEndPr>
      <w:sdtContent>
        <w:p w:rsidR="00E72C89" w:rsidRPr="00CA78CE" w:rsidRDefault="00E72C89" w:rsidP="00CA78CE">
          <w:pPr>
            <w:pStyle w:val="Heading1"/>
            <w:numPr>
              <w:ilvl w:val="0"/>
              <w:numId w:val="0"/>
            </w:numPr>
          </w:pPr>
          <w:r w:rsidRPr="00E52ACB">
            <w:rPr>
              <w:color w:val="0072C6" w:themeColor="text2"/>
            </w:rPr>
            <w:t>Contents</w:t>
          </w:r>
          <w:bookmarkEnd w:id="8"/>
          <w:bookmarkEnd w:id="7"/>
        </w:p>
        <w:p w:rsidR="00E52ACB" w:rsidRPr="00E52ACB" w:rsidRDefault="00E52ACB" w:rsidP="00E52ACB">
          <w:pPr>
            <w:rPr>
              <w:b/>
              <w:color w:val="0072C6" w:themeColor="text2"/>
              <w:sz w:val="32"/>
              <w:szCs w:val="32"/>
            </w:rPr>
          </w:pPr>
        </w:p>
        <w:p w:rsidR="0078103D" w:rsidRDefault="00E72C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3139882" w:history="1">
            <w:r w:rsidR="0078103D" w:rsidRPr="00BF2DC8">
              <w:rPr>
                <w:rStyle w:val="Hyperlink"/>
                <w:noProof/>
              </w:rPr>
              <w:t>Contents</w:t>
            </w:r>
            <w:r w:rsidR="0078103D">
              <w:rPr>
                <w:noProof/>
                <w:webHidden/>
              </w:rPr>
              <w:tab/>
            </w:r>
            <w:r w:rsidR="0078103D">
              <w:rPr>
                <w:noProof/>
                <w:webHidden/>
              </w:rPr>
              <w:fldChar w:fldCharType="begin"/>
            </w:r>
            <w:r w:rsidR="0078103D">
              <w:rPr>
                <w:noProof/>
                <w:webHidden/>
              </w:rPr>
              <w:instrText xml:space="preserve"> PAGEREF _Toc403139882 \h </w:instrText>
            </w:r>
            <w:r w:rsidR="0078103D">
              <w:rPr>
                <w:noProof/>
                <w:webHidden/>
              </w:rPr>
            </w:r>
            <w:r w:rsidR="0078103D">
              <w:rPr>
                <w:noProof/>
                <w:webHidden/>
              </w:rPr>
              <w:fldChar w:fldCharType="separate"/>
            </w:r>
            <w:r w:rsidR="00BA42C7">
              <w:rPr>
                <w:noProof/>
                <w:webHidden/>
              </w:rPr>
              <w:t>3</w:t>
            </w:r>
            <w:r w:rsidR="0078103D">
              <w:rPr>
                <w:noProof/>
                <w:webHidden/>
              </w:rPr>
              <w:fldChar w:fldCharType="end"/>
            </w:r>
          </w:hyperlink>
        </w:p>
        <w:p w:rsidR="0078103D" w:rsidRDefault="00013AA9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403139883" w:history="1">
            <w:r w:rsidR="0078103D" w:rsidRPr="00BF2DC8">
              <w:rPr>
                <w:rStyle w:val="Hyperlink"/>
                <w:noProof/>
              </w:rPr>
              <w:t>1</w:t>
            </w:r>
            <w:r w:rsidR="0078103D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en-GB"/>
              </w:rPr>
              <w:tab/>
            </w:r>
            <w:r w:rsidR="0078103D" w:rsidRPr="00BF2DC8">
              <w:rPr>
                <w:rStyle w:val="Hyperlink"/>
                <w:noProof/>
              </w:rPr>
              <w:t>Introduction</w:t>
            </w:r>
            <w:r w:rsidR="0078103D">
              <w:rPr>
                <w:noProof/>
                <w:webHidden/>
              </w:rPr>
              <w:tab/>
            </w:r>
            <w:r w:rsidR="0078103D">
              <w:rPr>
                <w:noProof/>
                <w:webHidden/>
              </w:rPr>
              <w:fldChar w:fldCharType="begin"/>
            </w:r>
            <w:r w:rsidR="0078103D">
              <w:rPr>
                <w:noProof/>
                <w:webHidden/>
              </w:rPr>
              <w:instrText xml:space="preserve"> PAGEREF _Toc403139883 \h </w:instrText>
            </w:r>
            <w:r w:rsidR="0078103D">
              <w:rPr>
                <w:noProof/>
                <w:webHidden/>
              </w:rPr>
            </w:r>
            <w:r w:rsidR="0078103D">
              <w:rPr>
                <w:noProof/>
                <w:webHidden/>
              </w:rPr>
              <w:fldChar w:fldCharType="separate"/>
            </w:r>
            <w:r w:rsidR="00BA42C7">
              <w:rPr>
                <w:noProof/>
                <w:webHidden/>
              </w:rPr>
              <w:t>4</w:t>
            </w:r>
            <w:r w:rsidR="0078103D">
              <w:rPr>
                <w:noProof/>
                <w:webHidden/>
              </w:rPr>
              <w:fldChar w:fldCharType="end"/>
            </w:r>
          </w:hyperlink>
        </w:p>
        <w:p w:rsidR="0078103D" w:rsidRDefault="00013AA9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403139884" w:history="1">
            <w:r w:rsidR="0078103D" w:rsidRPr="00BF2DC8">
              <w:rPr>
                <w:rStyle w:val="Hyperlink"/>
                <w:noProof/>
              </w:rPr>
              <w:t>2</w:t>
            </w:r>
            <w:r w:rsidR="0078103D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en-GB"/>
              </w:rPr>
              <w:tab/>
            </w:r>
            <w:r w:rsidR="0078103D" w:rsidRPr="00BF2DC8">
              <w:rPr>
                <w:rStyle w:val="Hyperlink"/>
                <w:noProof/>
              </w:rPr>
              <w:t>Example joint letter where Option 1 is proposed</w:t>
            </w:r>
            <w:r w:rsidR="0078103D">
              <w:rPr>
                <w:noProof/>
                <w:webHidden/>
              </w:rPr>
              <w:tab/>
            </w:r>
            <w:r w:rsidR="0078103D">
              <w:rPr>
                <w:noProof/>
                <w:webHidden/>
              </w:rPr>
              <w:fldChar w:fldCharType="begin"/>
            </w:r>
            <w:r w:rsidR="0078103D">
              <w:rPr>
                <w:noProof/>
                <w:webHidden/>
              </w:rPr>
              <w:instrText xml:space="preserve"> PAGEREF _Toc403139884 \h </w:instrText>
            </w:r>
            <w:r w:rsidR="0078103D">
              <w:rPr>
                <w:noProof/>
                <w:webHidden/>
              </w:rPr>
            </w:r>
            <w:r w:rsidR="0078103D">
              <w:rPr>
                <w:noProof/>
                <w:webHidden/>
              </w:rPr>
              <w:fldChar w:fldCharType="separate"/>
            </w:r>
            <w:r w:rsidR="00BA42C7">
              <w:rPr>
                <w:noProof/>
                <w:webHidden/>
              </w:rPr>
              <w:t>4</w:t>
            </w:r>
            <w:r w:rsidR="0078103D">
              <w:rPr>
                <w:noProof/>
                <w:webHidden/>
              </w:rPr>
              <w:fldChar w:fldCharType="end"/>
            </w:r>
          </w:hyperlink>
        </w:p>
        <w:p w:rsidR="0078103D" w:rsidRDefault="00013AA9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403139885" w:history="1">
            <w:r w:rsidR="0078103D" w:rsidRPr="00BF2DC8">
              <w:rPr>
                <w:rStyle w:val="Hyperlink"/>
                <w:noProof/>
              </w:rPr>
              <w:t>3</w:t>
            </w:r>
            <w:r w:rsidR="0078103D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en-GB"/>
              </w:rPr>
              <w:tab/>
            </w:r>
            <w:r w:rsidR="0078103D" w:rsidRPr="00BF2DC8">
              <w:rPr>
                <w:rStyle w:val="Hyperlink"/>
                <w:noProof/>
              </w:rPr>
              <w:t>Example joint letter where Option 2 is proposed</w:t>
            </w:r>
            <w:r w:rsidR="0078103D">
              <w:rPr>
                <w:noProof/>
                <w:webHidden/>
              </w:rPr>
              <w:tab/>
            </w:r>
            <w:r w:rsidR="0078103D">
              <w:rPr>
                <w:noProof/>
                <w:webHidden/>
              </w:rPr>
              <w:fldChar w:fldCharType="begin"/>
            </w:r>
            <w:r w:rsidR="0078103D">
              <w:rPr>
                <w:noProof/>
                <w:webHidden/>
              </w:rPr>
              <w:instrText xml:space="preserve"> PAGEREF _Toc403139885 \h </w:instrText>
            </w:r>
            <w:r w:rsidR="0078103D">
              <w:rPr>
                <w:noProof/>
                <w:webHidden/>
              </w:rPr>
            </w:r>
            <w:r w:rsidR="0078103D">
              <w:rPr>
                <w:noProof/>
                <w:webHidden/>
              </w:rPr>
              <w:fldChar w:fldCharType="separate"/>
            </w:r>
            <w:r w:rsidR="00BA42C7">
              <w:rPr>
                <w:noProof/>
                <w:webHidden/>
              </w:rPr>
              <w:t>5</w:t>
            </w:r>
            <w:r w:rsidR="0078103D">
              <w:rPr>
                <w:noProof/>
                <w:webHidden/>
              </w:rPr>
              <w:fldChar w:fldCharType="end"/>
            </w:r>
          </w:hyperlink>
        </w:p>
        <w:p w:rsidR="0078103D" w:rsidRDefault="00013AA9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403139886" w:history="1">
            <w:r w:rsidR="0078103D" w:rsidRPr="00BF2DC8">
              <w:rPr>
                <w:rStyle w:val="Hyperlink"/>
                <w:noProof/>
              </w:rPr>
              <w:t>4</w:t>
            </w:r>
            <w:r w:rsidR="0078103D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en-GB"/>
              </w:rPr>
              <w:tab/>
            </w:r>
            <w:r w:rsidR="0078103D" w:rsidRPr="00BF2DC8">
              <w:rPr>
                <w:rStyle w:val="Hyperlink"/>
                <w:noProof/>
              </w:rPr>
              <w:t>Example NHS England letter where discussions with local authorities are not well advanced</w:t>
            </w:r>
            <w:r w:rsidR="0078103D">
              <w:rPr>
                <w:noProof/>
                <w:webHidden/>
              </w:rPr>
              <w:tab/>
            </w:r>
            <w:r w:rsidR="0078103D">
              <w:rPr>
                <w:noProof/>
                <w:webHidden/>
              </w:rPr>
              <w:fldChar w:fldCharType="begin"/>
            </w:r>
            <w:r w:rsidR="0078103D">
              <w:rPr>
                <w:noProof/>
                <w:webHidden/>
              </w:rPr>
              <w:instrText xml:space="preserve"> PAGEREF _Toc403139886 \h </w:instrText>
            </w:r>
            <w:r w:rsidR="0078103D">
              <w:rPr>
                <w:noProof/>
                <w:webHidden/>
              </w:rPr>
            </w:r>
            <w:r w:rsidR="0078103D">
              <w:rPr>
                <w:noProof/>
                <w:webHidden/>
              </w:rPr>
              <w:fldChar w:fldCharType="separate"/>
            </w:r>
            <w:r w:rsidR="00BA42C7">
              <w:rPr>
                <w:noProof/>
                <w:webHidden/>
              </w:rPr>
              <w:t>7</w:t>
            </w:r>
            <w:r w:rsidR="0078103D">
              <w:rPr>
                <w:noProof/>
                <w:webHidden/>
              </w:rPr>
              <w:fldChar w:fldCharType="end"/>
            </w:r>
          </w:hyperlink>
        </w:p>
        <w:p w:rsidR="00E72C89" w:rsidRDefault="00E72C89">
          <w:r>
            <w:rPr>
              <w:b/>
              <w:noProof/>
            </w:rPr>
            <w:fldChar w:fldCharType="end"/>
          </w:r>
        </w:p>
      </w:sdtContent>
    </w:sdt>
    <w:p w:rsidR="006162AD" w:rsidRDefault="006162AD" w:rsidP="00C2542F"/>
    <w:p w:rsidR="006162AD" w:rsidRDefault="006162AD" w:rsidP="00C2542F"/>
    <w:p w:rsidR="00BD0523" w:rsidRPr="00A716D1" w:rsidRDefault="00AB549D" w:rsidP="00C2542F">
      <w:r>
        <w:br w:type="page"/>
      </w:r>
    </w:p>
    <w:p w:rsidR="00AB549D" w:rsidRPr="00667E6C" w:rsidRDefault="00C2542F" w:rsidP="00086838">
      <w:pPr>
        <w:pStyle w:val="Heading1"/>
      </w:pPr>
      <w:bookmarkStart w:id="9" w:name="_Toc403139883"/>
      <w:r>
        <w:t>Introduction</w:t>
      </w:r>
      <w:bookmarkEnd w:id="9"/>
    </w:p>
    <w:p w:rsidR="00C858D1" w:rsidRDefault="00C858D1" w:rsidP="00A06C15">
      <w:pPr>
        <w:rPr>
          <w:rFonts w:cs="Arial"/>
          <w:color w:val="FF0000"/>
          <w:szCs w:val="24"/>
        </w:rPr>
      </w:pPr>
      <w:bookmarkStart w:id="10" w:name="_Toc388457430"/>
      <w:bookmarkEnd w:id="5"/>
      <w:bookmarkEnd w:id="6"/>
    </w:p>
    <w:p w:rsidR="00C83049" w:rsidRPr="00C83049" w:rsidRDefault="00C83049" w:rsidP="00C83049">
      <w:pPr>
        <w:rPr>
          <w:rFonts w:cs="Arial"/>
          <w:b/>
          <w:szCs w:val="24"/>
        </w:rPr>
      </w:pPr>
    </w:p>
    <w:p w:rsidR="00256B1B" w:rsidRDefault="00256B1B" w:rsidP="00A06C15">
      <w:pPr>
        <w:rPr>
          <w:rFonts w:cs="Arial"/>
          <w:b/>
          <w:szCs w:val="24"/>
        </w:rPr>
      </w:pPr>
    </w:p>
    <w:p w:rsidR="00A06C15" w:rsidRPr="00795C48" w:rsidRDefault="00A06C15" w:rsidP="00A06C15">
      <w:pPr>
        <w:rPr>
          <w:rFonts w:cs="Arial"/>
          <w:b/>
          <w:szCs w:val="24"/>
        </w:rPr>
      </w:pPr>
      <w:r w:rsidRPr="00795C48">
        <w:rPr>
          <w:rFonts w:cs="Arial"/>
          <w:b/>
          <w:szCs w:val="24"/>
        </w:rPr>
        <w:t>Draft letter</w:t>
      </w:r>
      <w:r w:rsidR="00256B1B">
        <w:rPr>
          <w:rFonts w:cs="Arial"/>
          <w:b/>
          <w:szCs w:val="24"/>
        </w:rPr>
        <w:t>s</w:t>
      </w:r>
      <w:r w:rsidRPr="00795C48">
        <w:rPr>
          <w:rFonts w:cs="Arial"/>
          <w:b/>
          <w:szCs w:val="24"/>
        </w:rPr>
        <w:t xml:space="preserve"> fo</w:t>
      </w:r>
      <w:r w:rsidR="00742502">
        <w:rPr>
          <w:rFonts w:cs="Arial"/>
          <w:b/>
          <w:szCs w:val="24"/>
        </w:rPr>
        <w:t>r area t</w:t>
      </w:r>
      <w:r w:rsidR="00F371A8">
        <w:rPr>
          <w:rFonts w:cs="Arial"/>
          <w:b/>
          <w:szCs w:val="24"/>
        </w:rPr>
        <w:t xml:space="preserve">eams </w:t>
      </w:r>
      <w:r w:rsidRPr="00795C48">
        <w:rPr>
          <w:rFonts w:cs="Arial"/>
          <w:b/>
          <w:szCs w:val="24"/>
        </w:rPr>
        <w:t>to send to providers</w:t>
      </w:r>
      <w:r w:rsidR="00F371A8">
        <w:rPr>
          <w:rFonts w:cs="Arial"/>
          <w:b/>
          <w:szCs w:val="24"/>
        </w:rPr>
        <w:t xml:space="preserve"> (joint with local authorities wherever possible)</w:t>
      </w:r>
      <w:r w:rsidR="00CC03BA">
        <w:rPr>
          <w:rFonts w:cs="Arial"/>
          <w:b/>
          <w:szCs w:val="24"/>
        </w:rPr>
        <w:t>, giving details of future contracting intentions</w:t>
      </w:r>
    </w:p>
    <w:p w:rsidR="00A06C15" w:rsidRDefault="00A06C15" w:rsidP="00A06C15">
      <w:pPr>
        <w:rPr>
          <w:rFonts w:cs="Arial"/>
          <w:szCs w:val="24"/>
        </w:rPr>
      </w:pPr>
    </w:p>
    <w:p w:rsidR="002759F9" w:rsidRDefault="00A06C15" w:rsidP="002759F9">
      <w:pPr>
        <w:rPr>
          <w:rFonts w:cs="Arial"/>
          <w:szCs w:val="24"/>
        </w:rPr>
      </w:pPr>
      <w:r>
        <w:rPr>
          <w:rFonts w:cs="Arial"/>
          <w:szCs w:val="24"/>
        </w:rPr>
        <w:t>The example letters below are drafted for the most straightforward situation, where there is a simple 1-1 relationship between NHS England as the curr</w:t>
      </w:r>
      <w:r w:rsidR="002759F9">
        <w:rPr>
          <w:rFonts w:cs="Arial"/>
          <w:szCs w:val="24"/>
        </w:rPr>
        <w:t>ent commissioner and one local au</w:t>
      </w:r>
      <w:r w:rsidR="00742EE6">
        <w:rPr>
          <w:rFonts w:cs="Arial"/>
          <w:szCs w:val="24"/>
        </w:rPr>
        <w:t>thority as future commissioner.</w:t>
      </w:r>
      <w:r w:rsidR="002759F9">
        <w:rPr>
          <w:rFonts w:cs="Arial"/>
          <w:szCs w:val="24"/>
        </w:rPr>
        <w:t xml:space="preserve"> </w:t>
      </w:r>
    </w:p>
    <w:p w:rsidR="00711C65" w:rsidRDefault="00711C65" w:rsidP="00711C65">
      <w:pPr>
        <w:rPr>
          <w:rFonts w:cs="Arial"/>
          <w:szCs w:val="24"/>
        </w:rPr>
      </w:pPr>
    </w:p>
    <w:p w:rsidR="00711C65" w:rsidRDefault="00711C65" w:rsidP="00742502">
      <w:pPr>
        <w:rPr>
          <w:rFonts w:cs="Arial"/>
          <w:szCs w:val="24"/>
        </w:rPr>
      </w:pPr>
      <w:r w:rsidRPr="00CA53EA">
        <w:rPr>
          <w:rFonts w:cs="Arial"/>
          <w:szCs w:val="24"/>
        </w:rPr>
        <w:t>Local circumstances will vary widely, of cours</w:t>
      </w:r>
      <w:r w:rsidR="00742502">
        <w:rPr>
          <w:rFonts w:cs="Arial"/>
          <w:szCs w:val="24"/>
        </w:rPr>
        <w:t>e, and the letters below will need to be adapted by area t</w:t>
      </w:r>
      <w:r w:rsidRPr="00CA53EA">
        <w:rPr>
          <w:rFonts w:cs="Arial"/>
          <w:szCs w:val="24"/>
        </w:rPr>
        <w:t xml:space="preserve">eams, </w:t>
      </w:r>
      <w:r>
        <w:rPr>
          <w:rFonts w:cs="Arial"/>
          <w:szCs w:val="24"/>
        </w:rPr>
        <w:t xml:space="preserve">sometimes </w:t>
      </w:r>
      <w:r w:rsidRPr="00CA53EA">
        <w:rPr>
          <w:rFonts w:cs="Arial"/>
          <w:szCs w:val="24"/>
        </w:rPr>
        <w:t>in discussion with local authorities, to suit the particular</w:t>
      </w:r>
      <w:r>
        <w:rPr>
          <w:rFonts w:cs="Arial"/>
          <w:szCs w:val="24"/>
        </w:rPr>
        <w:t xml:space="preserve"> </w:t>
      </w:r>
      <w:r w:rsidR="00742502">
        <w:rPr>
          <w:rFonts w:cs="Arial"/>
          <w:szCs w:val="24"/>
        </w:rPr>
        <w:t>circumstances of each contract.</w:t>
      </w:r>
    </w:p>
    <w:p w:rsidR="00711C65" w:rsidRDefault="00711C65" w:rsidP="00A06C15">
      <w:pPr>
        <w:rPr>
          <w:rFonts w:cs="Arial"/>
          <w:szCs w:val="24"/>
        </w:rPr>
      </w:pPr>
    </w:p>
    <w:p w:rsidR="00742502" w:rsidRDefault="00742502" w:rsidP="00A06C15">
      <w:pPr>
        <w:rPr>
          <w:rFonts w:cs="Arial"/>
          <w:szCs w:val="24"/>
        </w:rPr>
      </w:pPr>
    </w:p>
    <w:p w:rsidR="00A06C15" w:rsidRPr="0078103D" w:rsidRDefault="00742502" w:rsidP="0078103D">
      <w:pPr>
        <w:pStyle w:val="Heading1"/>
      </w:pPr>
      <w:bookmarkStart w:id="11" w:name="_Toc403139884"/>
      <w:r w:rsidRPr="0078103D">
        <w:t>Example joint l</w:t>
      </w:r>
      <w:r w:rsidR="00533755" w:rsidRPr="0078103D">
        <w:t xml:space="preserve">etter </w:t>
      </w:r>
      <w:r w:rsidRPr="0078103D">
        <w:t>where</w:t>
      </w:r>
      <w:r w:rsidR="00533755" w:rsidRPr="0078103D">
        <w:t xml:space="preserve"> Option 1</w:t>
      </w:r>
      <w:r w:rsidRPr="0078103D">
        <w:t xml:space="preserve"> is proposed</w:t>
      </w:r>
      <w:bookmarkEnd w:id="11"/>
    </w:p>
    <w:p w:rsidR="00A06C15" w:rsidRDefault="00A06C15" w:rsidP="00A06C15">
      <w:pPr>
        <w:rPr>
          <w:rFonts w:cs="Arial"/>
          <w:szCs w:val="24"/>
        </w:rPr>
      </w:pPr>
    </w:p>
    <w:p w:rsidR="00533755" w:rsidRDefault="002759F9" w:rsidP="00A06C15">
      <w:pPr>
        <w:rPr>
          <w:rFonts w:cs="Arial"/>
          <w:szCs w:val="24"/>
        </w:rPr>
      </w:pPr>
      <w:r>
        <w:rPr>
          <w:rFonts w:cs="Arial"/>
          <w:szCs w:val="24"/>
        </w:rPr>
        <w:t xml:space="preserve">Joint </w:t>
      </w:r>
      <w:r w:rsidR="006C18C2">
        <w:rPr>
          <w:rFonts w:cs="Arial"/>
          <w:szCs w:val="24"/>
        </w:rPr>
        <w:t xml:space="preserve">NHS England / local authority </w:t>
      </w:r>
      <w:r>
        <w:rPr>
          <w:rFonts w:cs="Arial"/>
          <w:szCs w:val="24"/>
        </w:rPr>
        <w:t xml:space="preserve">letter to be sent where </w:t>
      </w:r>
    </w:p>
    <w:p w:rsidR="00533755" w:rsidRDefault="00533755" w:rsidP="00A06C15">
      <w:pPr>
        <w:rPr>
          <w:rFonts w:cs="Arial"/>
          <w:szCs w:val="24"/>
        </w:rPr>
      </w:pPr>
    </w:p>
    <w:p w:rsidR="00533755" w:rsidRPr="00533755" w:rsidRDefault="00D6511F" w:rsidP="0053375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533755">
        <w:rPr>
          <w:rFonts w:cs="Arial"/>
          <w:szCs w:val="24"/>
        </w:rPr>
        <w:t>the existing contract expires on 31 March 2</w:t>
      </w:r>
      <w:r w:rsidR="00533755" w:rsidRPr="00533755">
        <w:rPr>
          <w:rFonts w:cs="Arial"/>
          <w:szCs w:val="24"/>
        </w:rPr>
        <w:t>015</w:t>
      </w:r>
    </w:p>
    <w:p w:rsidR="00533755" w:rsidRDefault="00533755" w:rsidP="00A06C15">
      <w:pPr>
        <w:rPr>
          <w:rFonts w:cs="Arial"/>
          <w:szCs w:val="24"/>
        </w:rPr>
      </w:pPr>
    </w:p>
    <w:p w:rsidR="00533755" w:rsidRPr="00533755" w:rsidRDefault="002759F9" w:rsidP="0053375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533755">
        <w:rPr>
          <w:rFonts w:cs="Arial"/>
          <w:szCs w:val="24"/>
        </w:rPr>
        <w:t xml:space="preserve">the </w:t>
      </w:r>
      <w:r w:rsidR="00FE637C" w:rsidRPr="00533755">
        <w:rPr>
          <w:rFonts w:cs="Arial"/>
          <w:szCs w:val="24"/>
        </w:rPr>
        <w:t xml:space="preserve">area team and </w:t>
      </w:r>
      <w:r w:rsidRPr="00533755">
        <w:rPr>
          <w:rFonts w:cs="Arial"/>
          <w:szCs w:val="24"/>
        </w:rPr>
        <w:t>local authority</w:t>
      </w:r>
      <w:r w:rsidR="00FE637C" w:rsidRPr="00533755">
        <w:rPr>
          <w:rFonts w:cs="Arial"/>
          <w:szCs w:val="24"/>
        </w:rPr>
        <w:t xml:space="preserve"> </w:t>
      </w:r>
      <w:r w:rsidR="00533755" w:rsidRPr="00533755">
        <w:rPr>
          <w:rFonts w:cs="Arial"/>
          <w:szCs w:val="24"/>
        </w:rPr>
        <w:t xml:space="preserve">intend that the area team should put in place a new contract for the full year of 2015/16, which will </w:t>
      </w:r>
      <w:proofErr w:type="spellStart"/>
      <w:r w:rsidR="00533755" w:rsidRPr="00533755">
        <w:rPr>
          <w:rFonts w:cs="Arial"/>
          <w:szCs w:val="24"/>
        </w:rPr>
        <w:t>novate</w:t>
      </w:r>
      <w:proofErr w:type="spellEnd"/>
      <w:r w:rsidR="00533755" w:rsidRPr="00533755">
        <w:rPr>
          <w:rFonts w:cs="Arial"/>
          <w:szCs w:val="24"/>
        </w:rPr>
        <w:t xml:space="preserve"> mid-year to the local authority</w:t>
      </w:r>
    </w:p>
    <w:p w:rsidR="00533755" w:rsidRDefault="00533755" w:rsidP="00A06C15">
      <w:pPr>
        <w:rPr>
          <w:rFonts w:cs="Arial"/>
          <w:szCs w:val="24"/>
        </w:rPr>
      </w:pPr>
    </w:p>
    <w:p w:rsidR="002759F9" w:rsidRPr="00533755" w:rsidRDefault="001346B7" w:rsidP="0053375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>the local a</w:t>
      </w:r>
      <w:r w:rsidR="00FE637C" w:rsidRPr="00533755">
        <w:rPr>
          <w:rFonts w:cs="Arial"/>
          <w:szCs w:val="24"/>
        </w:rPr>
        <w:t xml:space="preserve">uthority </w:t>
      </w:r>
      <w:r w:rsidR="002759F9" w:rsidRPr="00533755">
        <w:rPr>
          <w:rFonts w:cs="Arial"/>
          <w:szCs w:val="24"/>
        </w:rPr>
        <w:t xml:space="preserve">is </w:t>
      </w:r>
      <w:r w:rsidR="00533755" w:rsidRPr="00533755">
        <w:rPr>
          <w:rFonts w:cs="Arial"/>
          <w:szCs w:val="24"/>
        </w:rPr>
        <w:t xml:space="preserve">therefore </w:t>
      </w:r>
      <w:r w:rsidR="002759F9" w:rsidRPr="00533755">
        <w:rPr>
          <w:rFonts w:cs="Arial"/>
          <w:szCs w:val="24"/>
        </w:rPr>
        <w:t xml:space="preserve">comfortable to state a broad intention, at this stage, to </w:t>
      </w:r>
      <w:r w:rsidR="004626FB" w:rsidRPr="00533755">
        <w:rPr>
          <w:rFonts w:cs="Arial"/>
          <w:szCs w:val="24"/>
        </w:rPr>
        <w:t xml:space="preserve">commission the service from the same provider, to </w:t>
      </w:r>
      <w:r w:rsidR="002759F9" w:rsidRPr="00533755">
        <w:rPr>
          <w:rFonts w:cs="Arial"/>
          <w:szCs w:val="24"/>
        </w:rPr>
        <w:t>use the NHS Standard Contract and to commission the same service</w:t>
      </w:r>
      <w:r w:rsidR="004626FB" w:rsidRPr="00533755">
        <w:rPr>
          <w:rFonts w:cs="Arial"/>
          <w:szCs w:val="24"/>
        </w:rPr>
        <w:t>s</w:t>
      </w:r>
      <w:r w:rsidR="002759F9" w:rsidRPr="00533755">
        <w:rPr>
          <w:rFonts w:cs="Arial"/>
          <w:szCs w:val="24"/>
        </w:rPr>
        <w:t xml:space="preserve"> at the same price as NHS England</w:t>
      </w:r>
    </w:p>
    <w:p w:rsidR="002759F9" w:rsidRDefault="002759F9" w:rsidP="00A06C15">
      <w:pPr>
        <w:rPr>
          <w:rFonts w:cs="Arial"/>
          <w:szCs w:val="24"/>
        </w:rPr>
      </w:pPr>
    </w:p>
    <w:p w:rsidR="001346B7" w:rsidRDefault="001346B7" w:rsidP="00A06C15">
      <w:pPr>
        <w:rPr>
          <w:rFonts w:cs="Arial"/>
          <w:szCs w:val="24"/>
        </w:rPr>
      </w:pPr>
    </w:p>
    <w:p w:rsidR="00A06C15" w:rsidRPr="00B6394A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Dear</w:t>
      </w:r>
      <w:r w:rsidR="009C62EB">
        <w:rPr>
          <w:rFonts w:cs="Arial"/>
          <w:i/>
          <w:szCs w:val="24"/>
        </w:rPr>
        <w:t xml:space="preserve"> [name]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06C15" w:rsidRPr="00B6394A" w:rsidRDefault="00A06C15" w:rsidP="00A06C15">
      <w:pPr>
        <w:rPr>
          <w:rFonts w:cs="Arial"/>
          <w:b/>
          <w:i/>
          <w:szCs w:val="24"/>
        </w:rPr>
      </w:pPr>
      <w:r w:rsidRPr="00B6394A">
        <w:rPr>
          <w:rFonts w:cs="Arial"/>
          <w:b/>
          <w:i/>
          <w:szCs w:val="24"/>
        </w:rPr>
        <w:t>Transfer of commissioning responsibilities for 0-5 children’s public health services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06C15" w:rsidRPr="00B6394A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 xml:space="preserve">As you know, responsibility for commissioning of 0-5 children’s public health services will transfer from NHS England to local authorities on 1 October 2015. As the present and future commissioners, we are writing to update you on how we intend to manage the transition locally. Our underlying aim is to secure a smooth transition with continuity of service provision and clear, well-understood contractual arrangements. 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06C15" w:rsidRPr="00B6394A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 xml:space="preserve">Draft financial allocations for 0-5 services for each local authority will </w:t>
      </w:r>
      <w:r w:rsidR="00F13067">
        <w:rPr>
          <w:rFonts w:cs="Arial"/>
          <w:i/>
          <w:szCs w:val="24"/>
        </w:rPr>
        <w:t xml:space="preserve">shortly </w:t>
      </w:r>
      <w:proofErr w:type="gramStart"/>
      <w:r w:rsidRPr="00B6394A">
        <w:rPr>
          <w:rFonts w:cs="Arial"/>
          <w:i/>
          <w:szCs w:val="24"/>
        </w:rPr>
        <w:t>be</w:t>
      </w:r>
      <w:proofErr w:type="gramEnd"/>
      <w:r w:rsidR="004A7E0C">
        <w:rPr>
          <w:rFonts w:cs="Arial"/>
          <w:i/>
          <w:szCs w:val="24"/>
        </w:rPr>
        <w:t xml:space="preserve"> [have </w:t>
      </w:r>
      <w:r w:rsidR="00F13067">
        <w:rPr>
          <w:rFonts w:cs="Arial"/>
          <w:i/>
          <w:szCs w:val="24"/>
        </w:rPr>
        <w:t xml:space="preserve">now </w:t>
      </w:r>
      <w:r w:rsidR="004A7E0C">
        <w:rPr>
          <w:rFonts w:cs="Arial"/>
          <w:i/>
          <w:szCs w:val="24"/>
        </w:rPr>
        <w:t>been]</w:t>
      </w:r>
      <w:r w:rsidRPr="00B6394A">
        <w:rPr>
          <w:rFonts w:cs="Arial"/>
          <w:i/>
          <w:szCs w:val="24"/>
        </w:rPr>
        <w:t xml:space="preserve"> published</w:t>
      </w:r>
      <w:r w:rsidR="004A7E0C">
        <w:rPr>
          <w:rFonts w:cs="Arial"/>
          <w:i/>
          <w:szCs w:val="24"/>
        </w:rPr>
        <w:t xml:space="preserve"> by DH</w:t>
      </w:r>
      <w:r w:rsidRPr="00B6394A">
        <w:rPr>
          <w:rFonts w:cs="Arial"/>
          <w:i/>
          <w:szCs w:val="24"/>
        </w:rPr>
        <w:t xml:space="preserve">, and the </w:t>
      </w:r>
      <w:r w:rsidR="00C9031F">
        <w:rPr>
          <w:rFonts w:cs="Arial"/>
          <w:i/>
          <w:szCs w:val="24"/>
        </w:rPr>
        <w:t xml:space="preserve">national </w:t>
      </w:r>
      <w:r w:rsidRPr="00B6394A">
        <w:rPr>
          <w:rFonts w:cs="Arial"/>
          <w:i/>
          <w:szCs w:val="24"/>
        </w:rPr>
        <w:t xml:space="preserve">mandate </w:t>
      </w:r>
      <w:r w:rsidR="00C9031F">
        <w:rPr>
          <w:rFonts w:cs="Arial"/>
          <w:i/>
          <w:szCs w:val="24"/>
        </w:rPr>
        <w:t xml:space="preserve">for 0-5 services to be commissioned by local authorities </w:t>
      </w:r>
      <w:r w:rsidRPr="00B6394A">
        <w:rPr>
          <w:rFonts w:cs="Arial"/>
          <w:i/>
          <w:szCs w:val="24"/>
        </w:rPr>
        <w:t xml:space="preserve">will also be available in final form. Taken together, these will give a good basis on which contracts for 2015/16 can be agreed early in 2015.  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225C1" w:rsidRDefault="00C9031F" w:rsidP="00A06C15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As you will be aware, NHS England’s contract with you expires on 31 March 2015. </w:t>
      </w:r>
      <w:r w:rsidR="004626FB">
        <w:rPr>
          <w:rFonts w:cs="Arial"/>
          <w:i/>
          <w:szCs w:val="24"/>
        </w:rPr>
        <w:t>O</w:t>
      </w:r>
      <w:r w:rsidR="00A06C15" w:rsidRPr="00B6394A">
        <w:rPr>
          <w:rFonts w:cs="Arial"/>
          <w:i/>
          <w:szCs w:val="24"/>
        </w:rPr>
        <w:t xml:space="preserve">ur </w:t>
      </w:r>
      <w:r w:rsidR="004626FB">
        <w:rPr>
          <w:rFonts w:cs="Arial"/>
          <w:i/>
          <w:szCs w:val="24"/>
        </w:rPr>
        <w:t xml:space="preserve">joint </w:t>
      </w:r>
      <w:r w:rsidR="00A06C15" w:rsidRPr="00B6394A">
        <w:rPr>
          <w:rFonts w:cs="Arial"/>
          <w:i/>
          <w:szCs w:val="24"/>
        </w:rPr>
        <w:t xml:space="preserve">intention is that, in the period from December 2014 to February 2015, contracting teams from NHS England and the Council will negotiate </w:t>
      </w:r>
      <w:r w:rsidR="00533755">
        <w:rPr>
          <w:rFonts w:cs="Arial"/>
          <w:i/>
          <w:szCs w:val="24"/>
        </w:rPr>
        <w:t>one single separate</w:t>
      </w:r>
      <w:r w:rsidR="00A06C15" w:rsidRPr="00B6394A">
        <w:rPr>
          <w:rFonts w:cs="Arial"/>
          <w:i/>
          <w:szCs w:val="24"/>
        </w:rPr>
        <w:t xml:space="preserve"> contract with you</w:t>
      </w:r>
      <w:r w:rsidR="00A225C1">
        <w:rPr>
          <w:rFonts w:cs="Arial"/>
          <w:i/>
          <w:szCs w:val="24"/>
        </w:rPr>
        <w:t xml:space="preserve"> for </w:t>
      </w:r>
      <w:r w:rsidR="00533755">
        <w:rPr>
          <w:rFonts w:cs="Arial"/>
          <w:i/>
          <w:szCs w:val="24"/>
        </w:rPr>
        <w:t>0-5 services covering the whole of 2015/16.</w:t>
      </w:r>
      <w:r w:rsidR="001346B7">
        <w:rPr>
          <w:rFonts w:cs="Arial"/>
          <w:i/>
          <w:szCs w:val="24"/>
        </w:rPr>
        <w:t xml:space="preserve"> The contract will be held initially by NHS England, but will then transfer by novation to the Council with effect from 1 October 2015. 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1346B7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Our intention is that th</w:t>
      </w:r>
      <w:r w:rsidR="00A225C1">
        <w:rPr>
          <w:rFonts w:cs="Arial"/>
          <w:i/>
          <w:szCs w:val="24"/>
        </w:rPr>
        <w:t xml:space="preserve">is </w:t>
      </w:r>
      <w:r w:rsidR="001346B7">
        <w:rPr>
          <w:rFonts w:cs="Arial"/>
          <w:i/>
          <w:szCs w:val="24"/>
        </w:rPr>
        <w:t xml:space="preserve">contract will </w:t>
      </w:r>
      <w:r w:rsidRPr="00B6394A">
        <w:rPr>
          <w:rFonts w:cs="Arial"/>
          <w:i/>
          <w:szCs w:val="24"/>
        </w:rPr>
        <w:t>be signed</w:t>
      </w:r>
      <w:r w:rsidR="001346B7">
        <w:rPr>
          <w:rFonts w:cs="Arial"/>
          <w:i/>
          <w:szCs w:val="24"/>
        </w:rPr>
        <w:t xml:space="preserve">, and the deed of novation approved, </w:t>
      </w:r>
      <w:r w:rsidRPr="00B6394A">
        <w:rPr>
          <w:rFonts w:cs="Arial"/>
          <w:i/>
          <w:szCs w:val="24"/>
        </w:rPr>
        <w:t>by the end of February 2015, thus giving you full clarity before the start of the year about funding and expected service levels for the full year.</w:t>
      </w:r>
      <w:r w:rsidR="001346B7">
        <w:rPr>
          <w:rFonts w:cs="Arial"/>
          <w:i/>
          <w:szCs w:val="24"/>
        </w:rPr>
        <w:t xml:space="preserve"> The contract will be in the form of</w:t>
      </w:r>
      <w:r w:rsidRPr="00B6394A">
        <w:rPr>
          <w:rFonts w:cs="Arial"/>
          <w:i/>
          <w:szCs w:val="24"/>
        </w:rPr>
        <w:t xml:space="preserve"> the 20</w:t>
      </w:r>
      <w:r w:rsidR="001346B7">
        <w:rPr>
          <w:rFonts w:cs="Arial"/>
          <w:i/>
          <w:szCs w:val="24"/>
        </w:rPr>
        <w:t>15/16 NHS Standard Contract.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06C15" w:rsidRPr="00B6394A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We hope that this letter is helpful in setting out our broad intentions at this stage and gives you, and you</w:t>
      </w:r>
      <w:r>
        <w:rPr>
          <w:rFonts w:cs="Arial"/>
          <w:i/>
          <w:szCs w:val="24"/>
        </w:rPr>
        <w:t>r</w:t>
      </w:r>
      <w:r w:rsidRPr="00B6394A">
        <w:rPr>
          <w:rFonts w:cs="Arial"/>
          <w:i/>
          <w:szCs w:val="24"/>
        </w:rPr>
        <w:t xml:space="preserve"> staff, confidence that the transition of commissioning responsibilities will be managed in a way which ensures continuity of service provision. </w:t>
      </w:r>
      <w:r w:rsidR="001346B7" w:rsidRPr="00B6394A">
        <w:rPr>
          <w:rFonts w:cs="Arial"/>
          <w:i/>
          <w:szCs w:val="24"/>
        </w:rPr>
        <w:t xml:space="preserve">However, before making firm decisions on these issues, the Council will wish to review the final version of the NHS Standard Contract for 2015/16 (which will be published by NHS England in December) and to </w:t>
      </w:r>
      <w:r w:rsidR="001346B7">
        <w:rPr>
          <w:rFonts w:cs="Arial"/>
          <w:i/>
          <w:szCs w:val="24"/>
        </w:rPr>
        <w:t>review both the final mandate for</w:t>
      </w:r>
      <w:r w:rsidR="001346B7" w:rsidRPr="00B6394A">
        <w:rPr>
          <w:rFonts w:cs="Arial"/>
          <w:i/>
          <w:szCs w:val="24"/>
        </w:rPr>
        <w:t xml:space="preserve"> </w:t>
      </w:r>
      <w:r w:rsidR="001346B7">
        <w:rPr>
          <w:rFonts w:cs="Arial"/>
          <w:i/>
          <w:szCs w:val="24"/>
        </w:rPr>
        <w:t xml:space="preserve">0-5 </w:t>
      </w:r>
      <w:r w:rsidR="001346B7" w:rsidRPr="00B6394A">
        <w:rPr>
          <w:rFonts w:cs="Arial"/>
          <w:i/>
          <w:szCs w:val="24"/>
        </w:rPr>
        <w:t>services to be commissioned and the final financial allocation it receives from the Department of Health.</w:t>
      </w:r>
      <w:r w:rsidR="001346B7">
        <w:rPr>
          <w:rFonts w:cs="Arial"/>
          <w:i/>
          <w:szCs w:val="24"/>
        </w:rPr>
        <w:t xml:space="preserve"> </w:t>
      </w:r>
      <w:r w:rsidRPr="00B6394A">
        <w:rPr>
          <w:rFonts w:cs="Arial"/>
          <w:i/>
          <w:szCs w:val="24"/>
        </w:rPr>
        <w:t>W</w:t>
      </w:r>
      <w:r w:rsidR="009D6619">
        <w:rPr>
          <w:rFonts w:cs="Arial"/>
          <w:i/>
          <w:szCs w:val="24"/>
        </w:rPr>
        <w:t xml:space="preserve">e will </w:t>
      </w:r>
      <w:r w:rsidR="001346B7">
        <w:rPr>
          <w:rFonts w:cs="Arial"/>
          <w:i/>
          <w:szCs w:val="24"/>
        </w:rPr>
        <w:t>therefore write to you again in January</w:t>
      </w:r>
      <w:r w:rsidRPr="00B6394A">
        <w:rPr>
          <w:rFonts w:cs="Arial"/>
          <w:i/>
          <w:szCs w:val="24"/>
        </w:rPr>
        <w:t xml:space="preserve"> with a further update.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06C15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Yours sincerely</w:t>
      </w:r>
    </w:p>
    <w:p w:rsidR="00A06C15" w:rsidRDefault="00A06C15" w:rsidP="00A06C15">
      <w:pPr>
        <w:rPr>
          <w:rFonts w:cs="Arial"/>
          <w:i/>
          <w:szCs w:val="24"/>
        </w:rPr>
      </w:pPr>
    </w:p>
    <w:p w:rsidR="009C62EB" w:rsidRDefault="009C62EB" w:rsidP="00A06C15">
      <w:pPr>
        <w:rPr>
          <w:rFonts w:cs="Arial"/>
          <w:i/>
          <w:szCs w:val="24"/>
        </w:rPr>
      </w:pPr>
    </w:p>
    <w:p w:rsidR="009C62EB" w:rsidRDefault="009C62EB" w:rsidP="00A06C15">
      <w:pPr>
        <w:rPr>
          <w:rFonts w:cs="Arial"/>
          <w:i/>
          <w:szCs w:val="24"/>
        </w:rPr>
      </w:pPr>
    </w:p>
    <w:p w:rsidR="009C62EB" w:rsidRPr="009C62EB" w:rsidRDefault="009C62EB" w:rsidP="009C62EB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[</w:t>
      </w:r>
      <w:r w:rsidRPr="009C62EB">
        <w:rPr>
          <w:rFonts w:cs="Arial"/>
          <w:i/>
          <w:szCs w:val="24"/>
        </w:rPr>
        <w:t>Name]</w:t>
      </w:r>
    </w:p>
    <w:p w:rsidR="00A06C15" w:rsidRDefault="009C62EB" w:rsidP="00A06C15">
      <w:pPr>
        <w:rPr>
          <w:rFonts w:cs="Arial"/>
          <w:i/>
          <w:szCs w:val="24"/>
        </w:rPr>
      </w:pPr>
      <w:r w:rsidRPr="009C62EB">
        <w:rPr>
          <w:rFonts w:cs="Arial"/>
          <w:i/>
          <w:szCs w:val="24"/>
        </w:rPr>
        <w:t>[Job title]</w:t>
      </w:r>
    </w:p>
    <w:p w:rsidR="00A06C15" w:rsidRPr="00B6394A" w:rsidRDefault="00A06C15" w:rsidP="00A06C15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NHS England Area Team / XXX Council</w:t>
      </w:r>
    </w:p>
    <w:p w:rsidR="00A06C15" w:rsidRDefault="00A06C15" w:rsidP="00A06C15">
      <w:pPr>
        <w:rPr>
          <w:rFonts w:cs="Arial"/>
          <w:szCs w:val="24"/>
        </w:rPr>
      </w:pPr>
    </w:p>
    <w:p w:rsidR="00742502" w:rsidRDefault="00742502" w:rsidP="00A06C15">
      <w:pPr>
        <w:rPr>
          <w:rFonts w:cs="Arial"/>
          <w:szCs w:val="24"/>
        </w:rPr>
      </w:pPr>
    </w:p>
    <w:p w:rsidR="001C274F" w:rsidRDefault="001C274F" w:rsidP="00A06C15">
      <w:pPr>
        <w:rPr>
          <w:rFonts w:cs="Arial"/>
          <w:szCs w:val="24"/>
        </w:rPr>
      </w:pPr>
    </w:p>
    <w:p w:rsidR="001C274F" w:rsidRPr="0078103D" w:rsidRDefault="001C274F" w:rsidP="0078103D">
      <w:pPr>
        <w:pStyle w:val="Heading1"/>
      </w:pPr>
      <w:bookmarkStart w:id="12" w:name="_Toc403139885"/>
      <w:r w:rsidRPr="0078103D">
        <w:t>Example joint letter where Option 2 is proposed</w:t>
      </w:r>
      <w:bookmarkEnd w:id="12"/>
    </w:p>
    <w:p w:rsidR="001C274F" w:rsidRDefault="001C274F" w:rsidP="001C274F">
      <w:pPr>
        <w:rPr>
          <w:rFonts w:cs="Arial"/>
          <w:szCs w:val="24"/>
        </w:rPr>
      </w:pPr>
    </w:p>
    <w:p w:rsidR="001C274F" w:rsidRDefault="001C274F" w:rsidP="001C274F">
      <w:pPr>
        <w:rPr>
          <w:rFonts w:cs="Arial"/>
          <w:szCs w:val="24"/>
        </w:rPr>
      </w:pPr>
      <w:r>
        <w:rPr>
          <w:rFonts w:cs="Arial"/>
          <w:szCs w:val="24"/>
        </w:rPr>
        <w:t xml:space="preserve">Joint NHS England / local authority letter to be sent where </w:t>
      </w:r>
    </w:p>
    <w:p w:rsidR="001C274F" w:rsidRDefault="001C274F" w:rsidP="001C274F">
      <w:pPr>
        <w:rPr>
          <w:rFonts w:cs="Arial"/>
          <w:szCs w:val="24"/>
        </w:rPr>
      </w:pPr>
    </w:p>
    <w:p w:rsidR="001C274F" w:rsidRPr="00533755" w:rsidRDefault="001C274F" w:rsidP="001C274F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533755">
        <w:rPr>
          <w:rFonts w:cs="Arial"/>
          <w:szCs w:val="24"/>
        </w:rPr>
        <w:t>the existing contract expires on 31 March 2015</w:t>
      </w:r>
    </w:p>
    <w:p w:rsidR="001C274F" w:rsidRDefault="001C274F" w:rsidP="001C274F">
      <w:pPr>
        <w:rPr>
          <w:rFonts w:cs="Arial"/>
          <w:szCs w:val="24"/>
        </w:rPr>
      </w:pPr>
    </w:p>
    <w:p w:rsidR="001C274F" w:rsidRPr="00533755" w:rsidRDefault="001C274F" w:rsidP="001C274F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proofErr w:type="gramStart"/>
      <w:r w:rsidRPr="00533755">
        <w:rPr>
          <w:rFonts w:cs="Arial"/>
          <w:szCs w:val="24"/>
        </w:rPr>
        <w:t>the</w:t>
      </w:r>
      <w:proofErr w:type="gramEnd"/>
      <w:r w:rsidRPr="00533755">
        <w:rPr>
          <w:rFonts w:cs="Arial"/>
          <w:szCs w:val="24"/>
        </w:rPr>
        <w:t xml:space="preserve"> area team and local authority </w:t>
      </w:r>
      <w:r>
        <w:rPr>
          <w:rFonts w:cs="Arial"/>
          <w:szCs w:val="24"/>
        </w:rPr>
        <w:t>have agreed to put in place two separate contracts, an NHS England contract for April to September 2015, and a local authority contract for October 2015 to March 2016.</w:t>
      </w:r>
    </w:p>
    <w:p w:rsidR="001C274F" w:rsidRDefault="001C274F" w:rsidP="001C274F">
      <w:pPr>
        <w:rPr>
          <w:rFonts w:cs="Arial"/>
          <w:szCs w:val="24"/>
        </w:rPr>
      </w:pPr>
    </w:p>
    <w:p w:rsidR="001C274F" w:rsidRDefault="001C274F" w:rsidP="001C274F">
      <w:pPr>
        <w:rPr>
          <w:rFonts w:cs="Arial"/>
          <w:szCs w:val="24"/>
        </w:rPr>
      </w:pPr>
    </w:p>
    <w:p w:rsidR="001C274F" w:rsidRPr="00B6394A" w:rsidRDefault="001C274F" w:rsidP="001C274F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Dear</w:t>
      </w:r>
      <w:r>
        <w:rPr>
          <w:rFonts w:cs="Arial"/>
          <w:i/>
          <w:szCs w:val="24"/>
        </w:rPr>
        <w:t xml:space="preserve"> [name]</w:t>
      </w:r>
    </w:p>
    <w:p w:rsidR="001C274F" w:rsidRPr="00B6394A" w:rsidRDefault="001C274F" w:rsidP="001C274F">
      <w:pPr>
        <w:rPr>
          <w:rFonts w:cs="Arial"/>
          <w:i/>
          <w:szCs w:val="24"/>
        </w:rPr>
      </w:pPr>
    </w:p>
    <w:p w:rsidR="001C274F" w:rsidRPr="00B6394A" w:rsidRDefault="001C274F" w:rsidP="001C274F">
      <w:pPr>
        <w:rPr>
          <w:rFonts w:cs="Arial"/>
          <w:b/>
          <w:i/>
          <w:szCs w:val="24"/>
        </w:rPr>
      </w:pPr>
      <w:r w:rsidRPr="00B6394A">
        <w:rPr>
          <w:rFonts w:cs="Arial"/>
          <w:b/>
          <w:i/>
          <w:szCs w:val="24"/>
        </w:rPr>
        <w:t>Transfer of commissioning responsibilities for 0-5 children’s public health services</w:t>
      </w:r>
    </w:p>
    <w:p w:rsidR="001C274F" w:rsidRPr="00B6394A" w:rsidRDefault="001C274F" w:rsidP="001C274F">
      <w:pPr>
        <w:rPr>
          <w:rFonts w:cs="Arial"/>
          <w:i/>
          <w:szCs w:val="24"/>
        </w:rPr>
      </w:pPr>
    </w:p>
    <w:p w:rsidR="001C274F" w:rsidRPr="00B6394A" w:rsidRDefault="001C274F" w:rsidP="001C274F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lastRenderedPageBreak/>
        <w:t xml:space="preserve">As you know, responsibility for commissioning of 0-5 children’s public health services will transfer from NHS England to local authorities on 1 October 2015. As the present and future commissioners, we are writing to update you on how we intend to manage the transition locally. Our underlying aim is to secure a smooth transition with continuity of service provision and clear, well-understood contractual arrangements. </w:t>
      </w:r>
    </w:p>
    <w:p w:rsidR="001C274F" w:rsidRPr="00B6394A" w:rsidRDefault="001C274F" w:rsidP="001C274F">
      <w:pPr>
        <w:rPr>
          <w:rFonts w:cs="Arial"/>
          <w:i/>
          <w:szCs w:val="24"/>
        </w:rPr>
      </w:pPr>
    </w:p>
    <w:p w:rsidR="001C274F" w:rsidRPr="00B6394A" w:rsidRDefault="001C274F" w:rsidP="001C274F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 xml:space="preserve">Draft financial allocations for 0-5 services for each local authority will </w:t>
      </w:r>
      <w:r w:rsidR="00F13067">
        <w:rPr>
          <w:rFonts w:cs="Arial"/>
          <w:i/>
          <w:szCs w:val="24"/>
        </w:rPr>
        <w:t xml:space="preserve">shortly </w:t>
      </w:r>
      <w:proofErr w:type="gramStart"/>
      <w:r w:rsidRPr="00B6394A">
        <w:rPr>
          <w:rFonts w:cs="Arial"/>
          <w:i/>
          <w:szCs w:val="24"/>
        </w:rPr>
        <w:t>be</w:t>
      </w:r>
      <w:proofErr w:type="gramEnd"/>
      <w:r w:rsidR="004A7E0C">
        <w:rPr>
          <w:rFonts w:cs="Arial"/>
          <w:i/>
          <w:szCs w:val="24"/>
        </w:rPr>
        <w:t xml:space="preserve"> [have </w:t>
      </w:r>
      <w:r w:rsidR="00F13067">
        <w:rPr>
          <w:rFonts w:cs="Arial"/>
          <w:i/>
          <w:szCs w:val="24"/>
        </w:rPr>
        <w:t xml:space="preserve">now </w:t>
      </w:r>
      <w:r w:rsidR="004A7E0C">
        <w:rPr>
          <w:rFonts w:cs="Arial"/>
          <w:i/>
          <w:szCs w:val="24"/>
        </w:rPr>
        <w:t>been]</w:t>
      </w:r>
      <w:r w:rsidRPr="00B6394A">
        <w:rPr>
          <w:rFonts w:cs="Arial"/>
          <w:i/>
          <w:szCs w:val="24"/>
        </w:rPr>
        <w:t xml:space="preserve"> published </w:t>
      </w:r>
      <w:r w:rsidR="00F13067">
        <w:rPr>
          <w:rFonts w:cs="Arial"/>
          <w:i/>
          <w:szCs w:val="24"/>
        </w:rPr>
        <w:t>by DH</w:t>
      </w:r>
      <w:r w:rsidRPr="00B6394A">
        <w:rPr>
          <w:rFonts w:cs="Arial"/>
          <w:i/>
          <w:szCs w:val="24"/>
        </w:rPr>
        <w:t xml:space="preserve">, and the </w:t>
      </w:r>
      <w:r>
        <w:rPr>
          <w:rFonts w:cs="Arial"/>
          <w:i/>
          <w:szCs w:val="24"/>
        </w:rPr>
        <w:t xml:space="preserve">national </w:t>
      </w:r>
      <w:r w:rsidRPr="00B6394A">
        <w:rPr>
          <w:rFonts w:cs="Arial"/>
          <w:i/>
          <w:szCs w:val="24"/>
        </w:rPr>
        <w:t xml:space="preserve">mandate </w:t>
      </w:r>
      <w:r>
        <w:rPr>
          <w:rFonts w:cs="Arial"/>
          <w:i/>
          <w:szCs w:val="24"/>
        </w:rPr>
        <w:t xml:space="preserve">for 0-5 services to be commissioned by local authorities </w:t>
      </w:r>
      <w:r w:rsidRPr="00B6394A">
        <w:rPr>
          <w:rFonts w:cs="Arial"/>
          <w:i/>
          <w:szCs w:val="24"/>
        </w:rPr>
        <w:t xml:space="preserve">will also be available in final form. Taken together, these will give a good basis on which contracts for 2015/16 can be agreed early in 2015.  </w:t>
      </w:r>
    </w:p>
    <w:p w:rsidR="001C274F" w:rsidRPr="00B6394A" w:rsidRDefault="001C274F" w:rsidP="001C274F">
      <w:pPr>
        <w:rPr>
          <w:rFonts w:cs="Arial"/>
          <w:i/>
          <w:szCs w:val="24"/>
        </w:rPr>
      </w:pPr>
    </w:p>
    <w:p w:rsidR="001C274F" w:rsidRDefault="001C274F" w:rsidP="001C274F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As you will be aware, NHS England’s contract with you expires on 31 March 2015. O</w:t>
      </w:r>
      <w:r w:rsidRPr="00B6394A">
        <w:rPr>
          <w:rFonts w:cs="Arial"/>
          <w:i/>
          <w:szCs w:val="24"/>
        </w:rPr>
        <w:t xml:space="preserve">ur </w:t>
      </w:r>
      <w:r>
        <w:rPr>
          <w:rFonts w:cs="Arial"/>
          <w:i/>
          <w:szCs w:val="24"/>
        </w:rPr>
        <w:t xml:space="preserve">joint </w:t>
      </w:r>
      <w:r w:rsidRPr="00B6394A">
        <w:rPr>
          <w:rFonts w:cs="Arial"/>
          <w:i/>
          <w:szCs w:val="24"/>
        </w:rPr>
        <w:t xml:space="preserve">intention is that, in the period from December 2014 to February 2015, contracting teams from NHS England and the Council will negotiate </w:t>
      </w:r>
      <w:r>
        <w:rPr>
          <w:rFonts w:cs="Arial"/>
          <w:i/>
          <w:szCs w:val="24"/>
        </w:rPr>
        <w:t>two separate</w:t>
      </w:r>
      <w:r w:rsidRPr="00B6394A">
        <w:rPr>
          <w:rFonts w:cs="Arial"/>
          <w:i/>
          <w:szCs w:val="24"/>
        </w:rPr>
        <w:t xml:space="preserve"> contract</w:t>
      </w:r>
      <w:r>
        <w:rPr>
          <w:rFonts w:cs="Arial"/>
          <w:i/>
          <w:szCs w:val="24"/>
        </w:rPr>
        <w:t>s</w:t>
      </w:r>
      <w:r w:rsidRPr="00B6394A">
        <w:rPr>
          <w:rFonts w:cs="Arial"/>
          <w:i/>
          <w:szCs w:val="24"/>
        </w:rPr>
        <w:t xml:space="preserve"> with you</w:t>
      </w:r>
      <w:r>
        <w:rPr>
          <w:rFonts w:cs="Arial"/>
          <w:i/>
          <w:szCs w:val="24"/>
        </w:rPr>
        <w:t xml:space="preserve"> for 0-5 services </w:t>
      </w:r>
    </w:p>
    <w:p w:rsidR="001C274F" w:rsidRDefault="001C274F" w:rsidP="001C274F">
      <w:pPr>
        <w:rPr>
          <w:rFonts w:cs="Arial"/>
          <w:i/>
          <w:szCs w:val="24"/>
        </w:rPr>
      </w:pPr>
    </w:p>
    <w:p w:rsidR="001C274F" w:rsidRPr="00BB009C" w:rsidRDefault="001C274F" w:rsidP="001C274F">
      <w:pPr>
        <w:pStyle w:val="ListParagraph"/>
        <w:numPr>
          <w:ilvl w:val="0"/>
          <w:numId w:val="13"/>
        </w:numPr>
        <w:rPr>
          <w:rFonts w:cs="Arial"/>
          <w:i/>
          <w:szCs w:val="24"/>
        </w:rPr>
      </w:pPr>
      <w:r>
        <w:rPr>
          <w:rFonts w:cs="Arial"/>
          <w:i/>
          <w:szCs w:val="24"/>
        </w:rPr>
        <w:t>a</w:t>
      </w:r>
      <w:r w:rsidRPr="00BB009C">
        <w:rPr>
          <w:rFonts w:cs="Arial"/>
          <w:i/>
          <w:szCs w:val="24"/>
        </w:rPr>
        <w:t>n NHS England contract for the period from 1 April 2015 to 30 September 2015</w:t>
      </w:r>
    </w:p>
    <w:p w:rsidR="001C274F" w:rsidRDefault="001C274F" w:rsidP="001C274F">
      <w:pPr>
        <w:rPr>
          <w:rFonts w:cs="Arial"/>
          <w:i/>
          <w:szCs w:val="24"/>
        </w:rPr>
      </w:pPr>
    </w:p>
    <w:p w:rsidR="001C274F" w:rsidRPr="00BB009C" w:rsidRDefault="001C274F" w:rsidP="001C274F">
      <w:pPr>
        <w:pStyle w:val="ListParagraph"/>
        <w:numPr>
          <w:ilvl w:val="0"/>
          <w:numId w:val="13"/>
        </w:numPr>
        <w:rPr>
          <w:rFonts w:cs="Arial"/>
          <w:i/>
          <w:szCs w:val="24"/>
        </w:rPr>
      </w:pPr>
      <w:proofErr w:type="gramStart"/>
      <w:r>
        <w:rPr>
          <w:rFonts w:cs="Arial"/>
          <w:i/>
          <w:szCs w:val="24"/>
        </w:rPr>
        <w:t>a</w:t>
      </w:r>
      <w:proofErr w:type="gramEnd"/>
      <w:r w:rsidRPr="00BB009C">
        <w:rPr>
          <w:rFonts w:cs="Arial"/>
          <w:i/>
          <w:szCs w:val="24"/>
        </w:rPr>
        <w:t xml:space="preserve"> local authority contract for the period from 1 October 2015 to 31 March 2016. </w:t>
      </w:r>
    </w:p>
    <w:p w:rsidR="001C274F" w:rsidRDefault="001C274F" w:rsidP="001C274F">
      <w:pPr>
        <w:rPr>
          <w:rFonts w:cs="Arial"/>
          <w:i/>
          <w:szCs w:val="24"/>
        </w:rPr>
      </w:pPr>
    </w:p>
    <w:p w:rsidR="001C274F" w:rsidRDefault="001C274F" w:rsidP="001C274F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[Add more detail about the form of contract to be used, if agreed.]</w:t>
      </w:r>
    </w:p>
    <w:p w:rsidR="001C274F" w:rsidRPr="00B6394A" w:rsidRDefault="001C274F" w:rsidP="001C274F">
      <w:pPr>
        <w:rPr>
          <w:rFonts w:cs="Arial"/>
          <w:i/>
          <w:szCs w:val="24"/>
        </w:rPr>
      </w:pPr>
    </w:p>
    <w:p w:rsidR="001C274F" w:rsidRDefault="001C274F" w:rsidP="001C274F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Our intention is that th</w:t>
      </w:r>
      <w:r>
        <w:rPr>
          <w:rFonts w:cs="Arial"/>
          <w:i/>
          <w:szCs w:val="24"/>
        </w:rPr>
        <w:t xml:space="preserve">ese two contracts will both be signed </w:t>
      </w:r>
      <w:r w:rsidRPr="00B6394A">
        <w:rPr>
          <w:rFonts w:cs="Arial"/>
          <w:i/>
          <w:szCs w:val="24"/>
        </w:rPr>
        <w:t>by the end of February 2015, thus giving you full clarity before the start of the year about funding and expected service levels for the full year.</w:t>
      </w:r>
    </w:p>
    <w:p w:rsidR="001C274F" w:rsidRPr="00B6394A" w:rsidRDefault="001C274F" w:rsidP="001C274F">
      <w:pPr>
        <w:rPr>
          <w:rFonts w:cs="Arial"/>
          <w:i/>
          <w:szCs w:val="24"/>
        </w:rPr>
      </w:pPr>
    </w:p>
    <w:p w:rsidR="001C274F" w:rsidRPr="00B6394A" w:rsidRDefault="001C274F" w:rsidP="001C274F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We hope that this letter is helpful in setting out our broad intentions at this stage and gives you, and you</w:t>
      </w:r>
      <w:r>
        <w:rPr>
          <w:rFonts w:cs="Arial"/>
          <w:i/>
          <w:szCs w:val="24"/>
        </w:rPr>
        <w:t>r</w:t>
      </w:r>
      <w:r w:rsidRPr="00B6394A">
        <w:rPr>
          <w:rFonts w:cs="Arial"/>
          <w:i/>
          <w:szCs w:val="24"/>
        </w:rPr>
        <w:t xml:space="preserve"> staff, confidence that the transition of commissioning responsibilities will be managed in a way which ensures continuity of service provision. However, before making firm decisions on these issues, the </w:t>
      </w:r>
      <w:r>
        <w:rPr>
          <w:rFonts w:cs="Arial"/>
          <w:i/>
          <w:szCs w:val="24"/>
        </w:rPr>
        <w:t>Council will wish to review both the final mandate for</w:t>
      </w:r>
      <w:r w:rsidRPr="00B6394A">
        <w:rPr>
          <w:rFonts w:cs="Arial"/>
          <w:i/>
          <w:szCs w:val="24"/>
        </w:rPr>
        <w:t xml:space="preserve"> </w:t>
      </w:r>
      <w:r>
        <w:rPr>
          <w:rFonts w:cs="Arial"/>
          <w:i/>
          <w:szCs w:val="24"/>
        </w:rPr>
        <w:t xml:space="preserve">0-5 </w:t>
      </w:r>
      <w:r w:rsidRPr="00B6394A">
        <w:rPr>
          <w:rFonts w:cs="Arial"/>
          <w:i/>
          <w:szCs w:val="24"/>
        </w:rPr>
        <w:t>services to be commissioned and the final financial allocation it receives from the Department of Health.</w:t>
      </w:r>
      <w:r>
        <w:rPr>
          <w:rFonts w:cs="Arial"/>
          <w:i/>
          <w:szCs w:val="24"/>
        </w:rPr>
        <w:t xml:space="preserve"> </w:t>
      </w:r>
      <w:r w:rsidRPr="00B6394A">
        <w:rPr>
          <w:rFonts w:cs="Arial"/>
          <w:i/>
          <w:szCs w:val="24"/>
        </w:rPr>
        <w:t>W</w:t>
      </w:r>
      <w:r>
        <w:rPr>
          <w:rFonts w:cs="Arial"/>
          <w:i/>
          <w:szCs w:val="24"/>
        </w:rPr>
        <w:t>e will therefore write to you again in January</w:t>
      </w:r>
      <w:r w:rsidRPr="00B6394A">
        <w:rPr>
          <w:rFonts w:cs="Arial"/>
          <w:i/>
          <w:szCs w:val="24"/>
        </w:rPr>
        <w:t xml:space="preserve"> with a further update.</w:t>
      </w:r>
    </w:p>
    <w:p w:rsidR="001C274F" w:rsidRPr="00B6394A" w:rsidRDefault="001C274F" w:rsidP="001C274F">
      <w:pPr>
        <w:rPr>
          <w:rFonts w:cs="Arial"/>
          <w:i/>
          <w:szCs w:val="24"/>
        </w:rPr>
      </w:pPr>
    </w:p>
    <w:p w:rsidR="001C274F" w:rsidRDefault="001C274F" w:rsidP="001C274F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Yours sincerely</w:t>
      </w:r>
    </w:p>
    <w:p w:rsidR="001C274F" w:rsidRDefault="001C274F" w:rsidP="001C274F">
      <w:pPr>
        <w:rPr>
          <w:rFonts w:cs="Arial"/>
          <w:i/>
          <w:szCs w:val="24"/>
        </w:rPr>
      </w:pPr>
    </w:p>
    <w:p w:rsidR="001C274F" w:rsidRDefault="001C274F" w:rsidP="001C274F">
      <w:pPr>
        <w:rPr>
          <w:rFonts w:cs="Arial"/>
          <w:i/>
          <w:szCs w:val="24"/>
        </w:rPr>
      </w:pPr>
    </w:p>
    <w:p w:rsidR="001C274F" w:rsidRDefault="001C274F" w:rsidP="001C274F">
      <w:pPr>
        <w:rPr>
          <w:rFonts w:cs="Arial"/>
          <w:i/>
          <w:szCs w:val="24"/>
        </w:rPr>
      </w:pPr>
    </w:p>
    <w:p w:rsidR="001C274F" w:rsidRPr="009C62EB" w:rsidRDefault="001C274F" w:rsidP="001C274F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[</w:t>
      </w:r>
      <w:r w:rsidRPr="009C62EB">
        <w:rPr>
          <w:rFonts w:cs="Arial"/>
          <w:i/>
          <w:szCs w:val="24"/>
        </w:rPr>
        <w:t>Name]</w:t>
      </w:r>
    </w:p>
    <w:p w:rsidR="001C274F" w:rsidRDefault="001C274F" w:rsidP="001C274F">
      <w:pPr>
        <w:rPr>
          <w:rFonts w:cs="Arial"/>
          <w:i/>
          <w:szCs w:val="24"/>
        </w:rPr>
      </w:pPr>
      <w:r w:rsidRPr="009C62EB">
        <w:rPr>
          <w:rFonts w:cs="Arial"/>
          <w:i/>
          <w:szCs w:val="24"/>
        </w:rPr>
        <w:t>[Job title]</w:t>
      </w:r>
    </w:p>
    <w:p w:rsidR="001C274F" w:rsidRPr="00B6394A" w:rsidRDefault="001C274F" w:rsidP="001C274F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NHS England Area Team / XXX Council</w:t>
      </w:r>
    </w:p>
    <w:p w:rsidR="001C274F" w:rsidRDefault="001C274F" w:rsidP="00A06C15">
      <w:pPr>
        <w:rPr>
          <w:rFonts w:cs="Arial"/>
          <w:szCs w:val="24"/>
        </w:rPr>
      </w:pPr>
    </w:p>
    <w:p w:rsidR="001C274F" w:rsidRDefault="001C274F" w:rsidP="00A06C15">
      <w:pPr>
        <w:rPr>
          <w:rFonts w:cs="Arial"/>
          <w:szCs w:val="24"/>
        </w:rPr>
      </w:pPr>
    </w:p>
    <w:p w:rsidR="00486179" w:rsidRDefault="00486179" w:rsidP="00A06C15">
      <w:pPr>
        <w:rPr>
          <w:rFonts w:cs="Arial"/>
          <w:szCs w:val="24"/>
        </w:rPr>
      </w:pPr>
    </w:p>
    <w:p w:rsidR="00486179" w:rsidRDefault="00486179" w:rsidP="00A06C15">
      <w:pPr>
        <w:rPr>
          <w:rFonts w:cs="Arial"/>
          <w:szCs w:val="24"/>
        </w:rPr>
      </w:pPr>
    </w:p>
    <w:p w:rsidR="00486179" w:rsidRDefault="00486179" w:rsidP="00A06C15">
      <w:pPr>
        <w:rPr>
          <w:rFonts w:cs="Arial"/>
          <w:szCs w:val="24"/>
        </w:rPr>
      </w:pPr>
    </w:p>
    <w:p w:rsidR="00486179" w:rsidRDefault="00486179" w:rsidP="00A06C15">
      <w:pPr>
        <w:rPr>
          <w:rFonts w:cs="Arial"/>
          <w:szCs w:val="24"/>
        </w:rPr>
      </w:pPr>
    </w:p>
    <w:p w:rsidR="00742502" w:rsidRDefault="00742502" w:rsidP="00A06C15">
      <w:pPr>
        <w:rPr>
          <w:rFonts w:cs="Arial"/>
          <w:szCs w:val="24"/>
        </w:rPr>
      </w:pPr>
    </w:p>
    <w:p w:rsidR="00FE637C" w:rsidRPr="0078103D" w:rsidRDefault="006C18C2" w:rsidP="0078103D">
      <w:pPr>
        <w:pStyle w:val="Heading1"/>
      </w:pPr>
      <w:bookmarkStart w:id="13" w:name="_Toc403139886"/>
      <w:r w:rsidRPr="0078103D">
        <w:t xml:space="preserve">Example </w:t>
      </w:r>
      <w:r w:rsidR="00742502" w:rsidRPr="0078103D">
        <w:t>NHS England letter where discussions with local authorities are not well advanced</w:t>
      </w:r>
      <w:bookmarkEnd w:id="13"/>
    </w:p>
    <w:p w:rsidR="00A06C15" w:rsidRDefault="00A06C15" w:rsidP="00A06C15">
      <w:pPr>
        <w:rPr>
          <w:rFonts w:cs="Arial"/>
          <w:szCs w:val="24"/>
        </w:rPr>
      </w:pPr>
    </w:p>
    <w:p w:rsidR="002759F9" w:rsidRDefault="002759F9" w:rsidP="00A06C15">
      <w:pPr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2759F9">
        <w:rPr>
          <w:rFonts w:cs="Arial"/>
          <w:szCs w:val="24"/>
        </w:rPr>
        <w:t xml:space="preserve">etter to be sent </w:t>
      </w:r>
      <w:r w:rsidR="006C18C2">
        <w:rPr>
          <w:rFonts w:cs="Arial"/>
          <w:szCs w:val="24"/>
        </w:rPr>
        <w:t>by the area t</w:t>
      </w:r>
      <w:r>
        <w:rPr>
          <w:rFonts w:cs="Arial"/>
          <w:szCs w:val="24"/>
        </w:rPr>
        <w:t xml:space="preserve">eam alone, </w:t>
      </w:r>
      <w:r w:rsidR="00D6511F" w:rsidRPr="00D6511F">
        <w:rPr>
          <w:rFonts w:cs="Arial"/>
          <w:szCs w:val="24"/>
        </w:rPr>
        <w:t>where the existing contra</w:t>
      </w:r>
      <w:r w:rsidR="00D6511F">
        <w:rPr>
          <w:rFonts w:cs="Arial"/>
          <w:szCs w:val="24"/>
        </w:rPr>
        <w:t>ct expires on 31 March 2015</w:t>
      </w:r>
      <w:r w:rsidR="009D6619">
        <w:rPr>
          <w:rFonts w:cs="Arial"/>
          <w:szCs w:val="24"/>
        </w:rPr>
        <w:t xml:space="preserve">, but </w:t>
      </w:r>
      <w:r w:rsidRPr="002759F9">
        <w:rPr>
          <w:rFonts w:cs="Arial"/>
          <w:szCs w:val="24"/>
        </w:rPr>
        <w:t>where the lo</w:t>
      </w:r>
      <w:r w:rsidR="0069776D">
        <w:rPr>
          <w:rFonts w:cs="Arial"/>
          <w:szCs w:val="24"/>
        </w:rPr>
        <w:t xml:space="preserve">cal authority </w:t>
      </w:r>
      <w:r w:rsidR="00023D36">
        <w:rPr>
          <w:rFonts w:cs="Arial"/>
          <w:szCs w:val="24"/>
        </w:rPr>
        <w:t>does not feel able</w:t>
      </w:r>
      <w:r w:rsidR="0069776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to make any written commitment on its contracting intentions at this stage</w:t>
      </w:r>
    </w:p>
    <w:p w:rsidR="006C18C2" w:rsidRDefault="006C18C2" w:rsidP="00A06C15">
      <w:pPr>
        <w:rPr>
          <w:rFonts w:cs="Arial"/>
          <w:szCs w:val="24"/>
        </w:rPr>
      </w:pPr>
    </w:p>
    <w:p w:rsidR="00A06C15" w:rsidRPr="00B6394A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Dear</w:t>
      </w:r>
      <w:r w:rsidR="009C62EB">
        <w:rPr>
          <w:rFonts w:cs="Arial"/>
          <w:i/>
          <w:szCs w:val="24"/>
        </w:rPr>
        <w:t xml:space="preserve"> [name]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06C15" w:rsidRPr="00B6394A" w:rsidRDefault="00A06C15" w:rsidP="00A06C15">
      <w:pPr>
        <w:rPr>
          <w:rFonts w:cs="Arial"/>
          <w:b/>
          <w:i/>
          <w:szCs w:val="24"/>
        </w:rPr>
      </w:pPr>
      <w:r w:rsidRPr="00B6394A">
        <w:rPr>
          <w:rFonts w:cs="Arial"/>
          <w:b/>
          <w:i/>
          <w:szCs w:val="24"/>
        </w:rPr>
        <w:t>Transfer of commissioning responsibilities for 0-5 children’s public health services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06C15" w:rsidRPr="00B6394A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As you know, responsibility for commissioning of 0-5 children’s public health services will transfer from NHS England to local authorities on 1 O</w:t>
      </w:r>
      <w:r>
        <w:rPr>
          <w:rFonts w:cs="Arial"/>
          <w:i/>
          <w:szCs w:val="24"/>
        </w:rPr>
        <w:t>ctober 2015. I am</w:t>
      </w:r>
      <w:r w:rsidRPr="00B6394A">
        <w:rPr>
          <w:rFonts w:cs="Arial"/>
          <w:i/>
          <w:szCs w:val="24"/>
        </w:rPr>
        <w:t xml:space="preserve"> writing to update you on how we intend to manage the transition locally. Our underlying aim is to secure a smooth transition with continuity of service provision and clear, well-understood contractual arrangements. 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06C15" w:rsidRPr="00B6394A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 xml:space="preserve">Draft financial allocations for 0-5 services for each local authority will </w:t>
      </w:r>
      <w:r w:rsidR="00F13067">
        <w:rPr>
          <w:rFonts w:cs="Arial"/>
          <w:i/>
          <w:szCs w:val="24"/>
        </w:rPr>
        <w:t xml:space="preserve">shortly </w:t>
      </w:r>
      <w:proofErr w:type="gramStart"/>
      <w:r w:rsidRPr="00B6394A">
        <w:rPr>
          <w:rFonts w:cs="Arial"/>
          <w:i/>
          <w:szCs w:val="24"/>
        </w:rPr>
        <w:t>be</w:t>
      </w:r>
      <w:proofErr w:type="gramEnd"/>
      <w:r w:rsidR="004A7E0C">
        <w:rPr>
          <w:rFonts w:cs="Arial"/>
          <w:i/>
          <w:szCs w:val="24"/>
        </w:rPr>
        <w:t xml:space="preserve"> [have </w:t>
      </w:r>
      <w:r w:rsidR="00F13067">
        <w:rPr>
          <w:rFonts w:cs="Arial"/>
          <w:i/>
          <w:szCs w:val="24"/>
        </w:rPr>
        <w:t xml:space="preserve">now </w:t>
      </w:r>
      <w:r w:rsidR="004A7E0C">
        <w:rPr>
          <w:rFonts w:cs="Arial"/>
          <w:i/>
          <w:szCs w:val="24"/>
        </w:rPr>
        <w:t>been]</w:t>
      </w:r>
      <w:r w:rsidRPr="00B6394A">
        <w:rPr>
          <w:rFonts w:cs="Arial"/>
          <w:i/>
          <w:szCs w:val="24"/>
        </w:rPr>
        <w:t xml:space="preserve"> published </w:t>
      </w:r>
      <w:r w:rsidR="00F13067">
        <w:rPr>
          <w:rFonts w:cs="Arial"/>
          <w:i/>
          <w:szCs w:val="24"/>
        </w:rPr>
        <w:t>by DH</w:t>
      </w:r>
      <w:r w:rsidRPr="00B6394A">
        <w:rPr>
          <w:rFonts w:cs="Arial"/>
          <w:i/>
          <w:szCs w:val="24"/>
        </w:rPr>
        <w:t>, and the</w:t>
      </w:r>
      <w:r w:rsidR="00C9031F">
        <w:rPr>
          <w:rFonts w:cs="Arial"/>
          <w:i/>
          <w:szCs w:val="24"/>
        </w:rPr>
        <w:t xml:space="preserve"> national</w:t>
      </w:r>
      <w:r w:rsidRPr="00B6394A">
        <w:rPr>
          <w:rFonts w:cs="Arial"/>
          <w:i/>
          <w:szCs w:val="24"/>
        </w:rPr>
        <w:t xml:space="preserve"> mandate</w:t>
      </w:r>
      <w:r w:rsidR="00C9031F">
        <w:rPr>
          <w:rFonts w:cs="Arial"/>
          <w:i/>
          <w:szCs w:val="24"/>
        </w:rPr>
        <w:t xml:space="preserve"> for 0-5 services to be commissioned by local authorities</w:t>
      </w:r>
      <w:r w:rsidRPr="00B6394A">
        <w:rPr>
          <w:rFonts w:cs="Arial"/>
          <w:i/>
          <w:szCs w:val="24"/>
        </w:rPr>
        <w:t xml:space="preserve"> will</w:t>
      </w:r>
      <w:r w:rsidR="00353244">
        <w:rPr>
          <w:rFonts w:cs="Arial"/>
          <w:i/>
          <w:szCs w:val="24"/>
        </w:rPr>
        <w:t xml:space="preserve"> also be available in final form</w:t>
      </w:r>
      <w:r w:rsidRPr="00B6394A">
        <w:rPr>
          <w:rFonts w:cs="Arial"/>
          <w:i/>
          <w:szCs w:val="24"/>
        </w:rPr>
        <w:t xml:space="preserve">. Taken together, these will give a good basis on which contracts for 2015/16 can be agreed early in 2015.  </w:t>
      </w:r>
    </w:p>
    <w:p w:rsidR="00A06C15" w:rsidRDefault="00A06C15" w:rsidP="00A06C15">
      <w:pPr>
        <w:rPr>
          <w:rFonts w:cs="Arial"/>
          <w:i/>
          <w:szCs w:val="24"/>
        </w:rPr>
      </w:pPr>
    </w:p>
    <w:p w:rsidR="00C9031F" w:rsidRDefault="00C9031F" w:rsidP="00A06C15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As you will be aware, NHS England’s </w:t>
      </w:r>
      <w:r w:rsidR="00F653FD">
        <w:rPr>
          <w:rFonts w:cs="Arial"/>
          <w:i/>
          <w:szCs w:val="24"/>
        </w:rPr>
        <w:t xml:space="preserve">current </w:t>
      </w:r>
      <w:r>
        <w:rPr>
          <w:rFonts w:cs="Arial"/>
          <w:i/>
          <w:szCs w:val="24"/>
        </w:rPr>
        <w:t xml:space="preserve">contract with you expires on 31 March 2015. </w:t>
      </w:r>
      <w:r w:rsidR="006C18C2">
        <w:rPr>
          <w:rFonts w:cs="Arial"/>
          <w:i/>
          <w:szCs w:val="24"/>
        </w:rPr>
        <w:t>O</w:t>
      </w:r>
      <w:r w:rsidR="00F653FD">
        <w:rPr>
          <w:rFonts w:cs="Arial"/>
          <w:i/>
          <w:szCs w:val="24"/>
        </w:rPr>
        <w:t xml:space="preserve">ur statutory responsibility for commissioning 0-5 services will cease after 30 September </w:t>
      </w:r>
      <w:proofErr w:type="gramStart"/>
      <w:r w:rsidR="00F653FD">
        <w:rPr>
          <w:rFonts w:cs="Arial"/>
          <w:i/>
          <w:szCs w:val="24"/>
        </w:rPr>
        <w:t>2015,</w:t>
      </w:r>
      <w:proofErr w:type="gramEnd"/>
      <w:r w:rsidR="00F653FD">
        <w:rPr>
          <w:rFonts w:cs="Arial"/>
          <w:i/>
          <w:szCs w:val="24"/>
        </w:rPr>
        <w:t xml:space="preserve"> </w:t>
      </w:r>
      <w:r w:rsidR="006C18C2">
        <w:rPr>
          <w:rFonts w:cs="Arial"/>
          <w:i/>
          <w:szCs w:val="24"/>
        </w:rPr>
        <w:t xml:space="preserve">and </w:t>
      </w:r>
      <w:r w:rsidR="00F653FD">
        <w:rPr>
          <w:rFonts w:cs="Arial"/>
          <w:i/>
          <w:szCs w:val="24"/>
        </w:rPr>
        <w:t>our</w:t>
      </w:r>
      <w:r>
        <w:rPr>
          <w:rFonts w:cs="Arial"/>
          <w:i/>
          <w:szCs w:val="24"/>
        </w:rPr>
        <w:t xml:space="preserve"> intention is to place a new contract wi</w:t>
      </w:r>
      <w:r w:rsidR="00F653FD">
        <w:rPr>
          <w:rFonts w:cs="Arial"/>
          <w:i/>
          <w:szCs w:val="24"/>
        </w:rPr>
        <w:t>th you, separately</w:t>
      </w:r>
      <w:r>
        <w:rPr>
          <w:rFonts w:cs="Arial"/>
          <w:i/>
          <w:szCs w:val="24"/>
        </w:rPr>
        <w:t xml:space="preserve"> for 0-5 services, c</w:t>
      </w:r>
      <w:r w:rsidRPr="00B6394A">
        <w:rPr>
          <w:rFonts w:cs="Arial"/>
          <w:i/>
          <w:szCs w:val="24"/>
        </w:rPr>
        <w:t>over</w:t>
      </w:r>
      <w:r>
        <w:rPr>
          <w:rFonts w:cs="Arial"/>
          <w:i/>
          <w:szCs w:val="24"/>
        </w:rPr>
        <w:t>ing</w:t>
      </w:r>
      <w:r w:rsidRPr="00B6394A">
        <w:rPr>
          <w:rFonts w:cs="Arial"/>
          <w:i/>
          <w:szCs w:val="24"/>
        </w:rPr>
        <w:t xml:space="preserve"> </w:t>
      </w:r>
      <w:r w:rsidR="006C18C2">
        <w:rPr>
          <w:rFonts w:cs="Arial"/>
          <w:i/>
          <w:szCs w:val="24"/>
        </w:rPr>
        <w:t xml:space="preserve">at least </w:t>
      </w:r>
      <w:r w:rsidRPr="00B6394A">
        <w:rPr>
          <w:rFonts w:cs="Arial"/>
          <w:i/>
          <w:szCs w:val="24"/>
        </w:rPr>
        <w:t>the period from 1 April to 30 September 2015.</w:t>
      </w:r>
      <w:r w:rsidR="00F653FD">
        <w:rPr>
          <w:rFonts w:cs="Arial"/>
          <w:i/>
          <w:szCs w:val="24"/>
        </w:rPr>
        <w:t xml:space="preserve"> We will aim to agree this contract with y</w:t>
      </w:r>
      <w:r w:rsidR="006C18C2">
        <w:rPr>
          <w:rFonts w:cs="Arial"/>
          <w:i/>
          <w:szCs w:val="24"/>
        </w:rPr>
        <w:t xml:space="preserve">ou by the end of February 2015; the contract will be in the form of the NHS standard Contract for 2015/16. 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6C18C2" w:rsidRDefault="00A06C15" w:rsidP="00A06C15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We are in discussion wi</w:t>
      </w:r>
      <w:r w:rsidR="00C9031F">
        <w:rPr>
          <w:rFonts w:cs="Arial"/>
          <w:i/>
          <w:szCs w:val="24"/>
        </w:rPr>
        <w:t>th XXX Council about its commissioning</w:t>
      </w:r>
      <w:r w:rsidR="00F653FD">
        <w:rPr>
          <w:rFonts w:cs="Arial"/>
          <w:i/>
          <w:szCs w:val="24"/>
        </w:rPr>
        <w:t xml:space="preserve"> intentions. T</w:t>
      </w:r>
      <w:r w:rsidR="00C9031F">
        <w:rPr>
          <w:rFonts w:cs="Arial"/>
          <w:i/>
          <w:szCs w:val="24"/>
        </w:rPr>
        <w:t xml:space="preserve">he Council is not yet in a position to make </w:t>
      </w:r>
      <w:r w:rsidR="00153253">
        <w:rPr>
          <w:rFonts w:cs="Arial"/>
          <w:i/>
          <w:szCs w:val="24"/>
        </w:rPr>
        <w:t xml:space="preserve">a </w:t>
      </w:r>
      <w:r w:rsidR="00C9031F">
        <w:rPr>
          <w:rFonts w:cs="Arial"/>
          <w:i/>
          <w:szCs w:val="24"/>
        </w:rPr>
        <w:t>firm statement about its plans, pending confirmation of the mandate and its financial allocation.</w:t>
      </w:r>
      <w:r w:rsidR="00F653FD">
        <w:rPr>
          <w:rFonts w:cs="Arial"/>
          <w:i/>
          <w:szCs w:val="24"/>
        </w:rPr>
        <w:t xml:space="preserve"> </w:t>
      </w:r>
      <w:r w:rsidR="006C18C2">
        <w:rPr>
          <w:rFonts w:cs="Arial"/>
          <w:i/>
          <w:szCs w:val="24"/>
        </w:rPr>
        <w:t xml:space="preserve">One option we will discuss with the Council is whether we can agree one single contract with you for the full year of 2015/16, with this being held initially by NHS England and then transferring to the Council mid-year by novation. </w:t>
      </w:r>
    </w:p>
    <w:p w:rsidR="006C18C2" w:rsidRDefault="006C18C2" w:rsidP="00A06C15">
      <w:pPr>
        <w:rPr>
          <w:rFonts w:cs="Arial"/>
          <w:i/>
          <w:szCs w:val="24"/>
        </w:rPr>
      </w:pPr>
    </w:p>
    <w:p w:rsidR="00A06C15" w:rsidRPr="00B6394A" w:rsidRDefault="006C18C2" w:rsidP="00A06C15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>W</w:t>
      </w:r>
      <w:r w:rsidR="00A06C15" w:rsidRPr="00B6394A">
        <w:rPr>
          <w:rFonts w:cs="Arial"/>
          <w:i/>
          <w:szCs w:val="24"/>
        </w:rPr>
        <w:t>e hope that this lett</w:t>
      </w:r>
      <w:r w:rsidR="00A06C15">
        <w:rPr>
          <w:rFonts w:cs="Arial"/>
          <w:i/>
          <w:szCs w:val="24"/>
        </w:rPr>
        <w:t xml:space="preserve">er is helpful in setting out NHS England’s </w:t>
      </w:r>
      <w:r w:rsidR="00A06C15" w:rsidRPr="00B6394A">
        <w:rPr>
          <w:rFonts w:cs="Arial"/>
          <w:i/>
          <w:szCs w:val="24"/>
        </w:rPr>
        <w:t>intentions at this</w:t>
      </w:r>
      <w:r w:rsidR="00F653FD">
        <w:rPr>
          <w:rFonts w:cs="Arial"/>
          <w:i/>
          <w:szCs w:val="24"/>
        </w:rPr>
        <w:t xml:space="preserve"> stage, and w</w:t>
      </w:r>
      <w:r w:rsidR="009D6619">
        <w:rPr>
          <w:rFonts w:cs="Arial"/>
          <w:i/>
          <w:szCs w:val="24"/>
        </w:rPr>
        <w:t xml:space="preserve">e will </w:t>
      </w:r>
      <w:r w:rsidR="00F653FD">
        <w:rPr>
          <w:rFonts w:cs="Arial"/>
          <w:i/>
          <w:szCs w:val="24"/>
        </w:rPr>
        <w:t>continue to work with XXX Council to ensure that there is a clear process to manage the transfer of commissioning responsibilities.</w:t>
      </w:r>
      <w:r w:rsidR="00F653FD" w:rsidRPr="00F653FD">
        <w:rPr>
          <w:rFonts w:cs="Arial"/>
          <w:i/>
          <w:szCs w:val="24"/>
        </w:rPr>
        <w:t xml:space="preserve"> </w:t>
      </w:r>
      <w:r w:rsidR="00F653FD" w:rsidRPr="00B6394A">
        <w:rPr>
          <w:rFonts w:cs="Arial"/>
          <w:i/>
          <w:szCs w:val="24"/>
        </w:rPr>
        <w:t>W</w:t>
      </w:r>
      <w:r w:rsidR="00F653FD">
        <w:rPr>
          <w:rFonts w:cs="Arial"/>
          <w:i/>
          <w:szCs w:val="24"/>
        </w:rPr>
        <w:t>e will write to you again in due course</w:t>
      </w:r>
      <w:r w:rsidR="00F653FD" w:rsidRPr="00B6394A">
        <w:rPr>
          <w:rFonts w:cs="Arial"/>
          <w:i/>
          <w:szCs w:val="24"/>
        </w:rPr>
        <w:t xml:space="preserve"> with a further update.</w:t>
      </w:r>
    </w:p>
    <w:p w:rsidR="00A06C15" w:rsidRPr="00B6394A" w:rsidRDefault="00A06C15" w:rsidP="00A06C15">
      <w:pPr>
        <w:rPr>
          <w:rFonts w:cs="Arial"/>
          <w:i/>
          <w:szCs w:val="24"/>
        </w:rPr>
      </w:pPr>
    </w:p>
    <w:p w:rsidR="00A06C15" w:rsidRPr="00B6394A" w:rsidRDefault="00A06C15" w:rsidP="00A06C15">
      <w:pPr>
        <w:rPr>
          <w:rFonts w:cs="Arial"/>
          <w:i/>
          <w:szCs w:val="24"/>
        </w:rPr>
      </w:pPr>
      <w:r w:rsidRPr="00B6394A">
        <w:rPr>
          <w:rFonts w:cs="Arial"/>
          <w:i/>
          <w:szCs w:val="24"/>
        </w:rPr>
        <w:t>Yours sincerely</w:t>
      </w:r>
    </w:p>
    <w:p w:rsidR="00A06C15" w:rsidRDefault="00A06C15" w:rsidP="00A06C15">
      <w:pPr>
        <w:rPr>
          <w:rFonts w:cs="Arial"/>
          <w:szCs w:val="24"/>
        </w:rPr>
      </w:pPr>
    </w:p>
    <w:p w:rsidR="009C62EB" w:rsidRDefault="009C62EB" w:rsidP="00A06C15">
      <w:pPr>
        <w:rPr>
          <w:rFonts w:cs="Arial"/>
          <w:szCs w:val="24"/>
        </w:rPr>
      </w:pPr>
    </w:p>
    <w:p w:rsidR="009C62EB" w:rsidRPr="009C62EB" w:rsidRDefault="009C62EB" w:rsidP="009C62EB">
      <w:pPr>
        <w:rPr>
          <w:rFonts w:cs="Arial"/>
          <w:i/>
          <w:szCs w:val="24"/>
        </w:rPr>
      </w:pPr>
      <w:r w:rsidRPr="009C62EB">
        <w:rPr>
          <w:rFonts w:cs="Arial"/>
          <w:i/>
          <w:szCs w:val="24"/>
        </w:rPr>
        <w:t>[Name]</w:t>
      </w:r>
    </w:p>
    <w:p w:rsidR="00A06C15" w:rsidRPr="009C62EB" w:rsidRDefault="009C62EB" w:rsidP="009C62EB">
      <w:pPr>
        <w:rPr>
          <w:rFonts w:cs="Arial"/>
          <w:i/>
          <w:szCs w:val="24"/>
        </w:rPr>
      </w:pPr>
      <w:r w:rsidRPr="009C62EB">
        <w:rPr>
          <w:rFonts w:cs="Arial"/>
          <w:i/>
          <w:szCs w:val="24"/>
        </w:rPr>
        <w:t>[Job title]</w:t>
      </w:r>
    </w:p>
    <w:p w:rsidR="003D63A5" w:rsidRDefault="00A06C15">
      <w:pPr>
        <w:rPr>
          <w:rFonts w:cs="Arial"/>
          <w:i/>
          <w:szCs w:val="24"/>
        </w:rPr>
      </w:pPr>
      <w:r w:rsidRPr="005A0B42">
        <w:rPr>
          <w:rFonts w:cs="Arial"/>
          <w:i/>
          <w:szCs w:val="24"/>
        </w:rPr>
        <w:t>NH</w:t>
      </w:r>
      <w:r>
        <w:rPr>
          <w:rFonts w:cs="Arial"/>
          <w:i/>
          <w:szCs w:val="24"/>
        </w:rPr>
        <w:t>S England Area Team</w:t>
      </w:r>
      <w:r w:rsidRPr="005A0B42">
        <w:rPr>
          <w:rFonts w:cs="Arial"/>
          <w:i/>
          <w:szCs w:val="24"/>
        </w:rPr>
        <w:t xml:space="preserve"> (copy to XXX Council)</w:t>
      </w:r>
      <w:bookmarkEnd w:id="10"/>
    </w:p>
    <w:sectPr w:rsidR="003D63A5" w:rsidSect="006F5A7D">
      <w:headerReference w:type="default" r:id="rId11"/>
      <w:footerReference w:type="even" r:id="rId12"/>
      <w:footerReference w:type="default" r:id="rId13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24" w:rsidRDefault="00BD5D24" w:rsidP="00A716D1">
      <w:r>
        <w:separator/>
      </w:r>
    </w:p>
  </w:endnote>
  <w:endnote w:type="continuationSeparator" w:id="0">
    <w:p w:rsidR="00BD5D24" w:rsidRDefault="00BD5D24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4F" w:rsidRDefault="001C274F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74F" w:rsidRDefault="001C274F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4F" w:rsidRPr="00E01309" w:rsidRDefault="001C274F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013AA9">
      <w:rPr>
        <w:rStyle w:val="PageNumber"/>
        <w:noProof/>
        <w:color w:val="A00054"/>
        <w:sz w:val="18"/>
        <w:szCs w:val="18"/>
      </w:rPr>
      <w:t>7</w:t>
    </w:r>
    <w:r w:rsidRPr="00E01309">
      <w:rPr>
        <w:rStyle w:val="PageNumber"/>
        <w:color w:val="A00054"/>
        <w:sz w:val="18"/>
        <w:szCs w:val="18"/>
      </w:rPr>
      <w:fldChar w:fldCharType="end"/>
    </w:r>
  </w:p>
  <w:p w:rsidR="001C274F" w:rsidRDefault="001C274F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24" w:rsidRDefault="00BD5D24" w:rsidP="00A716D1">
      <w:r>
        <w:separator/>
      </w:r>
    </w:p>
  </w:footnote>
  <w:footnote w:type="continuationSeparator" w:id="0">
    <w:p w:rsidR="00BD5D24" w:rsidRDefault="00BD5D24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4F" w:rsidRPr="00B30514" w:rsidRDefault="001C274F" w:rsidP="00B30514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FA"/>
    <w:multiLevelType w:val="hybridMultilevel"/>
    <w:tmpl w:val="287C9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201B1"/>
    <w:multiLevelType w:val="hybridMultilevel"/>
    <w:tmpl w:val="13AAB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F6028"/>
    <w:multiLevelType w:val="hybridMultilevel"/>
    <w:tmpl w:val="6B78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91F09"/>
    <w:multiLevelType w:val="hybridMultilevel"/>
    <w:tmpl w:val="BE3A6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2033"/>
    <w:multiLevelType w:val="hybridMultilevel"/>
    <w:tmpl w:val="0A940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96598"/>
    <w:multiLevelType w:val="hybridMultilevel"/>
    <w:tmpl w:val="6B72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4478"/>
    <w:multiLevelType w:val="hybridMultilevel"/>
    <w:tmpl w:val="EB24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807FD"/>
    <w:multiLevelType w:val="hybridMultilevel"/>
    <w:tmpl w:val="489C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E0BD9"/>
    <w:multiLevelType w:val="multilevel"/>
    <w:tmpl w:val="214E10E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hint="default"/>
        <w:b/>
        <w:color w:val="A00054" w:themeColor="accent2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1E41CE6"/>
    <w:multiLevelType w:val="hybridMultilevel"/>
    <w:tmpl w:val="B32E9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F5119"/>
    <w:multiLevelType w:val="hybridMultilevel"/>
    <w:tmpl w:val="D89C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E5A17"/>
    <w:multiLevelType w:val="multilevel"/>
    <w:tmpl w:val="0B8421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60" w:hanging="576"/>
      </w:pPr>
      <w:rPr>
        <w:rFonts w:ascii="Symbol" w:hAnsi="Symbol" w:hint="default"/>
        <w:b/>
        <w:color w:val="A00054" w:themeColor="accent2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D7B0707"/>
    <w:multiLevelType w:val="hybridMultilevel"/>
    <w:tmpl w:val="7AAC7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5D6B38"/>
    <w:rsid w:val="0000316E"/>
    <w:rsid w:val="00013AA9"/>
    <w:rsid w:val="0002174B"/>
    <w:rsid w:val="00023944"/>
    <w:rsid w:val="00023D36"/>
    <w:rsid w:val="000267EE"/>
    <w:rsid w:val="00031797"/>
    <w:rsid w:val="000325BD"/>
    <w:rsid w:val="000419B4"/>
    <w:rsid w:val="00055930"/>
    <w:rsid w:val="00086838"/>
    <w:rsid w:val="00090FA1"/>
    <w:rsid w:val="000964CD"/>
    <w:rsid w:val="000C0805"/>
    <w:rsid w:val="000D2FE4"/>
    <w:rsid w:val="000F11EB"/>
    <w:rsid w:val="00102A99"/>
    <w:rsid w:val="001346B7"/>
    <w:rsid w:val="00152FB6"/>
    <w:rsid w:val="00153253"/>
    <w:rsid w:val="0016545C"/>
    <w:rsid w:val="001711DC"/>
    <w:rsid w:val="00171749"/>
    <w:rsid w:val="00174767"/>
    <w:rsid w:val="00176C6D"/>
    <w:rsid w:val="001802A9"/>
    <w:rsid w:val="00180C61"/>
    <w:rsid w:val="00186993"/>
    <w:rsid w:val="001A3439"/>
    <w:rsid w:val="001B62FE"/>
    <w:rsid w:val="001C274F"/>
    <w:rsid w:val="001D14FB"/>
    <w:rsid w:val="001E0493"/>
    <w:rsid w:val="001E477C"/>
    <w:rsid w:val="001E60A4"/>
    <w:rsid w:val="00211279"/>
    <w:rsid w:val="00213470"/>
    <w:rsid w:val="002141AD"/>
    <w:rsid w:val="00221E41"/>
    <w:rsid w:val="00222A7E"/>
    <w:rsid w:val="002428AC"/>
    <w:rsid w:val="002470F0"/>
    <w:rsid w:val="002472E9"/>
    <w:rsid w:val="00250824"/>
    <w:rsid w:val="0025692A"/>
    <w:rsid w:val="00256B1B"/>
    <w:rsid w:val="002629EF"/>
    <w:rsid w:val="002759F9"/>
    <w:rsid w:val="00283622"/>
    <w:rsid w:val="00287246"/>
    <w:rsid w:val="002A0C8D"/>
    <w:rsid w:val="002A2EC4"/>
    <w:rsid w:val="002C0390"/>
    <w:rsid w:val="002C542F"/>
    <w:rsid w:val="002D1D62"/>
    <w:rsid w:val="002D1F15"/>
    <w:rsid w:val="002E4212"/>
    <w:rsid w:val="002F2335"/>
    <w:rsid w:val="00332DD3"/>
    <w:rsid w:val="003357B2"/>
    <w:rsid w:val="00344C9D"/>
    <w:rsid w:val="00346BA7"/>
    <w:rsid w:val="00353244"/>
    <w:rsid w:val="0036202A"/>
    <w:rsid w:val="00381093"/>
    <w:rsid w:val="00382A44"/>
    <w:rsid w:val="003871B1"/>
    <w:rsid w:val="00397E3E"/>
    <w:rsid w:val="003A13D3"/>
    <w:rsid w:val="003B2D5D"/>
    <w:rsid w:val="003B3C8B"/>
    <w:rsid w:val="003B511C"/>
    <w:rsid w:val="003B5815"/>
    <w:rsid w:val="003C633D"/>
    <w:rsid w:val="003D63A5"/>
    <w:rsid w:val="003E1C1F"/>
    <w:rsid w:val="003F4F0A"/>
    <w:rsid w:val="003F5413"/>
    <w:rsid w:val="004228BB"/>
    <w:rsid w:val="00424CD6"/>
    <w:rsid w:val="00432E3C"/>
    <w:rsid w:val="004409E2"/>
    <w:rsid w:val="00443DF5"/>
    <w:rsid w:val="00450EC4"/>
    <w:rsid w:val="00460D6B"/>
    <w:rsid w:val="004626FB"/>
    <w:rsid w:val="00465310"/>
    <w:rsid w:val="0046708B"/>
    <w:rsid w:val="004704A2"/>
    <w:rsid w:val="00471926"/>
    <w:rsid w:val="004852C7"/>
    <w:rsid w:val="00486179"/>
    <w:rsid w:val="004863FB"/>
    <w:rsid w:val="004A2692"/>
    <w:rsid w:val="004A407A"/>
    <w:rsid w:val="004A7E0C"/>
    <w:rsid w:val="004C07AD"/>
    <w:rsid w:val="004C1FE9"/>
    <w:rsid w:val="004E2398"/>
    <w:rsid w:val="004E2733"/>
    <w:rsid w:val="004E2B98"/>
    <w:rsid w:val="005045B3"/>
    <w:rsid w:val="0050504D"/>
    <w:rsid w:val="005053CA"/>
    <w:rsid w:val="00516BFB"/>
    <w:rsid w:val="0051782A"/>
    <w:rsid w:val="00533755"/>
    <w:rsid w:val="0053566B"/>
    <w:rsid w:val="00546E63"/>
    <w:rsid w:val="005629D1"/>
    <w:rsid w:val="00583D02"/>
    <w:rsid w:val="005966AE"/>
    <w:rsid w:val="005A2A58"/>
    <w:rsid w:val="005B40B1"/>
    <w:rsid w:val="005D5D85"/>
    <w:rsid w:val="005D6B38"/>
    <w:rsid w:val="005E0331"/>
    <w:rsid w:val="005E65DC"/>
    <w:rsid w:val="005F27A1"/>
    <w:rsid w:val="00606F56"/>
    <w:rsid w:val="00610709"/>
    <w:rsid w:val="00611C25"/>
    <w:rsid w:val="006162AD"/>
    <w:rsid w:val="00635B72"/>
    <w:rsid w:val="00637DAB"/>
    <w:rsid w:val="00654361"/>
    <w:rsid w:val="00662C60"/>
    <w:rsid w:val="00667E6C"/>
    <w:rsid w:val="006739F9"/>
    <w:rsid w:val="0067758E"/>
    <w:rsid w:val="00683209"/>
    <w:rsid w:val="00693023"/>
    <w:rsid w:val="0069518C"/>
    <w:rsid w:val="006968CB"/>
    <w:rsid w:val="006973B5"/>
    <w:rsid w:val="0069776D"/>
    <w:rsid w:val="006A0B73"/>
    <w:rsid w:val="006B2CA3"/>
    <w:rsid w:val="006B440E"/>
    <w:rsid w:val="006C10A7"/>
    <w:rsid w:val="006C18C2"/>
    <w:rsid w:val="006C5902"/>
    <w:rsid w:val="006D4362"/>
    <w:rsid w:val="006D7283"/>
    <w:rsid w:val="006E5987"/>
    <w:rsid w:val="006F01FA"/>
    <w:rsid w:val="006F254B"/>
    <w:rsid w:val="006F595D"/>
    <w:rsid w:val="006F5A7D"/>
    <w:rsid w:val="006F6EE6"/>
    <w:rsid w:val="00705F71"/>
    <w:rsid w:val="0071074D"/>
    <w:rsid w:val="00711C65"/>
    <w:rsid w:val="007150E0"/>
    <w:rsid w:val="00722903"/>
    <w:rsid w:val="00732D83"/>
    <w:rsid w:val="00742502"/>
    <w:rsid w:val="00742EE6"/>
    <w:rsid w:val="007578D1"/>
    <w:rsid w:val="007771C5"/>
    <w:rsid w:val="007775B3"/>
    <w:rsid w:val="0078103D"/>
    <w:rsid w:val="00782A1F"/>
    <w:rsid w:val="0078519C"/>
    <w:rsid w:val="00785EED"/>
    <w:rsid w:val="007958FF"/>
    <w:rsid w:val="007959A3"/>
    <w:rsid w:val="007A145F"/>
    <w:rsid w:val="007C5049"/>
    <w:rsid w:val="007E087E"/>
    <w:rsid w:val="007E08F7"/>
    <w:rsid w:val="007E2D09"/>
    <w:rsid w:val="007E4AAF"/>
    <w:rsid w:val="007F2F10"/>
    <w:rsid w:val="007F7AB9"/>
    <w:rsid w:val="00801EF8"/>
    <w:rsid w:val="00817474"/>
    <w:rsid w:val="00821E02"/>
    <w:rsid w:val="00821EA4"/>
    <w:rsid w:val="00843F37"/>
    <w:rsid w:val="00861B1D"/>
    <w:rsid w:val="008632F9"/>
    <w:rsid w:val="00864563"/>
    <w:rsid w:val="00865541"/>
    <w:rsid w:val="00894880"/>
    <w:rsid w:val="008A4B40"/>
    <w:rsid w:val="008B15CE"/>
    <w:rsid w:val="008B6259"/>
    <w:rsid w:val="008B71E5"/>
    <w:rsid w:val="008C174F"/>
    <w:rsid w:val="008D1D3C"/>
    <w:rsid w:val="008E3B4F"/>
    <w:rsid w:val="008E4021"/>
    <w:rsid w:val="008E574F"/>
    <w:rsid w:val="008E7ABF"/>
    <w:rsid w:val="008F78EB"/>
    <w:rsid w:val="0090040F"/>
    <w:rsid w:val="00905A4F"/>
    <w:rsid w:val="00917A5C"/>
    <w:rsid w:val="00924172"/>
    <w:rsid w:val="00935AA0"/>
    <w:rsid w:val="00947CBB"/>
    <w:rsid w:val="00962509"/>
    <w:rsid w:val="009710AB"/>
    <w:rsid w:val="00976693"/>
    <w:rsid w:val="00977D75"/>
    <w:rsid w:val="00987A59"/>
    <w:rsid w:val="00990557"/>
    <w:rsid w:val="009941D9"/>
    <w:rsid w:val="009A3546"/>
    <w:rsid w:val="009C3A3D"/>
    <w:rsid w:val="009C62EB"/>
    <w:rsid w:val="009D0885"/>
    <w:rsid w:val="009D31B3"/>
    <w:rsid w:val="009D6619"/>
    <w:rsid w:val="009D7A81"/>
    <w:rsid w:val="009E2242"/>
    <w:rsid w:val="009F4FA2"/>
    <w:rsid w:val="00A00F22"/>
    <w:rsid w:val="00A025FD"/>
    <w:rsid w:val="00A06C15"/>
    <w:rsid w:val="00A2093B"/>
    <w:rsid w:val="00A225C1"/>
    <w:rsid w:val="00A35218"/>
    <w:rsid w:val="00A3669A"/>
    <w:rsid w:val="00A4250E"/>
    <w:rsid w:val="00A5078E"/>
    <w:rsid w:val="00A54460"/>
    <w:rsid w:val="00A55267"/>
    <w:rsid w:val="00A716D1"/>
    <w:rsid w:val="00A71B20"/>
    <w:rsid w:val="00A96169"/>
    <w:rsid w:val="00AA4C2E"/>
    <w:rsid w:val="00AB549D"/>
    <w:rsid w:val="00AC029A"/>
    <w:rsid w:val="00AD18FA"/>
    <w:rsid w:val="00AD73CD"/>
    <w:rsid w:val="00AE0D75"/>
    <w:rsid w:val="00AE3334"/>
    <w:rsid w:val="00B01915"/>
    <w:rsid w:val="00B06347"/>
    <w:rsid w:val="00B14876"/>
    <w:rsid w:val="00B30514"/>
    <w:rsid w:val="00B34563"/>
    <w:rsid w:val="00B429DF"/>
    <w:rsid w:val="00B44E3A"/>
    <w:rsid w:val="00B51CDD"/>
    <w:rsid w:val="00B57831"/>
    <w:rsid w:val="00B86328"/>
    <w:rsid w:val="00B875DD"/>
    <w:rsid w:val="00B93B30"/>
    <w:rsid w:val="00B961B8"/>
    <w:rsid w:val="00B964D4"/>
    <w:rsid w:val="00BA1EF6"/>
    <w:rsid w:val="00BA42C7"/>
    <w:rsid w:val="00BC4312"/>
    <w:rsid w:val="00BD0523"/>
    <w:rsid w:val="00BD5D24"/>
    <w:rsid w:val="00BE32EB"/>
    <w:rsid w:val="00BF4DE0"/>
    <w:rsid w:val="00C05115"/>
    <w:rsid w:val="00C11AA6"/>
    <w:rsid w:val="00C133DB"/>
    <w:rsid w:val="00C14C8A"/>
    <w:rsid w:val="00C16200"/>
    <w:rsid w:val="00C17FF1"/>
    <w:rsid w:val="00C20AF1"/>
    <w:rsid w:val="00C2444F"/>
    <w:rsid w:val="00C25123"/>
    <w:rsid w:val="00C2542F"/>
    <w:rsid w:val="00C4431F"/>
    <w:rsid w:val="00C515C1"/>
    <w:rsid w:val="00C51EE0"/>
    <w:rsid w:val="00C528BC"/>
    <w:rsid w:val="00C53FB4"/>
    <w:rsid w:val="00C67B60"/>
    <w:rsid w:val="00C83049"/>
    <w:rsid w:val="00C858D1"/>
    <w:rsid w:val="00C9031F"/>
    <w:rsid w:val="00C94F2C"/>
    <w:rsid w:val="00C953C8"/>
    <w:rsid w:val="00CA23EA"/>
    <w:rsid w:val="00CA53EA"/>
    <w:rsid w:val="00CA78CE"/>
    <w:rsid w:val="00CB7D5B"/>
    <w:rsid w:val="00CC03BA"/>
    <w:rsid w:val="00CC538C"/>
    <w:rsid w:val="00CC5B4D"/>
    <w:rsid w:val="00CD29F9"/>
    <w:rsid w:val="00CD3349"/>
    <w:rsid w:val="00CD478E"/>
    <w:rsid w:val="00CD50A9"/>
    <w:rsid w:val="00CE2F07"/>
    <w:rsid w:val="00CE3904"/>
    <w:rsid w:val="00CF054C"/>
    <w:rsid w:val="00CF7725"/>
    <w:rsid w:val="00D04A3A"/>
    <w:rsid w:val="00D21BCE"/>
    <w:rsid w:val="00D3017C"/>
    <w:rsid w:val="00D307F8"/>
    <w:rsid w:val="00D431EF"/>
    <w:rsid w:val="00D5693D"/>
    <w:rsid w:val="00D6511F"/>
    <w:rsid w:val="00D72BDF"/>
    <w:rsid w:val="00D85DE8"/>
    <w:rsid w:val="00D86A05"/>
    <w:rsid w:val="00D9536A"/>
    <w:rsid w:val="00DA000D"/>
    <w:rsid w:val="00DA2AB7"/>
    <w:rsid w:val="00DA7792"/>
    <w:rsid w:val="00DE3A30"/>
    <w:rsid w:val="00DE505F"/>
    <w:rsid w:val="00DF0EE6"/>
    <w:rsid w:val="00DF6B54"/>
    <w:rsid w:val="00DF7767"/>
    <w:rsid w:val="00E01309"/>
    <w:rsid w:val="00E033C2"/>
    <w:rsid w:val="00E11DAE"/>
    <w:rsid w:val="00E25887"/>
    <w:rsid w:val="00E27B40"/>
    <w:rsid w:val="00E301BB"/>
    <w:rsid w:val="00E3236C"/>
    <w:rsid w:val="00E40670"/>
    <w:rsid w:val="00E44495"/>
    <w:rsid w:val="00E468FC"/>
    <w:rsid w:val="00E52ACB"/>
    <w:rsid w:val="00E53589"/>
    <w:rsid w:val="00E566AF"/>
    <w:rsid w:val="00E61E94"/>
    <w:rsid w:val="00E72C89"/>
    <w:rsid w:val="00E8623A"/>
    <w:rsid w:val="00E9155B"/>
    <w:rsid w:val="00E94FE9"/>
    <w:rsid w:val="00EB4339"/>
    <w:rsid w:val="00EB549C"/>
    <w:rsid w:val="00EB79B5"/>
    <w:rsid w:val="00EC0853"/>
    <w:rsid w:val="00ED1525"/>
    <w:rsid w:val="00ED3377"/>
    <w:rsid w:val="00EE25C8"/>
    <w:rsid w:val="00F00F76"/>
    <w:rsid w:val="00F03A7B"/>
    <w:rsid w:val="00F03FBE"/>
    <w:rsid w:val="00F119E7"/>
    <w:rsid w:val="00F11B7F"/>
    <w:rsid w:val="00F13067"/>
    <w:rsid w:val="00F30EE9"/>
    <w:rsid w:val="00F371A8"/>
    <w:rsid w:val="00F60385"/>
    <w:rsid w:val="00F603BE"/>
    <w:rsid w:val="00F653FD"/>
    <w:rsid w:val="00F67CA4"/>
    <w:rsid w:val="00F76189"/>
    <w:rsid w:val="00F775D6"/>
    <w:rsid w:val="00F808ED"/>
    <w:rsid w:val="00F90345"/>
    <w:rsid w:val="00FA1A6E"/>
    <w:rsid w:val="00FA7FDE"/>
    <w:rsid w:val="00FB1A86"/>
    <w:rsid w:val="00FB587A"/>
    <w:rsid w:val="00FC5B21"/>
    <w:rsid w:val="00FD373D"/>
    <w:rsid w:val="00FD393E"/>
    <w:rsid w:val="00FD3A53"/>
    <w:rsid w:val="00FE21B2"/>
    <w:rsid w:val="00FE464E"/>
    <w:rsid w:val="00FE637C"/>
    <w:rsid w:val="00FE6F5E"/>
    <w:rsid w:val="00FF53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CA53EA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42F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42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42F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CA53EA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42F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42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42F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55F5E-DFF4-4929-AEF2-5BE948F2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3</TotalTime>
  <Pages>7</Pages>
  <Words>1422</Words>
  <Characters>8110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&amp; Milton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Boshell</cp:lastModifiedBy>
  <cp:revision>2</cp:revision>
  <cp:lastPrinted>2014-11-10T10:44:00Z</cp:lastPrinted>
  <dcterms:created xsi:type="dcterms:W3CDTF">2014-11-11T10:39:00Z</dcterms:created>
  <dcterms:modified xsi:type="dcterms:W3CDTF">2014-11-11T10:39:00Z</dcterms:modified>
</cp:coreProperties>
</file>