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55BE" w14:textId="77777777" w:rsidR="00F231E1" w:rsidRPr="00BF6C5E" w:rsidRDefault="00F231E1" w:rsidP="00F231E1">
      <w:pPr>
        <w:pStyle w:val="Default"/>
        <w:pageBreakBefore/>
        <w:jc w:val="center"/>
        <w:rPr>
          <w:color w:val="auto"/>
        </w:rPr>
      </w:pPr>
      <w:bookmarkStart w:id="0" w:name="_Toc19629310"/>
      <w:bookmarkStart w:id="1" w:name="_Toc135295828"/>
      <w:r w:rsidRPr="00BF6C5E">
        <w:rPr>
          <w:b/>
          <w:bCs/>
          <w:color w:val="auto"/>
        </w:rPr>
        <w:t xml:space="preserve">DATED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sidRPr="00BF6C5E">
        <w:rPr>
          <w:b/>
          <w:bCs/>
          <w:color w:val="auto"/>
        </w:rPr>
        <w:t>20</w:t>
      </w:r>
      <w:proofErr w:type="gramStart"/>
      <w:r w:rsidRPr="00BF6C5E">
        <w:rPr>
          <w:b/>
          <w:bCs/>
          <w:color w:val="auto"/>
        </w:rPr>
        <w:t>[ ]</w:t>
      </w:r>
      <w:proofErr w:type="gramEnd"/>
    </w:p>
    <w:p w14:paraId="7A340780" w14:textId="77777777" w:rsidR="00F231E1" w:rsidRPr="00BF6C5E" w:rsidRDefault="00F231E1" w:rsidP="00F231E1">
      <w:pPr>
        <w:pStyle w:val="Default"/>
        <w:ind w:left="720"/>
        <w:rPr>
          <w:b/>
          <w:bCs/>
          <w:color w:val="auto"/>
        </w:rPr>
      </w:pPr>
    </w:p>
    <w:p w14:paraId="3910C385" w14:textId="77777777" w:rsidR="00F231E1" w:rsidRPr="00BF6C5E" w:rsidRDefault="00F231E1" w:rsidP="00F231E1">
      <w:pPr>
        <w:pStyle w:val="Default"/>
        <w:ind w:left="720"/>
        <w:rPr>
          <w:b/>
          <w:bCs/>
          <w:color w:val="auto"/>
        </w:rPr>
      </w:pPr>
    </w:p>
    <w:p w14:paraId="53298F45" w14:textId="77777777" w:rsidR="00F231E1" w:rsidRPr="00BF6C5E" w:rsidRDefault="00F231E1" w:rsidP="00F231E1">
      <w:pPr>
        <w:pStyle w:val="Default"/>
        <w:ind w:left="720"/>
        <w:rPr>
          <w:b/>
          <w:bCs/>
          <w:color w:val="auto"/>
        </w:rPr>
      </w:pPr>
    </w:p>
    <w:p w14:paraId="7C6A2E9E" w14:textId="77777777" w:rsidR="00F231E1" w:rsidRPr="00BF6C5E" w:rsidRDefault="00F231E1" w:rsidP="00F231E1">
      <w:pPr>
        <w:pStyle w:val="Default"/>
        <w:ind w:left="720"/>
        <w:rPr>
          <w:b/>
          <w:bCs/>
          <w:color w:val="auto"/>
        </w:rPr>
      </w:pPr>
    </w:p>
    <w:p w14:paraId="108B5A76" w14:textId="77777777" w:rsidR="00F231E1" w:rsidRPr="00BF6C5E" w:rsidRDefault="00F231E1" w:rsidP="00F231E1">
      <w:pPr>
        <w:pStyle w:val="Default"/>
        <w:ind w:left="720"/>
        <w:rPr>
          <w:b/>
          <w:bCs/>
          <w:color w:val="auto"/>
        </w:rPr>
      </w:pPr>
    </w:p>
    <w:p w14:paraId="4D1A2C78" w14:textId="77777777" w:rsidR="00F231E1" w:rsidRPr="00BF6C5E" w:rsidRDefault="00F231E1" w:rsidP="00F231E1">
      <w:pPr>
        <w:pStyle w:val="Default"/>
        <w:ind w:left="720"/>
        <w:rPr>
          <w:b/>
          <w:bCs/>
          <w:color w:val="auto"/>
        </w:rPr>
      </w:pPr>
    </w:p>
    <w:p w14:paraId="0028DC00" w14:textId="77777777" w:rsidR="00F231E1" w:rsidRPr="00BF6C5E" w:rsidRDefault="00F231E1" w:rsidP="00F231E1">
      <w:pPr>
        <w:pStyle w:val="Default"/>
        <w:numPr>
          <w:ilvl w:val="0"/>
          <w:numId w:val="3"/>
        </w:numPr>
        <w:jc w:val="center"/>
        <w:rPr>
          <w:b/>
          <w:bCs/>
          <w:color w:val="auto"/>
        </w:rPr>
      </w:pPr>
      <w:r w:rsidRPr="00BF6C5E">
        <w:rPr>
          <w:b/>
          <w:bCs/>
          <w:color w:val="auto"/>
        </w:rPr>
        <w:t>[</w:t>
      </w:r>
      <w:r>
        <w:rPr>
          <w:b/>
          <w:bCs/>
          <w:color w:val="auto"/>
        </w:rPr>
        <w:t>Integrated Care Board</w:t>
      </w:r>
      <w:r w:rsidRPr="00BF6C5E">
        <w:rPr>
          <w:b/>
          <w:bCs/>
          <w:color w:val="auto"/>
        </w:rPr>
        <w:t>]</w:t>
      </w:r>
    </w:p>
    <w:p w14:paraId="3A8CAEC3" w14:textId="77777777" w:rsidR="00F231E1" w:rsidRPr="00BF6C5E" w:rsidRDefault="00F231E1" w:rsidP="00F231E1">
      <w:pPr>
        <w:pStyle w:val="Default"/>
        <w:ind w:left="720"/>
        <w:rPr>
          <w:color w:val="auto"/>
        </w:rPr>
      </w:pPr>
    </w:p>
    <w:p w14:paraId="4219429D" w14:textId="77777777" w:rsidR="00F231E1" w:rsidRPr="00BF6C5E" w:rsidRDefault="00F231E1" w:rsidP="00F231E1">
      <w:pPr>
        <w:pStyle w:val="Default"/>
        <w:jc w:val="center"/>
        <w:rPr>
          <w:b/>
          <w:bCs/>
          <w:color w:val="auto"/>
        </w:rPr>
      </w:pPr>
      <w:r w:rsidRPr="00BF6C5E">
        <w:rPr>
          <w:b/>
          <w:bCs/>
          <w:color w:val="auto"/>
        </w:rPr>
        <w:t xml:space="preserve">and </w:t>
      </w:r>
    </w:p>
    <w:p w14:paraId="5E1D45BE" w14:textId="77777777" w:rsidR="00F231E1" w:rsidRPr="00BF6C5E" w:rsidRDefault="00F231E1" w:rsidP="00F231E1">
      <w:pPr>
        <w:pStyle w:val="Default"/>
        <w:jc w:val="center"/>
        <w:rPr>
          <w:color w:val="auto"/>
        </w:rPr>
      </w:pPr>
    </w:p>
    <w:p w14:paraId="24097985" w14:textId="77777777" w:rsidR="00F231E1" w:rsidRPr="00BF6C5E" w:rsidRDefault="00F231E1" w:rsidP="00F231E1">
      <w:pPr>
        <w:pStyle w:val="Default"/>
        <w:numPr>
          <w:ilvl w:val="0"/>
          <w:numId w:val="3"/>
        </w:numPr>
        <w:jc w:val="center"/>
        <w:rPr>
          <w:b/>
          <w:bCs/>
          <w:color w:val="auto"/>
        </w:rPr>
      </w:pPr>
      <w:r w:rsidRPr="00BF6C5E">
        <w:rPr>
          <w:b/>
          <w:bCs/>
          <w:color w:val="auto"/>
        </w:rPr>
        <w:t>[PRACTICE]</w:t>
      </w:r>
    </w:p>
    <w:p w14:paraId="1A87A196" w14:textId="77777777" w:rsidR="00F231E1" w:rsidRPr="00BF6C5E" w:rsidRDefault="00F231E1" w:rsidP="00F231E1">
      <w:pPr>
        <w:pStyle w:val="Default"/>
        <w:ind w:left="720"/>
        <w:rPr>
          <w:b/>
          <w:bCs/>
          <w:color w:val="auto"/>
        </w:rPr>
      </w:pPr>
    </w:p>
    <w:p w14:paraId="604EA8CB" w14:textId="77777777" w:rsidR="00F231E1" w:rsidRPr="00BF6C5E" w:rsidRDefault="00F231E1" w:rsidP="00F231E1">
      <w:pPr>
        <w:pStyle w:val="Default"/>
        <w:ind w:left="720"/>
        <w:rPr>
          <w:b/>
          <w:bCs/>
          <w:color w:val="auto"/>
        </w:rPr>
      </w:pPr>
    </w:p>
    <w:p w14:paraId="44AE6184" w14:textId="77777777" w:rsidR="00F231E1" w:rsidRPr="00BF6C5E" w:rsidRDefault="00F231E1" w:rsidP="00F231E1">
      <w:pPr>
        <w:pStyle w:val="Default"/>
        <w:ind w:left="720"/>
        <w:rPr>
          <w:color w:val="auto"/>
        </w:rPr>
      </w:pPr>
    </w:p>
    <w:p w14:paraId="70DFE2C3" w14:textId="77777777" w:rsidR="00F231E1" w:rsidRPr="00BF6C5E" w:rsidRDefault="00F231E1" w:rsidP="00F231E1">
      <w:pPr>
        <w:pStyle w:val="Default"/>
        <w:jc w:val="center"/>
        <w:rPr>
          <w:color w:val="auto"/>
        </w:rPr>
      </w:pPr>
      <w:r>
        <w:rPr>
          <w:b/>
          <w:bCs/>
          <w:color w:val="auto"/>
        </w:rPr>
        <w:t>ICB</w:t>
      </w:r>
      <w:r w:rsidRPr="00BF6C5E">
        <w:rPr>
          <w:b/>
          <w:bCs/>
          <w:color w:val="auto"/>
        </w:rPr>
        <w:t xml:space="preserve"> - PRACTICE AGREEMENT</w:t>
      </w:r>
    </w:p>
    <w:p w14:paraId="580B3C90" w14:textId="77777777" w:rsidR="00F231E1" w:rsidRPr="00BF6C5E" w:rsidRDefault="00F231E1" w:rsidP="00F231E1">
      <w:pPr>
        <w:pStyle w:val="Default"/>
        <w:jc w:val="center"/>
        <w:rPr>
          <w:b/>
          <w:bCs/>
          <w:color w:val="auto"/>
        </w:rPr>
      </w:pPr>
    </w:p>
    <w:p w14:paraId="421F458A" w14:textId="77777777" w:rsidR="00F231E1" w:rsidRPr="00BF6C5E" w:rsidRDefault="00F231E1" w:rsidP="00F231E1">
      <w:pPr>
        <w:pStyle w:val="Default"/>
        <w:jc w:val="center"/>
        <w:rPr>
          <w:color w:val="auto"/>
        </w:rPr>
      </w:pPr>
      <w:r w:rsidRPr="00BF6C5E">
        <w:rPr>
          <w:b/>
          <w:bCs/>
          <w:color w:val="auto"/>
        </w:rPr>
        <w:t>TERMS GOVERNING THE PROVISION AND RECEIPT OF DIGITAL SERVICES IN GENERAL PRACTICE</w:t>
      </w:r>
    </w:p>
    <w:p w14:paraId="666778A7" w14:textId="77777777" w:rsidR="00F231E1" w:rsidRDefault="00F231E1" w:rsidP="001465AC">
      <w:pPr>
        <w:pStyle w:val="Heading1"/>
      </w:pPr>
    </w:p>
    <w:p w14:paraId="358E10B2" w14:textId="77777777" w:rsidR="00F231E1" w:rsidRPr="00F231E1" w:rsidRDefault="00F231E1" w:rsidP="00F231E1"/>
    <w:p w14:paraId="3CA67505" w14:textId="77777777" w:rsidR="007D568B" w:rsidRDefault="007D568B">
      <w:pPr>
        <w:spacing w:after="160" w:line="278" w:lineRule="auto"/>
        <w:rPr>
          <w:rFonts w:ascii="Arial" w:eastAsiaTheme="majorEastAsia" w:hAnsi="Arial" w:cs="Arial"/>
          <w:color w:val="0F4761" w:themeColor="accent1" w:themeShade="BF"/>
          <w:sz w:val="24"/>
          <w:szCs w:val="24"/>
        </w:rPr>
      </w:pPr>
      <w:bookmarkStart w:id="2" w:name="_Toc19629311"/>
      <w:bookmarkStart w:id="3" w:name="_Toc135295829"/>
      <w:bookmarkStart w:id="4" w:name="_Toc198668260"/>
      <w:bookmarkEnd w:id="0"/>
      <w:bookmarkEnd w:id="1"/>
      <w:r>
        <w:rPr>
          <w:rFonts w:ascii="Arial" w:hAnsi="Arial" w:cs="Arial"/>
          <w:sz w:val="24"/>
          <w:szCs w:val="24"/>
        </w:rPr>
        <w:br w:type="page"/>
      </w:r>
    </w:p>
    <w:p w14:paraId="38276B34" w14:textId="021D6488" w:rsidR="003534E1" w:rsidRPr="002058EB" w:rsidRDefault="003534E1" w:rsidP="003534E1">
      <w:pPr>
        <w:pStyle w:val="Heading1"/>
        <w:rPr>
          <w:rFonts w:ascii="Arial" w:hAnsi="Arial" w:cs="Arial"/>
          <w:sz w:val="24"/>
          <w:szCs w:val="24"/>
        </w:rPr>
      </w:pPr>
      <w:r w:rsidRPr="002058EB">
        <w:rPr>
          <w:rFonts w:ascii="Arial" w:hAnsi="Arial" w:cs="Arial"/>
          <w:sz w:val="24"/>
          <w:szCs w:val="24"/>
        </w:rPr>
        <w:lastRenderedPageBreak/>
        <w:t>Agreement Signature Page</w:t>
      </w:r>
      <w:bookmarkEnd w:id="4"/>
      <w:r w:rsidRPr="002058EB">
        <w:rPr>
          <w:rFonts w:ascii="Arial" w:hAnsi="Arial" w:cs="Arial"/>
          <w:sz w:val="24"/>
          <w:szCs w:val="24"/>
        </w:rPr>
        <w:t xml:space="preserve"> </w:t>
      </w:r>
    </w:p>
    <w:tbl>
      <w:tblPr>
        <w:tblW w:w="9605" w:type="dxa"/>
        <w:tblBorders>
          <w:top w:val="nil"/>
          <w:left w:val="nil"/>
          <w:bottom w:val="nil"/>
          <w:right w:val="nil"/>
        </w:tblBorders>
        <w:tblLayout w:type="fixed"/>
        <w:tblLook w:val="0000" w:firstRow="0" w:lastRow="0" w:firstColumn="0" w:lastColumn="0" w:noHBand="0" w:noVBand="0"/>
      </w:tblPr>
      <w:tblGrid>
        <w:gridCol w:w="9605"/>
      </w:tblGrid>
      <w:tr w:rsidR="003534E1" w:rsidRPr="002058EB" w14:paraId="5FE18B68" w14:textId="77777777" w:rsidTr="00FE0662">
        <w:trPr>
          <w:trHeight w:val="102"/>
        </w:trPr>
        <w:tc>
          <w:tcPr>
            <w:tcW w:w="9605" w:type="dxa"/>
          </w:tcPr>
          <w:p w14:paraId="5B4878A4" w14:textId="77777777" w:rsidR="003534E1" w:rsidRPr="002058EB" w:rsidRDefault="003534E1" w:rsidP="00FE0662">
            <w:pPr>
              <w:pStyle w:val="Default"/>
              <w:rPr>
                <w:color w:val="auto"/>
              </w:rPr>
            </w:pPr>
          </w:p>
          <w:p w14:paraId="064901C0" w14:textId="77777777" w:rsidR="003534E1" w:rsidRPr="002058EB" w:rsidRDefault="003534E1" w:rsidP="00FE0662">
            <w:pPr>
              <w:pStyle w:val="Default"/>
              <w:rPr>
                <w:color w:val="auto"/>
              </w:rPr>
            </w:pPr>
            <w:r w:rsidRPr="002058EB">
              <w:rPr>
                <w:color w:val="auto"/>
              </w:rPr>
              <w:t xml:space="preserve">The parties hereby agree to the terms of the Agreement: </w:t>
            </w:r>
          </w:p>
          <w:p w14:paraId="39D4D1E1" w14:textId="77777777" w:rsidR="003534E1" w:rsidRPr="002058EB" w:rsidRDefault="003534E1" w:rsidP="00FE0662">
            <w:pPr>
              <w:pStyle w:val="Default"/>
              <w:rPr>
                <w:color w:val="auto"/>
              </w:rPr>
            </w:pPr>
          </w:p>
          <w:p w14:paraId="3484883E" w14:textId="77777777" w:rsidR="003534E1" w:rsidRPr="002058EB" w:rsidRDefault="003534E1" w:rsidP="00FE0662">
            <w:pPr>
              <w:pStyle w:val="Default"/>
              <w:rPr>
                <w:color w:val="auto"/>
              </w:rPr>
            </w:pPr>
          </w:p>
          <w:p w14:paraId="5B6B94C1" w14:textId="77777777" w:rsidR="003534E1" w:rsidRPr="002058EB" w:rsidRDefault="003534E1" w:rsidP="00FE0662">
            <w:pPr>
              <w:pStyle w:val="Default"/>
              <w:pBdr>
                <w:bottom w:val="single" w:sz="12" w:space="1" w:color="auto"/>
              </w:pBdr>
              <w:rPr>
                <w:color w:val="auto"/>
              </w:rPr>
            </w:pPr>
          </w:p>
          <w:p w14:paraId="49368EF9" w14:textId="77777777" w:rsidR="003534E1" w:rsidRPr="002058EB" w:rsidRDefault="003534E1" w:rsidP="00FE0662">
            <w:pPr>
              <w:pStyle w:val="Default"/>
              <w:rPr>
                <w:color w:val="auto"/>
              </w:rPr>
            </w:pPr>
          </w:p>
          <w:p w14:paraId="4D17BEA6" w14:textId="77777777" w:rsidR="003534E1" w:rsidRPr="002058EB" w:rsidRDefault="003534E1" w:rsidP="00FE0662">
            <w:pPr>
              <w:pStyle w:val="Default"/>
              <w:rPr>
                <w:color w:val="auto"/>
              </w:rPr>
            </w:pPr>
            <w:r w:rsidRPr="002058EB">
              <w:rPr>
                <w:color w:val="auto"/>
              </w:rPr>
              <w:t xml:space="preserve">Authorised signatory for and on behalf of the ICB </w:t>
            </w:r>
          </w:p>
          <w:p w14:paraId="22F9B821" w14:textId="77777777" w:rsidR="003534E1" w:rsidRPr="002058EB" w:rsidRDefault="003534E1" w:rsidP="00FE0662">
            <w:pPr>
              <w:pStyle w:val="Default"/>
              <w:rPr>
                <w:color w:val="auto"/>
              </w:rPr>
            </w:pPr>
          </w:p>
          <w:p w14:paraId="61198AF3" w14:textId="77777777" w:rsidR="003534E1" w:rsidRPr="002058EB" w:rsidRDefault="003534E1" w:rsidP="00FE0662">
            <w:pPr>
              <w:pStyle w:val="Default"/>
              <w:rPr>
                <w:color w:val="auto"/>
              </w:rPr>
            </w:pPr>
            <w:r w:rsidRPr="002058EB">
              <w:rPr>
                <w:color w:val="auto"/>
              </w:rPr>
              <w:t>Print Name(s) ________________________________________________________</w:t>
            </w:r>
          </w:p>
          <w:p w14:paraId="2BF478A0" w14:textId="77777777" w:rsidR="003534E1" w:rsidRPr="002058EB" w:rsidRDefault="003534E1" w:rsidP="00FE0662">
            <w:pPr>
              <w:pStyle w:val="Default"/>
              <w:rPr>
                <w:color w:val="auto"/>
              </w:rPr>
            </w:pPr>
          </w:p>
          <w:p w14:paraId="5CC45EA0" w14:textId="77777777" w:rsidR="003534E1" w:rsidRPr="002058EB" w:rsidRDefault="003534E1" w:rsidP="00FE0662">
            <w:pPr>
              <w:pStyle w:val="Default"/>
              <w:rPr>
                <w:color w:val="auto"/>
              </w:rPr>
            </w:pPr>
            <w:r w:rsidRPr="002058EB">
              <w:rPr>
                <w:color w:val="auto"/>
              </w:rPr>
              <w:t xml:space="preserve">Position               </w:t>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t>___________________________________________________________</w:t>
            </w:r>
          </w:p>
          <w:p w14:paraId="746F0B6B" w14:textId="77777777" w:rsidR="003534E1" w:rsidRPr="002058EB" w:rsidRDefault="003534E1" w:rsidP="00FE0662">
            <w:pPr>
              <w:pStyle w:val="Default"/>
              <w:rPr>
                <w:color w:val="auto"/>
              </w:rPr>
            </w:pPr>
          </w:p>
          <w:p w14:paraId="63160C44" w14:textId="77777777" w:rsidR="003534E1" w:rsidRPr="002058EB" w:rsidRDefault="003534E1" w:rsidP="00FE0662">
            <w:pPr>
              <w:pStyle w:val="Default"/>
              <w:rPr>
                <w:color w:val="auto"/>
              </w:rPr>
            </w:pPr>
            <w:r w:rsidRPr="002058EB">
              <w:rPr>
                <w:color w:val="auto"/>
              </w:rPr>
              <w:t>Date                _____________________________________________________________</w:t>
            </w:r>
          </w:p>
        </w:tc>
      </w:tr>
    </w:tbl>
    <w:p w14:paraId="6AADF48A" w14:textId="77777777" w:rsidR="003534E1" w:rsidRPr="002058EB" w:rsidRDefault="003534E1" w:rsidP="003534E1">
      <w:pPr>
        <w:rPr>
          <w:rFonts w:ascii="Arial" w:hAnsi="Arial" w:cs="Arial"/>
          <w:sz w:val="24"/>
          <w:szCs w:val="24"/>
        </w:rPr>
      </w:pPr>
    </w:p>
    <w:p w14:paraId="2E8B3138" w14:textId="77777777" w:rsidR="003534E1" w:rsidRPr="002058EB" w:rsidRDefault="003534E1" w:rsidP="003534E1">
      <w:pPr>
        <w:rPr>
          <w:rFonts w:ascii="Arial" w:hAnsi="Arial" w:cs="Arial"/>
          <w:sz w:val="24"/>
          <w:szCs w:val="24"/>
        </w:rPr>
      </w:pPr>
    </w:p>
    <w:p w14:paraId="2CEBF814" w14:textId="77777777" w:rsidR="003534E1" w:rsidRPr="002058EB" w:rsidRDefault="003534E1" w:rsidP="003534E1">
      <w:pPr>
        <w:rPr>
          <w:rFonts w:ascii="Arial" w:hAnsi="Arial" w:cs="Arial"/>
          <w:sz w:val="24"/>
          <w:szCs w:val="24"/>
        </w:rPr>
      </w:pPr>
    </w:p>
    <w:tbl>
      <w:tblPr>
        <w:tblW w:w="9605" w:type="dxa"/>
        <w:tblBorders>
          <w:top w:val="nil"/>
          <w:left w:val="nil"/>
          <w:bottom w:val="nil"/>
          <w:right w:val="nil"/>
        </w:tblBorders>
        <w:tblLayout w:type="fixed"/>
        <w:tblLook w:val="0000" w:firstRow="0" w:lastRow="0" w:firstColumn="0" w:lastColumn="0" w:noHBand="0" w:noVBand="0"/>
      </w:tblPr>
      <w:tblGrid>
        <w:gridCol w:w="9605"/>
      </w:tblGrid>
      <w:tr w:rsidR="003534E1" w:rsidRPr="002058EB" w14:paraId="027C2FE9" w14:textId="77777777" w:rsidTr="00FE0662">
        <w:trPr>
          <w:trHeight w:val="102"/>
        </w:trPr>
        <w:tc>
          <w:tcPr>
            <w:tcW w:w="9605" w:type="dxa"/>
          </w:tcPr>
          <w:p w14:paraId="7398DCB9" w14:textId="77777777" w:rsidR="003534E1" w:rsidRPr="002058EB" w:rsidRDefault="003534E1" w:rsidP="00FE0662">
            <w:pPr>
              <w:pStyle w:val="Default"/>
              <w:rPr>
                <w:color w:val="auto"/>
              </w:rPr>
            </w:pPr>
          </w:p>
          <w:p w14:paraId="4A588DA8" w14:textId="77777777" w:rsidR="003534E1" w:rsidRPr="002058EB" w:rsidRDefault="003534E1" w:rsidP="00FE0662">
            <w:pPr>
              <w:pStyle w:val="Default"/>
              <w:rPr>
                <w:color w:val="auto"/>
              </w:rPr>
            </w:pPr>
          </w:p>
          <w:p w14:paraId="423F47F6" w14:textId="77777777" w:rsidR="003534E1" w:rsidRPr="002058EB" w:rsidRDefault="003534E1" w:rsidP="00FE0662">
            <w:pPr>
              <w:pStyle w:val="Default"/>
              <w:rPr>
                <w:color w:val="auto"/>
              </w:rPr>
            </w:pPr>
          </w:p>
          <w:p w14:paraId="10B891B8" w14:textId="77777777" w:rsidR="003534E1" w:rsidRPr="002058EB" w:rsidRDefault="003534E1" w:rsidP="00FE0662">
            <w:pPr>
              <w:pStyle w:val="Default"/>
              <w:rPr>
                <w:color w:val="auto"/>
              </w:rPr>
            </w:pPr>
            <w:r w:rsidRPr="002058EB">
              <w:rPr>
                <w:color w:val="auto"/>
              </w:rPr>
              <w:t>______________________________________________________________________</w:t>
            </w:r>
          </w:p>
          <w:p w14:paraId="13BB0229" w14:textId="77777777" w:rsidR="003534E1" w:rsidRPr="002058EB" w:rsidRDefault="003534E1" w:rsidP="00FE0662">
            <w:pPr>
              <w:pStyle w:val="Default"/>
              <w:rPr>
                <w:color w:val="auto"/>
              </w:rPr>
            </w:pPr>
            <w:r w:rsidRPr="002058EB">
              <w:rPr>
                <w:color w:val="auto"/>
              </w:rPr>
              <w:t xml:space="preserve">Authorised signatory for and on behalf of the Practice </w:t>
            </w:r>
          </w:p>
          <w:p w14:paraId="084E88DC" w14:textId="77777777" w:rsidR="003534E1" w:rsidRPr="002058EB" w:rsidRDefault="003534E1" w:rsidP="00FE0662">
            <w:pPr>
              <w:pStyle w:val="Default"/>
              <w:rPr>
                <w:color w:val="auto"/>
              </w:rPr>
            </w:pPr>
          </w:p>
          <w:p w14:paraId="47E5089C" w14:textId="77777777" w:rsidR="003534E1" w:rsidRPr="002058EB" w:rsidRDefault="003534E1" w:rsidP="00FE0662">
            <w:pPr>
              <w:pStyle w:val="Default"/>
              <w:rPr>
                <w:color w:val="auto"/>
              </w:rPr>
            </w:pPr>
            <w:r w:rsidRPr="002058EB">
              <w:rPr>
                <w:color w:val="auto"/>
              </w:rPr>
              <w:t>Print Name(s) _______________________________________________________</w:t>
            </w:r>
          </w:p>
          <w:p w14:paraId="3888145A" w14:textId="77777777" w:rsidR="003534E1" w:rsidRPr="002058EB" w:rsidRDefault="003534E1" w:rsidP="00FE0662">
            <w:pPr>
              <w:pStyle w:val="Default"/>
              <w:rPr>
                <w:color w:val="auto"/>
              </w:rPr>
            </w:pPr>
          </w:p>
          <w:p w14:paraId="578185B4" w14:textId="77777777" w:rsidR="003534E1" w:rsidRPr="002058EB" w:rsidRDefault="003534E1" w:rsidP="00FE0662">
            <w:pPr>
              <w:pStyle w:val="Default"/>
              <w:rPr>
                <w:color w:val="auto"/>
              </w:rPr>
            </w:pPr>
            <w:r w:rsidRPr="002058EB">
              <w:rPr>
                <w:color w:val="auto"/>
              </w:rPr>
              <w:t xml:space="preserve">Position               </w:t>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r>
            <w:r w:rsidRPr="002058EB">
              <w:rPr>
                <w:color w:val="auto"/>
              </w:rPr>
              <w:softHyphen/>
              <w:t>___________________________________________________________</w:t>
            </w:r>
          </w:p>
          <w:p w14:paraId="1EF32F65" w14:textId="77777777" w:rsidR="003534E1" w:rsidRPr="002058EB" w:rsidRDefault="003534E1" w:rsidP="00FE0662">
            <w:pPr>
              <w:pStyle w:val="Default"/>
              <w:rPr>
                <w:color w:val="auto"/>
              </w:rPr>
            </w:pPr>
          </w:p>
          <w:p w14:paraId="726E09D5" w14:textId="77777777" w:rsidR="003534E1" w:rsidRPr="002058EB" w:rsidRDefault="003534E1" w:rsidP="00FE0662">
            <w:pPr>
              <w:pStyle w:val="Default"/>
              <w:rPr>
                <w:color w:val="auto"/>
              </w:rPr>
            </w:pPr>
            <w:r w:rsidRPr="002058EB">
              <w:rPr>
                <w:color w:val="auto"/>
              </w:rPr>
              <w:t>Date                _____________________________________________________________</w:t>
            </w:r>
          </w:p>
        </w:tc>
      </w:tr>
    </w:tbl>
    <w:p w14:paraId="7146B71D" w14:textId="77777777" w:rsidR="003534E1" w:rsidRPr="002058EB" w:rsidRDefault="003534E1" w:rsidP="003534E1">
      <w:pPr>
        <w:rPr>
          <w:rFonts w:ascii="Arial" w:hAnsi="Arial" w:cs="Arial"/>
          <w:sz w:val="24"/>
          <w:szCs w:val="24"/>
        </w:rPr>
      </w:pPr>
    </w:p>
    <w:p w14:paraId="40EBB997" w14:textId="77777777" w:rsidR="003534E1" w:rsidRPr="002058EB" w:rsidRDefault="003534E1" w:rsidP="003534E1">
      <w:pPr>
        <w:rPr>
          <w:rFonts w:ascii="Arial" w:hAnsi="Arial" w:cs="Arial"/>
          <w:sz w:val="24"/>
          <w:szCs w:val="24"/>
        </w:rPr>
      </w:pPr>
    </w:p>
    <w:p w14:paraId="2E3BAF8C" w14:textId="77777777" w:rsidR="003534E1" w:rsidRPr="002058EB" w:rsidRDefault="003534E1" w:rsidP="003534E1">
      <w:pPr>
        <w:rPr>
          <w:rFonts w:ascii="Arial" w:hAnsi="Arial" w:cs="Arial"/>
          <w:sz w:val="24"/>
          <w:szCs w:val="24"/>
        </w:rPr>
        <w:sectPr w:rsidR="003534E1" w:rsidRPr="002058EB" w:rsidSect="003534E1">
          <w:footerReference w:type="even" r:id="rId7"/>
          <w:footerReference w:type="default" r:id="rId8"/>
          <w:footerReference w:type="first" r:id="rId9"/>
          <w:pgSz w:w="11906" w:h="16838"/>
          <w:pgMar w:top="1440" w:right="1440" w:bottom="1440" w:left="1440" w:header="708" w:footer="708" w:gutter="0"/>
          <w:cols w:space="708"/>
          <w:docGrid w:linePitch="360"/>
        </w:sectPr>
      </w:pPr>
    </w:p>
    <w:p w14:paraId="42CA5198" w14:textId="77777777" w:rsidR="003534E1" w:rsidRPr="002058EB" w:rsidRDefault="003534E1" w:rsidP="003534E1">
      <w:pPr>
        <w:pStyle w:val="Heading1"/>
        <w:rPr>
          <w:rFonts w:ascii="Arial" w:hAnsi="Arial" w:cs="Arial"/>
          <w:sz w:val="24"/>
          <w:szCs w:val="24"/>
        </w:rPr>
      </w:pPr>
      <w:bookmarkStart w:id="5" w:name="_Toc198668261"/>
      <w:r w:rsidRPr="002058EB">
        <w:rPr>
          <w:rFonts w:ascii="Arial" w:hAnsi="Arial" w:cs="Arial"/>
          <w:sz w:val="24"/>
          <w:szCs w:val="24"/>
        </w:rPr>
        <w:lastRenderedPageBreak/>
        <w:t>Appendix 1: Summary of Services Table</w:t>
      </w:r>
      <w:bookmarkEnd w:id="5"/>
      <w:r w:rsidRPr="002058EB">
        <w:rPr>
          <w:rFonts w:ascii="Arial" w:hAnsi="Arial" w:cs="Arial"/>
          <w:sz w:val="24"/>
          <w:szCs w:val="24"/>
        </w:rPr>
        <w:t xml:space="preserve"> </w:t>
      </w:r>
    </w:p>
    <w:p w14:paraId="66A915D9" w14:textId="77777777" w:rsidR="003534E1" w:rsidRPr="002058EB" w:rsidRDefault="003534E1" w:rsidP="003534E1">
      <w:pPr>
        <w:rPr>
          <w:rFonts w:ascii="Arial" w:hAnsi="Arial" w:cs="Arial"/>
          <w:i/>
          <w:iCs/>
          <w:sz w:val="24"/>
          <w:szCs w:val="24"/>
        </w:rPr>
      </w:pPr>
      <w:r w:rsidRPr="002058EB">
        <w:rPr>
          <w:rFonts w:ascii="Arial" w:hAnsi="Arial" w:cs="Arial"/>
          <w:i/>
          <w:iCs/>
          <w:sz w:val="24"/>
          <w:szCs w:val="24"/>
        </w:rPr>
        <w:t>Note: ICBs and Practices are required to provide a set of Summary of Services Tables to be provided in this appendix that describes the services to be delivered and received under the terms of this Agreement. An example table is provided below to give direction on how to represent the Summary of Services, however the ICB and Practice are able to provide this in any format, acceptable to both parties, that accurately reflects the services being provided and received, the locations they are provided to and any Sub-contractors who can access these.</w:t>
      </w:r>
    </w:p>
    <w:tbl>
      <w:tblPr>
        <w:tblW w:w="5000" w:type="pct"/>
        <w:tblBorders>
          <w:top w:val="nil"/>
          <w:left w:val="nil"/>
          <w:bottom w:val="nil"/>
          <w:right w:val="nil"/>
        </w:tblBorders>
        <w:tblLook w:val="0000" w:firstRow="0" w:lastRow="0" w:firstColumn="0" w:lastColumn="0" w:noHBand="0" w:noVBand="0"/>
      </w:tblPr>
      <w:tblGrid>
        <w:gridCol w:w="4356"/>
        <w:gridCol w:w="9231"/>
      </w:tblGrid>
      <w:tr w:rsidR="003534E1" w:rsidRPr="002058EB" w14:paraId="54BDAE47" w14:textId="77777777" w:rsidTr="00FE0662">
        <w:trPr>
          <w:trHeight w:val="103"/>
        </w:trPr>
        <w:tc>
          <w:tcPr>
            <w:tcW w:w="5000" w:type="pct"/>
            <w:gridSpan w:val="2"/>
            <w:tcBorders>
              <w:top w:val="single" w:sz="4" w:space="0" w:color="auto"/>
              <w:left w:val="single" w:sz="4" w:space="0" w:color="auto"/>
              <w:bottom w:val="single" w:sz="4" w:space="0" w:color="auto"/>
              <w:right w:val="single" w:sz="4" w:space="0" w:color="auto"/>
            </w:tcBorders>
          </w:tcPr>
          <w:p w14:paraId="7FB819AB" w14:textId="77777777" w:rsidR="003534E1" w:rsidRPr="002058EB" w:rsidRDefault="003534E1" w:rsidP="003534E1">
            <w:pPr>
              <w:pStyle w:val="ListParagraph"/>
              <w:numPr>
                <w:ilvl w:val="0"/>
                <w:numId w:val="1"/>
              </w:numPr>
              <w:autoSpaceDE w:val="0"/>
              <w:autoSpaceDN w:val="0"/>
              <w:adjustRightInd w:val="0"/>
              <w:spacing w:after="0" w:line="240" w:lineRule="auto"/>
              <w:jc w:val="both"/>
              <w:rPr>
                <w:rFonts w:ascii="Arial" w:hAnsi="Arial" w:cs="Arial"/>
                <w:sz w:val="24"/>
                <w:szCs w:val="24"/>
              </w:rPr>
            </w:pPr>
            <w:r w:rsidRPr="002058EB">
              <w:rPr>
                <w:rFonts w:ascii="Arial" w:hAnsi="Arial" w:cs="Arial"/>
                <w:sz w:val="24"/>
                <w:szCs w:val="24"/>
              </w:rPr>
              <w:t xml:space="preserve">Details of Service and Provider(s) </w:t>
            </w:r>
          </w:p>
        </w:tc>
      </w:tr>
      <w:tr w:rsidR="003534E1" w:rsidRPr="002058EB" w14:paraId="4334950D" w14:textId="77777777" w:rsidTr="00FE0662">
        <w:trPr>
          <w:trHeight w:val="453"/>
        </w:trPr>
        <w:tc>
          <w:tcPr>
            <w:tcW w:w="1603" w:type="pct"/>
            <w:tcBorders>
              <w:top w:val="single" w:sz="4" w:space="0" w:color="auto"/>
              <w:left w:val="single" w:sz="4" w:space="0" w:color="auto"/>
              <w:bottom w:val="single" w:sz="4" w:space="0" w:color="auto"/>
              <w:right w:val="single" w:sz="4" w:space="0" w:color="auto"/>
            </w:tcBorders>
          </w:tcPr>
          <w:p w14:paraId="0BD3CF0F"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Core and Mandated Requirements</w:t>
            </w:r>
          </w:p>
        </w:tc>
        <w:tc>
          <w:tcPr>
            <w:tcW w:w="3397" w:type="pct"/>
            <w:tcBorders>
              <w:top w:val="single" w:sz="4" w:space="0" w:color="auto"/>
              <w:left w:val="single" w:sz="4" w:space="0" w:color="auto"/>
              <w:bottom w:val="single" w:sz="4" w:space="0" w:color="auto"/>
              <w:right w:val="single" w:sz="4" w:space="0" w:color="auto"/>
            </w:tcBorders>
          </w:tcPr>
          <w:p w14:paraId="57BB3030" w14:textId="77777777" w:rsidR="003534E1" w:rsidRPr="002058EB" w:rsidRDefault="003534E1" w:rsidP="00FE0662">
            <w:pPr>
              <w:autoSpaceDE w:val="0"/>
              <w:autoSpaceDN w:val="0"/>
              <w:adjustRightInd w:val="0"/>
              <w:spacing w:after="0" w:line="240" w:lineRule="auto"/>
              <w:rPr>
                <w:rFonts w:ascii="Arial" w:hAnsi="Arial" w:cs="Arial"/>
                <w:sz w:val="24"/>
                <w:szCs w:val="24"/>
              </w:rPr>
            </w:pPr>
          </w:p>
        </w:tc>
      </w:tr>
      <w:tr w:rsidR="003534E1" w:rsidRPr="002058EB" w14:paraId="0CE228A6" w14:textId="77777777" w:rsidTr="00FE0662">
        <w:trPr>
          <w:trHeight w:val="3980"/>
        </w:trPr>
        <w:tc>
          <w:tcPr>
            <w:tcW w:w="1603" w:type="pct"/>
            <w:tcBorders>
              <w:top w:val="single" w:sz="4" w:space="0" w:color="auto"/>
              <w:left w:val="single" w:sz="4" w:space="0" w:color="auto"/>
              <w:bottom w:val="single" w:sz="4" w:space="0" w:color="auto"/>
              <w:right w:val="single" w:sz="4" w:space="0" w:color="auto"/>
            </w:tcBorders>
          </w:tcPr>
          <w:p w14:paraId="5346F7FA" w14:textId="77777777" w:rsidR="003534E1" w:rsidRDefault="003534E1" w:rsidP="00FE0662">
            <w:pPr>
              <w:autoSpaceDE w:val="0"/>
              <w:autoSpaceDN w:val="0"/>
              <w:adjustRightInd w:val="0"/>
              <w:spacing w:after="0" w:line="240" w:lineRule="auto"/>
              <w:rPr>
                <w:rFonts w:ascii="Arial" w:hAnsi="Arial" w:cs="Arial"/>
                <w:bCs/>
                <w:sz w:val="24"/>
                <w:szCs w:val="24"/>
              </w:rPr>
            </w:pPr>
            <w:r w:rsidRPr="002058EB">
              <w:rPr>
                <w:rFonts w:ascii="Arial" w:hAnsi="Arial" w:cs="Arial"/>
                <w:bCs/>
                <w:sz w:val="24"/>
                <w:szCs w:val="24"/>
              </w:rPr>
              <w:t>Foundation Digital Capabilities</w:t>
            </w:r>
          </w:p>
          <w:p w14:paraId="0A7D421A" w14:textId="77777777" w:rsidR="007D568B" w:rsidRPr="001465AC" w:rsidRDefault="007D568B" w:rsidP="007D568B">
            <w:pPr>
              <w:autoSpaceDE w:val="0"/>
              <w:autoSpaceDN w:val="0"/>
              <w:adjustRightInd w:val="0"/>
              <w:spacing w:after="0" w:line="240" w:lineRule="auto"/>
              <w:rPr>
                <w:rFonts w:ascii="Arial" w:eastAsia="Calibri" w:hAnsi="Arial" w:cs="Arial"/>
                <w:i/>
                <w:iCs/>
                <w:sz w:val="20"/>
                <w:szCs w:val="20"/>
              </w:rPr>
            </w:pPr>
            <w:r w:rsidRPr="001465AC">
              <w:rPr>
                <w:rFonts w:ascii="Arial" w:eastAsia="Calibri" w:hAnsi="Arial" w:cs="Arial"/>
                <w:bCs/>
                <w:i/>
                <w:iCs/>
                <w:sz w:val="20"/>
                <w:szCs w:val="20"/>
              </w:rPr>
              <w:t xml:space="preserve">The Foundation Digital Capabilities are the </w:t>
            </w:r>
            <w:r w:rsidRPr="001465AC">
              <w:rPr>
                <w:rFonts w:ascii="Arial" w:eastAsia="Calibri" w:hAnsi="Arial" w:cs="Arial"/>
                <w:i/>
                <w:iCs/>
                <w:sz w:val="20"/>
                <w:szCs w:val="20"/>
              </w:rPr>
              <w:t xml:space="preserve">set of clinical and business capabilities defined in the Operating Model as necessary to meet the minimum clinical system requirements to carry out the Essential Services in GP Contract functions </w:t>
            </w:r>
            <w:r>
              <w:rPr>
                <w:rFonts w:ascii="Arial" w:eastAsia="Calibri" w:hAnsi="Arial" w:cs="Arial"/>
                <w:i/>
                <w:iCs/>
                <w:sz w:val="20"/>
                <w:szCs w:val="20"/>
              </w:rPr>
              <w:t>(main clinical system- see GPIT Operating Model Schedule of Requirements Category 1)</w:t>
            </w:r>
          </w:p>
          <w:p w14:paraId="74B2CD5C" w14:textId="77777777" w:rsidR="007D568B" w:rsidRPr="002058EB" w:rsidRDefault="007D568B" w:rsidP="00FE0662">
            <w:pPr>
              <w:autoSpaceDE w:val="0"/>
              <w:autoSpaceDN w:val="0"/>
              <w:adjustRightInd w:val="0"/>
              <w:spacing w:after="0" w:line="240" w:lineRule="auto"/>
              <w:rPr>
                <w:rFonts w:ascii="Arial" w:hAnsi="Arial" w:cs="Arial"/>
                <w:bCs/>
                <w:sz w:val="24"/>
                <w:szCs w:val="24"/>
              </w:rPr>
            </w:pPr>
          </w:p>
          <w:p w14:paraId="64A40D02" w14:textId="77777777" w:rsidR="003534E1" w:rsidRPr="002058EB" w:rsidRDefault="003534E1" w:rsidP="00FE0662">
            <w:pPr>
              <w:autoSpaceDE w:val="0"/>
              <w:autoSpaceDN w:val="0"/>
              <w:adjustRightInd w:val="0"/>
              <w:spacing w:after="0" w:line="240" w:lineRule="auto"/>
              <w:rPr>
                <w:rFonts w:ascii="Arial" w:hAnsi="Arial" w:cs="Arial"/>
                <w:bCs/>
                <w:sz w:val="24"/>
                <w:szCs w:val="24"/>
              </w:rPr>
            </w:pPr>
          </w:p>
          <w:p w14:paraId="0493E1BE" w14:textId="77777777" w:rsidR="003534E1" w:rsidRPr="002058EB" w:rsidRDefault="003534E1" w:rsidP="00FE0662">
            <w:pPr>
              <w:autoSpaceDE w:val="0"/>
              <w:autoSpaceDN w:val="0"/>
              <w:adjustRightInd w:val="0"/>
              <w:spacing w:after="0" w:line="240" w:lineRule="auto"/>
              <w:rPr>
                <w:rFonts w:ascii="Arial" w:hAnsi="Arial" w:cs="Arial"/>
                <w:strike/>
                <w:sz w:val="24"/>
                <w:szCs w:val="24"/>
              </w:rPr>
            </w:pPr>
          </w:p>
        </w:tc>
        <w:tc>
          <w:tcPr>
            <w:tcW w:w="3397" w:type="pct"/>
            <w:tcBorders>
              <w:top w:val="single" w:sz="4" w:space="0" w:color="auto"/>
              <w:left w:val="single" w:sz="4" w:space="0" w:color="auto"/>
              <w:bottom w:val="single" w:sz="4" w:space="0" w:color="auto"/>
              <w:right w:val="single" w:sz="4" w:space="0" w:color="auto"/>
            </w:tcBorders>
          </w:tcPr>
          <w:p w14:paraId="3847EB99"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The practice receives the following Foundation Solution(s) which meet the Foundation Digital Capabilities as defined in the </w:t>
            </w:r>
            <w:r w:rsidRPr="002058EB">
              <w:rPr>
                <w:rFonts w:ascii="Arial" w:hAnsi="Arial" w:cs="Arial"/>
                <w:bCs/>
                <w:sz w:val="24"/>
                <w:szCs w:val="24"/>
              </w:rPr>
              <w:t>Operating Model</w:t>
            </w:r>
            <w:r w:rsidRPr="002058EB">
              <w:rPr>
                <w:rFonts w:ascii="Arial" w:hAnsi="Arial" w:cs="Arial"/>
                <w:sz w:val="24"/>
                <w:szCs w:val="24"/>
              </w:rPr>
              <w:t xml:space="preserve">: </w:t>
            </w:r>
          </w:p>
          <w:p w14:paraId="3A26218D" w14:textId="77777777" w:rsidR="003534E1" w:rsidRPr="002058EB" w:rsidRDefault="003534E1" w:rsidP="00FE0662">
            <w:pPr>
              <w:autoSpaceDE w:val="0"/>
              <w:autoSpaceDN w:val="0"/>
              <w:adjustRightInd w:val="0"/>
              <w:spacing w:after="0" w:line="240" w:lineRule="auto"/>
              <w:rPr>
                <w:rFonts w:ascii="Arial" w:hAnsi="Arial" w:cs="Arial"/>
                <w:sz w:val="24"/>
                <w:szCs w:val="24"/>
              </w:rPr>
            </w:pPr>
          </w:p>
          <w:p w14:paraId="63E1F74F"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provider(s)] </w:t>
            </w:r>
          </w:p>
          <w:p w14:paraId="6ED990C6"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service(s)] </w:t>
            </w:r>
          </w:p>
          <w:p w14:paraId="2B93FE88"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[Service commencement date(s)] </w:t>
            </w:r>
          </w:p>
          <w:p w14:paraId="679871F5" w14:textId="77777777" w:rsidR="003534E1" w:rsidRPr="002058EB" w:rsidRDefault="003534E1" w:rsidP="00FE0662">
            <w:pPr>
              <w:autoSpaceDE w:val="0"/>
              <w:autoSpaceDN w:val="0"/>
              <w:adjustRightInd w:val="0"/>
              <w:spacing w:after="0" w:line="240" w:lineRule="auto"/>
              <w:rPr>
                <w:rFonts w:ascii="Arial" w:hAnsi="Arial" w:cs="Arial"/>
                <w:sz w:val="24"/>
                <w:szCs w:val="24"/>
              </w:rPr>
            </w:pPr>
          </w:p>
          <w:p w14:paraId="5E58B9F1" w14:textId="77777777" w:rsidR="003534E1" w:rsidRPr="002058EB" w:rsidRDefault="003534E1" w:rsidP="00FE0662">
            <w:pPr>
              <w:tabs>
                <w:tab w:val="left" w:pos="1102"/>
              </w:tabs>
              <w:autoSpaceDE w:val="0"/>
              <w:autoSpaceDN w:val="0"/>
              <w:adjustRightInd w:val="0"/>
              <w:spacing w:after="0" w:line="240" w:lineRule="auto"/>
              <w:rPr>
                <w:rFonts w:ascii="Arial" w:hAnsi="Arial" w:cs="Arial"/>
                <w:sz w:val="24"/>
                <w:szCs w:val="24"/>
              </w:rPr>
            </w:pPr>
          </w:p>
        </w:tc>
      </w:tr>
      <w:tr w:rsidR="003534E1" w:rsidRPr="002058EB" w14:paraId="54011F1E" w14:textId="77777777" w:rsidTr="00FE0662">
        <w:trPr>
          <w:trHeight w:val="485"/>
        </w:trPr>
        <w:tc>
          <w:tcPr>
            <w:tcW w:w="1603" w:type="pct"/>
            <w:tcBorders>
              <w:top w:val="single" w:sz="4" w:space="0" w:color="auto"/>
              <w:left w:val="single" w:sz="4" w:space="0" w:color="auto"/>
              <w:bottom w:val="single" w:sz="4" w:space="0" w:color="auto"/>
              <w:right w:val="single" w:sz="4" w:space="0" w:color="auto"/>
            </w:tcBorders>
          </w:tcPr>
          <w:p w14:paraId="5B3E1077" w14:textId="77777777" w:rsidR="003534E1" w:rsidRPr="002058EB" w:rsidRDefault="003534E1" w:rsidP="00FE0662">
            <w:pPr>
              <w:autoSpaceDE w:val="0"/>
              <w:autoSpaceDN w:val="0"/>
              <w:adjustRightInd w:val="0"/>
              <w:spacing w:after="0" w:line="240" w:lineRule="auto"/>
              <w:rPr>
                <w:rFonts w:ascii="Arial" w:hAnsi="Arial" w:cs="Arial"/>
                <w:bCs/>
                <w:sz w:val="24"/>
                <w:szCs w:val="24"/>
              </w:rPr>
            </w:pPr>
            <w:r w:rsidRPr="002058EB">
              <w:rPr>
                <w:rFonts w:ascii="Arial" w:hAnsi="Arial" w:cs="Arial"/>
                <w:bCs/>
                <w:sz w:val="24"/>
                <w:szCs w:val="24"/>
              </w:rPr>
              <w:t>Non-Foundation Digital Capabilities</w:t>
            </w:r>
          </w:p>
          <w:p w14:paraId="1FEB051A" w14:textId="1CCDF7DE" w:rsidR="00803B14" w:rsidRPr="001465AC" w:rsidRDefault="00803B14" w:rsidP="00803B14">
            <w:pPr>
              <w:autoSpaceDE w:val="0"/>
              <w:autoSpaceDN w:val="0"/>
              <w:adjustRightInd w:val="0"/>
              <w:spacing w:after="0" w:line="240" w:lineRule="auto"/>
              <w:rPr>
                <w:rFonts w:ascii="Arial" w:eastAsia="Calibri" w:hAnsi="Arial" w:cs="Arial"/>
                <w:bCs/>
                <w:i/>
                <w:iCs/>
                <w:sz w:val="20"/>
                <w:szCs w:val="20"/>
              </w:rPr>
            </w:pPr>
            <w:r w:rsidRPr="001465AC">
              <w:rPr>
                <w:rFonts w:ascii="Arial" w:eastAsia="Calibri" w:hAnsi="Arial" w:cs="Arial"/>
                <w:bCs/>
                <w:i/>
                <w:iCs/>
                <w:sz w:val="20"/>
                <w:szCs w:val="20"/>
              </w:rPr>
              <w:t xml:space="preserve">Non-Foundation Digital Capabilities are the set of core and mandated clinical and business capabilities defined in the Operating Model which are </w:t>
            </w:r>
            <w:r w:rsidRPr="001465AC">
              <w:rPr>
                <w:rFonts w:ascii="Arial" w:eastAsia="Calibri" w:hAnsi="Arial" w:cs="Arial"/>
                <w:b/>
                <w:i/>
                <w:iCs/>
                <w:sz w:val="20"/>
                <w:szCs w:val="20"/>
              </w:rPr>
              <w:t xml:space="preserve">not </w:t>
            </w:r>
            <w:r w:rsidRPr="001465AC">
              <w:rPr>
                <w:rFonts w:ascii="Arial" w:eastAsia="Calibri" w:hAnsi="Arial" w:cs="Arial"/>
                <w:bCs/>
                <w:i/>
                <w:iCs/>
                <w:sz w:val="20"/>
                <w:szCs w:val="20"/>
              </w:rPr>
              <w:t>Foundation Digital Capabilities</w:t>
            </w:r>
            <w:r>
              <w:rPr>
                <w:rFonts w:ascii="Arial" w:eastAsia="Calibri" w:hAnsi="Arial" w:cs="Arial"/>
                <w:bCs/>
                <w:i/>
                <w:iCs/>
                <w:sz w:val="20"/>
                <w:szCs w:val="20"/>
              </w:rPr>
              <w:t xml:space="preserve">, called off from DSIC catalogue of frameworks (or successor). Some may be embedded in the foundation solutions and do not need to be </w:t>
            </w:r>
            <w:r>
              <w:rPr>
                <w:rFonts w:ascii="Arial" w:eastAsia="Calibri" w:hAnsi="Arial" w:cs="Arial"/>
                <w:bCs/>
                <w:i/>
                <w:iCs/>
                <w:sz w:val="20"/>
                <w:szCs w:val="20"/>
              </w:rPr>
              <w:lastRenderedPageBreak/>
              <w:t>listed separately, however ICBs may wish to include them here to ensure all mandated capabilities have been met</w:t>
            </w:r>
          </w:p>
          <w:p w14:paraId="162F7B9B" w14:textId="77777777" w:rsidR="00803B14" w:rsidRPr="001465AC" w:rsidRDefault="00803B14" w:rsidP="00803B14">
            <w:pPr>
              <w:autoSpaceDE w:val="0"/>
              <w:autoSpaceDN w:val="0"/>
              <w:adjustRightInd w:val="0"/>
              <w:spacing w:after="0" w:line="240" w:lineRule="auto"/>
              <w:rPr>
                <w:rFonts w:ascii="Arial" w:eastAsia="Calibri" w:hAnsi="Arial" w:cs="Arial"/>
                <w:bCs/>
                <w:i/>
                <w:iCs/>
                <w:sz w:val="20"/>
                <w:szCs w:val="20"/>
              </w:rPr>
            </w:pPr>
          </w:p>
          <w:p w14:paraId="36A5B5E3" w14:textId="77777777" w:rsidR="00803B14" w:rsidRPr="001465AC" w:rsidRDefault="00803B14" w:rsidP="00803B14">
            <w:pPr>
              <w:autoSpaceDE w:val="0"/>
              <w:autoSpaceDN w:val="0"/>
              <w:adjustRightInd w:val="0"/>
              <w:spacing w:after="0" w:line="240" w:lineRule="auto"/>
              <w:rPr>
                <w:rFonts w:ascii="Arial" w:eastAsia="Calibri" w:hAnsi="Arial" w:cs="Arial"/>
                <w:bCs/>
                <w:i/>
                <w:iCs/>
                <w:sz w:val="20"/>
                <w:szCs w:val="20"/>
              </w:rPr>
            </w:pPr>
            <w:r>
              <w:rPr>
                <w:rFonts w:ascii="Arial" w:eastAsia="Calibri" w:hAnsi="Arial" w:cs="Arial"/>
                <w:bCs/>
                <w:i/>
                <w:iCs/>
                <w:sz w:val="20"/>
                <w:szCs w:val="20"/>
              </w:rPr>
              <w:t>See</w:t>
            </w:r>
            <w:r>
              <w:rPr>
                <w:rFonts w:ascii="Arial" w:eastAsia="Calibri" w:hAnsi="Arial" w:cs="Arial"/>
                <w:i/>
                <w:iCs/>
                <w:sz w:val="20"/>
                <w:szCs w:val="20"/>
              </w:rPr>
              <w:t xml:space="preserve"> GPIT Operating Model Schedule of Requirements Category</w:t>
            </w:r>
            <w:r>
              <w:rPr>
                <w:rFonts w:ascii="Arial" w:eastAsia="Calibri" w:hAnsi="Arial" w:cs="Arial"/>
                <w:bCs/>
                <w:i/>
                <w:iCs/>
                <w:sz w:val="20"/>
                <w:szCs w:val="20"/>
              </w:rPr>
              <w:t xml:space="preserve"> 2</w:t>
            </w:r>
            <w:r w:rsidRPr="001465AC">
              <w:rPr>
                <w:rFonts w:ascii="Arial" w:eastAsia="Calibri" w:hAnsi="Arial" w:cs="Arial"/>
                <w:bCs/>
                <w:i/>
                <w:iCs/>
                <w:sz w:val="20"/>
                <w:szCs w:val="20"/>
              </w:rPr>
              <w:t xml:space="preserve"> </w:t>
            </w:r>
          </w:p>
          <w:p w14:paraId="770A8CDA" w14:textId="77777777" w:rsidR="003534E1" w:rsidRPr="002058EB" w:rsidRDefault="003534E1" w:rsidP="00803B14">
            <w:pPr>
              <w:autoSpaceDE w:val="0"/>
              <w:autoSpaceDN w:val="0"/>
              <w:adjustRightInd w:val="0"/>
              <w:spacing w:after="0" w:line="240" w:lineRule="auto"/>
              <w:rPr>
                <w:rFonts w:ascii="Arial" w:hAnsi="Arial" w:cs="Arial"/>
                <w:b/>
                <w:bCs/>
                <w:sz w:val="24"/>
                <w:szCs w:val="24"/>
              </w:rPr>
            </w:pPr>
          </w:p>
        </w:tc>
        <w:tc>
          <w:tcPr>
            <w:tcW w:w="3397" w:type="pct"/>
            <w:tcBorders>
              <w:top w:val="single" w:sz="4" w:space="0" w:color="auto"/>
              <w:left w:val="single" w:sz="4" w:space="0" w:color="auto"/>
              <w:bottom w:val="single" w:sz="4" w:space="0" w:color="auto"/>
              <w:right w:val="single" w:sz="4" w:space="0" w:color="auto"/>
            </w:tcBorders>
          </w:tcPr>
          <w:p w14:paraId="6ACA8F6A"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lastRenderedPageBreak/>
              <w:t xml:space="preserve">The practice receives the following Non-Foundation Solutions which meet the Non-Foundation Capabilities as defined </w:t>
            </w:r>
            <w:r w:rsidRPr="002058EB">
              <w:rPr>
                <w:rFonts w:ascii="Arial" w:hAnsi="Arial" w:cs="Arial"/>
                <w:bCs/>
                <w:sz w:val="24"/>
                <w:szCs w:val="24"/>
              </w:rPr>
              <w:t>in the Operating Model:</w:t>
            </w:r>
            <w:r w:rsidRPr="002058EB">
              <w:rPr>
                <w:rFonts w:ascii="Arial" w:hAnsi="Arial" w:cs="Arial"/>
                <w:sz w:val="24"/>
                <w:szCs w:val="24"/>
              </w:rPr>
              <w:t xml:space="preserve"> </w:t>
            </w:r>
          </w:p>
          <w:p w14:paraId="77ECB809" w14:textId="77777777" w:rsidR="003534E1" w:rsidRPr="002058EB" w:rsidRDefault="003534E1" w:rsidP="00FE0662">
            <w:pPr>
              <w:autoSpaceDE w:val="0"/>
              <w:autoSpaceDN w:val="0"/>
              <w:adjustRightInd w:val="0"/>
              <w:spacing w:after="0" w:line="240" w:lineRule="auto"/>
              <w:rPr>
                <w:rFonts w:ascii="Arial" w:hAnsi="Arial" w:cs="Arial"/>
                <w:sz w:val="24"/>
                <w:szCs w:val="24"/>
              </w:rPr>
            </w:pPr>
          </w:p>
          <w:p w14:paraId="4F5D2C14"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provider(s)] </w:t>
            </w:r>
          </w:p>
          <w:p w14:paraId="4470CA04"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service(s)] </w:t>
            </w:r>
          </w:p>
          <w:p w14:paraId="3602D19F"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[Service commencement date(s)] </w:t>
            </w:r>
          </w:p>
          <w:p w14:paraId="25309642"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lastRenderedPageBreak/>
              <w:tab/>
            </w:r>
          </w:p>
        </w:tc>
      </w:tr>
      <w:tr w:rsidR="003534E1" w:rsidRPr="002058EB" w14:paraId="7B9AA589" w14:textId="77777777" w:rsidTr="00FE0662">
        <w:trPr>
          <w:trHeight w:val="485"/>
        </w:trPr>
        <w:tc>
          <w:tcPr>
            <w:tcW w:w="1603" w:type="pct"/>
            <w:tcBorders>
              <w:top w:val="single" w:sz="4" w:space="0" w:color="auto"/>
              <w:left w:val="single" w:sz="4" w:space="0" w:color="auto"/>
              <w:bottom w:val="single" w:sz="4" w:space="0" w:color="auto"/>
              <w:right w:val="single" w:sz="4" w:space="0" w:color="auto"/>
            </w:tcBorders>
          </w:tcPr>
          <w:p w14:paraId="789D2625" w14:textId="77777777" w:rsidR="00173A71"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Patient Online Service Capabilities</w:t>
            </w:r>
          </w:p>
          <w:p w14:paraId="3FCD4B2F" w14:textId="72D97EF3" w:rsidR="00173A71" w:rsidRDefault="00173A71" w:rsidP="00173A71">
            <w:pPr>
              <w:autoSpaceDE w:val="0"/>
              <w:autoSpaceDN w:val="0"/>
              <w:adjustRightInd w:val="0"/>
              <w:spacing w:after="0" w:line="240" w:lineRule="auto"/>
              <w:rPr>
                <w:rFonts w:ascii="Arial" w:eastAsia="Calibri" w:hAnsi="Arial" w:cs="Arial"/>
                <w:bCs/>
                <w:i/>
                <w:iCs/>
                <w:sz w:val="20"/>
                <w:szCs w:val="20"/>
              </w:rPr>
            </w:pPr>
            <w:r w:rsidRPr="001465AC">
              <w:rPr>
                <w:rFonts w:ascii="Arial" w:eastAsia="Calibri" w:hAnsi="Arial" w:cs="Arial"/>
                <w:bCs/>
                <w:i/>
                <w:iCs/>
                <w:sz w:val="20"/>
                <w:szCs w:val="20"/>
              </w:rPr>
              <w:t xml:space="preserve">Patient Online Service Capabilities are the set of core and mandated clinical and business capabilities defined in the Operating Model which support </w:t>
            </w:r>
            <w:r w:rsidR="00D217EF">
              <w:rPr>
                <w:rFonts w:ascii="Arial" w:eastAsia="Calibri" w:hAnsi="Arial" w:cs="Arial"/>
                <w:bCs/>
                <w:i/>
                <w:iCs/>
                <w:sz w:val="20"/>
                <w:szCs w:val="20"/>
              </w:rPr>
              <w:t>Patient Online S</w:t>
            </w:r>
            <w:r w:rsidRPr="001465AC">
              <w:rPr>
                <w:rFonts w:ascii="Arial" w:eastAsia="Calibri" w:hAnsi="Arial" w:cs="Arial"/>
                <w:bCs/>
                <w:i/>
                <w:iCs/>
                <w:sz w:val="20"/>
                <w:szCs w:val="20"/>
              </w:rPr>
              <w:t>ervice</w:t>
            </w:r>
            <w:r w:rsidR="00D217EF">
              <w:rPr>
                <w:rFonts w:ascii="Arial" w:eastAsia="Calibri" w:hAnsi="Arial" w:cs="Arial"/>
                <w:bCs/>
                <w:i/>
                <w:iCs/>
                <w:sz w:val="20"/>
                <w:szCs w:val="20"/>
              </w:rPr>
              <w:t>s</w:t>
            </w:r>
            <w:r w:rsidRPr="001465AC">
              <w:rPr>
                <w:rFonts w:ascii="Arial" w:eastAsia="Calibri" w:hAnsi="Arial" w:cs="Arial"/>
                <w:bCs/>
                <w:i/>
                <w:iCs/>
                <w:sz w:val="20"/>
                <w:szCs w:val="20"/>
              </w:rPr>
              <w:t xml:space="preserve"> required under the GP Contract.</w:t>
            </w:r>
            <w:r>
              <w:rPr>
                <w:rFonts w:ascii="Arial" w:eastAsia="Calibri" w:hAnsi="Arial" w:cs="Arial"/>
                <w:bCs/>
                <w:i/>
                <w:iCs/>
                <w:sz w:val="20"/>
                <w:szCs w:val="20"/>
              </w:rPr>
              <w:t xml:space="preserve"> </w:t>
            </w:r>
          </w:p>
          <w:p w14:paraId="3362689C" w14:textId="55D47801" w:rsidR="009432C3" w:rsidRPr="001465AC" w:rsidRDefault="009432C3" w:rsidP="00173A71">
            <w:pPr>
              <w:autoSpaceDE w:val="0"/>
              <w:autoSpaceDN w:val="0"/>
              <w:adjustRightInd w:val="0"/>
              <w:spacing w:after="0" w:line="240" w:lineRule="auto"/>
              <w:rPr>
                <w:rFonts w:ascii="Arial" w:eastAsia="Calibri" w:hAnsi="Arial" w:cs="Arial"/>
                <w:bCs/>
                <w:i/>
                <w:iCs/>
                <w:sz w:val="20"/>
                <w:szCs w:val="20"/>
              </w:rPr>
            </w:pPr>
            <w:r>
              <w:rPr>
                <w:rFonts w:ascii="Arial" w:eastAsia="Calibri" w:hAnsi="Arial" w:cs="Arial"/>
                <w:bCs/>
                <w:i/>
                <w:iCs/>
                <w:sz w:val="20"/>
                <w:szCs w:val="20"/>
              </w:rPr>
              <w:t xml:space="preserve">These may be provided through the NHS App (as a National Digital Service) and as </w:t>
            </w:r>
            <w:r w:rsidR="00F47396">
              <w:rPr>
                <w:rFonts w:ascii="Arial" w:eastAsia="Calibri" w:hAnsi="Arial" w:cs="Arial"/>
                <w:bCs/>
                <w:i/>
                <w:iCs/>
                <w:sz w:val="20"/>
                <w:szCs w:val="20"/>
              </w:rPr>
              <w:t>a Digital Pathways Solution (see next section)</w:t>
            </w:r>
          </w:p>
          <w:p w14:paraId="41CA19B9" w14:textId="77777777" w:rsidR="00173A71" w:rsidRPr="001465AC" w:rsidRDefault="00173A71" w:rsidP="00173A71">
            <w:pPr>
              <w:autoSpaceDE w:val="0"/>
              <w:autoSpaceDN w:val="0"/>
              <w:adjustRightInd w:val="0"/>
              <w:spacing w:after="0" w:line="240" w:lineRule="auto"/>
              <w:rPr>
                <w:rFonts w:ascii="Arial" w:eastAsia="Calibri" w:hAnsi="Arial" w:cs="Arial"/>
                <w:bCs/>
                <w:i/>
                <w:iCs/>
                <w:sz w:val="20"/>
                <w:szCs w:val="20"/>
              </w:rPr>
            </w:pPr>
          </w:p>
          <w:p w14:paraId="0149AB46" w14:textId="77777777" w:rsidR="00173A71" w:rsidRPr="00363AC4" w:rsidRDefault="00173A71" w:rsidP="00173A71">
            <w:pPr>
              <w:autoSpaceDE w:val="0"/>
              <w:autoSpaceDN w:val="0"/>
              <w:adjustRightInd w:val="0"/>
              <w:spacing w:after="0" w:line="240" w:lineRule="auto"/>
              <w:rPr>
                <w:rFonts w:ascii="Arial" w:eastAsia="Calibri" w:hAnsi="Arial" w:cs="Arial"/>
                <w:i/>
                <w:iCs/>
                <w:sz w:val="20"/>
                <w:szCs w:val="20"/>
              </w:rPr>
            </w:pPr>
            <w:r>
              <w:rPr>
                <w:rFonts w:ascii="Arial" w:eastAsia="Calibri" w:hAnsi="Arial" w:cs="Arial"/>
                <w:bCs/>
                <w:i/>
                <w:iCs/>
                <w:sz w:val="20"/>
                <w:szCs w:val="20"/>
              </w:rPr>
              <w:t xml:space="preserve">See </w:t>
            </w:r>
            <w:r>
              <w:rPr>
                <w:rFonts w:ascii="Arial" w:eastAsia="Calibri" w:hAnsi="Arial" w:cs="Arial"/>
                <w:i/>
                <w:iCs/>
                <w:sz w:val="20"/>
                <w:szCs w:val="20"/>
              </w:rPr>
              <w:t>GPIT Operating Model Schedule of Requirements Category</w:t>
            </w:r>
            <w:r>
              <w:rPr>
                <w:rFonts w:ascii="Arial" w:eastAsia="Calibri" w:hAnsi="Arial" w:cs="Arial"/>
                <w:bCs/>
                <w:i/>
                <w:iCs/>
                <w:sz w:val="20"/>
                <w:szCs w:val="20"/>
              </w:rPr>
              <w:t xml:space="preserve"> 3</w:t>
            </w:r>
            <w:r w:rsidRPr="001465AC">
              <w:rPr>
                <w:rFonts w:ascii="Arial" w:eastAsia="Calibri" w:hAnsi="Arial" w:cs="Arial"/>
                <w:bCs/>
                <w:i/>
                <w:iCs/>
                <w:sz w:val="20"/>
                <w:szCs w:val="20"/>
              </w:rPr>
              <w:t xml:space="preserve"> </w:t>
            </w:r>
          </w:p>
          <w:p w14:paraId="023C4079" w14:textId="77777777" w:rsidR="00173A71" w:rsidRPr="001465AC" w:rsidRDefault="00173A71" w:rsidP="00173A71">
            <w:pPr>
              <w:autoSpaceDE w:val="0"/>
              <w:autoSpaceDN w:val="0"/>
              <w:adjustRightInd w:val="0"/>
              <w:spacing w:after="0" w:line="240" w:lineRule="auto"/>
              <w:rPr>
                <w:rFonts w:ascii="Arial" w:eastAsia="Calibri" w:hAnsi="Arial" w:cs="Arial"/>
                <w:bCs/>
                <w:i/>
                <w:iCs/>
                <w:sz w:val="20"/>
                <w:szCs w:val="20"/>
              </w:rPr>
            </w:pPr>
          </w:p>
          <w:p w14:paraId="4A13A421" w14:textId="41A52C31"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w:t>
            </w:r>
          </w:p>
        </w:tc>
        <w:tc>
          <w:tcPr>
            <w:tcW w:w="3397" w:type="pct"/>
            <w:tcBorders>
              <w:top w:val="single" w:sz="4" w:space="0" w:color="auto"/>
              <w:left w:val="single" w:sz="4" w:space="0" w:color="auto"/>
              <w:bottom w:val="single" w:sz="4" w:space="0" w:color="auto"/>
              <w:right w:val="single" w:sz="4" w:space="0" w:color="auto"/>
            </w:tcBorders>
          </w:tcPr>
          <w:p w14:paraId="6E8C64D8"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The practice receives the following Patient Online Solutions which meet the Patient Online Service Capabilities as defined </w:t>
            </w:r>
            <w:r w:rsidRPr="002058EB">
              <w:rPr>
                <w:rFonts w:ascii="Arial" w:hAnsi="Arial" w:cs="Arial"/>
                <w:bCs/>
                <w:sz w:val="24"/>
                <w:szCs w:val="24"/>
              </w:rPr>
              <w:t>in the Operating Model:</w:t>
            </w:r>
            <w:r w:rsidRPr="002058EB">
              <w:rPr>
                <w:rFonts w:ascii="Arial" w:hAnsi="Arial" w:cs="Arial"/>
                <w:sz w:val="24"/>
                <w:szCs w:val="24"/>
              </w:rPr>
              <w:t xml:space="preserve"> </w:t>
            </w:r>
          </w:p>
          <w:p w14:paraId="1B05B106" w14:textId="77777777" w:rsidR="003534E1" w:rsidRPr="002058EB" w:rsidRDefault="003534E1" w:rsidP="00FE0662">
            <w:pPr>
              <w:autoSpaceDE w:val="0"/>
              <w:autoSpaceDN w:val="0"/>
              <w:adjustRightInd w:val="0"/>
              <w:spacing w:after="0" w:line="240" w:lineRule="auto"/>
              <w:rPr>
                <w:rFonts w:ascii="Arial" w:hAnsi="Arial" w:cs="Arial"/>
                <w:sz w:val="24"/>
                <w:szCs w:val="24"/>
              </w:rPr>
            </w:pPr>
          </w:p>
          <w:p w14:paraId="44650514"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provider(s)] </w:t>
            </w:r>
          </w:p>
          <w:p w14:paraId="72809832"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service(s)] </w:t>
            </w:r>
          </w:p>
          <w:p w14:paraId="4A5B9E64"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[Service commencement date(s)] </w:t>
            </w:r>
          </w:p>
          <w:p w14:paraId="37D82F48"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ab/>
            </w:r>
          </w:p>
        </w:tc>
      </w:tr>
      <w:tr w:rsidR="003534E1" w:rsidRPr="002058EB" w14:paraId="399A48DB" w14:textId="77777777" w:rsidTr="00FE0662">
        <w:trPr>
          <w:trHeight w:val="485"/>
        </w:trPr>
        <w:tc>
          <w:tcPr>
            <w:tcW w:w="1603" w:type="pct"/>
            <w:tcBorders>
              <w:top w:val="single" w:sz="4" w:space="0" w:color="auto"/>
              <w:left w:val="single" w:sz="4" w:space="0" w:color="auto"/>
              <w:bottom w:val="single" w:sz="4" w:space="0" w:color="auto"/>
              <w:right w:val="single" w:sz="4" w:space="0" w:color="auto"/>
            </w:tcBorders>
          </w:tcPr>
          <w:p w14:paraId="5A10928E" w14:textId="77777777" w:rsidR="003534E1" w:rsidRDefault="003534E1" w:rsidP="00FE0662">
            <w:pPr>
              <w:autoSpaceDE w:val="0"/>
              <w:autoSpaceDN w:val="0"/>
              <w:adjustRightInd w:val="0"/>
              <w:spacing w:after="0" w:line="240" w:lineRule="auto"/>
              <w:rPr>
                <w:rFonts w:ascii="Arial" w:hAnsi="Arial" w:cs="Arial"/>
                <w:sz w:val="24"/>
                <w:szCs w:val="24"/>
              </w:rPr>
            </w:pPr>
            <w:r>
              <w:rPr>
                <w:rFonts w:ascii="Arial" w:hAnsi="Arial" w:cs="Arial"/>
                <w:sz w:val="24"/>
                <w:szCs w:val="24"/>
              </w:rPr>
              <w:t>Digital Pathways Capabilities</w:t>
            </w:r>
          </w:p>
          <w:p w14:paraId="05AD7E24" w14:textId="3AD38DB5" w:rsidR="00F47396" w:rsidRDefault="00F47396" w:rsidP="00F47396">
            <w:pPr>
              <w:autoSpaceDE w:val="0"/>
              <w:autoSpaceDN w:val="0"/>
              <w:adjustRightInd w:val="0"/>
              <w:spacing w:after="0" w:line="240" w:lineRule="auto"/>
              <w:rPr>
                <w:rFonts w:ascii="Arial" w:eastAsia="Calibri" w:hAnsi="Arial" w:cs="Arial"/>
                <w:bCs/>
                <w:i/>
                <w:iCs/>
                <w:sz w:val="20"/>
                <w:szCs w:val="20"/>
              </w:rPr>
            </w:pPr>
            <w:r>
              <w:rPr>
                <w:rFonts w:ascii="Arial" w:eastAsia="Calibri" w:hAnsi="Arial" w:cs="Arial"/>
                <w:bCs/>
                <w:i/>
                <w:iCs/>
                <w:sz w:val="20"/>
                <w:szCs w:val="20"/>
              </w:rPr>
              <w:t>Digital Pathways</w:t>
            </w:r>
            <w:r w:rsidRPr="001465AC">
              <w:rPr>
                <w:rFonts w:ascii="Arial" w:eastAsia="Calibri" w:hAnsi="Arial" w:cs="Arial"/>
                <w:bCs/>
                <w:i/>
                <w:iCs/>
                <w:sz w:val="20"/>
                <w:szCs w:val="20"/>
              </w:rPr>
              <w:t xml:space="preserve"> Capabilities are the set of core and mandated clinical and business capabilities defined in the Operating </w:t>
            </w:r>
            <w:proofErr w:type="gramStart"/>
            <w:r w:rsidRPr="001465AC">
              <w:rPr>
                <w:rFonts w:ascii="Arial" w:eastAsia="Calibri" w:hAnsi="Arial" w:cs="Arial"/>
                <w:bCs/>
                <w:i/>
                <w:iCs/>
                <w:sz w:val="20"/>
                <w:szCs w:val="20"/>
              </w:rPr>
              <w:t>Model</w:t>
            </w:r>
            <w:proofErr w:type="gramEnd"/>
            <w:r w:rsidR="00FF435D">
              <w:rPr>
                <w:rFonts w:ascii="Arial" w:eastAsia="Calibri" w:hAnsi="Arial" w:cs="Arial"/>
                <w:bCs/>
                <w:i/>
                <w:iCs/>
                <w:sz w:val="20"/>
                <w:szCs w:val="20"/>
              </w:rPr>
              <w:t xml:space="preserve"> and which support the Modern General Practice. </w:t>
            </w:r>
          </w:p>
          <w:p w14:paraId="2F2C2C1E" w14:textId="77777777" w:rsidR="00F47396" w:rsidRPr="001465AC" w:rsidRDefault="00F47396" w:rsidP="00F47396">
            <w:pPr>
              <w:autoSpaceDE w:val="0"/>
              <w:autoSpaceDN w:val="0"/>
              <w:adjustRightInd w:val="0"/>
              <w:spacing w:after="0" w:line="240" w:lineRule="auto"/>
              <w:rPr>
                <w:rFonts w:ascii="Arial" w:eastAsia="Calibri" w:hAnsi="Arial" w:cs="Arial"/>
                <w:bCs/>
                <w:i/>
                <w:iCs/>
                <w:sz w:val="20"/>
                <w:szCs w:val="20"/>
              </w:rPr>
            </w:pPr>
          </w:p>
          <w:p w14:paraId="4CA55855" w14:textId="77777777" w:rsidR="00F47396" w:rsidRPr="00363AC4" w:rsidRDefault="00F47396" w:rsidP="00F47396">
            <w:pPr>
              <w:autoSpaceDE w:val="0"/>
              <w:autoSpaceDN w:val="0"/>
              <w:adjustRightInd w:val="0"/>
              <w:spacing w:after="0" w:line="240" w:lineRule="auto"/>
              <w:rPr>
                <w:rFonts w:ascii="Arial" w:eastAsia="Calibri" w:hAnsi="Arial" w:cs="Arial"/>
                <w:i/>
                <w:iCs/>
                <w:sz w:val="20"/>
                <w:szCs w:val="20"/>
              </w:rPr>
            </w:pPr>
            <w:r>
              <w:rPr>
                <w:rFonts w:ascii="Arial" w:eastAsia="Calibri" w:hAnsi="Arial" w:cs="Arial"/>
                <w:bCs/>
                <w:i/>
                <w:iCs/>
                <w:sz w:val="20"/>
                <w:szCs w:val="20"/>
              </w:rPr>
              <w:t xml:space="preserve">See </w:t>
            </w:r>
            <w:r>
              <w:rPr>
                <w:rFonts w:ascii="Arial" w:eastAsia="Calibri" w:hAnsi="Arial" w:cs="Arial"/>
                <w:i/>
                <w:iCs/>
                <w:sz w:val="20"/>
                <w:szCs w:val="20"/>
              </w:rPr>
              <w:t>GPIT Operating Model Schedule of Requirements Category</w:t>
            </w:r>
            <w:r>
              <w:rPr>
                <w:rFonts w:ascii="Arial" w:eastAsia="Calibri" w:hAnsi="Arial" w:cs="Arial"/>
                <w:bCs/>
                <w:i/>
                <w:iCs/>
                <w:sz w:val="20"/>
                <w:szCs w:val="20"/>
              </w:rPr>
              <w:t xml:space="preserve"> 3</w:t>
            </w:r>
            <w:r w:rsidRPr="001465AC">
              <w:rPr>
                <w:rFonts w:ascii="Arial" w:eastAsia="Calibri" w:hAnsi="Arial" w:cs="Arial"/>
                <w:bCs/>
                <w:i/>
                <w:iCs/>
                <w:sz w:val="20"/>
                <w:szCs w:val="20"/>
              </w:rPr>
              <w:t xml:space="preserve"> </w:t>
            </w:r>
          </w:p>
          <w:p w14:paraId="76CD6470" w14:textId="77777777" w:rsidR="00B8099B" w:rsidRPr="002058EB" w:rsidRDefault="00B8099B" w:rsidP="00FE0662">
            <w:pPr>
              <w:autoSpaceDE w:val="0"/>
              <w:autoSpaceDN w:val="0"/>
              <w:adjustRightInd w:val="0"/>
              <w:spacing w:after="0" w:line="240" w:lineRule="auto"/>
              <w:rPr>
                <w:rFonts w:ascii="Arial" w:hAnsi="Arial" w:cs="Arial"/>
                <w:sz w:val="24"/>
                <w:szCs w:val="24"/>
              </w:rPr>
            </w:pPr>
          </w:p>
        </w:tc>
        <w:tc>
          <w:tcPr>
            <w:tcW w:w="3397" w:type="pct"/>
            <w:tcBorders>
              <w:top w:val="single" w:sz="4" w:space="0" w:color="auto"/>
              <w:left w:val="single" w:sz="4" w:space="0" w:color="auto"/>
              <w:bottom w:val="single" w:sz="4" w:space="0" w:color="auto"/>
              <w:right w:val="single" w:sz="4" w:space="0" w:color="auto"/>
            </w:tcBorders>
          </w:tcPr>
          <w:p w14:paraId="40931DA4"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The practice receives the following </w:t>
            </w:r>
            <w:r>
              <w:rPr>
                <w:rFonts w:ascii="Arial" w:hAnsi="Arial" w:cs="Arial"/>
                <w:sz w:val="24"/>
                <w:szCs w:val="24"/>
              </w:rPr>
              <w:t>Digital Pathways Sol</w:t>
            </w:r>
            <w:r w:rsidRPr="002058EB">
              <w:rPr>
                <w:rFonts w:ascii="Arial" w:hAnsi="Arial" w:cs="Arial"/>
                <w:sz w:val="24"/>
                <w:szCs w:val="24"/>
              </w:rPr>
              <w:t xml:space="preserve">utions which meet the </w:t>
            </w:r>
            <w:r>
              <w:rPr>
                <w:rFonts w:ascii="Arial" w:hAnsi="Arial" w:cs="Arial"/>
                <w:sz w:val="24"/>
                <w:szCs w:val="24"/>
              </w:rPr>
              <w:t>Digital Pathways C</w:t>
            </w:r>
            <w:r w:rsidRPr="002058EB">
              <w:rPr>
                <w:rFonts w:ascii="Arial" w:hAnsi="Arial" w:cs="Arial"/>
                <w:sz w:val="24"/>
                <w:szCs w:val="24"/>
              </w:rPr>
              <w:t xml:space="preserve">apabilities as defined </w:t>
            </w:r>
            <w:r w:rsidRPr="002058EB">
              <w:rPr>
                <w:rFonts w:ascii="Arial" w:hAnsi="Arial" w:cs="Arial"/>
                <w:bCs/>
                <w:sz w:val="24"/>
                <w:szCs w:val="24"/>
              </w:rPr>
              <w:t>in the Operating Model:</w:t>
            </w:r>
            <w:r w:rsidRPr="002058EB">
              <w:rPr>
                <w:rFonts w:ascii="Arial" w:hAnsi="Arial" w:cs="Arial"/>
                <w:sz w:val="24"/>
                <w:szCs w:val="24"/>
              </w:rPr>
              <w:t xml:space="preserve"> </w:t>
            </w:r>
          </w:p>
          <w:p w14:paraId="66E4E748" w14:textId="77777777" w:rsidR="003534E1" w:rsidRPr="002058EB" w:rsidRDefault="003534E1" w:rsidP="00FE0662">
            <w:pPr>
              <w:autoSpaceDE w:val="0"/>
              <w:autoSpaceDN w:val="0"/>
              <w:adjustRightInd w:val="0"/>
              <w:spacing w:after="0" w:line="240" w:lineRule="auto"/>
              <w:rPr>
                <w:rFonts w:ascii="Arial" w:hAnsi="Arial" w:cs="Arial"/>
                <w:sz w:val="24"/>
                <w:szCs w:val="24"/>
              </w:rPr>
            </w:pPr>
          </w:p>
          <w:p w14:paraId="768992AA"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provider(s)] </w:t>
            </w:r>
          </w:p>
          <w:p w14:paraId="16CC77F9"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service(s)] </w:t>
            </w:r>
          </w:p>
          <w:p w14:paraId="3D235ACE"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[Service commencement date(s)] </w:t>
            </w:r>
          </w:p>
          <w:p w14:paraId="105F7864" w14:textId="77777777" w:rsidR="003534E1" w:rsidRPr="002058EB" w:rsidRDefault="003534E1" w:rsidP="00FE0662">
            <w:pPr>
              <w:autoSpaceDE w:val="0"/>
              <w:autoSpaceDN w:val="0"/>
              <w:adjustRightInd w:val="0"/>
              <w:spacing w:after="0" w:line="240" w:lineRule="auto"/>
              <w:rPr>
                <w:rFonts w:ascii="Arial" w:hAnsi="Arial" w:cs="Arial"/>
                <w:sz w:val="24"/>
                <w:szCs w:val="24"/>
              </w:rPr>
            </w:pPr>
          </w:p>
        </w:tc>
      </w:tr>
      <w:tr w:rsidR="003534E1" w:rsidRPr="002058EB" w14:paraId="033FF58B" w14:textId="77777777" w:rsidTr="00FE0662">
        <w:trPr>
          <w:trHeight w:val="485"/>
        </w:trPr>
        <w:tc>
          <w:tcPr>
            <w:tcW w:w="1603" w:type="pct"/>
            <w:tcBorders>
              <w:top w:val="single" w:sz="4" w:space="0" w:color="auto"/>
              <w:left w:val="single" w:sz="4" w:space="0" w:color="auto"/>
              <w:bottom w:val="single" w:sz="4" w:space="0" w:color="auto"/>
              <w:right w:val="single" w:sz="4" w:space="0" w:color="auto"/>
            </w:tcBorders>
          </w:tcPr>
          <w:p w14:paraId="793689DF" w14:textId="77777777" w:rsidR="003534E1"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National Digital Services</w:t>
            </w:r>
          </w:p>
          <w:p w14:paraId="64F5EF29" w14:textId="77777777" w:rsidR="00FF435D" w:rsidRDefault="00FF435D" w:rsidP="00FE0662">
            <w:pPr>
              <w:autoSpaceDE w:val="0"/>
              <w:autoSpaceDN w:val="0"/>
              <w:adjustRightInd w:val="0"/>
              <w:spacing w:after="0" w:line="240" w:lineRule="auto"/>
              <w:rPr>
                <w:rFonts w:ascii="Arial" w:hAnsi="Arial" w:cs="Arial"/>
                <w:sz w:val="24"/>
                <w:szCs w:val="24"/>
              </w:rPr>
            </w:pPr>
          </w:p>
          <w:p w14:paraId="6EE9B9B2" w14:textId="0863438E" w:rsidR="00FF435D" w:rsidRPr="00D0237C" w:rsidRDefault="00D0237C" w:rsidP="00FE0662">
            <w:pPr>
              <w:autoSpaceDE w:val="0"/>
              <w:autoSpaceDN w:val="0"/>
              <w:adjustRightInd w:val="0"/>
              <w:spacing w:after="0" w:line="240" w:lineRule="auto"/>
              <w:rPr>
                <w:rFonts w:ascii="Arial" w:hAnsi="Arial" w:cs="Arial"/>
                <w:i/>
                <w:iCs/>
                <w:sz w:val="20"/>
                <w:szCs w:val="20"/>
              </w:rPr>
            </w:pPr>
            <w:r w:rsidRPr="00D0237C">
              <w:rPr>
                <w:rFonts w:ascii="Arial" w:hAnsi="Arial" w:cs="Arial"/>
                <w:i/>
                <w:iCs/>
                <w:sz w:val="20"/>
                <w:szCs w:val="20"/>
              </w:rPr>
              <w:t>No additional information is required here</w:t>
            </w:r>
          </w:p>
        </w:tc>
        <w:tc>
          <w:tcPr>
            <w:tcW w:w="3397" w:type="pct"/>
            <w:tcBorders>
              <w:top w:val="single" w:sz="4" w:space="0" w:color="auto"/>
              <w:left w:val="single" w:sz="4" w:space="0" w:color="auto"/>
              <w:bottom w:val="single" w:sz="4" w:space="0" w:color="auto"/>
              <w:right w:val="single" w:sz="4" w:space="0" w:color="auto"/>
            </w:tcBorders>
          </w:tcPr>
          <w:p w14:paraId="1785CE17"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The practice receives the National Digital Services as described in the Operating Model</w:t>
            </w:r>
          </w:p>
        </w:tc>
      </w:tr>
      <w:tr w:rsidR="003534E1" w:rsidRPr="002058EB" w14:paraId="397069D3" w14:textId="77777777" w:rsidTr="00FE0662">
        <w:trPr>
          <w:trHeight w:val="485"/>
        </w:trPr>
        <w:tc>
          <w:tcPr>
            <w:tcW w:w="1603" w:type="pct"/>
            <w:tcBorders>
              <w:top w:val="single" w:sz="4" w:space="0" w:color="auto"/>
              <w:left w:val="single" w:sz="4" w:space="0" w:color="auto"/>
              <w:bottom w:val="single" w:sz="4" w:space="0" w:color="auto"/>
              <w:right w:val="single" w:sz="4" w:space="0" w:color="auto"/>
            </w:tcBorders>
          </w:tcPr>
          <w:p w14:paraId="070D863C" w14:textId="77777777" w:rsidR="003534E1" w:rsidRDefault="003534E1" w:rsidP="00FE0662">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GP IT </w:t>
            </w:r>
            <w:r w:rsidRPr="002058EB">
              <w:rPr>
                <w:rFonts w:ascii="Arial" w:hAnsi="Arial" w:cs="Arial"/>
                <w:bCs/>
                <w:sz w:val="24"/>
                <w:szCs w:val="24"/>
              </w:rPr>
              <w:t>Enabling requirements</w:t>
            </w:r>
          </w:p>
          <w:p w14:paraId="2CE36232" w14:textId="77777777" w:rsidR="00D0237C" w:rsidRPr="001465AC" w:rsidRDefault="00D0237C" w:rsidP="00D0237C">
            <w:pPr>
              <w:autoSpaceDE w:val="0"/>
              <w:autoSpaceDN w:val="0"/>
              <w:adjustRightInd w:val="0"/>
              <w:spacing w:after="0" w:line="240" w:lineRule="auto"/>
              <w:rPr>
                <w:rFonts w:ascii="Arial" w:eastAsia="Calibri" w:hAnsi="Arial" w:cs="Arial"/>
                <w:bCs/>
                <w:i/>
                <w:iCs/>
                <w:sz w:val="20"/>
                <w:szCs w:val="20"/>
              </w:rPr>
            </w:pPr>
            <w:r w:rsidRPr="001465AC">
              <w:rPr>
                <w:rFonts w:ascii="Arial" w:eastAsia="Calibri" w:hAnsi="Arial" w:cs="Arial"/>
                <w:bCs/>
                <w:i/>
                <w:iCs/>
                <w:sz w:val="20"/>
                <w:szCs w:val="20"/>
              </w:rPr>
              <w:t xml:space="preserve">Enabling Requirements are the </w:t>
            </w:r>
            <w:r>
              <w:rPr>
                <w:rFonts w:ascii="Arial" w:eastAsia="Calibri" w:hAnsi="Arial" w:cs="Arial"/>
                <w:bCs/>
                <w:i/>
                <w:iCs/>
                <w:sz w:val="20"/>
                <w:szCs w:val="20"/>
              </w:rPr>
              <w:t>IT</w:t>
            </w:r>
            <w:r w:rsidRPr="001465AC">
              <w:rPr>
                <w:rFonts w:ascii="Arial" w:eastAsia="Calibri" w:hAnsi="Arial" w:cs="Arial"/>
                <w:bCs/>
                <w:i/>
                <w:iCs/>
                <w:sz w:val="20"/>
                <w:szCs w:val="20"/>
              </w:rPr>
              <w:t xml:space="preserve"> infrastructure, </w:t>
            </w:r>
            <w:r>
              <w:rPr>
                <w:rFonts w:ascii="Arial" w:eastAsia="Calibri" w:hAnsi="Arial" w:cs="Arial"/>
                <w:bCs/>
                <w:i/>
                <w:iCs/>
                <w:sz w:val="20"/>
                <w:szCs w:val="20"/>
              </w:rPr>
              <w:t>software and support</w:t>
            </w:r>
            <w:r w:rsidRPr="001465AC">
              <w:rPr>
                <w:rFonts w:ascii="Arial" w:eastAsia="Calibri" w:hAnsi="Arial" w:cs="Arial"/>
                <w:bCs/>
                <w:i/>
                <w:iCs/>
                <w:sz w:val="20"/>
                <w:szCs w:val="20"/>
              </w:rPr>
              <w:t xml:space="preserve"> </w:t>
            </w:r>
            <w:r>
              <w:rPr>
                <w:rFonts w:ascii="Arial" w:eastAsia="Calibri" w:hAnsi="Arial" w:cs="Arial"/>
                <w:bCs/>
                <w:i/>
                <w:iCs/>
                <w:sz w:val="20"/>
                <w:szCs w:val="20"/>
              </w:rPr>
              <w:t xml:space="preserve">services </w:t>
            </w:r>
            <w:r>
              <w:rPr>
                <w:rFonts w:ascii="Arial" w:eastAsia="Calibri" w:hAnsi="Arial" w:cs="Arial"/>
                <w:bCs/>
                <w:i/>
                <w:iCs/>
                <w:sz w:val="20"/>
                <w:szCs w:val="20"/>
              </w:rPr>
              <w:lastRenderedPageBreak/>
              <w:t xml:space="preserve">required by practices </w:t>
            </w:r>
            <w:r w:rsidRPr="001465AC">
              <w:rPr>
                <w:rFonts w:ascii="Arial" w:eastAsia="Calibri" w:hAnsi="Arial" w:cs="Arial"/>
                <w:bCs/>
                <w:i/>
                <w:iCs/>
                <w:sz w:val="20"/>
                <w:szCs w:val="20"/>
              </w:rPr>
              <w:t>to operate the services provided to meet Core &amp; Mandated and Enhanced Requirements provided and the National Digital Services.</w:t>
            </w:r>
          </w:p>
          <w:p w14:paraId="2A3AED0F" w14:textId="77777777" w:rsidR="00D0237C" w:rsidRPr="001465AC" w:rsidRDefault="00D0237C" w:rsidP="00D0237C">
            <w:pPr>
              <w:autoSpaceDE w:val="0"/>
              <w:autoSpaceDN w:val="0"/>
              <w:adjustRightInd w:val="0"/>
              <w:spacing w:after="0" w:line="240" w:lineRule="auto"/>
              <w:rPr>
                <w:rFonts w:ascii="Arial" w:eastAsia="Calibri" w:hAnsi="Arial" w:cs="Arial"/>
                <w:bCs/>
                <w:i/>
                <w:iCs/>
                <w:sz w:val="20"/>
                <w:szCs w:val="20"/>
              </w:rPr>
            </w:pPr>
          </w:p>
          <w:p w14:paraId="47BB76EA" w14:textId="0EF729E6" w:rsidR="00D0237C" w:rsidRPr="00D0237C" w:rsidRDefault="00D0237C" w:rsidP="00FE0662">
            <w:pPr>
              <w:autoSpaceDE w:val="0"/>
              <w:autoSpaceDN w:val="0"/>
              <w:adjustRightInd w:val="0"/>
              <w:spacing w:after="0" w:line="240" w:lineRule="auto"/>
              <w:rPr>
                <w:rFonts w:ascii="Arial" w:eastAsia="Calibri" w:hAnsi="Arial" w:cs="Arial"/>
                <w:bCs/>
                <w:i/>
                <w:iCs/>
                <w:sz w:val="20"/>
                <w:szCs w:val="20"/>
              </w:rPr>
            </w:pPr>
            <w:r>
              <w:rPr>
                <w:rFonts w:ascii="Arial" w:eastAsia="Calibri" w:hAnsi="Arial" w:cs="Arial"/>
                <w:i/>
                <w:iCs/>
                <w:sz w:val="20"/>
                <w:szCs w:val="20"/>
              </w:rPr>
              <w:t xml:space="preserve">See GPIT Operating Model Schedule of Requirements Category </w:t>
            </w:r>
            <w:r>
              <w:rPr>
                <w:rFonts w:ascii="Arial" w:eastAsia="Calibri" w:hAnsi="Arial" w:cs="Arial"/>
                <w:bCs/>
                <w:i/>
                <w:iCs/>
                <w:sz w:val="20"/>
                <w:szCs w:val="20"/>
              </w:rPr>
              <w:t>5</w:t>
            </w:r>
            <w:r w:rsidRPr="001465AC">
              <w:rPr>
                <w:rFonts w:ascii="Arial" w:eastAsia="Calibri" w:hAnsi="Arial" w:cs="Arial"/>
                <w:bCs/>
                <w:i/>
                <w:iCs/>
                <w:sz w:val="20"/>
                <w:szCs w:val="20"/>
              </w:rPr>
              <w:t xml:space="preserve"> </w:t>
            </w:r>
          </w:p>
        </w:tc>
        <w:tc>
          <w:tcPr>
            <w:tcW w:w="3397" w:type="pct"/>
            <w:tcBorders>
              <w:top w:val="single" w:sz="4" w:space="0" w:color="auto"/>
              <w:left w:val="single" w:sz="4" w:space="0" w:color="auto"/>
              <w:bottom w:val="single" w:sz="4" w:space="0" w:color="auto"/>
              <w:right w:val="single" w:sz="4" w:space="0" w:color="auto"/>
            </w:tcBorders>
          </w:tcPr>
          <w:p w14:paraId="7DCDC94C"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lastRenderedPageBreak/>
              <w:t xml:space="preserve">The practice receives the following Services which meet the core &amp; mandated enabling requirements as described in the Operating Model from: </w:t>
            </w:r>
          </w:p>
          <w:p w14:paraId="5AB054BB"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lastRenderedPageBreak/>
              <w:t xml:space="preserve"> [Name of provider(s)] </w:t>
            </w:r>
          </w:p>
          <w:p w14:paraId="39AF67F8"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services(s)] </w:t>
            </w:r>
          </w:p>
          <w:p w14:paraId="19346D5D"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[Service commencement date(s)] </w:t>
            </w:r>
          </w:p>
          <w:p w14:paraId="0B543B37" w14:textId="77777777" w:rsidR="003534E1" w:rsidRPr="002058EB" w:rsidRDefault="003534E1" w:rsidP="00FE0662">
            <w:pPr>
              <w:autoSpaceDE w:val="0"/>
              <w:autoSpaceDN w:val="0"/>
              <w:adjustRightInd w:val="0"/>
              <w:spacing w:after="0" w:line="240" w:lineRule="auto"/>
              <w:rPr>
                <w:rFonts w:ascii="Arial" w:hAnsi="Arial" w:cs="Arial"/>
                <w:sz w:val="24"/>
                <w:szCs w:val="24"/>
              </w:rPr>
            </w:pPr>
          </w:p>
        </w:tc>
      </w:tr>
      <w:tr w:rsidR="003534E1" w:rsidRPr="002058EB" w14:paraId="7EC43240" w14:textId="77777777" w:rsidTr="00FE0662">
        <w:trPr>
          <w:trHeight w:val="485"/>
        </w:trPr>
        <w:tc>
          <w:tcPr>
            <w:tcW w:w="1603" w:type="pct"/>
            <w:tcBorders>
              <w:top w:val="single" w:sz="4" w:space="0" w:color="auto"/>
              <w:left w:val="single" w:sz="4" w:space="0" w:color="auto"/>
              <w:bottom w:val="single" w:sz="4" w:space="0" w:color="auto"/>
              <w:right w:val="single" w:sz="4" w:space="0" w:color="auto"/>
            </w:tcBorders>
          </w:tcPr>
          <w:p w14:paraId="444C05DF" w14:textId="77777777" w:rsidR="003534E1" w:rsidRDefault="003534E1" w:rsidP="00FE0662">
            <w:pPr>
              <w:pStyle w:val="Default"/>
              <w:rPr>
                <w:color w:val="auto"/>
              </w:rPr>
            </w:pPr>
            <w:r w:rsidRPr="002058EB">
              <w:rPr>
                <w:color w:val="auto"/>
              </w:rPr>
              <w:t>Enhanced Requirements</w:t>
            </w:r>
          </w:p>
          <w:p w14:paraId="338A1D7F" w14:textId="77777777" w:rsidR="00D0237C" w:rsidRDefault="00D0237C" w:rsidP="00D0237C">
            <w:pPr>
              <w:autoSpaceDE w:val="0"/>
              <w:autoSpaceDN w:val="0"/>
              <w:adjustRightInd w:val="0"/>
              <w:spacing w:after="0" w:line="240" w:lineRule="auto"/>
              <w:rPr>
                <w:rFonts w:ascii="Arial" w:eastAsia="Calibri" w:hAnsi="Arial" w:cs="Arial"/>
                <w:bCs/>
                <w:i/>
                <w:iCs/>
                <w:sz w:val="20"/>
                <w:szCs w:val="20"/>
              </w:rPr>
            </w:pPr>
            <w:r w:rsidRPr="001465AC">
              <w:rPr>
                <w:rFonts w:ascii="Arial" w:eastAsia="Calibri" w:hAnsi="Arial" w:cs="Arial"/>
                <w:bCs/>
                <w:i/>
                <w:iCs/>
                <w:sz w:val="20"/>
                <w:szCs w:val="20"/>
              </w:rPr>
              <w:t xml:space="preserve">Enhanced Requirements are the locally procured digital systems, technologies and services described in the Operating Model which may enable service transformation or productivity improvement, but which are </w:t>
            </w:r>
            <w:r w:rsidRPr="001465AC">
              <w:rPr>
                <w:rFonts w:ascii="Arial" w:eastAsia="Calibri" w:hAnsi="Arial" w:cs="Arial"/>
                <w:b/>
                <w:i/>
                <w:iCs/>
                <w:sz w:val="20"/>
                <w:szCs w:val="20"/>
              </w:rPr>
              <w:t xml:space="preserve">not </w:t>
            </w:r>
            <w:r w:rsidRPr="001465AC">
              <w:rPr>
                <w:rFonts w:ascii="Arial" w:eastAsia="Calibri" w:hAnsi="Arial" w:cs="Arial"/>
                <w:bCs/>
                <w:i/>
                <w:iCs/>
                <w:sz w:val="20"/>
                <w:szCs w:val="20"/>
              </w:rPr>
              <w:t>core and mandated requirements.</w:t>
            </w:r>
          </w:p>
          <w:p w14:paraId="549A50AD" w14:textId="77777777" w:rsidR="00D0237C" w:rsidRDefault="00D0237C" w:rsidP="00D0237C">
            <w:pPr>
              <w:autoSpaceDE w:val="0"/>
              <w:autoSpaceDN w:val="0"/>
              <w:adjustRightInd w:val="0"/>
              <w:spacing w:after="0" w:line="240" w:lineRule="auto"/>
              <w:rPr>
                <w:rFonts w:ascii="Arial" w:eastAsia="Calibri" w:hAnsi="Arial" w:cs="Arial"/>
                <w:bCs/>
                <w:i/>
                <w:iCs/>
                <w:sz w:val="20"/>
                <w:szCs w:val="20"/>
              </w:rPr>
            </w:pPr>
          </w:p>
          <w:p w14:paraId="3F15D7E3" w14:textId="77777777" w:rsidR="00D0237C" w:rsidRPr="001465AC" w:rsidRDefault="00D0237C" w:rsidP="00D0237C">
            <w:pPr>
              <w:autoSpaceDE w:val="0"/>
              <w:autoSpaceDN w:val="0"/>
              <w:adjustRightInd w:val="0"/>
              <w:spacing w:after="0" w:line="240" w:lineRule="auto"/>
              <w:rPr>
                <w:rFonts w:ascii="Arial" w:eastAsia="Calibri" w:hAnsi="Arial" w:cs="Arial"/>
                <w:bCs/>
                <w:i/>
                <w:iCs/>
                <w:sz w:val="20"/>
                <w:szCs w:val="20"/>
              </w:rPr>
            </w:pPr>
            <w:r>
              <w:rPr>
                <w:rFonts w:ascii="Arial" w:eastAsia="Calibri" w:hAnsi="Arial" w:cs="Arial"/>
                <w:bCs/>
                <w:i/>
                <w:iCs/>
                <w:sz w:val="20"/>
                <w:szCs w:val="20"/>
              </w:rPr>
              <w:t>Include here systems, digital solutions and supporting services</w:t>
            </w:r>
          </w:p>
          <w:p w14:paraId="4407ED8A" w14:textId="77777777" w:rsidR="00D0237C" w:rsidRPr="001465AC" w:rsidRDefault="00D0237C" w:rsidP="00D0237C">
            <w:pPr>
              <w:autoSpaceDE w:val="0"/>
              <w:autoSpaceDN w:val="0"/>
              <w:adjustRightInd w:val="0"/>
              <w:spacing w:after="0" w:line="240" w:lineRule="auto"/>
              <w:rPr>
                <w:rFonts w:ascii="Arial" w:eastAsia="Calibri" w:hAnsi="Arial" w:cs="Arial"/>
                <w:bCs/>
                <w:i/>
                <w:iCs/>
                <w:sz w:val="20"/>
                <w:szCs w:val="20"/>
              </w:rPr>
            </w:pPr>
          </w:p>
          <w:p w14:paraId="28988A03" w14:textId="27A0E71D" w:rsidR="00D0237C" w:rsidRPr="00D0237C" w:rsidRDefault="00D0237C" w:rsidP="00D0237C">
            <w:pPr>
              <w:autoSpaceDE w:val="0"/>
              <w:autoSpaceDN w:val="0"/>
              <w:adjustRightInd w:val="0"/>
              <w:spacing w:after="0" w:line="240" w:lineRule="auto"/>
              <w:rPr>
                <w:rFonts w:ascii="Arial" w:eastAsia="Calibri" w:hAnsi="Arial" w:cs="Arial"/>
                <w:bCs/>
                <w:i/>
                <w:iCs/>
                <w:sz w:val="20"/>
                <w:szCs w:val="20"/>
              </w:rPr>
            </w:pPr>
            <w:r>
              <w:rPr>
                <w:rFonts w:ascii="Arial" w:eastAsia="Calibri" w:hAnsi="Arial" w:cs="Arial"/>
                <w:i/>
                <w:iCs/>
                <w:sz w:val="20"/>
                <w:szCs w:val="20"/>
              </w:rPr>
              <w:t>See GPIT Operating Model Schedule of Requirements Category</w:t>
            </w:r>
            <w:r>
              <w:rPr>
                <w:rFonts w:ascii="Arial" w:eastAsia="Calibri" w:hAnsi="Arial" w:cs="Arial"/>
                <w:bCs/>
                <w:i/>
                <w:iCs/>
                <w:sz w:val="20"/>
                <w:szCs w:val="20"/>
              </w:rPr>
              <w:t xml:space="preserve"> 6</w:t>
            </w:r>
          </w:p>
        </w:tc>
        <w:tc>
          <w:tcPr>
            <w:tcW w:w="3397" w:type="pct"/>
            <w:tcBorders>
              <w:top w:val="single" w:sz="4" w:space="0" w:color="auto"/>
              <w:left w:val="single" w:sz="4" w:space="0" w:color="auto"/>
              <w:bottom w:val="single" w:sz="4" w:space="0" w:color="auto"/>
              <w:right w:val="single" w:sz="4" w:space="0" w:color="auto"/>
            </w:tcBorders>
          </w:tcPr>
          <w:p w14:paraId="7EF35E11"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The practice receives the following Services which meet the Enhanced Requirements as described in the Operating Model: </w:t>
            </w:r>
          </w:p>
          <w:p w14:paraId="596CAF3B" w14:textId="77777777" w:rsidR="003534E1" w:rsidRPr="002058EB" w:rsidRDefault="003534E1" w:rsidP="00FE0662">
            <w:pPr>
              <w:autoSpaceDE w:val="0"/>
              <w:autoSpaceDN w:val="0"/>
              <w:adjustRightInd w:val="0"/>
              <w:spacing w:after="0" w:line="240" w:lineRule="auto"/>
              <w:rPr>
                <w:rFonts w:ascii="Arial" w:hAnsi="Arial" w:cs="Arial"/>
                <w:sz w:val="24"/>
                <w:szCs w:val="24"/>
              </w:rPr>
            </w:pPr>
          </w:p>
          <w:p w14:paraId="398B4A6B"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provider(s)] </w:t>
            </w:r>
          </w:p>
          <w:p w14:paraId="2FB2B880"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[Name of services(s)] </w:t>
            </w:r>
          </w:p>
          <w:p w14:paraId="765CC0DE" w14:textId="77777777" w:rsidR="003534E1" w:rsidRPr="002058EB" w:rsidRDefault="003534E1" w:rsidP="00FE0662">
            <w:pPr>
              <w:autoSpaceDE w:val="0"/>
              <w:autoSpaceDN w:val="0"/>
              <w:adjustRightInd w:val="0"/>
              <w:spacing w:after="0" w:line="240" w:lineRule="auto"/>
              <w:rPr>
                <w:rFonts w:ascii="Arial" w:hAnsi="Arial" w:cs="Arial"/>
                <w:sz w:val="24"/>
                <w:szCs w:val="24"/>
              </w:rPr>
            </w:pPr>
            <w:r w:rsidRPr="002058EB">
              <w:rPr>
                <w:rFonts w:ascii="Arial" w:hAnsi="Arial" w:cs="Arial"/>
                <w:sz w:val="24"/>
                <w:szCs w:val="24"/>
              </w:rPr>
              <w:t xml:space="preserve"> [Service commencement date(s)] </w:t>
            </w:r>
          </w:p>
          <w:p w14:paraId="5F5FF198" w14:textId="77777777" w:rsidR="003534E1" w:rsidRPr="002058EB" w:rsidRDefault="003534E1" w:rsidP="00FE0662">
            <w:pPr>
              <w:pStyle w:val="Default"/>
              <w:rPr>
                <w:color w:val="auto"/>
              </w:rPr>
            </w:pPr>
          </w:p>
        </w:tc>
      </w:tr>
      <w:tr w:rsidR="003534E1" w:rsidRPr="002058EB" w14:paraId="771224FD" w14:textId="77777777" w:rsidTr="00FE0662">
        <w:trPr>
          <w:trHeight w:val="485"/>
        </w:trPr>
        <w:tc>
          <w:tcPr>
            <w:tcW w:w="1603" w:type="pct"/>
            <w:tcBorders>
              <w:top w:val="single" w:sz="4" w:space="0" w:color="auto"/>
              <w:left w:val="single" w:sz="4" w:space="0" w:color="auto"/>
              <w:bottom w:val="single" w:sz="4" w:space="0" w:color="auto"/>
              <w:right w:val="single" w:sz="4" w:space="0" w:color="auto"/>
            </w:tcBorders>
          </w:tcPr>
          <w:p w14:paraId="47C8BFE1" w14:textId="77777777" w:rsidR="003534E1" w:rsidRPr="002058EB" w:rsidRDefault="003534E1" w:rsidP="00FE0662">
            <w:pPr>
              <w:autoSpaceDE w:val="0"/>
              <w:autoSpaceDN w:val="0"/>
              <w:adjustRightInd w:val="0"/>
              <w:spacing w:after="0" w:line="240" w:lineRule="auto"/>
              <w:rPr>
                <w:rFonts w:ascii="Arial" w:hAnsi="Arial" w:cs="Arial"/>
                <w:b/>
                <w:bCs/>
                <w:sz w:val="24"/>
                <w:szCs w:val="24"/>
              </w:rPr>
            </w:pPr>
          </w:p>
        </w:tc>
        <w:tc>
          <w:tcPr>
            <w:tcW w:w="3397" w:type="pct"/>
            <w:tcBorders>
              <w:top w:val="single" w:sz="4" w:space="0" w:color="auto"/>
              <w:left w:val="single" w:sz="4" w:space="0" w:color="auto"/>
              <w:bottom w:val="single" w:sz="4" w:space="0" w:color="auto"/>
              <w:right w:val="single" w:sz="4" w:space="0" w:color="auto"/>
            </w:tcBorders>
          </w:tcPr>
          <w:p w14:paraId="7B75F3AD" w14:textId="77777777" w:rsidR="003534E1" w:rsidRPr="002058EB" w:rsidRDefault="003534E1" w:rsidP="00FE0662">
            <w:pPr>
              <w:autoSpaceDE w:val="0"/>
              <w:autoSpaceDN w:val="0"/>
              <w:adjustRightInd w:val="0"/>
              <w:spacing w:after="0" w:line="240" w:lineRule="auto"/>
              <w:rPr>
                <w:rFonts w:ascii="Arial" w:hAnsi="Arial" w:cs="Arial"/>
                <w:sz w:val="24"/>
                <w:szCs w:val="24"/>
              </w:rPr>
            </w:pPr>
          </w:p>
        </w:tc>
      </w:tr>
    </w:tbl>
    <w:p w14:paraId="0E21E28B" w14:textId="77777777" w:rsidR="003534E1" w:rsidRPr="002058EB" w:rsidRDefault="003534E1" w:rsidP="003534E1">
      <w:pPr>
        <w:rPr>
          <w:rFonts w:ascii="Arial" w:hAnsi="Arial" w:cs="Arial"/>
          <w:i/>
          <w:iCs/>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260"/>
        <w:gridCol w:w="9031"/>
      </w:tblGrid>
      <w:tr w:rsidR="001F465C" w:rsidRPr="001465AC" w14:paraId="50A5DF6C" w14:textId="77777777" w:rsidTr="00FE0662">
        <w:trPr>
          <w:trHeight w:val="103"/>
        </w:trPr>
        <w:tc>
          <w:tcPr>
            <w:tcW w:w="13291" w:type="dxa"/>
            <w:gridSpan w:val="2"/>
            <w:tcBorders>
              <w:top w:val="single" w:sz="4" w:space="0" w:color="auto"/>
              <w:left w:val="single" w:sz="4" w:space="0" w:color="auto"/>
              <w:bottom w:val="single" w:sz="4" w:space="0" w:color="auto"/>
              <w:right w:val="single" w:sz="4" w:space="0" w:color="auto"/>
            </w:tcBorders>
          </w:tcPr>
          <w:p w14:paraId="63A1C8EC" w14:textId="77777777" w:rsidR="001F465C" w:rsidRPr="001465AC" w:rsidRDefault="001F465C" w:rsidP="001F465C">
            <w:pPr>
              <w:numPr>
                <w:ilvl w:val="0"/>
                <w:numId w:val="41"/>
              </w:numPr>
              <w:autoSpaceDE w:val="0"/>
              <w:autoSpaceDN w:val="0"/>
              <w:adjustRightInd w:val="0"/>
              <w:spacing w:after="0" w:line="240" w:lineRule="auto"/>
              <w:contextualSpacing/>
              <w:rPr>
                <w:rFonts w:ascii="Arial" w:eastAsia="Calibri" w:hAnsi="Arial" w:cs="Arial"/>
                <w:sz w:val="24"/>
                <w:szCs w:val="24"/>
              </w:rPr>
            </w:pPr>
            <w:r w:rsidRPr="001465AC">
              <w:rPr>
                <w:rFonts w:ascii="Arial" w:eastAsia="Calibri" w:hAnsi="Arial" w:cs="Arial"/>
                <w:b/>
                <w:bCs/>
                <w:sz w:val="24"/>
                <w:szCs w:val="24"/>
              </w:rPr>
              <w:t>Details of Supported Premises where Services are provided (which includes both Practice Premises and Remote Premises)</w:t>
            </w:r>
          </w:p>
        </w:tc>
      </w:tr>
      <w:tr w:rsidR="001F465C" w:rsidRPr="001465AC" w14:paraId="5FF2355F" w14:textId="77777777" w:rsidTr="00FE0662">
        <w:trPr>
          <w:trHeight w:val="485"/>
        </w:trPr>
        <w:tc>
          <w:tcPr>
            <w:tcW w:w="4260" w:type="dxa"/>
            <w:tcBorders>
              <w:top w:val="single" w:sz="4" w:space="0" w:color="auto"/>
              <w:left w:val="single" w:sz="4" w:space="0" w:color="auto"/>
              <w:bottom w:val="single" w:sz="4" w:space="0" w:color="auto"/>
              <w:right w:val="single" w:sz="4" w:space="0" w:color="auto"/>
            </w:tcBorders>
          </w:tcPr>
          <w:p w14:paraId="06791C56"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bCs/>
                <w:sz w:val="24"/>
                <w:szCs w:val="24"/>
              </w:rPr>
              <w:t>Practice Premises where Services are provided</w:t>
            </w:r>
          </w:p>
          <w:p w14:paraId="6F40CA82" w14:textId="77777777" w:rsidR="001F465C" w:rsidRDefault="001F465C" w:rsidP="00FE0662">
            <w:pPr>
              <w:autoSpaceDE w:val="0"/>
              <w:autoSpaceDN w:val="0"/>
              <w:adjustRightInd w:val="0"/>
              <w:spacing w:after="0" w:line="240" w:lineRule="auto"/>
              <w:rPr>
                <w:rFonts w:ascii="Arial" w:eastAsia="Calibri" w:hAnsi="Arial" w:cs="Arial"/>
                <w:b/>
                <w:bCs/>
                <w:sz w:val="24"/>
                <w:szCs w:val="24"/>
              </w:rPr>
            </w:pPr>
          </w:p>
          <w:p w14:paraId="23A5D111" w14:textId="77777777" w:rsidR="001F465C" w:rsidRPr="001465AC" w:rsidRDefault="001F465C" w:rsidP="00FE0662">
            <w:pPr>
              <w:autoSpaceDE w:val="0"/>
              <w:autoSpaceDN w:val="0"/>
              <w:adjustRightInd w:val="0"/>
              <w:spacing w:after="0" w:line="240" w:lineRule="auto"/>
              <w:rPr>
                <w:rFonts w:ascii="Arial" w:eastAsia="Calibri" w:hAnsi="Arial" w:cs="Arial"/>
                <w:b/>
                <w:bCs/>
                <w:sz w:val="24"/>
                <w:szCs w:val="24"/>
              </w:rPr>
            </w:pPr>
            <w:r w:rsidRPr="00A03DD6">
              <w:rPr>
                <w:rFonts w:ascii="Arial" w:eastAsia="Calibri" w:hAnsi="Arial" w:cs="Arial"/>
                <w:bCs/>
                <w:i/>
                <w:iCs/>
                <w:sz w:val="20"/>
                <w:szCs w:val="20"/>
              </w:rPr>
              <w:t>address(es) specified in the GP Contract from which primary medical services are to be provided by the Practice (or any sub-contractor)</w:t>
            </w:r>
          </w:p>
        </w:tc>
        <w:tc>
          <w:tcPr>
            <w:tcW w:w="9031" w:type="dxa"/>
            <w:tcBorders>
              <w:top w:val="single" w:sz="4" w:space="0" w:color="auto"/>
              <w:left w:val="single" w:sz="4" w:space="0" w:color="auto"/>
              <w:bottom w:val="single" w:sz="4" w:space="0" w:color="auto"/>
              <w:right w:val="single" w:sz="4" w:space="0" w:color="auto"/>
            </w:tcBorders>
          </w:tcPr>
          <w:p w14:paraId="2B524C1F"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The practice receives Services (listed above) at the following registered Practice Premises:</w:t>
            </w:r>
          </w:p>
          <w:p w14:paraId="0F3F1E07"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p>
          <w:p w14:paraId="036FA114"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Address</w:t>
            </w:r>
          </w:p>
          <w:p w14:paraId="6C832805"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 xml:space="preserve">Postcode </w:t>
            </w:r>
          </w:p>
          <w:p w14:paraId="7EA34B03"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p>
          <w:p w14:paraId="5981B464"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p>
        </w:tc>
      </w:tr>
      <w:tr w:rsidR="001F465C" w:rsidRPr="001465AC" w14:paraId="7D320E46" w14:textId="77777777" w:rsidTr="00FE0662">
        <w:trPr>
          <w:trHeight w:val="485"/>
        </w:trPr>
        <w:tc>
          <w:tcPr>
            <w:tcW w:w="4260" w:type="dxa"/>
            <w:tcBorders>
              <w:top w:val="single" w:sz="4" w:space="0" w:color="auto"/>
              <w:left w:val="single" w:sz="4" w:space="0" w:color="auto"/>
              <w:bottom w:val="single" w:sz="4" w:space="0" w:color="auto"/>
              <w:right w:val="single" w:sz="4" w:space="0" w:color="auto"/>
            </w:tcBorders>
          </w:tcPr>
          <w:p w14:paraId="69F65D91" w14:textId="77777777" w:rsidR="001F465C" w:rsidRDefault="001F465C" w:rsidP="00FE0662">
            <w:pPr>
              <w:autoSpaceDE w:val="0"/>
              <w:autoSpaceDN w:val="0"/>
              <w:adjustRightInd w:val="0"/>
              <w:spacing w:after="0" w:line="240" w:lineRule="auto"/>
              <w:rPr>
                <w:rFonts w:ascii="Arial" w:eastAsia="Calibri" w:hAnsi="Arial" w:cs="Arial"/>
                <w:bCs/>
                <w:sz w:val="24"/>
                <w:szCs w:val="24"/>
              </w:rPr>
            </w:pPr>
            <w:r w:rsidRPr="001465AC">
              <w:rPr>
                <w:rFonts w:ascii="Arial" w:eastAsia="Calibri" w:hAnsi="Arial" w:cs="Arial"/>
                <w:bCs/>
                <w:sz w:val="24"/>
                <w:szCs w:val="24"/>
              </w:rPr>
              <w:t>Remote Premises where Services are provided</w:t>
            </w:r>
          </w:p>
          <w:p w14:paraId="2B707EA2" w14:textId="77777777" w:rsidR="001F465C" w:rsidRDefault="001F465C" w:rsidP="00FE0662">
            <w:pPr>
              <w:autoSpaceDE w:val="0"/>
              <w:autoSpaceDN w:val="0"/>
              <w:adjustRightInd w:val="0"/>
              <w:spacing w:after="0" w:line="240" w:lineRule="auto"/>
              <w:rPr>
                <w:rFonts w:ascii="Arial" w:eastAsia="Calibri" w:hAnsi="Arial" w:cs="Arial"/>
                <w:bCs/>
                <w:sz w:val="24"/>
                <w:szCs w:val="24"/>
              </w:rPr>
            </w:pPr>
          </w:p>
          <w:p w14:paraId="15B6E977" w14:textId="77777777" w:rsidR="001F465C" w:rsidRPr="001465AC" w:rsidRDefault="001F465C" w:rsidP="00FE0662">
            <w:pPr>
              <w:autoSpaceDE w:val="0"/>
              <w:autoSpaceDN w:val="0"/>
              <w:adjustRightInd w:val="0"/>
              <w:spacing w:after="0" w:line="240" w:lineRule="auto"/>
              <w:rPr>
                <w:rFonts w:ascii="Arial" w:eastAsia="Calibri" w:hAnsi="Arial" w:cs="Arial"/>
                <w:bCs/>
                <w:sz w:val="24"/>
                <w:szCs w:val="24"/>
              </w:rPr>
            </w:pPr>
            <w:r w:rsidRPr="00457E94">
              <w:rPr>
                <w:rFonts w:ascii="Arial" w:eastAsia="Calibri" w:hAnsi="Arial" w:cs="Arial"/>
                <w:bCs/>
                <w:i/>
                <w:iCs/>
                <w:sz w:val="20"/>
                <w:szCs w:val="20"/>
              </w:rPr>
              <w:t xml:space="preserve">an address, which does not constitute the Practice Premises, from where the Practice or any sub-contractor provides a Remote Service, </w:t>
            </w:r>
            <w:proofErr w:type="gramStart"/>
            <w:r w:rsidRPr="00457E94">
              <w:rPr>
                <w:rFonts w:ascii="Arial" w:eastAsia="Calibri" w:hAnsi="Arial" w:cs="Arial"/>
                <w:bCs/>
                <w:i/>
                <w:iCs/>
                <w:sz w:val="20"/>
                <w:szCs w:val="20"/>
              </w:rPr>
              <w:t>provided that</w:t>
            </w:r>
            <w:proofErr w:type="gramEnd"/>
            <w:r w:rsidRPr="00457E94">
              <w:rPr>
                <w:rFonts w:ascii="Arial" w:eastAsia="Calibri" w:hAnsi="Arial" w:cs="Arial"/>
                <w:bCs/>
                <w:i/>
                <w:iCs/>
                <w:sz w:val="20"/>
                <w:szCs w:val="20"/>
              </w:rPr>
              <w:t xml:space="preserve"> this excludes personal domestic residences and mobile working locations</w:t>
            </w:r>
          </w:p>
        </w:tc>
        <w:tc>
          <w:tcPr>
            <w:tcW w:w="9031" w:type="dxa"/>
            <w:tcBorders>
              <w:top w:val="single" w:sz="4" w:space="0" w:color="auto"/>
              <w:left w:val="single" w:sz="4" w:space="0" w:color="auto"/>
              <w:bottom w:val="single" w:sz="4" w:space="0" w:color="auto"/>
              <w:right w:val="single" w:sz="4" w:space="0" w:color="auto"/>
            </w:tcBorders>
          </w:tcPr>
          <w:p w14:paraId="25274131"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lastRenderedPageBreak/>
              <w:t xml:space="preserve">The practice receives Services (listed above) at the following Remote Premises: </w:t>
            </w:r>
          </w:p>
          <w:p w14:paraId="6DFCA8CC"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Address</w:t>
            </w:r>
          </w:p>
          <w:p w14:paraId="10E49C90"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lastRenderedPageBreak/>
              <w:t xml:space="preserve">Postcode </w:t>
            </w:r>
          </w:p>
          <w:p w14:paraId="2D56FCEE"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p>
        </w:tc>
      </w:tr>
    </w:tbl>
    <w:p w14:paraId="045A8F24" w14:textId="77777777" w:rsidR="001F465C" w:rsidRPr="001465AC" w:rsidRDefault="001F465C" w:rsidP="001F465C">
      <w:pPr>
        <w:rPr>
          <w:rFonts w:ascii="Arial" w:eastAsia="Calibri" w:hAnsi="Arial" w:cs="Arial"/>
          <w:sz w:val="24"/>
          <w:szCs w:val="24"/>
        </w:rPr>
      </w:pPr>
    </w:p>
    <w:p w14:paraId="2132075C" w14:textId="77777777" w:rsidR="001F465C" w:rsidRPr="001465AC" w:rsidRDefault="001F465C" w:rsidP="001F465C">
      <w:pPr>
        <w:rPr>
          <w:rFonts w:ascii="Arial" w:eastAsia="Calibri" w:hAnsi="Arial" w:cs="Arial"/>
          <w:strike/>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260"/>
        <w:gridCol w:w="9031"/>
      </w:tblGrid>
      <w:tr w:rsidR="001F465C" w:rsidRPr="001465AC" w14:paraId="1E324B7E" w14:textId="77777777" w:rsidTr="00FE0662">
        <w:trPr>
          <w:trHeight w:val="103"/>
        </w:trPr>
        <w:tc>
          <w:tcPr>
            <w:tcW w:w="13291" w:type="dxa"/>
            <w:gridSpan w:val="2"/>
            <w:tcBorders>
              <w:top w:val="single" w:sz="4" w:space="0" w:color="auto"/>
              <w:left w:val="single" w:sz="4" w:space="0" w:color="auto"/>
              <w:bottom w:val="single" w:sz="4" w:space="0" w:color="auto"/>
              <w:right w:val="single" w:sz="4" w:space="0" w:color="auto"/>
            </w:tcBorders>
          </w:tcPr>
          <w:p w14:paraId="17511F81" w14:textId="77777777" w:rsidR="001F465C" w:rsidRPr="001465AC" w:rsidRDefault="001F465C" w:rsidP="001F465C">
            <w:pPr>
              <w:numPr>
                <w:ilvl w:val="0"/>
                <w:numId w:val="41"/>
              </w:numPr>
              <w:autoSpaceDE w:val="0"/>
              <w:autoSpaceDN w:val="0"/>
              <w:adjustRightInd w:val="0"/>
              <w:spacing w:after="0" w:line="240" w:lineRule="auto"/>
              <w:contextualSpacing/>
              <w:rPr>
                <w:rFonts w:ascii="Arial" w:eastAsia="Calibri" w:hAnsi="Arial" w:cs="Arial"/>
                <w:sz w:val="24"/>
                <w:szCs w:val="24"/>
              </w:rPr>
            </w:pPr>
            <w:r w:rsidRPr="001465AC">
              <w:rPr>
                <w:rFonts w:ascii="Arial" w:eastAsia="Calibri" w:hAnsi="Arial" w:cs="Arial"/>
                <w:b/>
                <w:bCs/>
                <w:sz w:val="24"/>
                <w:szCs w:val="24"/>
              </w:rPr>
              <w:t>Sub-contractors to the Practice</w:t>
            </w:r>
          </w:p>
        </w:tc>
      </w:tr>
      <w:tr w:rsidR="001F465C" w:rsidRPr="001465AC" w14:paraId="76663BBF" w14:textId="77777777" w:rsidTr="00FE0662">
        <w:trPr>
          <w:trHeight w:val="485"/>
        </w:trPr>
        <w:tc>
          <w:tcPr>
            <w:tcW w:w="4260" w:type="dxa"/>
            <w:tcBorders>
              <w:top w:val="single" w:sz="4" w:space="0" w:color="auto"/>
              <w:left w:val="single" w:sz="4" w:space="0" w:color="auto"/>
              <w:bottom w:val="single" w:sz="4" w:space="0" w:color="auto"/>
              <w:right w:val="single" w:sz="4" w:space="0" w:color="auto"/>
            </w:tcBorders>
          </w:tcPr>
          <w:p w14:paraId="0A86DA06" w14:textId="77777777" w:rsidR="001F465C" w:rsidRPr="001465AC" w:rsidRDefault="001F465C" w:rsidP="00FE0662">
            <w:pPr>
              <w:autoSpaceDE w:val="0"/>
              <w:autoSpaceDN w:val="0"/>
              <w:adjustRightInd w:val="0"/>
              <w:spacing w:after="0" w:line="240" w:lineRule="auto"/>
              <w:rPr>
                <w:rFonts w:ascii="Arial" w:eastAsia="Calibri" w:hAnsi="Arial" w:cs="Arial"/>
                <w:bCs/>
                <w:i/>
                <w:iCs/>
                <w:sz w:val="20"/>
                <w:szCs w:val="20"/>
              </w:rPr>
            </w:pPr>
          </w:p>
          <w:p w14:paraId="7266C2F6" w14:textId="77777777" w:rsidR="001F465C" w:rsidRPr="001465AC" w:rsidRDefault="001F465C" w:rsidP="00FE0662">
            <w:pPr>
              <w:autoSpaceDE w:val="0"/>
              <w:autoSpaceDN w:val="0"/>
              <w:adjustRightInd w:val="0"/>
              <w:spacing w:after="0" w:line="240" w:lineRule="auto"/>
              <w:rPr>
                <w:rFonts w:ascii="Arial" w:eastAsia="Calibri" w:hAnsi="Arial" w:cs="Arial"/>
                <w:bCs/>
                <w:i/>
                <w:iCs/>
                <w:sz w:val="20"/>
                <w:szCs w:val="20"/>
              </w:rPr>
            </w:pPr>
            <w:r w:rsidRPr="001465AC">
              <w:rPr>
                <w:rFonts w:ascii="Arial" w:eastAsia="Calibri" w:hAnsi="Arial" w:cs="Arial"/>
                <w:bCs/>
                <w:i/>
                <w:iCs/>
                <w:sz w:val="20"/>
                <w:szCs w:val="20"/>
              </w:rPr>
              <w:t xml:space="preserve">Sub-contractor means a person or persons (including, but not limited to, limited companies) who has or have been contracted by the Practice to provide certain primary care services to its patients in accordance with its GP Contract.  </w:t>
            </w:r>
          </w:p>
        </w:tc>
        <w:tc>
          <w:tcPr>
            <w:tcW w:w="9031" w:type="dxa"/>
            <w:tcBorders>
              <w:top w:val="single" w:sz="4" w:space="0" w:color="auto"/>
              <w:left w:val="single" w:sz="4" w:space="0" w:color="auto"/>
              <w:bottom w:val="single" w:sz="4" w:space="0" w:color="auto"/>
              <w:right w:val="single" w:sz="4" w:space="0" w:color="auto"/>
            </w:tcBorders>
          </w:tcPr>
          <w:p w14:paraId="6B524CB4"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 xml:space="preserve">The Practice sub-contracts the delivery of certain primary care services to third party organisations. The ICB has agreed to provide services (as described in the Operating Model) available to the Practice under this agreement to the following </w:t>
            </w:r>
            <w:proofErr w:type="gramStart"/>
            <w:r w:rsidRPr="001465AC">
              <w:rPr>
                <w:rFonts w:ascii="Arial" w:eastAsia="Calibri" w:hAnsi="Arial" w:cs="Arial"/>
                <w:sz w:val="24"/>
                <w:szCs w:val="24"/>
              </w:rPr>
              <w:t>third party</w:t>
            </w:r>
            <w:proofErr w:type="gramEnd"/>
            <w:r w:rsidRPr="001465AC">
              <w:rPr>
                <w:rFonts w:ascii="Arial" w:eastAsia="Calibri" w:hAnsi="Arial" w:cs="Arial"/>
                <w:sz w:val="24"/>
                <w:szCs w:val="24"/>
              </w:rPr>
              <w:t xml:space="preserve"> organisations:</w:t>
            </w:r>
          </w:p>
          <w:p w14:paraId="4F55809D"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p>
          <w:p w14:paraId="1E33DE2E"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 xml:space="preserve"> [Name of </w:t>
            </w:r>
            <w:proofErr w:type="gramStart"/>
            <w:r w:rsidRPr="001465AC">
              <w:rPr>
                <w:rFonts w:ascii="Arial" w:eastAsia="Calibri" w:hAnsi="Arial" w:cs="Arial"/>
                <w:sz w:val="24"/>
                <w:szCs w:val="24"/>
              </w:rPr>
              <w:t>third party</w:t>
            </w:r>
            <w:proofErr w:type="gramEnd"/>
            <w:r w:rsidRPr="001465AC">
              <w:rPr>
                <w:rFonts w:ascii="Arial" w:eastAsia="Calibri" w:hAnsi="Arial" w:cs="Arial"/>
                <w:sz w:val="24"/>
                <w:szCs w:val="24"/>
              </w:rPr>
              <w:t xml:space="preserve"> provider(s)] </w:t>
            </w:r>
          </w:p>
          <w:p w14:paraId="46DF47B4"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 xml:space="preserve"> [Summary of primary care services being delivered] </w:t>
            </w:r>
          </w:p>
          <w:p w14:paraId="7ECE98AE"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 xml:space="preserve"> [Locations for delivery of services] </w:t>
            </w:r>
          </w:p>
          <w:p w14:paraId="56C458AD"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 Service Category(s) as described in the Operating Model to be provided</w:t>
            </w:r>
          </w:p>
          <w:p w14:paraId="458ABC4A" w14:textId="77777777" w:rsidR="001F465C" w:rsidRPr="001465AC" w:rsidRDefault="001F465C" w:rsidP="00FE0662">
            <w:pPr>
              <w:autoSpaceDE w:val="0"/>
              <w:autoSpaceDN w:val="0"/>
              <w:adjustRightInd w:val="0"/>
              <w:spacing w:after="0" w:line="240" w:lineRule="auto"/>
              <w:rPr>
                <w:rFonts w:ascii="Arial" w:eastAsia="Calibri" w:hAnsi="Arial" w:cs="Arial"/>
                <w:sz w:val="24"/>
                <w:szCs w:val="24"/>
              </w:rPr>
            </w:pPr>
            <w:r w:rsidRPr="001465AC">
              <w:rPr>
                <w:rFonts w:ascii="Arial" w:eastAsia="Calibri" w:hAnsi="Arial" w:cs="Arial"/>
                <w:sz w:val="24"/>
                <w:szCs w:val="24"/>
              </w:rPr>
              <w:t xml:space="preserve"> [Service commencement date(s)] </w:t>
            </w:r>
          </w:p>
        </w:tc>
      </w:tr>
    </w:tbl>
    <w:p w14:paraId="44FC9FE0" w14:textId="77777777" w:rsidR="003534E1" w:rsidRPr="002058EB" w:rsidRDefault="003534E1" w:rsidP="003534E1">
      <w:pPr>
        <w:rPr>
          <w:rFonts w:ascii="Arial" w:hAnsi="Arial" w:cs="Arial"/>
          <w:i/>
          <w:iCs/>
          <w:strike/>
          <w:sz w:val="24"/>
          <w:szCs w:val="24"/>
        </w:rPr>
      </w:pPr>
    </w:p>
    <w:p w14:paraId="24019DE9" w14:textId="77777777" w:rsidR="003534E1" w:rsidRPr="002058EB" w:rsidRDefault="003534E1" w:rsidP="003534E1">
      <w:pPr>
        <w:spacing w:after="0" w:line="240" w:lineRule="auto"/>
        <w:rPr>
          <w:rFonts w:ascii="Arial" w:hAnsi="Arial" w:cs="Arial"/>
          <w:sz w:val="24"/>
          <w:szCs w:val="24"/>
        </w:rPr>
      </w:pPr>
      <w:r w:rsidRPr="002058EB">
        <w:rPr>
          <w:rFonts w:ascii="Arial" w:hAnsi="Arial" w:cs="Arial"/>
          <w:sz w:val="24"/>
          <w:szCs w:val="24"/>
        </w:rPr>
        <w:br w:type="page"/>
      </w:r>
    </w:p>
    <w:p w14:paraId="6D13B1D5" w14:textId="77777777" w:rsidR="003534E1" w:rsidRPr="002058EB" w:rsidRDefault="003534E1" w:rsidP="003534E1">
      <w:pPr>
        <w:pStyle w:val="Heading1"/>
        <w:rPr>
          <w:rFonts w:ascii="Arial" w:hAnsi="Arial" w:cs="Arial"/>
          <w:sz w:val="24"/>
          <w:szCs w:val="24"/>
        </w:rPr>
      </w:pPr>
      <w:bookmarkStart w:id="6" w:name="_Toc198668262"/>
      <w:r w:rsidRPr="002058EB">
        <w:rPr>
          <w:rFonts w:ascii="Arial" w:hAnsi="Arial" w:cs="Arial"/>
          <w:sz w:val="24"/>
          <w:szCs w:val="24"/>
        </w:rPr>
        <w:lastRenderedPageBreak/>
        <w:t>Appendix 2: Support &amp; Maintenance Service Levels</w:t>
      </w:r>
      <w:bookmarkEnd w:id="6"/>
      <w:r w:rsidRPr="002058EB">
        <w:rPr>
          <w:rFonts w:ascii="Arial" w:hAnsi="Arial" w:cs="Arial"/>
          <w:sz w:val="24"/>
          <w:szCs w:val="24"/>
        </w:rPr>
        <w:t xml:space="preserve"> </w:t>
      </w:r>
    </w:p>
    <w:p w14:paraId="279A2F71" w14:textId="77777777" w:rsidR="003534E1" w:rsidRPr="002058EB" w:rsidRDefault="003534E1" w:rsidP="003534E1">
      <w:pPr>
        <w:autoSpaceDE w:val="0"/>
        <w:autoSpaceDN w:val="0"/>
        <w:adjustRightInd w:val="0"/>
        <w:spacing w:after="0" w:line="240" w:lineRule="auto"/>
        <w:rPr>
          <w:rFonts w:ascii="Arial" w:hAnsi="Arial" w:cs="Arial"/>
          <w:sz w:val="24"/>
          <w:szCs w:val="24"/>
        </w:rPr>
      </w:pPr>
      <w:r w:rsidRPr="002058EB">
        <w:rPr>
          <w:rFonts w:ascii="Arial" w:hAnsi="Arial" w:cs="Arial"/>
          <w:i/>
          <w:iCs/>
          <w:sz w:val="24"/>
          <w:szCs w:val="24"/>
        </w:rPr>
        <w:t xml:space="preserve">NOTE: Every ICB must include a local service level agreement in this section of the Agreement prior to signing this Agreement with each Practice. This service level agreement applies to the Services provided by the ICB to the Practice. Further guidance and applicable standards can be found in the Operating Model. </w:t>
      </w:r>
    </w:p>
    <w:p w14:paraId="611ACDA7" w14:textId="77777777" w:rsidR="003534E1" w:rsidRPr="002058EB" w:rsidRDefault="003534E1" w:rsidP="003534E1">
      <w:pPr>
        <w:rPr>
          <w:rFonts w:ascii="Arial" w:hAnsi="Arial" w:cs="Arial"/>
          <w:sz w:val="24"/>
          <w:szCs w:val="24"/>
        </w:rPr>
      </w:pPr>
      <w:r w:rsidRPr="002058EB">
        <w:rPr>
          <w:rFonts w:ascii="Arial" w:hAnsi="Arial" w:cs="Arial"/>
          <w:sz w:val="24"/>
          <w:szCs w:val="24"/>
        </w:rPr>
        <w:br w:type="page"/>
      </w:r>
    </w:p>
    <w:p w14:paraId="5C506412" w14:textId="77777777" w:rsidR="003534E1" w:rsidRPr="002058EB" w:rsidRDefault="003534E1" w:rsidP="003534E1">
      <w:pPr>
        <w:pStyle w:val="Heading1"/>
        <w:rPr>
          <w:rFonts w:ascii="Arial" w:hAnsi="Arial" w:cs="Arial"/>
          <w:sz w:val="24"/>
          <w:szCs w:val="24"/>
        </w:rPr>
      </w:pPr>
      <w:bookmarkStart w:id="7" w:name="_Toc198668263"/>
      <w:r w:rsidRPr="002058EB">
        <w:rPr>
          <w:rFonts w:ascii="Arial" w:hAnsi="Arial" w:cs="Arial"/>
          <w:sz w:val="24"/>
          <w:szCs w:val="24"/>
        </w:rPr>
        <w:lastRenderedPageBreak/>
        <w:t>Appendix 3: Escalation Procedure</w:t>
      </w:r>
      <w:bookmarkEnd w:id="7"/>
      <w:r w:rsidRPr="002058EB">
        <w:rPr>
          <w:rFonts w:ascii="Arial" w:hAnsi="Arial" w:cs="Arial"/>
          <w:sz w:val="24"/>
          <w:szCs w:val="24"/>
        </w:rPr>
        <w:t xml:space="preserve"> </w:t>
      </w:r>
    </w:p>
    <w:p w14:paraId="131BEFAB" w14:textId="77777777" w:rsidR="003534E1" w:rsidRPr="002058EB" w:rsidRDefault="003534E1" w:rsidP="003534E1">
      <w:pPr>
        <w:rPr>
          <w:rFonts w:ascii="Arial" w:hAnsi="Arial" w:cs="Arial"/>
          <w:sz w:val="24"/>
          <w:szCs w:val="24"/>
        </w:rPr>
      </w:pPr>
    </w:p>
    <w:p w14:paraId="31C62087" w14:textId="77777777" w:rsidR="003534E1" w:rsidRPr="002058EB" w:rsidRDefault="003534E1" w:rsidP="003534E1">
      <w:pPr>
        <w:rPr>
          <w:rFonts w:ascii="Arial" w:hAnsi="Arial" w:cs="Arial"/>
          <w:i/>
          <w:iCs/>
          <w:sz w:val="24"/>
          <w:szCs w:val="24"/>
        </w:rPr>
      </w:pPr>
      <w:r w:rsidRPr="002058EB">
        <w:rPr>
          <w:rFonts w:ascii="Arial" w:hAnsi="Arial" w:cs="Arial"/>
          <w:i/>
          <w:iCs/>
          <w:sz w:val="24"/>
          <w:szCs w:val="24"/>
        </w:rPr>
        <w:t xml:space="preserve">NOTE: Every ICB must include a local escalation procedure in this section of the Agreement prior to signing this Agreement with each Practice. </w:t>
      </w:r>
    </w:p>
    <w:p w14:paraId="18DAB7BB" w14:textId="77777777" w:rsidR="003534E1" w:rsidRPr="002058EB" w:rsidRDefault="003534E1" w:rsidP="003534E1">
      <w:pPr>
        <w:rPr>
          <w:rFonts w:ascii="Arial" w:hAnsi="Arial" w:cs="Arial"/>
          <w:sz w:val="24"/>
          <w:szCs w:val="24"/>
        </w:rPr>
      </w:pPr>
      <w:r w:rsidRPr="002058EB">
        <w:rPr>
          <w:rFonts w:ascii="Arial" w:hAnsi="Arial" w:cs="Arial"/>
          <w:sz w:val="24"/>
          <w:szCs w:val="24"/>
        </w:rPr>
        <w:br w:type="page"/>
      </w:r>
    </w:p>
    <w:p w14:paraId="19C74EDD" w14:textId="77777777" w:rsidR="003534E1" w:rsidRPr="002058EB" w:rsidRDefault="003534E1" w:rsidP="003534E1">
      <w:pPr>
        <w:pStyle w:val="Heading1"/>
        <w:rPr>
          <w:rFonts w:ascii="Arial" w:hAnsi="Arial" w:cs="Arial"/>
          <w:sz w:val="24"/>
          <w:szCs w:val="24"/>
        </w:rPr>
      </w:pPr>
      <w:bookmarkStart w:id="8" w:name="_Toc198668264"/>
      <w:r w:rsidRPr="002058EB">
        <w:rPr>
          <w:rFonts w:ascii="Arial" w:hAnsi="Arial" w:cs="Arial"/>
          <w:sz w:val="24"/>
          <w:szCs w:val="24"/>
        </w:rPr>
        <w:lastRenderedPageBreak/>
        <w:t>Appendix 4: Business Justification Form</w:t>
      </w:r>
      <w:bookmarkEnd w:id="8"/>
    </w:p>
    <w:p w14:paraId="0E29242B" w14:textId="77777777" w:rsidR="003534E1" w:rsidRPr="002058EB" w:rsidRDefault="003534E1" w:rsidP="003534E1">
      <w:pPr>
        <w:rPr>
          <w:rFonts w:ascii="Arial" w:hAnsi="Arial" w:cs="Arial"/>
          <w:bCs/>
          <w:sz w:val="24"/>
          <w:szCs w:val="24"/>
        </w:rPr>
      </w:pPr>
      <w:r w:rsidRPr="002058EB">
        <w:rPr>
          <w:rFonts w:ascii="Arial" w:hAnsi="Arial" w:cs="Arial"/>
          <w:bCs/>
          <w:sz w:val="24"/>
          <w:szCs w:val="24"/>
        </w:rPr>
        <w:t>Business justification guidance for change of digital services for integrated care (or successor framework) foundation solution(s)</w:t>
      </w:r>
    </w:p>
    <w:p w14:paraId="5B5D3BB8" w14:textId="77777777" w:rsidR="003534E1" w:rsidRPr="002058EB" w:rsidRDefault="003534E1" w:rsidP="003534E1">
      <w:pPr>
        <w:spacing w:after="0" w:line="240" w:lineRule="auto"/>
        <w:rPr>
          <w:rFonts w:ascii="Arial" w:hAnsi="Arial" w:cs="Arial"/>
          <w:sz w:val="24"/>
          <w:szCs w:val="24"/>
        </w:rPr>
      </w:pPr>
      <w:r w:rsidRPr="002058EB">
        <w:rPr>
          <w:rFonts w:ascii="Arial" w:hAnsi="Arial" w:cs="Arial"/>
          <w:sz w:val="24"/>
          <w:szCs w:val="24"/>
        </w:rPr>
        <w:br w:type="page"/>
      </w:r>
    </w:p>
    <w:p w14:paraId="22C8E13B" w14:textId="77777777" w:rsidR="003534E1" w:rsidRPr="00481417" w:rsidRDefault="003534E1" w:rsidP="003534E1">
      <w:pPr>
        <w:rPr>
          <w:rFonts w:ascii="Arial" w:hAnsi="Arial" w:cs="Arial"/>
          <w:sz w:val="24"/>
          <w:szCs w:val="24"/>
        </w:rPr>
      </w:pPr>
      <w:bookmarkStart w:id="9" w:name="_Toc198668265"/>
      <w:r w:rsidRPr="00481417">
        <w:rPr>
          <w:rFonts w:ascii="Arial" w:hAnsi="Arial" w:cs="Arial"/>
          <w:sz w:val="24"/>
          <w:szCs w:val="24"/>
        </w:rPr>
        <w:lastRenderedPageBreak/>
        <w:t>PART A</w:t>
      </w:r>
      <w:bookmarkEnd w:id="9"/>
    </w:p>
    <w:p w14:paraId="0F7550AE" w14:textId="77777777" w:rsidR="003534E1" w:rsidRPr="00481417" w:rsidRDefault="003534E1" w:rsidP="003534E1">
      <w:pPr>
        <w:rPr>
          <w:rFonts w:ascii="Arial" w:hAnsi="Arial" w:cs="Arial"/>
          <w:sz w:val="24"/>
          <w:szCs w:val="24"/>
        </w:rPr>
      </w:pPr>
      <w:bookmarkStart w:id="10" w:name="_Toc198668266"/>
      <w:r w:rsidRPr="00481417">
        <w:rPr>
          <w:rFonts w:ascii="Arial" w:hAnsi="Arial" w:cs="Arial"/>
          <w:sz w:val="24"/>
          <w:szCs w:val="24"/>
        </w:rPr>
        <w:t>Process for producing a business justification form for change of practice foundation solution</w:t>
      </w:r>
      <w:bookmarkEnd w:id="10"/>
    </w:p>
    <w:p w14:paraId="22A4D830" w14:textId="77777777" w:rsidR="003534E1" w:rsidRPr="002058EB" w:rsidRDefault="003534E1" w:rsidP="003534E1">
      <w:pPr>
        <w:pStyle w:val="BodyText"/>
        <w:rPr>
          <w:rFonts w:ascii="Arial" w:hAnsi="Arial" w:cs="Arial"/>
          <w:sz w:val="24"/>
          <w:szCs w:val="24"/>
        </w:rPr>
      </w:pPr>
    </w:p>
    <w:p w14:paraId="29066D06" w14:textId="77777777" w:rsidR="003534E1" w:rsidRPr="002058EB" w:rsidRDefault="003534E1" w:rsidP="003534E1">
      <w:pPr>
        <w:rPr>
          <w:rFonts w:ascii="Arial" w:hAnsi="Arial" w:cs="Arial"/>
          <w:sz w:val="24"/>
          <w:szCs w:val="24"/>
          <w:u w:val="single"/>
        </w:rPr>
      </w:pPr>
      <w:r w:rsidRPr="002058EB">
        <w:rPr>
          <w:rFonts w:ascii="Arial" w:hAnsi="Arial" w:cs="Arial"/>
          <w:sz w:val="24"/>
          <w:szCs w:val="24"/>
          <w:u w:val="single"/>
        </w:rPr>
        <w:t>Requirement for a business justification form</w:t>
      </w:r>
    </w:p>
    <w:p w14:paraId="769152DF" w14:textId="77777777" w:rsidR="003534E1" w:rsidRPr="002058EB" w:rsidRDefault="003534E1" w:rsidP="003534E1">
      <w:pPr>
        <w:rPr>
          <w:rFonts w:ascii="Arial" w:hAnsi="Arial" w:cs="Arial"/>
          <w:sz w:val="24"/>
          <w:szCs w:val="24"/>
        </w:rPr>
      </w:pPr>
    </w:p>
    <w:p w14:paraId="40253118"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 xml:space="preserve">An ICB may require the Practice to prepare a Business Justification Form in the case of a Practice requested change of Foundation </w:t>
      </w:r>
      <w:proofErr w:type="gramStart"/>
      <w:r w:rsidRPr="002058EB">
        <w:rPr>
          <w:rFonts w:ascii="Arial" w:hAnsi="Arial" w:cs="Arial"/>
          <w:sz w:val="24"/>
          <w:szCs w:val="24"/>
        </w:rPr>
        <w:t>Solution;</w:t>
      </w:r>
      <w:proofErr w:type="gramEnd"/>
      <w:r w:rsidRPr="002058EB">
        <w:rPr>
          <w:rFonts w:ascii="Arial" w:hAnsi="Arial" w:cs="Arial"/>
          <w:sz w:val="24"/>
          <w:szCs w:val="24"/>
        </w:rPr>
        <w:t xml:space="preserve"> </w:t>
      </w:r>
    </w:p>
    <w:p w14:paraId="6DD937C3" w14:textId="77777777" w:rsidR="003534E1" w:rsidRPr="002058EB" w:rsidRDefault="003534E1" w:rsidP="003534E1">
      <w:pPr>
        <w:pStyle w:val="ListParagraph"/>
        <w:rPr>
          <w:rFonts w:ascii="Arial" w:hAnsi="Arial" w:cs="Arial"/>
          <w:sz w:val="24"/>
          <w:szCs w:val="24"/>
        </w:rPr>
      </w:pPr>
      <w:r w:rsidRPr="002058EB">
        <w:rPr>
          <w:rFonts w:ascii="Arial" w:hAnsi="Arial" w:cs="Arial"/>
          <w:sz w:val="24"/>
          <w:szCs w:val="24"/>
        </w:rPr>
        <w:t>or</w:t>
      </w:r>
    </w:p>
    <w:p w14:paraId="413D3012"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A Business Justification Form may be prepared for one or more Practices.</w:t>
      </w:r>
    </w:p>
    <w:p w14:paraId="636A02AC" w14:textId="77777777" w:rsidR="003534E1" w:rsidRPr="002058EB" w:rsidRDefault="003534E1" w:rsidP="003534E1">
      <w:pPr>
        <w:pStyle w:val="ListParagraph"/>
        <w:rPr>
          <w:rFonts w:ascii="Arial" w:hAnsi="Arial" w:cs="Arial"/>
          <w:sz w:val="24"/>
          <w:szCs w:val="24"/>
        </w:rPr>
      </w:pPr>
    </w:p>
    <w:p w14:paraId="74F55C0B" w14:textId="77777777" w:rsidR="003534E1" w:rsidRPr="002058EB" w:rsidRDefault="003534E1" w:rsidP="003534E1">
      <w:pPr>
        <w:pStyle w:val="ListParagraph"/>
        <w:rPr>
          <w:rFonts w:ascii="Arial" w:hAnsi="Arial" w:cs="Arial"/>
          <w:sz w:val="24"/>
          <w:szCs w:val="24"/>
        </w:rPr>
      </w:pPr>
    </w:p>
    <w:p w14:paraId="03D910DB" w14:textId="77777777" w:rsidR="003534E1" w:rsidRPr="002058EB" w:rsidRDefault="003534E1" w:rsidP="003534E1">
      <w:pPr>
        <w:rPr>
          <w:rFonts w:ascii="Arial" w:hAnsi="Arial" w:cs="Arial"/>
          <w:sz w:val="24"/>
          <w:szCs w:val="24"/>
          <w:u w:val="single"/>
        </w:rPr>
      </w:pPr>
      <w:r w:rsidRPr="002058EB">
        <w:rPr>
          <w:rFonts w:ascii="Arial" w:hAnsi="Arial" w:cs="Arial"/>
          <w:sz w:val="24"/>
          <w:szCs w:val="24"/>
          <w:u w:val="single"/>
        </w:rPr>
        <w:t>Example Drivers</w:t>
      </w:r>
    </w:p>
    <w:p w14:paraId="3968429A" w14:textId="77777777" w:rsidR="003534E1" w:rsidRPr="002058EB" w:rsidRDefault="003534E1" w:rsidP="003534E1">
      <w:pPr>
        <w:rPr>
          <w:rFonts w:ascii="Arial" w:hAnsi="Arial" w:cs="Arial"/>
          <w:sz w:val="24"/>
          <w:szCs w:val="24"/>
        </w:rPr>
      </w:pPr>
    </w:p>
    <w:p w14:paraId="6FCFEBC1"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Improvements to patient care offered by an alternative Foundation Solution</w:t>
      </w:r>
    </w:p>
    <w:p w14:paraId="169434D7" w14:textId="77777777" w:rsidR="003534E1" w:rsidRPr="002058EB" w:rsidRDefault="003534E1" w:rsidP="003534E1">
      <w:pPr>
        <w:pStyle w:val="ListParagraph"/>
        <w:rPr>
          <w:rFonts w:ascii="Arial" w:hAnsi="Arial" w:cs="Arial"/>
          <w:sz w:val="24"/>
          <w:szCs w:val="24"/>
        </w:rPr>
      </w:pPr>
    </w:p>
    <w:p w14:paraId="4EBBDAF8"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A new Foundation Solution by the current supplier is available in the Digital Services for Integrated Care (or successor) Catalogue (the Catalogue)</w:t>
      </w:r>
    </w:p>
    <w:p w14:paraId="17CC4525" w14:textId="77777777" w:rsidR="003534E1" w:rsidRPr="002058EB" w:rsidRDefault="003534E1" w:rsidP="003534E1">
      <w:pPr>
        <w:pStyle w:val="ListParagraph"/>
        <w:rPr>
          <w:rFonts w:ascii="Arial" w:hAnsi="Arial" w:cs="Arial"/>
          <w:sz w:val="24"/>
          <w:szCs w:val="24"/>
        </w:rPr>
      </w:pPr>
    </w:p>
    <w:p w14:paraId="1285693F"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A more suitable Foundation Solution is available from another supplier through the Catalogue</w:t>
      </w:r>
    </w:p>
    <w:p w14:paraId="23235055" w14:textId="77777777" w:rsidR="003534E1" w:rsidRPr="002058EB" w:rsidRDefault="003534E1" w:rsidP="003534E1">
      <w:pPr>
        <w:pStyle w:val="ListParagraph"/>
        <w:rPr>
          <w:rFonts w:ascii="Arial" w:hAnsi="Arial" w:cs="Arial"/>
          <w:sz w:val="24"/>
          <w:szCs w:val="24"/>
        </w:rPr>
      </w:pPr>
    </w:p>
    <w:p w14:paraId="1CCD9A6F"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Local health community requirements</w:t>
      </w:r>
    </w:p>
    <w:p w14:paraId="16AA47BA" w14:textId="77777777" w:rsidR="003534E1" w:rsidRPr="002058EB" w:rsidRDefault="003534E1" w:rsidP="003534E1">
      <w:pPr>
        <w:pStyle w:val="ListParagraph"/>
        <w:rPr>
          <w:rFonts w:ascii="Arial" w:hAnsi="Arial" w:cs="Arial"/>
          <w:sz w:val="24"/>
          <w:szCs w:val="24"/>
        </w:rPr>
      </w:pPr>
    </w:p>
    <w:p w14:paraId="1D8E7547"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 xml:space="preserve">NHS and/or ICB IT strategy </w:t>
      </w:r>
    </w:p>
    <w:p w14:paraId="7D35DBF0" w14:textId="77777777" w:rsidR="003534E1" w:rsidRPr="002058EB" w:rsidRDefault="003534E1" w:rsidP="003534E1">
      <w:pPr>
        <w:pStyle w:val="ListParagraph"/>
        <w:rPr>
          <w:rFonts w:ascii="Arial" w:hAnsi="Arial" w:cs="Arial"/>
          <w:sz w:val="24"/>
          <w:szCs w:val="24"/>
        </w:rPr>
      </w:pPr>
    </w:p>
    <w:p w14:paraId="16437A67"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lastRenderedPageBreak/>
        <w:t>The current practice Foundation Solution ceases to be available through the Catalogue</w:t>
      </w:r>
    </w:p>
    <w:p w14:paraId="35BB90C5" w14:textId="77777777" w:rsidR="003534E1" w:rsidRPr="002058EB" w:rsidRDefault="003534E1" w:rsidP="003534E1">
      <w:pPr>
        <w:pStyle w:val="ListParagraph"/>
        <w:rPr>
          <w:rFonts w:ascii="Arial" w:hAnsi="Arial" w:cs="Arial"/>
          <w:sz w:val="24"/>
          <w:szCs w:val="24"/>
        </w:rPr>
      </w:pPr>
    </w:p>
    <w:p w14:paraId="77AD96C0"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Unresolved performance, security, safety or quality concerns with current practice Foundation Solution</w:t>
      </w:r>
    </w:p>
    <w:p w14:paraId="597D4500" w14:textId="77777777" w:rsidR="003534E1" w:rsidRPr="002058EB" w:rsidRDefault="003534E1" w:rsidP="003534E1">
      <w:pPr>
        <w:pStyle w:val="ListParagraph"/>
        <w:rPr>
          <w:rFonts w:ascii="Arial" w:hAnsi="Arial" w:cs="Arial"/>
          <w:sz w:val="24"/>
          <w:szCs w:val="24"/>
        </w:rPr>
      </w:pPr>
    </w:p>
    <w:p w14:paraId="35CCF794"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Practice ownership changes</w:t>
      </w:r>
    </w:p>
    <w:p w14:paraId="1342B5CC" w14:textId="77777777" w:rsidR="003534E1" w:rsidRPr="002058EB" w:rsidRDefault="003534E1" w:rsidP="003534E1">
      <w:pPr>
        <w:pStyle w:val="ListParagraph"/>
        <w:rPr>
          <w:rFonts w:ascii="Arial" w:hAnsi="Arial" w:cs="Arial"/>
          <w:sz w:val="24"/>
          <w:szCs w:val="24"/>
        </w:rPr>
      </w:pPr>
    </w:p>
    <w:p w14:paraId="0144FC19"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Practice relationship with other practices changes</w:t>
      </w:r>
    </w:p>
    <w:p w14:paraId="4E880C45" w14:textId="77777777" w:rsidR="003534E1" w:rsidRPr="002058EB" w:rsidRDefault="003534E1" w:rsidP="003534E1">
      <w:pPr>
        <w:pStyle w:val="ListParagraph"/>
        <w:rPr>
          <w:rFonts w:ascii="Arial" w:hAnsi="Arial" w:cs="Arial"/>
          <w:sz w:val="24"/>
          <w:szCs w:val="24"/>
        </w:rPr>
      </w:pPr>
    </w:p>
    <w:p w14:paraId="544B8DF4"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Significant practice developments including service transformation</w:t>
      </w:r>
    </w:p>
    <w:p w14:paraId="7191BB9B" w14:textId="77777777" w:rsidR="003534E1" w:rsidRPr="002058EB" w:rsidRDefault="003534E1" w:rsidP="003534E1">
      <w:pPr>
        <w:pStyle w:val="ListParagraph"/>
        <w:rPr>
          <w:rFonts w:ascii="Arial" w:hAnsi="Arial" w:cs="Arial"/>
          <w:sz w:val="24"/>
          <w:szCs w:val="24"/>
        </w:rPr>
      </w:pPr>
    </w:p>
    <w:p w14:paraId="7ED70DB6" w14:textId="77777777" w:rsidR="003534E1" w:rsidRPr="002058EB" w:rsidRDefault="003534E1" w:rsidP="003534E1">
      <w:pPr>
        <w:pStyle w:val="ListParagraph"/>
        <w:rPr>
          <w:rFonts w:ascii="Arial" w:hAnsi="Arial" w:cs="Arial"/>
          <w:sz w:val="24"/>
          <w:szCs w:val="24"/>
        </w:rPr>
      </w:pPr>
    </w:p>
    <w:p w14:paraId="1B35E83F" w14:textId="77777777" w:rsidR="003534E1" w:rsidRPr="002058EB" w:rsidRDefault="003534E1" w:rsidP="003534E1">
      <w:pPr>
        <w:rPr>
          <w:rFonts w:ascii="Arial" w:hAnsi="Arial" w:cs="Arial"/>
          <w:sz w:val="24"/>
          <w:szCs w:val="24"/>
          <w:u w:val="single"/>
        </w:rPr>
      </w:pPr>
      <w:r w:rsidRPr="002058EB">
        <w:rPr>
          <w:rFonts w:ascii="Arial" w:hAnsi="Arial" w:cs="Arial"/>
          <w:sz w:val="24"/>
          <w:szCs w:val="24"/>
          <w:u w:val="single"/>
        </w:rPr>
        <w:t>Process</w:t>
      </w:r>
    </w:p>
    <w:p w14:paraId="7E1B665D" w14:textId="77777777" w:rsidR="003534E1" w:rsidRPr="002058EB" w:rsidRDefault="003534E1" w:rsidP="003534E1">
      <w:pPr>
        <w:rPr>
          <w:rFonts w:ascii="Arial" w:hAnsi="Arial" w:cs="Arial"/>
          <w:sz w:val="24"/>
          <w:szCs w:val="24"/>
        </w:rPr>
      </w:pPr>
    </w:p>
    <w:p w14:paraId="7C3307CD"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 xml:space="preserve">Both the practice and the ICB contribute to a Business Justification Form to determine whether there is a case for change of Foundation Solution.  </w:t>
      </w:r>
    </w:p>
    <w:p w14:paraId="4CBF33CA" w14:textId="77777777" w:rsidR="003534E1" w:rsidRPr="002058EB" w:rsidRDefault="003534E1" w:rsidP="003534E1">
      <w:pPr>
        <w:pStyle w:val="ListParagraph"/>
        <w:rPr>
          <w:rFonts w:ascii="Arial" w:hAnsi="Arial" w:cs="Arial"/>
          <w:sz w:val="24"/>
          <w:szCs w:val="24"/>
        </w:rPr>
      </w:pPr>
    </w:p>
    <w:p w14:paraId="5E32B103"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If the case for change of Foundation Solution is approved, there will be a selection process involving all accredited GP Foundation Solutions available through the Catalogue</w:t>
      </w:r>
    </w:p>
    <w:p w14:paraId="59BD97C1" w14:textId="77777777" w:rsidR="003534E1" w:rsidRPr="002058EB" w:rsidRDefault="003534E1" w:rsidP="003534E1">
      <w:pPr>
        <w:pStyle w:val="ListParagraph"/>
        <w:rPr>
          <w:rFonts w:ascii="Arial" w:hAnsi="Arial" w:cs="Arial"/>
          <w:sz w:val="24"/>
          <w:szCs w:val="24"/>
        </w:rPr>
      </w:pPr>
    </w:p>
    <w:p w14:paraId="5973B4E2" w14:textId="77777777" w:rsidR="003534E1" w:rsidRPr="002058EB" w:rsidRDefault="003534E1" w:rsidP="003534E1">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 xml:space="preserve">The selection process followed </w:t>
      </w:r>
      <w:proofErr w:type="gramStart"/>
      <w:r w:rsidRPr="002058EB">
        <w:rPr>
          <w:rFonts w:ascii="Arial" w:hAnsi="Arial" w:cs="Arial"/>
          <w:sz w:val="24"/>
          <w:szCs w:val="24"/>
        </w:rPr>
        <w:t>in order to</w:t>
      </w:r>
      <w:proofErr w:type="gramEnd"/>
      <w:r w:rsidRPr="002058EB">
        <w:rPr>
          <w:rFonts w:ascii="Arial" w:hAnsi="Arial" w:cs="Arial"/>
          <w:sz w:val="24"/>
          <w:szCs w:val="24"/>
        </w:rPr>
        <w:t xml:space="preserve"> award and </w:t>
      </w:r>
      <w:proofErr w:type="gramStart"/>
      <w:r w:rsidRPr="002058EB">
        <w:rPr>
          <w:rFonts w:ascii="Arial" w:hAnsi="Arial" w:cs="Arial"/>
          <w:sz w:val="24"/>
          <w:szCs w:val="24"/>
        </w:rPr>
        <w:t>enter into</w:t>
      </w:r>
      <w:proofErr w:type="gramEnd"/>
      <w:r w:rsidRPr="002058EB">
        <w:rPr>
          <w:rFonts w:ascii="Arial" w:hAnsi="Arial" w:cs="Arial"/>
          <w:sz w:val="24"/>
          <w:szCs w:val="24"/>
        </w:rPr>
        <w:t xml:space="preserve"> a Digital Services for Integrated Care (or successor) Framework Call Off Agreement is to be undertaken only if there is an agreed decision for the practice to use the new Foundation Solution. This may involve migration from the current practice Foundation Solution system. The selection process is set out in relevant Framework Agreement.</w:t>
      </w:r>
    </w:p>
    <w:p w14:paraId="46EF1FE9" w14:textId="77777777" w:rsidR="003534E1" w:rsidRPr="002058EB" w:rsidRDefault="003534E1" w:rsidP="003534E1">
      <w:pPr>
        <w:rPr>
          <w:rFonts w:ascii="Arial" w:hAnsi="Arial" w:cs="Arial"/>
          <w:sz w:val="24"/>
          <w:szCs w:val="24"/>
        </w:rPr>
      </w:pPr>
    </w:p>
    <w:p w14:paraId="5EA8175E" w14:textId="77777777" w:rsidR="003534E1" w:rsidRPr="002058EB" w:rsidRDefault="003534E1" w:rsidP="003534E1">
      <w:pPr>
        <w:rPr>
          <w:rFonts w:ascii="Arial" w:hAnsi="Arial" w:cs="Arial"/>
          <w:sz w:val="24"/>
          <w:szCs w:val="24"/>
          <w:u w:val="single"/>
        </w:rPr>
      </w:pPr>
      <w:r w:rsidRPr="002058EB">
        <w:rPr>
          <w:rFonts w:ascii="Arial" w:hAnsi="Arial" w:cs="Arial"/>
          <w:sz w:val="24"/>
          <w:szCs w:val="24"/>
          <w:u w:val="single"/>
        </w:rPr>
        <w:t>Detailed actions in respect of the Business Justification Form</w:t>
      </w:r>
    </w:p>
    <w:p w14:paraId="7195564D" w14:textId="77777777" w:rsidR="003534E1" w:rsidRPr="002058EB" w:rsidRDefault="003534E1" w:rsidP="003534E1">
      <w:pPr>
        <w:rPr>
          <w:rFonts w:ascii="Arial" w:hAnsi="Arial" w:cs="Arial"/>
          <w:sz w:val="24"/>
          <w:szCs w:val="24"/>
        </w:rPr>
      </w:pPr>
    </w:p>
    <w:p w14:paraId="091CAA0F"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lastRenderedPageBreak/>
        <w:t>The Practice requests a change of Foundation Solution</w:t>
      </w:r>
    </w:p>
    <w:p w14:paraId="2BB4AC16" w14:textId="77777777" w:rsidR="003534E1" w:rsidRPr="002058EB" w:rsidRDefault="003534E1" w:rsidP="003534E1">
      <w:pPr>
        <w:pStyle w:val="ListParagraph"/>
        <w:rPr>
          <w:rFonts w:ascii="Arial" w:hAnsi="Arial" w:cs="Arial"/>
          <w:sz w:val="24"/>
          <w:szCs w:val="24"/>
        </w:rPr>
      </w:pPr>
    </w:p>
    <w:p w14:paraId="4D3A8908"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ICB, at its discretion or acting on behalf of NHS England requests that the practice prepares a Business Justification Form to justify the proposed change of Foundation Solution.</w:t>
      </w:r>
    </w:p>
    <w:p w14:paraId="59A7C4DB" w14:textId="77777777" w:rsidR="003534E1" w:rsidRPr="002058EB" w:rsidRDefault="003534E1" w:rsidP="003534E1">
      <w:pPr>
        <w:pStyle w:val="ListParagraph"/>
        <w:rPr>
          <w:rFonts w:ascii="Arial" w:hAnsi="Arial" w:cs="Arial"/>
          <w:sz w:val="24"/>
          <w:szCs w:val="24"/>
        </w:rPr>
      </w:pPr>
    </w:p>
    <w:p w14:paraId="1437F44E"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ICB and Practice nominate lead individuals to develop the Business Justification Form.</w:t>
      </w:r>
    </w:p>
    <w:p w14:paraId="41A419A5" w14:textId="77777777" w:rsidR="003534E1" w:rsidRPr="002058EB" w:rsidRDefault="003534E1" w:rsidP="003534E1">
      <w:pPr>
        <w:pStyle w:val="ListParagraph"/>
        <w:rPr>
          <w:rFonts w:ascii="Arial" w:hAnsi="Arial" w:cs="Arial"/>
          <w:sz w:val="24"/>
          <w:szCs w:val="24"/>
        </w:rPr>
      </w:pPr>
    </w:p>
    <w:p w14:paraId="4F78A974"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Practice drafts the Request using the Business Justification Form.</w:t>
      </w:r>
    </w:p>
    <w:p w14:paraId="6309B12A" w14:textId="77777777" w:rsidR="003534E1" w:rsidRPr="002058EB" w:rsidRDefault="003534E1" w:rsidP="003534E1">
      <w:pPr>
        <w:pStyle w:val="ListParagraph"/>
        <w:rPr>
          <w:rFonts w:ascii="Arial" w:hAnsi="Arial" w:cs="Arial"/>
          <w:sz w:val="24"/>
          <w:szCs w:val="24"/>
        </w:rPr>
      </w:pPr>
    </w:p>
    <w:p w14:paraId="05DE72ED"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Both parties provide input in accordance with the template below.</w:t>
      </w:r>
    </w:p>
    <w:p w14:paraId="41EB9955" w14:textId="77777777" w:rsidR="003534E1" w:rsidRPr="002058EB" w:rsidRDefault="003534E1" w:rsidP="003534E1">
      <w:pPr>
        <w:pStyle w:val="ListParagraph"/>
        <w:rPr>
          <w:rFonts w:ascii="Arial" w:hAnsi="Arial" w:cs="Arial"/>
          <w:sz w:val="24"/>
          <w:szCs w:val="24"/>
        </w:rPr>
      </w:pPr>
    </w:p>
    <w:p w14:paraId="0666244E"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ICB records approval of the Request.</w:t>
      </w:r>
    </w:p>
    <w:p w14:paraId="178B7052" w14:textId="77777777" w:rsidR="003534E1" w:rsidRPr="002058EB" w:rsidRDefault="003534E1" w:rsidP="003534E1">
      <w:pPr>
        <w:pStyle w:val="ListParagraph"/>
        <w:rPr>
          <w:rFonts w:ascii="Arial" w:hAnsi="Arial" w:cs="Arial"/>
          <w:sz w:val="24"/>
          <w:szCs w:val="24"/>
        </w:rPr>
      </w:pPr>
    </w:p>
    <w:p w14:paraId="5B60C52A" w14:textId="77777777" w:rsidR="003534E1" w:rsidRPr="002058EB" w:rsidRDefault="003534E1" w:rsidP="003534E1">
      <w:pPr>
        <w:pStyle w:val="ListParagraph"/>
        <w:rPr>
          <w:rFonts w:ascii="Arial" w:hAnsi="Arial" w:cs="Arial"/>
          <w:sz w:val="24"/>
          <w:szCs w:val="24"/>
        </w:rPr>
      </w:pPr>
      <w:r w:rsidRPr="002058EB">
        <w:rPr>
          <w:rFonts w:ascii="Arial" w:hAnsi="Arial" w:cs="Arial"/>
          <w:sz w:val="24"/>
          <w:szCs w:val="24"/>
        </w:rPr>
        <w:t xml:space="preserve">OR </w:t>
      </w:r>
    </w:p>
    <w:p w14:paraId="2A78D21F" w14:textId="77777777" w:rsidR="003534E1" w:rsidRPr="002058EB" w:rsidRDefault="003534E1" w:rsidP="003534E1">
      <w:pPr>
        <w:pStyle w:val="ListParagraph"/>
        <w:rPr>
          <w:rFonts w:ascii="Arial" w:hAnsi="Arial" w:cs="Arial"/>
          <w:sz w:val="24"/>
          <w:szCs w:val="24"/>
        </w:rPr>
      </w:pPr>
    </w:p>
    <w:p w14:paraId="7821BE62"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The ICB records the rejection of the Request in which case reasons must be given by the ICB in the Business Justification Form.</w:t>
      </w:r>
    </w:p>
    <w:p w14:paraId="4191AE9C" w14:textId="77777777" w:rsidR="003534E1" w:rsidRPr="002058EB" w:rsidRDefault="003534E1" w:rsidP="003534E1">
      <w:pPr>
        <w:pStyle w:val="ListParagraph"/>
        <w:rPr>
          <w:rFonts w:ascii="Arial" w:hAnsi="Arial" w:cs="Arial"/>
          <w:sz w:val="24"/>
          <w:szCs w:val="24"/>
        </w:rPr>
      </w:pPr>
    </w:p>
    <w:p w14:paraId="0CE47E00"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If both parties agree, proceed with the selection process and migration plan as required.</w:t>
      </w:r>
    </w:p>
    <w:p w14:paraId="34C28BFC" w14:textId="77777777" w:rsidR="003534E1" w:rsidRPr="002058EB" w:rsidRDefault="003534E1" w:rsidP="003534E1">
      <w:pPr>
        <w:pStyle w:val="ListParagraph"/>
        <w:rPr>
          <w:rFonts w:ascii="Arial" w:hAnsi="Arial" w:cs="Arial"/>
          <w:sz w:val="24"/>
          <w:szCs w:val="24"/>
        </w:rPr>
      </w:pPr>
    </w:p>
    <w:p w14:paraId="26810F0D" w14:textId="77777777" w:rsidR="003534E1" w:rsidRPr="002058EB" w:rsidRDefault="003534E1" w:rsidP="003534E1">
      <w:pPr>
        <w:pStyle w:val="ListParagraph"/>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2058EB">
        <w:rPr>
          <w:rFonts w:ascii="Arial" w:hAnsi="Arial" w:cs="Arial"/>
          <w:sz w:val="24"/>
          <w:szCs w:val="24"/>
        </w:rPr>
        <w:t>If either party disagrees, then resolve the dispute in accordance with the provisions of clause 10 (Escalation and Dispute Resolution) of the ICB-Practice Agreement.</w:t>
      </w:r>
    </w:p>
    <w:p w14:paraId="402B2AA8" w14:textId="77777777" w:rsidR="003534E1" w:rsidRPr="002058EB" w:rsidRDefault="003534E1" w:rsidP="003534E1">
      <w:pPr>
        <w:rPr>
          <w:rFonts w:ascii="Arial" w:hAnsi="Arial" w:cs="Arial"/>
          <w:sz w:val="24"/>
          <w:szCs w:val="24"/>
        </w:rPr>
      </w:pPr>
    </w:p>
    <w:p w14:paraId="53104D11" w14:textId="77777777" w:rsidR="003534E1" w:rsidRPr="002058EB" w:rsidRDefault="003534E1" w:rsidP="003534E1">
      <w:pPr>
        <w:rPr>
          <w:rFonts w:ascii="Arial" w:hAnsi="Arial" w:cs="Arial"/>
          <w:sz w:val="24"/>
          <w:szCs w:val="24"/>
        </w:rPr>
        <w:sectPr w:rsidR="003534E1" w:rsidRPr="002058EB" w:rsidSect="00231002">
          <w:headerReference w:type="even" r:id="rId10"/>
          <w:headerReference w:type="default" r:id="rId11"/>
          <w:footerReference w:type="even" r:id="rId12"/>
          <w:footerReference w:type="default" r:id="rId13"/>
          <w:headerReference w:type="first" r:id="rId14"/>
          <w:footerReference w:type="first" r:id="rId15"/>
          <w:endnotePr>
            <w:numFmt w:val="decimal"/>
          </w:endnotePr>
          <w:pgSz w:w="16834" w:h="11909" w:orient="landscape" w:code="9"/>
          <w:pgMar w:top="1440" w:right="1797" w:bottom="1440" w:left="1440" w:header="720" w:footer="720" w:gutter="0"/>
          <w:cols w:space="720"/>
          <w:noEndnote/>
        </w:sectPr>
      </w:pPr>
    </w:p>
    <w:p w14:paraId="33695D71" w14:textId="77777777" w:rsidR="003534E1" w:rsidRPr="00481417" w:rsidRDefault="003534E1" w:rsidP="003534E1">
      <w:pPr>
        <w:rPr>
          <w:rFonts w:ascii="Arial" w:hAnsi="Arial" w:cs="Arial"/>
          <w:sz w:val="24"/>
          <w:szCs w:val="24"/>
        </w:rPr>
      </w:pPr>
      <w:bookmarkStart w:id="11" w:name="_Toc198668267"/>
      <w:r w:rsidRPr="00481417">
        <w:rPr>
          <w:rFonts w:ascii="Arial" w:hAnsi="Arial" w:cs="Arial"/>
          <w:sz w:val="24"/>
          <w:szCs w:val="24"/>
        </w:rPr>
        <w:lastRenderedPageBreak/>
        <w:t>PART B</w:t>
      </w:r>
      <w:bookmarkEnd w:id="11"/>
    </w:p>
    <w:p w14:paraId="6C3290D7" w14:textId="77777777" w:rsidR="003534E1" w:rsidRPr="00481417" w:rsidRDefault="003534E1" w:rsidP="003534E1">
      <w:pPr>
        <w:rPr>
          <w:rFonts w:ascii="Arial" w:hAnsi="Arial" w:cs="Arial"/>
          <w:sz w:val="24"/>
          <w:szCs w:val="24"/>
        </w:rPr>
      </w:pPr>
      <w:bookmarkStart w:id="12" w:name="_Toc198668268"/>
      <w:r w:rsidRPr="00481417">
        <w:rPr>
          <w:rFonts w:ascii="Arial" w:hAnsi="Arial" w:cs="Arial"/>
          <w:sz w:val="24"/>
          <w:szCs w:val="24"/>
        </w:rPr>
        <w:t>Business justification form</w:t>
      </w:r>
      <w:bookmarkEnd w:id="12"/>
    </w:p>
    <w:p w14:paraId="6AEB6B4F" w14:textId="77777777" w:rsidR="003534E1" w:rsidRPr="00481417" w:rsidRDefault="003534E1" w:rsidP="003534E1">
      <w:pPr>
        <w:rPr>
          <w:rFonts w:ascii="Arial" w:hAnsi="Arial" w:cs="Arial"/>
          <w:sz w:val="24"/>
          <w:szCs w:val="24"/>
        </w:rPr>
      </w:pPr>
      <w:bookmarkStart w:id="13" w:name="_Toc198668269"/>
      <w:r w:rsidRPr="00481417">
        <w:rPr>
          <w:rFonts w:ascii="Arial" w:hAnsi="Arial" w:cs="Arial"/>
          <w:sz w:val="24"/>
          <w:szCs w:val="24"/>
        </w:rPr>
        <w:t>Requested practice foundation solution</w:t>
      </w:r>
      <w:bookmarkEnd w:id="13"/>
    </w:p>
    <w:p w14:paraId="6480A26B" w14:textId="77777777" w:rsidR="003534E1" w:rsidRPr="002058EB" w:rsidRDefault="003534E1" w:rsidP="003534E1">
      <w:pPr>
        <w:rPr>
          <w:rFonts w:ascii="Arial" w:hAnsi="Arial" w:cs="Arial"/>
          <w:sz w:val="24"/>
          <w:szCs w:val="24"/>
        </w:rPr>
      </w:pPr>
    </w:p>
    <w:tbl>
      <w:tblPr>
        <w:tblStyle w:val="TableGrid"/>
        <w:tblW w:w="13590" w:type="dxa"/>
        <w:tblLayout w:type="fixed"/>
        <w:tblLook w:val="06A0" w:firstRow="1" w:lastRow="0" w:firstColumn="1" w:lastColumn="0" w:noHBand="1" w:noVBand="1"/>
      </w:tblPr>
      <w:tblGrid>
        <w:gridCol w:w="4395"/>
        <w:gridCol w:w="9195"/>
      </w:tblGrid>
      <w:tr w:rsidR="003534E1" w:rsidRPr="002058EB" w14:paraId="30F73649" w14:textId="77777777" w:rsidTr="00FE0662">
        <w:trPr>
          <w:trHeight w:val="300"/>
        </w:trPr>
        <w:tc>
          <w:tcPr>
            <w:tcW w:w="4395" w:type="dxa"/>
            <w:shd w:val="clear" w:color="auto" w:fill="A6A6A6" w:themeFill="background1" w:themeFillShade="A6"/>
          </w:tcPr>
          <w:p w14:paraId="35E3D24A" w14:textId="77777777" w:rsidR="003534E1" w:rsidRPr="002058EB" w:rsidRDefault="003534E1" w:rsidP="00FE0662">
            <w:pPr>
              <w:rPr>
                <w:rFonts w:ascii="Arial" w:eastAsia="Arial" w:hAnsi="Arial" w:cs="Arial"/>
                <w:b/>
                <w:bCs/>
                <w:sz w:val="24"/>
                <w:szCs w:val="24"/>
              </w:rPr>
            </w:pPr>
            <w:r w:rsidRPr="002058EB">
              <w:rPr>
                <w:rFonts w:ascii="Arial" w:eastAsia="Arial" w:hAnsi="Arial" w:cs="Arial"/>
                <w:b/>
                <w:bCs/>
                <w:sz w:val="24"/>
                <w:szCs w:val="24"/>
              </w:rPr>
              <w:t>Foundation Solutions</w:t>
            </w:r>
          </w:p>
        </w:tc>
        <w:tc>
          <w:tcPr>
            <w:tcW w:w="9195" w:type="dxa"/>
            <w:shd w:val="clear" w:color="auto" w:fill="A6A6A6" w:themeFill="background1" w:themeFillShade="A6"/>
          </w:tcPr>
          <w:p w14:paraId="00073E8C" w14:textId="77777777" w:rsidR="003534E1" w:rsidRPr="002058EB" w:rsidRDefault="003534E1" w:rsidP="00FE0662">
            <w:pPr>
              <w:rPr>
                <w:rFonts w:ascii="Arial" w:eastAsia="Arial" w:hAnsi="Arial" w:cs="Arial"/>
                <w:b/>
                <w:bCs/>
                <w:sz w:val="24"/>
                <w:szCs w:val="24"/>
              </w:rPr>
            </w:pPr>
          </w:p>
        </w:tc>
      </w:tr>
      <w:tr w:rsidR="003534E1" w:rsidRPr="002058EB" w14:paraId="1EEF8D54" w14:textId="77777777" w:rsidTr="00FE0662">
        <w:trPr>
          <w:trHeight w:val="300"/>
        </w:trPr>
        <w:tc>
          <w:tcPr>
            <w:tcW w:w="4395" w:type="dxa"/>
          </w:tcPr>
          <w:p w14:paraId="16EA558E" w14:textId="77777777" w:rsidR="003534E1" w:rsidRPr="002058EB" w:rsidRDefault="003534E1" w:rsidP="00FE0662">
            <w:pPr>
              <w:rPr>
                <w:rFonts w:ascii="Arial" w:eastAsia="Arial" w:hAnsi="Arial" w:cs="Arial"/>
                <w:sz w:val="24"/>
                <w:szCs w:val="24"/>
              </w:rPr>
            </w:pPr>
            <w:r w:rsidRPr="002058EB">
              <w:rPr>
                <w:rFonts w:ascii="Arial" w:eastAsia="Arial" w:hAnsi="Arial" w:cs="Arial"/>
                <w:sz w:val="24"/>
                <w:szCs w:val="24"/>
              </w:rPr>
              <w:t>Practice Current Foundation Solution</w:t>
            </w:r>
          </w:p>
          <w:p w14:paraId="36E0F131" w14:textId="77777777" w:rsidR="003534E1" w:rsidRPr="002058EB" w:rsidRDefault="003534E1" w:rsidP="00FE0662">
            <w:pPr>
              <w:rPr>
                <w:rFonts w:ascii="Arial" w:eastAsia="Arial" w:hAnsi="Arial" w:cs="Arial"/>
                <w:sz w:val="24"/>
                <w:szCs w:val="24"/>
              </w:rPr>
            </w:pPr>
          </w:p>
        </w:tc>
        <w:tc>
          <w:tcPr>
            <w:tcW w:w="9195" w:type="dxa"/>
          </w:tcPr>
          <w:p w14:paraId="6E91BF03" w14:textId="77777777" w:rsidR="003534E1" w:rsidRPr="002058EB" w:rsidRDefault="003534E1" w:rsidP="00FE0662">
            <w:pPr>
              <w:rPr>
                <w:rFonts w:ascii="Arial" w:eastAsia="Arial" w:hAnsi="Arial" w:cs="Arial"/>
                <w:sz w:val="24"/>
                <w:szCs w:val="24"/>
              </w:rPr>
            </w:pPr>
          </w:p>
          <w:p w14:paraId="6859CA9A" w14:textId="77777777" w:rsidR="003534E1" w:rsidRPr="002058EB" w:rsidRDefault="003534E1" w:rsidP="00FE0662">
            <w:pPr>
              <w:rPr>
                <w:rFonts w:ascii="Arial" w:eastAsia="Arial" w:hAnsi="Arial" w:cs="Arial"/>
                <w:sz w:val="24"/>
                <w:szCs w:val="24"/>
              </w:rPr>
            </w:pPr>
          </w:p>
          <w:p w14:paraId="57BE612B" w14:textId="77777777" w:rsidR="003534E1" w:rsidRPr="002058EB" w:rsidRDefault="003534E1" w:rsidP="00FE0662">
            <w:pPr>
              <w:rPr>
                <w:rFonts w:ascii="Arial" w:eastAsia="Arial" w:hAnsi="Arial" w:cs="Arial"/>
                <w:sz w:val="24"/>
                <w:szCs w:val="24"/>
              </w:rPr>
            </w:pPr>
          </w:p>
          <w:p w14:paraId="3DA285B0" w14:textId="77777777" w:rsidR="003534E1" w:rsidRPr="002058EB" w:rsidRDefault="003534E1" w:rsidP="00FE0662">
            <w:pPr>
              <w:rPr>
                <w:rFonts w:ascii="Arial" w:eastAsia="Arial" w:hAnsi="Arial" w:cs="Arial"/>
                <w:sz w:val="24"/>
                <w:szCs w:val="24"/>
              </w:rPr>
            </w:pPr>
          </w:p>
        </w:tc>
      </w:tr>
      <w:tr w:rsidR="003534E1" w:rsidRPr="002058EB" w14:paraId="3B6E1062" w14:textId="77777777" w:rsidTr="00FE0662">
        <w:trPr>
          <w:trHeight w:val="300"/>
        </w:trPr>
        <w:tc>
          <w:tcPr>
            <w:tcW w:w="4395" w:type="dxa"/>
          </w:tcPr>
          <w:p w14:paraId="670D8191" w14:textId="77777777" w:rsidR="003534E1" w:rsidRPr="002058EB" w:rsidRDefault="003534E1" w:rsidP="00FE0662">
            <w:pPr>
              <w:rPr>
                <w:rFonts w:ascii="Arial" w:eastAsia="Arial" w:hAnsi="Arial" w:cs="Arial"/>
                <w:sz w:val="24"/>
                <w:szCs w:val="24"/>
              </w:rPr>
            </w:pPr>
            <w:r>
              <w:rPr>
                <w:rFonts w:ascii="Arial" w:eastAsia="Arial" w:hAnsi="Arial" w:cs="Arial"/>
                <w:sz w:val="24"/>
                <w:szCs w:val="24"/>
              </w:rPr>
              <w:t>Date Current Foundation Solution Deployed in the practice</w:t>
            </w:r>
          </w:p>
        </w:tc>
        <w:tc>
          <w:tcPr>
            <w:tcW w:w="9195" w:type="dxa"/>
          </w:tcPr>
          <w:p w14:paraId="0C307E68" w14:textId="77777777" w:rsidR="003534E1" w:rsidRPr="002058EB" w:rsidRDefault="003534E1" w:rsidP="00FE0662">
            <w:pPr>
              <w:rPr>
                <w:rFonts w:ascii="Arial" w:eastAsia="Arial" w:hAnsi="Arial" w:cs="Arial"/>
                <w:sz w:val="24"/>
                <w:szCs w:val="24"/>
              </w:rPr>
            </w:pPr>
          </w:p>
        </w:tc>
      </w:tr>
      <w:tr w:rsidR="003534E1" w:rsidRPr="002058EB" w14:paraId="21796803" w14:textId="77777777" w:rsidTr="00FE0662">
        <w:trPr>
          <w:trHeight w:val="300"/>
        </w:trPr>
        <w:tc>
          <w:tcPr>
            <w:tcW w:w="4395" w:type="dxa"/>
          </w:tcPr>
          <w:p w14:paraId="087746B6" w14:textId="77777777" w:rsidR="003534E1" w:rsidRPr="002058EB" w:rsidRDefault="003534E1" w:rsidP="00FE0662">
            <w:pPr>
              <w:rPr>
                <w:rFonts w:ascii="Arial" w:eastAsia="Arial" w:hAnsi="Arial" w:cs="Arial"/>
                <w:sz w:val="24"/>
                <w:szCs w:val="24"/>
              </w:rPr>
            </w:pPr>
            <w:r w:rsidRPr="002058EB">
              <w:rPr>
                <w:rFonts w:ascii="Arial" w:eastAsia="Arial" w:hAnsi="Arial" w:cs="Arial"/>
                <w:sz w:val="24"/>
                <w:szCs w:val="24"/>
              </w:rPr>
              <w:t xml:space="preserve">Practice Choice of </w:t>
            </w:r>
            <w:r>
              <w:rPr>
                <w:rFonts w:ascii="Arial" w:eastAsia="Arial" w:hAnsi="Arial" w:cs="Arial"/>
                <w:sz w:val="24"/>
                <w:szCs w:val="24"/>
              </w:rPr>
              <w:t xml:space="preserve">New </w:t>
            </w:r>
            <w:r w:rsidRPr="002058EB">
              <w:rPr>
                <w:rFonts w:ascii="Arial" w:eastAsia="Arial" w:hAnsi="Arial" w:cs="Arial"/>
                <w:sz w:val="24"/>
                <w:szCs w:val="24"/>
              </w:rPr>
              <w:t>Foundation Solution</w:t>
            </w:r>
          </w:p>
        </w:tc>
        <w:tc>
          <w:tcPr>
            <w:tcW w:w="9195" w:type="dxa"/>
          </w:tcPr>
          <w:p w14:paraId="62E0760D" w14:textId="77777777" w:rsidR="003534E1" w:rsidRPr="002058EB" w:rsidRDefault="003534E1" w:rsidP="00FE0662">
            <w:pPr>
              <w:rPr>
                <w:rFonts w:ascii="Arial" w:eastAsia="Arial" w:hAnsi="Arial" w:cs="Arial"/>
                <w:sz w:val="24"/>
                <w:szCs w:val="24"/>
              </w:rPr>
            </w:pPr>
          </w:p>
          <w:p w14:paraId="581DCAEE" w14:textId="77777777" w:rsidR="003534E1" w:rsidRPr="002058EB" w:rsidRDefault="003534E1" w:rsidP="00FE0662">
            <w:pPr>
              <w:rPr>
                <w:rFonts w:ascii="Arial" w:eastAsia="Arial" w:hAnsi="Arial" w:cs="Arial"/>
                <w:sz w:val="24"/>
                <w:szCs w:val="24"/>
              </w:rPr>
            </w:pPr>
          </w:p>
          <w:p w14:paraId="09FEF01F" w14:textId="77777777" w:rsidR="003534E1" w:rsidRPr="002058EB" w:rsidRDefault="003534E1" w:rsidP="00FE0662">
            <w:pPr>
              <w:rPr>
                <w:rFonts w:ascii="Arial" w:eastAsia="Arial" w:hAnsi="Arial" w:cs="Arial"/>
                <w:sz w:val="24"/>
                <w:szCs w:val="24"/>
              </w:rPr>
            </w:pPr>
          </w:p>
          <w:p w14:paraId="144E78B5" w14:textId="77777777" w:rsidR="003534E1" w:rsidRPr="002058EB" w:rsidRDefault="003534E1" w:rsidP="00FE0662">
            <w:pPr>
              <w:rPr>
                <w:rFonts w:ascii="Arial" w:eastAsia="Arial" w:hAnsi="Arial" w:cs="Arial"/>
                <w:sz w:val="24"/>
                <w:szCs w:val="24"/>
              </w:rPr>
            </w:pPr>
          </w:p>
        </w:tc>
      </w:tr>
    </w:tbl>
    <w:p w14:paraId="4997EDAB" w14:textId="77777777" w:rsidR="003534E1" w:rsidRPr="002058EB" w:rsidRDefault="003534E1" w:rsidP="003534E1">
      <w:pPr>
        <w:rPr>
          <w:rFonts w:ascii="Arial" w:hAnsi="Arial" w:cs="Arial"/>
          <w:sz w:val="24"/>
          <w:szCs w:val="24"/>
        </w:rPr>
      </w:pPr>
    </w:p>
    <w:p w14:paraId="648583E6" w14:textId="77777777" w:rsidR="003534E1" w:rsidRPr="002058EB" w:rsidRDefault="003534E1" w:rsidP="003534E1">
      <w:pPr>
        <w:rPr>
          <w:rFonts w:ascii="Arial" w:hAnsi="Arial" w:cs="Arial"/>
          <w:sz w:val="24"/>
          <w:szCs w:val="24"/>
        </w:rPr>
      </w:pPr>
    </w:p>
    <w:tbl>
      <w:tblPr>
        <w:tblW w:w="13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335"/>
        <w:gridCol w:w="2744"/>
        <w:gridCol w:w="3105"/>
      </w:tblGrid>
      <w:tr w:rsidR="003534E1" w:rsidRPr="002058EB" w14:paraId="05DB228E" w14:textId="77777777" w:rsidTr="00FE0662">
        <w:trPr>
          <w:trHeight w:val="300"/>
          <w:tblHeader/>
        </w:trPr>
        <w:tc>
          <w:tcPr>
            <w:tcW w:w="4428" w:type="dxa"/>
            <w:tcBorders>
              <w:bottom w:val="single" w:sz="4" w:space="0" w:color="auto"/>
            </w:tcBorders>
            <w:shd w:val="clear" w:color="auto" w:fill="999999"/>
          </w:tcPr>
          <w:p w14:paraId="7121F308"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lastRenderedPageBreak/>
              <w:t>Item</w:t>
            </w:r>
          </w:p>
        </w:tc>
        <w:tc>
          <w:tcPr>
            <w:tcW w:w="3335" w:type="dxa"/>
            <w:tcBorders>
              <w:bottom w:val="single" w:sz="4" w:space="0" w:color="auto"/>
            </w:tcBorders>
            <w:shd w:val="clear" w:color="auto" w:fill="999999"/>
          </w:tcPr>
          <w:p w14:paraId="3E756A00"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Considerations</w:t>
            </w:r>
          </w:p>
        </w:tc>
        <w:tc>
          <w:tcPr>
            <w:tcW w:w="2744" w:type="dxa"/>
            <w:tcBorders>
              <w:bottom w:val="single" w:sz="4" w:space="0" w:color="auto"/>
            </w:tcBorders>
            <w:shd w:val="clear" w:color="auto" w:fill="999999"/>
          </w:tcPr>
          <w:p w14:paraId="397051A6" w14:textId="77777777" w:rsidR="003534E1" w:rsidRPr="002058EB" w:rsidRDefault="003534E1" w:rsidP="00FE0662">
            <w:pPr>
              <w:rPr>
                <w:rFonts w:ascii="Arial" w:hAnsi="Arial" w:cs="Arial"/>
                <w:b/>
                <w:sz w:val="24"/>
                <w:szCs w:val="24"/>
              </w:rPr>
            </w:pPr>
            <w:r w:rsidRPr="002058EB">
              <w:rPr>
                <w:rFonts w:ascii="Arial" w:hAnsi="Arial" w:cs="Arial"/>
                <w:b/>
                <w:sz w:val="24"/>
                <w:szCs w:val="24"/>
              </w:rPr>
              <w:t>Practice Assessment</w:t>
            </w:r>
          </w:p>
        </w:tc>
        <w:tc>
          <w:tcPr>
            <w:tcW w:w="3105" w:type="dxa"/>
            <w:tcBorders>
              <w:bottom w:val="single" w:sz="4" w:space="0" w:color="auto"/>
            </w:tcBorders>
            <w:shd w:val="clear" w:color="auto" w:fill="999999"/>
          </w:tcPr>
          <w:p w14:paraId="24F92A5E" w14:textId="77777777" w:rsidR="003534E1" w:rsidRPr="002058EB" w:rsidRDefault="003534E1" w:rsidP="00FE0662">
            <w:pPr>
              <w:rPr>
                <w:rFonts w:ascii="Arial" w:hAnsi="Arial" w:cs="Arial"/>
                <w:b/>
                <w:sz w:val="24"/>
                <w:szCs w:val="24"/>
              </w:rPr>
            </w:pPr>
            <w:r w:rsidRPr="002058EB">
              <w:rPr>
                <w:rFonts w:ascii="Arial" w:hAnsi="Arial" w:cs="Arial"/>
                <w:b/>
                <w:sz w:val="24"/>
                <w:szCs w:val="24"/>
              </w:rPr>
              <w:t>ICB Assessment</w:t>
            </w:r>
          </w:p>
        </w:tc>
      </w:tr>
      <w:tr w:rsidR="003534E1" w:rsidRPr="002058EB" w14:paraId="1AA153C6" w14:textId="77777777" w:rsidTr="00FE0662">
        <w:trPr>
          <w:trHeight w:val="300"/>
        </w:trPr>
        <w:tc>
          <w:tcPr>
            <w:tcW w:w="13612" w:type="dxa"/>
            <w:gridSpan w:val="4"/>
            <w:shd w:val="clear" w:color="auto" w:fill="E0E0E0"/>
          </w:tcPr>
          <w:p w14:paraId="42C96339" w14:textId="77777777" w:rsidR="003534E1" w:rsidRPr="002058EB" w:rsidRDefault="003534E1" w:rsidP="00FE0662">
            <w:pPr>
              <w:rPr>
                <w:rFonts w:ascii="Arial" w:hAnsi="Arial" w:cs="Arial"/>
                <w:sz w:val="24"/>
                <w:szCs w:val="24"/>
              </w:rPr>
            </w:pPr>
            <w:r w:rsidRPr="002058EB">
              <w:rPr>
                <w:rFonts w:ascii="Arial" w:hAnsi="Arial" w:cs="Arial"/>
                <w:sz w:val="24"/>
                <w:szCs w:val="24"/>
              </w:rPr>
              <w:t xml:space="preserve"> Practice (&amp; PCN) Fit</w:t>
            </w:r>
          </w:p>
          <w:p w14:paraId="42F0600B" w14:textId="77777777" w:rsidR="003534E1" w:rsidRPr="002058EB" w:rsidRDefault="003534E1" w:rsidP="00FE0662">
            <w:pPr>
              <w:rPr>
                <w:rFonts w:ascii="Arial" w:hAnsi="Arial" w:cs="Arial"/>
                <w:sz w:val="24"/>
                <w:szCs w:val="24"/>
              </w:rPr>
            </w:pPr>
          </w:p>
        </w:tc>
      </w:tr>
      <w:tr w:rsidR="003534E1" w:rsidRPr="002058EB" w14:paraId="3F5E148F" w14:textId="77777777" w:rsidTr="00FE0662">
        <w:trPr>
          <w:trHeight w:val="300"/>
        </w:trPr>
        <w:tc>
          <w:tcPr>
            <w:tcW w:w="4428" w:type="dxa"/>
          </w:tcPr>
          <w:p w14:paraId="3A179B3C" w14:textId="77777777" w:rsidR="003534E1" w:rsidRPr="002058EB" w:rsidRDefault="003534E1" w:rsidP="00FE0662">
            <w:pPr>
              <w:rPr>
                <w:rFonts w:ascii="Arial" w:hAnsi="Arial" w:cs="Arial"/>
                <w:sz w:val="24"/>
                <w:szCs w:val="24"/>
              </w:rPr>
            </w:pPr>
          </w:p>
        </w:tc>
        <w:tc>
          <w:tcPr>
            <w:tcW w:w="3335" w:type="dxa"/>
          </w:tcPr>
          <w:p w14:paraId="36AB3180" w14:textId="77777777" w:rsidR="003534E1" w:rsidRPr="002058EB" w:rsidRDefault="003534E1" w:rsidP="00FE0662">
            <w:pPr>
              <w:rPr>
                <w:rFonts w:ascii="Arial" w:hAnsi="Arial" w:cs="Arial"/>
                <w:sz w:val="24"/>
                <w:szCs w:val="24"/>
              </w:rPr>
            </w:pPr>
          </w:p>
          <w:p w14:paraId="6096DA22" w14:textId="77777777" w:rsidR="003534E1" w:rsidRPr="002058EB" w:rsidRDefault="003534E1" w:rsidP="00FE0662">
            <w:pPr>
              <w:rPr>
                <w:rFonts w:ascii="Arial" w:hAnsi="Arial" w:cs="Arial"/>
                <w:sz w:val="24"/>
                <w:szCs w:val="24"/>
              </w:rPr>
            </w:pPr>
          </w:p>
          <w:p w14:paraId="163B3401" w14:textId="77777777" w:rsidR="003534E1" w:rsidRPr="002058EB" w:rsidRDefault="003534E1" w:rsidP="00FE0662">
            <w:pPr>
              <w:rPr>
                <w:rFonts w:ascii="Arial" w:hAnsi="Arial" w:cs="Arial"/>
                <w:sz w:val="24"/>
                <w:szCs w:val="24"/>
              </w:rPr>
            </w:pPr>
          </w:p>
          <w:p w14:paraId="7846C22F" w14:textId="77777777" w:rsidR="003534E1" w:rsidRPr="002058EB" w:rsidRDefault="003534E1" w:rsidP="00FE0662">
            <w:pPr>
              <w:rPr>
                <w:rFonts w:ascii="Arial" w:hAnsi="Arial" w:cs="Arial"/>
                <w:sz w:val="24"/>
                <w:szCs w:val="24"/>
              </w:rPr>
            </w:pPr>
          </w:p>
        </w:tc>
        <w:tc>
          <w:tcPr>
            <w:tcW w:w="2744" w:type="dxa"/>
          </w:tcPr>
          <w:p w14:paraId="4D946B47" w14:textId="77777777" w:rsidR="003534E1" w:rsidRPr="002058EB" w:rsidRDefault="003534E1" w:rsidP="00FE0662">
            <w:pPr>
              <w:rPr>
                <w:rFonts w:ascii="Arial" w:hAnsi="Arial" w:cs="Arial"/>
                <w:sz w:val="24"/>
                <w:szCs w:val="24"/>
              </w:rPr>
            </w:pPr>
          </w:p>
        </w:tc>
        <w:tc>
          <w:tcPr>
            <w:tcW w:w="3105" w:type="dxa"/>
          </w:tcPr>
          <w:p w14:paraId="51E45357" w14:textId="77777777" w:rsidR="003534E1" w:rsidRPr="002058EB" w:rsidRDefault="003534E1" w:rsidP="00FE0662">
            <w:pPr>
              <w:rPr>
                <w:rFonts w:ascii="Arial" w:hAnsi="Arial" w:cs="Arial"/>
                <w:sz w:val="24"/>
                <w:szCs w:val="24"/>
              </w:rPr>
            </w:pPr>
          </w:p>
        </w:tc>
      </w:tr>
      <w:tr w:rsidR="003534E1" w:rsidRPr="002058EB" w14:paraId="3090C19F" w14:textId="77777777" w:rsidTr="00FE0662">
        <w:trPr>
          <w:trHeight w:val="300"/>
        </w:trPr>
        <w:tc>
          <w:tcPr>
            <w:tcW w:w="13612" w:type="dxa"/>
            <w:gridSpan w:val="4"/>
            <w:shd w:val="clear" w:color="auto" w:fill="E0E0E0"/>
          </w:tcPr>
          <w:p w14:paraId="174797A1" w14:textId="77777777" w:rsidR="003534E1" w:rsidRPr="002058EB" w:rsidRDefault="003534E1" w:rsidP="00FE0662">
            <w:pPr>
              <w:rPr>
                <w:rFonts w:ascii="Arial" w:hAnsi="Arial" w:cs="Arial"/>
                <w:sz w:val="24"/>
                <w:szCs w:val="24"/>
              </w:rPr>
            </w:pPr>
            <w:r w:rsidRPr="002058EB">
              <w:rPr>
                <w:rFonts w:ascii="Arial" w:hAnsi="Arial" w:cs="Arial"/>
                <w:sz w:val="24"/>
                <w:szCs w:val="24"/>
              </w:rPr>
              <w:t>Strategic Fit</w:t>
            </w:r>
          </w:p>
        </w:tc>
      </w:tr>
      <w:tr w:rsidR="003534E1" w:rsidRPr="002058EB" w14:paraId="6A2A2350" w14:textId="77777777" w:rsidTr="00FE0662">
        <w:trPr>
          <w:trHeight w:val="300"/>
        </w:trPr>
        <w:tc>
          <w:tcPr>
            <w:tcW w:w="4428" w:type="dxa"/>
          </w:tcPr>
          <w:p w14:paraId="3C60CB33" w14:textId="77777777" w:rsidR="003534E1" w:rsidRPr="002058EB" w:rsidRDefault="003534E1" w:rsidP="00FE0662">
            <w:pPr>
              <w:rPr>
                <w:rFonts w:ascii="Arial" w:hAnsi="Arial" w:cs="Arial"/>
                <w:sz w:val="24"/>
                <w:szCs w:val="24"/>
              </w:rPr>
            </w:pPr>
          </w:p>
        </w:tc>
        <w:tc>
          <w:tcPr>
            <w:tcW w:w="3335" w:type="dxa"/>
          </w:tcPr>
          <w:p w14:paraId="68604695" w14:textId="77777777" w:rsidR="003534E1" w:rsidRPr="002058EB" w:rsidRDefault="003534E1" w:rsidP="00FE0662">
            <w:pPr>
              <w:rPr>
                <w:rFonts w:ascii="Arial" w:hAnsi="Arial" w:cs="Arial"/>
                <w:sz w:val="24"/>
                <w:szCs w:val="24"/>
              </w:rPr>
            </w:pPr>
          </w:p>
          <w:p w14:paraId="5080A0EA" w14:textId="77777777" w:rsidR="003534E1" w:rsidRPr="002058EB" w:rsidRDefault="003534E1" w:rsidP="00FE0662">
            <w:pPr>
              <w:rPr>
                <w:rFonts w:ascii="Arial" w:hAnsi="Arial" w:cs="Arial"/>
                <w:sz w:val="24"/>
                <w:szCs w:val="24"/>
              </w:rPr>
            </w:pPr>
          </w:p>
          <w:p w14:paraId="71AA023A" w14:textId="77777777" w:rsidR="003534E1" w:rsidRPr="002058EB" w:rsidRDefault="003534E1" w:rsidP="00FE0662">
            <w:pPr>
              <w:rPr>
                <w:rFonts w:ascii="Arial" w:hAnsi="Arial" w:cs="Arial"/>
                <w:sz w:val="24"/>
                <w:szCs w:val="24"/>
              </w:rPr>
            </w:pPr>
          </w:p>
          <w:p w14:paraId="22246761" w14:textId="77777777" w:rsidR="003534E1" w:rsidRPr="002058EB" w:rsidRDefault="003534E1" w:rsidP="00FE0662">
            <w:pPr>
              <w:rPr>
                <w:rFonts w:ascii="Arial" w:hAnsi="Arial" w:cs="Arial"/>
                <w:sz w:val="24"/>
                <w:szCs w:val="24"/>
              </w:rPr>
            </w:pPr>
          </w:p>
        </w:tc>
        <w:tc>
          <w:tcPr>
            <w:tcW w:w="2744" w:type="dxa"/>
          </w:tcPr>
          <w:p w14:paraId="699EB4E6" w14:textId="77777777" w:rsidR="003534E1" w:rsidRPr="002058EB" w:rsidRDefault="003534E1" w:rsidP="00FE0662">
            <w:pPr>
              <w:rPr>
                <w:rFonts w:ascii="Arial" w:hAnsi="Arial" w:cs="Arial"/>
                <w:sz w:val="24"/>
                <w:szCs w:val="24"/>
              </w:rPr>
            </w:pPr>
          </w:p>
        </w:tc>
        <w:tc>
          <w:tcPr>
            <w:tcW w:w="3105" w:type="dxa"/>
          </w:tcPr>
          <w:p w14:paraId="088ED265" w14:textId="77777777" w:rsidR="003534E1" w:rsidRPr="002058EB" w:rsidRDefault="003534E1" w:rsidP="00FE0662">
            <w:pPr>
              <w:rPr>
                <w:rFonts w:ascii="Arial" w:hAnsi="Arial" w:cs="Arial"/>
                <w:sz w:val="24"/>
                <w:szCs w:val="24"/>
              </w:rPr>
            </w:pPr>
          </w:p>
        </w:tc>
      </w:tr>
    </w:tbl>
    <w:p w14:paraId="6D999DDC" w14:textId="77777777" w:rsidR="003534E1" w:rsidRPr="002058EB" w:rsidRDefault="003534E1" w:rsidP="003534E1">
      <w:pPr>
        <w:rPr>
          <w:rFonts w:ascii="Arial" w:hAnsi="Arial" w:cs="Arial"/>
          <w:sz w:val="24"/>
          <w:szCs w:val="24"/>
        </w:rPr>
      </w:pPr>
      <w:r w:rsidRPr="002058EB">
        <w:rPr>
          <w:rFonts w:ascii="Arial" w:hAnsi="Arial" w:cs="Arial"/>
          <w:sz w:val="24"/>
          <w:szCs w:val="24"/>
        </w:rPr>
        <w:br w:type="page"/>
      </w:r>
    </w:p>
    <w:p w14:paraId="3949ED0B" w14:textId="77777777" w:rsidR="003534E1" w:rsidRPr="00481417" w:rsidRDefault="003534E1" w:rsidP="003534E1">
      <w:pPr>
        <w:rPr>
          <w:rFonts w:ascii="Arial" w:hAnsi="Arial" w:cs="Arial"/>
          <w:sz w:val="24"/>
          <w:szCs w:val="24"/>
        </w:rPr>
      </w:pPr>
      <w:bookmarkStart w:id="14" w:name="_Toc198668270"/>
      <w:r w:rsidRPr="00481417">
        <w:rPr>
          <w:rFonts w:ascii="Arial" w:hAnsi="Arial" w:cs="Arial"/>
          <w:sz w:val="24"/>
          <w:szCs w:val="24"/>
        </w:rPr>
        <w:lastRenderedPageBreak/>
        <w:t>Impact</w:t>
      </w:r>
      <w:bookmarkEnd w:id="14"/>
    </w:p>
    <w:tbl>
      <w:tblPr>
        <w:tblStyle w:val="TableGrid"/>
        <w:tblW w:w="13576" w:type="dxa"/>
        <w:tblLayout w:type="fixed"/>
        <w:tblLook w:val="06A0" w:firstRow="1" w:lastRow="0" w:firstColumn="1" w:lastColumn="0" w:noHBand="1" w:noVBand="1"/>
      </w:tblPr>
      <w:tblGrid>
        <w:gridCol w:w="3398"/>
        <w:gridCol w:w="4961"/>
        <w:gridCol w:w="5217"/>
      </w:tblGrid>
      <w:tr w:rsidR="003534E1" w:rsidRPr="002058EB" w14:paraId="731DF335" w14:textId="77777777" w:rsidTr="00FE0662">
        <w:trPr>
          <w:trHeight w:val="300"/>
        </w:trPr>
        <w:tc>
          <w:tcPr>
            <w:tcW w:w="3398" w:type="dxa"/>
            <w:shd w:val="clear" w:color="auto" w:fill="BFBFBF" w:themeFill="background1" w:themeFillShade="BF"/>
          </w:tcPr>
          <w:p w14:paraId="64179D07"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Item</w:t>
            </w:r>
          </w:p>
        </w:tc>
        <w:tc>
          <w:tcPr>
            <w:tcW w:w="4961" w:type="dxa"/>
            <w:shd w:val="clear" w:color="auto" w:fill="BFBFBF" w:themeFill="background1" w:themeFillShade="BF"/>
          </w:tcPr>
          <w:p w14:paraId="78F0142B"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Migration Impact</w:t>
            </w:r>
          </w:p>
        </w:tc>
        <w:tc>
          <w:tcPr>
            <w:tcW w:w="5217" w:type="dxa"/>
            <w:shd w:val="clear" w:color="auto" w:fill="BFBFBF" w:themeFill="background1" w:themeFillShade="BF"/>
          </w:tcPr>
          <w:p w14:paraId="2D42B4C7"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BAU – Post Migration Impact</w:t>
            </w:r>
          </w:p>
        </w:tc>
      </w:tr>
      <w:tr w:rsidR="003534E1" w:rsidRPr="002058EB" w14:paraId="7B186C05" w14:textId="77777777" w:rsidTr="00FE0662">
        <w:trPr>
          <w:trHeight w:val="300"/>
        </w:trPr>
        <w:tc>
          <w:tcPr>
            <w:tcW w:w="3398" w:type="dxa"/>
            <w:shd w:val="clear" w:color="auto" w:fill="D9D9D9" w:themeFill="background1" w:themeFillShade="D9"/>
          </w:tcPr>
          <w:p w14:paraId="5F082BF1" w14:textId="77777777" w:rsidR="003534E1" w:rsidRPr="002058EB" w:rsidRDefault="003534E1" w:rsidP="00FE0662">
            <w:pPr>
              <w:rPr>
                <w:rFonts w:ascii="Arial" w:hAnsi="Arial" w:cs="Arial"/>
                <w:sz w:val="24"/>
                <w:szCs w:val="24"/>
              </w:rPr>
            </w:pPr>
            <w:r w:rsidRPr="002058EB">
              <w:rPr>
                <w:rFonts w:ascii="Arial" w:hAnsi="Arial" w:cs="Arial"/>
                <w:sz w:val="24"/>
                <w:szCs w:val="24"/>
              </w:rPr>
              <w:t>Financial (additional costs)</w:t>
            </w:r>
          </w:p>
        </w:tc>
        <w:tc>
          <w:tcPr>
            <w:tcW w:w="4961" w:type="dxa"/>
            <w:shd w:val="clear" w:color="auto" w:fill="D9D9D9" w:themeFill="background1" w:themeFillShade="D9"/>
          </w:tcPr>
          <w:p w14:paraId="578AA7C6" w14:textId="77777777" w:rsidR="003534E1" w:rsidRPr="002058EB" w:rsidRDefault="003534E1" w:rsidP="00FE0662">
            <w:pPr>
              <w:rPr>
                <w:rFonts w:ascii="Arial" w:hAnsi="Arial" w:cs="Arial"/>
                <w:sz w:val="24"/>
                <w:szCs w:val="24"/>
              </w:rPr>
            </w:pPr>
          </w:p>
        </w:tc>
        <w:tc>
          <w:tcPr>
            <w:tcW w:w="5217" w:type="dxa"/>
            <w:shd w:val="clear" w:color="auto" w:fill="D9D9D9" w:themeFill="background1" w:themeFillShade="D9"/>
          </w:tcPr>
          <w:p w14:paraId="7D532DFE" w14:textId="77777777" w:rsidR="003534E1" w:rsidRPr="002058EB" w:rsidRDefault="003534E1" w:rsidP="00FE0662">
            <w:pPr>
              <w:rPr>
                <w:rFonts w:ascii="Arial" w:hAnsi="Arial" w:cs="Arial"/>
                <w:sz w:val="24"/>
                <w:szCs w:val="24"/>
              </w:rPr>
            </w:pPr>
          </w:p>
        </w:tc>
      </w:tr>
      <w:tr w:rsidR="003534E1" w:rsidRPr="002058EB" w14:paraId="011FA73C" w14:textId="77777777" w:rsidTr="00FE0662">
        <w:trPr>
          <w:trHeight w:val="300"/>
        </w:trPr>
        <w:tc>
          <w:tcPr>
            <w:tcW w:w="3398" w:type="dxa"/>
          </w:tcPr>
          <w:p w14:paraId="72F4FAAB" w14:textId="77777777" w:rsidR="003534E1" w:rsidRPr="002058EB" w:rsidRDefault="003534E1" w:rsidP="00FE0662">
            <w:pPr>
              <w:rPr>
                <w:rFonts w:ascii="Arial" w:hAnsi="Arial" w:cs="Arial"/>
                <w:sz w:val="24"/>
                <w:szCs w:val="24"/>
              </w:rPr>
            </w:pPr>
            <w:r w:rsidRPr="002058EB">
              <w:rPr>
                <w:rFonts w:ascii="Arial" w:hAnsi="Arial" w:cs="Arial"/>
                <w:sz w:val="24"/>
                <w:szCs w:val="24"/>
              </w:rPr>
              <w:t>Costs to Practice</w:t>
            </w:r>
          </w:p>
        </w:tc>
        <w:tc>
          <w:tcPr>
            <w:tcW w:w="4961" w:type="dxa"/>
          </w:tcPr>
          <w:p w14:paraId="3B415FE4" w14:textId="77777777" w:rsidR="003534E1" w:rsidRPr="002058EB" w:rsidRDefault="003534E1" w:rsidP="00FE0662">
            <w:pPr>
              <w:rPr>
                <w:rFonts w:ascii="Arial" w:hAnsi="Arial" w:cs="Arial"/>
                <w:sz w:val="24"/>
                <w:szCs w:val="24"/>
              </w:rPr>
            </w:pPr>
          </w:p>
          <w:p w14:paraId="56088BB6" w14:textId="77777777" w:rsidR="003534E1" w:rsidRPr="002058EB" w:rsidRDefault="003534E1" w:rsidP="00FE0662">
            <w:pPr>
              <w:rPr>
                <w:rFonts w:ascii="Arial" w:hAnsi="Arial" w:cs="Arial"/>
                <w:sz w:val="24"/>
                <w:szCs w:val="24"/>
              </w:rPr>
            </w:pPr>
          </w:p>
        </w:tc>
        <w:tc>
          <w:tcPr>
            <w:tcW w:w="5217" w:type="dxa"/>
          </w:tcPr>
          <w:p w14:paraId="20E4B5D0" w14:textId="77777777" w:rsidR="003534E1" w:rsidRPr="002058EB" w:rsidRDefault="003534E1" w:rsidP="00FE0662">
            <w:pPr>
              <w:rPr>
                <w:rFonts w:ascii="Arial" w:hAnsi="Arial" w:cs="Arial"/>
                <w:sz w:val="24"/>
                <w:szCs w:val="24"/>
              </w:rPr>
            </w:pPr>
          </w:p>
        </w:tc>
      </w:tr>
      <w:tr w:rsidR="003534E1" w:rsidRPr="002058EB" w14:paraId="0064D68E" w14:textId="77777777" w:rsidTr="00FE0662">
        <w:trPr>
          <w:trHeight w:val="300"/>
        </w:trPr>
        <w:tc>
          <w:tcPr>
            <w:tcW w:w="3398" w:type="dxa"/>
          </w:tcPr>
          <w:p w14:paraId="365F64E4" w14:textId="77777777" w:rsidR="003534E1" w:rsidRPr="002058EB" w:rsidRDefault="003534E1" w:rsidP="00FE0662">
            <w:pPr>
              <w:rPr>
                <w:rFonts w:ascii="Arial" w:hAnsi="Arial" w:cs="Arial"/>
                <w:sz w:val="24"/>
                <w:szCs w:val="24"/>
              </w:rPr>
            </w:pPr>
            <w:r w:rsidRPr="002058EB">
              <w:rPr>
                <w:rFonts w:ascii="Arial" w:hAnsi="Arial" w:cs="Arial"/>
                <w:sz w:val="24"/>
                <w:szCs w:val="24"/>
              </w:rPr>
              <w:t>Costs to ICB</w:t>
            </w:r>
          </w:p>
        </w:tc>
        <w:tc>
          <w:tcPr>
            <w:tcW w:w="4961" w:type="dxa"/>
          </w:tcPr>
          <w:p w14:paraId="04AE4C3C" w14:textId="77777777" w:rsidR="003534E1" w:rsidRPr="002058EB" w:rsidRDefault="003534E1" w:rsidP="00FE0662">
            <w:pPr>
              <w:rPr>
                <w:rFonts w:ascii="Arial" w:hAnsi="Arial" w:cs="Arial"/>
                <w:sz w:val="24"/>
                <w:szCs w:val="24"/>
              </w:rPr>
            </w:pPr>
          </w:p>
          <w:p w14:paraId="2DAF4ABA" w14:textId="77777777" w:rsidR="003534E1" w:rsidRPr="002058EB" w:rsidRDefault="003534E1" w:rsidP="00FE0662">
            <w:pPr>
              <w:rPr>
                <w:rFonts w:ascii="Arial" w:hAnsi="Arial" w:cs="Arial"/>
                <w:sz w:val="24"/>
                <w:szCs w:val="24"/>
              </w:rPr>
            </w:pPr>
          </w:p>
        </w:tc>
        <w:tc>
          <w:tcPr>
            <w:tcW w:w="5217" w:type="dxa"/>
          </w:tcPr>
          <w:p w14:paraId="38D28C80" w14:textId="77777777" w:rsidR="003534E1" w:rsidRPr="002058EB" w:rsidRDefault="003534E1" w:rsidP="00FE0662">
            <w:pPr>
              <w:rPr>
                <w:rFonts w:ascii="Arial" w:hAnsi="Arial" w:cs="Arial"/>
                <w:sz w:val="24"/>
                <w:szCs w:val="24"/>
              </w:rPr>
            </w:pPr>
          </w:p>
        </w:tc>
      </w:tr>
      <w:tr w:rsidR="003534E1" w:rsidRPr="002058EB" w14:paraId="277ED600" w14:textId="77777777" w:rsidTr="00FE0662">
        <w:trPr>
          <w:trHeight w:val="300"/>
        </w:trPr>
        <w:tc>
          <w:tcPr>
            <w:tcW w:w="3398" w:type="dxa"/>
            <w:shd w:val="clear" w:color="auto" w:fill="D9D9D9" w:themeFill="background1" w:themeFillShade="D9"/>
          </w:tcPr>
          <w:p w14:paraId="3787C713" w14:textId="77777777" w:rsidR="003534E1" w:rsidRPr="002058EB" w:rsidRDefault="003534E1" w:rsidP="00FE0662">
            <w:pPr>
              <w:rPr>
                <w:rFonts w:ascii="Arial" w:hAnsi="Arial" w:cs="Arial"/>
                <w:sz w:val="24"/>
                <w:szCs w:val="24"/>
              </w:rPr>
            </w:pPr>
            <w:r w:rsidRPr="002058EB">
              <w:rPr>
                <w:rFonts w:ascii="Arial" w:hAnsi="Arial" w:cs="Arial"/>
                <w:sz w:val="24"/>
                <w:szCs w:val="24"/>
              </w:rPr>
              <w:t>Management Considerations</w:t>
            </w:r>
          </w:p>
        </w:tc>
        <w:tc>
          <w:tcPr>
            <w:tcW w:w="4961" w:type="dxa"/>
            <w:shd w:val="clear" w:color="auto" w:fill="D9D9D9" w:themeFill="background1" w:themeFillShade="D9"/>
          </w:tcPr>
          <w:p w14:paraId="6EECF44D" w14:textId="77777777" w:rsidR="003534E1" w:rsidRPr="002058EB" w:rsidRDefault="003534E1" w:rsidP="00FE0662">
            <w:pPr>
              <w:rPr>
                <w:rFonts w:ascii="Arial" w:hAnsi="Arial" w:cs="Arial"/>
                <w:sz w:val="24"/>
                <w:szCs w:val="24"/>
              </w:rPr>
            </w:pPr>
          </w:p>
        </w:tc>
        <w:tc>
          <w:tcPr>
            <w:tcW w:w="5217" w:type="dxa"/>
            <w:shd w:val="clear" w:color="auto" w:fill="D9D9D9" w:themeFill="background1" w:themeFillShade="D9"/>
          </w:tcPr>
          <w:p w14:paraId="13651261" w14:textId="77777777" w:rsidR="003534E1" w:rsidRPr="002058EB" w:rsidRDefault="003534E1" w:rsidP="00FE0662">
            <w:pPr>
              <w:rPr>
                <w:rFonts w:ascii="Arial" w:hAnsi="Arial" w:cs="Arial"/>
                <w:sz w:val="24"/>
                <w:szCs w:val="24"/>
              </w:rPr>
            </w:pPr>
          </w:p>
        </w:tc>
      </w:tr>
      <w:tr w:rsidR="003534E1" w:rsidRPr="002058EB" w14:paraId="4087A156" w14:textId="77777777" w:rsidTr="00FE0662">
        <w:trPr>
          <w:trHeight w:val="300"/>
        </w:trPr>
        <w:tc>
          <w:tcPr>
            <w:tcW w:w="3398" w:type="dxa"/>
          </w:tcPr>
          <w:p w14:paraId="47E491C5" w14:textId="77777777" w:rsidR="003534E1" w:rsidRPr="002058EB" w:rsidRDefault="003534E1" w:rsidP="00FE0662">
            <w:pPr>
              <w:rPr>
                <w:rFonts w:ascii="Arial" w:hAnsi="Arial" w:cs="Arial"/>
                <w:sz w:val="24"/>
                <w:szCs w:val="24"/>
              </w:rPr>
            </w:pPr>
            <w:r w:rsidRPr="002058EB">
              <w:rPr>
                <w:rFonts w:ascii="Arial" w:hAnsi="Arial" w:cs="Arial"/>
                <w:sz w:val="24"/>
                <w:szCs w:val="24"/>
              </w:rPr>
              <w:t>Practice Resources</w:t>
            </w:r>
          </w:p>
        </w:tc>
        <w:tc>
          <w:tcPr>
            <w:tcW w:w="4961" w:type="dxa"/>
          </w:tcPr>
          <w:p w14:paraId="26B90F41" w14:textId="77777777" w:rsidR="003534E1" w:rsidRPr="002058EB" w:rsidRDefault="003534E1" w:rsidP="00FE0662">
            <w:pPr>
              <w:rPr>
                <w:rFonts w:ascii="Arial" w:hAnsi="Arial" w:cs="Arial"/>
                <w:sz w:val="24"/>
                <w:szCs w:val="24"/>
              </w:rPr>
            </w:pPr>
          </w:p>
          <w:p w14:paraId="248AFE8A" w14:textId="77777777" w:rsidR="003534E1" w:rsidRPr="002058EB" w:rsidRDefault="003534E1" w:rsidP="00FE0662">
            <w:pPr>
              <w:rPr>
                <w:rFonts w:ascii="Arial" w:hAnsi="Arial" w:cs="Arial"/>
                <w:sz w:val="24"/>
                <w:szCs w:val="24"/>
              </w:rPr>
            </w:pPr>
          </w:p>
        </w:tc>
        <w:tc>
          <w:tcPr>
            <w:tcW w:w="5217" w:type="dxa"/>
          </w:tcPr>
          <w:p w14:paraId="0353CA61" w14:textId="77777777" w:rsidR="003534E1" w:rsidRPr="002058EB" w:rsidRDefault="003534E1" w:rsidP="00FE0662">
            <w:pPr>
              <w:rPr>
                <w:rFonts w:ascii="Arial" w:hAnsi="Arial" w:cs="Arial"/>
                <w:sz w:val="24"/>
                <w:szCs w:val="24"/>
              </w:rPr>
            </w:pPr>
          </w:p>
        </w:tc>
      </w:tr>
      <w:tr w:rsidR="003534E1" w:rsidRPr="002058EB" w14:paraId="65599C65" w14:textId="77777777" w:rsidTr="00FE0662">
        <w:trPr>
          <w:trHeight w:val="300"/>
        </w:trPr>
        <w:tc>
          <w:tcPr>
            <w:tcW w:w="3398" w:type="dxa"/>
          </w:tcPr>
          <w:p w14:paraId="2E453FA1" w14:textId="77777777" w:rsidR="003534E1" w:rsidRPr="002058EB" w:rsidRDefault="003534E1" w:rsidP="00FE0662">
            <w:pPr>
              <w:rPr>
                <w:rFonts w:ascii="Arial" w:hAnsi="Arial" w:cs="Arial"/>
                <w:sz w:val="24"/>
                <w:szCs w:val="24"/>
              </w:rPr>
            </w:pPr>
            <w:r w:rsidRPr="002058EB">
              <w:rPr>
                <w:rFonts w:ascii="Arial" w:hAnsi="Arial" w:cs="Arial"/>
                <w:sz w:val="24"/>
                <w:szCs w:val="24"/>
              </w:rPr>
              <w:t>ICB Resources</w:t>
            </w:r>
          </w:p>
        </w:tc>
        <w:tc>
          <w:tcPr>
            <w:tcW w:w="4961" w:type="dxa"/>
          </w:tcPr>
          <w:p w14:paraId="31A6D6BC" w14:textId="77777777" w:rsidR="003534E1" w:rsidRPr="002058EB" w:rsidRDefault="003534E1" w:rsidP="00FE0662">
            <w:pPr>
              <w:rPr>
                <w:rFonts w:ascii="Arial" w:hAnsi="Arial" w:cs="Arial"/>
                <w:sz w:val="24"/>
                <w:szCs w:val="24"/>
              </w:rPr>
            </w:pPr>
          </w:p>
          <w:p w14:paraId="6888BC91" w14:textId="77777777" w:rsidR="003534E1" w:rsidRPr="002058EB" w:rsidRDefault="003534E1" w:rsidP="00FE0662">
            <w:pPr>
              <w:rPr>
                <w:rFonts w:ascii="Arial" w:hAnsi="Arial" w:cs="Arial"/>
                <w:sz w:val="24"/>
                <w:szCs w:val="24"/>
              </w:rPr>
            </w:pPr>
          </w:p>
        </w:tc>
        <w:tc>
          <w:tcPr>
            <w:tcW w:w="5217" w:type="dxa"/>
          </w:tcPr>
          <w:p w14:paraId="60B6F172" w14:textId="77777777" w:rsidR="003534E1" w:rsidRPr="002058EB" w:rsidRDefault="003534E1" w:rsidP="00FE0662">
            <w:pPr>
              <w:rPr>
                <w:rFonts w:ascii="Arial" w:hAnsi="Arial" w:cs="Arial"/>
                <w:sz w:val="24"/>
                <w:szCs w:val="24"/>
              </w:rPr>
            </w:pPr>
          </w:p>
        </w:tc>
      </w:tr>
      <w:tr w:rsidR="003534E1" w:rsidRPr="002058EB" w14:paraId="3B89D010" w14:textId="77777777" w:rsidTr="00FE0662">
        <w:trPr>
          <w:trHeight w:val="300"/>
        </w:trPr>
        <w:tc>
          <w:tcPr>
            <w:tcW w:w="3398" w:type="dxa"/>
            <w:shd w:val="clear" w:color="auto" w:fill="D9D9D9" w:themeFill="background1" w:themeFillShade="D9"/>
          </w:tcPr>
          <w:p w14:paraId="39D1C3CE" w14:textId="77777777" w:rsidR="003534E1" w:rsidRPr="002058EB" w:rsidRDefault="003534E1" w:rsidP="00FE0662">
            <w:pPr>
              <w:rPr>
                <w:rFonts w:ascii="Arial" w:hAnsi="Arial" w:cs="Arial"/>
                <w:sz w:val="24"/>
                <w:szCs w:val="24"/>
              </w:rPr>
            </w:pPr>
            <w:r w:rsidRPr="002058EB">
              <w:rPr>
                <w:rFonts w:ascii="Arial" w:hAnsi="Arial" w:cs="Arial"/>
                <w:sz w:val="24"/>
                <w:szCs w:val="24"/>
              </w:rPr>
              <w:t xml:space="preserve">Key Risks </w:t>
            </w:r>
          </w:p>
        </w:tc>
        <w:tc>
          <w:tcPr>
            <w:tcW w:w="4961" w:type="dxa"/>
            <w:shd w:val="clear" w:color="auto" w:fill="D9D9D9" w:themeFill="background1" w:themeFillShade="D9"/>
          </w:tcPr>
          <w:p w14:paraId="3F518C01" w14:textId="77777777" w:rsidR="003534E1" w:rsidRPr="002058EB" w:rsidRDefault="003534E1" w:rsidP="00FE0662">
            <w:pPr>
              <w:rPr>
                <w:rFonts w:ascii="Arial" w:hAnsi="Arial" w:cs="Arial"/>
                <w:sz w:val="24"/>
                <w:szCs w:val="24"/>
              </w:rPr>
            </w:pPr>
          </w:p>
        </w:tc>
        <w:tc>
          <w:tcPr>
            <w:tcW w:w="5217" w:type="dxa"/>
            <w:shd w:val="clear" w:color="auto" w:fill="D9D9D9" w:themeFill="background1" w:themeFillShade="D9"/>
          </w:tcPr>
          <w:p w14:paraId="3674D7DB" w14:textId="77777777" w:rsidR="003534E1" w:rsidRPr="002058EB" w:rsidRDefault="003534E1" w:rsidP="00FE0662">
            <w:pPr>
              <w:rPr>
                <w:rFonts w:ascii="Arial" w:hAnsi="Arial" w:cs="Arial"/>
                <w:sz w:val="24"/>
                <w:szCs w:val="24"/>
              </w:rPr>
            </w:pPr>
          </w:p>
        </w:tc>
      </w:tr>
      <w:tr w:rsidR="003534E1" w:rsidRPr="002058EB" w14:paraId="6477405D" w14:textId="77777777" w:rsidTr="00FE0662">
        <w:trPr>
          <w:trHeight w:val="300"/>
        </w:trPr>
        <w:tc>
          <w:tcPr>
            <w:tcW w:w="3398" w:type="dxa"/>
          </w:tcPr>
          <w:p w14:paraId="30FFD80B" w14:textId="77777777" w:rsidR="003534E1" w:rsidRPr="002058EB" w:rsidRDefault="003534E1" w:rsidP="00FE0662">
            <w:pPr>
              <w:rPr>
                <w:rFonts w:ascii="Arial" w:hAnsi="Arial" w:cs="Arial"/>
                <w:sz w:val="24"/>
                <w:szCs w:val="24"/>
              </w:rPr>
            </w:pPr>
            <w:r w:rsidRPr="002058EB">
              <w:rPr>
                <w:rFonts w:ascii="Arial" w:hAnsi="Arial" w:cs="Arial"/>
                <w:sz w:val="24"/>
                <w:szCs w:val="24"/>
              </w:rPr>
              <w:t>Practice Risks</w:t>
            </w:r>
          </w:p>
        </w:tc>
        <w:tc>
          <w:tcPr>
            <w:tcW w:w="4961" w:type="dxa"/>
          </w:tcPr>
          <w:p w14:paraId="620FFCDB" w14:textId="77777777" w:rsidR="003534E1" w:rsidRPr="002058EB" w:rsidRDefault="003534E1" w:rsidP="00FE0662">
            <w:pPr>
              <w:rPr>
                <w:rFonts w:ascii="Arial" w:hAnsi="Arial" w:cs="Arial"/>
                <w:sz w:val="24"/>
                <w:szCs w:val="24"/>
              </w:rPr>
            </w:pPr>
          </w:p>
          <w:p w14:paraId="1A6435C0" w14:textId="77777777" w:rsidR="003534E1" w:rsidRPr="002058EB" w:rsidRDefault="003534E1" w:rsidP="00FE0662">
            <w:pPr>
              <w:rPr>
                <w:rFonts w:ascii="Arial" w:hAnsi="Arial" w:cs="Arial"/>
                <w:sz w:val="24"/>
                <w:szCs w:val="24"/>
              </w:rPr>
            </w:pPr>
          </w:p>
        </w:tc>
        <w:tc>
          <w:tcPr>
            <w:tcW w:w="5217" w:type="dxa"/>
          </w:tcPr>
          <w:p w14:paraId="116ED893" w14:textId="77777777" w:rsidR="003534E1" w:rsidRPr="002058EB" w:rsidRDefault="003534E1" w:rsidP="00FE0662">
            <w:pPr>
              <w:rPr>
                <w:rFonts w:ascii="Arial" w:hAnsi="Arial" w:cs="Arial"/>
                <w:sz w:val="24"/>
                <w:szCs w:val="24"/>
              </w:rPr>
            </w:pPr>
          </w:p>
        </w:tc>
      </w:tr>
      <w:tr w:rsidR="003534E1" w:rsidRPr="002058EB" w14:paraId="06E85678" w14:textId="77777777" w:rsidTr="00FE0662">
        <w:trPr>
          <w:trHeight w:val="300"/>
        </w:trPr>
        <w:tc>
          <w:tcPr>
            <w:tcW w:w="3398" w:type="dxa"/>
          </w:tcPr>
          <w:p w14:paraId="4DED1C22" w14:textId="77777777" w:rsidR="003534E1" w:rsidRPr="002058EB" w:rsidRDefault="003534E1" w:rsidP="00FE0662">
            <w:pPr>
              <w:rPr>
                <w:rFonts w:ascii="Arial" w:hAnsi="Arial" w:cs="Arial"/>
                <w:sz w:val="24"/>
                <w:szCs w:val="24"/>
              </w:rPr>
            </w:pPr>
            <w:r w:rsidRPr="002058EB">
              <w:rPr>
                <w:rFonts w:ascii="Arial" w:hAnsi="Arial" w:cs="Arial"/>
                <w:sz w:val="24"/>
                <w:szCs w:val="24"/>
              </w:rPr>
              <w:t>Clinical Safety Assessment (practice)</w:t>
            </w:r>
          </w:p>
        </w:tc>
        <w:tc>
          <w:tcPr>
            <w:tcW w:w="4961" w:type="dxa"/>
          </w:tcPr>
          <w:p w14:paraId="1C5D10DB" w14:textId="77777777" w:rsidR="003534E1" w:rsidRPr="002058EB" w:rsidRDefault="003534E1" w:rsidP="00FE0662">
            <w:pPr>
              <w:rPr>
                <w:rFonts w:ascii="Arial" w:hAnsi="Arial" w:cs="Arial"/>
                <w:sz w:val="24"/>
                <w:szCs w:val="24"/>
              </w:rPr>
            </w:pPr>
          </w:p>
          <w:p w14:paraId="395C667E" w14:textId="77777777" w:rsidR="003534E1" w:rsidRPr="002058EB" w:rsidRDefault="003534E1" w:rsidP="00FE0662">
            <w:pPr>
              <w:rPr>
                <w:rFonts w:ascii="Arial" w:hAnsi="Arial" w:cs="Arial"/>
                <w:sz w:val="24"/>
                <w:szCs w:val="24"/>
              </w:rPr>
            </w:pPr>
          </w:p>
        </w:tc>
        <w:tc>
          <w:tcPr>
            <w:tcW w:w="5217" w:type="dxa"/>
          </w:tcPr>
          <w:p w14:paraId="28D4CDCF" w14:textId="77777777" w:rsidR="003534E1" w:rsidRPr="002058EB" w:rsidRDefault="003534E1" w:rsidP="00FE0662">
            <w:pPr>
              <w:rPr>
                <w:rFonts w:ascii="Arial" w:hAnsi="Arial" w:cs="Arial"/>
                <w:sz w:val="24"/>
                <w:szCs w:val="24"/>
              </w:rPr>
            </w:pPr>
          </w:p>
        </w:tc>
      </w:tr>
      <w:tr w:rsidR="003534E1" w:rsidRPr="002058EB" w14:paraId="5385513A" w14:textId="77777777" w:rsidTr="00FE0662">
        <w:trPr>
          <w:trHeight w:val="300"/>
        </w:trPr>
        <w:tc>
          <w:tcPr>
            <w:tcW w:w="3398" w:type="dxa"/>
          </w:tcPr>
          <w:p w14:paraId="1A49EC06" w14:textId="77777777" w:rsidR="003534E1" w:rsidRPr="002058EB" w:rsidRDefault="003534E1" w:rsidP="00FE0662">
            <w:pPr>
              <w:rPr>
                <w:rFonts w:ascii="Arial" w:hAnsi="Arial" w:cs="Arial"/>
                <w:sz w:val="24"/>
                <w:szCs w:val="24"/>
              </w:rPr>
            </w:pPr>
            <w:r w:rsidRPr="002058EB">
              <w:rPr>
                <w:rFonts w:ascii="Arial" w:hAnsi="Arial" w:cs="Arial"/>
                <w:sz w:val="24"/>
                <w:szCs w:val="24"/>
              </w:rPr>
              <w:lastRenderedPageBreak/>
              <w:t>ICB Risks</w:t>
            </w:r>
          </w:p>
        </w:tc>
        <w:tc>
          <w:tcPr>
            <w:tcW w:w="4961" w:type="dxa"/>
          </w:tcPr>
          <w:p w14:paraId="20F05F06" w14:textId="77777777" w:rsidR="003534E1" w:rsidRPr="002058EB" w:rsidRDefault="003534E1" w:rsidP="00FE0662">
            <w:pPr>
              <w:rPr>
                <w:rFonts w:ascii="Arial" w:hAnsi="Arial" w:cs="Arial"/>
                <w:sz w:val="24"/>
                <w:szCs w:val="24"/>
              </w:rPr>
            </w:pPr>
          </w:p>
          <w:p w14:paraId="407A2F8A" w14:textId="77777777" w:rsidR="003534E1" w:rsidRPr="002058EB" w:rsidRDefault="003534E1" w:rsidP="00FE0662">
            <w:pPr>
              <w:rPr>
                <w:rFonts w:ascii="Arial" w:hAnsi="Arial" w:cs="Arial"/>
                <w:sz w:val="24"/>
                <w:szCs w:val="24"/>
              </w:rPr>
            </w:pPr>
          </w:p>
        </w:tc>
        <w:tc>
          <w:tcPr>
            <w:tcW w:w="5217" w:type="dxa"/>
          </w:tcPr>
          <w:p w14:paraId="2A7E8A1D" w14:textId="77777777" w:rsidR="003534E1" w:rsidRPr="002058EB" w:rsidRDefault="003534E1" w:rsidP="00FE0662">
            <w:pPr>
              <w:rPr>
                <w:rFonts w:ascii="Arial" w:hAnsi="Arial" w:cs="Arial"/>
                <w:sz w:val="24"/>
                <w:szCs w:val="24"/>
              </w:rPr>
            </w:pPr>
          </w:p>
        </w:tc>
      </w:tr>
      <w:tr w:rsidR="003534E1" w:rsidRPr="002058EB" w14:paraId="723A97CE" w14:textId="77777777" w:rsidTr="00FE0662">
        <w:trPr>
          <w:trHeight w:val="300"/>
        </w:trPr>
        <w:tc>
          <w:tcPr>
            <w:tcW w:w="3398" w:type="dxa"/>
          </w:tcPr>
          <w:p w14:paraId="3C89FDFB" w14:textId="77777777" w:rsidR="003534E1" w:rsidRPr="002058EB" w:rsidRDefault="003534E1" w:rsidP="00FE0662">
            <w:pPr>
              <w:rPr>
                <w:rFonts w:ascii="Arial" w:hAnsi="Arial" w:cs="Arial"/>
                <w:sz w:val="24"/>
                <w:szCs w:val="24"/>
              </w:rPr>
            </w:pPr>
            <w:r w:rsidRPr="002058EB">
              <w:rPr>
                <w:rFonts w:ascii="Arial" w:hAnsi="Arial" w:cs="Arial"/>
                <w:sz w:val="24"/>
                <w:szCs w:val="24"/>
              </w:rPr>
              <w:t>PCN Risks</w:t>
            </w:r>
          </w:p>
        </w:tc>
        <w:tc>
          <w:tcPr>
            <w:tcW w:w="4961" w:type="dxa"/>
          </w:tcPr>
          <w:p w14:paraId="14E14CD8" w14:textId="77777777" w:rsidR="003534E1" w:rsidRPr="002058EB" w:rsidRDefault="003534E1" w:rsidP="00FE0662">
            <w:pPr>
              <w:rPr>
                <w:rFonts w:ascii="Arial" w:hAnsi="Arial" w:cs="Arial"/>
                <w:sz w:val="24"/>
                <w:szCs w:val="24"/>
              </w:rPr>
            </w:pPr>
          </w:p>
          <w:p w14:paraId="224DB8F6" w14:textId="77777777" w:rsidR="003534E1" w:rsidRPr="002058EB" w:rsidRDefault="003534E1" w:rsidP="00FE0662">
            <w:pPr>
              <w:rPr>
                <w:rFonts w:ascii="Arial" w:hAnsi="Arial" w:cs="Arial"/>
                <w:sz w:val="24"/>
                <w:szCs w:val="24"/>
              </w:rPr>
            </w:pPr>
          </w:p>
        </w:tc>
        <w:tc>
          <w:tcPr>
            <w:tcW w:w="5217" w:type="dxa"/>
          </w:tcPr>
          <w:p w14:paraId="1ABD7B94" w14:textId="77777777" w:rsidR="003534E1" w:rsidRPr="002058EB" w:rsidRDefault="003534E1" w:rsidP="00FE0662">
            <w:pPr>
              <w:rPr>
                <w:rFonts w:ascii="Arial" w:hAnsi="Arial" w:cs="Arial"/>
                <w:sz w:val="24"/>
                <w:szCs w:val="24"/>
              </w:rPr>
            </w:pPr>
          </w:p>
        </w:tc>
      </w:tr>
      <w:tr w:rsidR="003534E1" w:rsidRPr="002058EB" w14:paraId="7B49BC27" w14:textId="77777777" w:rsidTr="00FE0662">
        <w:trPr>
          <w:trHeight w:val="300"/>
        </w:trPr>
        <w:tc>
          <w:tcPr>
            <w:tcW w:w="3398" w:type="dxa"/>
          </w:tcPr>
          <w:p w14:paraId="4CDEBF22" w14:textId="77777777" w:rsidR="003534E1" w:rsidRPr="002058EB" w:rsidRDefault="003534E1" w:rsidP="00FE0662">
            <w:pPr>
              <w:rPr>
                <w:rFonts w:ascii="Arial" w:hAnsi="Arial" w:cs="Arial"/>
                <w:sz w:val="24"/>
                <w:szCs w:val="24"/>
              </w:rPr>
            </w:pPr>
            <w:r w:rsidRPr="002058EB">
              <w:rPr>
                <w:rFonts w:ascii="Arial" w:hAnsi="Arial" w:cs="Arial"/>
                <w:sz w:val="24"/>
                <w:szCs w:val="24"/>
              </w:rPr>
              <w:t>ICS/Community Risks</w:t>
            </w:r>
          </w:p>
        </w:tc>
        <w:tc>
          <w:tcPr>
            <w:tcW w:w="4961" w:type="dxa"/>
          </w:tcPr>
          <w:p w14:paraId="18575A97" w14:textId="77777777" w:rsidR="003534E1" w:rsidRPr="002058EB" w:rsidRDefault="003534E1" w:rsidP="00FE0662">
            <w:pPr>
              <w:rPr>
                <w:rFonts w:ascii="Arial" w:hAnsi="Arial" w:cs="Arial"/>
                <w:sz w:val="24"/>
                <w:szCs w:val="24"/>
              </w:rPr>
            </w:pPr>
          </w:p>
          <w:p w14:paraId="6A3B0129" w14:textId="77777777" w:rsidR="003534E1" w:rsidRPr="002058EB" w:rsidRDefault="003534E1" w:rsidP="00FE0662">
            <w:pPr>
              <w:rPr>
                <w:rFonts w:ascii="Arial" w:hAnsi="Arial" w:cs="Arial"/>
                <w:sz w:val="24"/>
                <w:szCs w:val="24"/>
              </w:rPr>
            </w:pPr>
          </w:p>
        </w:tc>
        <w:tc>
          <w:tcPr>
            <w:tcW w:w="5217" w:type="dxa"/>
          </w:tcPr>
          <w:p w14:paraId="74A86579" w14:textId="77777777" w:rsidR="003534E1" w:rsidRPr="002058EB" w:rsidRDefault="003534E1" w:rsidP="00FE0662">
            <w:pPr>
              <w:rPr>
                <w:rFonts w:ascii="Arial" w:hAnsi="Arial" w:cs="Arial"/>
                <w:sz w:val="24"/>
                <w:szCs w:val="24"/>
              </w:rPr>
            </w:pPr>
          </w:p>
        </w:tc>
      </w:tr>
    </w:tbl>
    <w:p w14:paraId="56C42545" w14:textId="77777777" w:rsidR="003534E1" w:rsidRPr="002058EB" w:rsidRDefault="003534E1" w:rsidP="003534E1">
      <w:pPr>
        <w:rPr>
          <w:rFonts w:ascii="Arial" w:hAnsi="Arial" w:cs="Arial"/>
          <w:sz w:val="24"/>
          <w:szCs w:val="24"/>
        </w:rPr>
      </w:pPr>
      <w:r w:rsidRPr="002058EB">
        <w:rPr>
          <w:rFonts w:ascii="Arial" w:hAnsi="Arial" w:cs="Arial"/>
          <w:sz w:val="24"/>
          <w:szCs w:val="24"/>
        </w:rPr>
        <w:br w:type="page"/>
      </w:r>
    </w:p>
    <w:p w14:paraId="3DD6A0B5" w14:textId="77777777" w:rsidR="003534E1" w:rsidRPr="00481417" w:rsidRDefault="003534E1" w:rsidP="003534E1">
      <w:pPr>
        <w:rPr>
          <w:rFonts w:ascii="Arial" w:hAnsi="Arial" w:cs="Arial"/>
          <w:sz w:val="24"/>
          <w:szCs w:val="24"/>
        </w:rPr>
      </w:pPr>
      <w:bookmarkStart w:id="15" w:name="_Toc198668271"/>
      <w:r w:rsidRPr="00481417">
        <w:rPr>
          <w:rFonts w:ascii="Arial" w:hAnsi="Arial" w:cs="Arial"/>
          <w:sz w:val="24"/>
          <w:szCs w:val="24"/>
        </w:rPr>
        <w:lastRenderedPageBreak/>
        <w:t>Checklist of considerations</w:t>
      </w:r>
      <w:bookmarkEnd w:id="15"/>
    </w:p>
    <w:tbl>
      <w:tblPr>
        <w:tblStyle w:val="TableGrid"/>
        <w:tblW w:w="13716" w:type="dxa"/>
        <w:tblLayout w:type="fixed"/>
        <w:tblLook w:val="06A0" w:firstRow="1" w:lastRow="0" w:firstColumn="1" w:lastColumn="0" w:noHBand="1" w:noVBand="1"/>
      </w:tblPr>
      <w:tblGrid>
        <w:gridCol w:w="3398"/>
        <w:gridCol w:w="5265"/>
        <w:gridCol w:w="5053"/>
      </w:tblGrid>
      <w:tr w:rsidR="003534E1" w:rsidRPr="002058EB" w14:paraId="7EA83F11" w14:textId="77777777" w:rsidTr="00FE0662">
        <w:trPr>
          <w:trHeight w:val="300"/>
        </w:trPr>
        <w:tc>
          <w:tcPr>
            <w:tcW w:w="3398" w:type="dxa"/>
            <w:shd w:val="clear" w:color="auto" w:fill="A6A6A6" w:themeFill="background1" w:themeFillShade="A6"/>
          </w:tcPr>
          <w:p w14:paraId="6DE01505"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Area of Consideration</w:t>
            </w:r>
          </w:p>
        </w:tc>
        <w:tc>
          <w:tcPr>
            <w:tcW w:w="5265" w:type="dxa"/>
            <w:shd w:val="clear" w:color="auto" w:fill="A6A6A6" w:themeFill="background1" w:themeFillShade="A6"/>
          </w:tcPr>
          <w:p w14:paraId="489355C7"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Migration</w:t>
            </w:r>
          </w:p>
        </w:tc>
        <w:tc>
          <w:tcPr>
            <w:tcW w:w="5053" w:type="dxa"/>
            <w:shd w:val="clear" w:color="auto" w:fill="A6A6A6" w:themeFill="background1" w:themeFillShade="A6"/>
          </w:tcPr>
          <w:p w14:paraId="574EA1F6"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 xml:space="preserve">BAU – </w:t>
            </w:r>
            <w:proofErr w:type="gramStart"/>
            <w:r w:rsidRPr="002058EB">
              <w:rPr>
                <w:rFonts w:ascii="Arial" w:hAnsi="Arial" w:cs="Arial"/>
                <w:b/>
                <w:bCs/>
                <w:sz w:val="24"/>
                <w:szCs w:val="24"/>
              </w:rPr>
              <w:t>Post-Migration</w:t>
            </w:r>
            <w:proofErr w:type="gramEnd"/>
          </w:p>
        </w:tc>
      </w:tr>
      <w:tr w:rsidR="003534E1" w:rsidRPr="002058EB" w14:paraId="4D95DF30" w14:textId="77777777" w:rsidTr="00FE0662">
        <w:trPr>
          <w:trHeight w:val="300"/>
        </w:trPr>
        <w:tc>
          <w:tcPr>
            <w:tcW w:w="3398" w:type="dxa"/>
          </w:tcPr>
          <w:p w14:paraId="1788742D" w14:textId="77777777" w:rsidR="003534E1" w:rsidRPr="002058EB" w:rsidRDefault="003534E1" w:rsidP="00FE0662">
            <w:pPr>
              <w:rPr>
                <w:rFonts w:ascii="Arial" w:hAnsi="Arial" w:cs="Arial"/>
                <w:sz w:val="24"/>
                <w:szCs w:val="24"/>
              </w:rPr>
            </w:pPr>
            <w:r w:rsidRPr="002058EB">
              <w:rPr>
                <w:rFonts w:ascii="Arial" w:hAnsi="Arial" w:cs="Arial"/>
                <w:sz w:val="24"/>
                <w:szCs w:val="24"/>
              </w:rPr>
              <w:t>Timing &amp; timescales</w:t>
            </w:r>
          </w:p>
        </w:tc>
        <w:tc>
          <w:tcPr>
            <w:tcW w:w="5265" w:type="dxa"/>
          </w:tcPr>
          <w:p w14:paraId="68DDA5B5" w14:textId="77777777" w:rsidR="003534E1" w:rsidRPr="002058EB" w:rsidRDefault="003534E1" w:rsidP="00FE0662">
            <w:pPr>
              <w:rPr>
                <w:rFonts w:ascii="Arial" w:hAnsi="Arial" w:cs="Arial"/>
                <w:sz w:val="24"/>
                <w:szCs w:val="24"/>
              </w:rPr>
            </w:pPr>
          </w:p>
          <w:p w14:paraId="1A2AF5E9" w14:textId="77777777" w:rsidR="003534E1" w:rsidRPr="002058EB" w:rsidRDefault="003534E1" w:rsidP="00FE0662">
            <w:pPr>
              <w:rPr>
                <w:rFonts w:ascii="Arial" w:hAnsi="Arial" w:cs="Arial"/>
                <w:sz w:val="24"/>
                <w:szCs w:val="24"/>
              </w:rPr>
            </w:pPr>
          </w:p>
          <w:p w14:paraId="7D28A75C" w14:textId="77777777" w:rsidR="003534E1" w:rsidRPr="002058EB" w:rsidRDefault="003534E1" w:rsidP="00FE0662">
            <w:pPr>
              <w:rPr>
                <w:rFonts w:ascii="Arial" w:hAnsi="Arial" w:cs="Arial"/>
                <w:sz w:val="24"/>
                <w:szCs w:val="24"/>
              </w:rPr>
            </w:pPr>
          </w:p>
        </w:tc>
        <w:tc>
          <w:tcPr>
            <w:tcW w:w="5053" w:type="dxa"/>
          </w:tcPr>
          <w:p w14:paraId="1BA96BB6" w14:textId="77777777" w:rsidR="003534E1" w:rsidRPr="002058EB" w:rsidRDefault="003534E1" w:rsidP="00FE0662">
            <w:pPr>
              <w:rPr>
                <w:rFonts w:ascii="Arial" w:hAnsi="Arial" w:cs="Arial"/>
                <w:sz w:val="24"/>
                <w:szCs w:val="24"/>
              </w:rPr>
            </w:pPr>
          </w:p>
        </w:tc>
      </w:tr>
      <w:tr w:rsidR="003534E1" w:rsidRPr="002058EB" w14:paraId="758ABCAE" w14:textId="77777777" w:rsidTr="00FE0662">
        <w:trPr>
          <w:trHeight w:val="300"/>
        </w:trPr>
        <w:tc>
          <w:tcPr>
            <w:tcW w:w="3398" w:type="dxa"/>
          </w:tcPr>
          <w:p w14:paraId="09A00583" w14:textId="77777777" w:rsidR="003534E1" w:rsidRPr="002058EB" w:rsidRDefault="003534E1" w:rsidP="00FE0662">
            <w:pPr>
              <w:rPr>
                <w:rFonts w:ascii="Arial" w:hAnsi="Arial" w:cs="Arial"/>
                <w:sz w:val="24"/>
                <w:szCs w:val="24"/>
              </w:rPr>
            </w:pPr>
            <w:r w:rsidRPr="002058EB">
              <w:rPr>
                <w:rFonts w:ascii="Arial" w:hAnsi="Arial" w:cs="Arial"/>
                <w:sz w:val="24"/>
                <w:szCs w:val="24"/>
              </w:rPr>
              <w:t>Practice IT infrastructure</w:t>
            </w:r>
          </w:p>
        </w:tc>
        <w:tc>
          <w:tcPr>
            <w:tcW w:w="5265" w:type="dxa"/>
          </w:tcPr>
          <w:p w14:paraId="5B003A98" w14:textId="77777777" w:rsidR="003534E1" w:rsidRPr="002058EB" w:rsidRDefault="003534E1" w:rsidP="00FE0662">
            <w:pPr>
              <w:rPr>
                <w:rFonts w:ascii="Arial" w:hAnsi="Arial" w:cs="Arial"/>
                <w:sz w:val="24"/>
                <w:szCs w:val="24"/>
              </w:rPr>
            </w:pPr>
          </w:p>
          <w:p w14:paraId="32D4C86A" w14:textId="77777777" w:rsidR="003534E1" w:rsidRPr="002058EB" w:rsidRDefault="003534E1" w:rsidP="00FE0662">
            <w:pPr>
              <w:rPr>
                <w:rFonts w:ascii="Arial" w:hAnsi="Arial" w:cs="Arial"/>
                <w:sz w:val="24"/>
                <w:szCs w:val="24"/>
              </w:rPr>
            </w:pPr>
          </w:p>
          <w:p w14:paraId="28195344" w14:textId="77777777" w:rsidR="003534E1" w:rsidRPr="002058EB" w:rsidRDefault="003534E1" w:rsidP="00FE0662">
            <w:pPr>
              <w:rPr>
                <w:rFonts w:ascii="Arial" w:hAnsi="Arial" w:cs="Arial"/>
                <w:sz w:val="24"/>
                <w:szCs w:val="24"/>
              </w:rPr>
            </w:pPr>
          </w:p>
        </w:tc>
        <w:tc>
          <w:tcPr>
            <w:tcW w:w="5053" w:type="dxa"/>
          </w:tcPr>
          <w:p w14:paraId="6E9C197D" w14:textId="77777777" w:rsidR="003534E1" w:rsidRPr="002058EB" w:rsidRDefault="003534E1" w:rsidP="00FE0662">
            <w:pPr>
              <w:rPr>
                <w:rFonts w:ascii="Arial" w:hAnsi="Arial" w:cs="Arial"/>
                <w:sz w:val="24"/>
                <w:szCs w:val="24"/>
              </w:rPr>
            </w:pPr>
          </w:p>
        </w:tc>
      </w:tr>
      <w:tr w:rsidR="003534E1" w:rsidRPr="002058EB" w14:paraId="58E968C4" w14:textId="77777777" w:rsidTr="00FE0662">
        <w:trPr>
          <w:trHeight w:val="300"/>
        </w:trPr>
        <w:tc>
          <w:tcPr>
            <w:tcW w:w="3398" w:type="dxa"/>
          </w:tcPr>
          <w:p w14:paraId="66754B2E" w14:textId="77777777" w:rsidR="003534E1" w:rsidRPr="002058EB" w:rsidRDefault="003534E1" w:rsidP="00FE0662">
            <w:pPr>
              <w:rPr>
                <w:rFonts w:ascii="Arial" w:hAnsi="Arial" w:cs="Arial"/>
                <w:sz w:val="24"/>
                <w:szCs w:val="24"/>
              </w:rPr>
            </w:pPr>
            <w:r w:rsidRPr="002058EB">
              <w:rPr>
                <w:rFonts w:ascii="Arial" w:hAnsi="Arial" w:cs="Arial"/>
                <w:sz w:val="24"/>
                <w:szCs w:val="24"/>
              </w:rPr>
              <w:t>Patient online services</w:t>
            </w:r>
            <w:r>
              <w:rPr>
                <w:rFonts w:ascii="Arial" w:hAnsi="Arial" w:cs="Arial"/>
                <w:sz w:val="24"/>
                <w:szCs w:val="24"/>
              </w:rPr>
              <w:t xml:space="preserve"> &amp; Digital Pathways</w:t>
            </w:r>
          </w:p>
        </w:tc>
        <w:tc>
          <w:tcPr>
            <w:tcW w:w="5265" w:type="dxa"/>
          </w:tcPr>
          <w:p w14:paraId="3CD21A2C" w14:textId="77777777" w:rsidR="003534E1" w:rsidRPr="002058EB" w:rsidRDefault="003534E1" w:rsidP="00FE0662">
            <w:pPr>
              <w:rPr>
                <w:rFonts w:ascii="Arial" w:hAnsi="Arial" w:cs="Arial"/>
                <w:sz w:val="24"/>
                <w:szCs w:val="24"/>
              </w:rPr>
            </w:pPr>
          </w:p>
          <w:p w14:paraId="6342EA7D" w14:textId="77777777" w:rsidR="003534E1" w:rsidRPr="002058EB" w:rsidRDefault="003534E1" w:rsidP="00FE0662">
            <w:pPr>
              <w:rPr>
                <w:rFonts w:ascii="Arial" w:hAnsi="Arial" w:cs="Arial"/>
                <w:sz w:val="24"/>
                <w:szCs w:val="24"/>
              </w:rPr>
            </w:pPr>
          </w:p>
          <w:p w14:paraId="192ABBD1" w14:textId="77777777" w:rsidR="003534E1" w:rsidRPr="002058EB" w:rsidRDefault="003534E1" w:rsidP="00FE0662">
            <w:pPr>
              <w:rPr>
                <w:rFonts w:ascii="Arial" w:hAnsi="Arial" w:cs="Arial"/>
                <w:sz w:val="24"/>
                <w:szCs w:val="24"/>
              </w:rPr>
            </w:pPr>
          </w:p>
        </w:tc>
        <w:tc>
          <w:tcPr>
            <w:tcW w:w="5053" w:type="dxa"/>
          </w:tcPr>
          <w:p w14:paraId="177404D0" w14:textId="77777777" w:rsidR="003534E1" w:rsidRPr="002058EB" w:rsidRDefault="003534E1" w:rsidP="00FE0662">
            <w:pPr>
              <w:rPr>
                <w:rFonts w:ascii="Arial" w:hAnsi="Arial" w:cs="Arial"/>
                <w:sz w:val="24"/>
                <w:szCs w:val="24"/>
              </w:rPr>
            </w:pPr>
          </w:p>
        </w:tc>
      </w:tr>
      <w:tr w:rsidR="003534E1" w:rsidRPr="002058EB" w14:paraId="5454D056" w14:textId="77777777" w:rsidTr="00FE0662">
        <w:trPr>
          <w:trHeight w:val="300"/>
        </w:trPr>
        <w:tc>
          <w:tcPr>
            <w:tcW w:w="3398" w:type="dxa"/>
          </w:tcPr>
          <w:p w14:paraId="0D6512CE" w14:textId="77777777" w:rsidR="003534E1" w:rsidRPr="002058EB" w:rsidRDefault="003534E1" w:rsidP="00FE0662">
            <w:pPr>
              <w:rPr>
                <w:rFonts w:ascii="Arial" w:eastAsia="Arial" w:hAnsi="Arial" w:cs="Arial"/>
                <w:sz w:val="24"/>
                <w:szCs w:val="24"/>
              </w:rPr>
            </w:pPr>
            <w:r w:rsidRPr="002058EB">
              <w:rPr>
                <w:rFonts w:ascii="Arial" w:eastAsia="Arial" w:hAnsi="Arial" w:cs="Arial"/>
                <w:sz w:val="24"/>
                <w:szCs w:val="24"/>
              </w:rPr>
              <w:t>Third party systems and devices in practice</w:t>
            </w:r>
          </w:p>
        </w:tc>
        <w:tc>
          <w:tcPr>
            <w:tcW w:w="5265" w:type="dxa"/>
          </w:tcPr>
          <w:p w14:paraId="798F1604" w14:textId="77777777" w:rsidR="003534E1" w:rsidRPr="002058EB" w:rsidRDefault="003534E1" w:rsidP="00FE0662">
            <w:pPr>
              <w:rPr>
                <w:rFonts w:ascii="Arial" w:hAnsi="Arial" w:cs="Arial"/>
                <w:sz w:val="24"/>
                <w:szCs w:val="24"/>
              </w:rPr>
            </w:pPr>
          </w:p>
          <w:p w14:paraId="014C859A" w14:textId="77777777" w:rsidR="003534E1" w:rsidRPr="002058EB" w:rsidRDefault="003534E1" w:rsidP="00FE0662">
            <w:pPr>
              <w:rPr>
                <w:rFonts w:ascii="Arial" w:hAnsi="Arial" w:cs="Arial"/>
                <w:sz w:val="24"/>
                <w:szCs w:val="24"/>
              </w:rPr>
            </w:pPr>
          </w:p>
          <w:p w14:paraId="6FAE1905" w14:textId="77777777" w:rsidR="003534E1" w:rsidRPr="002058EB" w:rsidRDefault="003534E1" w:rsidP="00FE0662">
            <w:pPr>
              <w:rPr>
                <w:rFonts w:ascii="Arial" w:hAnsi="Arial" w:cs="Arial"/>
                <w:sz w:val="24"/>
                <w:szCs w:val="24"/>
              </w:rPr>
            </w:pPr>
          </w:p>
        </w:tc>
        <w:tc>
          <w:tcPr>
            <w:tcW w:w="5053" w:type="dxa"/>
          </w:tcPr>
          <w:p w14:paraId="0502B7E0" w14:textId="77777777" w:rsidR="003534E1" w:rsidRPr="002058EB" w:rsidRDefault="003534E1" w:rsidP="00FE0662">
            <w:pPr>
              <w:rPr>
                <w:rFonts w:ascii="Arial" w:hAnsi="Arial" w:cs="Arial"/>
                <w:sz w:val="24"/>
                <w:szCs w:val="24"/>
              </w:rPr>
            </w:pPr>
          </w:p>
        </w:tc>
      </w:tr>
      <w:tr w:rsidR="003534E1" w:rsidRPr="002058EB" w14:paraId="1D2EBADB" w14:textId="77777777" w:rsidTr="00FE0662">
        <w:trPr>
          <w:trHeight w:val="300"/>
        </w:trPr>
        <w:tc>
          <w:tcPr>
            <w:tcW w:w="3398" w:type="dxa"/>
          </w:tcPr>
          <w:p w14:paraId="54C9436A" w14:textId="77777777" w:rsidR="003534E1" w:rsidRPr="002058EB" w:rsidRDefault="003534E1" w:rsidP="00FE0662">
            <w:pPr>
              <w:rPr>
                <w:rFonts w:ascii="Arial" w:hAnsi="Arial" w:cs="Arial"/>
                <w:sz w:val="24"/>
                <w:szCs w:val="24"/>
              </w:rPr>
            </w:pPr>
            <w:r w:rsidRPr="002058EB">
              <w:rPr>
                <w:rFonts w:ascii="Arial" w:hAnsi="Arial" w:cs="Arial"/>
                <w:sz w:val="24"/>
                <w:szCs w:val="24"/>
              </w:rPr>
              <w:t>Practice sub-contractors (if approved to use practice digital systems)</w:t>
            </w:r>
          </w:p>
        </w:tc>
        <w:tc>
          <w:tcPr>
            <w:tcW w:w="5265" w:type="dxa"/>
          </w:tcPr>
          <w:p w14:paraId="482C20FC" w14:textId="77777777" w:rsidR="003534E1" w:rsidRPr="002058EB" w:rsidRDefault="003534E1" w:rsidP="00FE0662">
            <w:pPr>
              <w:rPr>
                <w:rFonts w:ascii="Arial" w:hAnsi="Arial" w:cs="Arial"/>
                <w:sz w:val="24"/>
                <w:szCs w:val="24"/>
              </w:rPr>
            </w:pPr>
          </w:p>
        </w:tc>
        <w:tc>
          <w:tcPr>
            <w:tcW w:w="5053" w:type="dxa"/>
          </w:tcPr>
          <w:p w14:paraId="5FFA3777" w14:textId="77777777" w:rsidR="003534E1" w:rsidRPr="002058EB" w:rsidRDefault="003534E1" w:rsidP="00FE0662">
            <w:pPr>
              <w:rPr>
                <w:rFonts w:ascii="Arial" w:hAnsi="Arial" w:cs="Arial"/>
                <w:sz w:val="24"/>
                <w:szCs w:val="24"/>
              </w:rPr>
            </w:pPr>
          </w:p>
        </w:tc>
      </w:tr>
      <w:tr w:rsidR="003534E1" w:rsidRPr="002058EB" w14:paraId="5512669A" w14:textId="77777777" w:rsidTr="00FE0662">
        <w:trPr>
          <w:trHeight w:val="300"/>
        </w:trPr>
        <w:tc>
          <w:tcPr>
            <w:tcW w:w="3398" w:type="dxa"/>
          </w:tcPr>
          <w:p w14:paraId="24C3293E" w14:textId="77777777" w:rsidR="003534E1" w:rsidRPr="002058EB" w:rsidRDefault="003534E1" w:rsidP="00FE0662">
            <w:pPr>
              <w:rPr>
                <w:rFonts w:ascii="Arial" w:hAnsi="Arial" w:cs="Arial"/>
                <w:sz w:val="24"/>
                <w:szCs w:val="24"/>
              </w:rPr>
            </w:pPr>
            <w:r w:rsidRPr="002058EB">
              <w:rPr>
                <w:rFonts w:ascii="Arial" w:hAnsi="Arial" w:cs="Arial"/>
                <w:sz w:val="24"/>
                <w:szCs w:val="24"/>
              </w:rPr>
              <w:lastRenderedPageBreak/>
              <w:t>Remote access (remote premises and home working)</w:t>
            </w:r>
          </w:p>
        </w:tc>
        <w:tc>
          <w:tcPr>
            <w:tcW w:w="5265" w:type="dxa"/>
          </w:tcPr>
          <w:p w14:paraId="6E120683" w14:textId="77777777" w:rsidR="003534E1" w:rsidRPr="002058EB" w:rsidRDefault="003534E1" w:rsidP="00FE0662">
            <w:pPr>
              <w:rPr>
                <w:rFonts w:ascii="Arial" w:hAnsi="Arial" w:cs="Arial"/>
                <w:sz w:val="24"/>
                <w:szCs w:val="24"/>
              </w:rPr>
            </w:pPr>
          </w:p>
          <w:p w14:paraId="4490CB5F" w14:textId="77777777" w:rsidR="003534E1" w:rsidRPr="002058EB" w:rsidRDefault="003534E1" w:rsidP="00FE0662">
            <w:pPr>
              <w:rPr>
                <w:rFonts w:ascii="Arial" w:hAnsi="Arial" w:cs="Arial"/>
                <w:sz w:val="24"/>
                <w:szCs w:val="24"/>
              </w:rPr>
            </w:pPr>
          </w:p>
          <w:p w14:paraId="01D6D80D" w14:textId="77777777" w:rsidR="003534E1" w:rsidRPr="002058EB" w:rsidRDefault="003534E1" w:rsidP="00FE0662">
            <w:pPr>
              <w:rPr>
                <w:rFonts w:ascii="Arial" w:hAnsi="Arial" w:cs="Arial"/>
                <w:sz w:val="24"/>
                <w:szCs w:val="24"/>
              </w:rPr>
            </w:pPr>
          </w:p>
        </w:tc>
        <w:tc>
          <w:tcPr>
            <w:tcW w:w="5053" w:type="dxa"/>
          </w:tcPr>
          <w:p w14:paraId="2A2B2AB7" w14:textId="77777777" w:rsidR="003534E1" w:rsidRPr="002058EB" w:rsidRDefault="003534E1" w:rsidP="00FE0662">
            <w:pPr>
              <w:rPr>
                <w:rFonts w:ascii="Arial" w:hAnsi="Arial" w:cs="Arial"/>
                <w:sz w:val="24"/>
                <w:szCs w:val="24"/>
              </w:rPr>
            </w:pPr>
          </w:p>
        </w:tc>
      </w:tr>
      <w:tr w:rsidR="003534E1" w:rsidRPr="002058EB" w14:paraId="2C276F07" w14:textId="77777777" w:rsidTr="00FE0662">
        <w:trPr>
          <w:trHeight w:val="300"/>
        </w:trPr>
        <w:tc>
          <w:tcPr>
            <w:tcW w:w="3398" w:type="dxa"/>
          </w:tcPr>
          <w:p w14:paraId="3DF714A9" w14:textId="77777777" w:rsidR="003534E1" w:rsidRPr="002058EB" w:rsidRDefault="003534E1" w:rsidP="00FE0662">
            <w:pPr>
              <w:rPr>
                <w:rFonts w:ascii="Arial" w:hAnsi="Arial" w:cs="Arial"/>
                <w:sz w:val="24"/>
                <w:szCs w:val="24"/>
              </w:rPr>
            </w:pPr>
            <w:r w:rsidRPr="002058EB">
              <w:rPr>
                <w:rFonts w:ascii="Arial" w:hAnsi="Arial" w:cs="Arial"/>
                <w:sz w:val="24"/>
                <w:szCs w:val="24"/>
              </w:rPr>
              <w:t>Other (non-practice) users of practice Foundation Solution</w:t>
            </w:r>
          </w:p>
        </w:tc>
        <w:tc>
          <w:tcPr>
            <w:tcW w:w="5265" w:type="dxa"/>
          </w:tcPr>
          <w:p w14:paraId="4AE074C1" w14:textId="77777777" w:rsidR="003534E1" w:rsidRPr="002058EB" w:rsidRDefault="003534E1" w:rsidP="00FE0662">
            <w:pPr>
              <w:rPr>
                <w:rFonts w:ascii="Arial" w:hAnsi="Arial" w:cs="Arial"/>
                <w:sz w:val="24"/>
                <w:szCs w:val="24"/>
              </w:rPr>
            </w:pPr>
          </w:p>
          <w:p w14:paraId="1FEBF665" w14:textId="77777777" w:rsidR="003534E1" w:rsidRPr="002058EB" w:rsidRDefault="003534E1" w:rsidP="00FE0662">
            <w:pPr>
              <w:rPr>
                <w:rFonts w:ascii="Arial" w:hAnsi="Arial" w:cs="Arial"/>
                <w:sz w:val="24"/>
                <w:szCs w:val="24"/>
              </w:rPr>
            </w:pPr>
          </w:p>
          <w:p w14:paraId="3A5831D8" w14:textId="77777777" w:rsidR="003534E1" w:rsidRPr="002058EB" w:rsidRDefault="003534E1" w:rsidP="00FE0662">
            <w:pPr>
              <w:rPr>
                <w:rFonts w:ascii="Arial" w:hAnsi="Arial" w:cs="Arial"/>
                <w:sz w:val="24"/>
                <w:szCs w:val="24"/>
              </w:rPr>
            </w:pPr>
          </w:p>
        </w:tc>
        <w:tc>
          <w:tcPr>
            <w:tcW w:w="5053" w:type="dxa"/>
          </w:tcPr>
          <w:p w14:paraId="647D0B4D" w14:textId="77777777" w:rsidR="003534E1" w:rsidRPr="002058EB" w:rsidRDefault="003534E1" w:rsidP="00FE0662">
            <w:pPr>
              <w:rPr>
                <w:rFonts w:ascii="Arial" w:hAnsi="Arial" w:cs="Arial"/>
                <w:sz w:val="24"/>
                <w:szCs w:val="24"/>
              </w:rPr>
            </w:pPr>
          </w:p>
        </w:tc>
      </w:tr>
    </w:tbl>
    <w:p w14:paraId="7FDB2227" w14:textId="77777777" w:rsidR="003534E1" w:rsidRPr="002058EB" w:rsidRDefault="003534E1" w:rsidP="003534E1">
      <w:pPr>
        <w:rPr>
          <w:rFonts w:ascii="Arial" w:hAnsi="Arial" w:cs="Arial"/>
          <w:sz w:val="24"/>
          <w:szCs w:val="24"/>
        </w:rPr>
        <w:sectPr w:rsidR="003534E1" w:rsidRPr="002058EB" w:rsidSect="00231002">
          <w:endnotePr>
            <w:numFmt w:val="decimal"/>
          </w:endnotePr>
          <w:pgSz w:w="16834" w:h="11909" w:orient="landscape" w:code="9"/>
          <w:pgMar w:top="1440" w:right="1797" w:bottom="1440" w:left="1440" w:header="720" w:footer="720" w:gutter="0"/>
          <w:cols w:space="720"/>
          <w:noEndnote/>
        </w:sectPr>
      </w:pPr>
    </w:p>
    <w:p w14:paraId="14BA1E5E" w14:textId="77777777" w:rsidR="003534E1" w:rsidRPr="002058EB" w:rsidRDefault="003534E1" w:rsidP="003534E1">
      <w:pPr>
        <w:rPr>
          <w:rFonts w:ascii="Arial" w:hAnsi="Arial" w:cs="Arial"/>
          <w:sz w:val="24"/>
          <w:szCs w:val="24"/>
        </w:rPr>
      </w:pPr>
      <w:r w:rsidRPr="002058EB">
        <w:rPr>
          <w:rFonts w:ascii="Arial" w:hAnsi="Arial" w:cs="Arial"/>
          <w:sz w:val="24"/>
          <w:szCs w:val="24"/>
        </w:rPr>
        <w:lastRenderedPageBreak/>
        <w:t>Record of practice request</w:t>
      </w:r>
    </w:p>
    <w:tbl>
      <w:tblPr>
        <w:tblStyle w:val="TableGrid"/>
        <w:tblW w:w="0" w:type="auto"/>
        <w:tblLook w:val="04A0" w:firstRow="1" w:lastRow="0" w:firstColumn="1" w:lastColumn="0" w:noHBand="0" w:noVBand="1"/>
      </w:tblPr>
      <w:tblGrid>
        <w:gridCol w:w="6437"/>
        <w:gridCol w:w="841"/>
        <w:gridCol w:w="838"/>
        <w:gridCol w:w="903"/>
      </w:tblGrid>
      <w:tr w:rsidR="003534E1" w:rsidRPr="002058EB" w14:paraId="23A772CF" w14:textId="77777777" w:rsidTr="00FE0662">
        <w:tc>
          <w:tcPr>
            <w:tcW w:w="6437" w:type="dxa"/>
          </w:tcPr>
          <w:p w14:paraId="432BBAB7" w14:textId="77777777" w:rsidR="003534E1" w:rsidRPr="002058EB" w:rsidRDefault="003534E1" w:rsidP="00FE0662">
            <w:pPr>
              <w:rPr>
                <w:rFonts w:ascii="Arial" w:hAnsi="Arial" w:cs="Arial"/>
                <w:sz w:val="24"/>
                <w:szCs w:val="24"/>
              </w:rPr>
            </w:pPr>
          </w:p>
        </w:tc>
        <w:tc>
          <w:tcPr>
            <w:tcW w:w="841" w:type="dxa"/>
          </w:tcPr>
          <w:p w14:paraId="7FA6CBA7" w14:textId="77777777" w:rsidR="003534E1" w:rsidRPr="002058EB" w:rsidRDefault="003534E1" w:rsidP="00FE0662">
            <w:pPr>
              <w:rPr>
                <w:rFonts w:ascii="Arial" w:hAnsi="Arial" w:cs="Arial"/>
                <w:sz w:val="24"/>
                <w:szCs w:val="24"/>
              </w:rPr>
            </w:pPr>
            <w:r w:rsidRPr="002058EB">
              <w:rPr>
                <w:rFonts w:ascii="Arial" w:hAnsi="Arial" w:cs="Arial"/>
                <w:sz w:val="24"/>
                <w:szCs w:val="24"/>
              </w:rPr>
              <w:t>Yes</w:t>
            </w:r>
          </w:p>
        </w:tc>
        <w:tc>
          <w:tcPr>
            <w:tcW w:w="838" w:type="dxa"/>
          </w:tcPr>
          <w:p w14:paraId="3CDFC951" w14:textId="77777777" w:rsidR="003534E1" w:rsidRPr="002058EB" w:rsidRDefault="003534E1" w:rsidP="00FE0662">
            <w:pPr>
              <w:rPr>
                <w:rFonts w:ascii="Arial" w:hAnsi="Arial" w:cs="Arial"/>
                <w:sz w:val="24"/>
                <w:szCs w:val="24"/>
              </w:rPr>
            </w:pPr>
            <w:r w:rsidRPr="002058EB">
              <w:rPr>
                <w:rFonts w:ascii="Arial" w:hAnsi="Arial" w:cs="Arial"/>
                <w:sz w:val="24"/>
                <w:szCs w:val="24"/>
              </w:rPr>
              <w:t>No</w:t>
            </w:r>
          </w:p>
        </w:tc>
        <w:tc>
          <w:tcPr>
            <w:tcW w:w="903" w:type="dxa"/>
          </w:tcPr>
          <w:p w14:paraId="703B07CF" w14:textId="77777777" w:rsidR="003534E1" w:rsidRPr="002058EB" w:rsidRDefault="003534E1" w:rsidP="00FE0662">
            <w:pPr>
              <w:rPr>
                <w:rFonts w:ascii="Arial" w:hAnsi="Arial" w:cs="Arial"/>
                <w:sz w:val="24"/>
                <w:szCs w:val="24"/>
              </w:rPr>
            </w:pPr>
            <w:r w:rsidRPr="002058EB">
              <w:rPr>
                <w:rFonts w:ascii="Arial" w:hAnsi="Arial" w:cs="Arial"/>
                <w:sz w:val="24"/>
                <w:szCs w:val="24"/>
              </w:rPr>
              <w:t>N/A</w:t>
            </w:r>
          </w:p>
        </w:tc>
      </w:tr>
      <w:tr w:rsidR="003534E1" w:rsidRPr="002058EB" w14:paraId="7D02554A" w14:textId="77777777" w:rsidTr="00FE0662">
        <w:tc>
          <w:tcPr>
            <w:tcW w:w="6437" w:type="dxa"/>
          </w:tcPr>
          <w:p w14:paraId="69EC242C" w14:textId="77777777" w:rsidR="003534E1" w:rsidRPr="002058EB" w:rsidRDefault="003534E1" w:rsidP="00FE0662">
            <w:pPr>
              <w:rPr>
                <w:rFonts w:ascii="Arial" w:hAnsi="Arial" w:cs="Arial"/>
                <w:sz w:val="24"/>
                <w:szCs w:val="24"/>
              </w:rPr>
            </w:pPr>
            <w:r w:rsidRPr="002058EB">
              <w:rPr>
                <w:rFonts w:ascii="Arial" w:hAnsi="Arial" w:cs="Arial"/>
                <w:sz w:val="24"/>
                <w:szCs w:val="24"/>
              </w:rPr>
              <w:t xml:space="preserve">We have reviewed our current Foundation Solution </w:t>
            </w:r>
          </w:p>
          <w:p w14:paraId="233495EF" w14:textId="77777777" w:rsidR="003534E1" w:rsidRPr="002058EB" w:rsidRDefault="003534E1" w:rsidP="00FE0662">
            <w:pPr>
              <w:rPr>
                <w:rFonts w:ascii="Arial" w:hAnsi="Arial" w:cs="Arial"/>
                <w:sz w:val="24"/>
                <w:szCs w:val="24"/>
              </w:rPr>
            </w:pPr>
          </w:p>
        </w:tc>
        <w:tc>
          <w:tcPr>
            <w:tcW w:w="841" w:type="dxa"/>
          </w:tcPr>
          <w:p w14:paraId="3368C585" w14:textId="77777777" w:rsidR="003534E1" w:rsidRPr="002058EB" w:rsidRDefault="003534E1" w:rsidP="00FE0662">
            <w:pPr>
              <w:rPr>
                <w:rFonts w:ascii="Arial" w:hAnsi="Arial" w:cs="Arial"/>
                <w:sz w:val="24"/>
                <w:szCs w:val="24"/>
              </w:rPr>
            </w:pPr>
          </w:p>
        </w:tc>
        <w:tc>
          <w:tcPr>
            <w:tcW w:w="838" w:type="dxa"/>
          </w:tcPr>
          <w:p w14:paraId="556E5509" w14:textId="77777777" w:rsidR="003534E1" w:rsidRPr="002058EB" w:rsidRDefault="003534E1" w:rsidP="00FE0662">
            <w:pPr>
              <w:rPr>
                <w:rFonts w:ascii="Arial" w:hAnsi="Arial" w:cs="Arial"/>
                <w:sz w:val="24"/>
                <w:szCs w:val="24"/>
              </w:rPr>
            </w:pPr>
          </w:p>
        </w:tc>
        <w:tc>
          <w:tcPr>
            <w:tcW w:w="903" w:type="dxa"/>
          </w:tcPr>
          <w:p w14:paraId="04C10C52" w14:textId="77777777" w:rsidR="003534E1" w:rsidRPr="002058EB" w:rsidRDefault="003534E1" w:rsidP="00FE0662">
            <w:pPr>
              <w:rPr>
                <w:rFonts w:ascii="Arial" w:hAnsi="Arial" w:cs="Arial"/>
                <w:sz w:val="24"/>
                <w:szCs w:val="24"/>
              </w:rPr>
            </w:pPr>
          </w:p>
        </w:tc>
      </w:tr>
      <w:tr w:rsidR="003534E1" w:rsidRPr="002058EB" w14:paraId="653E0F11" w14:textId="77777777" w:rsidTr="00FE0662">
        <w:tc>
          <w:tcPr>
            <w:tcW w:w="6437" w:type="dxa"/>
          </w:tcPr>
          <w:p w14:paraId="5D8EFE3A" w14:textId="77777777" w:rsidR="003534E1" w:rsidRPr="002058EB" w:rsidRDefault="003534E1" w:rsidP="00FE0662">
            <w:pPr>
              <w:rPr>
                <w:rFonts w:ascii="Arial" w:hAnsi="Arial" w:cs="Arial"/>
                <w:sz w:val="24"/>
                <w:szCs w:val="24"/>
              </w:rPr>
            </w:pPr>
            <w:r w:rsidRPr="002058EB">
              <w:rPr>
                <w:rFonts w:ascii="Arial" w:hAnsi="Arial" w:cs="Arial"/>
                <w:sz w:val="24"/>
                <w:szCs w:val="24"/>
              </w:rPr>
              <w:t>We have considered the choice of all accredited Foundation Solutions available through the Digital Care Services Catalogue (or successor framework)</w:t>
            </w:r>
          </w:p>
          <w:p w14:paraId="51BBEB22" w14:textId="77777777" w:rsidR="003534E1" w:rsidRPr="002058EB" w:rsidRDefault="003534E1" w:rsidP="00FE0662">
            <w:pPr>
              <w:rPr>
                <w:rFonts w:ascii="Arial" w:hAnsi="Arial" w:cs="Arial"/>
                <w:sz w:val="24"/>
                <w:szCs w:val="24"/>
              </w:rPr>
            </w:pPr>
          </w:p>
        </w:tc>
        <w:tc>
          <w:tcPr>
            <w:tcW w:w="841" w:type="dxa"/>
          </w:tcPr>
          <w:p w14:paraId="31385F0E" w14:textId="77777777" w:rsidR="003534E1" w:rsidRPr="002058EB" w:rsidRDefault="003534E1" w:rsidP="00FE0662">
            <w:pPr>
              <w:rPr>
                <w:rFonts w:ascii="Arial" w:hAnsi="Arial" w:cs="Arial"/>
                <w:sz w:val="24"/>
                <w:szCs w:val="24"/>
              </w:rPr>
            </w:pPr>
          </w:p>
        </w:tc>
        <w:tc>
          <w:tcPr>
            <w:tcW w:w="838" w:type="dxa"/>
          </w:tcPr>
          <w:p w14:paraId="5AA35E8C" w14:textId="77777777" w:rsidR="003534E1" w:rsidRPr="002058EB" w:rsidRDefault="003534E1" w:rsidP="00FE0662">
            <w:pPr>
              <w:rPr>
                <w:rFonts w:ascii="Arial" w:hAnsi="Arial" w:cs="Arial"/>
                <w:sz w:val="24"/>
                <w:szCs w:val="24"/>
              </w:rPr>
            </w:pPr>
          </w:p>
        </w:tc>
        <w:tc>
          <w:tcPr>
            <w:tcW w:w="903" w:type="dxa"/>
          </w:tcPr>
          <w:p w14:paraId="486EFF1E" w14:textId="77777777" w:rsidR="003534E1" w:rsidRPr="002058EB" w:rsidRDefault="003534E1" w:rsidP="00FE0662">
            <w:pPr>
              <w:rPr>
                <w:rFonts w:ascii="Arial" w:hAnsi="Arial" w:cs="Arial"/>
                <w:sz w:val="24"/>
                <w:szCs w:val="24"/>
              </w:rPr>
            </w:pPr>
          </w:p>
        </w:tc>
      </w:tr>
      <w:tr w:rsidR="003534E1" w:rsidRPr="002058EB" w14:paraId="5B84D58D" w14:textId="77777777" w:rsidTr="00FE0662">
        <w:trPr>
          <w:trHeight w:val="300"/>
        </w:trPr>
        <w:tc>
          <w:tcPr>
            <w:tcW w:w="6437" w:type="dxa"/>
          </w:tcPr>
          <w:p w14:paraId="18D4F1F8" w14:textId="77777777" w:rsidR="003534E1" w:rsidRPr="002058EB" w:rsidRDefault="003534E1" w:rsidP="00FE0662">
            <w:pPr>
              <w:rPr>
                <w:rFonts w:ascii="Arial" w:hAnsi="Arial" w:cs="Arial"/>
                <w:sz w:val="24"/>
                <w:szCs w:val="24"/>
              </w:rPr>
            </w:pPr>
            <w:r w:rsidRPr="002058EB">
              <w:rPr>
                <w:rFonts w:ascii="Arial" w:hAnsi="Arial" w:cs="Arial"/>
                <w:sz w:val="24"/>
                <w:szCs w:val="24"/>
              </w:rPr>
              <w:t>Based on consideration of Practice Fit as described in section 1 above the best fit for our practice is the Foundation Solution named in section 1 above.</w:t>
            </w:r>
          </w:p>
          <w:p w14:paraId="3C53750F" w14:textId="77777777" w:rsidR="003534E1" w:rsidRPr="002058EB" w:rsidRDefault="003534E1" w:rsidP="00FE0662">
            <w:pPr>
              <w:rPr>
                <w:rFonts w:ascii="Arial" w:hAnsi="Arial" w:cs="Arial"/>
                <w:sz w:val="24"/>
                <w:szCs w:val="24"/>
              </w:rPr>
            </w:pPr>
          </w:p>
        </w:tc>
        <w:tc>
          <w:tcPr>
            <w:tcW w:w="841" w:type="dxa"/>
          </w:tcPr>
          <w:p w14:paraId="68BEA29A" w14:textId="77777777" w:rsidR="003534E1" w:rsidRPr="002058EB" w:rsidRDefault="003534E1" w:rsidP="00FE0662">
            <w:pPr>
              <w:rPr>
                <w:rFonts w:ascii="Arial" w:hAnsi="Arial" w:cs="Arial"/>
                <w:sz w:val="24"/>
                <w:szCs w:val="24"/>
              </w:rPr>
            </w:pPr>
          </w:p>
        </w:tc>
        <w:tc>
          <w:tcPr>
            <w:tcW w:w="838" w:type="dxa"/>
          </w:tcPr>
          <w:p w14:paraId="7470EC32" w14:textId="77777777" w:rsidR="003534E1" w:rsidRPr="002058EB" w:rsidRDefault="003534E1" w:rsidP="00FE0662">
            <w:pPr>
              <w:rPr>
                <w:rFonts w:ascii="Arial" w:hAnsi="Arial" w:cs="Arial"/>
                <w:sz w:val="24"/>
                <w:szCs w:val="24"/>
              </w:rPr>
            </w:pPr>
          </w:p>
        </w:tc>
        <w:tc>
          <w:tcPr>
            <w:tcW w:w="903" w:type="dxa"/>
          </w:tcPr>
          <w:p w14:paraId="2B223CD7" w14:textId="77777777" w:rsidR="003534E1" w:rsidRPr="002058EB" w:rsidRDefault="003534E1" w:rsidP="00FE0662">
            <w:pPr>
              <w:rPr>
                <w:rFonts w:ascii="Arial" w:hAnsi="Arial" w:cs="Arial"/>
                <w:sz w:val="24"/>
                <w:szCs w:val="24"/>
              </w:rPr>
            </w:pPr>
          </w:p>
        </w:tc>
      </w:tr>
      <w:tr w:rsidR="003534E1" w:rsidRPr="002058EB" w14:paraId="5DC74394" w14:textId="77777777" w:rsidTr="00FE0662">
        <w:tc>
          <w:tcPr>
            <w:tcW w:w="6437" w:type="dxa"/>
          </w:tcPr>
          <w:p w14:paraId="12016D13" w14:textId="77777777" w:rsidR="003534E1" w:rsidRPr="002058EB" w:rsidRDefault="003534E1" w:rsidP="00FE0662">
            <w:pPr>
              <w:rPr>
                <w:rFonts w:ascii="Arial" w:hAnsi="Arial" w:cs="Arial"/>
                <w:sz w:val="24"/>
                <w:szCs w:val="24"/>
              </w:rPr>
            </w:pPr>
            <w:r w:rsidRPr="002058EB">
              <w:rPr>
                <w:rFonts w:ascii="Arial" w:hAnsi="Arial" w:cs="Arial"/>
                <w:sz w:val="24"/>
                <w:szCs w:val="24"/>
              </w:rPr>
              <w:t>Based on consideration of Strategic Fit as described in section 1 above the best fit for our practice is the Foundation Solution named in section 1 above.</w:t>
            </w:r>
          </w:p>
          <w:p w14:paraId="5BC22620" w14:textId="77777777" w:rsidR="003534E1" w:rsidRPr="002058EB" w:rsidRDefault="003534E1" w:rsidP="00FE0662">
            <w:pPr>
              <w:rPr>
                <w:rFonts w:ascii="Arial" w:hAnsi="Arial" w:cs="Arial"/>
                <w:sz w:val="24"/>
                <w:szCs w:val="24"/>
              </w:rPr>
            </w:pPr>
          </w:p>
        </w:tc>
        <w:tc>
          <w:tcPr>
            <w:tcW w:w="841" w:type="dxa"/>
          </w:tcPr>
          <w:p w14:paraId="423D8A9E" w14:textId="77777777" w:rsidR="003534E1" w:rsidRPr="002058EB" w:rsidRDefault="003534E1" w:rsidP="00FE0662">
            <w:pPr>
              <w:rPr>
                <w:rFonts w:ascii="Arial" w:hAnsi="Arial" w:cs="Arial"/>
                <w:sz w:val="24"/>
                <w:szCs w:val="24"/>
              </w:rPr>
            </w:pPr>
          </w:p>
        </w:tc>
        <w:tc>
          <w:tcPr>
            <w:tcW w:w="838" w:type="dxa"/>
          </w:tcPr>
          <w:p w14:paraId="4DFBA5F1" w14:textId="77777777" w:rsidR="003534E1" w:rsidRPr="002058EB" w:rsidRDefault="003534E1" w:rsidP="00FE0662">
            <w:pPr>
              <w:rPr>
                <w:rFonts w:ascii="Arial" w:hAnsi="Arial" w:cs="Arial"/>
                <w:sz w:val="24"/>
                <w:szCs w:val="24"/>
              </w:rPr>
            </w:pPr>
          </w:p>
        </w:tc>
        <w:tc>
          <w:tcPr>
            <w:tcW w:w="903" w:type="dxa"/>
          </w:tcPr>
          <w:p w14:paraId="4A19E086" w14:textId="77777777" w:rsidR="003534E1" w:rsidRPr="002058EB" w:rsidRDefault="003534E1" w:rsidP="00FE0662">
            <w:pPr>
              <w:rPr>
                <w:rFonts w:ascii="Arial" w:hAnsi="Arial" w:cs="Arial"/>
                <w:sz w:val="24"/>
                <w:szCs w:val="24"/>
              </w:rPr>
            </w:pPr>
          </w:p>
        </w:tc>
      </w:tr>
      <w:tr w:rsidR="003534E1" w:rsidRPr="002058EB" w14:paraId="659D29DE" w14:textId="77777777" w:rsidTr="00FE0662">
        <w:trPr>
          <w:trHeight w:val="300"/>
        </w:trPr>
        <w:tc>
          <w:tcPr>
            <w:tcW w:w="6437" w:type="dxa"/>
          </w:tcPr>
          <w:p w14:paraId="407868DF" w14:textId="77777777" w:rsidR="003534E1" w:rsidRPr="002058EB" w:rsidRDefault="003534E1" w:rsidP="00FE0662">
            <w:pPr>
              <w:rPr>
                <w:rFonts w:ascii="Arial" w:hAnsi="Arial" w:cs="Arial"/>
                <w:sz w:val="24"/>
                <w:szCs w:val="24"/>
              </w:rPr>
            </w:pPr>
            <w:r w:rsidRPr="002058EB">
              <w:rPr>
                <w:rFonts w:ascii="Arial" w:hAnsi="Arial" w:cs="Arial"/>
                <w:sz w:val="24"/>
                <w:szCs w:val="24"/>
              </w:rPr>
              <w:t>The practice understands the implications and risks in changing Foundation Solutions described in section 2 above.</w:t>
            </w:r>
          </w:p>
        </w:tc>
        <w:tc>
          <w:tcPr>
            <w:tcW w:w="841" w:type="dxa"/>
          </w:tcPr>
          <w:p w14:paraId="665C0043" w14:textId="77777777" w:rsidR="003534E1" w:rsidRPr="002058EB" w:rsidRDefault="003534E1" w:rsidP="00FE0662">
            <w:pPr>
              <w:rPr>
                <w:rFonts w:ascii="Arial" w:hAnsi="Arial" w:cs="Arial"/>
                <w:sz w:val="24"/>
                <w:szCs w:val="24"/>
              </w:rPr>
            </w:pPr>
          </w:p>
        </w:tc>
        <w:tc>
          <w:tcPr>
            <w:tcW w:w="838" w:type="dxa"/>
          </w:tcPr>
          <w:p w14:paraId="7282EE97" w14:textId="77777777" w:rsidR="003534E1" w:rsidRPr="002058EB" w:rsidRDefault="003534E1" w:rsidP="00FE0662">
            <w:pPr>
              <w:rPr>
                <w:rFonts w:ascii="Arial" w:hAnsi="Arial" w:cs="Arial"/>
                <w:sz w:val="24"/>
                <w:szCs w:val="24"/>
              </w:rPr>
            </w:pPr>
          </w:p>
        </w:tc>
        <w:tc>
          <w:tcPr>
            <w:tcW w:w="903" w:type="dxa"/>
          </w:tcPr>
          <w:p w14:paraId="24081869" w14:textId="77777777" w:rsidR="003534E1" w:rsidRPr="002058EB" w:rsidRDefault="003534E1" w:rsidP="00FE0662">
            <w:pPr>
              <w:rPr>
                <w:rFonts w:ascii="Arial" w:hAnsi="Arial" w:cs="Arial"/>
                <w:sz w:val="24"/>
                <w:szCs w:val="24"/>
              </w:rPr>
            </w:pPr>
          </w:p>
        </w:tc>
      </w:tr>
      <w:tr w:rsidR="003534E1" w:rsidRPr="002058EB" w14:paraId="22003E66" w14:textId="77777777" w:rsidTr="00FE0662">
        <w:trPr>
          <w:trHeight w:val="300"/>
        </w:trPr>
        <w:tc>
          <w:tcPr>
            <w:tcW w:w="6437" w:type="dxa"/>
          </w:tcPr>
          <w:p w14:paraId="595C0C8D" w14:textId="77777777" w:rsidR="003534E1" w:rsidRPr="002058EB" w:rsidRDefault="003534E1" w:rsidP="00FE0662">
            <w:pPr>
              <w:rPr>
                <w:rFonts w:ascii="Arial" w:hAnsi="Arial" w:cs="Arial"/>
                <w:sz w:val="24"/>
                <w:szCs w:val="24"/>
              </w:rPr>
            </w:pPr>
            <w:r w:rsidRPr="002058EB">
              <w:rPr>
                <w:rFonts w:ascii="Arial" w:hAnsi="Arial" w:cs="Arial"/>
                <w:sz w:val="24"/>
                <w:szCs w:val="24"/>
              </w:rPr>
              <w:lastRenderedPageBreak/>
              <w:t>The practice has completed the assessment checklist in section 3 above.</w:t>
            </w:r>
          </w:p>
        </w:tc>
        <w:tc>
          <w:tcPr>
            <w:tcW w:w="841" w:type="dxa"/>
          </w:tcPr>
          <w:p w14:paraId="3B5A746F" w14:textId="77777777" w:rsidR="003534E1" w:rsidRPr="002058EB" w:rsidRDefault="003534E1" w:rsidP="00FE0662">
            <w:pPr>
              <w:rPr>
                <w:rFonts w:ascii="Arial" w:hAnsi="Arial" w:cs="Arial"/>
                <w:sz w:val="24"/>
                <w:szCs w:val="24"/>
              </w:rPr>
            </w:pPr>
          </w:p>
        </w:tc>
        <w:tc>
          <w:tcPr>
            <w:tcW w:w="838" w:type="dxa"/>
          </w:tcPr>
          <w:p w14:paraId="18319FCB" w14:textId="77777777" w:rsidR="003534E1" w:rsidRPr="002058EB" w:rsidRDefault="003534E1" w:rsidP="00FE0662">
            <w:pPr>
              <w:rPr>
                <w:rFonts w:ascii="Arial" w:hAnsi="Arial" w:cs="Arial"/>
                <w:sz w:val="24"/>
                <w:szCs w:val="24"/>
              </w:rPr>
            </w:pPr>
          </w:p>
        </w:tc>
        <w:tc>
          <w:tcPr>
            <w:tcW w:w="903" w:type="dxa"/>
          </w:tcPr>
          <w:p w14:paraId="42CBDD94" w14:textId="77777777" w:rsidR="003534E1" w:rsidRPr="002058EB" w:rsidRDefault="003534E1" w:rsidP="00FE0662">
            <w:pPr>
              <w:rPr>
                <w:rFonts w:ascii="Arial" w:hAnsi="Arial" w:cs="Arial"/>
                <w:sz w:val="24"/>
                <w:szCs w:val="24"/>
              </w:rPr>
            </w:pPr>
          </w:p>
        </w:tc>
      </w:tr>
    </w:tbl>
    <w:p w14:paraId="7E669B67" w14:textId="77777777" w:rsidR="003534E1" w:rsidRPr="002058EB" w:rsidRDefault="003534E1" w:rsidP="003534E1">
      <w:pPr>
        <w:rPr>
          <w:rFonts w:ascii="Arial" w:hAnsi="Arial" w:cs="Arial"/>
          <w:sz w:val="24"/>
          <w:szCs w:val="24"/>
        </w:rPr>
      </w:pPr>
    </w:p>
    <w:p w14:paraId="4164C224" w14:textId="77777777" w:rsidR="003534E1" w:rsidRPr="002058EB" w:rsidRDefault="003534E1" w:rsidP="003534E1">
      <w:pPr>
        <w:rPr>
          <w:rFonts w:ascii="Arial" w:hAnsi="Arial" w:cs="Arial"/>
          <w:sz w:val="24"/>
          <w:szCs w:val="24"/>
        </w:rPr>
      </w:pPr>
    </w:p>
    <w:p w14:paraId="5178C581" w14:textId="77777777" w:rsidR="003534E1" w:rsidRPr="002058EB" w:rsidRDefault="003534E1" w:rsidP="003534E1">
      <w:pPr>
        <w:rPr>
          <w:rFonts w:ascii="Arial" w:hAnsi="Arial" w:cs="Arial"/>
          <w:sz w:val="24"/>
          <w:szCs w:val="24"/>
        </w:rPr>
      </w:pPr>
      <w:r w:rsidRPr="002058EB">
        <w:rPr>
          <w:rFonts w:ascii="Arial" w:hAnsi="Arial" w:cs="Arial"/>
          <w:sz w:val="24"/>
          <w:szCs w:val="24"/>
        </w:rPr>
        <w:t>Practice name ……………………………………………………………………….</w:t>
      </w:r>
    </w:p>
    <w:p w14:paraId="213DCB52" w14:textId="77777777" w:rsidR="003534E1" w:rsidRPr="002058EB" w:rsidRDefault="003534E1" w:rsidP="003534E1">
      <w:pPr>
        <w:rPr>
          <w:rFonts w:ascii="Arial" w:hAnsi="Arial" w:cs="Arial"/>
          <w:sz w:val="24"/>
          <w:szCs w:val="24"/>
        </w:rPr>
      </w:pPr>
    </w:p>
    <w:p w14:paraId="5AADBA04" w14:textId="77777777" w:rsidR="003534E1" w:rsidRPr="002058EB" w:rsidRDefault="003534E1" w:rsidP="003534E1">
      <w:pPr>
        <w:rPr>
          <w:rFonts w:ascii="Arial" w:hAnsi="Arial" w:cs="Arial"/>
          <w:sz w:val="24"/>
          <w:szCs w:val="24"/>
        </w:rPr>
      </w:pPr>
    </w:p>
    <w:p w14:paraId="55C61241" w14:textId="77777777" w:rsidR="003534E1" w:rsidRPr="002058EB" w:rsidRDefault="003534E1" w:rsidP="003534E1">
      <w:pPr>
        <w:rPr>
          <w:rFonts w:ascii="Arial" w:hAnsi="Arial" w:cs="Arial"/>
          <w:sz w:val="24"/>
          <w:szCs w:val="24"/>
        </w:rPr>
      </w:pPr>
      <w:r w:rsidRPr="002058EB">
        <w:rPr>
          <w:rFonts w:ascii="Arial" w:hAnsi="Arial" w:cs="Arial"/>
          <w:sz w:val="24"/>
          <w:szCs w:val="24"/>
        </w:rPr>
        <w:t>Signed on behalf of the practice … …………………………………………………</w:t>
      </w:r>
    </w:p>
    <w:p w14:paraId="2AB7298C" w14:textId="77777777" w:rsidR="003534E1" w:rsidRPr="002058EB" w:rsidRDefault="003534E1" w:rsidP="003534E1">
      <w:pPr>
        <w:rPr>
          <w:rFonts w:ascii="Arial" w:hAnsi="Arial" w:cs="Arial"/>
          <w:sz w:val="24"/>
          <w:szCs w:val="24"/>
        </w:rPr>
      </w:pPr>
    </w:p>
    <w:p w14:paraId="4FC1A2D8" w14:textId="77777777" w:rsidR="003534E1" w:rsidRPr="002058EB" w:rsidRDefault="003534E1" w:rsidP="003534E1">
      <w:pPr>
        <w:rPr>
          <w:rFonts w:ascii="Arial" w:hAnsi="Arial" w:cs="Arial"/>
          <w:sz w:val="24"/>
          <w:szCs w:val="24"/>
        </w:rPr>
      </w:pPr>
    </w:p>
    <w:p w14:paraId="52912125" w14:textId="77777777" w:rsidR="003534E1" w:rsidRPr="002058EB" w:rsidRDefault="003534E1" w:rsidP="003534E1">
      <w:pPr>
        <w:rPr>
          <w:rFonts w:ascii="Arial" w:hAnsi="Arial" w:cs="Arial"/>
          <w:sz w:val="24"/>
          <w:szCs w:val="24"/>
        </w:rPr>
      </w:pPr>
      <w:r w:rsidRPr="002058EB">
        <w:rPr>
          <w:rFonts w:ascii="Arial" w:hAnsi="Arial" w:cs="Arial"/>
          <w:sz w:val="24"/>
          <w:szCs w:val="24"/>
        </w:rPr>
        <w:t>Print Name………………………</w:t>
      </w:r>
      <w:proofErr w:type="gramStart"/>
      <w:r w:rsidRPr="002058EB">
        <w:rPr>
          <w:rFonts w:ascii="Arial" w:hAnsi="Arial" w:cs="Arial"/>
          <w:sz w:val="24"/>
          <w:szCs w:val="24"/>
        </w:rPr>
        <w:t>…..</w:t>
      </w:r>
      <w:proofErr w:type="gramEnd"/>
      <w:r w:rsidRPr="002058EB">
        <w:rPr>
          <w:rFonts w:ascii="Arial" w:hAnsi="Arial" w:cs="Arial"/>
          <w:sz w:val="24"/>
          <w:szCs w:val="24"/>
        </w:rPr>
        <w:t>…………</w:t>
      </w:r>
      <w:proofErr w:type="gramStart"/>
      <w:r w:rsidRPr="002058EB">
        <w:rPr>
          <w:rFonts w:ascii="Arial" w:hAnsi="Arial" w:cs="Arial"/>
          <w:sz w:val="24"/>
          <w:szCs w:val="24"/>
        </w:rPr>
        <w:t>…..</w:t>
      </w:r>
      <w:proofErr w:type="gramEnd"/>
      <w:r w:rsidRPr="002058EB">
        <w:rPr>
          <w:rFonts w:ascii="Arial" w:hAnsi="Arial" w:cs="Arial"/>
          <w:sz w:val="24"/>
          <w:szCs w:val="24"/>
        </w:rPr>
        <w:tab/>
      </w:r>
      <w:r w:rsidRPr="002058EB">
        <w:rPr>
          <w:rFonts w:ascii="Arial" w:hAnsi="Arial" w:cs="Arial"/>
          <w:sz w:val="24"/>
          <w:szCs w:val="24"/>
        </w:rPr>
        <w:tab/>
        <w:t>Date ……………</w:t>
      </w:r>
    </w:p>
    <w:p w14:paraId="24B158C4" w14:textId="77777777" w:rsidR="003534E1" w:rsidRPr="002058EB" w:rsidRDefault="003534E1" w:rsidP="003534E1">
      <w:pPr>
        <w:rPr>
          <w:rFonts w:ascii="Arial" w:hAnsi="Arial" w:cs="Arial"/>
          <w:b/>
          <w:bCs/>
          <w:sz w:val="24"/>
          <w:szCs w:val="24"/>
        </w:rPr>
      </w:pPr>
    </w:p>
    <w:p w14:paraId="42A72641" w14:textId="77777777" w:rsidR="003534E1" w:rsidRPr="002058EB" w:rsidRDefault="003534E1" w:rsidP="003534E1">
      <w:pPr>
        <w:rPr>
          <w:rFonts w:ascii="Arial" w:hAnsi="Arial" w:cs="Arial"/>
          <w:sz w:val="24"/>
          <w:szCs w:val="24"/>
        </w:rPr>
      </w:pPr>
      <w:r w:rsidRPr="002058EB">
        <w:rPr>
          <w:rFonts w:ascii="Arial" w:hAnsi="Arial" w:cs="Arial"/>
          <w:b/>
          <w:bCs/>
          <w:sz w:val="24"/>
          <w:szCs w:val="24"/>
        </w:rPr>
        <w:br w:type="page"/>
      </w:r>
      <w:r w:rsidRPr="002058EB">
        <w:rPr>
          <w:rFonts w:ascii="Arial" w:hAnsi="Arial" w:cs="Arial"/>
          <w:sz w:val="24"/>
          <w:szCs w:val="24"/>
        </w:rPr>
        <w:lastRenderedPageBreak/>
        <w:t>Record of ICB decision</w:t>
      </w:r>
    </w:p>
    <w:tbl>
      <w:tblPr>
        <w:tblStyle w:val="TableGrid"/>
        <w:tblW w:w="0" w:type="auto"/>
        <w:tblLayout w:type="fixed"/>
        <w:tblLook w:val="06A0" w:firstRow="1" w:lastRow="0" w:firstColumn="1" w:lastColumn="0" w:noHBand="1" w:noVBand="1"/>
      </w:tblPr>
      <w:tblGrid>
        <w:gridCol w:w="7410"/>
        <w:gridCol w:w="1605"/>
      </w:tblGrid>
      <w:tr w:rsidR="003534E1" w:rsidRPr="002058EB" w14:paraId="56E5AB9E" w14:textId="77777777" w:rsidTr="00FE0662">
        <w:trPr>
          <w:trHeight w:val="300"/>
        </w:trPr>
        <w:tc>
          <w:tcPr>
            <w:tcW w:w="7410" w:type="dxa"/>
            <w:shd w:val="clear" w:color="auto" w:fill="A6A6A6" w:themeFill="background1" w:themeFillShade="A6"/>
          </w:tcPr>
          <w:p w14:paraId="2173574B"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ICB Decision</w:t>
            </w:r>
          </w:p>
        </w:tc>
        <w:tc>
          <w:tcPr>
            <w:tcW w:w="1605" w:type="dxa"/>
            <w:shd w:val="clear" w:color="auto" w:fill="A6A6A6" w:themeFill="background1" w:themeFillShade="A6"/>
          </w:tcPr>
          <w:p w14:paraId="60E89D41" w14:textId="77777777" w:rsidR="003534E1" w:rsidRPr="002058EB" w:rsidRDefault="003534E1" w:rsidP="00FE0662">
            <w:pPr>
              <w:rPr>
                <w:rFonts w:ascii="Arial" w:hAnsi="Arial" w:cs="Arial"/>
                <w:b/>
                <w:bCs/>
                <w:sz w:val="24"/>
                <w:szCs w:val="24"/>
              </w:rPr>
            </w:pPr>
            <w:r w:rsidRPr="002058EB">
              <w:rPr>
                <w:rFonts w:ascii="Arial" w:hAnsi="Arial" w:cs="Arial"/>
                <w:b/>
                <w:bCs/>
                <w:sz w:val="24"/>
                <w:szCs w:val="24"/>
              </w:rPr>
              <w:t>Tick ONE</w:t>
            </w:r>
          </w:p>
        </w:tc>
      </w:tr>
      <w:tr w:rsidR="003534E1" w:rsidRPr="002058EB" w14:paraId="090AAC15" w14:textId="77777777" w:rsidTr="00FE0662">
        <w:trPr>
          <w:trHeight w:val="300"/>
        </w:trPr>
        <w:tc>
          <w:tcPr>
            <w:tcW w:w="7410" w:type="dxa"/>
          </w:tcPr>
          <w:p w14:paraId="43F5A08B" w14:textId="77777777" w:rsidR="003534E1" w:rsidRPr="002058EB" w:rsidRDefault="003534E1" w:rsidP="00FE0662">
            <w:pPr>
              <w:rPr>
                <w:rFonts w:ascii="Arial" w:hAnsi="Arial" w:cs="Arial"/>
                <w:sz w:val="24"/>
                <w:szCs w:val="24"/>
              </w:rPr>
            </w:pPr>
            <w:r w:rsidRPr="002058EB">
              <w:rPr>
                <w:rFonts w:ascii="Arial" w:hAnsi="Arial" w:cs="Arial"/>
                <w:sz w:val="24"/>
                <w:szCs w:val="24"/>
              </w:rPr>
              <w:t xml:space="preserve">The ICB </w:t>
            </w:r>
            <w:r w:rsidRPr="002058EB">
              <w:rPr>
                <w:rFonts w:ascii="Arial" w:hAnsi="Arial" w:cs="Arial"/>
                <w:b/>
                <w:bCs/>
                <w:sz w:val="24"/>
                <w:szCs w:val="24"/>
              </w:rPr>
              <w:t xml:space="preserve">approves </w:t>
            </w:r>
            <w:r w:rsidRPr="002058EB">
              <w:rPr>
                <w:rFonts w:ascii="Arial" w:hAnsi="Arial" w:cs="Arial"/>
                <w:sz w:val="24"/>
                <w:szCs w:val="24"/>
              </w:rPr>
              <w:t>the practice requested change of Foundation Solution above</w:t>
            </w:r>
          </w:p>
        </w:tc>
        <w:tc>
          <w:tcPr>
            <w:tcW w:w="1605" w:type="dxa"/>
          </w:tcPr>
          <w:p w14:paraId="411CCDA9" w14:textId="77777777" w:rsidR="003534E1" w:rsidRPr="002058EB" w:rsidRDefault="003534E1" w:rsidP="00FE0662">
            <w:pPr>
              <w:rPr>
                <w:rFonts w:ascii="Arial" w:hAnsi="Arial" w:cs="Arial"/>
                <w:sz w:val="24"/>
                <w:szCs w:val="24"/>
              </w:rPr>
            </w:pPr>
          </w:p>
        </w:tc>
      </w:tr>
      <w:tr w:rsidR="003534E1" w:rsidRPr="002058EB" w14:paraId="29F5CAAA" w14:textId="77777777" w:rsidTr="00FE0662">
        <w:trPr>
          <w:trHeight w:val="300"/>
        </w:trPr>
        <w:tc>
          <w:tcPr>
            <w:tcW w:w="7410" w:type="dxa"/>
          </w:tcPr>
          <w:p w14:paraId="79785361" w14:textId="77777777" w:rsidR="003534E1" w:rsidRPr="002058EB" w:rsidRDefault="003534E1" w:rsidP="00FE0662">
            <w:pPr>
              <w:rPr>
                <w:rFonts w:ascii="Arial" w:hAnsi="Arial" w:cs="Arial"/>
                <w:sz w:val="24"/>
                <w:szCs w:val="24"/>
              </w:rPr>
            </w:pPr>
            <w:r w:rsidRPr="002058EB">
              <w:rPr>
                <w:rFonts w:ascii="Arial" w:hAnsi="Arial" w:cs="Arial"/>
                <w:sz w:val="24"/>
                <w:szCs w:val="24"/>
              </w:rPr>
              <w:t xml:space="preserve">The ICB </w:t>
            </w:r>
            <w:r w:rsidRPr="002058EB">
              <w:rPr>
                <w:rFonts w:ascii="Arial" w:hAnsi="Arial" w:cs="Arial"/>
                <w:b/>
                <w:bCs/>
                <w:sz w:val="24"/>
                <w:szCs w:val="24"/>
              </w:rPr>
              <w:t>does not approve</w:t>
            </w:r>
            <w:r w:rsidRPr="002058EB">
              <w:rPr>
                <w:rFonts w:ascii="Arial" w:hAnsi="Arial" w:cs="Arial"/>
                <w:sz w:val="24"/>
                <w:szCs w:val="24"/>
              </w:rPr>
              <w:t xml:space="preserve"> the practice requested change of Foundation Solution above*</w:t>
            </w:r>
          </w:p>
        </w:tc>
        <w:tc>
          <w:tcPr>
            <w:tcW w:w="1605" w:type="dxa"/>
          </w:tcPr>
          <w:p w14:paraId="1823A175" w14:textId="77777777" w:rsidR="003534E1" w:rsidRPr="002058EB" w:rsidRDefault="003534E1" w:rsidP="00FE0662">
            <w:pPr>
              <w:rPr>
                <w:rFonts w:ascii="Arial" w:hAnsi="Arial" w:cs="Arial"/>
                <w:sz w:val="24"/>
                <w:szCs w:val="24"/>
              </w:rPr>
            </w:pPr>
          </w:p>
        </w:tc>
      </w:tr>
    </w:tbl>
    <w:p w14:paraId="556CA855" w14:textId="77777777" w:rsidR="003534E1" w:rsidRPr="002058EB" w:rsidRDefault="003534E1" w:rsidP="003534E1">
      <w:pPr>
        <w:rPr>
          <w:rFonts w:ascii="Arial" w:hAnsi="Arial" w:cs="Arial"/>
          <w:sz w:val="24"/>
          <w:szCs w:val="24"/>
        </w:rPr>
      </w:pPr>
    </w:p>
    <w:p w14:paraId="4482B725" w14:textId="77777777" w:rsidR="003534E1" w:rsidRPr="002058EB" w:rsidRDefault="003534E1" w:rsidP="003534E1">
      <w:pPr>
        <w:rPr>
          <w:rFonts w:ascii="Arial" w:hAnsi="Arial" w:cs="Arial"/>
          <w:i/>
          <w:sz w:val="24"/>
          <w:szCs w:val="24"/>
        </w:rPr>
      </w:pPr>
      <w:r w:rsidRPr="002058EB">
        <w:rPr>
          <w:rFonts w:ascii="Arial" w:hAnsi="Arial" w:cs="Arial"/>
          <w:i/>
          <w:sz w:val="24"/>
          <w:szCs w:val="24"/>
        </w:rPr>
        <w:t>*ICB to insert rationale for decision here.</w:t>
      </w:r>
    </w:p>
    <w:tbl>
      <w:tblPr>
        <w:tblStyle w:val="TableGrid"/>
        <w:tblW w:w="0" w:type="auto"/>
        <w:tblLook w:val="04A0" w:firstRow="1" w:lastRow="0" w:firstColumn="1" w:lastColumn="0" w:noHBand="0" w:noVBand="1"/>
      </w:tblPr>
      <w:tblGrid>
        <w:gridCol w:w="9245"/>
      </w:tblGrid>
      <w:tr w:rsidR="003534E1" w:rsidRPr="002058EB" w14:paraId="3FD9A4D1" w14:textId="77777777" w:rsidTr="00FE0662">
        <w:tc>
          <w:tcPr>
            <w:tcW w:w="9245" w:type="dxa"/>
          </w:tcPr>
          <w:p w14:paraId="65B8E05A" w14:textId="77777777" w:rsidR="003534E1" w:rsidRPr="002058EB" w:rsidRDefault="003534E1" w:rsidP="00FE0662">
            <w:pPr>
              <w:rPr>
                <w:rFonts w:ascii="Arial" w:hAnsi="Arial" w:cs="Arial"/>
                <w:sz w:val="24"/>
                <w:szCs w:val="24"/>
              </w:rPr>
            </w:pPr>
          </w:p>
          <w:p w14:paraId="0083DBB4" w14:textId="77777777" w:rsidR="003534E1" w:rsidRPr="002058EB" w:rsidRDefault="003534E1" w:rsidP="00FE0662">
            <w:pPr>
              <w:rPr>
                <w:rFonts w:ascii="Arial" w:hAnsi="Arial" w:cs="Arial"/>
                <w:sz w:val="24"/>
                <w:szCs w:val="24"/>
              </w:rPr>
            </w:pPr>
          </w:p>
          <w:p w14:paraId="5D90374B" w14:textId="77777777" w:rsidR="003534E1" w:rsidRPr="002058EB" w:rsidRDefault="003534E1" w:rsidP="00FE0662">
            <w:pPr>
              <w:rPr>
                <w:rFonts w:ascii="Arial" w:hAnsi="Arial" w:cs="Arial"/>
                <w:sz w:val="24"/>
                <w:szCs w:val="24"/>
              </w:rPr>
            </w:pPr>
          </w:p>
          <w:p w14:paraId="00A62D37" w14:textId="77777777" w:rsidR="003534E1" w:rsidRPr="002058EB" w:rsidRDefault="003534E1" w:rsidP="00FE0662">
            <w:pPr>
              <w:rPr>
                <w:rFonts w:ascii="Arial" w:hAnsi="Arial" w:cs="Arial"/>
                <w:sz w:val="24"/>
                <w:szCs w:val="24"/>
              </w:rPr>
            </w:pPr>
          </w:p>
          <w:p w14:paraId="02214451" w14:textId="77777777" w:rsidR="003534E1" w:rsidRPr="002058EB" w:rsidRDefault="003534E1" w:rsidP="00FE0662">
            <w:pPr>
              <w:rPr>
                <w:rFonts w:ascii="Arial" w:hAnsi="Arial" w:cs="Arial"/>
                <w:sz w:val="24"/>
                <w:szCs w:val="24"/>
              </w:rPr>
            </w:pPr>
          </w:p>
          <w:p w14:paraId="514686C8" w14:textId="77777777" w:rsidR="003534E1" w:rsidRPr="002058EB" w:rsidRDefault="003534E1" w:rsidP="00FE0662">
            <w:pPr>
              <w:rPr>
                <w:rFonts w:ascii="Arial" w:hAnsi="Arial" w:cs="Arial"/>
                <w:sz w:val="24"/>
                <w:szCs w:val="24"/>
              </w:rPr>
            </w:pPr>
          </w:p>
          <w:p w14:paraId="19AD8434" w14:textId="77777777" w:rsidR="003534E1" w:rsidRPr="002058EB" w:rsidRDefault="003534E1" w:rsidP="00FE0662">
            <w:pPr>
              <w:rPr>
                <w:rFonts w:ascii="Arial" w:hAnsi="Arial" w:cs="Arial"/>
                <w:sz w:val="24"/>
                <w:szCs w:val="24"/>
              </w:rPr>
            </w:pPr>
          </w:p>
          <w:p w14:paraId="30B58C71" w14:textId="77777777" w:rsidR="003534E1" w:rsidRPr="002058EB" w:rsidRDefault="003534E1" w:rsidP="00FE0662">
            <w:pPr>
              <w:rPr>
                <w:rFonts w:ascii="Arial" w:hAnsi="Arial" w:cs="Arial"/>
                <w:sz w:val="24"/>
                <w:szCs w:val="24"/>
              </w:rPr>
            </w:pPr>
          </w:p>
        </w:tc>
      </w:tr>
    </w:tbl>
    <w:p w14:paraId="1B94B0A2" w14:textId="77777777" w:rsidR="003534E1" w:rsidRPr="002058EB" w:rsidRDefault="003534E1" w:rsidP="003534E1">
      <w:pPr>
        <w:rPr>
          <w:rFonts w:ascii="Arial" w:hAnsi="Arial" w:cs="Arial"/>
          <w:sz w:val="24"/>
          <w:szCs w:val="24"/>
        </w:rPr>
      </w:pPr>
    </w:p>
    <w:p w14:paraId="3248EE00" w14:textId="77777777" w:rsidR="003534E1" w:rsidRPr="002058EB" w:rsidRDefault="003534E1" w:rsidP="003534E1">
      <w:pPr>
        <w:rPr>
          <w:rFonts w:ascii="Arial" w:hAnsi="Arial" w:cs="Arial"/>
          <w:sz w:val="24"/>
          <w:szCs w:val="24"/>
        </w:rPr>
      </w:pPr>
      <w:r w:rsidRPr="002058EB">
        <w:rPr>
          <w:rFonts w:ascii="Arial" w:hAnsi="Arial" w:cs="Arial"/>
          <w:sz w:val="24"/>
          <w:szCs w:val="24"/>
        </w:rPr>
        <w:t>ICB Name ………………………………………………………………….</w:t>
      </w:r>
    </w:p>
    <w:p w14:paraId="32DF43DA" w14:textId="77777777" w:rsidR="003534E1" w:rsidRPr="002058EB" w:rsidRDefault="003534E1" w:rsidP="003534E1">
      <w:pPr>
        <w:rPr>
          <w:rFonts w:ascii="Arial" w:hAnsi="Arial" w:cs="Arial"/>
          <w:sz w:val="24"/>
          <w:szCs w:val="24"/>
        </w:rPr>
      </w:pPr>
    </w:p>
    <w:p w14:paraId="3A3AD178" w14:textId="77777777" w:rsidR="003534E1" w:rsidRPr="002058EB" w:rsidRDefault="003534E1" w:rsidP="003534E1">
      <w:pPr>
        <w:rPr>
          <w:rFonts w:ascii="Arial" w:hAnsi="Arial" w:cs="Arial"/>
          <w:sz w:val="24"/>
          <w:szCs w:val="24"/>
        </w:rPr>
      </w:pPr>
    </w:p>
    <w:p w14:paraId="7D82C92C" w14:textId="77777777" w:rsidR="003534E1" w:rsidRPr="002058EB" w:rsidRDefault="003534E1" w:rsidP="003534E1">
      <w:pPr>
        <w:rPr>
          <w:rFonts w:ascii="Arial" w:hAnsi="Arial" w:cs="Arial"/>
          <w:sz w:val="24"/>
          <w:szCs w:val="24"/>
        </w:rPr>
      </w:pPr>
      <w:r w:rsidRPr="002058EB">
        <w:rPr>
          <w:rFonts w:ascii="Arial" w:hAnsi="Arial" w:cs="Arial"/>
          <w:sz w:val="24"/>
          <w:szCs w:val="24"/>
        </w:rPr>
        <w:t>Signed on behalf of ICB… …………………………………………………</w:t>
      </w:r>
    </w:p>
    <w:p w14:paraId="1D6CA25C" w14:textId="77777777" w:rsidR="003534E1" w:rsidRPr="002058EB" w:rsidRDefault="003534E1" w:rsidP="003534E1">
      <w:pPr>
        <w:rPr>
          <w:rFonts w:ascii="Arial" w:hAnsi="Arial" w:cs="Arial"/>
          <w:sz w:val="24"/>
          <w:szCs w:val="24"/>
        </w:rPr>
      </w:pPr>
    </w:p>
    <w:p w14:paraId="6B9D632F" w14:textId="77777777" w:rsidR="003534E1" w:rsidRPr="002058EB" w:rsidRDefault="003534E1" w:rsidP="003534E1">
      <w:pPr>
        <w:rPr>
          <w:rFonts w:ascii="Arial" w:hAnsi="Arial" w:cs="Arial"/>
          <w:sz w:val="24"/>
          <w:szCs w:val="24"/>
        </w:rPr>
      </w:pPr>
    </w:p>
    <w:p w14:paraId="0FF2F205" w14:textId="77777777" w:rsidR="003534E1" w:rsidRPr="002058EB" w:rsidRDefault="003534E1" w:rsidP="003534E1">
      <w:pPr>
        <w:rPr>
          <w:rFonts w:ascii="Arial" w:hAnsi="Arial" w:cs="Arial"/>
          <w:sz w:val="24"/>
          <w:szCs w:val="24"/>
        </w:rPr>
      </w:pPr>
      <w:r w:rsidRPr="002058EB">
        <w:rPr>
          <w:rFonts w:ascii="Arial" w:hAnsi="Arial" w:cs="Arial"/>
          <w:sz w:val="24"/>
          <w:szCs w:val="24"/>
        </w:rPr>
        <w:t>Print Name………………………….…………….</w:t>
      </w:r>
      <w:r w:rsidRPr="002058EB">
        <w:rPr>
          <w:rFonts w:ascii="Arial" w:hAnsi="Arial" w:cs="Arial"/>
          <w:sz w:val="24"/>
          <w:szCs w:val="24"/>
        </w:rPr>
        <w:tab/>
        <w:t>Date ……………</w:t>
      </w:r>
    </w:p>
    <w:p w14:paraId="763B6BAD" w14:textId="77777777" w:rsidR="003534E1" w:rsidRPr="002058EB" w:rsidRDefault="003534E1" w:rsidP="003534E1">
      <w:pPr>
        <w:rPr>
          <w:rFonts w:ascii="Arial" w:hAnsi="Arial" w:cs="Arial"/>
          <w:sz w:val="24"/>
          <w:szCs w:val="24"/>
        </w:rPr>
      </w:pPr>
    </w:p>
    <w:p w14:paraId="609EBF16" w14:textId="77777777" w:rsidR="003534E1" w:rsidRPr="002058EB" w:rsidRDefault="003534E1" w:rsidP="003534E1">
      <w:pPr>
        <w:rPr>
          <w:rFonts w:ascii="Arial" w:hAnsi="Arial" w:cs="Arial"/>
          <w:sz w:val="24"/>
          <w:szCs w:val="24"/>
        </w:rPr>
      </w:pPr>
    </w:p>
    <w:p w14:paraId="451596EB" w14:textId="77777777" w:rsidR="003534E1" w:rsidRPr="002058EB" w:rsidRDefault="003534E1" w:rsidP="003534E1">
      <w:pPr>
        <w:pStyle w:val="Heading1"/>
        <w:rPr>
          <w:rFonts w:ascii="Arial" w:hAnsi="Arial" w:cs="Arial"/>
          <w:sz w:val="24"/>
          <w:szCs w:val="24"/>
        </w:rPr>
      </w:pPr>
      <w:bookmarkStart w:id="16" w:name="_Toc198668272"/>
      <w:r w:rsidRPr="002058EB">
        <w:rPr>
          <w:rFonts w:ascii="Arial" w:hAnsi="Arial" w:cs="Arial"/>
          <w:sz w:val="24"/>
          <w:szCs w:val="24"/>
        </w:rPr>
        <w:t>Appendix 5: Conditions for digital &amp; IT compliance for any Sub-contractor to the Practice</w:t>
      </w:r>
      <w:bookmarkEnd w:id="16"/>
      <w:r w:rsidRPr="002058EB">
        <w:rPr>
          <w:rFonts w:ascii="Arial" w:hAnsi="Arial" w:cs="Arial"/>
          <w:sz w:val="24"/>
          <w:szCs w:val="24"/>
        </w:rPr>
        <w:t xml:space="preserve"> </w:t>
      </w:r>
    </w:p>
    <w:p w14:paraId="684B8CBC" w14:textId="77777777" w:rsidR="003534E1" w:rsidRPr="002058EB" w:rsidRDefault="003534E1" w:rsidP="003534E1">
      <w:pPr>
        <w:rPr>
          <w:rFonts w:ascii="Arial" w:eastAsia="Arial" w:hAnsi="Arial" w:cs="Arial"/>
          <w:color w:val="000000" w:themeColor="text1"/>
          <w:sz w:val="24"/>
          <w:szCs w:val="24"/>
        </w:rPr>
      </w:pPr>
      <w:r w:rsidRPr="002058EB">
        <w:rPr>
          <w:rFonts w:ascii="Arial" w:eastAsia="Arial" w:hAnsi="Arial" w:cs="Arial"/>
          <w:color w:val="000000" w:themeColor="text1"/>
          <w:sz w:val="24"/>
          <w:szCs w:val="24"/>
        </w:rPr>
        <w:t>Date: [X] 20[X]</w:t>
      </w:r>
    </w:p>
    <w:p w14:paraId="3563008F" w14:textId="77777777" w:rsidR="003534E1" w:rsidRPr="002058EB" w:rsidRDefault="003534E1" w:rsidP="003534E1">
      <w:pPr>
        <w:rPr>
          <w:rFonts w:ascii="Arial" w:eastAsia="Arial" w:hAnsi="Arial" w:cs="Arial"/>
          <w:color w:val="000000" w:themeColor="text1"/>
          <w:sz w:val="24"/>
          <w:szCs w:val="24"/>
        </w:rPr>
      </w:pPr>
      <w:r w:rsidRPr="002058EB">
        <w:rPr>
          <w:rFonts w:ascii="Arial" w:eastAsia="Arial" w:hAnsi="Arial" w:cs="Arial"/>
          <w:color w:val="000000" w:themeColor="text1"/>
          <w:sz w:val="24"/>
          <w:szCs w:val="24"/>
        </w:rPr>
        <w:t>Dear [Name of ICB]</w:t>
      </w:r>
    </w:p>
    <w:p w14:paraId="321935E2" w14:textId="77777777" w:rsidR="003534E1" w:rsidRPr="002058EB" w:rsidRDefault="003534E1" w:rsidP="003534E1">
      <w:pPr>
        <w:rPr>
          <w:rFonts w:ascii="Arial" w:eastAsia="Arial" w:hAnsi="Arial" w:cs="Arial"/>
          <w:b/>
          <w:bCs/>
          <w:color w:val="000000" w:themeColor="text1"/>
          <w:sz w:val="24"/>
          <w:szCs w:val="24"/>
        </w:rPr>
      </w:pPr>
      <w:r w:rsidRPr="002058EB">
        <w:rPr>
          <w:rFonts w:ascii="Arial" w:eastAsia="Arial" w:hAnsi="Arial" w:cs="Arial"/>
          <w:b/>
          <w:bCs/>
          <w:color w:val="000000" w:themeColor="text1"/>
          <w:sz w:val="24"/>
          <w:szCs w:val="24"/>
        </w:rPr>
        <w:t xml:space="preserve">Re: Compliance with the standards and conditions set out in the Primary Care (GP) Digital Services Operating Model </w:t>
      </w:r>
    </w:p>
    <w:p w14:paraId="0C34E0F8" w14:textId="77777777" w:rsidR="003534E1" w:rsidRPr="002058EB" w:rsidRDefault="003534E1" w:rsidP="003534E1">
      <w:pPr>
        <w:rPr>
          <w:rFonts w:ascii="Arial" w:hAnsi="Arial" w:cs="Arial"/>
          <w:sz w:val="24"/>
          <w:szCs w:val="24"/>
        </w:rPr>
      </w:pPr>
      <w:r w:rsidRPr="002058EB">
        <w:rPr>
          <w:rFonts w:ascii="Arial" w:hAnsi="Arial" w:cs="Arial"/>
          <w:sz w:val="24"/>
          <w:szCs w:val="24"/>
        </w:rPr>
        <w:t>We write further to the [Title of agreement between GP practice and sub-contracted provider] between [Name of sub-contracted provider] (</w:t>
      </w:r>
      <w:r w:rsidRPr="002058EB">
        <w:rPr>
          <w:rFonts w:ascii="Arial" w:hAnsi="Arial" w:cs="Arial"/>
          <w:b/>
          <w:bCs/>
          <w:sz w:val="24"/>
          <w:szCs w:val="24"/>
        </w:rPr>
        <w:t>the Sub-Contracted Provider, us, we</w:t>
      </w:r>
      <w:r w:rsidRPr="002058EB">
        <w:rPr>
          <w:rFonts w:ascii="Arial" w:hAnsi="Arial" w:cs="Arial"/>
          <w:sz w:val="24"/>
          <w:szCs w:val="24"/>
        </w:rPr>
        <w:t>] and [Name of GP practice] (</w:t>
      </w:r>
      <w:r w:rsidRPr="002058EB">
        <w:rPr>
          <w:rFonts w:ascii="Arial" w:hAnsi="Arial" w:cs="Arial"/>
          <w:b/>
          <w:bCs/>
          <w:sz w:val="24"/>
          <w:szCs w:val="24"/>
        </w:rPr>
        <w:t xml:space="preserve">the GP practice) </w:t>
      </w:r>
      <w:r w:rsidRPr="002058EB">
        <w:rPr>
          <w:rFonts w:ascii="Arial" w:hAnsi="Arial" w:cs="Arial"/>
          <w:sz w:val="24"/>
          <w:szCs w:val="24"/>
        </w:rPr>
        <w:t>dated [date] (</w:t>
      </w:r>
      <w:r w:rsidRPr="002058EB">
        <w:rPr>
          <w:rFonts w:ascii="Arial" w:hAnsi="Arial" w:cs="Arial"/>
          <w:b/>
          <w:bCs/>
          <w:sz w:val="24"/>
          <w:szCs w:val="24"/>
        </w:rPr>
        <w:t>“</w:t>
      </w:r>
      <w:r w:rsidRPr="002058EB">
        <w:rPr>
          <w:rFonts w:ascii="Arial" w:hAnsi="Arial" w:cs="Arial"/>
          <w:sz w:val="24"/>
          <w:szCs w:val="24"/>
        </w:rPr>
        <w:t xml:space="preserve">the </w:t>
      </w:r>
      <w:r w:rsidRPr="002058EB">
        <w:rPr>
          <w:rFonts w:ascii="Arial" w:hAnsi="Arial" w:cs="Arial"/>
          <w:b/>
          <w:bCs/>
          <w:sz w:val="24"/>
          <w:szCs w:val="24"/>
        </w:rPr>
        <w:t>Agreement</w:t>
      </w:r>
      <w:r w:rsidRPr="002058EB">
        <w:rPr>
          <w:rFonts w:ascii="Arial" w:hAnsi="Arial" w:cs="Arial"/>
          <w:sz w:val="24"/>
          <w:szCs w:val="24"/>
        </w:rPr>
        <w:t>”), under which we are permitted to benefit from the digital services provided to [Name of GP practice] under the agreement between [Name of ICB] (</w:t>
      </w:r>
      <w:r w:rsidRPr="002058EB">
        <w:rPr>
          <w:rFonts w:ascii="Arial" w:hAnsi="Arial" w:cs="Arial"/>
          <w:b/>
          <w:bCs/>
          <w:sz w:val="24"/>
          <w:szCs w:val="24"/>
        </w:rPr>
        <w:t>the ICB</w:t>
      </w:r>
      <w:r w:rsidRPr="002058EB">
        <w:rPr>
          <w:rFonts w:ascii="Arial" w:hAnsi="Arial" w:cs="Arial"/>
          <w:sz w:val="24"/>
          <w:szCs w:val="24"/>
        </w:rPr>
        <w:t xml:space="preserve">) and [Name of GP practice] dated [date] (the </w:t>
      </w:r>
      <w:r w:rsidRPr="002058EB">
        <w:rPr>
          <w:rFonts w:ascii="Arial" w:hAnsi="Arial" w:cs="Arial"/>
          <w:b/>
          <w:bCs/>
          <w:sz w:val="24"/>
          <w:szCs w:val="24"/>
        </w:rPr>
        <w:t>“ICB-Practice Agreement”)</w:t>
      </w:r>
      <w:r w:rsidRPr="002058EB">
        <w:rPr>
          <w:rFonts w:ascii="Arial" w:hAnsi="Arial" w:cs="Arial"/>
          <w:sz w:val="24"/>
          <w:szCs w:val="24"/>
        </w:rPr>
        <w:t>.</w:t>
      </w:r>
    </w:p>
    <w:p w14:paraId="63A7309B" w14:textId="77777777" w:rsidR="003534E1" w:rsidRPr="002058EB" w:rsidRDefault="003534E1" w:rsidP="003534E1">
      <w:pPr>
        <w:rPr>
          <w:rFonts w:ascii="Arial" w:hAnsi="Arial" w:cs="Arial"/>
          <w:sz w:val="24"/>
          <w:szCs w:val="24"/>
        </w:rPr>
      </w:pPr>
      <w:r w:rsidRPr="002058EB">
        <w:rPr>
          <w:rFonts w:ascii="Arial" w:hAnsi="Arial" w:cs="Arial"/>
          <w:sz w:val="24"/>
          <w:szCs w:val="24"/>
        </w:rPr>
        <w:t>The purpose of this letter is for us to provide assurance to the ICB that in carrying out our duties and obligations set out under the Agreement, we will comply with the standards and conditions for Sub-contractors as set out in the Primary Care (GP) Digital Services Operating Model (</w:t>
      </w:r>
      <w:r w:rsidRPr="002058EB">
        <w:rPr>
          <w:rFonts w:ascii="Arial" w:hAnsi="Arial" w:cs="Arial"/>
          <w:b/>
          <w:bCs/>
          <w:sz w:val="24"/>
          <w:szCs w:val="24"/>
        </w:rPr>
        <w:t>the</w:t>
      </w:r>
      <w:r w:rsidRPr="002058EB">
        <w:rPr>
          <w:rFonts w:ascii="Arial" w:hAnsi="Arial" w:cs="Arial"/>
          <w:sz w:val="24"/>
          <w:szCs w:val="24"/>
        </w:rPr>
        <w:t xml:space="preserve"> </w:t>
      </w:r>
      <w:r w:rsidRPr="002058EB">
        <w:rPr>
          <w:rFonts w:ascii="Arial" w:hAnsi="Arial" w:cs="Arial"/>
          <w:b/>
          <w:bCs/>
          <w:sz w:val="24"/>
          <w:szCs w:val="24"/>
        </w:rPr>
        <w:t>Operating Model</w:t>
      </w:r>
      <w:r w:rsidRPr="002058EB">
        <w:rPr>
          <w:rFonts w:ascii="Arial" w:hAnsi="Arial" w:cs="Arial"/>
          <w:sz w:val="24"/>
          <w:szCs w:val="24"/>
        </w:rPr>
        <w:t xml:space="preserve">). </w:t>
      </w:r>
    </w:p>
    <w:p w14:paraId="20009216" w14:textId="77777777" w:rsidR="003534E1" w:rsidRPr="002058EB" w:rsidRDefault="003534E1" w:rsidP="003534E1">
      <w:pPr>
        <w:rPr>
          <w:rFonts w:ascii="Arial" w:hAnsi="Arial" w:cs="Arial"/>
          <w:sz w:val="24"/>
          <w:szCs w:val="24"/>
        </w:rPr>
      </w:pPr>
      <w:r w:rsidRPr="002058EB">
        <w:rPr>
          <w:rFonts w:ascii="Arial" w:hAnsi="Arial" w:cs="Arial"/>
          <w:sz w:val="24"/>
          <w:szCs w:val="24"/>
        </w:rPr>
        <w:lastRenderedPageBreak/>
        <w:t>By signing this letter we, the Sub-Contracted Provider agree to the following:</w:t>
      </w:r>
    </w:p>
    <w:p w14:paraId="50F11F6C" w14:textId="77777777" w:rsidR="003534E1" w:rsidRPr="002058EB" w:rsidRDefault="003534E1" w:rsidP="003534E1">
      <w:pPr>
        <w:pStyle w:val="ListParagraph"/>
        <w:numPr>
          <w:ilvl w:val="0"/>
          <w:numId w:val="2"/>
        </w:numPr>
        <w:rPr>
          <w:rFonts w:ascii="Arial" w:hAnsi="Arial" w:cs="Arial"/>
          <w:sz w:val="24"/>
          <w:szCs w:val="24"/>
        </w:rPr>
      </w:pPr>
      <w:r w:rsidRPr="002058EB">
        <w:rPr>
          <w:rFonts w:ascii="Arial" w:hAnsi="Arial" w:cs="Arial"/>
          <w:sz w:val="24"/>
          <w:szCs w:val="24"/>
        </w:rPr>
        <w:t xml:space="preserve">We agree to comply with the Operating Model, including the standards and conditions for Sub-contractors as set out in the Operating </w:t>
      </w:r>
      <w:proofErr w:type="gramStart"/>
      <w:r w:rsidRPr="002058EB">
        <w:rPr>
          <w:rFonts w:ascii="Arial" w:hAnsi="Arial" w:cs="Arial"/>
          <w:sz w:val="24"/>
          <w:szCs w:val="24"/>
        </w:rPr>
        <w:t>Model;</w:t>
      </w:r>
      <w:proofErr w:type="gramEnd"/>
    </w:p>
    <w:p w14:paraId="4D4F4C5F" w14:textId="77777777" w:rsidR="003534E1" w:rsidRPr="002058EB" w:rsidRDefault="003534E1" w:rsidP="003534E1">
      <w:pPr>
        <w:pStyle w:val="ListParagraph"/>
        <w:numPr>
          <w:ilvl w:val="0"/>
          <w:numId w:val="2"/>
        </w:numPr>
        <w:rPr>
          <w:rFonts w:ascii="Arial" w:hAnsi="Arial" w:cs="Arial"/>
          <w:sz w:val="24"/>
          <w:szCs w:val="24"/>
        </w:rPr>
      </w:pPr>
      <w:r w:rsidRPr="002058EB">
        <w:rPr>
          <w:rFonts w:ascii="Arial" w:hAnsi="Arial" w:cs="Arial"/>
          <w:sz w:val="24"/>
          <w:szCs w:val="24"/>
        </w:rPr>
        <w:t>We acknowledge and accept that the ICB shall not be liable to us in any way in relation to the delivery, reliability or use of the digital services which is being made available to us as a Sub-Contracted Provider of the GP practice and we accept that the ICB is solely liable to the GP practice in accordance with the terms of the ICB-Practice Agreement;</w:t>
      </w:r>
    </w:p>
    <w:p w14:paraId="7631C60E" w14:textId="77777777" w:rsidR="003534E1" w:rsidRPr="002058EB" w:rsidRDefault="003534E1" w:rsidP="003534E1">
      <w:pPr>
        <w:pStyle w:val="ListParagraph"/>
        <w:numPr>
          <w:ilvl w:val="0"/>
          <w:numId w:val="2"/>
        </w:numPr>
        <w:rPr>
          <w:rFonts w:ascii="Arial" w:hAnsi="Arial" w:cs="Arial"/>
          <w:sz w:val="24"/>
          <w:szCs w:val="24"/>
        </w:rPr>
      </w:pPr>
      <w:r w:rsidRPr="002058EB">
        <w:rPr>
          <w:rFonts w:ascii="Arial" w:hAnsi="Arial" w:cs="Arial"/>
          <w:sz w:val="24"/>
          <w:szCs w:val="24"/>
        </w:rPr>
        <w:t>We acknowledge we may use our own digital systems and IT infrastructure subject to the following conditions:</w:t>
      </w:r>
    </w:p>
    <w:p w14:paraId="6E87F65A" w14:textId="77777777" w:rsidR="003534E1" w:rsidRPr="002058EB" w:rsidRDefault="003534E1" w:rsidP="003534E1">
      <w:pPr>
        <w:pStyle w:val="ListParagraph"/>
        <w:numPr>
          <w:ilvl w:val="1"/>
          <w:numId w:val="2"/>
        </w:numPr>
        <w:rPr>
          <w:rFonts w:ascii="Arial" w:hAnsi="Arial" w:cs="Arial"/>
          <w:sz w:val="24"/>
          <w:szCs w:val="24"/>
        </w:rPr>
      </w:pPr>
      <w:r w:rsidRPr="002058EB">
        <w:rPr>
          <w:rFonts w:ascii="Arial" w:hAnsi="Arial" w:cs="Arial"/>
          <w:sz w:val="24"/>
          <w:szCs w:val="24"/>
        </w:rPr>
        <w:t>No digital system or IT equipment owned by us shall be connected to the Managed GP IT Infrastructure (as defined in the ICB-Practice Agreement) of the GP Practice without the explicit permission of the ICB, such permission to be obtained by the GP Practice; and</w:t>
      </w:r>
    </w:p>
    <w:p w14:paraId="7102D0DB" w14:textId="77777777" w:rsidR="003534E1" w:rsidRPr="002058EB" w:rsidRDefault="003534E1" w:rsidP="003534E1">
      <w:pPr>
        <w:pStyle w:val="ListParagraph"/>
        <w:numPr>
          <w:ilvl w:val="1"/>
          <w:numId w:val="2"/>
        </w:numPr>
        <w:rPr>
          <w:rFonts w:ascii="Arial" w:hAnsi="Arial" w:cs="Arial"/>
          <w:sz w:val="24"/>
          <w:szCs w:val="24"/>
        </w:rPr>
      </w:pPr>
      <w:r w:rsidRPr="002058EB">
        <w:rPr>
          <w:rFonts w:ascii="Arial" w:hAnsi="Arial" w:cs="Arial"/>
          <w:sz w:val="24"/>
          <w:szCs w:val="24"/>
        </w:rPr>
        <w:t>The digital systems and IT infrastructure meet the standards and conditions for Sub-contractors as set out in the Operating Model.</w:t>
      </w:r>
    </w:p>
    <w:p w14:paraId="14134CA2" w14:textId="77777777" w:rsidR="003534E1" w:rsidRPr="002058EB" w:rsidRDefault="003534E1" w:rsidP="003534E1">
      <w:pPr>
        <w:pStyle w:val="ListParagraph"/>
        <w:ind w:left="1440"/>
        <w:rPr>
          <w:rFonts w:ascii="Arial" w:hAnsi="Arial" w:cs="Arial"/>
          <w:sz w:val="24"/>
          <w:szCs w:val="24"/>
        </w:rPr>
      </w:pPr>
    </w:p>
    <w:p w14:paraId="436FAC0E" w14:textId="77777777" w:rsidR="003534E1" w:rsidRPr="002058EB" w:rsidRDefault="003534E1" w:rsidP="003534E1">
      <w:pPr>
        <w:rPr>
          <w:rFonts w:ascii="Arial" w:hAnsi="Arial" w:cs="Arial"/>
          <w:sz w:val="24"/>
          <w:szCs w:val="24"/>
        </w:rPr>
      </w:pPr>
      <w:r w:rsidRPr="002058EB">
        <w:rPr>
          <w:rFonts w:ascii="Arial" w:hAnsi="Arial" w:cs="Arial"/>
          <w:sz w:val="24"/>
          <w:szCs w:val="24"/>
        </w:rPr>
        <w:t>Yours faithfully,</w:t>
      </w:r>
    </w:p>
    <w:tbl>
      <w:tblPr>
        <w:tblW w:w="8255" w:type="dxa"/>
        <w:tblCellMar>
          <w:left w:w="0" w:type="dxa"/>
          <w:right w:w="0" w:type="dxa"/>
        </w:tblCellMar>
        <w:tblLook w:val="04A0" w:firstRow="1" w:lastRow="0" w:firstColumn="1" w:lastColumn="0" w:noHBand="0" w:noVBand="1"/>
      </w:tblPr>
      <w:tblGrid>
        <w:gridCol w:w="8255"/>
      </w:tblGrid>
      <w:tr w:rsidR="003534E1" w:rsidRPr="002058EB" w14:paraId="62DD8D1E" w14:textId="77777777" w:rsidTr="00FE0662">
        <w:tc>
          <w:tcPr>
            <w:tcW w:w="8135" w:type="dxa"/>
            <w:tcBorders>
              <w:top w:val="nil"/>
              <w:left w:val="nil"/>
              <w:bottom w:val="nil"/>
              <w:right w:val="nil"/>
            </w:tcBorders>
            <w:hideMark/>
          </w:tcPr>
          <w:p w14:paraId="2E2880AF" w14:textId="77777777" w:rsidR="003534E1" w:rsidRPr="002058EB" w:rsidRDefault="003534E1" w:rsidP="00FE0662">
            <w:pPr>
              <w:rPr>
                <w:rFonts w:ascii="Arial" w:hAnsi="Arial" w:cs="Arial"/>
                <w:sz w:val="24"/>
                <w:szCs w:val="24"/>
              </w:rPr>
            </w:pPr>
            <w:r w:rsidRPr="002058EB">
              <w:rPr>
                <w:rFonts w:ascii="Arial" w:hAnsi="Arial" w:cs="Arial"/>
                <w:sz w:val="24"/>
                <w:szCs w:val="24"/>
              </w:rPr>
              <w:t>................................................................</w:t>
            </w:r>
          </w:p>
        </w:tc>
      </w:tr>
      <w:tr w:rsidR="003534E1" w:rsidRPr="002058EB" w14:paraId="6A9DCE48" w14:textId="77777777" w:rsidTr="00FE0662">
        <w:tc>
          <w:tcPr>
            <w:tcW w:w="8135" w:type="dxa"/>
            <w:tcBorders>
              <w:top w:val="nil"/>
              <w:left w:val="nil"/>
              <w:bottom w:val="nil"/>
              <w:right w:val="nil"/>
            </w:tcBorders>
            <w:hideMark/>
          </w:tcPr>
          <w:p w14:paraId="687BA60A" w14:textId="77777777" w:rsidR="003534E1" w:rsidRPr="002058EB" w:rsidRDefault="003534E1" w:rsidP="00FE0662">
            <w:pPr>
              <w:rPr>
                <w:rFonts w:ascii="Arial" w:hAnsi="Arial" w:cs="Arial"/>
                <w:sz w:val="24"/>
                <w:szCs w:val="24"/>
              </w:rPr>
            </w:pPr>
            <w:r w:rsidRPr="002058EB">
              <w:rPr>
                <w:rFonts w:ascii="Arial" w:hAnsi="Arial" w:cs="Arial"/>
                <w:sz w:val="24"/>
                <w:szCs w:val="24"/>
              </w:rPr>
              <w:t>Signed by [Name of Director] for and on behalf of [Sub-Contracted Provider]</w:t>
            </w:r>
          </w:p>
        </w:tc>
      </w:tr>
    </w:tbl>
    <w:p w14:paraId="42FF9BA3" w14:textId="77777777" w:rsidR="003534E1" w:rsidRPr="002058EB" w:rsidRDefault="003534E1" w:rsidP="003534E1">
      <w:pPr>
        <w:rPr>
          <w:rFonts w:ascii="Arial" w:hAnsi="Arial" w:cs="Arial"/>
          <w:sz w:val="24"/>
          <w:szCs w:val="24"/>
        </w:rPr>
      </w:pPr>
    </w:p>
    <w:p w14:paraId="6302A33D" w14:textId="77777777" w:rsidR="003534E1" w:rsidRPr="0036287F" w:rsidRDefault="003534E1" w:rsidP="003534E1">
      <w:pPr>
        <w:pStyle w:val="Heading1"/>
        <w:rPr>
          <w:rFonts w:ascii="Arial" w:hAnsi="Arial" w:cs="Arial"/>
          <w:sz w:val="24"/>
          <w:szCs w:val="24"/>
        </w:rPr>
      </w:pPr>
      <w:bookmarkStart w:id="17" w:name="_Toc198668273"/>
      <w:r w:rsidRPr="0036287F">
        <w:rPr>
          <w:rFonts w:ascii="Arial" w:hAnsi="Arial" w:cs="Arial"/>
          <w:sz w:val="24"/>
          <w:szCs w:val="24"/>
        </w:rPr>
        <w:t>Appendix 6: Local Data Processing Deed</w:t>
      </w:r>
      <w:bookmarkEnd w:id="17"/>
      <w:r w:rsidRPr="0036287F">
        <w:rPr>
          <w:rFonts w:ascii="Arial" w:hAnsi="Arial" w:cs="Arial"/>
          <w:sz w:val="24"/>
          <w:szCs w:val="24"/>
        </w:rPr>
        <w:t xml:space="preserve"> </w:t>
      </w:r>
    </w:p>
    <w:p w14:paraId="773D51FE" w14:textId="77777777" w:rsidR="003534E1" w:rsidRPr="0036287F" w:rsidRDefault="003534E1" w:rsidP="003534E1">
      <w:pPr>
        <w:spacing w:line="240" w:lineRule="auto"/>
        <w:rPr>
          <w:rFonts w:ascii="Arial" w:eastAsia="STZhongsong" w:hAnsi="Arial" w:cs="Arial"/>
          <w:b/>
          <w:lang w:eastAsia="zh-CN"/>
        </w:rPr>
      </w:pPr>
      <w:r w:rsidRPr="0036287F">
        <w:rPr>
          <w:rFonts w:ascii="Arial" w:eastAsia="STZhongsong" w:hAnsi="Arial" w:cs="Arial"/>
          <w:b/>
          <w:lang w:eastAsia="zh-CN"/>
        </w:rPr>
        <w:t xml:space="preserve">THIS DEED OF UNDERTAKING FOR DATA PROCESSING ("DEED") </w:t>
      </w:r>
    </w:p>
    <w:p w14:paraId="067F80A0" w14:textId="77777777" w:rsidR="003534E1" w:rsidRPr="0036287F" w:rsidRDefault="003534E1" w:rsidP="003534E1">
      <w:pPr>
        <w:spacing w:line="240" w:lineRule="auto"/>
        <w:rPr>
          <w:rFonts w:ascii="Arial" w:eastAsia="STZhongsong" w:hAnsi="Arial" w:cs="Arial"/>
          <w:lang w:eastAsia="zh-CN"/>
        </w:rPr>
      </w:pPr>
      <w:r w:rsidRPr="0036287F">
        <w:rPr>
          <w:rFonts w:ascii="Arial" w:eastAsia="STZhongsong" w:hAnsi="Arial" w:cs="Arial"/>
          <w:lang w:eastAsia="zh-CN"/>
        </w:rPr>
        <w:t>is made on [INSERT DATE OF SIGNATURE]</w:t>
      </w:r>
    </w:p>
    <w:p w14:paraId="64763DA2" w14:textId="77777777" w:rsidR="003534E1" w:rsidRPr="0036287F" w:rsidRDefault="003534E1" w:rsidP="003534E1">
      <w:pPr>
        <w:spacing w:line="240" w:lineRule="auto"/>
        <w:rPr>
          <w:rFonts w:ascii="Arial" w:eastAsia="STZhongsong" w:hAnsi="Arial" w:cs="Arial"/>
          <w:b/>
          <w:lang w:eastAsia="zh-CN"/>
        </w:rPr>
      </w:pPr>
      <w:r w:rsidRPr="0036287F">
        <w:rPr>
          <w:rFonts w:ascii="Arial" w:eastAsia="STZhongsong" w:hAnsi="Arial" w:cs="Arial"/>
          <w:b/>
          <w:lang w:eastAsia="zh-CN"/>
        </w:rPr>
        <w:t>BY:</w:t>
      </w:r>
    </w:p>
    <w:p w14:paraId="272762F1" w14:textId="77777777" w:rsidR="003534E1" w:rsidRDefault="003534E1" w:rsidP="003534E1">
      <w:pPr>
        <w:spacing w:line="240" w:lineRule="auto"/>
        <w:ind w:left="720" w:hanging="720"/>
        <w:rPr>
          <w:rFonts w:ascii="Arial" w:eastAsia="STZhongsong" w:hAnsi="Arial" w:cs="Arial"/>
          <w:lang w:eastAsia="zh-CN"/>
        </w:rPr>
      </w:pPr>
      <w:r w:rsidRPr="0036287F">
        <w:rPr>
          <w:rFonts w:ascii="Arial" w:eastAsia="STZhongsong" w:hAnsi="Arial" w:cs="Arial"/>
          <w:b/>
          <w:lang w:eastAsia="zh-CN"/>
        </w:rPr>
        <w:lastRenderedPageBreak/>
        <w:t>(1)</w:t>
      </w:r>
      <w:r w:rsidRPr="0036287F">
        <w:rPr>
          <w:rFonts w:ascii="Arial" w:eastAsia="STZhongsong" w:hAnsi="Arial" w:cs="Arial"/>
          <w:b/>
          <w:lang w:eastAsia="zh-CN"/>
        </w:rPr>
        <w:tab/>
      </w:r>
      <w:r w:rsidRPr="0036287F">
        <w:rPr>
          <w:rFonts w:ascii="Arial" w:eastAsia="STZhongsong" w:hAnsi="Arial" w:cs="Arial"/>
          <w:lang w:eastAsia="zh-CN"/>
        </w:rPr>
        <w:t>[INSERT SUPPLIER NAME],</w:t>
      </w:r>
      <w:r w:rsidRPr="0036287F">
        <w:rPr>
          <w:rFonts w:ascii="Arial" w:eastAsia="STZhongsong" w:hAnsi="Arial" w:cs="Arial"/>
          <w:b/>
        </w:rPr>
        <w:t xml:space="preserve"> </w:t>
      </w:r>
      <w:r w:rsidRPr="0036287F">
        <w:rPr>
          <w:rFonts w:ascii="Arial" w:eastAsia="STZhongsong" w:hAnsi="Arial" w:cs="Arial"/>
          <w:bCs/>
        </w:rPr>
        <w:t>[WHERE A PRIVATE SUPPLIER]</w:t>
      </w:r>
      <w:r w:rsidRPr="0036287F">
        <w:rPr>
          <w:rFonts w:ascii="Arial" w:eastAsia="STZhongsong" w:hAnsi="Arial" w:cs="Arial"/>
          <w:b/>
        </w:rPr>
        <w:t xml:space="preserve"> </w:t>
      </w:r>
      <w:r w:rsidRPr="0036287F">
        <w:rPr>
          <w:rFonts w:ascii="Arial" w:eastAsia="STZhongsong" w:hAnsi="Arial" w:cs="Arial"/>
        </w:rPr>
        <w:t xml:space="preserve">a company registered in England and Wales under company number </w:t>
      </w:r>
      <w:r w:rsidRPr="0036287F">
        <w:rPr>
          <w:rFonts w:ascii="Arial" w:eastAsia="STZhongsong" w:hAnsi="Arial" w:cs="Arial"/>
          <w:lang w:eastAsia="zh-CN"/>
        </w:rPr>
        <w:t>[NUMBER]</w:t>
      </w:r>
      <w:r w:rsidRPr="0036287F">
        <w:rPr>
          <w:rFonts w:ascii="Arial" w:eastAsia="STZhongsong" w:hAnsi="Arial" w:cs="Arial"/>
        </w:rPr>
        <w:t xml:space="preserve"> whose registered office is at </w:t>
      </w:r>
      <w:r w:rsidRPr="0036287F">
        <w:rPr>
          <w:rFonts w:ascii="Arial" w:eastAsia="STZhongsong" w:hAnsi="Arial" w:cs="Arial"/>
          <w:lang w:eastAsia="zh-CN"/>
        </w:rPr>
        <w:t>[INSERT REGISTERED ADDRESS] / [OR, WHERE AN NHS/PUBLIC ORGANISATION] of [INSERT ADDRESS] (</w:t>
      </w:r>
      <w:r w:rsidRPr="0036287F">
        <w:rPr>
          <w:rFonts w:ascii="Arial" w:eastAsia="STZhongsong" w:hAnsi="Arial" w:cs="Arial"/>
          <w:b/>
          <w:lang w:eastAsia="zh-CN"/>
        </w:rPr>
        <w:t>"Supplier"</w:t>
      </w:r>
      <w:proofErr w:type="gramStart"/>
      <w:r w:rsidRPr="0036287F">
        <w:rPr>
          <w:rFonts w:ascii="Arial" w:eastAsia="STZhongsong" w:hAnsi="Arial" w:cs="Arial"/>
          <w:lang w:eastAsia="zh-CN"/>
        </w:rPr>
        <w:t>);</w:t>
      </w:r>
      <w:proofErr w:type="gramEnd"/>
      <w:r>
        <w:rPr>
          <w:rFonts w:ascii="Arial" w:eastAsia="STZhongsong" w:hAnsi="Arial" w:cs="Arial"/>
          <w:lang w:eastAsia="zh-CN"/>
        </w:rPr>
        <w:t xml:space="preserve"> </w:t>
      </w:r>
    </w:p>
    <w:p w14:paraId="2D0B9164" w14:textId="77777777" w:rsidR="003534E1" w:rsidRDefault="003534E1" w:rsidP="003534E1">
      <w:pPr>
        <w:spacing w:line="240" w:lineRule="auto"/>
        <w:ind w:left="720" w:hanging="720"/>
        <w:rPr>
          <w:rFonts w:ascii="Arial" w:eastAsia="STZhongsong" w:hAnsi="Arial" w:cs="Arial"/>
          <w:b/>
          <w:lang w:eastAsia="zh-CN"/>
        </w:rPr>
      </w:pPr>
      <w:r>
        <w:rPr>
          <w:rFonts w:ascii="Arial" w:eastAsia="STZhongsong" w:hAnsi="Arial" w:cs="Arial"/>
          <w:b/>
          <w:lang w:eastAsia="zh-CN"/>
        </w:rPr>
        <w:t>FOR THE BENEFIT OF:</w:t>
      </w:r>
    </w:p>
    <w:p w14:paraId="2FD57B00" w14:textId="77777777" w:rsidR="003534E1" w:rsidRDefault="003534E1" w:rsidP="003534E1">
      <w:pPr>
        <w:spacing w:line="240" w:lineRule="auto"/>
        <w:ind w:left="720" w:hanging="720"/>
        <w:rPr>
          <w:rFonts w:ascii="Arial" w:eastAsia="STZhongsong" w:hAnsi="Arial" w:cs="Arial"/>
          <w:lang w:eastAsia="zh-CN"/>
        </w:rPr>
      </w:pPr>
      <w:r>
        <w:rPr>
          <w:rFonts w:ascii="Arial" w:eastAsia="STZhongsong" w:hAnsi="Arial" w:cs="Arial"/>
          <w:b/>
          <w:lang w:eastAsia="zh-CN"/>
        </w:rPr>
        <w:t>(2)</w:t>
      </w:r>
      <w:r>
        <w:rPr>
          <w:rFonts w:ascii="Arial" w:eastAsia="STZhongsong" w:hAnsi="Arial" w:cs="Arial"/>
          <w:b/>
          <w:lang w:eastAsia="zh-CN"/>
        </w:rPr>
        <w:tab/>
        <w:t>the Beneficiaries</w:t>
      </w:r>
      <w:r>
        <w:rPr>
          <w:rFonts w:ascii="Arial" w:hAnsi="Arial" w:cs="Arial"/>
        </w:rPr>
        <w:t>.</w:t>
      </w:r>
    </w:p>
    <w:p w14:paraId="2BDC8864" w14:textId="77777777" w:rsidR="003534E1" w:rsidRDefault="003534E1" w:rsidP="003534E1">
      <w:pPr>
        <w:spacing w:line="240" w:lineRule="auto"/>
        <w:rPr>
          <w:rFonts w:ascii="Arial" w:eastAsia="STZhongsong" w:hAnsi="Arial" w:cs="Arial"/>
          <w:b/>
          <w:lang w:eastAsia="zh-CN"/>
        </w:rPr>
      </w:pPr>
      <w:r>
        <w:rPr>
          <w:rFonts w:ascii="Arial" w:eastAsia="STZhongsong" w:hAnsi="Arial" w:cs="Arial"/>
          <w:b/>
          <w:lang w:eastAsia="zh-CN"/>
        </w:rPr>
        <w:t>BACKGROUND</w:t>
      </w:r>
    </w:p>
    <w:p w14:paraId="4669328E" w14:textId="77777777" w:rsidR="003534E1" w:rsidRDefault="003534E1" w:rsidP="003534E1">
      <w:pPr>
        <w:pStyle w:val="MarginText"/>
        <w:ind w:left="720" w:hanging="720"/>
        <w:rPr>
          <w:rFonts w:ascii="Arial" w:hAnsi="Arial" w:cs="Arial"/>
          <w:szCs w:val="22"/>
        </w:rPr>
      </w:pPr>
      <w:r>
        <w:rPr>
          <w:rFonts w:ascii="Arial" w:hAnsi="Arial" w:cs="Arial"/>
          <w:szCs w:val="22"/>
        </w:rPr>
        <w:t>A</w:t>
      </w:r>
      <w:r>
        <w:rPr>
          <w:rFonts w:ascii="Arial" w:hAnsi="Arial" w:cs="Arial"/>
          <w:szCs w:val="22"/>
        </w:rPr>
        <w:tab/>
        <w:t>The Supplier provides systems and/or digital services to the Practices and other service recipients through contract vehicles established (or otherwise used) by NHS England and commissioned for the Practices locally by the ICB via Locally Commissioned Contracts.</w:t>
      </w:r>
    </w:p>
    <w:p w14:paraId="4CC53D57" w14:textId="77777777" w:rsidR="003534E1" w:rsidRDefault="003534E1" w:rsidP="003534E1">
      <w:pPr>
        <w:pStyle w:val="MarginText"/>
        <w:ind w:left="720" w:hanging="720"/>
        <w:rPr>
          <w:rFonts w:ascii="Arial" w:hAnsi="Arial" w:cs="Arial"/>
          <w:szCs w:val="22"/>
        </w:rPr>
      </w:pPr>
      <w:r>
        <w:rPr>
          <w:rFonts w:ascii="Arial" w:hAnsi="Arial" w:cs="Arial"/>
          <w:szCs w:val="22"/>
        </w:rPr>
        <w:t>B</w:t>
      </w:r>
      <w:r>
        <w:rPr>
          <w:rFonts w:ascii="Arial" w:hAnsi="Arial" w:cs="Arial"/>
          <w:szCs w:val="22"/>
        </w:rPr>
        <w:tab/>
        <w:t xml:space="preserve">The Supplier is, pursuant to this Deed, giving direct assurances to the Beneficiaries </w:t>
      </w:r>
      <w:proofErr w:type="gramStart"/>
      <w:r>
        <w:rPr>
          <w:rFonts w:ascii="Arial" w:hAnsi="Arial" w:cs="Arial"/>
          <w:szCs w:val="22"/>
        </w:rPr>
        <w:t>with regard to</w:t>
      </w:r>
      <w:proofErr w:type="gramEnd"/>
      <w:r>
        <w:rPr>
          <w:rFonts w:ascii="Arial" w:hAnsi="Arial" w:cs="Arial"/>
          <w:szCs w:val="22"/>
        </w:rPr>
        <w:t xml:space="preserve"> how personal data is processed and safeguarded.</w:t>
      </w:r>
    </w:p>
    <w:p w14:paraId="45CEFE95" w14:textId="1DC14FF7" w:rsidR="003534E1" w:rsidRDefault="003534E1" w:rsidP="003534E1">
      <w:pPr>
        <w:pStyle w:val="MarginText"/>
        <w:ind w:left="720" w:hanging="720"/>
        <w:rPr>
          <w:rFonts w:ascii="Arial" w:hAnsi="Arial" w:cs="Arial"/>
          <w:szCs w:val="22"/>
        </w:rPr>
      </w:pPr>
      <w:r>
        <w:rPr>
          <w:rFonts w:ascii="Arial" w:hAnsi="Arial" w:cs="Arial"/>
          <w:szCs w:val="22"/>
        </w:rPr>
        <w:t>C</w:t>
      </w:r>
      <w:r>
        <w:rPr>
          <w:rFonts w:ascii="Arial" w:hAnsi="Arial" w:cs="Arial"/>
          <w:szCs w:val="22"/>
        </w:rPr>
        <w:tab/>
        <w:t xml:space="preserve">This Deed shall extend the definition of Beneficiaries to include NHS England, the ICB, and the </w:t>
      </w:r>
      <w:r w:rsidRPr="00E60686">
        <w:rPr>
          <w:rFonts w:ascii="Arial" w:hAnsi="Arial" w:cs="Arial"/>
          <w:szCs w:val="22"/>
        </w:rPr>
        <w:t xml:space="preserve">Secretary of State for Health and Social Care </w:t>
      </w:r>
      <w:r>
        <w:rPr>
          <w:rFonts w:ascii="Arial" w:hAnsi="Arial" w:cs="Arial"/>
          <w:szCs w:val="22"/>
        </w:rPr>
        <w:t xml:space="preserve">only in the limited circumstances described in clause </w:t>
      </w:r>
      <w:r>
        <w:rPr>
          <w:rFonts w:ascii="Arial" w:hAnsi="Arial" w:cs="Arial"/>
          <w:szCs w:val="22"/>
        </w:rPr>
        <w:fldChar w:fldCharType="begin"/>
      </w:r>
      <w:r>
        <w:rPr>
          <w:rFonts w:ascii="Arial" w:hAnsi="Arial" w:cs="Arial"/>
          <w:szCs w:val="22"/>
        </w:rPr>
        <w:instrText xml:space="preserve"> REF _Ref5948152 \r \h </w:instrText>
      </w:r>
      <w:r>
        <w:rPr>
          <w:rFonts w:ascii="Arial" w:hAnsi="Arial" w:cs="Arial"/>
          <w:szCs w:val="22"/>
        </w:rPr>
        <w:fldChar w:fldCharType="separate"/>
      </w:r>
      <w:r w:rsidR="00231002">
        <w:rPr>
          <w:rFonts w:ascii="Arial" w:hAnsi="Arial" w:cs="Arial"/>
          <w:b/>
          <w:bCs/>
          <w:szCs w:val="22"/>
        </w:rPr>
        <w:t>Error! Reference source not found.</w:t>
      </w:r>
      <w:r>
        <w:rPr>
          <w:rFonts w:ascii="Arial" w:hAnsi="Arial" w:cs="Arial"/>
          <w:szCs w:val="22"/>
        </w:rPr>
        <w:fldChar w:fldCharType="end"/>
      </w:r>
      <w:r>
        <w:rPr>
          <w:rFonts w:ascii="Arial" w:hAnsi="Arial" w:cs="Arial"/>
          <w:szCs w:val="22"/>
        </w:rPr>
        <w:t xml:space="preserve"> below.</w:t>
      </w:r>
    </w:p>
    <w:p w14:paraId="31097B03" w14:textId="77777777" w:rsidR="003534E1" w:rsidRDefault="003534E1" w:rsidP="003534E1">
      <w:pPr>
        <w:pStyle w:val="MarginText"/>
        <w:ind w:left="720" w:hanging="720"/>
        <w:rPr>
          <w:rFonts w:ascii="Arial" w:hAnsi="Arial" w:cs="Arial"/>
          <w:szCs w:val="22"/>
        </w:rPr>
      </w:pPr>
      <w:r>
        <w:rPr>
          <w:rFonts w:ascii="Arial" w:hAnsi="Arial" w:cs="Arial"/>
          <w:szCs w:val="22"/>
        </w:rPr>
        <w:t>D</w:t>
      </w:r>
      <w:r>
        <w:rPr>
          <w:rFonts w:ascii="Arial" w:hAnsi="Arial" w:cs="Arial"/>
          <w:szCs w:val="22"/>
        </w:rPr>
        <w:tab/>
        <w:t>This Deed is effective from the date of signature by the Supplier (the "</w:t>
      </w:r>
      <w:r>
        <w:rPr>
          <w:rFonts w:ascii="Arial" w:hAnsi="Arial" w:cs="Arial"/>
          <w:b/>
          <w:szCs w:val="22"/>
        </w:rPr>
        <w:t>Effective Date"</w:t>
      </w:r>
      <w:r>
        <w:rPr>
          <w:rFonts w:ascii="Arial" w:hAnsi="Arial" w:cs="Arial"/>
          <w:szCs w:val="22"/>
        </w:rPr>
        <w:t xml:space="preserve">). From the Effective Date, the terms of this Deed shall apply to any data processing activities between the Supplier and the Beneficiaries under or in connection with any supplied Services. From the Effective Date, all earlier versions of direct data processing undertakings from the Supplier to the Beneficiaries in the context of the Services are superseded.  </w:t>
      </w:r>
    </w:p>
    <w:p w14:paraId="53C0F69C" w14:textId="77777777" w:rsidR="003534E1" w:rsidRDefault="003534E1" w:rsidP="003534E1">
      <w:pPr>
        <w:pStyle w:val="MarginText"/>
        <w:ind w:left="720" w:hanging="720"/>
        <w:rPr>
          <w:rFonts w:ascii="Arial" w:hAnsi="Arial" w:cs="Arial"/>
          <w:szCs w:val="22"/>
        </w:rPr>
      </w:pPr>
      <w:r>
        <w:rPr>
          <w:rFonts w:ascii="Arial" w:hAnsi="Arial" w:cs="Arial"/>
          <w:szCs w:val="22"/>
        </w:rPr>
        <w:t>E</w:t>
      </w:r>
      <w:r>
        <w:rPr>
          <w:rFonts w:ascii="Arial" w:hAnsi="Arial" w:cs="Arial"/>
          <w:szCs w:val="22"/>
        </w:rPr>
        <w:tab/>
        <w:t xml:space="preserve">This Deed is intended to govern any data processing activities between the Supplier and the Beneficiaries under or in connection with any Framework Commissioned Services and the Supplier acknowledges that the terms of this Deed shall accordingly be inserted by the ICB into the Locally Commissioned Contracts to replace the default data processing terms ordinarily used in those Framework Commissioned Services. </w:t>
      </w:r>
    </w:p>
    <w:p w14:paraId="2CC19451" w14:textId="77777777" w:rsidR="003534E1" w:rsidRDefault="003534E1" w:rsidP="003534E1">
      <w:pPr>
        <w:pStyle w:val="MarginText"/>
        <w:ind w:left="720" w:hanging="720"/>
        <w:rPr>
          <w:rFonts w:ascii="Arial" w:hAnsi="Arial" w:cs="Arial"/>
          <w:szCs w:val="22"/>
        </w:rPr>
      </w:pPr>
      <w:r>
        <w:rPr>
          <w:rFonts w:ascii="Arial" w:hAnsi="Arial" w:cs="Arial"/>
          <w:szCs w:val="22"/>
        </w:rPr>
        <w:t>F</w:t>
      </w:r>
      <w:r>
        <w:rPr>
          <w:rFonts w:ascii="Arial" w:hAnsi="Arial" w:cs="Arial"/>
          <w:szCs w:val="22"/>
        </w:rPr>
        <w:tab/>
        <w:t>This Deed is an undertaking which operates as a deed poll to account for the fluctuation in the total number of Beneficiaries receiving Services under the Locally Commissioned Contracts and/or providing data or receiving Services under the Locally Commissioned Contracts.</w:t>
      </w:r>
    </w:p>
    <w:p w14:paraId="1963B282" w14:textId="77777777" w:rsidR="003534E1" w:rsidRDefault="003534E1" w:rsidP="003534E1">
      <w:pPr>
        <w:pStyle w:val="MarginText"/>
        <w:ind w:left="720" w:hanging="720"/>
        <w:rPr>
          <w:rFonts w:ascii="Arial" w:hAnsi="Arial" w:cs="Arial"/>
          <w:szCs w:val="22"/>
        </w:rPr>
      </w:pPr>
      <w:r>
        <w:rPr>
          <w:rFonts w:ascii="Arial" w:hAnsi="Arial" w:cs="Arial"/>
          <w:szCs w:val="22"/>
        </w:rPr>
        <w:t>G</w:t>
      </w:r>
      <w:r>
        <w:rPr>
          <w:rFonts w:ascii="Arial" w:hAnsi="Arial" w:cs="Arial"/>
          <w:szCs w:val="22"/>
        </w:rPr>
        <w:tab/>
        <w:t xml:space="preserve">This Deed is a unilateral undertaking which does not need to be executed by the </w:t>
      </w:r>
      <w:proofErr w:type="gramStart"/>
      <w:r>
        <w:rPr>
          <w:rFonts w:ascii="Arial" w:hAnsi="Arial" w:cs="Arial"/>
          <w:szCs w:val="22"/>
        </w:rPr>
        <w:t>Beneficiaries</w:t>
      </w:r>
      <w:proofErr w:type="gramEnd"/>
      <w:r>
        <w:rPr>
          <w:rFonts w:ascii="Arial" w:hAnsi="Arial" w:cs="Arial"/>
          <w:szCs w:val="22"/>
        </w:rPr>
        <w:t xml:space="preserve"> but its terms shall be enforceable by any Beneficiary.  </w:t>
      </w:r>
    </w:p>
    <w:p w14:paraId="20C3D8DB" w14:textId="77777777" w:rsidR="003534E1" w:rsidRDefault="003534E1" w:rsidP="003534E1">
      <w:pPr>
        <w:spacing w:line="240" w:lineRule="auto"/>
        <w:rPr>
          <w:rFonts w:ascii="Arial" w:hAnsi="Arial" w:cs="Arial"/>
        </w:rPr>
      </w:pPr>
      <w:r>
        <w:rPr>
          <w:rFonts w:ascii="Arial" w:hAnsi="Arial" w:cs="Arial"/>
        </w:rPr>
        <w:lastRenderedPageBreak/>
        <w:t>H</w:t>
      </w:r>
      <w:r>
        <w:rPr>
          <w:rFonts w:ascii="Arial" w:hAnsi="Arial" w:cs="Arial"/>
        </w:rPr>
        <w:tab/>
        <w:t xml:space="preserve">Nothing in this Deed shall affect the validity of any Locally Commissioned Contracts.  </w:t>
      </w:r>
    </w:p>
    <w:p w14:paraId="146302CF" w14:textId="77777777" w:rsidR="003534E1" w:rsidRDefault="003534E1" w:rsidP="003534E1">
      <w:pPr>
        <w:spacing w:line="240" w:lineRule="auto"/>
        <w:ind w:left="720" w:hanging="720"/>
        <w:rPr>
          <w:rFonts w:ascii="Arial" w:eastAsia="SimSun" w:hAnsi="Arial" w:cs="Arial"/>
        </w:rPr>
      </w:pPr>
      <w:r>
        <w:rPr>
          <w:rFonts w:ascii="Arial" w:eastAsia="SimSun" w:hAnsi="Arial" w:cs="Arial"/>
        </w:rPr>
        <w:t>I</w:t>
      </w:r>
      <w:r>
        <w:rPr>
          <w:rFonts w:ascii="Arial" w:eastAsia="SimSun" w:hAnsi="Arial" w:cs="Arial"/>
        </w:rPr>
        <w:tab/>
        <w:t xml:space="preserve">This Deed shall survive the expiry or termination of any </w:t>
      </w:r>
      <w:r>
        <w:rPr>
          <w:rFonts w:ascii="Arial" w:hAnsi="Arial" w:cs="Arial"/>
        </w:rPr>
        <w:t>Locally Commissioned Contracts</w:t>
      </w:r>
      <w:r>
        <w:rPr>
          <w:rFonts w:ascii="Arial" w:eastAsia="SimSun" w:hAnsi="Arial" w:cs="Arial"/>
        </w:rPr>
        <w:t>.</w:t>
      </w:r>
    </w:p>
    <w:p w14:paraId="356F69FC" w14:textId="77777777" w:rsidR="003534E1" w:rsidRDefault="003534E1" w:rsidP="003534E1">
      <w:pPr>
        <w:keepNext/>
        <w:spacing w:line="240" w:lineRule="auto"/>
        <w:rPr>
          <w:rFonts w:ascii="Arial" w:eastAsia="SimSun" w:hAnsi="Arial" w:cs="Arial"/>
          <w:b/>
        </w:rPr>
      </w:pPr>
      <w:r>
        <w:rPr>
          <w:rFonts w:ascii="Arial" w:eastAsia="SimSun" w:hAnsi="Arial" w:cs="Arial"/>
          <w:b/>
        </w:rPr>
        <w:t>OPERATIVE PROVISIONS</w:t>
      </w:r>
    </w:p>
    <w:p w14:paraId="0E41B786" w14:textId="77777777" w:rsidR="003534E1" w:rsidRDefault="003534E1" w:rsidP="003534E1">
      <w:pPr>
        <w:pStyle w:val="ListParagraph"/>
        <w:numPr>
          <w:ilvl w:val="0"/>
          <w:numId w:val="27"/>
        </w:numPr>
        <w:rPr>
          <w:b/>
          <w:bCs/>
          <w:sz w:val="24"/>
          <w:szCs w:val="24"/>
        </w:rPr>
      </w:pPr>
      <w:r w:rsidRPr="00EB4E94">
        <w:rPr>
          <w:b/>
          <w:bCs/>
          <w:sz w:val="24"/>
          <w:szCs w:val="24"/>
        </w:rPr>
        <w:t>Definitions</w:t>
      </w:r>
    </w:p>
    <w:p w14:paraId="0A2A5464" w14:textId="77777777" w:rsidR="003534E1" w:rsidRPr="00EB4E94" w:rsidRDefault="003534E1" w:rsidP="003534E1">
      <w:pPr>
        <w:pStyle w:val="ListParagraph"/>
        <w:numPr>
          <w:ilvl w:val="1"/>
          <w:numId w:val="27"/>
        </w:numPr>
        <w:rPr>
          <w:b/>
          <w:bCs/>
          <w:sz w:val="24"/>
          <w:szCs w:val="24"/>
        </w:rPr>
      </w:pPr>
      <w:r w:rsidRPr="00EB4E94">
        <w:rPr>
          <w:b/>
          <w:bCs/>
          <w:sz w:val="24"/>
          <w:szCs w:val="24"/>
        </w:rPr>
        <w:t>Capitalised terms in this Deed shall have the following meaning: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145"/>
      </w:tblGrid>
      <w:tr w:rsidR="003534E1" w14:paraId="3DFFDA05" w14:textId="77777777" w:rsidTr="00FE0662">
        <w:tc>
          <w:tcPr>
            <w:tcW w:w="2380" w:type="dxa"/>
          </w:tcPr>
          <w:p w14:paraId="14F44976" w14:textId="77777777" w:rsidR="003534E1" w:rsidRDefault="003534E1" w:rsidP="00FE0662">
            <w:pPr>
              <w:spacing w:before="120" w:after="120" w:line="240" w:lineRule="auto"/>
              <w:rPr>
                <w:rFonts w:ascii="Arial" w:eastAsia="STZhongsong" w:hAnsi="Arial" w:cs="Arial"/>
                <w:b/>
                <w:lang w:eastAsia="zh-CN"/>
              </w:rPr>
            </w:pPr>
            <w:r>
              <w:rPr>
                <w:rFonts w:ascii="Arial" w:eastAsia="STZhongsong" w:hAnsi="Arial" w:cs="Arial"/>
                <w:b/>
                <w:lang w:eastAsia="zh-CN"/>
              </w:rPr>
              <w:t xml:space="preserve">"Beneficiary" </w:t>
            </w:r>
            <w:r w:rsidRPr="003E5A0B">
              <w:rPr>
                <w:rFonts w:ascii="Arial" w:eastAsia="STZhongsong" w:hAnsi="Arial" w:cs="Arial"/>
                <w:bCs/>
                <w:lang w:eastAsia="zh-CN"/>
              </w:rPr>
              <w:t>or</w:t>
            </w:r>
            <w:r>
              <w:rPr>
                <w:rFonts w:ascii="Arial" w:eastAsia="STZhongsong" w:hAnsi="Arial" w:cs="Arial"/>
                <w:b/>
                <w:lang w:eastAsia="zh-CN"/>
              </w:rPr>
              <w:t xml:space="preserve"> "Beneficiaries" </w:t>
            </w:r>
          </w:p>
        </w:tc>
        <w:tc>
          <w:tcPr>
            <w:tcW w:w="6145" w:type="dxa"/>
          </w:tcPr>
          <w:p w14:paraId="7AB2F221" w14:textId="306B861F" w:rsidR="003534E1" w:rsidRDefault="003534E1" w:rsidP="00FE0662">
            <w:pPr>
              <w:spacing w:before="120" w:after="120" w:line="240" w:lineRule="auto"/>
              <w:ind w:left="4"/>
              <w:rPr>
                <w:rFonts w:ascii="Arial" w:eastAsia="STZhongsong" w:hAnsi="Arial" w:cs="Arial"/>
                <w:lang w:eastAsia="zh-CN"/>
              </w:rPr>
            </w:pPr>
            <w:r>
              <w:rPr>
                <w:rFonts w:ascii="Arial" w:eastAsia="STZhongsong" w:hAnsi="Arial" w:cs="Arial"/>
                <w:lang w:eastAsia="zh-CN"/>
              </w:rPr>
              <w:t>means the Practices and other service recipients who, from time to time, receive, or have previously received, Services from the Supplier and/or provide, or have previously provided, data for the purposes of data processing in connection with Services</w:t>
            </w:r>
            <w:r>
              <w:rPr>
                <w:rFonts w:ascii="Arial" w:hAnsi="Arial" w:cs="Arial"/>
              </w:rPr>
              <w:t xml:space="preserve">, and solely where and to the extent provided for pursuant to clause </w:t>
            </w:r>
            <w:r>
              <w:rPr>
                <w:rFonts w:ascii="Arial" w:hAnsi="Arial" w:cs="Arial"/>
              </w:rPr>
              <w:fldChar w:fldCharType="begin"/>
            </w:r>
            <w:r>
              <w:rPr>
                <w:rFonts w:ascii="Arial" w:hAnsi="Arial" w:cs="Arial"/>
              </w:rPr>
              <w:instrText xml:space="preserve"> REF _Ref5948152 \r \h </w:instrText>
            </w:r>
            <w:r>
              <w:rPr>
                <w:rFonts w:ascii="Arial" w:hAnsi="Arial" w:cs="Arial"/>
              </w:rPr>
              <w:fldChar w:fldCharType="separate"/>
            </w:r>
            <w:r w:rsidR="00231002">
              <w:rPr>
                <w:rFonts w:ascii="Arial" w:hAnsi="Arial" w:cs="Arial"/>
                <w:b/>
                <w:bCs/>
              </w:rPr>
              <w:t>Error! Reference source not found.</w:t>
            </w:r>
            <w:r>
              <w:rPr>
                <w:rFonts w:ascii="Arial" w:hAnsi="Arial" w:cs="Arial"/>
              </w:rPr>
              <w:fldChar w:fldCharType="end"/>
            </w:r>
            <w:r>
              <w:rPr>
                <w:rFonts w:ascii="Arial" w:hAnsi="Arial" w:cs="Arial"/>
              </w:rPr>
              <w:t xml:space="preserve">, shall extend to include NHS England, the ICB, and the </w:t>
            </w:r>
            <w:r w:rsidRPr="00E60686">
              <w:rPr>
                <w:rFonts w:ascii="Arial" w:hAnsi="Arial" w:cs="Arial"/>
              </w:rPr>
              <w:t>Secretary of State for Health and Social Care</w:t>
            </w:r>
            <w:r>
              <w:rPr>
                <w:rFonts w:ascii="Arial" w:eastAsia="STZhongsong" w:hAnsi="Arial" w:cs="Arial"/>
                <w:lang w:eastAsia="zh-CN"/>
              </w:rPr>
              <w:t>;</w:t>
            </w:r>
            <w:r>
              <w:rPr>
                <w:rFonts w:ascii="Arial" w:hAnsi="Arial" w:cs="Arial"/>
              </w:rPr>
              <w:t xml:space="preserve"> </w:t>
            </w:r>
          </w:p>
        </w:tc>
      </w:tr>
      <w:tr w:rsidR="003534E1" w14:paraId="357D8E76" w14:textId="77777777" w:rsidTr="00FE0662">
        <w:tc>
          <w:tcPr>
            <w:tcW w:w="2380" w:type="dxa"/>
          </w:tcPr>
          <w:p w14:paraId="1B5BB960" w14:textId="77777777" w:rsidR="003534E1" w:rsidRPr="00D17521" w:rsidRDefault="003534E1" w:rsidP="00FE0662">
            <w:pPr>
              <w:spacing w:before="120" w:after="120" w:line="240" w:lineRule="auto"/>
              <w:rPr>
                <w:rFonts w:ascii="Arial" w:eastAsia="STZhongsong" w:hAnsi="Arial" w:cs="Arial"/>
                <w:b/>
                <w:lang w:eastAsia="zh-CN"/>
              </w:rPr>
            </w:pPr>
            <w:r w:rsidRPr="00D17521">
              <w:rPr>
                <w:rFonts w:ascii="Arial" w:eastAsia="STZhongsong" w:hAnsi="Arial" w:cs="Arial"/>
                <w:b/>
                <w:lang w:eastAsia="zh-CN"/>
              </w:rPr>
              <w:t>"Catalogue"</w:t>
            </w:r>
          </w:p>
        </w:tc>
        <w:tc>
          <w:tcPr>
            <w:tcW w:w="6145" w:type="dxa"/>
          </w:tcPr>
          <w:p w14:paraId="28E35D43" w14:textId="77777777" w:rsidR="003534E1" w:rsidRPr="00D17521" w:rsidRDefault="003534E1" w:rsidP="00FE0662">
            <w:pPr>
              <w:pStyle w:val="BodyTextIndent"/>
              <w:rPr>
                <w:rFonts w:ascii="Arial" w:hAnsi="Arial"/>
              </w:rPr>
            </w:pPr>
            <w:r w:rsidRPr="00D17521">
              <w:rPr>
                <w:rFonts w:ascii="Arial" w:hAnsi="Arial" w:cs="Arial"/>
              </w:rPr>
              <w:t xml:space="preserve">means the digital catalogue (as may be referred to as the "Digital </w:t>
            </w:r>
            <w:r>
              <w:rPr>
                <w:rFonts w:ascii="Arial" w:hAnsi="Arial" w:cs="Arial"/>
              </w:rPr>
              <w:t>Care Services</w:t>
            </w:r>
            <w:r w:rsidRPr="00D17521">
              <w:rPr>
                <w:rFonts w:ascii="Arial" w:hAnsi="Arial" w:cs="Arial"/>
              </w:rPr>
              <w:t xml:space="preserve"> Catalogue") used to support on-boarding</w:t>
            </w:r>
            <w:r>
              <w:rPr>
                <w:rFonts w:ascii="Arial" w:hAnsi="Arial" w:cs="Arial"/>
              </w:rPr>
              <w:t xml:space="preserve"> t</w:t>
            </w:r>
            <w:r w:rsidRPr="00D50109">
              <w:rPr>
                <w:rFonts w:ascii="Arial" w:hAnsi="Arial" w:cs="Arial"/>
              </w:rPr>
              <w:t>hat is managed by NHS England</w:t>
            </w:r>
            <w:r w:rsidRPr="00D17521">
              <w:rPr>
                <w:rFonts w:ascii="Arial" w:hAnsi="Arial" w:cs="Arial"/>
              </w:rPr>
              <w:t>, used by Suppliers to advertise catalogue solution(s) and by Beneficiaries (directly or via their call off ordering parties</w:t>
            </w:r>
            <w:r>
              <w:rPr>
                <w:rFonts w:ascii="Arial" w:hAnsi="Arial" w:cs="Arial"/>
              </w:rPr>
              <w:t>)</w:t>
            </w:r>
            <w:r w:rsidRPr="00D17521">
              <w:rPr>
                <w:rFonts w:ascii="Arial" w:hAnsi="Arial" w:cs="Arial"/>
              </w:rPr>
              <w:t xml:space="preserve"> to browse, compare and purchase </w:t>
            </w:r>
            <w:r w:rsidRPr="00D50109">
              <w:rPr>
                <w:rFonts w:ascii="Arial" w:hAnsi="Arial" w:cs="Arial"/>
              </w:rPr>
              <w:t>assured digital tools and systems through approved assurance frameworks</w:t>
            </w:r>
            <w:r w:rsidRPr="00D17521">
              <w:rPr>
                <w:rFonts w:ascii="Arial" w:hAnsi="Arial" w:cs="Arial"/>
              </w:rPr>
              <w:t>;</w:t>
            </w:r>
          </w:p>
        </w:tc>
      </w:tr>
      <w:tr w:rsidR="003534E1" w14:paraId="2D9F1A5E" w14:textId="77777777" w:rsidTr="00FE0662">
        <w:tc>
          <w:tcPr>
            <w:tcW w:w="2380" w:type="dxa"/>
          </w:tcPr>
          <w:p w14:paraId="2CCF0468"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"Data Guidance"</w:t>
            </w:r>
          </w:p>
        </w:tc>
        <w:tc>
          <w:tcPr>
            <w:tcW w:w="6145" w:type="dxa"/>
          </w:tcPr>
          <w:p w14:paraId="1CE8E4D2" w14:textId="77777777" w:rsidR="003534E1" w:rsidRDefault="003534E1" w:rsidP="00FE0662">
            <w:pPr>
              <w:spacing w:before="120" w:after="120" w:line="240" w:lineRule="auto"/>
              <w:ind w:left="4"/>
              <w:rPr>
                <w:rFonts w:ascii="Arial" w:hAnsi="Arial" w:cs="Arial"/>
                <w:lang w:eastAsia="en-GB"/>
              </w:rPr>
            </w:pPr>
            <w:r w:rsidRPr="00846145">
              <w:rPr>
                <w:rFonts w:ascii="Arial" w:hAnsi="Arial" w:cs="Arial"/>
                <w:lang w:eastAsia="en-GB"/>
              </w:rPr>
              <w:t xml:space="preserve">means any applicable guidance, guidelines, direction or determination, framework, code of practice, standard or requirement regarding information governance, confidentiality, privacy or compliance with the Data Protection Legislation (whether specifically mentioned in this </w:t>
            </w:r>
            <w:r>
              <w:rPr>
                <w:rFonts w:ascii="Arial" w:hAnsi="Arial" w:cs="Arial"/>
                <w:lang w:eastAsia="en-GB"/>
              </w:rPr>
              <w:t>Deed</w:t>
            </w:r>
            <w:r w:rsidRPr="00846145">
              <w:rPr>
                <w:rFonts w:ascii="Arial" w:hAnsi="Arial" w:cs="Arial"/>
                <w:lang w:eastAsia="en-GB"/>
              </w:rPr>
              <w:t xml:space="preserve"> or not) to the extent published and publicly available or their existence or contents have been notified to the Supplier by </w:t>
            </w:r>
            <w:r>
              <w:rPr>
                <w:rFonts w:ascii="Arial" w:hAnsi="Arial" w:cs="Arial"/>
                <w:lang w:eastAsia="en-GB"/>
              </w:rPr>
              <w:t>the Beneficiaries</w:t>
            </w:r>
            <w:r w:rsidRPr="00846145">
              <w:rPr>
                <w:rFonts w:ascii="Arial" w:hAnsi="Arial" w:cs="Arial"/>
                <w:lang w:eastAsia="en-GB"/>
              </w:rPr>
              <w:t xml:space="preserve"> and/or any relevant Supervisory </w:t>
            </w:r>
            <w:r>
              <w:rPr>
                <w:rFonts w:ascii="Arial" w:hAnsi="Arial" w:cs="Arial"/>
                <w:lang w:eastAsia="en-GB"/>
              </w:rPr>
              <w:t>Authority</w:t>
            </w:r>
            <w:r w:rsidRPr="00846145">
              <w:rPr>
                <w:rFonts w:ascii="Arial" w:hAnsi="Arial" w:cs="Arial"/>
                <w:lang w:eastAsia="en-GB"/>
              </w:rPr>
              <w:t xml:space="preserve">.  This includes but is not limited to </w:t>
            </w:r>
            <w:proofErr w:type="spellStart"/>
            <w:r w:rsidRPr="00846145">
              <w:rPr>
                <w:rFonts w:ascii="Arial" w:hAnsi="Arial" w:cs="Arial"/>
                <w:lang w:eastAsia="en-GB"/>
              </w:rPr>
              <w:t>i</w:t>
            </w:r>
            <w:proofErr w:type="spellEnd"/>
            <w:r w:rsidRPr="00846145">
              <w:rPr>
                <w:rFonts w:ascii="Arial" w:hAnsi="Arial" w:cs="Arial"/>
                <w:lang w:eastAsia="en-GB"/>
              </w:rPr>
              <w:t xml:space="preserve">) all applicable </w:t>
            </w:r>
            <w:r w:rsidRPr="00846145">
              <w:rPr>
                <w:rFonts w:ascii="Arial" w:hAnsi="Arial" w:cs="Arial"/>
                <w:lang w:eastAsia="en-GB"/>
              </w:rPr>
              <w:lastRenderedPageBreak/>
              <w:t>Information Standards, including (without limitation) the requirements of the DSP Toolkit (including timely completion of self-assessments in accordance with required timescales); and ii) guidance issued by the National Data Guardian for Health &amp; Care, the Department of Health and Social Care, NHS England, the Health Research Authority, and the Information Commissioner;</w:t>
            </w:r>
          </w:p>
        </w:tc>
      </w:tr>
      <w:tr w:rsidR="003534E1" w14:paraId="0378926A" w14:textId="77777777" w:rsidTr="00FE0662">
        <w:tc>
          <w:tcPr>
            <w:tcW w:w="2380" w:type="dxa"/>
          </w:tcPr>
          <w:p w14:paraId="4BC345F7" w14:textId="77777777" w:rsidR="003534E1" w:rsidRDefault="003534E1" w:rsidP="00FE0662">
            <w:pPr>
              <w:spacing w:before="120" w:after="120" w:line="240" w:lineRule="auto"/>
              <w:rPr>
                <w:rFonts w:ascii="Arial" w:eastAsia="STZhongsong" w:hAnsi="Arial" w:cs="Arial"/>
                <w:b/>
                <w:lang w:eastAsia="zh-CN"/>
              </w:rPr>
            </w:pPr>
            <w:r>
              <w:rPr>
                <w:rFonts w:ascii="Arial" w:hAnsi="Arial" w:cs="Arial"/>
                <w:b/>
                <w:lang w:eastAsia="en-GB"/>
              </w:rPr>
              <w:lastRenderedPageBreak/>
              <w:t>"Data Protection Impact Assessment"</w:t>
            </w:r>
            <w:r>
              <w:rPr>
                <w:rFonts w:ascii="Arial" w:hAnsi="Arial" w:cs="Arial"/>
                <w:lang w:eastAsia="en-GB"/>
              </w:rPr>
              <w:t xml:space="preserve"> </w:t>
            </w:r>
          </w:p>
        </w:tc>
        <w:tc>
          <w:tcPr>
            <w:tcW w:w="6145" w:type="dxa"/>
          </w:tcPr>
          <w:p w14:paraId="1D5FE8F4" w14:textId="77777777" w:rsidR="003534E1" w:rsidRDefault="003534E1" w:rsidP="00FE0662">
            <w:pPr>
              <w:spacing w:before="120" w:after="120" w:line="240" w:lineRule="auto"/>
              <w:ind w:left="4"/>
              <w:rPr>
                <w:rFonts w:ascii="Arial" w:eastAsia="STZhongsong" w:hAnsi="Arial" w:cs="Arial"/>
                <w:b/>
                <w:lang w:eastAsia="zh-CN"/>
              </w:rPr>
            </w:pPr>
            <w:r>
              <w:rPr>
                <w:rFonts w:ascii="Arial" w:hAnsi="Arial" w:cs="Arial"/>
                <w:lang w:eastAsia="en-GB"/>
              </w:rPr>
              <w:t xml:space="preserve">means an assessment by the </w:t>
            </w:r>
            <w:r>
              <w:rPr>
                <w:rFonts w:ascii="Arial" w:hAnsi="Arial" w:cs="Arial"/>
              </w:rPr>
              <w:t>Beneficiaries</w:t>
            </w:r>
            <w:r>
              <w:rPr>
                <w:rFonts w:ascii="Arial" w:hAnsi="Arial" w:cs="Arial"/>
                <w:lang w:eastAsia="en-GB"/>
              </w:rPr>
              <w:t xml:space="preserve"> of the impact of the envisaged processing on the protection of personal data, including as may be required pursuant to Article 35 of UK GDPR;</w:t>
            </w:r>
          </w:p>
        </w:tc>
      </w:tr>
      <w:tr w:rsidR="003534E1" w14:paraId="0EC3B939" w14:textId="77777777" w:rsidTr="00FE0662">
        <w:tc>
          <w:tcPr>
            <w:tcW w:w="2380" w:type="dxa"/>
          </w:tcPr>
          <w:p w14:paraId="4395A1B5" w14:textId="77777777" w:rsidR="003534E1" w:rsidRDefault="003534E1" w:rsidP="00FE0662">
            <w:pPr>
              <w:spacing w:before="120" w:after="120" w:line="240" w:lineRule="auto"/>
              <w:rPr>
                <w:rFonts w:ascii="Arial" w:eastAsia="STZhongsong" w:hAnsi="Arial" w:cs="Arial"/>
                <w:b/>
                <w:lang w:eastAsia="zh-CN"/>
              </w:rPr>
            </w:pPr>
            <w:r>
              <w:rPr>
                <w:rFonts w:ascii="Arial" w:hAnsi="Arial" w:cs="Arial"/>
                <w:b/>
                <w:lang w:eastAsia="en-GB"/>
              </w:rPr>
              <w:t>"Data Protection Legislation"</w:t>
            </w:r>
            <w:r>
              <w:rPr>
                <w:rFonts w:ascii="Arial" w:hAnsi="Arial" w:cs="Arial"/>
                <w:lang w:eastAsia="en-GB"/>
              </w:rPr>
              <w:t xml:space="preserve"> </w:t>
            </w:r>
          </w:p>
        </w:tc>
        <w:tc>
          <w:tcPr>
            <w:tcW w:w="6145" w:type="dxa"/>
          </w:tcPr>
          <w:p w14:paraId="5E69753E" w14:textId="77777777" w:rsidR="003534E1" w:rsidRDefault="003534E1" w:rsidP="00FE0662">
            <w:pPr>
              <w:spacing w:before="120" w:after="120" w:line="240" w:lineRule="auto"/>
              <w:ind w:left="4"/>
              <w:rPr>
                <w:rFonts w:ascii="Arial" w:eastAsia="STZhongsong" w:hAnsi="Arial" w:cs="Arial"/>
                <w:b/>
                <w:lang w:eastAsia="zh-CN"/>
              </w:rPr>
            </w:pPr>
            <w:r>
              <w:rPr>
                <w:rFonts w:ascii="Arial" w:hAnsi="Arial" w:cs="Arial"/>
                <w:lang w:eastAsia="en-GB"/>
              </w:rPr>
              <w:t xml:space="preserve">means </w:t>
            </w:r>
            <w:r w:rsidRPr="003E5A0B">
              <w:rPr>
                <w:rFonts w:ascii="Arial" w:hAnsi="Arial" w:cs="Arial"/>
                <w:lang w:eastAsia="en-GB"/>
              </w:rPr>
              <w:t>all applicable data protection and privacy legislation in force from time to time in the UK including the UK GDPR; the D</w:t>
            </w:r>
            <w:r>
              <w:rPr>
                <w:rFonts w:ascii="Arial" w:hAnsi="Arial" w:cs="Arial"/>
                <w:lang w:eastAsia="en-GB"/>
              </w:rPr>
              <w:t>PA</w:t>
            </w:r>
            <w:r w:rsidRPr="003E5A0B">
              <w:rPr>
                <w:rFonts w:ascii="Arial" w:hAnsi="Arial" w:cs="Arial"/>
                <w:lang w:eastAsia="en-GB"/>
              </w:rPr>
              <w:t xml:space="preserve"> 2018 (and regulations made thereunder); </w:t>
            </w:r>
            <w:r w:rsidRPr="00E3599E">
              <w:rPr>
                <w:rFonts w:ascii="Arial" w:hAnsi="Arial" w:cs="Arial"/>
                <w:lang w:eastAsia="en-GB"/>
              </w:rPr>
              <w:t xml:space="preserve">the Privacy and Electronic Communications Regulations 2003 (SI 2003/2426) as amended; all other legislation and regulatory requirements in force from time to time which apply to a party relating to the use of </w:t>
            </w:r>
            <w:r>
              <w:rPr>
                <w:rFonts w:ascii="Arial" w:hAnsi="Arial" w:cs="Arial"/>
                <w:lang w:eastAsia="en-GB"/>
              </w:rPr>
              <w:t>personal data</w:t>
            </w:r>
            <w:r w:rsidRPr="00E3599E">
              <w:rPr>
                <w:rFonts w:ascii="Arial" w:hAnsi="Arial" w:cs="Arial"/>
                <w:lang w:eastAsia="en-GB"/>
              </w:rPr>
              <w:t xml:space="preserve"> (including the privacy of electronic communications); and the guidance and codes of practice issued by the Information Commissioner or other relevant regulatory authority and applicable to a party</w:t>
            </w:r>
            <w:r>
              <w:rPr>
                <w:rFonts w:ascii="Arial" w:hAnsi="Arial" w:cs="Arial"/>
                <w:lang w:eastAsia="en-GB"/>
              </w:rPr>
              <w:t>;</w:t>
            </w:r>
          </w:p>
        </w:tc>
      </w:tr>
      <w:tr w:rsidR="003534E1" w14:paraId="0AD62427" w14:textId="77777777" w:rsidTr="00FE0662">
        <w:tc>
          <w:tcPr>
            <w:tcW w:w="2380" w:type="dxa"/>
          </w:tcPr>
          <w:p w14:paraId="05A57031"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“DSP Toolkit”</w:t>
            </w:r>
          </w:p>
        </w:tc>
        <w:tc>
          <w:tcPr>
            <w:tcW w:w="6145" w:type="dxa"/>
          </w:tcPr>
          <w:p w14:paraId="36CDA8EC" w14:textId="77777777" w:rsidR="003534E1" w:rsidRDefault="003534E1" w:rsidP="00FE0662">
            <w:pPr>
              <w:spacing w:before="120" w:after="120" w:line="240" w:lineRule="auto"/>
              <w:ind w:left="4"/>
              <w:rPr>
                <w:rFonts w:ascii="Arial" w:hAnsi="Arial" w:cs="Arial"/>
                <w:lang w:eastAsia="en-GB"/>
              </w:rPr>
            </w:pPr>
            <w:r>
              <w:rPr>
                <w:rFonts w:ascii="Arial" w:hAnsi="Arial" w:cs="Arial"/>
                <w:lang w:eastAsia="en-GB"/>
              </w:rPr>
              <w:t xml:space="preserve">means the </w:t>
            </w:r>
            <w:r w:rsidRPr="00846145">
              <w:rPr>
                <w:rFonts w:ascii="Arial" w:hAnsi="Arial" w:cs="Arial"/>
                <w:lang w:eastAsia="en-GB"/>
              </w:rPr>
              <w:t>Data Security and Protection Toolkit established pursuant to Information Standard DAPB0086</w:t>
            </w:r>
            <w:r>
              <w:rPr>
                <w:rFonts w:ascii="Arial" w:hAnsi="Arial" w:cs="Arial"/>
                <w:lang w:eastAsia="en-GB"/>
              </w:rPr>
              <w:t>, an online self-assessment tool that allows organisations to measure their performance against the National Data Guardian’s 10 data security standards and supports key requirements of the UK GDPR, as may be amended or replaced by NHS England or the Department of Health and Social Care from time to time;</w:t>
            </w:r>
          </w:p>
        </w:tc>
      </w:tr>
      <w:tr w:rsidR="003534E1" w14:paraId="0115A743" w14:textId="77777777" w:rsidTr="00FE0662">
        <w:tc>
          <w:tcPr>
            <w:tcW w:w="2380" w:type="dxa"/>
          </w:tcPr>
          <w:p w14:paraId="5435AB68"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"Effective Date"</w:t>
            </w:r>
          </w:p>
        </w:tc>
        <w:tc>
          <w:tcPr>
            <w:tcW w:w="6145" w:type="dxa"/>
          </w:tcPr>
          <w:p w14:paraId="29FD9A50" w14:textId="77777777" w:rsidR="003534E1" w:rsidRDefault="003534E1" w:rsidP="00FE0662">
            <w:pPr>
              <w:spacing w:before="120" w:after="120" w:line="240" w:lineRule="auto"/>
              <w:ind w:left="4"/>
              <w:rPr>
                <w:rFonts w:ascii="Arial" w:hAnsi="Arial" w:cs="Arial"/>
                <w:lang w:eastAsia="en-GB"/>
              </w:rPr>
            </w:pPr>
            <w:r>
              <w:rPr>
                <w:rFonts w:ascii="Arial" w:hAnsi="Arial" w:cs="Arial"/>
                <w:lang w:eastAsia="en-GB"/>
              </w:rPr>
              <w:t>has the meaning given to it in Recital D above;</w:t>
            </w:r>
          </w:p>
        </w:tc>
      </w:tr>
      <w:tr w:rsidR="003534E1" w14:paraId="021B008A" w14:textId="77777777" w:rsidTr="00FE0662">
        <w:tc>
          <w:tcPr>
            <w:tcW w:w="2380" w:type="dxa"/>
          </w:tcPr>
          <w:p w14:paraId="36BE71A8" w14:textId="77777777" w:rsidR="003534E1" w:rsidRPr="0065141C" w:rsidRDefault="003534E1" w:rsidP="00FE0662">
            <w:pPr>
              <w:spacing w:before="120" w:after="120" w:line="240" w:lineRule="auto"/>
              <w:rPr>
                <w:rFonts w:ascii="Arial" w:hAnsi="Arial" w:cs="Arial"/>
                <w:b/>
                <w:lang w:eastAsia="en-GB"/>
              </w:rPr>
            </w:pPr>
            <w:r>
              <w:rPr>
                <w:rFonts w:ascii="Arial" w:hAnsi="Arial" w:cs="Arial"/>
                <w:b/>
                <w:lang w:eastAsia="en-GB"/>
              </w:rPr>
              <w:lastRenderedPageBreak/>
              <w:t>"Framework Commissioned Contracts"</w:t>
            </w:r>
          </w:p>
        </w:tc>
        <w:tc>
          <w:tcPr>
            <w:tcW w:w="6145" w:type="dxa"/>
          </w:tcPr>
          <w:p w14:paraId="431B1C57" w14:textId="77777777" w:rsidR="003534E1" w:rsidRPr="0065141C" w:rsidRDefault="003534E1" w:rsidP="00FE0662">
            <w:pPr>
              <w:spacing w:before="120" w:after="120" w:line="240" w:lineRule="auto"/>
              <w:ind w:left="4"/>
              <w:rPr>
                <w:rFonts w:ascii="Arial" w:hAnsi="Arial" w:cs="Arial"/>
                <w:lang w:eastAsia="en-GB"/>
              </w:rPr>
            </w:pPr>
            <w:r>
              <w:rPr>
                <w:rFonts w:ascii="Arial" w:hAnsi="Arial" w:cs="Arial"/>
                <w:lang w:eastAsia="en-GB"/>
              </w:rPr>
              <w:t>means those Locally Commissioned Contracts commissioned for the purposes of delivering Framework Commissioned Services;</w:t>
            </w:r>
          </w:p>
        </w:tc>
      </w:tr>
      <w:tr w:rsidR="003534E1" w14:paraId="182FF399" w14:textId="77777777" w:rsidTr="00FE0662">
        <w:tc>
          <w:tcPr>
            <w:tcW w:w="2380" w:type="dxa"/>
          </w:tcPr>
          <w:p w14:paraId="60F053D2" w14:textId="77777777" w:rsidR="003534E1" w:rsidRPr="0065141C" w:rsidRDefault="003534E1" w:rsidP="00FE0662">
            <w:pPr>
              <w:spacing w:before="120" w:after="120" w:line="240" w:lineRule="auto"/>
              <w:rPr>
                <w:rFonts w:ascii="Arial" w:hAnsi="Arial" w:cs="Arial"/>
                <w:b/>
                <w:lang w:eastAsia="en-GB"/>
              </w:rPr>
            </w:pPr>
            <w:r>
              <w:rPr>
                <w:rFonts w:ascii="Arial" w:hAnsi="Arial" w:cs="Arial"/>
                <w:b/>
                <w:lang w:eastAsia="en-GB"/>
              </w:rPr>
              <w:t>"Framework Commissioned Services"</w:t>
            </w:r>
          </w:p>
        </w:tc>
        <w:tc>
          <w:tcPr>
            <w:tcW w:w="6145" w:type="dxa"/>
          </w:tcPr>
          <w:p w14:paraId="7ECC8723" w14:textId="77777777" w:rsidR="003534E1" w:rsidRDefault="003534E1" w:rsidP="00FE0662">
            <w:pPr>
              <w:spacing w:before="120" w:after="120" w:line="240" w:lineRule="auto"/>
              <w:ind w:left="4"/>
              <w:rPr>
                <w:rFonts w:ascii="Arial" w:hAnsi="Arial" w:cs="Arial"/>
                <w:lang w:eastAsia="en-GB"/>
              </w:rPr>
            </w:pPr>
            <w:r w:rsidRPr="0065141C">
              <w:rPr>
                <w:rFonts w:ascii="Arial" w:hAnsi="Arial" w:cs="Arial"/>
                <w:lang w:eastAsia="en-GB"/>
              </w:rPr>
              <w:t xml:space="preserve">means digital services </w:t>
            </w:r>
            <w:r>
              <w:rPr>
                <w:rFonts w:ascii="Arial" w:hAnsi="Arial" w:cs="Arial"/>
                <w:lang w:eastAsia="en-GB"/>
              </w:rPr>
              <w:t>commissioned</w:t>
            </w:r>
            <w:r w:rsidRPr="0065141C">
              <w:rPr>
                <w:rFonts w:ascii="Arial" w:hAnsi="Arial" w:cs="Arial"/>
                <w:lang w:eastAsia="en-GB"/>
              </w:rPr>
              <w:t xml:space="preserve"> by the ICB for the purpose of such digital </w:t>
            </w:r>
            <w:r>
              <w:rPr>
                <w:rFonts w:ascii="Arial" w:hAnsi="Arial" w:cs="Arial"/>
                <w:lang w:eastAsia="en-GB"/>
              </w:rPr>
              <w:t>s</w:t>
            </w:r>
            <w:r w:rsidRPr="0065141C">
              <w:rPr>
                <w:rFonts w:ascii="Arial" w:hAnsi="Arial" w:cs="Arial"/>
                <w:lang w:eastAsia="en-GB"/>
              </w:rPr>
              <w:t>ervices to be delivered to their locality Practices</w:t>
            </w:r>
            <w:r>
              <w:rPr>
                <w:rFonts w:ascii="Arial" w:hAnsi="Arial" w:cs="Arial"/>
                <w:lang w:eastAsia="en-GB"/>
              </w:rPr>
              <w:t xml:space="preserve"> via an established framework agreement and/or its applicable call-off agreements and order forms (each as varied or replaced from time to time), but excluding any:</w:t>
            </w:r>
          </w:p>
          <w:p w14:paraId="0769577C" w14:textId="77777777" w:rsidR="003534E1" w:rsidRDefault="003534E1" w:rsidP="003534E1">
            <w:pPr>
              <w:pStyle w:val="ListParagraph"/>
              <w:numPr>
                <w:ilvl w:val="0"/>
                <w:numId w:val="25"/>
              </w:numPr>
              <w:spacing w:before="120" w:after="120" w:line="240" w:lineRule="auto"/>
              <w:contextualSpacing w:val="0"/>
              <w:jc w:val="both"/>
              <w:rPr>
                <w:rFonts w:ascii="Arial" w:hAnsi="Arial" w:cs="Arial"/>
                <w:lang w:eastAsia="en-GB"/>
              </w:rPr>
            </w:pPr>
            <w:r>
              <w:rPr>
                <w:rFonts w:ascii="Arial" w:hAnsi="Arial" w:cs="Arial"/>
                <w:lang w:eastAsia="en-GB"/>
              </w:rPr>
              <w:t>d</w:t>
            </w:r>
            <w:r w:rsidRPr="00FC0B28">
              <w:rPr>
                <w:rFonts w:ascii="Arial" w:hAnsi="Arial" w:cs="Arial"/>
                <w:lang w:eastAsia="en-GB"/>
              </w:rPr>
              <w:t>igital services purchased through procurement framework agreements under the Catalogue</w:t>
            </w:r>
            <w:r>
              <w:rPr>
                <w:rFonts w:ascii="Arial" w:hAnsi="Arial" w:cs="Arial"/>
                <w:lang w:eastAsia="en-GB"/>
              </w:rPr>
              <w:t xml:space="preserve"> (also known as “digital care services frameworks”)</w:t>
            </w:r>
            <w:r w:rsidRPr="00CD73ED">
              <w:rPr>
                <w:rFonts w:ascii="Arial" w:hAnsi="Arial" w:cs="Arial"/>
                <w:lang w:eastAsia="en-GB"/>
              </w:rPr>
              <w:t>;</w:t>
            </w:r>
            <w:r>
              <w:rPr>
                <w:rFonts w:ascii="Arial" w:hAnsi="Arial" w:cs="Arial"/>
                <w:lang w:eastAsia="en-GB"/>
              </w:rPr>
              <w:t xml:space="preserve"> and</w:t>
            </w:r>
          </w:p>
          <w:p w14:paraId="6F4DD6A2" w14:textId="77777777" w:rsidR="003534E1" w:rsidRPr="005056E8" w:rsidRDefault="003534E1" w:rsidP="003534E1">
            <w:pPr>
              <w:pStyle w:val="ListParagraph"/>
              <w:numPr>
                <w:ilvl w:val="0"/>
                <w:numId w:val="25"/>
              </w:numPr>
              <w:spacing w:before="120" w:after="120" w:line="240" w:lineRule="auto"/>
              <w:contextualSpacing w:val="0"/>
              <w:jc w:val="both"/>
              <w:rPr>
                <w:rFonts w:ascii="Arial" w:hAnsi="Arial" w:cs="Arial"/>
                <w:lang w:eastAsia="en-GB"/>
              </w:rPr>
            </w:pPr>
            <w:r>
              <w:rPr>
                <w:rFonts w:ascii="Arial" w:hAnsi="Arial" w:cs="Arial"/>
                <w:lang w:eastAsia="en-GB"/>
              </w:rPr>
              <w:t>digital</w:t>
            </w:r>
            <w:r w:rsidRPr="00FC0B28">
              <w:rPr>
                <w:rFonts w:ascii="Arial" w:hAnsi="Arial" w:cs="Arial"/>
                <w:lang w:eastAsia="en-GB"/>
              </w:rPr>
              <w:t xml:space="preserve"> services commissioned centrally by NHS England</w:t>
            </w:r>
            <w:r>
              <w:rPr>
                <w:rFonts w:ascii="Arial" w:hAnsi="Arial" w:cs="Arial"/>
                <w:lang w:eastAsia="en-GB"/>
              </w:rPr>
              <w:t xml:space="preserve"> (also known as “national digital services”);</w:t>
            </w:r>
          </w:p>
        </w:tc>
      </w:tr>
      <w:tr w:rsidR="003534E1" w14:paraId="094BAD54" w14:textId="77777777" w:rsidTr="00FE0662">
        <w:tc>
          <w:tcPr>
            <w:tcW w:w="2380" w:type="dxa"/>
          </w:tcPr>
          <w:p w14:paraId="02A0FA0B" w14:textId="77777777" w:rsidR="003534E1" w:rsidRPr="0065141C" w:rsidRDefault="003534E1" w:rsidP="00FE0662">
            <w:pPr>
              <w:spacing w:before="120" w:after="120" w:line="240" w:lineRule="auto"/>
              <w:rPr>
                <w:rFonts w:ascii="Arial" w:hAnsi="Arial" w:cs="Arial"/>
                <w:b/>
                <w:lang w:eastAsia="en-GB"/>
              </w:rPr>
            </w:pPr>
            <w:r w:rsidRPr="0065141C">
              <w:rPr>
                <w:rFonts w:ascii="Arial" w:hAnsi="Arial" w:cs="Arial"/>
                <w:b/>
                <w:lang w:eastAsia="en-GB"/>
              </w:rPr>
              <w:t>“GP Contract”</w:t>
            </w:r>
          </w:p>
        </w:tc>
        <w:tc>
          <w:tcPr>
            <w:tcW w:w="6145" w:type="dxa"/>
          </w:tcPr>
          <w:p w14:paraId="74A53A14" w14:textId="77777777" w:rsidR="003534E1" w:rsidRPr="0065141C" w:rsidRDefault="003534E1" w:rsidP="00FE0662">
            <w:pPr>
              <w:spacing w:before="120" w:after="120" w:line="240" w:lineRule="auto"/>
              <w:ind w:left="4"/>
              <w:rPr>
                <w:rFonts w:ascii="Arial" w:hAnsi="Arial" w:cs="Arial"/>
                <w:lang w:eastAsia="en-GB"/>
              </w:rPr>
            </w:pPr>
            <w:r w:rsidRPr="0065141C">
              <w:rPr>
                <w:rFonts w:ascii="Arial" w:hAnsi="Arial" w:cs="Arial"/>
                <w:lang w:eastAsia="en-GB"/>
              </w:rPr>
              <w:t xml:space="preserve">means a: </w:t>
            </w:r>
          </w:p>
          <w:p w14:paraId="01B2196B" w14:textId="77777777" w:rsidR="003534E1" w:rsidRPr="0065141C" w:rsidRDefault="003534E1" w:rsidP="003534E1">
            <w:pPr>
              <w:pStyle w:val="ListParagraph"/>
              <w:numPr>
                <w:ilvl w:val="0"/>
                <w:numId w:val="24"/>
              </w:numPr>
              <w:spacing w:before="120" w:after="120" w:line="240" w:lineRule="auto"/>
              <w:contextualSpacing w:val="0"/>
              <w:jc w:val="both"/>
              <w:rPr>
                <w:rFonts w:ascii="Arial" w:hAnsi="Arial" w:cs="Arial"/>
                <w:lang w:eastAsia="en-GB"/>
              </w:rPr>
            </w:pPr>
            <w:r w:rsidRPr="0065141C">
              <w:rPr>
                <w:rFonts w:ascii="Arial" w:hAnsi="Arial" w:cs="Arial"/>
                <w:lang w:eastAsia="en-GB"/>
              </w:rPr>
              <w:t xml:space="preserve">GMS Contract (the General Medical Services contract </w:t>
            </w:r>
            <w:proofErr w:type="gramStart"/>
            <w:r w:rsidRPr="0065141C">
              <w:rPr>
                <w:rFonts w:ascii="Arial" w:hAnsi="Arial" w:cs="Arial"/>
                <w:lang w:eastAsia="en-GB"/>
              </w:rPr>
              <w:t>entered into</w:t>
            </w:r>
            <w:proofErr w:type="gramEnd"/>
            <w:r w:rsidRPr="0065141C">
              <w:rPr>
                <w:rFonts w:ascii="Arial" w:hAnsi="Arial" w:cs="Arial"/>
                <w:lang w:eastAsia="en-GB"/>
              </w:rPr>
              <w:t xml:space="preserve"> by NHS England and a provider of primary medical services under Section 84 of the National Health Service Act 2006), </w:t>
            </w:r>
          </w:p>
          <w:p w14:paraId="2885C390" w14:textId="77777777" w:rsidR="003534E1" w:rsidRPr="0065141C" w:rsidRDefault="003534E1" w:rsidP="003534E1">
            <w:pPr>
              <w:pStyle w:val="ListParagraph"/>
              <w:numPr>
                <w:ilvl w:val="0"/>
                <w:numId w:val="24"/>
              </w:numPr>
              <w:spacing w:before="120" w:after="120" w:line="240" w:lineRule="auto"/>
              <w:contextualSpacing w:val="0"/>
              <w:jc w:val="both"/>
              <w:rPr>
                <w:rFonts w:ascii="Arial" w:hAnsi="Arial" w:cs="Arial"/>
                <w:lang w:eastAsia="en-GB"/>
              </w:rPr>
            </w:pPr>
            <w:r w:rsidRPr="0065141C">
              <w:rPr>
                <w:rFonts w:ascii="Arial" w:hAnsi="Arial" w:cs="Arial"/>
                <w:lang w:eastAsia="en-GB"/>
              </w:rPr>
              <w:t xml:space="preserve">PMS Agreement (the Personal Medical Services Agreement </w:t>
            </w:r>
            <w:proofErr w:type="gramStart"/>
            <w:r w:rsidRPr="0065141C">
              <w:rPr>
                <w:rFonts w:ascii="Arial" w:hAnsi="Arial" w:cs="Arial"/>
                <w:lang w:eastAsia="en-GB"/>
              </w:rPr>
              <w:t>entered into</w:t>
            </w:r>
            <w:proofErr w:type="gramEnd"/>
            <w:r w:rsidRPr="0065141C">
              <w:rPr>
                <w:rFonts w:ascii="Arial" w:hAnsi="Arial" w:cs="Arial"/>
                <w:lang w:eastAsia="en-GB"/>
              </w:rPr>
              <w:t xml:space="preserve"> by NHS England and a provider of primary medical services under Section 92 of the National Health Service Act 2006), or </w:t>
            </w:r>
          </w:p>
          <w:p w14:paraId="2EAC2CCE" w14:textId="77777777" w:rsidR="003534E1" w:rsidRPr="0065141C" w:rsidRDefault="003534E1" w:rsidP="003534E1">
            <w:pPr>
              <w:pStyle w:val="ListParagraph"/>
              <w:numPr>
                <w:ilvl w:val="0"/>
                <w:numId w:val="24"/>
              </w:numPr>
              <w:spacing w:before="120" w:after="120" w:line="240" w:lineRule="auto"/>
              <w:contextualSpacing w:val="0"/>
              <w:jc w:val="both"/>
              <w:rPr>
                <w:rFonts w:ascii="Arial" w:hAnsi="Arial" w:cs="Arial"/>
                <w:lang w:eastAsia="en-GB"/>
              </w:rPr>
            </w:pPr>
            <w:r w:rsidRPr="0065141C">
              <w:rPr>
                <w:rFonts w:ascii="Arial" w:hAnsi="Arial" w:cs="Arial"/>
                <w:lang w:eastAsia="en-GB"/>
              </w:rPr>
              <w:t xml:space="preserve">APMS Contract (the Alternative Provider Medical Services contract </w:t>
            </w:r>
            <w:proofErr w:type="gramStart"/>
            <w:r w:rsidRPr="0065141C">
              <w:rPr>
                <w:rFonts w:ascii="Arial" w:hAnsi="Arial" w:cs="Arial"/>
                <w:lang w:eastAsia="en-GB"/>
              </w:rPr>
              <w:t>entered into</w:t>
            </w:r>
            <w:proofErr w:type="gramEnd"/>
            <w:r w:rsidRPr="0065141C">
              <w:rPr>
                <w:rFonts w:ascii="Arial" w:hAnsi="Arial" w:cs="Arial"/>
                <w:lang w:eastAsia="en-GB"/>
              </w:rPr>
              <w:t xml:space="preserve"> by NHS England and a provider of primary medical services under Section 83(2)(b) of the National Health Service Act 2006) </w:t>
            </w:r>
          </w:p>
          <w:p w14:paraId="1E3F9BE0" w14:textId="77777777" w:rsidR="003534E1" w:rsidRPr="0065141C" w:rsidRDefault="003534E1" w:rsidP="00FE0662">
            <w:pPr>
              <w:spacing w:before="120" w:after="120" w:line="240" w:lineRule="auto"/>
              <w:ind w:left="4"/>
              <w:rPr>
                <w:rFonts w:ascii="Arial" w:hAnsi="Arial" w:cs="Arial"/>
                <w:lang w:eastAsia="en-GB"/>
              </w:rPr>
            </w:pPr>
            <w:proofErr w:type="gramStart"/>
            <w:r w:rsidRPr="0065141C">
              <w:rPr>
                <w:rFonts w:ascii="Arial" w:hAnsi="Arial" w:cs="Arial"/>
                <w:lang w:eastAsia="en-GB"/>
              </w:rPr>
              <w:t>entered into</w:t>
            </w:r>
            <w:proofErr w:type="gramEnd"/>
            <w:r w:rsidRPr="0065141C">
              <w:rPr>
                <w:rFonts w:ascii="Arial" w:hAnsi="Arial" w:cs="Arial"/>
                <w:lang w:eastAsia="en-GB"/>
              </w:rPr>
              <w:t xml:space="preserve"> by the Practice and NHS England or other NHS body;</w:t>
            </w:r>
          </w:p>
        </w:tc>
      </w:tr>
      <w:tr w:rsidR="003534E1" w14:paraId="0631F3CD" w14:textId="77777777" w:rsidTr="00FE0662">
        <w:tc>
          <w:tcPr>
            <w:tcW w:w="2380" w:type="dxa"/>
          </w:tcPr>
          <w:p w14:paraId="374537E6" w14:textId="77777777" w:rsidR="003534E1" w:rsidRPr="00846145" w:rsidRDefault="003534E1" w:rsidP="00FE0662">
            <w:pPr>
              <w:spacing w:before="120" w:after="120" w:line="240" w:lineRule="auto"/>
              <w:rPr>
                <w:rFonts w:ascii="Arial" w:hAnsi="Arial" w:cs="Arial"/>
                <w:b/>
                <w:bCs/>
              </w:rPr>
            </w:pPr>
            <w:r>
              <w:rPr>
                <w:rFonts w:ascii="Arial" w:hAnsi="Arial" w:cs="Arial"/>
                <w:b/>
                <w:bCs/>
              </w:rPr>
              <w:lastRenderedPageBreak/>
              <w:t>“ICB”</w:t>
            </w:r>
          </w:p>
        </w:tc>
        <w:tc>
          <w:tcPr>
            <w:tcW w:w="6145" w:type="dxa"/>
          </w:tcPr>
          <w:p w14:paraId="757E37DC" w14:textId="77777777" w:rsidR="003534E1" w:rsidRPr="00846145" w:rsidRDefault="003534E1" w:rsidP="00FE0662">
            <w:pPr>
              <w:spacing w:before="120" w:after="120" w:line="240" w:lineRule="auto"/>
              <w:ind w:left="4"/>
              <w:rPr>
                <w:rFonts w:ascii="Arial" w:hAnsi="Arial" w:cs="Arial"/>
              </w:rPr>
            </w:pPr>
            <w:r>
              <w:rPr>
                <w:rFonts w:ascii="Arial" w:hAnsi="Arial" w:cs="Arial"/>
              </w:rPr>
              <w:t xml:space="preserve">means </w:t>
            </w:r>
            <w:r w:rsidRPr="00FD69A6">
              <w:rPr>
                <w:rFonts w:ascii="Arial" w:hAnsi="Arial" w:cs="Arial"/>
              </w:rPr>
              <w:t xml:space="preserve">the relevant ICB which has commissioned the Supplier </w:t>
            </w:r>
            <w:r>
              <w:rPr>
                <w:rFonts w:ascii="Arial" w:hAnsi="Arial" w:cs="Arial"/>
              </w:rPr>
              <w:t xml:space="preserve">on behalf of the Beneficiaries </w:t>
            </w:r>
            <w:r w:rsidRPr="00FD69A6">
              <w:rPr>
                <w:rFonts w:ascii="Arial" w:hAnsi="Arial" w:cs="Arial"/>
              </w:rPr>
              <w:t xml:space="preserve">to provide the Services </w:t>
            </w:r>
            <w:r>
              <w:rPr>
                <w:rFonts w:ascii="Arial" w:hAnsi="Arial" w:cs="Arial"/>
              </w:rPr>
              <w:t>via the Locally Commissioned Contracts</w:t>
            </w:r>
            <w:r w:rsidRPr="00FD69A6">
              <w:rPr>
                <w:rFonts w:ascii="Arial" w:hAnsi="Arial" w:cs="Arial"/>
              </w:rPr>
              <w:t>;</w:t>
            </w:r>
          </w:p>
        </w:tc>
      </w:tr>
      <w:tr w:rsidR="003534E1" w14:paraId="7C26CD0C" w14:textId="77777777" w:rsidTr="00FE0662">
        <w:tc>
          <w:tcPr>
            <w:tcW w:w="2380" w:type="dxa"/>
          </w:tcPr>
          <w:p w14:paraId="4562C322" w14:textId="77777777" w:rsidR="003534E1" w:rsidRPr="00846145" w:rsidRDefault="003534E1" w:rsidP="00FE0662">
            <w:pPr>
              <w:spacing w:before="120" w:after="120" w:line="240" w:lineRule="auto"/>
              <w:rPr>
                <w:rFonts w:ascii="Arial" w:hAnsi="Arial" w:cs="Arial"/>
                <w:b/>
                <w:bCs/>
                <w:highlight w:val="yellow"/>
                <w:lang w:eastAsia="en-GB"/>
              </w:rPr>
            </w:pPr>
            <w:r w:rsidRPr="00846145">
              <w:rPr>
                <w:rFonts w:ascii="Arial" w:hAnsi="Arial" w:cs="Arial"/>
                <w:b/>
                <w:bCs/>
              </w:rPr>
              <w:t>“Information Standard”</w:t>
            </w:r>
          </w:p>
        </w:tc>
        <w:tc>
          <w:tcPr>
            <w:tcW w:w="6145" w:type="dxa"/>
          </w:tcPr>
          <w:p w14:paraId="78E4CA03" w14:textId="77777777" w:rsidR="003534E1" w:rsidRPr="00651D4A" w:rsidRDefault="003534E1" w:rsidP="00FE0662">
            <w:pPr>
              <w:spacing w:before="120" w:after="120" w:line="240" w:lineRule="auto"/>
              <w:ind w:left="4"/>
              <w:rPr>
                <w:rFonts w:ascii="Arial" w:hAnsi="Arial" w:cs="Arial"/>
                <w:highlight w:val="yellow"/>
              </w:rPr>
            </w:pPr>
            <w:r w:rsidRPr="00846145">
              <w:rPr>
                <w:rFonts w:ascii="Arial" w:hAnsi="Arial" w:cs="Arial"/>
              </w:rPr>
              <w:t>means an information standard published under section 250 of the Health and Social Care Act 2012;</w:t>
            </w:r>
          </w:p>
        </w:tc>
      </w:tr>
      <w:tr w:rsidR="003534E1" w14:paraId="6DE1D198" w14:textId="77777777" w:rsidTr="00FE0662">
        <w:tc>
          <w:tcPr>
            <w:tcW w:w="2380" w:type="dxa"/>
          </w:tcPr>
          <w:p w14:paraId="77953E37"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"International Data Transfer Agreement"</w:t>
            </w:r>
          </w:p>
        </w:tc>
        <w:tc>
          <w:tcPr>
            <w:tcW w:w="6145" w:type="dxa"/>
          </w:tcPr>
          <w:p w14:paraId="3380C3BC" w14:textId="77777777" w:rsidR="003534E1" w:rsidRDefault="003534E1" w:rsidP="00FE0662">
            <w:pPr>
              <w:spacing w:before="120" w:after="120" w:line="240" w:lineRule="auto"/>
              <w:ind w:left="4"/>
              <w:rPr>
                <w:rFonts w:ascii="Arial" w:hAnsi="Arial" w:cs="Arial"/>
                <w:lang w:eastAsia="en-GB"/>
              </w:rPr>
            </w:pPr>
            <w:r>
              <w:rPr>
                <w:rFonts w:ascii="Arial" w:hAnsi="Arial" w:cs="Arial"/>
              </w:rPr>
              <w:t xml:space="preserve">means </w:t>
            </w:r>
            <w:r w:rsidRPr="00D434BD">
              <w:rPr>
                <w:rFonts w:ascii="Arial" w:hAnsi="Arial" w:cs="Arial"/>
              </w:rPr>
              <w:t xml:space="preserve">the Information Commissioner's Office International Data Transfer Agreement for use with the transfer of </w:t>
            </w:r>
            <w:r>
              <w:rPr>
                <w:rFonts w:ascii="Arial" w:hAnsi="Arial" w:cs="Arial"/>
              </w:rPr>
              <w:t>p</w:t>
            </w:r>
            <w:r w:rsidRPr="00D434BD">
              <w:rPr>
                <w:rFonts w:ascii="Arial" w:hAnsi="Arial" w:cs="Arial"/>
              </w:rPr>
              <w:t xml:space="preserve">ersonal </w:t>
            </w:r>
            <w:r>
              <w:rPr>
                <w:rFonts w:ascii="Arial" w:hAnsi="Arial" w:cs="Arial"/>
              </w:rPr>
              <w:t>d</w:t>
            </w:r>
            <w:r w:rsidRPr="00D434BD">
              <w:rPr>
                <w:rFonts w:ascii="Arial" w:hAnsi="Arial" w:cs="Arial"/>
              </w:rPr>
              <w:t xml:space="preserve">ata from the UK to processors established in third countries, as set out  at </w:t>
            </w:r>
            <w:hyperlink r:id="rId16" w:history="1">
              <w:r w:rsidRPr="00C019DD">
                <w:rPr>
                  <w:rStyle w:val="Hyperlink"/>
                  <w:rFonts w:ascii="Arial" w:hAnsi="Arial" w:cs="Arial"/>
                </w:rPr>
                <w:t>https://ico.org.uk/media/for-organisations/documents/4019536/idta.docx</w:t>
              </w:r>
            </w:hyperlink>
            <w:r>
              <w:rPr>
                <w:rFonts w:ascii="Arial" w:hAnsi="Arial" w:cs="Arial"/>
              </w:rPr>
              <w:t xml:space="preserve"> and containing </w:t>
            </w:r>
            <w:r w:rsidRPr="00D434BD">
              <w:rPr>
                <w:rFonts w:ascii="Arial" w:hAnsi="Arial" w:cs="Arial"/>
              </w:rPr>
              <w:t>such variation</w:t>
            </w:r>
            <w:r>
              <w:rPr>
                <w:rFonts w:ascii="Arial" w:hAnsi="Arial" w:cs="Arial"/>
              </w:rPr>
              <w:t>s</w:t>
            </w:r>
            <w:r w:rsidRPr="00D434BD">
              <w:rPr>
                <w:rFonts w:ascii="Arial" w:hAnsi="Arial" w:cs="Arial"/>
              </w:rPr>
              <w:t xml:space="preserve"> as a Supervisory Authority or the Beneficiaries might require</w:t>
            </w:r>
            <w:r>
              <w:rPr>
                <w:rFonts w:ascii="Arial" w:hAnsi="Arial" w:cs="Arial"/>
              </w:rPr>
              <w:t>;</w:t>
            </w:r>
          </w:p>
        </w:tc>
      </w:tr>
      <w:tr w:rsidR="003534E1" w14:paraId="5C4AA60E" w14:textId="77777777" w:rsidTr="00FE0662">
        <w:tc>
          <w:tcPr>
            <w:tcW w:w="2380" w:type="dxa"/>
          </w:tcPr>
          <w:p w14:paraId="0B32AD4E"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"Locally Commissioned Contracts"</w:t>
            </w:r>
          </w:p>
        </w:tc>
        <w:tc>
          <w:tcPr>
            <w:tcW w:w="6145" w:type="dxa"/>
          </w:tcPr>
          <w:p w14:paraId="322F5131" w14:textId="77777777" w:rsidR="003534E1" w:rsidRDefault="003534E1" w:rsidP="00FE0662">
            <w:pPr>
              <w:spacing w:before="120" w:after="120" w:line="240" w:lineRule="auto"/>
              <w:ind w:left="4"/>
              <w:rPr>
                <w:rFonts w:ascii="Arial" w:hAnsi="Arial" w:cs="Arial"/>
                <w:lang w:eastAsia="en-GB"/>
              </w:rPr>
            </w:pPr>
            <w:r w:rsidRPr="006E519E">
              <w:rPr>
                <w:rFonts w:ascii="Arial" w:hAnsi="Arial" w:cs="Arial"/>
                <w:lang w:eastAsia="en-GB"/>
              </w:rPr>
              <w:t>means</w:t>
            </w:r>
            <w:r>
              <w:rPr>
                <w:rFonts w:ascii="Arial" w:hAnsi="Arial" w:cs="Arial"/>
                <w:lang w:eastAsia="en-GB"/>
              </w:rPr>
              <w:t xml:space="preserve"> </w:t>
            </w:r>
            <w:r w:rsidRPr="006E519E">
              <w:rPr>
                <w:rFonts w:ascii="Arial" w:hAnsi="Arial" w:cs="Arial"/>
                <w:lang w:eastAsia="en-GB"/>
              </w:rPr>
              <w:t xml:space="preserve">the </w:t>
            </w:r>
            <w:r>
              <w:rPr>
                <w:rFonts w:ascii="Arial" w:hAnsi="Arial" w:cs="Arial"/>
                <w:lang w:eastAsia="en-GB"/>
              </w:rPr>
              <w:t xml:space="preserve">contractual arrangements </w:t>
            </w:r>
            <w:proofErr w:type="gramStart"/>
            <w:r w:rsidRPr="006E519E">
              <w:rPr>
                <w:rFonts w:ascii="Arial" w:hAnsi="Arial" w:cs="Arial"/>
                <w:lang w:eastAsia="en-GB"/>
              </w:rPr>
              <w:t>entered into</w:t>
            </w:r>
            <w:proofErr w:type="gramEnd"/>
            <w:r w:rsidRPr="006E519E">
              <w:rPr>
                <w:rFonts w:ascii="Arial" w:hAnsi="Arial" w:cs="Arial"/>
                <w:lang w:eastAsia="en-GB"/>
              </w:rPr>
              <w:t xml:space="preserve"> by the </w:t>
            </w:r>
            <w:r>
              <w:rPr>
                <w:rFonts w:ascii="Arial" w:hAnsi="Arial" w:cs="Arial"/>
                <w:lang w:eastAsia="en-GB"/>
              </w:rPr>
              <w:t>ICB</w:t>
            </w:r>
            <w:r w:rsidRPr="006E519E">
              <w:rPr>
                <w:rFonts w:ascii="Arial" w:hAnsi="Arial" w:cs="Arial"/>
                <w:lang w:eastAsia="en-GB"/>
              </w:rPr>
              <w:t xml:space="preserve"> and the Supplier and contain</w:t>
            </w:r>
            <w:r>
              <w:rPr>
                <w:rFonts w:ascii="Arial" w:hAnsi="Arial" w:cs="Arial"/>
                <w:lang w:eastAsia="en-GB"/>
              </w:rPr>
              <w:t>ing</w:t>
            </w:r>
            <w:r w:rsidRPr="006E519E">
              <w:rPr>
                <w:rFonts w:ascii="Arial" w:hAnsi="Arial" w:cs="Arial"/>
                <w:lang w:eastAsia="en-GB"/>
              </w:rPr>
              <w:t xml:space="preserve"> detail</w:t>
            </w:r>
            <w:r>
              <w:rPr>
                <w:rFonts w:ascii="Arial" w:hAnsi="Arial" w:cs="Arial"/>
                <w:lang w:eastAsia="en-GB"/>
              </w:rPr>
              <w:t>s</w:t>
            </w:r>
            <w:r w:rsidRPr="006E519E">
              <w:rPr>
                <w:rFonts w:ascii="Arial" w:hAnsi="Arial" w:cs="Arial"/>
                <w:lang w:eastAsia="en-GB"/>
              </w:rPr>
              <w:t xml:space="preserve"> of the Services purchased from the Supplier</w:t>
            </w:r>
            <w:r>
              <w:rPr>
                <w:rFonts w:ascii="Arial" w:hAnsi="Arial" w:cs="Arial"/>
                <w:lang w:eastAsia="en-GB"/>
              </w:rPr>
              <w:t>, which may be a Framework Commissioned Contract or a Non-Framework Contract as applicable;</w:t>
            </w:r>
          </w:p>
        </w:tc>
      </w:tr>
      <w:tr w:rsidR="003534E1" w14:paraId="274178E1" w14:textId="77777777" w:rsidTr="00FE0662">
        <w:tc>
          <w:tcPr>
            <w:tcW w:w="2380" w:type="dxa"/>
          </w:tcPr>
          <w:p w14:paraId="36D15E73"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"NHS England"</w:t>
            </w:r>
          </w:p>
        </w:tc>
        <w:tc>
          <w:tcPr>
            <w:tcW w:w="6145" w:type="dxa"/>
          </w:tcPr>
          <w:p w14:paraId="192122D1" w14:textId="77777777" w:rsidR="003534E1" w:rsidRDefault="003534E1" w:rsidP="00FE0662">
            <w:pPr>
              <w:spacing w:before="120" w:after="120" w:line="240" w:lineRule="auto"/>
              <w:ind w:left="4"/>
              <w:rPr>
                <w:rFonts w:ascii="Arial" w:hAnsi="Arial" w:cs="Arial"/>
                <w:lang w:eastAsia="en-GB"/>
              </w:rPr>
            </w:pPr>
            <w:r>
              <w:rPr>
                <w:rFonts w:ascii="Arial" w:hAnsi="Arial" w:cs="Arial"/>
                <w:lang w:eastAsia="en-GB"/>
              </w:rPr>
              <w:t xml:space="preserve">means NHS England as it is defined in the National Health Service Act 2006, </w:t>
            </w:r>
            <w:r>
              <w:rPr>
                <w:rFonts w:ascii="Arial" w:hAnsi="Arial" w:cs="Arial"/>
              </w:rPr>
              <w:t>and any successor or replacement body</w:t>
            </w:r>
            <w:r>
              <w:rPr>
                <w:rFonts w:ascii="Arial" w:hAnsi="Arial" w:cs="Arial"/>
                <w:lang w:eastAsia="en-GB"/>
              </w:rPr>
              <w:t>;</w:t>
            </w:r>
          </w:p>
        </w:tc>
      </w:tr>
      <w:tr w:rsidR="003534E1" w14:paraId="043C158E" w14:textId="77777777" w:rsidTr="00FE0662">
        <w:tc>
          <w:tcPr>
            <w:tcW w:w="2380" w:type="dxa"/>
          </w:tcPr>
          <w:p w14:paraId="15C7181F"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“Non-Framework Contracts”</w:t>
            </w:r>
          </w:p>
        </w:tc>
        <w:tc>
          <w:tcPr>
            <w:tcW w:w="6145" w:type="dxa"/>
          </w:tcPr>
          <w:p w14:paraId="11F52293" w14:textId="77777777" w:rsidR="003534E1" w:rsidRPr="0065141C" w:rsidRDefault="003534E1" w:rsidP="00FE0662">
            <w:pPr>
              <w:spacing w:before="120" w:after="120" w:line="240" w:lineRule="auto"/>
              <w:ind w:left="4"/>
              <w:rPr>
                <w:rFonts w:ascii="Arial" w:hAnsi="Arial" w:cs="Arial"/>
                <w:lang w:eastAsia="en-GB"/>
              </w:rPr>
            </w:pPr>
            <w:r>
              <w:rPr>
                <w:rFonts w:ascii="Arial" w:hAnsi="Arial" w:cs="Arial"/>
                <w:lang w:eastAsia="en-GB"/>
              </w:rPr>
              <w:t>means those Locally Commissioned Contracts commissioned for the purposes of delivering Non-Framework Services;</w:t>
            </w:r>
          </w:p>
        </w:tc>
      </w:tr>
      <w:tr w:rsidR="003534E1" w14:paraId="5F47A39B" w14:textId="77777777" w:rsidTr="00FE0662">
        <w:tc>
          <w:tcPr>
            <w:tcW w:w="2380" w:type="dxa"/>
          </w:tcPr>
          <w:p w14:paraId="1013AC40"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“Non-Framework Services”</w:t>
            </w:r>
          </w:p>
        </w:tc>
        <w:tc>
          <w:tcPr>
            <w:tcW w:w="6145" w:type="dxa"/>
          </w:tcPr>
          <w:p w14:paraId="5DC3C78C" w14:textId="77777777" w:rsidR="003534E1" w:rsidRDefault="003534E1" w:rsidP="00FE0662">
            <w:pPr>
              <w:spacing w:before="120" w:after="120" w:line="240" w:lineRule="auto"/>
              <w:ind w:left="4"/>
              <w:rPr>
                <w:rFonts w:ascii="Arial" w:hAnsi="Arial" w:cs="Arial"/>
                <w:lang w:eastAsia="en-GB"/>
              </w:rPr>
            </w:pPr>
            <w:r w:rsidRPr="0065141C">
              <w:rPr>
                <w:rFonts w:ascii="Arial" w:hAnsi="Arial" w:cs="Arial"/>
                <w:lang w:eastAsia="en-GB"/>
              </w:rPr>
              <w:t xml:space="preserve">means digital services locally selected, commissioned and/or directly delivered by the ICB for the purpose of such digital </w:t>
            </w:r>
            <w:r>
              <w:rPr>
                <w:rFonts w:ascii="Arial" w:hAnsi="Arial" w:cs="Arial"/>
                <w:lang w:eastAsia="en-GB"/>
              </w:rPr>
              <w:t>s</w:t>
            </w:r>
            <w:r w:rsidRPr="0065141C">
              <w:rPr>
                <w:rFonts w:ascii="Arial" w:hAnsi="Arial" w:cs="Arial"/>
                <w:lang w:eastAsia="en-GB"/>
              </w:rPr>
              <w:t>ervices to be delivered to their locality Practices</w:t>
            </w:r>
            <w:r>
              <w:rPr>
                <w:rFonts w:ascii="Arial" w:hAnsi="Arial" w:cs="Arial"/>
                <w:lang w:eastAsia="en-GB"/>
              </w:rPr>
              <w:t xml:space="preserve"> but excluding any:</w:t>
            </w:r>
          </w:p>
          <w:p w14:paraId="3ACB3DD2" w14:textId="77777777" w:rsidR="003534E1" w:rsidRDefault="003534E1" w:rsidP="003534E1">
            <w:pPr>
              <w:pStyle w:val="ListParagraph"/>
              <w:numPr>
                <w:ilvl w:val="0"/>
                <w:numId w:val="26"/>
              </w:numPr>
              <w:spacing w:before="120" w:after="120" w:line="240" w:lineRule="auto"/>
              <w:contextualSpacing w:val="0"/>
              <w:jc w:val="both"/>
              <w:rPr>
                <w:rFonts w:ascii="Arial" w:hAnsi="Arial" w:cs="Arial"/>
                <w:lang w:eastAsia="en-GB"/>
              </w:rPr>
            </w:pPr>
            <w:r>
              <w:rPr>
                <w:rFonts w:ascii="Arial" w:hAnsi="Arial" w:cs="Arial"/>
                <w:lang w:eastAsia="en-GB"/>
              </w:rPr>
              <w:lastRenderedPageBreak/>
              <w:t>d</w:t>
            </w:r>
            <w:r w:rsidRPr="00FC0B28">
              <w:rPr>
                <w:rFonts w:ascii="Arial" w:hAnsi="Arial" w:cs="Arial"/>
                <w:lang w:eastAsia="en-GB"/>
              </w:rPr>
              <w:t>igital services purchased through procurement framework agreements under the Catalogue</w:t>
            </w:r>
            <w:r>
              <w:rPr>
                <w:rFonts w:ascii="Arial" w:hAnsi="Arial" w:cs="Arial"/>
                <w:lang w:eastAsia="en-GB"/>
              </w:rPr>
              <w:t xml:space="preserve"> (also known as “digital care services frameworks”</w:t>
            </w:r>
            <w:proofErr w:type="gramStart"/>
            <w:r>
              <w:rPr>
                <w:rFonts w:ascii="Arial" w:hAnsi="Arial" w:cs="Arial"/>
                <w:lang w:eastAsia="en-GB"/>
              </w:rPr>
              <w:t>)</w:t>
            </w:r>
            <w:r w:rsidRPr="00CD73ED">
              <w:rPr>
                <w:rFonts w:ascii="Arial" w:hAnsi="Arial" w:cs="Arial"/>
                <w:lang w:eastAsia="en-GB"/>
              </w:rPr>
              <w:t>;</w:t>
            </w:r>
            <w:proofErr w:type="gramEnd"/>
          </w:p>
          <w:p w14:paraId="220F73B6" w14:textId="77777777" w:rsidR="003534E1" w:rsidRDefault="003534E1" w:rsidP="003534E1">
            <w:pPr>
              <w:pStyle w:val="ListParagraph"/>
              <w:numPr>
                <w:ilvl w:val="0"/>
                <w:numId w:val="26"/>
              </w:numPr>
              <w:spacing w:before="120" w:after="120" w:line="240" w:lineRule="auto"/>
              <w:contextualSpacing w:val="0"/>
              <w:jc w:val="both"/>
              <w:rPr>
                <w:rFonts w:ascii="Arial" w:hAnsi="Arial" w:cs="Arial"/>
                <w:lang w:eastAsia="en-GB"/>
              </w:rPr>
            </w:pPr>
            <w:r>
              <w:rPr>
                <w:rFonts w:ascii="Arial" w:hAnsi="Arial" w:cs="Arial"/>
                <w:lang w:eastAsia="en-GB"/>
              </w:rPr>
              <w:t>digital</w:t>
            </w:r>
            <w:r w:rsidRPr="00FC0B28">
              <w:rPr>
                <w:rFonts w:ascii="Arial" w:hAnsi="Arial" w:cs="Arial"/>
                <w:lang w:eastAsia="en-GB"/>
              </w:rPr>
              <w:t xml:space="preserve"> services commissioned centrally by NHS England</w:t>
            </w:r>
            <w:r>
              <w:rPr>
                <w:rFonts w:ascii="Arial" w:hAnsi="Arial" w:cs="Arial"/>
                <w:lang w:eastAsia="en-GB"/>
              </w:rPr>
              <w:t xml:space="preserve"> (also known as “national digital services”); and</w:t>
            </w:r>
          </w:p>
          <w:p w14:paraId="45D6DF77" w14:textId="77777777" w:rsidR="003534E1" w:rsidRPr="0065141C" w:rsidRDefault="003534E1" w:rsidP="003534E1">
            <w:pPr>
              <w:pStyle w:val="ListParagraph"/>
              <w:numPr>
                <w:ilvl w:val="0"/>
                <w:numId w:val="26"/>
              </w:numPr>
              <w:spacing w:before="120" w:after="120" w:line="240" w:lineRule="auto"/>
              <w:contextualSpacing w:val="0"/>
              <w:jc w:val="both"/>
              <w:rPr>
                <w:rFonts w:ascii="Arial" w:hAnsi="Arial" w:cs="Arial"/>
                <w:lang w:eastAsia="en-GB"/>
              </w:rPr>
            </w:pPr>
            <w:r>
              <w:rPr>
                <w:rFonts w:ascii="Arial" w:hAnsi="Arial" w:cs="Arial"/>
                <w:lang w:eastAsia="en-GB"/>
              </w:rPr>
              <w:t>Framework Commissioned Services;</w:t>
            </w:r>
          </w:p>
        </w:tc>
      </w:tr>
      <w:tr w:rsidR="003534E1" w14:paraId="55FF4ED1" w14:textId="77777777" w:rsidTr="00FE0662">
        <w:tc>
          <w:tcPr>
            <w:tcW w:w="2380" w:type="dxa"/>
          </w:tcPr>
          <w:p w14:paraId="5A5C672B"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lastRenderedPageBreak/>
              <w:t>“Practice”</w:t>
            </w:r>
          </w:p>
        </w:tc>
        <w:tc>
          <w:tcPr>
            <w:tcW w:w="6145" w:type="dxa"/>
          </w:tcPr>
          <w:p w14:paraId="25EED21C" w14:textId="77777777" w:rsidR="003534E1" w:rsidRDefault="003534E1" w:rsidP="00FE0662">
            <w:pPr>
              <w:spacing w:before="120" w:after="120" w:line="240" w:lineRule="auto"/>
              <w:ind w:left="4"/>
              <w:rPr>
                <w:rFonts w:ascii="Arial" w:hAnsi="Arial" w:cs="Arial"/>
                <w:lang w:eastAsia="en-GB"/>
              </w:rPr>
            </w:pPr>
            <w:r w:rsidRPr="0065141C">
              <w:rPr>
                <w:rFonts w:ascii="Arial" w:hAnsi="Arial" w:cs="Arial"/>
                <w:lang w:eastAsia="en-GB"/>
              </w:rPr>
              <w:t xml:space="preserve">means the individual, partnership or other form of legal entity holding a GP Contract to provide essential primary care services. A Practice with multiple branch sites shall constitute a single Practice. Where more than one practice operates from a shared location or shares a common database with other practices, each separate practice shall be counted as a Practice and where one or more practices merge, the resulting practice shall be counted as a single </w:t>
            </w:r>
            <w:proofErr w:type="gramStart"/>
            <w:r w:rsidRPr="0065141C">
              <w:rPr>
                <w:rFonts w:ascii="Arial" w:hAnsi="Arial" w:cs="Arial"/>
                <w:lang w:eastAsia="en-GB"/>
              </w:rPr>
              <w:t>Practice</w:t>
            </w:r>
            <w:r>
              <w:rPr>
                <w:rFonts w:ascii="Arial" w:hAnsi="Arial" w:cs="Arial"/>
                <w:lang w:eastAsia="en-GB"/>
              </w:rPr>
              <w:t>;</w:t>
            </w:r>
            <w:proofErr w:type="gramEnd"/>
          </w:p>
        </w:tc>
      </w:tr>
      <w:tr w:rsidR="003534E1" w14:paraId="4B372E31" w14:textId="77777777" w:rsidTr="00FE0662">
        <w:tc>
          <w:tcPr>
            <w:tcW w:w="2380" w:type="dxa"/>
          </w:tcPr>
          <w:p w14:paraId="3E7F8F2D"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"Relevant Communication"</w:t>
            </w:r>
          </w:p>
        </w:tc>
        <w:tc>
          <w:tcPr>
            <w:tcW w:w="6145" w:type="dxa"/>
          </w:tcPr>
          <w:p w14:paraId="3EA496BA" w14:textId="2B425062" w:rsidR="003534E1" w:rsidRDefault="003534E1" w:rsidP="00FE0662">
            <w:pPr>
              <w:spacing w:before="120" w:after="120" w:line="240" w:lineRule="auto"/>
              <w:ind w:left="4"/>
              <w:rPr>
                <w:rFonts w:ascii="Arial" w:hAnsi="Arial" w:cs="Arial"/>
                <w:lang w:eastAsia="en-GB"/>
              </w:rPr>
            </w:pPr>
            <w:r>
              <w:rPr>
                <w:rFonts w:ascii="Arial" w:hAnsi="Arial" w:cs="Arial"/>
                <w:lang w:eastAsia="en-GB"/>
              </w:rPr>
              <w:t xml:space="preserve">means any communication described in clause </w:t>
            </w:r>
            <w:r>
              <w:rPr>
                <w:rFonts w:ascii="Arial" w:hAnsi="Arial" w:cs="Arial"/>
                <w:lang w:eastAsia="en-GB"/>
              </w:rPr>
              <w:fldChar w:fldCharType="begin"/>
            </w:r>
            <w:r>
              <w:rPr>
                <w:rFonts w:ascii="Arial" w:hAnsi="Arial" w:cs="Arial"/>
                <w:lang w:eastAsia="en-GB"/>
              </w:rPr>
              <w:instrText xml:space="preserve"> REF _Ref131098789 \r \h </w:instrText>
            </w:r>
            <w:r>
              <w:rPr>
                <w:rFonts w:ascii="Arial" w:hAnsi="Arial" w:cs="Arial"/>
                <w:lang w:eastAsia="en-GB"/>
              </w:rPr>
              <w:fldChar w:fldCharType="separate"/>
            </w:r>
            <w:r w:rsidR="00231002">
              <w:rPr>
                <w:rFonts w:ascii="Arial" w:hAnsi="Arial" w:cs="Arial"/>
                <w:b/>
                <w:bCs/>
                <w:lang w:eastAsia="en-GB"/>
              </w:rPr>
              <w:t>Error! Reference source not found.</w:t>
            </w:r>
            <w:r>
              <w:rPr>
                <w:rFonts w:ascii="Arial" w:hAnsi="Arial" w:cs="Arial"/>
                <w:lang w:eastAsia="en-GB"/>
              </w:rPr>
              <w:fldChar w:fldCharType="end"/>
            </w:r>
            <w:r>
              <w:rPr>
                <w:rFonts w:ascii="Arial" w:hAnsi="Arial" w:cs="Arial"/>
                <w:lang w:eastAsia="en-GB"/>
              </w:rPr>
              <w:t xml:space="preserve"> or </w:t>
            </w:r>
            <w:r>
              <w:rPr>
                <w:rFonts w:ascii="Arial" w:hAnsi="Arial" w:cs="Arial"/>
                <w:lang w:eastAsia="en-GB"/>
              </w:rPr>
              <w:fldChar w:fldCharType="begin"/>
            </w:r>
            <w:r>
              <w:rPr>
                <w:rFonts w:ascii="Arial" w:hAnsi="Arial" w:cs="Arial"/>
                <w:lang w:eastAsia="en-GB"/>
              </w:rPr>
              <w:instrText xml:space="preserve"> REF _Ref131098783 \r \h </w:instrText>
            </w:r>
            <w:r>
              <w:rPr>
                <w:rFonts w:ascii="Arial" w:hAnsi="Arial" w:cs="Arial"/>
                <w:lang w:eastAsia="en-GB"/>
              </w:rPr>
              <w:fldChar w:fldCharType="separate"/>
            </w:r>
            <w:r w:rsidR="00231002">
              <w:rPr>
                <w:rFonts w:ascii="Arial" w:hAnsi="Arial" w:cs="Arial"/>
                <w:b/>
                <w:bCs/>
                <w:lang w:eastAsia="en-GB"/>
              </w:rPr>
              <w:t>Error! Reference source not found.</w:t>
            </w:r>
            <w:r>
              <w:rPr>
                <w:rFonts w:ascii="Arial" w:hAnsi="Arial" w:cs="Arial"/>
                <w:lang w:eastAsia="en-GB"/>
              </w:rPr>
              <w:fldChar w:fldCharType="end"/>
            </w:r>
            <w:r>
              <w:rPr>
                <w:rFonts w:ascii="Arial" w:hAnsi="Arial" w:cs="Arial"/>
                <w:lang w:eastAsia="en-GB"/>
              </w:rPr>
              <w:t>;</w:t>
            </w:r>
          </w:p>
        </w:tc>
      </w:tr>
      <w:tr w:rsidR="003534E1" w14:paraId="736BCFB5" w14:textId="77777777" w:rsidTr="00FE0662">
        <w:tc>
          <w:tcPr>
            <w:tcW w:w="2380" w:type="dxa"/>
          </w:tcPr>
          <w:p w14:paraId="1EF3F8BA" w14:textId="77777777" w:rsidR="003534E1" w:rsidRDefault="003534E1" w:rsidP="00FE0662">
            <w:pPr>
              <w:spacing w:before="120" w:after="120" w:line="240" w:lineRule="auto"/>
              <w:rPr>
                <w:rFonts w:ascii="Arial" w:eastAsia="STZhongsong" w:hAnsi="Arial" w:cs="Arial"/>
                <w:b/>
                <w:lang w:eastAsia="zh-CN"/>
              </w:rPr>
            </w:pPr>
            <w:r>
              <w:rPr>
                <w:rFonts w:ascii="Arial" w:hAnsi="Arial" w:cs="Arial"/>
                <w:b/>
                <w:lang w:eastAsia="en-GB"/>
              </w:rPr>
              <w:t>"Restricted Country"</w:t>
            </w:r>
            <w:r>
              <w:rPr>
                <w:rFonts w:ascii="Arial" w:hAnsi="Arial" w:cs="Arial"/>
                <w:lang w:eastAsia="en-GB"/>
              </w:rPr>
              <w:t xml:space="preserve"> </w:t>
            </w:r>
          </w:p>
        </w:tc>
        <w:tc>
          <w:tcPr>
            <w:tcW w:w="6145" w:type="dxa"/>
          </w:tcPr>
          <w:p w14:paraId="1099B2C4" w14:textId="77777777" w:rsidR="003534E1" w:rsidRDefault="003534E1" w:rsidP="00FE0662">
            <w:pPr>
              <w:spacing w:before="120" w:after="120" w:line="240" w:lineRule="auto"/>
              <w:ind w:left="4"/>
              <w:rPr>
                <w:rFonts w:ascii="Arial" w:eastAsia="STZhongsong" w:hAnsi="Arial" w:cs="Arial"/>
                <w:b/>
                <w:lang w:eastAsia="zh-CN"/>
              </w:rPr>
            </w:pPr>
            <w:r>
              <w:rPr>
                <w:rFonts w:ascii="Arial" w:hAnsi="Arial" w:cs="Arial"/>
                <w:lang w:eastAsia="en-GB"/>
              </w:rPr>
              <w:t xml:space="preserve">means any country outside of the United Kingdom; </w:t>
            </w:r>
          </w:p>
        </w:tc>
      </w:tr>
      <w:tr w:rsidR="003534E1" w14:paraId="33D16E81" w14:textId="77777777" w:rsidTr="00FE0662">
        <w:tc>
          <w:tcPr>
            <w:tcW w:w="2380" w:type="dxa"/>
          </w:tcPr>
          <w:p w14:paraId="0A0C500A"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"Services"</w:t>
            </w:r>
          </w:p>
        </w:tc>
        <w:tc>
          <w:tcPr>
            <w:tcW w:w="6145" w:type="dxa"/>
          </w:tcPr>
          <w:p w14:paraId="156737B9" w14:textId="77777777" w:rsidR="003534E1" w:rsidRDefault="003534E1" w:rsidP="00FE0662">
            <w:pPr>
              <w:spacing w:before="120" w:after="120" w:line="240" w:lineRule="auto"/>
              <w:ind w:left="4"/>
              <w:rPr>
                <w:rFonts w:ascii="Arial" w:hAnsi="Arial" w:cs="Arial"/>
                <w:lang w:eastAsia="en-GB"/>
              </w:rPr>
            </w:pPr>
            <w:r>
              <w:rPr>
                <w:rFonts w:ascii="Arial" w:hAnsi="Arial" w:cs="Arial"/>
                <w:lang w:eastAsia="en-GB"/>
              </w:rPr>
              <w:t xml:space="preserve">means </w:t>
            </w:r>
            <w:proofErr w:type="gramStart"/>
            <w:r>
              <w:rPr>
                <w:rFonts w:ascii="Arial" w:hAnsi="Arial" w:cs="Arial"/>
                <w:lang w:eastAsia="en-GB"/>
              </w:rPr>
              <w:t>any and all</w:t>
            </w:r>
            <w:proofErr w:type="gramEnd"/>
            <w:r>
              <w:rPr>
                <w:rFonts w:ascii="Arial" w:hAnsi="Arial" w:cs="Arial"/>
                <w:lang w:eastAsia="en-GB"/>
              </w:rPr>
              <w:t xml:space="preserve"> of the systems and/or services to be provided by the Supplier pursuant to the Locally Commissioned Contracts;</w:t>
            </w:r>
          </w:p>
        </w:tc>
      </w:tr>
      <w:tr w:rsidR="003534E1" w14:paraId="47A27C78" w14:textId="77777777" w:rsidTr="00FE0662">
        <w:tc>
          <w:tcPr>
            <w:tcW w:w="2380" w:type="dxa"/>
          </w:tcPr>
          <w:p w14:paraId="04890A7B"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“Step In Services”</w:t>
            </w:r>
          </w:p>
        </w:tc>
        <w:tc>
          <w:tcPr>
            <w:tcW w:w="6145" w:type="dxa"/>
          </w:tcPr>
          <w:p w14:paraId="1863CC54" w14:textId="440B7900" w:rsidR="003534E1" w:rsidRDefault="003534E1" w:rsidP="00FE0662">
            <w:pPr>
              <w:spacing w:before="120" w:after="120" w:line="240" w:lineRule="auto"/>
              <w:ind w:left="4"/>
              <w:rPr>
                <w:rFonts w:ascii="Arial" w:hAnsi="Arial" w:cs="Arial"/>
                <w:lang w:eastAsia="en-GB"/>
              </w:rPr>
            </w:pPr>
            <w:r>
              <w:rPr>
                <w:rFonts w:ascii="Arial" w:hAnsi="Arial" w:cs="Arial"/>
                <w:lang w:eastAsia="en-GB"/>
              </w:rPr>
              <w:t xml:space="preserve">has the meaning given in clause </w:t>
            </w:r>
            <w:r>
              <w:rPr>
                <w:rFonts w:ascii="Arial" w:hAnsi="Arial" w:cs="Arial"/>
                <w:lang w:eastAsia="en-GB"/>
              </w:rPr>
              <w:fldChar w:fldCharType="begin"/>
            </w:r>
            <w:r>
              <w:rPr>
                <w:rFonts w:ascii="Arial" w:hAnsi="Arial" w:cs="Arial"/>
                <w:lang w:eastAsia="en-GB"/>
              </w:rPr>
              <w:instrText xml:space="preserve"> REF _Ref5948152 \r \h </w:instrText>
            </w:r>
            <w:r>
              <w:rPr>
                <w:rFonts w:ascii="Arial" w:hAnsi="Arial" w:cs="Arial"/>
                <w:lang w:eastAsia="en-GB"/>
              </w:rPr>
              <w:fldChar w:fldCharType="separate"/>
            </w:r>
            <w:r w:rsidR="00231002">
              <w:rPr>
                <w:rFonts w:ascii="Arial" w:hAnsi="Arial" w:cs="Arial"/>
                <w:b/>
                <w:bCs/>
                <w:lang w:eastAsia="en-GB"/>
              </w:rPr>
              <w:t>Error! Reference source not found.</w:t>
            </w:r>
            <w:r>
              <w:rPr>
                <w:rFonts w:ascii="Arial" w:hAnsi="Arial" w:cs="Arial"/>
                <w:lang w:eastAsia="en-GB"/>
              </w:rPr>
              <w:fldChar w:fldCharType="end"/>
            </w:r>
            <w:r>
              <w:rPr>
                <w:rFonts w:ascii="Arial" w:hAnsi="Arial" w:cs="Arial"/>
                <w:lang w:eastAsia="en-GB"/>
              </w:rPr>
              <w:t>;</w:t>
            </w:r>
          </w:p>
        </w:tc>
      </w:tr>
      <w:tr w:rsidR="003534E1" w14:paraId="71CFA663" w14:textId="77777777" w:rsidTr="00FE0662">
        <w:tc>
          <w:tcPr>
            <w:tcW w:w="2380" w:type="dxa"/>
          </w:tcPr>
          <w:p w14:paraId="3F8DEC26"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"Sub-Processor"</w:t>
            </w:r>
            <w:r>
              <w:rPr>
                <w:rFonts w:ascii="Arial" w:hAnsi="Arial"/>
                <w:b/>
              </w:rPr>
              <w:t xml:space="preserve"> </w:t>
            </w:r>
          </w:p>
        </w:tc>
        <w:tc>
          <w:tcPr>
            <w:tcW w:w="6145" w:type="dxa"/>
          </w:tcPr>
          <w:p w14:paraId="42A93E81" w14:textId="77777777" w:rsidR="003534E1" w:rsidRDefault="003534E1" w:rsidP="00FE0662">
            <w:pPr>
              <w:spacing w:before="120" w:after="120" w:line="240" w:lineRule="auto"/>
              <w:ind w:left="4"/>
              <w:rPr>
                <w:rFonts w:ascii="Arial" w:hAnsi="Arial"/>
              </w:rPr>
            </w:pPr>
            <w:r>
              <w:rPr>
                <w:rFonts w:ascii="Arial" w:hAnsi="Arial" w:cs="Arial"/>
                <w:lang w:eastAsia="en-GB"/>
              </w:rPr>
              <w:t>means any third party instructed to process personal data related to this Deed or a Locally Commissioned Contract on behalf of the Supplier;</w:t>
            </w:r>
          </w:p>
        </w:tc>
      </w:tr>
      <w:tr w:rsidR="003534E1" w14:paraId="3ED76C42" w14:textId="77777777" w:rsidTr="00FE0662">
        <w:tc>
          <w:tcPr>
            <w:tcW w:w="2380" w:type="dxa"/>
          </w:tcPr>
          <w:p w14:paraId="462F27C3"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lastRenderedPageBreak/>
              <w:t>"Supervisory Authority"</w:t>
            </w:r>
          </w:p>
        </w:tc>
        <w:tc>
          <w:tcPr>
            <w:tcW w:w="6145" w:type="dxa"/>
          </w:tcPr>
          <w:p w14:paraId="1A15512A" w14:textId="77777777" w:rsidR="003534E1" w:rsidRDefault="003534E1" w:rsidP="00FE0662">
            <w:pPr>
              <w:spacing w:before="120" w:after="120" w:line="240" w:lineRule="auto"/>
              <w:ind w:left="4"/>
              <w:rPr>
                <w:rFonts w:ascii="Arial" w:eastAsia="STZhongsong" w:hAnsi="Arial" w:cs="Arial"/>
                <w:lang w:eastAsia="zh-CN"/>
              </w:rPr>
            </w:pPr>
            <w:r>
              <w:rPr>
                <w:rFonts w:ascii="Arial" w:eastAsia="STZhongsong" w:hAnsi="Arial" w:cs="Arial"/>
                <w:lang w:eastAsia="zh-CN"/>
              </w:rPr>
              <w:t>has the meaning given to it in Data Protection Legislation and in the case of the UK, means the Information Commissioner;</w:t>
            </w:r>
          </w:p>
        </w:tc>
      </w:tr>
      <w:tr w:rsidR="003534E1" w14:paraId="0F9767B2" w14:textId="77777777" w:rsidTr="00FE0662">
        <w:tc>
          <w:tcPr>
            <w:tcW w:w="2380" w:type="dxa"/>
          </w:tcPr>
          <w:p w14:paraId="6960FC10" w14:textId="77777777" w:rsidR="003534E1" w:rsidRDefault="003534E1" w:rsidP="00FE0662">
            <w:pPr>
              <w:spacing w:before="120" w:after="120" w:line="240" w:lineRule="auto"/>
              <w:rPr>
                <w:rFonts w:ascii="Arial" w:hAnsi="Arial" w:cs="Arial"/>
                <w:b/>
                <w:lang w:eastAsia="en-GB"/>
              </w:rPr>
            </w:pPr>
            <w:r>
              <w:rPr>
                <w:rFonts w:ascii="Arial" w:hAnsi="Arial" w:cs="Arial"/>
                <w:b/>
                <w:lang w:eastAsia="en-GB"/>
              </w:rPr>
              <w:t>“Supplier Personnel”</w:t>
            </w:r>
          </w:p>
        </w:tc>
        <w:tc>
          <w:tcPr>
            <w:tcW w:w="6145" w:type="dxa"/>
          </w:tcPr>
          <w:p w14:paraId="48B2D4B8" w14:textId="77777777" w:rsidR="003534E1" w:rsidRDefault="003534E1" w:rsidP="00FE0662">
            <w:pPr>
              <w:spacing w:before="120" w:after="120" w:line="240" w:lineRule="auto"/>
              <w:rPr>
                <w:rFonts w:ascii="Arial" w:hAnsi="Arial" w:cs="Arial"/>
                <w:lang w:eastAsia="en-GB"/>
              </w:rPr>
            </w:pPr>
            <w:r>
              <w:rPr>
                <w:rFonts w:ascii="Arial" w:hAnsi="Arial" w:cs="Arial"/>
                <w:lang w:eastAsia="en-GB"/>
              </w:rPr>
              <w:t>means all persons employed or engaged by the Supplier together with the Supplier's servants, agents, suppliers, consultants and Sub-Processors (and all persons employed by any Sub-Processor together with the Sub-Processor’s servants, consultants, agents, suppliers and sub-contractors) used in the performance of its obligations under the Locally Commissioned Contracts;</w:t>
            </w:r>
          </w:p>
        </w:tc>
      </w:tr>
      <w:tr w:rsidR="003534E1" w14:paraId="7CA28EAF" w14:textId="77777777" w:rsidTr="00FE0662">
        <w:tc>
          <w:tcPr>
            <w:tcW w:w="2380" w:type="dxa"/>
          </w:tcPr>
          <w:p w14:paraId="3E71CAC4" w14:textId="77777777" w:rsidR="003534E1" w:rsidRDefault="003534E1" w:rsidP="00FE0662">
            <w:pPr>
              <w:spacing w:before="120" w:after="120" w:line="240" w:lineRule="auto"/>
              <w:rPr>
                <w:rFonts w:ascii="Arial" w:hAnsi="Arial" w:cs="Arial"/>
                <w:b/>
              </w:rPr>
            </w:pPr>
            <w:r>
              <w:rPr>
                <w:rFonts w:ascii="Arial" w:hAnsi="Arial" w:cs="Arial"/>
                <w:b/>
              </w:rPr>
              <w:t>"Working Days"</w:t>
            </w:r>
          </w:p>
        </w:tc>
        <w:tc>
          <w:tcPr>
            <w:tcW w:w="6145" w:type="dxa"/>
          </w:tcPr>
          <w:p w14:paraId="2E7C9666" w14:textId="77777777" w:rsidR="003534E1" w:rsidRDefault="003534E1" w:rsidP="00FE0662">
            <w:pPr>
              <w:pStyle w:val="BodyTextIndent"/>
              <w:tabs>
                <w:tab w:val="num" w:pos="0"/>
              </w:tabs>
              <w:rPr>
                <w:rFonts w:ascii="Arial" w:hAnsi="Arial" w:cs="Arial"/>
              </w:rPr>
            </w:pPr>
            <w:r>
              <w:rPr>
                <w:rFonts w:ascii="Arial" w:hAnsi="Arial" w:cs="Arial"/>
              </w:rPr>
              <w:t>means any day other than a Saturday, Sunday or public holiday in England.</w:t>
            </w:r>
          </w:p>
        </w:tc>
      </w:tr>
    </w:tbl>
    <w:p w14:paraId="0348C24B" w14:textId="77777777" w:rsidR="003534E1" w:rsidRDefault="003534E1" w:rsidP="003534E1">
      <w:pPr>
        <w:rPr>
          <w:b/>
          <w:bCs/>
          <w:sz w:val="24"/>
          <w:szCs w:val="24"/>
        </w:rPr>
      </w:pPr>
    </w:p>
    <w:p w14:paraId="19526E52" w14:textId="77777777" w:rsidR="003534E1" w:rsidRPr="0045719E" w:rsidRDefault="003534E1" w:rsidP="003534E1">
      <w:pPr>
        <w:rPr>
          <w:b/>
          <w:bCs/>
          <w:sz w:val="24"/>
          <w:szCs w:val="24"/>
        </w:rPr>
      </w:pPr>
      <w:proofErr w:type="gramStart"/>
      <w:r>
        <w:rPr>
          <w:b/>
          <w:bCs/>
          <w:sz w:val="24"/>
          <w:szCs w:val="24"/>
        </w:rPr>
        <w:t xml:space="preserve">1.2  </w:t>
      </w:r>
      <w:r w:rsidRPr="0045719E">
        <w:rPr>
          <w:b/>
          <w:bCs/>
          <w:sz w:val="24"/>
          <w:szCs w:val="24"/>
        </w:rPr>
        <w:t>In</w:t>
      </w:r>
      <w:proofErr w:type="gramEnd"/>
      <w:r w:rsidRPr="0045719E">
        <w:rPr>
          <w:b/>
          <w:bCs/>
          <w:sz w:val="24"/>
          <w:szCs w:val="24"/>
        </w:rPr>
        <w:t xml:space="preserve"> this Deed, unless the context otherwise requires:</w:t>
      </w:r>
    </w:p>
    <w:p w14:paraId="0A5F06AD" w14:textId="77777777" w:rsidR="003534E1" w:rsidRPr="00E62AA4" w:rsidRDefault="003534E1" w:rsidP="003534E1">
      <w:pPr>
        <w:ind w:firstLine="720"/>
        <w:rPr>
          <w:rFonts w:ascii="Arial" w:hAnsi="Arial" w:cs="Arial"/>
          <w:sz w:val="24"/>
          <w:szCs w:val="24"/>
        </w:rPr>
      </w:pPr>
      <w:r>
        <w:rPr>
          <w:rFonts w:ascii="Arial" w:hAnsi="Arial" w:cs="Arial"/>
          <w:sz w:val="24"/>
          <w:szCs w:val="24"/>
        </w:rPr>
        <w:t xml:space="preserve">1.2.1 </w:t>
      </w:r>
      <w:r w:rsidRPr="00E62AA4">
        <w:rPr>
          <w:rFonts w:ascii="Arial" w:hAnsi="Arial" w:cs="Arial"/>
          <w:sz w:val="24"/>
          <w:szCs w:val="24"/>
        </w:rPr>
        <w:t xml:space="preserve">the singular includes the plural and </w:t>
      </w:r>
      <w:proofErr w:type="gramStart"/>
      <w:r w:rsidRPr="00E62AA4">
        <w:rPr>
          <w:rFonts w:ascii="Arial" w:hAnsi="Arial" w:cs="Arial"/>
          <w:sz w:val="24"/>
          <w:szCs w:val="24"/>
        </w:rPr>
        <w:t>vice versa;</w:t>
      </w:r>
      <w:proofErr w:type="gramEnd"/>
    </w:p>
    <w:p w14:paraId="7A8FDEE1" w14:textId="77777777" w:rsidR="003534E1" w:rsidRPr="00E62AA4" w:rsidRDefault="003534E1" w:rsidP="003534E1">
      <w:pPr>
        <w:ind w:firstLine="720"/>
        <w:rPr>
          <w:rFonts w:ascii="Arial" w:hAnsi="Arial" w:cs="Arial"/>
          <w:sz w:val="24"/>
          <w:szCs w:val="24"/>
        </w:rPr>
      </w:pPr>
      <w:r>
        <w:rPr>
          <w:rFonts w:ascii="Arial" w:hAnsi="Arial" w:cs="Arial"/>
          <w:sz w:val="24"/>
          <w:szCs w:val="24"/>
        </w:rPr>
        <w:t xml:space="preserve">1.2.2 </w:t>
      </w:r>
      <w:r w:rsidRPr="00E62AA4">
        <w:rPr>
          <w:rFonts w:ascii="Arial" w:hAnsi="Arial" w:cs="Arial"/>
          <w:sz w:val="24"/>
          <w:szCs w:val="24"/>
        </w:rPr>
        <w:t xml:space="preserve">a reference to a gender includes the other gender and the </w:t>
      </w:r>
      <w:proofErr w:type="gramStart"/>
      <w:r w:rsidRPr="00E62AA4">
        <w:rPr>
          <w:rFonts w:ascii="Arial" w:hAnsi="Arial" w:cs="Arial"/>
          <w:sz w:val="24"/>
          <w:szCs w:val="24"/>
        </w:rPr>
        <w:t>neutral;</w:t>
      </w:r>
      <w:proofErr w:type="gramEnd"/>
    </w:p>
    <w:p w14:paraId="7C665B3D" w14:textId="77777777" w:rsidR="003534E1" w:rsidRPr="00E62AA4" w:rsidRDefault="003534E1" w:rsidP="003534E1">
      <w:pPr>
        <w:ind w:left="720"/>
        <w:rPr>
          <w:rFonts w:ascii="Arial" w:hAnsi="Arial" w:cs="Arial"/>
          <w:sz w:val="24"/>
          <w:szCs w:val="24"/>
        </w:rPr>
      </w:pPr>
      <w:r>
        <w:rPr>
          <w:rFonts w:ascii="Arial" w:hAnsi="Arial" w:cs="Arial"/>
          <w:sz w:val="24"/>
          <w:szCs w:val="24"/>
        </w:rPr>
        <w:t xml:space="preserve">1.2.3 </w:t>
      </w:r>
      <w:r w:rsidRPr="00E62AA4">
        <w:rPr>
          <w:rFonts w:ascii="Arial" w:hAnsi="Arial" w:cs="Arial"/>
          <w:sz w:val="24"/>
          <w:szCs w:val="24"/>
        </w:rPr>
        <w:t xml:space="preserve">references to a person include an individual, company, body corporate, corporation, unincorporated association, firm, partnership or other legal </w:t>
      </w:r>
      <w:proofErr w:type="gramStart"/>
      <w:r w:rsidRPr="00E62AA4">
        <w:rPr>
          <w:rFonts w:ascii="Arial" w:hAnsi="Arial" w:cs="Arial"/>
          <w:sz w:val="24"/>
          <w:szCs w:val="24"/>
        </w:rPr>
        <w:t>entity;</w:t>
      </w:r>
      <w:proofErr w:type="gramEnd"/>
    </w:p>
    <w:p w14:paraId="7DC73CF3" w14:textId="77777777" w:rsidR="003534E1" w:rsidRPr="00E62AA4" w:rsidRDefault="003534E1" w:rsidP="003534E1">
      <w:pPr>
        <w:ind w:left="720"/>
        <w:rPr>
          <w:rFonts w:ascii="Arial" w:hAnsi="Arial" w:cs="Arial"/>
          <w:sz w:val="24"/>
          <w:szCs w:val="24"/>
        </w:rPr>
      </w:pPr>
      <w:r>
        <w:rPr>
          <w:rFonts w:ascii="Arial" w:hAnsi="Arial" w:cs="Arial"/>
          <w:sz w:val="24"/>
          <w:szCs w:val="24"/>
        </w:rPr>
        <w:t xml:space="preserve">1.2.4 </w:t>
      </w:r>
      <w:r w:rsidRPr="00E62AA4">
        <w:rPr>
          <w:rFonts w:ascii="Arial" w:hAnsi="Arial" w:cs="Arial"/>
          <w:sz w:val="24"/>
          <w:szCs w:val="24"/>
        </w:rPr>
        <w:t xml:space="preserve">Any references to a named body or organisation shall include references to successors of that body or organisation and/or any equivalent bodies or organisations that perform the same or substantially similar </w:t>
      </w:r>
      <w:proofErr w:type="gramStart"/>
      <w:r w:rsidRPr="00E62AA4">
        <w:rPr>
          <w:rFonts w:ascii="Arial" w:hAnsi="Arial" w:cs="Arial"/>
          <w:sz w:val="24"/>
          <w:szCs w:val="24"/>
        </w:rPr>
        <w:t>functions;</w:t>
      </w:r>
      <w:proofErr w:type="gramEnd"/>
    </w:p>
    <w:p w14:paraId="5F7A37FA" w14:textId="77777777" w:rsidR="003534E1" w:rsidRPr="00E62AA4" w:rsidRDefault="003534E1" w:rsidP="003534E1">
      <w:pPr>
        <w:ind w:left="720"/>
        <w:rPr>
          <w:rFonts w:ascii="Arial" w:hAnsi="Arial" w:cs="Arial"/>
          <w:sz w:val="24"/>
          <w:szCs w:val="24"/>
        </w:rPr>
      </w:pPr>
      <w:r>
        <w:rPr>
          <w:rFonts w:ascii="Arial" w:hAnsi="Arial" w:cs="Arial"/>
          <w:sz w:val="24"/>
          <w:szCs w:val="24"/>
        </w:rPr>
        <w:t xml:space="preserve">1.2.5 </w:t>
      </w:r>
      <w:r w:rsidRPr="00E62AA4">
        <w:rPr>
          <w:rFonts w:ascii="Arial" w:hAnsi="Arial" w:cs="Arial"/>
          <w:sz w:val="24"/>
          <w:szCs w:val="24"/>
        </w:rPr>
        <w:t xml:space="preserve">a reference to a law includes a reference to that law as modified, amended, extended, consolidated or re-enacted from time to time before or after the date of this Deed and any prior or subsequent legislation under </w:t>
      </w:r>
      <w:proofErr w:type="gramStart"/>
      <w:r w:rsidRPr="00E62AA4">
        <w:rPr>
          <w:rFonts w:ascii="Arial" w:hAnsi="Arial" w:cs="Arial"/>
          <w:sz w:val="24"/>
          <w:szCs w:val="24"/>
        </w:rPr>
        <w:t>it;</w:t>
      </w:r>
      <w:proofErr w:type="gramEnd"/>
    </w:p>
    <w:p w14:paraId="6EC25BD7" w14:textId="77777777" w:rsidR="003534E1" w:rsidRPr="00E62AA4" w:rsidRDefault="003534E1" w:rsidP="003534E1">
      <w:pPr>
        <w:ind w:left="720"/>
        <w:rPr>
          <w:rFonts w:ascii="Arial" w:hAnsi="Arial" w:cs="Arial"/>
          <w:sz w:val="24"/>
          <w:szCs w:val="24"/>
        </w:rPr>
      </w:pPr>
      <w:r>
        <w:rPr>
          <w:rFonts w:ascii="Arial" w:hAnsi="Arial" w:cs="Arial"/>
          <w:sz w:val="24"/>
          <w:szCs w:val="24"/>
        </w:rPr>
        <w:t xml:space="preserve">1.2.6 </w:t>
      </w:r>
      <w:r w:rsidRPr="00E62AA4">
        <w:rPr>
          <w:rFonts w:ascii="Arial" w:hAnsi="Arial" w:cs="Arial"/>
          <w:sz w:val="24"/>
          <w:szCs w:val="24"/>
        </w:rPr>
        <w:t>the words "</w:t>
      </w:r>
      <w:r w:rsidRPr="00E62AA4">
        <w:rPr>
          <w:rFonts w:ascii="Arial" w:hAnsi="Arial" w:cs="Arial"/>
          <w:b/>
          <w:bCs/>
          <w:sz w:val="24"/>
          <w:szCs w:val="24"/>
        </w:rPr>
        <w:t>including</w:t>
      </w:r>
      <w:r w:rsidRPr="00E62AA4">
        <w:rPr>
          <w:rFonts w:ascii="Arial" w:hAnsi="Arial" w:cs="Arial"/>
          <w:sz w:val="24"/>
          <w:szCs w:val="24"/>
        </w:rPr>
        <w:t>", "</w:t>
      </w:r>
      <w:r w:rsidRPr="00E62AA4">
        <w:rPr>
          <w:rFonts w:ascii="Arial" w:hAnsi="Arial" w:cs="Arial"/>
          <w:b/>
          <w:bCs/>
          <w:sz w:val="24"/>
          <w:szCs w:val="24"/>
        </w:rPr>
        <w:t>other</w:t>
      </w:r>
      <w:r w:rsidRPr="00E62AA4">
        <w:rPr>
          <w:rFonts w:ascii="Arial" w:hAnsi="Arial" w:cs="Arial"/>
          <w:sz w:val="24"/>
          <w:szCs w:val="24"/>
        </w:rPr>
        <w:t>", "</w:t>
      </w:r>
      <w:r w:rsidRPr="00E62AA4">
        <w:rPr>
          <w:rFonts w:ascii="Arial" w:hAnsi="Arial" w:cs="Arial"/>
          <w:b/>
          <w:bCs/>
          <w:sz w:val="24"/>
          <w:szCs w:val="24"/>
        </w:rPr>
        <w:t>in particular</w:t>
      </w:r>
      <w:r w:rsidRPr="00E62AA4">
        <w:rPr>
          <w:rFonts w:ascii="Arial" w:hAnsi="Arial" w:cs="Arial"/>
          <w:sz w:val="24"/>
          <w:szCs w:val="24"/>
        </w:rPr>
        <w:t>", "</w:t>
      </w:r>
      <w:r w:rsidRPr="00E62AA4">
        <w:rPr>
          <w:rFonts w:ascii="Arial" w:hAnsi="Arial" w:cs="Arial"/>
          <w:b/>
          <w:bCs/>
          <w:sz w:val="24"/>
          <w:szCs w:val="24"/>
        </w:rPr>
        <w:t>for example</w:t>
      </w:r>
      <w:r w:rsidRPr="00E62AA4">
        <w:rPr>
          <w:rFonts w:ascii="Arial" w:hAnsi="Arial" w:cs="Arial"/>
          <w:sz w:val="24"/>
          <w:szCs w:val="24"/>
        </w:rPr>
        <w:t>" and similar words shall not limit the generality of the preceding words and shall be construed as if they were immediately followed by the words "without limitation</w:t>
      </w:r>
      <w:proofErr w:type="gramStart"/>
      <w:r w:rsidRPr="00E62AA4">
        <w:rPr>
          <w:rFonts w:ascii="Arial" w:hAnsi="Arial" w:cs="Arial"/>
          <w:sz w:val="24"/>
          <w:szCs w:val="24"/>
        </w:rPr>
        <w:t>";</w:t>
      </w:r>
      <w:proofErr w:type="gramEnd"/>
      <w:r w:rsidRPr="00E62AA4">
        <w:rPr>
          <w:rFonts w:ascii="Arial" w:hAnsi="Arial" w:cs="Arial"/>
          <w:sz w:val="24"/>
          <w:szCs w:val="24"/>
        </w:rPr>
        <w:t xml:space="preserve"> </w:t>
      </w:r>
    </w:p>
    <w:p w14:paraId="314A4822" w14:textId="77777777" w:rsidR="003534E1" w:rsidRPr="00E62AA4" w:rsidRDefault="003534E1" w:rsidP="003534E1">
      <w:pPr>
        <w:ind w:left="720"/>
        <w:rPr>
          <w:rFonts w:ascii="Arial" w:hAnsi="Arial" w:cs="Arial"/>
          <w:sz w:val="24"/>
          <w:szCs w:val="24"/>
        </w:rPr>
      </w:pPr>
      <w:r>
        <w:rPr>
          <w:rFonts w:ascii="Arial" w:hAnsi="Arial" w:cs="Arial"/>
          <w:sz w:val="24"/>
          <w:szCs w:val="24"/>
        </w:rPr>
        <w:lastRenderedPageBreak/>
        <w:t xml:space="preserve">1.2.7 </w:t>
      </w:r>
      <w:r w:rsidRPr="00E62AA4">
        <w:rPr>
          <w:rFonts w:ascii="Arial" w:hAnsi="Arial" w:cs="Arial"/>
          <w:sz w:val="24"/>
          <w:szCs w:val="24"/>
        </w:rPr>
        <w:t>the headings are for ease of reference only and shall not affect the interpretation or construction of this Deed.</w:t>
      </w:r>
    </w:p>
    <w:p w14:paraId="09BE121A" w14:textId="77777777" w:rsidR="003534E1" w:rsidRPr="00E62AA4" w:rsidRDefault="003534E1" w:rsidP="003534E1">
      <w:pPr>
        <w:ind w:left="720"/>
        <w:rPr>
          <w:rFonts w:ascii="Arial" w:hAnsi="Arial" w:cs="Arial"/>
          <w:sz w:val="24"/>
          <w:szCs w:val="24"/>
        </w:rPr>
      </w:pPr>
      <w:r>
        <w:rPr>
          <w:rFonts w:ascii="Arial" w:hAnsi="Arial" w:cs="Arial"/>
          <w:sz w:val="24"/>
          <w:szCs w:val="24"/>
        </w:rPr>
        <w:t xml:space="preserve">1.3 </w:t>
      </w:r>
      <w:r w:rsidRPr="00E62AA4">
        <w:rPr>
          <w:rFonts w:ascii="Arial" w:hAnsi="Arial" w:cs="Arial"/>
          <w:sz w:val="24"/>
          <w:szCs w:val="24"/>
        </w:rPr>
        <w:t>The terms “</w:t>
      </w:r>
      <w:r w:rsidRPr="00E62AA4">
        <w:rPr>
          <w:rFonts w:ascii="Arial" w:hAnsi="Arial" w:cs="Arial"/>
          <w:b/>
          <w:bCs/>
          <w:sz w:val="24"/>
          <w:szCs w:val="24"/>
        </w:rPr>
        <w:t>personal data</w:t>
      </w:r>
      <w:r w:rsidRPr="00E62AA4">
        <w:rPr>
          <w:rFonts w:ascii="Arial" w:hAnsi="Arial" w:cs="Arial"/>
          <w:sz w:val="24"/>
          <w:szCs w:val="24"/>
        </w:rPr>
        <w:t>”, “</w:t>
      </w:r>
      <w:r w:rsidRPr="00E62AA4">
        <w:rPr>
          <w:rFonts w:ascii="Arial" w:hAnsi="Arial" w:cs="Arial"/>
          <w:b/>
          <w:bCs/>
          <w:sz w:val="24"/>
          <w:szCs w:val="24"/>
        </w:rPr>
        <w:t>special categories of personal data</w:t>
      </w:r>
      <w:r w:rsidRPr="00E62AA4">
        <w:rPr>
          <w:rFonts w:ascii="Arial" w:hAnsi="Arial" w:cs="Arial"/>
          <w:sz w:val="24"/>
          <w:szCs w:val="24"/>
        </w:rPr>
        <w:t>”, “</w:t>
      </w:r>
      <w:r w:rsidRPr="00E62AA4">
        <w:rPr>
          <w:rFonts w:ascii="Arial" w:hAnsi="Arial" w:cs="Arial"/>
          <w:b/>
          <w:bCs/>
          <w:sz w:val="24"/>
          <w:szCs w:val="24"/>
        </w:rPr>
        <w:t>personal data relating to criminal convictions and offences</w:t>
      </w:r>
      <w:r w:rsidRPr="00E62AA4">
        <w:rPr>
          <w:rFonts w:ascii="Arial" w:hAnsi="Arial" w:cs="Arial"/>
          <w:sz w:val="24"/>
          <w:szCs w:val="24"/>
        </w:rPr>
        <w:t>”, “</w:t>
      </w:r>
      <w:r w:rsidRPr="00E62AA4">
        <w:rPr>
          <w:rFonts w:ascii="Arial" w:hAnsi="Arial" w:cs="Arial"/>
          <w:b/>
          <w:bCs/>
          <w:sz w:val="24"/>
          <w:szCs w:val="24"/>
        </w:rPr>
        <w:t>processing</w:t>
      </w:r>
      <w:r w:rsidRPr="00E62AA4">
        <w:rPr>
          <w:rFonts w:ascii="Arial" w:hAnsi="Arial" w:cs="Arial"/>
          <w:sz w:val="24"/>
          <w:szCs w:val="24"/>
        </w:rPr>
        <w:t>”, “</w:t>
      </w:r>
      <w:r w:rsidRPr="00E62AA4">
        <w:rPr>
          <w:rFonts w:ascii="Arial" w:hAnsi="Arial" w:cs="Arial"/>
          <w:b/>
          <w:bCs/>
          <w:sz w:val="24"/>
          <w:szCs w:val="24"/>
        </w:rPr>
        <w:t>controller</w:t>
      </w:r>
      <w:r w:rsidRPr="00E62AA4">
        <w:rPr>
          <w:rFonts w:ascii="Arial" w:hAnsi="Arial" w:cs="Arial"/>
          <w:sz w:val="24"/>
          <w:szCs w:val="24"/>
        </w:rPr>
        <w:t>”, “</w:t>
      </w:r>
      <w:r w:rsidRPr="00E62AA4">
        <w:rPr>
          <w:rFonts w:ascii="Arial" w:hAnsi="Arial" w:cs="Arial"/>
          <w:b/>
          <w:bCs/>
          <w:sz w:val="24"/>
          <w:szCs w:val="24"/>
        </w:rPr>
        <w:t>processor</w:t>
      </w:r>
      <w:r w:rsidRPr="00E62AA4">
        <w:rPr>
          <w:rFonts w:ascii="Arial" w:hAnsi="Arial" w:cs="Arial"/>
          <w:sz w:val="24"/>
          <w:szCs w:val="24"/>
        </w:rPr>
        <w:t>”, “</w:t>
      </w:r>
      <w:r w:rsidRPr="00E62AA4">
        <w:rPr>
          <w:rFonts w:ascii="Arial" w:hAnsi="Arial" w:cs="Arial"/>
          <w:b/>
          <w:bCs/>
          <w:sz w:val="24"/>
          <w:szCs w:val="24"/>
        </w:rPr>
        <w:t>personal data breach</w:t>
      </w:r>
      <w:r w:rsidRPr="00E62AA4">
        <w:rPr>
          <w:rFonts w:ascii="Arial" w:hAnsi="Arial" w:cs="Arial"/>
          <w:sz w:val="24"/>
          <w:szCs w:val="24"/>
        </w:rPr>
        <w:t>”, “</w:t>
      </w:r>
      <w:r w:rsidRPr="00E62AA4">
        <w:rPr>
          <w:rFonts w:ascii="Arial" w:hAnsi="Arial" w:cs="Arial"/>
          <w:b/>
          <w:bCs/>
          <w:sz w:val="24"/>
          <w:szCs w:val="24"/>
        </w:rPr>
        <w:t>Information Commissioner</w:t>
      </w:r>
      <w:r w:rsidRPr="00E62AA4">
        <w:rPr>
          <w:rFonts w:ascii="Arial" w:hAnsi="Arial" w:cs="Arial"/>
          <w:sz w:val="24"/>
          <w:szCs w:val="24"/>
        </w:rPr>
        <w:t>”, “</w:t>
      </w:r>
      <w:r w:rsidRPr="00E62AA4">
        <w:rPr>
          <w:rFonts w:ascii="Arial" w:hAnsi="Arial" w:cs="Arial"/>
          <w:b/>
          <w:bCs/>
          <w:sz w:val="24"/>
          <w:szCs w:val="24"/>
        </w:rPr>
        <w:t>appropriate technical and organisational measures</w:t>
      </w:r>
      <w:r w:rsidRPr="00E62AA4">
        <w:rPr>
          <w:rFonts w:ascii="Arial" w:hAnsi="Arial" w:cs="Arial"/>
          <w:sz w:val="24"/>
          <w:szCs w:val="24"/>
        </w:rPr>
        <w:t>” and similar or related expressions shall have the meaning given within the Data Protection Legislation.</w:t>
      </w:r>
    </w:p>
    <w:p w14:paraId="5BC92970"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1.4 </w:t>
      </w:r>
      <w:r w:rsidRPr="0045719E">
        <w:rPr>
          <w:rFonts w:ascii="Arial" w:hAnsi="Arial" w:cs="Arial"/>
          <w:sz w:val="24"/>
          <w:szCs w:val="24"/>
        </w:rPr>
        <w:t>A reference in a clause to Beneficiaries shall mean the Beneficiaries who are relevant to the applicable rights and/or obligations set out in the clause.</w:t>
      </w:r>
    </w:p>
    <w:p w14:paraId="4F479E27" w14:textId="77777777" w:rsidR="003534E1" w:rsidRPr="0045719E" w:rsidRDefault="003534E1" w:rsidP="003534E1">
      <w:pPr>
        <w:rPr>
          <w:b/>
          <w:bCs/>
          <w:sz w:val="24"/>
          <w:szCs w:val="24"/>
        </w:rPr>
      </w:pPr>
      <w:r>
        <w:rPr>
          <w:b/>
          <w:bCs/>
          <w:sz w:val="24"/>
          <w:szCs w:val="24"/>
        </w:rPr>
        <w:t xml:space="preserve">2. </w:t>
      </w:r>
      <w:r w:rsidRPr="0045719E">
        <w:rPr>
          <w:b/>
          <w:bCs/>
          <w:sz w:val="24"/>
          <w:szCs w:val="24"/>
        </w:rPr>
        <w:t>Processing obligations</w:t>
      </w:r>
    </w:p>
    <w:p w14:paraId="098B30A9"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2.1 </w:t>
      </w:r>
      <w:r w:rsidRPr="0045719E">
        <w:rPr>
          <w:rFonts w:ascii="Arial" w:hAnsi="Arial" w:cs="Arial"/>
          <w:sz w:val="24"/>
          <w:szCs w:val="24"/>
        </w:rPr>
        <w:t xml:space="preserve">Where any personal data is processed by the Supplier on behalf of a Beneficiary in connection with the exercise of those parties' rights and obligations under this Deed and/or a Locally Commissioned Contract, the parties acknowledge that the Supplier shall be acting as a processor on behalf of that Beneficiary and that Beneficiary shall be a controller. </w:t>
      </w:r>
    </w:p>
    <w:p w14:paraId="3BD68BDA"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2.2 </w:t>
      </w:r>
      <w:r w:rsidRPr="0045719E">
        <w:rPr>
          <w:rFonts w:ascii="Arial" w:hAnsi="Arial" w:cs="Arial"/>
          <w:sz w:val="24"/>
          <w:szCs w:val="24"/>
        </w:rPr>
        <w:t xml:space="preserve">The subject matter, duration, nature and purpose of the processing, the type of personal data processed and the categories of data subject whose personal data is processed are as described in the relevant Locally Commissioned Contract for each </w:t>
      </w:r>
      <w:proofErr w:type="gramStart"/>
      <w:r w:rsidRPr="0045719E">
        <w:rPr>
          <w:rFonts w:ascii="Arial" w:hAnsi="Arial" w:cs="Arial"/>
          <w:sz w:val="24"/>
          <w:szCs w:val="24"/>
        </w:rPr>
        <w:t>particular service</w:t>
      </w:r>
      <w:proofErr w:type="gramEnd"/>
      <w:r w:rsidRPr="0045719E">
        <w:rPr>
          <w:rFonts w:ascii="Arial" w:hAnsi="Arial" w:cs="Arial"/>
          <w:sz w:val="24"/>
          <w:szCs w:val="24"/>
        </w:rPr>
        <w:t xml:space="preserve"> or system being provided.  </w:t>
      </w:r>
    </w:p>
    <w:p w14:paraId="30BFF679"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2.3 </w:t>
      </w:r>
      <w:r w:rsidRPr="0045719E">
        <w:rPr>
          <w:rFonts w:ascii="Arial" w:hAnsi="Arial" w:cs="Arial"/>
          <w:sz w:val="24"/>
          <w:szCs w:val="24"/>
        </w:rPr>
        <w:t xml:space="preserve">The Supplier shall, and shall procure that any Supplier Personnel shall, only process personal data under this Deed and/or a Locally Commissioned Contract to the extent, and in such a manner, as is in accordance with the written instructions of the Beneficiaries unless required otherwise by law, in which case the Supplier will inform the Beneficiaries of that legal requirement unless such notification is prohibited by law. The Supplier will not process the personal data for any other purpose or in a way that does not comply with this Deed or the Data Protection Legislation. </w:t>
      </w:r>
    </w:p>
    <w:p w14:paraId="4F5F5659"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2.4 </w:t>
      </w:r>
      <w:r w:rsidRPr="0045719E">
        <w:rPr>
          <w:rFonts w:ascii="Arial" w:hAnsi="Arial" w:cs="Arial"/>
          <w:sz w:val="24"/>
          <w:szCs w:val="24"/>
        </w:rPr>
        <w:t>The written instructions of the Beneficiaries shall be:</w:t>
      </w:r>
    </w:p>
    <w:p w14:paraId="17807EBC"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2.4.1 </w:t>
      </w:r>
      <w:r w:rsidRPr="0045719E">
        <w:rPr>
          <w:rFonts w:ascii="Arial" w:hAnsi="Arial" w:cs="Arial"/>
          <w:sz w:val="24"/>
          <w:szCs w:val="24"/>
        </w:rPr>
        <w:t xml:space="preserve">as described in the relevant Locally Commissioned </w:t>
      </w:r>
      <w:proofErr w:type="gramStart"/>
      <w:r w:rsidRPr="0045719E">
        <w:rPr>
          <w:rFonts w:ascii="Arial" w:hAnsi="Arial" w:cs="Arial"/>
          <w:sz w:val="24"/>
          <w:szCs w:val="24"/>
        </w:rPr>
        <w:t>Contract;</w:t>
      </w:r>
      <w:proofErr w:type="gramEnd"/>
    </w:p>
    <w:p w14:paraId="378AA313" w14:textId="77777777"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2.4.2 </w:t>
      </w:r>
      <w:r w:rsidRPr="0045719E">
        <w:rPr>
          <w:rFonts w:ascii="Arial" w:hAnsi="Arial" w:cs="Arial"/>
          <w:sz w:val="24"/>
          <w:szCs w:val="24"/>
        </w:rPr>
        <w:t xml:space="preserve">in the form of specific instructions or of a general nature as set out in the relevant Locally Commissioned Contract and/or this Deed; and </w:t>
      </w:r>
    </w:p>
    <w:p w14:paraId="5C9EF341"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2.4.3 </w:t>
      </w:r>
      <w:r w:rsidRPr="0045719E">
        <w:rPr>
          <w:rFonts w:ascii="Arial" w:hAnsi="Arial" w:cs="Arial"/>
          <w:sz w:val="24"/>
          <w:szCs w:val="24"/>
        </w:rPr>
        <w:t xml:space="preserve">as may otherwise be notified by the Beneficiaries, either directly or indirectly via other parties, to the Supplier in writing from time to time, </w:t>
      </w:r>
    </w:p>
    <w:p w14:paraId="58E6FF45" w14:textId="77777777" w:rsidR="003534E1" w:rsidRPr="0045719E" w:rsidRDefault="003534E1" w:rsidP="003534E1">
      <w:pPr>
        <w:ind w:left="720"/>
        <w:rPr>
          <w:rFonts w:ascii="Arial" w:hAnsi="Arial" w:cs="Arial"/>
          <w:sz w:val="24"/>
          <w:szCs w:val="24"/>
        </w:rPr>
      </w:pPr>
      <w:r w:rsidRPr="0045719E">
        <w:rPr>
          <w:rFonts w:ascii="Arial" w:hAnsi="Arial" w:cs="Arial"/>
          <w:sz w:val="24"/>
          <w:szCs w:val="24"/>
        </w:rPr>
        <w:t>and shall include instructions to require the Supplier to facilitate access to, or be in receipt of data via, interface(s) between it and other suppliers. In such circumstances, the Supplier shall only do so where specifically instructed to do so by one or more of the Beneficiaries.</w:t>
      </w:r>
    </w:p>
    <w:p w14:paraId="30DBE12B"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2.5 </w:t>
      </w:r>
      <w:r w:rsidRPr="0045719E">
        <w:rPr>
          <w:rFonts w:ascii="Arial" w:hAnsi="Arial" w:cs="Arial"/>
          <w:sz w:val="24"/>
          <w:szCs w:val="24"/>
        </w:rPr>
        <w:t xml:space="preserve">The Supplier shall, and shall procure that any Supplier Personnel shall: </w:t>
      </w:r>
    </w:p>
    <w:p w14:paraId="7E5A060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2.5.1 </w:t>
      </w:r>
      <w:proofErr w:type="gramStart"/>
      <w:r w:rsidRPr="0045719E">
        <w:rPr>
          <w:rFonts w:ascii="Arial" w:hAnsi="Arial" w:cs="Arial"/>
          <w:sz w:val="24"/>
          <w:szCs w:val="24"/>
        </w:rPr>
        <w:t>at all times</w:t>
      </w:r>
      <w:proofErr w:type="gramEnd"/>
      <w:r w:rsidRPr="0045719E">
        <w:rPr>
          <w:rFonts w:ascii="Arial" w:hAnsi="Arial" w:cs="Arial"/>
          <w:sz w:val="24"/>
          <w:szCs w:val="24"/>
        </w:rPr>
        <w:t xml:space="preserve"> process the personal data under this Deed and/or a Locally Commissioned Contract in accordance with the Data Protection Legislation; and </w:t>
      </w:r>
    </w:p>
    <w:p w14:paraId="5EA76CAD"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2.5.2 </w:t>
      </w:r>
      <w:r w:rsidRPr="0045719E">
        <w:rPr>
          <w:rFonts w:ascii="Arial" w:hAnsi="Arial" w:cs="Arial"/>
          <w:sz w:val="24"/>
          <w:szCs w:val="24"/>
        </w:rPr>
        <w:t>not do or permit anything to be done in performing its obligations under the Locally Commissioned Contracts which will cause the Beneficiaries to be in breach of the Data Protection Legislation to the extent that the Supplier is aware, or ought reasonably to have been aware, that the same would be a breach of such obligations.</w:t>
      </w:r>
    </w:p>
    <w:p w14:paraId="5801132B"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2.6 </w:t>
      </w:r>
      <w:r w:rsidRPr="0045719E">
        <w:rPr>
          <w:rFonts w:ascii="Arial" w:hAnsi="Arial" w:cs="Arial"/>
          <w:sz w:val="24"/>
          <w:szCs w:val="24"/>
        </w:rPr>
        <w:t>The Supplier will notify the relevant Beneficiaries immediately if it considers that performance of the Services and/or any of the Beneficiaries' instructions do not comply with, or might reasonably be considered to infringe, the Data Protection Legislation.</w:t>
      </w:r>
    </w:p>
    <w:p w14:paraId="3C494F28"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2.7 </w:t>
      </w:r>
      <w:r w:rsidRPr="0045719E">
        <w:rPr>
          <w:rFonts w:ascii="Arial" w:hAnsi="Arial" w:cs="Arial"/>
          <w:sz w:val="24"/>
          <w:szCs w:val="24"/>
        </w:rPr>
        <w:t>The Supplier will maintain the confidentiality of the personal data and will not disclose the personal data to third-parties unless the relevant Beneficiaries or this Deed specifically authorises the disclosure, or unless required otherwise by law, in which case the Supplier will inform the Beneficiaries of that legal requirement and allow the Beneficiaries an opportunity to object or challenge the requirement, unless such notification is prohibited by law.</w:t>
      </w:r>
    </w:p>
    <w:p w14:paraId="636E9901"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2.8 </w:t>
      </w:r>
      <w:r w:rsidRPr="0045719E">
        <w:rPr>
          <w:rFonts w:ascii="Arial" w:hAnsi="Arial" w:cs="Arial"/>
          <w:sz w:val="24"/>
          <w:szCs w:val="24"/>
        </w:rPr>
        <w:t>The parties acknowledge that in exceptional circumstances, NHS England, the ICB, and the Secretary of State for Health and Social Care may be required to take direct intervention in the management of the Locally Commissioned Contracts ("</w:t>
      </w:r>
      <w:r w:rsidRPr="0045719E">
        <w:rPr>
          <w:rFonts w:ascii="Arial" w:hAnsi="Arial" w:cs="Arial"/>
          <w:b/>
          <w:sz w:val="24"/>
          <w:szCs w:val="24"/>
        </w:rPr>
        <w:t xml:space="preserve">Step </w:t>
      </w:r>
      <w:proofErr w:type="gramStart"/>
      <w:r w:rsidRPr="0045719E">
        <w:rPr>
          <w:rFonts w:ascii="Arial" w:hAnsi="Arial" w:cs="Arial"/>
          <w:b/>
          <w:sz w:val="24"/>
          <w:szCs w:val="24"/>
        </w:rPr>
        <w:t>In</w:t>
      </w:r>
      <w:proofErr w:type="gramEnd"/>
      <w:r w:rsidRPr="0045719E">
        <w:rPr>
          <w:rFonts w:ascii="Arial" w:hAnsi="Arial" w:cs="Arial"/>
          <w:b/>
          <w:sz w:val="24"/>
          <w:szCs w:val="24"/>
        </w:rPr>
        <w:t xml:space="preserve"> Services</w:t>
      </w:r>
      <w:r w:rsidRPr="0045719E">
        <w:rPr>
          <w:rFonts w:ascii="Arial" w:hAnsi="Arial" w:cs="Arial"/>
          <w:sz w:val="24"/>
          <w:szCs w:val="24"/>
        </w:rPr>
        <w:t xml:space="preserve">"). In such circumstances, the Supplier shall be processing personal data (whether itself or </w:t>
      </w:r>
      <w:r w:rsidRPr="0045719E">
        <w:rPr>
          <w:rFonts w:ascii="Arial" w:hAnsi="Arial" w:cs="Arial"/>
          <w:sz w:val="24"/>
          <w:szCs w:val="24"/>
        </w:rPr>
        <w:lastRenderedPageBreak/>
        <w:t xml:space="preserve">via a Sub-Contractor), as a processor on the instruction of NHS England, the ICB, and the Secretary of State for Health and Social Care (as applicable), who may require the Supplier to process such personal data to support execution of their responsibilities and for such a period as is necessary for such execution. To the extent that any Step in Services apply, the provisions of this Deed shall extend to NHS England, the ICB, and the Secretary of State for Health and Social Care as Beneficiaries. The Step in Services may include: </w:t>
      </w:r>
    </w:p>
    <w:p w14:paraId="24F0B5A6"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2.8.1 </w:t>
      </w:r>
      <w:r w:rsidRPr="0045719E">
        <w:rPr>
          <w:rFonts w:ascii="Arial" w:hAnsi="Arial" w:cs="Arial"/>
          <w:sz w:val="24"/>
          <w:szCs w:val="24"/>
        </w:rPr>
        <w:t>directing / influencing the content of a remediation plan associated with a breach of the Data Protection Legislation and/or any applicable Information Standards published (e.g. a personal data breach) and the resolution of any such personal data breaches and/or incidents related to them; and</w:t>
      </w:r>
    </w:p>
    <w:p w14:paraId="41756591"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2.8.2. </w:t>
      </w:r>
      <w:r w:rsidRPr="0045719E">
        <w:rPr>
          <w:rFonts w:ascii="Arial" w:hAnsi="Arial" w:cs="Arial"/>
          <w:sz w:val="24"/>
          <w:szCs w:val="24"/>
        </w:rPr>
        <w:t>directing / influencing the delivery of a clinical safety related change (where applicable).</w:t>
      </w:r>
    </w:p>
    <w:p w14:paraId="4FC6315C"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2.9 </w:t>
      </w:r>
      <w:r w:rsidRPr="0045719E">
        <w:rPr>
          <w:rFonts w:ascii="Arial" w:hAnsi="Arial" w:cs="Arial"/>
          <w:sz w:val="24"/>
          <w:szCs w:val="24"/>
        </w:rPr>
        <w:t>The Supplier shall provide all reasonable assistance to the Beneficiaries as may be requested in the preparation of any Data Protection Impact Assessment. Such assistance may, at the discretion of the Beneficiaries, include:</w:t>
      </w:r>
    </w:p>
    <w:p w14:paraId="01606D6B"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2.9.1 </w:t>
      </w:r>
      <w:r w:rsidRPr="0045719E">
        <w:rPr>
          <w:rFonts w:ascii="Arial" w:hAnsi="Arial" w:cs="Arial"/>
          <w:sz w:val="24"/>
          <w:szCs w:val="24"/>
        </w:rPr>
        <w:t xml:space="preserve">a systematic description of the envisaged processing operations and the purpose of the </w:t>
      </w:r>
      <w:proofErr w:type="gramStart"/>
      <w:r w:rsidRPr="0045719E">
        <w:rPr>
          <w:rFonts w:ascii="Arial" w:hAnsi="Arial" w:cs="Arial"/>
          <w:sz w:val="24"/>
          <w:szCs w:val="24"/>
        </w:rPr>
        <w:t>processing;</w:t>
      </w:r>
      <w:proofErr w:type="gramEnd"/>
    </w:p>
    <w:p w14:paraId="6B5250EC"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2.9.2 </w:t>
      </w:r>
      <w:r w:rsidRPr="0045719E">
        <w:rPr>
          <w:rFonts w:ascii="Arial" w:hAnsi="Arial" w:cs="Arial"/>
          <w:sz w:val="24"/>
          <w:szCs w:val="24"/>
        </w:rPr>
        <w:t xml:space="preserve">an assessment of the necessity and proportionality of the processing operations in relation to the </w:t>
      </w:r>
      <w:proofErr w:type="gramStart"/>
      <w:r w:rsidRPr="0045719E">
        <w:rPr>
          <w:rFonts w:ascii="Arial" w:hAnsi="Arial" w:cs="Arial"/>
          <w:sz w:val="24"/>
          <w:szCs w:val="24"/>
        </w:rPr>
        <w:t>Services;</w:t>
      </w:r>
      <w:proofErr w:type="gramEnd"/>
    </w:p>
    <w:p w14:paraId="4FF770A2"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2.9.3 </w:t>
      </w:r>
      <w:r w:rsidRPr="0045719E">
        <w:rPr>
          <w:rFonts w:ascii="Arial" w:hAnsi="Arial" w:cs="Arial"/>
          <w:sz w:val="24"/>
          <w:szCs w:val="24"/>
        </w:rPr>
        <w:t>an assessment of the risks to the rights and freedoms of data subjects; and</w:t>
      </w:r>
    </w:p>
    <w:p w14:paraId="62A8E8D1"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2.9.4 </w:t>
      </w:r>
      <w:r w:rsidRPr="0045719E">
        <w:rPr>
          <w:rFonts w:ascii="Arial" w:hAnsi="Arial" w:cs="Arial"/>
          <w:sz w:val="24"/>
          <w:szCs w:val="24"/>
        </w:rPr>
        <w:t xml:space="preserve">describing the measures envisaged to address the risks, including safeguards, security measures and mechanisms to ensure the protection of personal data, </w:t>
      </w:r>
    </w:p>
    <w:p w14:paraId="04F87E55"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2.9.5 </w:t>
      </w:r>
      <w:r w:rsidRPr="0045719E">
        <w:rPr>
          <w:rFonts w:ascii="Arial" w:hAnsi="Arial" w:cs="Arial"/>
          <w:sz w:val="24"/>
          <w:szCs w:val="24"/>
        </w:rPr>
        <w:t xml:space="preserve">in each case solely in relation to processing of the personal data by Supplier on behalf of the Beneficiaries and </w:t>
      </w:r>
      <w:proofErr w:type="gramStart"/>
      <w:r w:rsidRPr="0045719E">
        <w:rPr>
          <w:rFonts w:ascii="Arial" w:hAnsi="Arial" w:cs="Arial"/>
          <w:sz w:val="24"/>
          <w:szCs w:val="24"/>
        </w:rPr>
        <w:t>taking into account</w:t>
      </w:r>
      <w:proofErr w:type="gramEnd"/>
      <w:r w:rsidRPr="0045719E">
        <w:rPr>
          <w:rFonts w:ascii="Arial" w:hAnsi="Arial" w:cs="Arial"/>
          <w:sz w:val="24"/>
          <w:szCs w:val="24"/>
        </w:rPr>
        <w:t xml:space="preserve"> the nature of the processing and information available to Supplier.</w:t>
      </w:r>
    </w:p>
    <w:p w14:paraId="4C1345A4"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2.10 </w:t>
      </w:r>
      <w:r w:rsidRPr="0045719E">
        <w:rPr>
          <w:rFonts w:ascii="Arial" w:hAnsi="Arial" w:cs="Arial"/>
          <w:sz w:val="24"/>
          <w:szCs w:val="24"/>
        </w:rPr>
        <w:t>The Supplier shall appoint and identify to the Beneficiaries a named individual within the Supplier to act as a point of contact for any enquiries from the Beneficiaries relating to the personal data processed by the Suppler.</w:t>
      </w:r>
    </w:p>
    <w:p w14:paraId="1A63785A"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3. </w:t>
      </w:r>
      <w:r w:rsidRPr="0045719E">
        <w:rPr>
          <w:rFonts w:ascii="Arial" w:hAnsi="Arial" w:cs="Arial"/>
          <w:b/>
          <w:bCs/>
          <w:sz w:val="24"/>
          <w:szCs w:val="24"/>
        </w:rPr>
        <w:t>Security and compliance</w:t>
      </w:r>
    </w:p>
    <w:p w14:paraId="750CCB04" w14:textId="77777777"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3.1 </w:t>
      </w:r>
      <w:r w:rsidRPr="0045719E">
        <w:rPr>
          <w:rFonts w:ascii="Arial" w:hAnsi="Arial" w:cs="Arial"/>
          <w:sz w:val="24"/>
          <w:szCs w:val="24"/>
        </w:rPr>
        <w:t xml:space="preserve">Taking into account the state of the art, the costs of implementation and the nature, scope, context and purposes of processing as well as the risk of varying likelihood and severity for the rights and freedoms of natural persons, the Supplier shall at all times implement appropriate technical and organisational measures </w:t>
      </w:r>
      <w:r w:rsidRPr="0045719E">
        <w:rPr>
          <w:rFonts w:ascii="Arial" w:hAnsi="Arial" w:cs="Arial"/>
          <w:bCs/>
          <w:sz w:val="24"/>
          <w:szCs w:val="24"/>
        </w:rPr>
        <w:t xml:space="preserve">against accidental, unauthorised or unlawful processing, access, copying, modification, reproduction, display or distribution of the personal data, and against accidental or unlawful loss, destruction, alteration, disclosure or damage of personal data, </w:t>
      </w:r>
      <w:r w:rsidRPr="0045719E">
        <w:rPr>
          <w:rFonts w:ascii="Arial" w:hAnsi="Arial" w:cs="Arial"/>
          <w:sz w:val="24"/>
          <w:szCs w:val="24"/>
        </w:rPr>
        <w:t>to ensure a level of security commensurate to the risk, which shall include as appropriate:</w:t>
      </w:r>
    </w:p>
    <w:p w14:paraId="06D54CB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3.1.1 </w:t>
      </w:r>
      <w:r w:rsidRPr="0045719E">
        <w:rPr>
          <w:rFonts w:ascii="Arial" w:hAnsi="Arial" w:cs="Arial"/>
          <w:sz w:val="24"/>
          <w:szCs w:val="24"/>
        </w:rPr>
        <w:t xml:space="preserve">the pseudonymisation and encryption of the personal </w:t>
      </w:r>
      <w:proofErr w:type="gramStart"/>
      <w:r w:rsidRPr="0045719E">
        <w:rPr>
          <w:rFonts w:ascii="Arial" w:hAnsi="Arial" w:cs="Arial"/>
          <w:sz w:val="24"/>
          <w:szCs w:val="24"/>
        </w:rPr>
        <w:t>data;</w:t>
      </w:r>
      <w:proofErr w:type="gramEnd"/>
    </w:p>
    <w:p w14:paraId="3FEDEB44"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3.1.2 </w:t>
      </w:r>
      <w:r w:rsidRPr="0045719E">
        <w:rPr>
          <w:rFonts w:ascii="Arial" w:hAnsi="Arial" w:cs="Arial"/>
          <w:sz w:val="24"/>
          <w:szCs w:val="24"/>
        </w:rPr>
        <w:t xml:space="preserve">the ability to ensure the ongoing confidentiality, integrity, availability and resilience of processing systems and </w:t>
      </w:r>
      <w:proofErr w:type="gramStart"/>
      <w:r w:rsidRPr="0045719E">
        <w:rPr>
          <w:rFonts w:ascii="Arial" w:hAnsi="Arial" w:cs="Arial"/>
          <w:sz w:val="24"/>
          <w:szCs w:val="24"/>
        </w:rPr>
        <w:t>services;</w:t>
      </w:r>
      <w:proofErr w:type="gramEnd"/>
    </w:p>
    <w:p w14:paraId="25676C2B"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3.1.4 </w:t>
      </w:r>
      <w:r w:rsidRPr="0045719E">
        <w:rPr>
          <w:rFonts w:ascii="Arial" w:hAnsi="Arial" w:cs="Arial"/>
          <w:sz w:val="24"/>
          <w:szCs w:val="24"/>
        </w:rPr>
        <w:t xml:space="preserve">the ability to restore the availability and access to the personal data in a timely manner in the event of a physical or technical </w:t>
      </w:r>
      <w:proofErr w:type="gramStart"/>
      <w:r w:rsidRPr="0045719E">
        <w:rPr>
          <w:rFonts w:ascii="Arial" w:hAnsi="Arial" w:cs="Arial"/>
          <w:sz w:val="24"/>
          <w:szCs w:val="24"/>
        </w:rPr>
        <w:t>incident;</w:t>
      </w:r>
      <w:proofErr w:type="gramEnd"/>
      <w:r w:rsidRPr="0045719E">
        <w:rPr>
          <w:rFonts w:ascii="Arial" w:hAnsi="Arial" w:cs="Arial"/>
          <w:sz w:val="24"/>
          <w:szCs w:val="24"/>
        </w:rPr>
        <w:t xml:space="preserve"> </w:t>
      </w:r>
    </w:p>
    <w:p w14:paraId="0BAD66A5"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3.1.5 </w:t>
      </w:r>
      <w:r w:rsidRPr="0045719E">
        <w:rPr>
          <w:rFonts w:ascii="Arial" w:hAnsi="Arial" w:cs="Arial"/>
          <w:sz w:val="24"/>
          <w:szCs w:val="24"/>
        </w:rPr>
        <w:t>a process for regularly testing, assessing and evaluating the effectiveness of technical and organizational measures for ensuring the security of the processing; and</w:t>
      </w:r>
    </w:p>
    <w:p w14:paraId="16478430"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3.1.6 </w:t>
      </w:r>
      <w:r w:rsidRPr="0045719E">
        <w:rPr>
          <w:rFonts w:ascii="Arial" w:hAnsi="Arial" w:cs="Arial"/>
          <w:sz w:val="24"/>
          <w:szCs w:val="24"/>
        </w:rPr>
        <w:t>any measures as are set out in the applicable Locally Commissioned Contracts.</w:t>
      </w:r>
    </w:p>
    <w:p w14:paraId="50A6DA69"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3.2 </w:t>
      </w:r>
      <w:r w:rsidRPr="0045719E">
        <w:rPr>
          <w:rFonts w:ascii="Arial" w:hAnsi="Arial" w:cs="Arial"/>
          <w:sz w:val="24"/>
          <w:szCs w:val="24"/>
        </w:rPr>
        <w:t>The Supplier shall designate a data protection officer if required by the Data Protection Legislation.</w:t>
      </w:r>
    </w:p>
    <w:p w14:paraId="2C15D818"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3.3 </w:t>
      </w:r>
      <w:r w:rsidRPr="0045719E">
        <w:rPr>
          <w:rFonts w:ascii="Arial" w:hAnsi="Arial" w:cs="Arial"/>
          <w:sz w:val="24"/>
          <w:szCs w:val="24"/>
        </w:rPr>
        <w:t>The Supplier warrants that it, the Supplier Personnel, and any Sub-Processors have the necessary legal authority in any country where any processing of personal data shall take place under this Deed and the Locally Commissioned Contracts in order to carry out the processing, and undertakes to comply with any of the Data Protection Legislation which is applicable in such country.</w:t>
      </w:r>
    </w:p>
    <w:p w14:paraId="5D0FE46A"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3.4 </w:t>
      </w:r>
      <w:r w:rsidRPr="0045719E">
        <w:rPr>
          <w:rFonts w:ascii="Arial" w:hAnsi="Arial" w:cs="Arial"/>
          <w:sz w:val="24"/>
          <w:szCs w:val="24"/>
        </w:rPr>
        <w:t xml:space="preserve">The Supplier shall, from the date of this Deed, ensure it is and remains registered with the DSP Toolkit system (or any replacement to such system).  </w:t>
      </w:r>
    </w:p>
    <w:p w14:paraId="45BA8C3A" w14:textId="77777777"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3.5 </w:t>
      </w:r>
      <w:r w:rsidRPr="0045719E">
        <w:rPr>
          <w:rFonts w:ascii="Arial" w:hAnsi="Arial" w:cs="Arial"/>
          <w:sz w:val="24"/>
          <w:szCs w:val="24"/>
        </w:rPr>
        <w:t>The Supplier shall abide by the terms and guidance as detailed in and provided by the DSP Toolkit system and the Data Guidance. The Supplier shall maintain good information governance standards and practices that meet or exceed the DSP Toolkit standards required of its organisation type.</w:t>
      </w:r>
    </w:p>
    <w:p w14:paraId="20A25F1E" w14:textId="77777777" w:rsidR="003534E1" w:rsidRPr="0045719E" w:rsidRDefault="003534E1" w:rsidP="003534E1">
      <w:pPr>
        <w:ind w:left="720"/>
        <w:rPr>
          <w:rFonts w:ascii="Arial" w:hAnsi="Arial" w:cs="Arial"/>
          <w:sz w:val="24"/>
          <w:szCs w:val="24"/>
        </w:rPr>
      </w:pPr>
      <w:r>
        <w:rPr>
          <w:rFonts w:ascii="Arial" w:eastAsia="Times New Roman" w:hAnsi="Arial" w:cs="Arial"/>
          <w:sz w:val="24"/>
          <w:szCs w:val="24"/>
        </w:rPr>
        <w:t xml:space="preserve">3.6 </w:t>
      </w:r>
      <w:r w:rsidRPr="0045719E">
        <w:rPr>
          <w:rFonts w:ascii="Arial" w:eastAsia="Times New Roman" w:hAnsi="Arial" w:cs="Arial"/>
          <w:sz w:val="24"/>
          <w:szCs w:val="24"/>
        </w:rPr>
        <w:t xml:space="preserve">The Supplier shall comply with its obligations under the Network and Information Systems Regulations 2018 to the extent applicable to its provision of the Services under the Locally Commissioned Contracts.  </w:t>
      </w:r>
    </w:p>
    <w:p w14:paraId="1027D7C5"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4. </w:t>
      </w:r>
      <w:r w:rsidRPr="0045719E">
        <w:rPr>
          <w:rFonts w:ascii="Arial" w:hAnsi="Arial" w:cs="Arial"/>
          <w:b/>
          <w:bCs/>
          <w:sz w:val="24"/>
          <w:szCs w:val="24"/>
        </w:rPr>
        <w:t>Employees</w:t>
      </w:r>
    </w:p>
    <w:p w14:paraId="638D5A2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4.1 </w:t>
      </w:r>
      <w:r w:rsidRPr="0045719E">
        <w:rPr>
          <w:rFonts w:ascii="Arial" w:hAnsi="Arial" w:cs="Arial"/>
          <w:sz w:val="24"/>
          <w:szCs w:val="24"/>
        </w:rPr>
        <w:t>The Supplier shall take reasonable steps to ensure the reliability and integrity of any Supplier Personnel who may have access to the personal data under this Deed and/or a Locally Commissioned Contract, ensuring in each case that access is strictly limited to those individuals who need to access the relevant personal data, as strictly necessary to perform the Services in the context of that individual's duties to the Supplier, ensuring that all such individuals:</w:t>
      </w:r>
    </w:p>
    <w:p w14:paraId="40C9B110"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4.1.1 </w:t>
      </w:r>
      <w:r w:rsidRPr="0045719E">
        <w:rPr>
          <w:rFonts w:ascii="Arial" w:hAnsi="Arial" w:cs="Arial"/>
          <w:sz w:val="24"/>
          <w:szCs w:val="24"/>
        </w:rPr>
        <w:t xml:space="preserve">are aware of and comply with the Supplier's duties under this Deed together with any obligations pertaining to confidentiality or data protection which are set out in the Locally Commissioned </w:t>
      </w:r>
      <w:proofErr w:type="gramStart"/>
      <w:r w:rsidRPr="0045719E">
        <w:rPr>
          <w:rFonts w:ascii="Arial" w:hAnsi="Arial" w:cs="Arial"/>
          <w:sz w:val="24"/>
          <w:szCs w:val="24"/>
        </w:rPr>
        <w:t>Contracts;</w:t>
      </w:r>
      <w:proofErr w:type="gramEnd"/>
    </w:p>
    <w:p w14:paraId="149A938C"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4.1.2 </w:t>
      </w:r>
      <w:r w:rsidRPr="0045719E">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Beneficiaries or as otherwise permitted by this </w:t>
      </w:r>
      <w:proofErr w:type="gramStart"/>
      <w:r w:rsidRPr="0045719E">
        <w:rPr>
          <w:rFonts w:ascii="Arial" w:hAnsi="Arial" w:cs="Arial"/>
          <w:sz w:val="24"/>
          <w:szCs w:val="24"/>
        </w:rPr>
        <w:t>Deed;</w:t>
      </w:r>
      <w:proofErr w:type="gramEnd"/>
    </w:p>
    <w:p w14:paraId="091B2872"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4.1.3 </w:t>
      </w:r>
      <w:r w:rsidRPr="0045719E">
        <w:rPr>
          <w:rFonts w:ascii="Arial" w:hAnsi="Arial" w:cs="Arial"/>
          <w:sz w:val="24"/>
          <w:szCs w:val="24"/>
        </w:rPr>
        <w:t xml:space="preserve">are subject to appropriate use restrictions, such as user authentication and log on processes, when accessing the personal </w:t>
      </w:r>
      <w:proofErr w:type="gramStart"/>
      <w:r w:rsidRPr="0045719E">
        <w:rPr>
          <w:rFonts w:ascii="Arial" w:hAnsi="Arial" w:cs="Arial"/>
          <w:sz w:val="24"/>
          <w:szCs w:val="24"/>
        </w:rPr>
        <w:t>data;</w:t>
      </w:r>
      <w:proofErr w:type="gramEnd"/>
    </w:p>
    <w:p w14:paraId="71EB54E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4.1.4 </w:t>
      </w:r>
      <w:r w:rsidRPr="0045719E">
        <w:rPr>
          <w:rFonts w:ascii="Arial" w:hAnsi="Arial" w:cs="Arial"/>
          <w:sz w:val="24"/>
          <w:szCs w:val="24"/>
        </w:rPr>
        <w:t>have undertaken appropriate training in relation to Data Protection Legislation and in the use, care, protection and handling of the personal data; and</w:t>
      </w:r>
    </w:p>
    <w:p w14:paraId="6C264584"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4.1.5 </w:t>
      </w:r>
      <w:r w:rsidRPr="0045719E">
        <w:rPr>
          <w:rFonts w:ascii="Arial" w:hAnsi="Arial" w:cs="Arial"/>
          <w:sz w:val="24"/>
          <w:szCs w:val="24"/>
        </w:rPr>
        <w:t xml:space="preserve">are subject to confidentiality obligations in respect of the personal data that are in writing and are legally </w:t>
      </w:r>
      <w:proofErr w:type="gramStart"/>
      <w:r w:rsidRPr="0045719E">
        <w:rPr>
          <w:rFonts w:ascii="Arial" w:hAnsi="Arial" w:cs="Arial"/>
          <w:sz w:val="24"/>
          <w:szCs w:val="24"/>
        </w:rPr>
        <w:t>enforceable;</w:t>
      </w:r>
      <w:proofErr w:type="gramEnd"/>
    </w:p>
    <w:p w14:paraId="1345B9FD"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5. </w:t>
      </w:r>
      <w:r w:rsidRPr="0045719E">
        <w:rPr>
          <w:rFonts w:ascii="Arial" w:hAnsi="Arial" w:cs="Arial"/>
          <w:b/>
          <w:bCs/>
          <w:sz w:val="24"/>
          <w:szCs w:val="24"/>
        </w:rPr>
        <w:t>Personal data breaches</w:t>
      </w:r>
    </w:p>
    <w:p w14:paraId="74FCDB13" w14:textId="77777777"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5.1 </w:t>
      </w:r>
      <w:r w:rsidRPr="0045719E">
        <w:rPr>
          <w:rFonts w:ascii="Arial" w:hAnsi="Arial" w:cs="Arial"/>
          <w:sz w:val="24"/>
          <w:szCs w:val="24"/>
        </w:rPr>
        <w:t xml:space="preserve">The Supplier shall notify the affected Beneficiaries without undue delay and in any event within 48 hours if it becomes aware of a personal data breach or circumstances that are likely to give rise to a personal data breach (which may include the corruption or </w:t>
      </w:r>
      <w:proofErr w:type="spellStart"/>
      <w:r w:rsidRPr="0045719E">
        <w:rPr>
          <w:rFonts w:ascii="Arial" w:hAnsi="Arial" w:cs="Arial"/>
          <w:sz w:val="24"/>
          <w:szCs w:val="24"/>
        </w:rPr>
        <w:t>unuseability</w:t>
      </w:r>
      <w:proofErr w:type="spellEnd"/>
      <w:r w:rsidRPr="0045719E">
        <w:rPr>
          <w:rFonts w:ascii="Arial" w:hAnsi="Arial" w:cs="Arial"/>
          <w:sz w:val="24"/>
          <w:szCs w:val="24"/>
        </w:rPr>
        <w:t xml:space="preserve"> of part or </w:t>
      </w:r>
      <w:proofErr w:type="gramStart"/>
      <w:r w:rsidRPr="0045719E">
        <w:rPr>
          <w:rFonts w:ascii="Arial" w:hAnsi="Arial" w:cs="Arial"/>
          <w:sz w:val="24"/>
          <w:szCs w:val="24"/>
        </w:rPr>
        <w:t>all of</w:t>
      </w:r>
      <w:proofErr w:type="gramEnd"/>
      <w:r w:rsidRPr="0045719E">
        <w:rPr>
          <w:rFonts w:ascii="Arial" w:hAnsi="Arial" w:cs="Arial"/>
          <w:sz w:val="24"/>
          <w:szCs w:val="24"/>
        </w:rPr>
        <w:t xml:space="preserve"> the personal data).</w:t>
      </w:r>
    </w:p>
    <w:p w14:paraId="236D62A3" w14:textId="2206C2AB" w:rsidR="003534E1" w:rsidRPr="0045719E" w:rsidRDefault="003534E1" w:rsidP="003534E1">
      <w:pPr>
        <w:ind w:left="720"/>
        <w:rPr>
          <w:rFonts w:ascii="Arial" w:hAnsi="Arial" w:cs="Arial"/>
          <w:sz w:val="24"/>
          <w:szCs w:val="24"/>
        </w:rPr>
      </w:pPr>
      <w:r>
        <w:rPr>
          <w:rFonts w:ascii="Arial" w:hAnsi="Arial" w:cs="Arial"/>
          <w:sz w:val="24"/>
          <w:szCs w:val="24"/>
        </w:rPr>
        <w:t xml:space="preserve">5.2 </w:t>
      </w:r>
      <w:r w:rsidRPr="0045719E">
        <w:rPr>
          <w:rFonts w:ascii="Arial" w:hAnsi="Arial" w:cs="Arial"/>
          <w:sz w:val="24"/>
          <w:szCs w:val="24"/>
        </w:rPr>
        <w:t xml:space="preserve">Where the Supplier becomes aware of any circumstances described in clause </w:t>
      </w:r>
      <w:r w:rsidRPr="0045719E">
        <w:rPr>
          <w:rFonts w:ascii="Arial" w:hAnsi="Arial" w:cs="Arial"/>
          <w:sz w:val="24"/>
          <w:szCs w:val="24"/>
        </w:rPr>
        <w:fldChar w:fldCharType="begin"/>
      </w:r>
      <w:r w:rsidRPr="0045719E">
        <w:rPr>
          <w:rFonts w:ascii="Arial" w:hAnsi="Arial" w:cs="Arial"/>
          <w:sz w:val="24"/>
          <w:szCs w:val="24"/>
        </w:rPr>
        <w:instrText xml:space="preserve"> REF _Ref131096992 \r \h  \* MERGEFORMAT </w:instrText>
      </w:r>
      <w:r w:rsidRPr="0045719E">
        <w:rPr>
          <w:rFonts w:ascii="Arial" w:hAnsi="Arial" w:cs="Arial"/>
          <w:sz w:val="24"/>
          <w:szCs w:val="24"/>
        </w:rPr>
        <w:fldChar w:fldCharType="separate"/>
      </w:r>
      <w:r w:rsidR="00231002">
        <w:rPr>
          <w:rFonts w:ascii="Arial" w:hAnsi="Arial" w:cs="Arial"/>
          <w:b/>
          <w:bCs/>
          <w:sz w:val="24"/>
          <w:szCs w:val="24"/>
        </w:rPr>
        <w:t>Error! Reference source not found.</w:t>
      </w:r>
      <w:r w:rsidRPr="0045719E">
        <w:rPr>
          <w:rFonts w:ascii="Arial" w:hAnsi="Arial" w:cs="Arial"/>
          <w:sz w:val="24"/>
          <w:szCs w:val="24"/>
        </w:rPr>
        <w:fldChar w:fldCharType="end"/>
      </w:r>
      <w:r w:rsidRPr="0045719E">
        <w:rPr>
          <w:rFonts w:ascii="Arial" w:hAnsi="Arial" w:cs="Arial"/>
          <w:sz w:val="24"/>
          <w:szCs w:val="24"/>
        </w:rPr>
        <w:t>, the Supplier shall, without undue delay, provide the affected Beneficiaries with sufficient information to meet any obligations the Beneficiary may have to report a personal data breach under the Data Protection Legislation. Such notification shall as a minimum (to the extent that such information is available to the Supplier):</w:t>
      </w:r>
    </w:p>
    <w:p w14:paraId="366DCF12"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5.2.1 </w:t>
      </w:r>
      <w:r w:rsidRPr="0045719E">
        <w:rPr>
          <w:rFonts w:ascii="Arial" w:hAnsi="Arial" w:cs="Arial"/>
          <w:sz w:val="24"/>
          <w:szCs w:val="24"/>
        </w:rPr>
        <w:t xml:space="preserve">describe the nature of the personal data breach, the categories and numbers of data subjects concerned, and the categories and numbers of personal data records </w:t>
      </w:r>
      <w:proofErr w:type="gramStart"/>
      <w:r w:rsidRPr="0045719E">
        <w:rPr>
          <w:rFonts w:ascii="Arial" w:hAnsi="Arial" w:cs="Arial"/>
          <w:sz w:val="24"/>
          <w:szCs w:val="24"/>
        </w:rPr>
        <w:t>concerned;</w:t>
      </w:r>
      <w:proofErr w:type="gramEnd"/>
    </w:p>
    <w:p w14:paraId="2DADC6CC"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5.2.2 </w:t>
      </w:r>
      <w:r w:rsidRPr="0045719E">
        <w:rPr>
          <w:rFonts w:ascii="Arial" w:hAnsi="Arial" w:cs="Arial"/>
          <w:sz w:val="24"/>
          <w:szCs w:val="24"/>
        </w:rPr>
        <w:t xml:space="preserve">communicate the name and contact details of the data protection officer or other relevant contact from whom more information may be </w:t>
      </w:r>
      <w:proofErr w:type="gramStart"/>
      <w:r w:rsidRPr="0045719E">
        <w:rPr>
          <w:rFonts w:ascii="Arial" w:hAnsi="Arial" w:cs="Arial"/>
          <w:sz w:val="24"/>
          <w:szCs w:val="24"/>
        </w:rPr>
        <w:t>obtained;</w:t>
      </w:r>
      <w:proofErr w:type="gramEnd"/>
    </w:p>
    <w:p w14:paraId="7EB0511A"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5.2.3 </w:t>
      </w:r>
      <w:r w:rsidRPr="0045719E">
        <w:rPr>
          <w:rFonts w:ascii="Arial" w:hAnsi="Arial" w:cs="Arial"/>
          <w:sz w:val="24"/>
          <w:szCs w:val="24"/>
        </w:rPr>
        <w:t>describe the likely consequences of the personal data breach; and</w:t>
      </w:r>
    </w:p>
    <w:p w14:paraId="4D246036"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5.2.4 </w:t>
      </w:r>
      <w:r w:rsidRPr="0045719E">
        <w:rPr>
          <w:rFonts w:ascii="Arial" w:hAnsi="Arial" w:cs="Arial"/>
          <w:sz w:val="24"/>
          <w:szCs w:val="24"/>
        </w:rPr>
        <w:t>describe the measures taken or proposed to be taken to address the personal data breach,</w:t>
      </w:r>
    </w:p>
    <w:p w14:paraId="078BC493"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5.2.5 </w:t>
      </w:r>
      <w:r w:rsidRPr="0045719E">
        <w:rPr>
          <w:rFonts w:ascii="Arial" w:hAnsi="Arial" w:cs="Arial"/>
          <w:sz w:val="24"/>
          <w:szCs w:val="24"/>
        </w:rPr>
        <w:t xml:space="preserve">and where it is not possible to provide this information at the same time, the information may be provided in phases without undue further </w:t>
      </w:r>
      <w:proofErr w:type="gramStart"/>
      <w:r w:rsidRPr="0045719E">
        <w:rPr>
          <w:rFonts w:ascii="Arial" w:hAnsi="Arial" w:cs="Arial"/>
          <w:sz w:val="24"/>
          <w:szCs w:val="24"/>
        </w:rPr>
        <w:t>delay;</w:t>
      </w:r>
      <w:proofErr w:type="gramEnd"/>
    </w:p>
    <w:p w14:paraId="1800DD6C"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5.3 </w:t>
      </w:r>
      <w:r w:rsidRPr="0045719E">
        <w:rPr>
          <w:rFonts w:ascii="Arial" w:hAnsi="Arial" w:cs="Arial"/>
          <w:sz w:val="24"/>
          <w:szCs w:val="24"/>
        </w:rPr>
        <w:t xml:space="preserve">Immediately following any accidental, unauthorised or unlawful personal data processing or a personal data breach, the parties will co-ordinate with each other to investigate the matter. The Supplier will: </w:t>
      </w:r>
    </w:p>
    <w:p w14:paraId="743B3D8A"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5.3.1 </w:t>
      </w:r>
      <w:r w:rsidRPr="0045719E">
        <w:rPr>
          <w:rFonts w:ascii="Arial" w:hAnsi="Arial" w:cs="Arial"/>
          <w:sz w:val="24"/>
          <w:szCs w:val="24"/>
        </w:rPr>
        <w:t>cooperate with the Beneficiaries and take such steps as are directed by the Beneficiaries to assist in the investigation, mitigation and remediation of a personal data breach.</w:t>
      </w:r>
    </w:p>
    <w:p w14:paraId="1FB4D803"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5.3.2 </w:t>
      </w:r>
      <w:r w:rsidRPr="0045719E">
        <w:rPr>
          <w:rFonts w:ascii="Arial" w:hAnsi="Arial" w:cs="Arial"/>
          <w:sz w:val="24"/>
          <w:szCs w:val="24"/>
        </w:rPr>
        <w:t>not disclose a personal data breach to any Supplier Personnel unless necessary for the provision of the Services; and</w:t>
      </w:r>
    </w:p>
    <w:p w14:paraId="77CFAEBF" w14:textId="77777777"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5.3.3 </w:t>
      </w:r>
      <w:r w:rsidRPr="0045719E">
        <w:rPr>
          <w:rFonts w:ascii="Arial" w:hAnsi="Arial" w:cs="Arial"/>
          <w:sz w:val="24"/>
          <w:szCs w:val="24"/>
        </w:rPr>
        <w:t>not inform any third party of a personal data breach, except as may be strictly required by applicable law, without first obtaining the relevant Beneficiaries' prior written consent.</w:t>
      </w:r>
    </w:p>
    <w:p w14:paraId="756FD669"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6. </w:t>
      </w:r>
      <w:r w:rsidRPr="0045719E">
        <w:rPr>
          <w:rFonts w:ascii="Arial" w:hAnsi="Arial" w:cs="Arial"/>
          <w:b/>
          <w:bCs/>
          <w:sz w:val="24"/>
          <w:szCs w:val="24"/>
        </w:rPr>
        <w:t>Data subject requests and third-party rights</w:t>
      </w:r>
    </w:p>
    <w:p w14:paraId="5E817241"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6.1 </w:t>
      </w:r>
      <w:r w:rsidRPr="0045719E">
        <w:rPr>
          <w:rFonts w:ascii="Arial" w:hAnsi="Arial" w:cs="Arial"/>
          <w:sz w:val="24"/>
          <w:szCs w:val="24"/>
        </w:rPr>
        <w:t>The Supplier must take such technical and organisational measures as may be appropriate (</w:t>
      </w:r>
      <w:proofErr w:type="gramStart"/>
      <w:r w:rsidRPr="0045719E">
        <w:rPr>
          <w:rFonts w:ascii="Arial" w:hAnsi="Arial" w:cs="Arial"/>
          <w:sz w:val="24"/>
          <w:szCs w:val="24"/>
        </w:rPr>
        <w:t>taking into account</w:t>
      </w:r>
      <w:proofErr w:type="gramEnd"/>
      <w:r w:rsidRPr="0045719E">
        <w:rPr>
          <w:rFonts w:ascii="Arial" w:hAnsi="Arial" w:cs="Arial"/>
          <w:sz w:val="24"/>
          <w:szCs w:val="24"/>
        </w:rPr>
        <w:t xml:space="preserve"> the nature of the processing), and promptly provide such information to the Beneficiaries as they may reasonably require, to enable each Beneficiary to comply with:</w:t>
      </w:r>
    </w:p>
    <w:p w14:paraId="2709080C"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6.1.1 </w:t>
      </w:r>
      <w:r w:rsidRPr="0045719E">
        <w:rPr>
          <w:rFonts w:ascii="Arial" w:hAnsi="Arial" w:cs="Arial"/>
          <w:sz w:val="24"/>
          <w:szCs w:val="24"/>
        </w:rPr>
        <w:t xml:space="preserve">the rights of data subjects under the Data Protection Legislation, including, but not limited to, subject access rights, the rights to rectify, port and erase personal data, object to the processing and automated processing of personal data, and restrict the processing of personal </w:t>
      </w:r>
      <w:proofErr w:type="gramStart"/>
      <w:r w:rsidRPr="0045719E">
        <w:rPr>
          <w:rFonts w:ascii="Arial" w:hAnsi="Arial" w:cs="Arial"/>
          <w:sz w:val="24"/>
          <w:szCs w:val="24"/>
        </w:rPr>
        <w:t>data;</w:t>
      </w:r>
      <w:proofErr w:type="gramEnd"/>
      <w:r w:rsidRPr="0045719E">
        <w:rPr>
          <w:rFonts w:ascii="Arial" w:hAnsi="Arial" w:cs="Arial"/>
          <w:sz w:val="24"/>
          <w:szCs w:val="24"/>
        </w:rPr>
        <w:t xml:space="preserve"> </w:t>
      </w:r>
    </w:p>
    <w:p w14:paraId="2086856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6.1.2 </w:t>
      </w:r>
      <w:r w:rsidRPr="0045719E">
        <w:rPr>
          <w:rFonts w:ascii="Arial" w:hAnsi="Arial" w:cs="Arial"/>
          <w:sz w:val="24"/>
          <w:szCs w:val="24"/>
        </w:rPr>
        <w:t>its obligations under Articles 32 to 36 of the UK GDPR; and</w:t>
      </w:r>
    </w:p>
    <w:p w14:paraId="63B9BB54"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6.1.3 </w:t>
      </w:r>
      <w:r w:rsidRPr="0045719E">
        <w:rPr>
          <w:rFonts w:ascii="Arial" w:hAnsi="Arial" w:cs="Arial"/>
          <w:sz w:val="24"/>
          <w:szCs w:val="24"/>
        </w:rPr>
        <w:t>any information or assessment notices served on a Beneficiary by a Supervisory Authority under the Data Protection Legislation.</w:t>
      </w:r>
    </w:p>
    <w:p w14:paraId="675474B5"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6.2 </w:t>
      </w:r>
      <w:r w:rsidRPr="0045719E">
        <w:rPr>
          <w:rFonts w:ascii="Arial" w:hAnsi="Arial" w:cs="Arial"/>
          <w:sz w:val="24"/>
          <w:szCs w:val="24"/>
        </w:rPr>
        <w:t>The Supplier shall notify the relevant Beneficiaries without undue delay and in any case within 5 Working Days of receipt if it receives any complaint, notice or communication (whether from a Supervisory Authority or otherwise) that relates directly or indirectly to the processing of the personal data or to either party’s compliance with the Data Protection Legislation under this Deed or the Locally Commissioned Contracts.</w:t>
      </w:r>
    </w:p>
    <w:p w14:paraId="2E0E32E0"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6.3 </w:t>
      </w:r>
      <w:r w:rsidRPr="0045719E">
        <w:rPr>
          <w:rFonts w:ascii="Arial" w:hAnsi="Arial" w:cs="Arial"/>
          <w:sz w:val="24"/>
          <w:szCs w:val="24"/>
        </w:rPr>
        <w:t>The Supplier shall notify the relevant Beneficiaries immediately if it receives from a data subject (or third party on their behalf):</w:t>
      </w:r>
    </w:p>
    <w:p w14:paraId="71C27D29"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6.3.1 </w:t>
      </w:r>
      <w:r w:rsidRPr="0045719E">
        <w:rPr>
          <w:rFonts w:ascii="Arial" w:hAnsi="Arial" w:cs="Arial"/>
          <w:sz w:val="24"/>
          <w:szCs w:val="24"/>
        </w:rPr>
        <w:t xml:space="preserve">a request to rectify any inaccurate personal </w:t>
      </w:r>
      <w:proofErr w:type="gramStart"/>
      <w:r w:rsidRPr="0045719E">
        <w:rPr>
          <w:rFonts w:ascii="Arial" w:hAnsi="Arial" w:cs="Arial"/>
          <w:sz w:val="24"/>
          <w:szCs w:val="24"/>
        </w:rPr>
        <w:t>data;</w:t>
      </w:r>
      <w:proofErr w:type="gramEnd"/>
    </w:p>
    <w:p w14:paraId="4D487A2A"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6.3.2 </w:t>
      </w:r>
      <w:r w:rsidRPr="0045719E">
        <w:rPr>
          <w:rFonts w:ascii="Arial" w:hAnsi="Arial" w:cs="Arial"/>
          <w:sz w:val="24"/>
          <w:szCs w:val="24"/>
        </w:rPr>
        <w:t xml:space="preserve">a request to have any personal data erased or </w:t>
      </w:r>
      <w:proofErr w:type="gramStart"/>
      <w:r w:rsidRPr="0045719E">
        <w:rPr>
          <w:rFonts w:ascii="Arial" w:hAnsi="Arial" w:cs="Arial"/>
          <w:sz w:val="24"/>
          <w:szCs w:val="24"/>
        </w:rPr>
        <w:t>blocked;</w:t>
      </w:r>
      <w:proofErr w:type="gramEnd"/>
    </w:p>
    <w:p w14:paraId="7083893A"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6.3.3 </w:t>
      </w:r>
      <w:r w:rsidRPr="0045719E">
        <w:rPr>
          <w:rFonts w:ascii="Arial" w:hAnsi="Arial" w:cs="Arial"/>
          <w:sz w:val="24"/>
          <w:szCs w:val="24"/>
        </w:rPr>
        <w:t xml:space="preserve">a request to restrict the processing of any personal </w:t>
      </w:r>
      <w:proofErr w:type="gramStart"/>
      <w:r w:rsidRPr="0045719E">
        <w:rPr>
          <w:rFonts w:ascii="Arial" w:hAnsi="Arial" w:cs="Arial"/>
          <w:sz w:val="24"/>
          <w:szCs w:val="24"/>
        </w:rPr>
        <w:t>data;</w:t>
      </w:r>
      <w:proofErr w:type="gramEnd"/>
    </w:p>
    <w:p w14:paraId="01346C76" w14:textId="77777777"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6.3.4 </w:t>
      </w:r>
      <w:r w:rsidRPr="0045719E">
        <w:rPr>
          <w:rFonts w:ascii="Arial" w:hAnsi="Arial" w:cs="Arial"/>
          <w:sz w:val="24"/>
          <w:szCs w:val="24"/>
        </w:rPr>
        <w:t xml:space="preserve">a request to obtain a portable copy of personal data, or to transfer such a copy to any third </w:t>
      </w:r>
      <w:proofErr w:type="gramStart"/>
      <w:r w:rsidRPr="0045719E">
        <w:rPr>
          <w:rFonts w:ascii="Arial" w:hAnsi="Arial" w:cs="Arial"/>
          <w:sz w:val="24"/>
          <w:szCs w:val="24"/>
        </w:rPr>
        <w:t>party;</w:t>
      </w:r>
      <w:proofErr w:type="gramEnd"/>
    </w:p>
    <w:p w14:paraId="53319E0B"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6.3.5 </w:t>
      </w:r>
      <w:r w:rsidRPr="0045719E">
        <w:rPr>
          <w:rFonts w:ascii="Arial" w:hAnsi="Arial" w:cs="Arial"/>
          <w:sz w:val="24"/>
          <w:szCs w:val="24"/>
        </w:rPr>
        <w:t>an objection to any processing of personal data; or</w:t>
      </w:r>
    </w:p>
    <w:p w14:paraId="3188E829"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6.3.6 </w:t>
      </w:r>
      <w:r w:rsidRPr="0045719E">
        <w:rPr>
          <w:rFonts w:ascii="Arial" w:hAnsi="Arial" w:cs="Arial"/>
          <w:sz w:val="24"/>
          <w:szCs w:val="24"/>
        </w:rPr>
        <w:t>any other request to exercise any of a data subject’s rights under the Data Protection Legislation.</w:t>
      </w:r>
    </w:p>
    <w:p w14:paraId="6C3F3BDE"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6.4 </w:t>
      </w:r>
      <w:r w:rsidRPr="0045719E">
        <w:rPr>
          <w:rFonts w:ascii="Arial" w:hAnsi="Arial" w:cs="Arial"/>
          <w:sz w:val="24"/>
          <w:szCs w:val="24"/>
        </w:rPr>
        <w:t xml:space="preserve">The Supplier shall, </w:t>
      </w:r>
      <w:proofErr w:type="gramStart"/>
      <w:r w:rsidRPr="0045719E">
        <w:rPr>
          <w:rFonts w:ascii="Arial" w:hAnsi="Arial" w:cs="Arial"/>
          <w:sz w:val="24"/>
          <w:szCs w:val="24"/>
        </w:rPr>
        <w:t>taking into account</w:t>
      </w:r>
      <w:proofErr w:type="gramEnd"/>
      <w:r w:rsidRPr="0045719E">
        <w:rPr>
          <w:rFonts w:ascii="Arial" w:hAnsi="Arial" w:cs="Arial"/>
          <w:sz w:val="24"/>
          <w:szCs w:val="24"/>
        </w:rPr>
        <w:t xml:space="preserve"> the nature of the processing, provide the Beneficiaries with the necessary cooperation and assistance in relation to any Relevant Communications (whether received by the Supplier, the Beneficiaries or other parties to the Locally Commissioned Contracts directly), including:</w:t>
      </w:r>
    </w:p>
    <w:p w14:paraId="50E89EB8"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6.4.1 </w:t>
      </w:r>
      <w:r w:rsidRPr="0045719E">
        <w:rPr>
          <w:rFonts w:ascii="Arial" w:hAnsi="Arial" w:cs="Arial"/>
          <w:sz w:val="24"/>
          <w:szCs w:val="24"/>
        </w:rPr>
        <w:t xml:space="preserve">provision of all data reasonably requested by the Beneficiaries within the timescale specified by the Beneficiaries in each case, including full details and copies of the complaint, communication or request and any personal data it holds in relation to a data </w:t>
      </w:r>
      <w:proofErr w:type="gramStart"/>
      <w:r w:rsidRPr="0045719E">
        <w:rPr>
          <w:rFonts w:ascii="Arial" w:hAnsi="Arial" w:cs="Arial"/>
          <w:sz w:val="24"/>
          <w:szCs w:val="24"/>
        </w:rPr>
        <w:t>subject;</w:t>
      </w:r>
      <w:proofErr w:type="gramEnd"/>
      <w:r w:rsidRPr="0045719E">
        <w:rPr>
          <w:rFonts w:ascii="Arial" w:hAnsi="Arial" w:cs="Arial"/>
          <w:sz w:val="24"/>
          <w:szCs w:val="24"/>
        </w:rPr>
        <w:t xml:space="preserve"> </w:t>
      </w:r>
    </w:p>
    <w:p w14:paraId="071DE86A"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6.4.2 </w:t>
      </w:r>
      <w:r w:rsidRPr="0045719E">
        <w:rPr>
          <w:rFonts w:ascii="Arial" w:hAnsi="Arial" w:cs="Arial"/>
          <w:sz w:val="24"/>
          <w:szCs w:val="24"/>
        </w:rPr>
        <w:t xml:space="preserve">where applicable, providing such assistance as is reasonably requested by the Beneficiaries to enable them to comply with the relevant request within the Data Protection Legislation statutory </w:t>
      </w:r>
      <w:proofErr w:type="gramStart"/>
      <w:r w:rsidRPr="0045719E">
        <w:rPr>
          <w:rFonts w:ascii="Arial" w:hAnsi="Arial" w:cs="Arial"/>
          <w:sz w:val="24"/>
          <w:szCs w:val="24"/>
        </w:rPr>
        <w:t>timescales;</w:t>
      </w:r>
      <w:proofErr w:type="gramEnd"/>
      <w:r w:rsidRPr="0045719E">
        <w:rPr>
          <w:rFonts w:ascii="Arial" w:hAnsi="Arial" w:cs="Arial"/>
          <w:sz w:val="24"/>
          <w:szCs w:val="24"/>
        </w:rPr>
        <w:t xml:space="preserve"> </w:t>
      </w:r>
    </w:p>
    <w:p w14:paraId="2169EFBE"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6.4.3 </w:t>
      </w:r>
      <w:r w:rsidRPr="0045719E">
        <w:rPr>
          <w:rFonts w:ascii="Arial" w:hAnsi="Arial" w:cs="Arial"/>
          <w:sz w:val="24"/>
          <w:szCs w:val="24"/>
        </w:rPr>
        <w:t>providing the Beneficiaries, at their request with any personal data it holds in relation to a data subject; and</w:t>
      </w:r>
    </w:p>
    <w:p w14:paraId="781F1F91"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6.4.4 </w:t>
      </w:r>
      <w:r w:rsidRPr="0045719E">
        <w:rPr>
          <w:rFonts w:ascii="Arial" w:hAnsi="Arial" w:cs="Arial"/>
          <w:sz w:val="24"/>
          <w:szCs w:val="24"/>
        </w:rPr>
        <w:t>assistance as requested by the Beneficiaries with respect to any request from a Supervisory Authority, or any consultation by the Beneficiaries with a Supervisory Authority.</w:t>
      </w:r>
    </w:p>
    <w:p w14:paraId="5D0AEBD2"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7. </w:t>
      </w:r>
      <w:r w:rsidRPr="0045719E">
        <w:rPr>
          <w:rFonts w:ascii="Arial" w:hAnsi="Arial" w:cs="Arial"/>
          <w:b/>
          <w:bCs/>
          <w:sz w:val="24"/>
          <w:szCs w:val="24"/>
        </w:rPr>
        <w:t>International transfers</w:t>
      </w:r>
    </w:p>
    <w:p w14:paraId="0705B1BB"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7.1 </w:t>
      </w:r>
      <w:r w:rsidRPr="0045719E">
        <w:rPr>
          <w:rFonts w:ascii="Arial" w:hAnsi="Arial" w:cs="Arial"/>
          <w:sz w:val="24"/>
          <w:szCs w:val="24"/>
        </w:rPr>
        <w:t xml:space="preserve">The Supplier (and any Supplier Personnel) shall not process or otherwise transfer, or permit the transfer, of any personal data under this Deed and/or a Locally Commissioned Contract to any Restricted Country without obtaining the prior written consent of the relevant Beneficiaries (or of another party on their behalf). </w:t>
      </w:r>
    </w:p>
    <w:p w14:paraId="00800FA1" w14:textId="778473EF" w:rsidR="003534E1" w:rsidRPr="0045719E" w:rsidRDefault="003534E1" w:rsidP="003534E1">
      <w:pPr>
        <w:ind w:left="720"/>
        <w:rPr>
          <w:rFonts w:ascii="Arial" w:hAnsi="Arial" w:cs="Arial"/>
          <w:sz w:val="24"/>
          <w:szCs w:val="24"/>
        </w:rPr>
      </w:pPr>
      <w:r>
        <w:rPr>
          <w:rFonts w:ascii="Arial" w:hAnsi="Arial" w:cs="Arial"/>
          <w:sz w:val="24"/>
          <w:szCs w:val="24"/>
        </w:rPr>
        <w:t xml:space="preserve">7.2 </w:t>
      </w:r>
      <w:r w:rsidRPr="0045719E">
        <w:rPr>
          <w:rFonts w:ascii="Arial" w:hAnsi="Arial" w:cs="Arial"/>
          <w:sz w:val="24"/>
          <w:szCs w:val="24"/>
        </w:rPr>
        <w:t xml:space="preserve">Without prejudice to clause </w:t>
      </w:r>
      <w:r w:rsidRPr="0045719E">
        <w:rPr>
          <w:rFonts w:ascii="Arial" w:hAnsi="Arial" w:cs="Arial"/>
          <w:sz w:val="24"/>
          <w:szCs w:val="24"/>
        </w:rPr>
        <w:fldChar w:fldCharType="begin"/>
      </w:r>
      <w:r w:rsidRPr="0045719E">
        <w:rPr>
          <w:rFonts w:ascii="Arial" w:hAnsi="Arial" w:cs="Arial"/>
          <w:sz w:val="24"/>
          <w:szCs w:val="24"/>
        </w:rPr>
        <w:instrText xml:space="preserve"> REF _Ref131100039 \r \h  \* MERGEFORMAT </w:instrText>
      </w:r>
      <w:r w:rsidRPr="0045719E">
        <w:rPr>
          <w:rFonts w:ascii="Arial" w:hAnsi="Arial" w:cs="Arial"/>
          <w:sz w:val="24"/>
          <w:szCs w:val="24"/>
        </w:rPr>
        <w:fldChar w:fldCharType="separate"/>
      </w:r>
      <w:r w:rsidR="00231002">
        <w:rPr>
          <w:rFonts w:ascii="Arial" w:hAnsi="Arial" w:cs="Arial"/>
          <w:b/>
          <w:bCs/>
          <w:sz w:val="24"/>
          <w:szCs w:val="24"/>
        </w:rPr>
        <w:t>Error! Reference source not found.</w:t>
      </w:r>
      <w:r w:rsidRPr="0045719E">
        <w:rPr>
          <w:rFonts w:ascii="Arial" w:hAnsi="Arial" w:cs="Arial"/>
          <w:sz w:val="24"/>
          <w:szCs w:val="24"/>
        </w:rPr>
        <w:fldChar w:fldCharType="end"/>
      </w:r>
      <w:r w:rsidRPr="0045719E">
        <w:rPr>
          <w:rFonts w:ascii="Arial" w:hAnsi="Arial" w:cs="Arial"/>
          <w:sz w:val="24"/>
          <w:szCs w:val="24"/>
        </w:rPr>
        <w:t>, the Supplier (and any Supplier Personnel) may only transfer or otherwise process the personal data to a Restricted Country if it ensures that:</w:t>
      </w:r>
    </w:p>
    <w:p w14:paraId="4BE44BE9" w14:textId="77777777"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7.2.1 </w:t>
      </w:r>
      <w:r w:rsidRPr="0045719E">
        <w:rPr>
          <w:rFonts w:ascii="Arial" w:hAnsi="Arial" w:cs="Arial"/>
          <w:sz w:val="24"/>
          <w:szCs w:val="24"/>
        </w:rPr>
        <w:t xml:space="preserve">the transfer is to a country approved under the applicable Data Protection Legislation as providing adequate protection; or </w:t>
      </w:r>
    </w:p>
    <w:p w14:paraId="1040FAD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7.2.2 </w:t>
      </w:r>
      <w:r w:rsidRPr="0045719E">
        <w:rPr>
          <w:rFonts w:ascii="Arial" w:hAnsi="Arial" w:cs="Arial"/>
          <w:sz w:val="24"/>
          <w:szCs w:val="24"/>
        </w:rPr>
        <w:t xml:space="preserve">there are appropriate safeguards or binding corporate rules in place pursuant to the applicable Data Protection Legislation; or </w:t>
      </w:r>
    </w:p>
    <w:p w14:paraId="27E4F80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7.2.3 </w:t>
      </w:r>
      <w:r w:rsidRPr="0045719E">
        <w:rPr>
          <w:rFonts w:ascii="Arial" w:hAnsi="Arial" w:cs="Arial"/>
          <w:sz w:val="24"/>
          <w:szCs w:val="24"/>
        </w:rPr>
        <w:t xml:space="preserve">the transfer otherwise complies with its obligations under the applicable Data Protection Legislation by providing an adequate level of protection to any personal data that is transferred; or </w:t>
      </w:r>
    </w:p>
    <w:p w14:paraId="160D1006"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7.2.4 </w:t>
      </w:r>
      <w:r w:rsidRPr="0045719E">
        <w:rPr>
          <w:rFonts w:ascii="Arial" w:hAnsi="Arial" w:cs="Arial"/>
          <w:sz w:val="24"/>
          <w:szCs w:val="24"/>
        </w:rPr>
        <w:t xml:space="preserve">one of the derogations for specific situations in the applicable Data Protection Legislation applies to the transfer. </w:t>
      </w:r>
    </w:p>
    <w:p w14:paraId="0E2C6EFB" w14:textId="2C75EA37" w:rsidR="003534E1" w:rsidRPr="0045719E" w:rsidRDefault="003534E1" w:rsidP="003534E1">
      <w:pPr>
        <w:ind w:left="720"/>
        <w:rPr>
          <w:rFonts w:ascii="Arial" w:hAnsi="Arial" w:cs="Arial"/>
          <w:sz w:val="24"/>
          <w:szCs w:val="24"/>
        </w:rPr>
      </w:pPr>
      <w:r>
        <w:rPr>
          <w:rFonts w:ascii="Arial" w:hAnsi="Arial" w:cs="Arial"/>
          <w:sz w:val="24"/>
          <w:szCs w:val="24"/>
        </w:rPr>
        <w:t xml:space="preserve">7.3 </w:t>
      </w:r>
      <w:r w:rsidRPr="0045719E">
        <w:rPr>
          <w:rFonts w:ascii="Arial" w:hAnsi="Arial" w:cs="Arial"/>
          <w:sz w:val="24"/>
          <w:szCs w:val="24"/>
        </w:rPr>
        <w:t xml:space="preserve">Without prejudice to the conditions set out in this clause </w:t>
      </w:r>
      <w:r w:rsidRPr="0045719E">
        <w:rPr>
          <w:rFonts w:ascii="Arial" w:hAnsi="Arial" w:cs="Arial"/>
          <w:sz w:val="24"/>
          <w:szCs w:val="24"/>
        </w:rPr>
        <w:fldChar w:fldCharType="begin"/>
      </w:r>
      <w:r w:rsidRPr="0045719E">
        <w:rPr>
          <w:rFonts w:ascii="Arial" w:hAnsi="Arial" w:cs="Arial"/>
          <w:sz w:val="24"/>
          <w:szCs w:val="24"/>
        </w:rPr>
        <w:instrText xml:space="preserve"> REF _Ref131100241 \r \h  \* MERGEFORMAT </w:instrText>
      </w:r>
      <w:r w:rsidRPr="0045719E">
        <w:rPr>
          <w:rFonts w:ascii="Arial" w:hAnsi="Arial" w:cs="Arial"/>
          <w:sz w:val="24"/>
          <w:szCs w:val="24"/>
        </w:rPr>
        <w:fldChar w:fldCharType="separate"/>
      </w:r>
      <w:r w:rsidR="00231002">
        <w:rPr>
          <w:rFonts w:ascii="Arial" w:hAnsi="Arial" w:cs="Arial"/>
          <w:b/>
          <w:bCs/>
          <w:sz w:val="24"/>
          <w:szCs w:val="24"/>
        </w:rPr>
        <w:t>Error! Reference source not found.</w:t>
      </w:r>
      <w:r w:rsidRPr="0045719E">
        <w:rPr>
          <w:rFonts w:ascii="Arial" w:hAnsi="Arial" w:cs="Arial"/>
          <w:sz w:val="24"/>
          <w:szCs w:val="24"/>
        </w:rPr>
        <w:fldChar w:fldCharType="end"/>
      </w:r>
      <w:r w:rsidRPr="0045719E">
        <w:rPr>
          <w:rFonts w:ascii="Arial" w:hAnsi="Arial" w:cs="Arial"/>
          <w:sz w:val="24"/>
          <w:szCs w:val="24"/>
        </w:rPr>
        <w:t xml:space="preserve">, unless the Supplier can demonstrate that one or more of the protections set out under clause </w:t>
      </w:r>
      <w:r w:rsidRPr="0045719E">
        <w:rPr>
          <w:rFonts w:ascii="Arial" w:hAnsi="Arial" w:cs="Arial"/>
          <w:sz w:val="24"/>
          <w:szCs w:val="24"/>
        </w:rPr>
        <w:fldChar w:fldCharType="begin"/>
      </w:r>
      <w:r w:rsidRPr="0045719E">
        <w:rPr>
          <w:rFonts w:ascii="Arial" w:hAnsi="Arial" w:cs="Arial"/>
          <w:sz w:val="24"/>
          <w:szCs w:val="24"/>
        </w:rPr>
        <w:instrText xml:space="preserve"> REF _Ref131100149 \r \h  \* MERGEFORMAT </w:instrText>
      </w:r>
      <w:r w:rsidRPr="0045719E">
        <w:rPr>
          <w:rFonts w:ascii="Arial" w:hAnsi="Arial" w:cs="Arial"/>
          <w:sz w:val="24"/>
          <w:szCs w:val="24"/>
        </w:rPr>
        <w:fldChar w:fldCharType="separate"/>
      </w:r>
      <w:r w:rsidR="00231002">
        <w:rPr>
          <w:rFonts w:ascii="Arial" w:hAnsi="Arial" w:cs="Arial"/>
          <w:b/>
          <w:bCs/>
          <w:sz w:val="24"/>
          <w:szCs w:val="24"/>
        </w:rPr>
        <w:t>Error! Reference source not found.</w:t>
      </w:r>
      <w:r w:rsidRPr="0045719E">
        <w:rPr>
          <w:rFonts w:ascii="Arial" w:hAnsi="Arial" w:cs="Arial"/>
          <w:sz w:val="24"/>
          <w:szCs w:val="24"/>
        </w:rPr>
        <w:fldChar w:fldCharType="end"/>
      </w:r>
      <w:r w:rsidRPr="0045719E">
        <w:rPr>
          <w:rFonts w:ascii="Arial" w:hAnsi="Arial" w:cs="Arial"/>
          <w:sz w:val="24"/>
          <w:szCs w:val="24"/>
        </w:rPr>
        <w:t xml:space="preserve"> are otherwise met, the Supplier undertakes to put in place the International Data Transfer Agreement with each of the relevant </w:t>
      </w:r>
      <w:proofErr w:type="spellStart"/>
      <w:r w:rsidRPr="0045719E">
        <w:rPr>
          <w:rFonts w:ascii="Arial" w:hAnsi="Arial" w:cs="Arial"/>
          <w:sz w:val="24"/>
          <w:szCs w:val="24"/>
        </w:rPr>
        <w:t>subprocessors</w:t>
      </w:r>
      <w:proofErr w:type="spellEnd"/>
      <w:r w:rsidRPr="0045719E">
        <w:rPr>
          <w:rFonts w:ascii="Arial" w:hAnsi="Arial" w:cs="Arial"/>
          <w:sz w:val="24"/>
          <w:szCs w:val="24"/>
        </w:rPr>
        <w:t xml:space="preserve"> prior to any transfers of personal data to a Restricted Country, and to promptly provide a validly executed copy of the same to each Beneficiary on written request. Such terms shall, in the event of any conflict, take precedence over those in this clause and the Supplier shall comply with any reasonable instructions notified to it in advance by NHS England or other Beneficiaries with respect to the transfer of personal </w:t>
      </w:r>
      <w:proofErr w:type="gramStart"/>
      <w:r w:rsidRPr="0045719E">
        <w:rPr>
          <w:rFonts w:ascii="Arial" w:hAnsi="Arial" w:cs="Arial"/>
          <w:sz w:val="24"/>
          <w:szCs w:val="24"/>
        </w:rPr>
        <w:t>data;</w:t>
      </w:r>
      <w:proofErr w:type="gramEnd"/>
    </w:p>
    <w:p w14:paraId="59AA3A85"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8. </w:t>
      </w:r>
      <w:r w:rsidRPr="0045719E">
        <w:rPr>
          <w:rFonts w:ascii="Arial" w:hAnsi="Arial" w:cs="Arial"/>
          <w:b/>
          <w:bCs/>
          <w:sz w:val="24"/>
          <w:szCs w:val="24"/>
        </w:rPr>
        <w:t>Sub-Processors</w:t>
      </w:r>
    </w:p>
    <w:p w14:paraId="7293E804"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8.1 </w:t>
      </w:r>
      <w:r w:rsidRPr="0045719E">
        <w:rPr>
          <w:rFonts w:ascii="Arial" w:hAnsi="Arial" w:cs="Arial"/>
          <w:sz w:val="24"/>
          <w:szCs w:val="24"/>
        </w:rPr>
        <w:t>The Supplier may not authorise any third party or subcontractor to process personal data (each a Sub-Processor) under this Deed and/or a Locally Commissioned Contract without the prior written consent of the relevant Beneficiaries (which may include where specifically authorised pursuant to a relevant Locally Commissioned Contract or where given by other parties authorised to act on a Beneficiary’s behalf).</w:t>
      </w:r>
    </w:p>
    <w:p w14:paraId="2F38CA47"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8.2 </w:t>
      </w:r>
      <w:r w:rsidRPr="0045719E">
        <w:rPr>
          <w:rFonts w:ascii="Arial" w:hAnsi="Arial" w:cs="Arial"/>
          <w:sz w:val="24"/>
          <w:szCs w:val="24"/>
        </w:rPr>
        <w:t>Before allowing any Sub-Processor to process personal data under this Deed or a Locally Commissioned Contract, the Supplier shall:</w:t>
      </w:r>
    </w:p>
    <w:p w14:paraId="30B4E421"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8.2.1 </w:t>
      </w:r>
      <w:r w:rsidRPr="0045719E">
        <w:rPr>
          <w:rFonts w:ascii="Arial" w:hAnsi="Arial" w:cs="Arial"/>
          <w:sz w:val="24"/>
          <w:szCs w:val="24"/>
        </w:rPr>
        <w:t>if required by a Beneficiary, notify that Beneficiary in writing of the Sub-Processors used and provide the Beneficiaries with full details of the processing undertaken by the relevant Sub-</w:t>
      </w:r>
      <w:proofErr w:type="gramStart"/>
      <w:r w:rsidRPr="0045719E">
        <w:rPr>
          <w:rFonts w:ascii="Arial" w:hAnsi="Arial" w:cs="Arial"/>
          <w:sz w:val="24"/>
          <w:szCs w:val="24"/>
        </w:rPr>
        <w:t>Processors;</w:t>
      </w:r>
      <w:proofErr w:type="gramEnd"/>
      <w:r w:rsidRPr="0045719E">
        <w:rPr>
          <w:rFonts w:ascii="Arial" w:hAnsi="Arial" w:cs="Arial"/>
          <w:sz w:val="24"/>
          <w:szCs w:val="24"/>
        </w:rPr>
        <w:t xml:space="preserve"> </w:t>
      </w:r>
    </w:p>
    <w:p w14:paraId="26A093C4" w14:textId="77777777"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8.2.2 </w:t>
      </w:r>
      <w:r w:rsidRPr="0045719E">
        <w:rPr>
          <w:rFonts w:ascii="Arial" w:hAnsi="Arial" w:cs="Arial"/>
          <w:sz w:val="24"/>
          <w:szCs w:val="24"/>
        </w:rPr>
        <w:t xml:space="preserve">provide the Beneficiaries with such information regarding the Sub-Processors as the Beneficiaries may reasonably </w:t>
      </w:r>
      <w:proofErr w:type="gramStart"/>
      <w:r w:rsidRPr="0045719E">
        <w:rPr>
          <w:rFonts w:ascii="Arial" w:hAnsi="Arial" w:cs="Arial"/>
          <w:sz w:val="24"/>
          <w:szCs w:val="24"/>
        </w:rPr>
        <w:t>require;</w:t>
      </w:r>
      <w:proofErr w:type="gramEnd"/>
    </w:p>
    <w:p w14:paraId="79518E81"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8.2.3 </w:t>
      </w:r>
      <w:r w:rsidRPr="0045719E">
        <w:rPr>
          <w:rFonts w:ascii="Arial" w:hAnsi="Arial" w:cs="Arial"/>
          <w:sz w:val="24"/>
          <w:szCs w:val="24"/>
        </w:rPr>
        <w:t>wherever possible, include terms in the contract between the Supplier and the Sub-Processor which offer at least the same level of protection for the personal data as those set out in this Deed, and in all other cases include terms which are at a minimum compliant with the requirements of the Data Protection Legislation. Upon request, the Supplier shall provide a copy of its agreements with Sub-Processors to the Beneficiaries (which may be redacted to remove confidential commercial information not relevant to the requirements of this Deed); and</w:t>
      </w:r>
    </w:p>
    <w:p w14:paraId="48D4F5EE"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8.2.4 </w:t>
      </w:r>
      <w:r w:rsidRPr="0045719E">
        <w:rPr>
          <w:rFonts w:ascii="Arial" w:hAnsi="Arial" w:cs="Arial"/>
          <w:sz w:val="24"/>
          <w:szCs w:val="24"/>
        </w:rPr>
        <w:t xml:space="preserve">carry out adequate due diligence on each Sub-Processor to ensure that it </w:t>
      </w:r>
      <w:proofErr w:type="gramStart"/>
      <w:r w:rsidRPr="0045719E">
        <w:rPr>
          <w:rFonts w:ascii="Arial" w:hAnsi="Arial" w:cs="Arial"/>
          <w:sz w:val="24"/>
          <w:szCs w:val="24"/>
        </w:rPr>
        <w:t>is capable of providing</w:t>
      </w:r>
      <w:proofErr w:type="gramEnd"/>
      <w:r w:rsidRPr="0045719E">
        <w:rPr>
          <w:rFonts w:ascii="Arial" w:hAnsi="Arial" w:cs="Arial"/>
          <w:sz w:val="24"/>
          <w:szCs w:val="24"/>
        </w:rPr>
        <w:t xml:space="preserve"> the level of protection for the personal data as is required by this Deed and the Locally Commissioned </w:t>
      </w:r>
      <w:proofErr w:type="gramStart"/>
      <w:r w:rsidRPr="0045719E">
        <w:rPr>
          <w:rFonts w:ascii="Arial" w:hAnsi="Arial" w:cs="Arial"/>
          <w:sz w:val="24"/>
          <w:szCs w:val="24"/>
        </w:rPr>
        <w:t>Contracts, and</w:t>
      </w:r>
      <w:proofErr w:type="gramEnd"/>
      <w:r w:rsidRPr="0045719E">
        <w:rPr>
          <w:rFonts w:ascii="Arial" w:hAnsi="Arial" w:cs="Arial"/>
          <w:sz w:val="24"/>
          <w:szCs w:val="24"/>
        </w:rPr>
        <w:t xml:space="preserve"> provide evidence of such due diligence to the Beneficiaries </w:t>
      </w:r>
      <w:proofErr w:type="gramStart"/>
      <w:r w:rsidRPr="0045719E">
        <w:rPr>
          <w:rFonts w:ascii="Arial" w:hAnsi="Arial" w:cs="Arial"/>
          <w:sz w:val="24"/>
          <w:szCs w:val="24"/>
        </w:rPr>
        <w:t>where</w:t>
      </w:r>
      <w:proofErr w:type="gramEnd"/>
      <w:r w:rsidRPr="0045719E">
        <w:rPr>
          <w:rFonts w:ascii="Arial" w:hAnsi="Arial" w:cs="Arial"/>
          <w:sz w:val="24"/>
          <w:szCs w:val="24"/>
        </w:rPr>
        <w:t xml:space="preserve"> requested by the Beneficiaries or a Supervisory Authority.</w:t>
      </w:r>
    </w:p>
    <w:p w14:paraId="2CEB8A19"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8.3 </w:t>
      </w:r>
      <w:r w:rsidRPr="0045719E">
        <w:rPr>
          <w:rFonts w:ascii="Arial" w:hAnsi="Arial" w:cs="Arial"/>
          <w:sz w:val="24"/>
          <w:szCs w:val="24"/>
        </w:rPr>
        <w:t xml:space="preserve">The Supplier shall </w:t>
      </w:r>
      <w:proofErr w:type="gramStart"/>
      <w:r w:rsidRPr="0045719E">
        <w:rPr>
          <w:rFonts w:ascii="Arial" w:hAnsi="Arial" w:cs="Arial"/>
          <w:sz w:val="24"/>
          <w:szCs w:val="24"/>
        </w:rPr>
        <w:t>at all times</w:t>
      </w:r>
      <w:proofErr w:type="gramEnd"/>
      <w:r w:rsidRPr="0045719E">
        <w:rPr>
          <w:rFonts w:ascii="Arial" w:hAnsi="Arial" w:cs="Arial"/>
          <w:sz w:val="24"/>
          <w:szCs w:val="24"/>
        </w:rPr>
        <w:t xml:space="preserve"> remain fully liable to the Beneficiaries for the performance (or non-performance) of each Sub-Processor’s obligations in relation to the processing of any personal data under or in connection with this Deed and any Locally Commissioned Contracts.  </w:t>
      </w:r>
    </w:p>
    <w:p w14:paraId="631DA45E"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8.4 </w:t>
      </w:r>
      <w:r w:rsidRPr="0045719E">
        <w:rPr>
          <w:rFonts w:ascii="Arial" w:hAnsi="Arial" w:cs="Arial"/>
          <w:sz w:val="24"/>
          <w:szCs w:val="24"/>
        </w:rPr>
        <w:t>Any intended changes or additions to, or replacement of, Sub-Processors must be notified in writing to the relevant Beneficiaries by the Supplier, allowing the Beneficiaries the opportunity to object. Such changes will be deemed approved if, within 20 Working Days from a Beneficiary receiving such notification from the Supplier, the Beneficiary does not object to the relevant change.</w:t>
      </w:r>
    </w:p>
    <w:p w14:paraId="03378856"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9. </w:t>
      </w:r>
      <w:r w:rsidRPr="0045719E">
        <w:rPr>
          <w:rFonts w:ascii="Arial" w:hAnsi="Arial" w:cs="Arial"/>
          <w:b/>
          <w:bCs/>
          <w:sz w:val="24"/>
          <w:szCs w:val="24"/>
        </w:rPr>
        <w:t>Return and deletion of data</w:t>
      </w:r>
    </w:p>
    <w:p w14:paraId="04760B16" w14:textId="34B0132C" w:rsidR="003534E1" w:rsidRPr="0045719E" w:rsidRDefault="003534E1" w:rsidP="003534E1">
      <w:pPr>
        <w:ind w:left="720"/>
        <w:rPr>
          <w:rFonts w:ascii="Arial" w:hAnsi="Arial" w:cs="Arial"/>
          <w:sz w:val="24"/>
          <w:szCs w:val="24"/>
        </w:rPr>
      </w:pPr>
      <w:r>
        <w:rPr>
          <w:rFonts w:ascii="Arial" w:hAnsi="Arial" w:cs="Arial"/>
          <w:sz w:val="24"/>
          <w:szCs w:val="24"/>
        </w:rPr>
        <w:t xml:space="preserve">9.1 </w:t>
      </w:r>
      <w:r w:rsidRPr="0045719E">
        <w:rPr>
          <w:rFonts w:ascii="Arial" w:hAnsi="Arial" w:cs="Arial"/>
          <w:sz w:val="24"/>
          <w:szCs w:val="24"/>
        </w:rPr>
        <w:t xml:space="preserve">Subject to clause </w:t>
      </w:r>
      <w:r w:rsidRPr="0045719E">
        <w:rPr>
          <w:rFonts w:ascii="Arial" w:hAnsi="Arial" w:cs="Arial"/>
          <w:sz w:val="24"/>
          <w:szCs w:val="24"/>
        </w:rPr>
        <w:fldChar w:fldCharType="begin"/>
      </w:r>
      <w:r w:rsidRPr="0045719E">
        <w:rPr>
          <w:rFonts w:ascii="Arial" w:hAnsi="Arial" w:cs="Arial"/>
          <w:sz w:val="24"/>
          <w:szCs w:val="24"/>
        </w:rPr>
        <w:instrText xml:space="preserve"> REF _Ref8395703 \r \h  \* MERGEFORMAT </w:instrText>
      </w:r>
      <w:r w:rsidRPr="0045719E">
        <w:rPr>
          <w:rFonts w:ascii="Arial" w:hAnsi="Arial" w:cs="Arial"/>
          <w:sz w:val="24"/>
          <w:szCs w:val="24"/>
        </w:rPr>
        <w:fldChar w:fldCharType="separate"/>
      </w:r>
      <w:r w:rsidR="00231002">
        <w:rPr>
          <w:rFonts w:ascii="Arial" w:hAnsi="Arial" w:cs="Arial"/>
          <w:b/>
          <w:bCs/>
          <w:sz w:val="24"/>
          <w:szCs w:val="24"/>
        </w:rPr>
        <w:t>Error! Reference source not found.</w:t>
      </w:r>
      <w:r w:rsidRPr="0045719E">
        <w:rPr>
          <w:rFonts w:ascii="Arial" w:hAnsi="Arial" w:cs="Arial"/>
          <w:sz w:val="24"/>
          <w:szCs w:val="24"/>
        </w:rPr>
        <w:fldChar w:fldCharType="end"/>
      </w:r>
      <w:r w:rsidRPr="0045719E">
        <w:rPr>
          <w:rFonts w:ascii="Arial" w:hAnsi="Arial" w:cs="Arial"/>
          <w:sz w:val="24"/>
          <w:szCs w:val="24"/>
        </w:rPr>
        <w:t xml:space="preserve"> and unless otherwise required by law to retain any personal data, the Supplier shall as soon as reasonably practicable after termination of the Services return (if requested by the Beneficiary), and in any case securely and irrevocably delete from its systems, the personal data related to the Services and any copies of it or of the information it contains that are in the Supplier’s possession or control, so that such personal data and copies cannot be recovered or reconstructed.  </w:t>
      </w:r>
    </w:p>
    <w:p w14:paraId="3F93F52E" w14:textId="77777777" w:rsidR="003534E1" w:rsidRPr="0045719E" w:rsidRDefault="003534E1" w:rsidP="003534E1">
      <w:pPr>
        <w:ind w:left="720"/>
        <w:rPr>
          <w:rFonts w:ascii="Arial" w:hAnsi="Arial" w:cs="Arial"/>
          <w:sz w:val="24"/>
          <w:szCs w:val="24"/>
        </w:rPr>
      </w:pPr>
      <w:r>
        <w:rPr>
          <w:rFonts w:ascii="Arial" w:hAnsi="Arial" w:cs="Arial"/>
          <w:bCs/>
          <w:sz w:val="24"/>
          <w:szCs w:val="24"/>
        </w:rPr>
        <w:lastRenderedPageBreak/>
        <w:t xml:space="preserve">9.2 </w:t>
      </w:r>
      <w:r w:rsidRPr="0045719E">
        <w:rPr>
          <w:rFonts w:ascii="Arial" w:hAnsi="Arial" w:cs="Arial"/>
          <w:bCs/>
          <w:sz w:val="24"/>
          <w:szCs w:val="24"/>
        </w:rPr>
        <w:t>If any law, regulation, or government or regulatory body requires the Supplier to retain any documents, materials or personal data that the Supplier would otherwise be required to return or destroy, it will notify the Customer in writing of that retention requirement, giving details of the documents, materials or personal data that it must retain, the legal basis for such retention, and establishing a specific timeline for deletion or destruction once the retention requirement ends</w:t>
      </w:r>
      <w:r w:rsidRPr="0045719E">
        <w:rPr>
          <w:rFonts w:ascii="Arial" w:hAnsi="Arial" w:cs="Arial"/>
          <w:i/>
          <w:sz w:val="24"/>
          <w:szCs w:val="24"/>
        </w:rPr>
        <w:t>.</w:t>
      </w:r>
    </w:p>
    <w:p w14:paraId="2A31BA4C"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9.3 </w:t>
      </w:r>
      <w:r w:rsidRPr="0045719E">
        <w:rPr>
          <w:rFonts w:ascii="Arial" w:hAnsi="Arial" w:cs="Arial"/>
          <w:sz w:val="24"/>
          <w:szCs w:val="24"/>
        </w:rPr>
        <w:t xml:space="preserve">The Supplier shall certify that all copies of the personal data have been deleted in compliance with this Deed within a reasonable time and in any event not later than 90 days after termination of the Services. </w:t>
      </w:r>
    </w:p>
    <w:p w14:paraId="50C4C2E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9.4 </w:t>
      </w:r>
      <w:r w:rsidRPr="0045719E">
        <w:rPr>
          <w:rFonts w:ascii="Arial" w:hAnsi="Arial" w:cs="Arial"/>
          <w:sz w:val="24"/>
          <w:szCs w:val="24"/>
        </w:rPr>
        <w:t xml:space="preserve">The Supplier shall be entitled to continue to process personal data following termination of the Services to the extent necessary to support </w:t>
      </w:r>
      <w:r w:rsidRPr="0045719E">
        <w:rPr>
          <w:rFonts w:ascii="Arial" w:hAnsi="Arial" w:cs="Arial"/>
          <w:iCs/>
          <w:sz w:val="24"/>
          <w:szCs w:val="24"/>
        </w:rPr>
        <w:t>access by Beneficiaries to historical activity or audit data contained in the Supplier's systems provided that:</w:t>
      </w:r>
    </w:p>
    <w:p w14:paraId="2777360C" w14:textId="77777777" w:rsidR="003534E1" w:rsidRPr="0045719E" w:rsidRDefault="003534E1" w:rsidP="003534E1">
      <w:pPr>
        <w:ind w:left="720"/>
        <w:rPr>
          <w:rFonts w:ascii="Arial" w:hAnsi="Arial" w:cs="Arial"/>
          <w:iCs/>
          <w:sz w:val="24"/>
          <w:szCs w:val="24"/>
        </w:rPr>
      </w:pPr>
      <w:r>
        <w:rPr>
          <w:rFonts w:ascii="Arial" w:hAnsi="Arial" w:cs="Arial"/>
          <w:sz w:val="24"/>
          <w:szCs w:val="24"/>
        </w:rPr>
        <w:t>9.4.1</w:t>
      </w:r>
      <w:r w:rsidRPr="0045719E">
        <w:rPr>
          <w:rFonts w:ascii="Arial" w:hAnsi="Arial" w:cs="Arial"/>
          <w:sz w:val="24"/>
          <w:szCs w:val="24"/>
        </w:rPr>
        <w:t xml:space="preserve"> the </w:t>
      </w:r>
      <w:r w:rsidRPr="0045719E">
        <w:rPr>
          <w:rFonts w:ascii="Arial" w:hAnsi="Arial" w:cs="Arial"/>
          <w:iCs/>
          <w:sz w:val="24"/>
          <w:szCs w:val="24"/>
        </w:rPr>
        <w:t xml:space="preserve">arrangements to support such access have been approved by </w:t>
      </w:r>
      <w:r w:rsidRPr="0045719E">
        <w:rPr>
          <w:rFonts w:ascii="Arial" w:hAnsi="Arial" w:cs="Arial"/>
          <w:sz w:val="24"/>
          <w:szCs w:val="24"/>
        </w:rPr>
        <w:t xml:space="preserve">NHS England </w:t>
      </w:r>
      <w:proofErr w:type="gramStart"/>
      <w:r w:rsidRPr="0045719E">
        <w:rPr>
          <w:rFonts w:ascii="Arial" w:hAnsi="Arial" w:cs="Arial"/>
          <w:sz w:val="24"/>
          <w:szCs w:val="24"/>
        </w:rPr>
        <w:t>during the course of</w:t>
      </w:r>
      <w:proofErr w:type="gramEnd"/>
      <w:r w:rsidRPr="0045719E">
        <w:rPr>
          <w:rFonts w:ascii="Arial" w:hAnsi="Arial" w:cs="Arial"/>
          <w:sz w:val="24"/>
          <w:szCs w:val="24"/>
        </w:rPr>
        <w:t xml:space="preserve"> assessing the Supplier's compliance with any applicable Information Standards;</w:t>
      </w:r>
      <w:r w:rsidRPr="0045719E">
        <w:rPr>
          <w:rFonts w:ascii="Arial" w:hAnsi="Arial" w:cs="Arial"/>
          <w:iCs/>
          <w:sz w:val="24"/>
          <w:szCs w:val="24"/>
        </w:rPr>
        <w:t xml:space="preserve"> and</w:t>
      </w:r>
    </w:p>
    <w:p w14:paraId="2361416E" w14:textId="77777777" w:rsidR="003534E1" w:rsidRPr="0045719E" w:rsidRDefault="003534E1" w:rsidP="003534E1">
      <w:pPr>
        <w:ind w:left="720"/>
        <w:rPr>
          <w:rFonts w:ascii="Arial" w:hAnsi="Arial" w:cs="Arial"/>
          <w:sz w:val="24"/>
          <w:szCs w:val="24"/>
        </w:rPr>
      </w:pPr>
      <w:r>
        <w:rPr>
          <w:rFonts w:ascii="Arial" w:hAnsi="Arial" w:cs="Arial"/>
          <w:iCs/>
          <w:sz w:val="24"/>
          <w:szCs w:val="24"/>
        </w:rPr>
        <w:t>9.4.2</w:t>
      </w:r>
      <w:r w:rsidRPr="0045719E">
        <w:rPr>
          <w:rFonts w:ascii="Arial" w:hAnsi="Arial" w:cs="Arial"/>
          <w:iCs/>
          <w:sz w:val="24"/>
          <w:szCs w:val="24"/>
        </w:rPr>
        <w:t xml:space="preserve"> </w:t>
      </w:r>
      <w:r w:rsidRPr="0045719E">
        <w:rPr>
          <w:rFonts w:ascii="Arial" w:hAnsi="Arial" w:cs="Arial"/>
          <w:sz w:val="24"/>
          <w:szCs w:val="24"/>
        </w:rPr>
        <w:t xml:space="preserve">any processing of personal data by the Supplier in performing these obligations </w:t>
      </w:r>
      <w:proofErr w:type="gramStart"/>
      <w:r w:rsidRPr="0045719E">
        <w:rPr>
          <w:rFonts w:ascii="Arial" w:hAnsi="Arial" w:cs="Arial"/>
          <w:sz w:val="24"/>
          <w:szCs w:val="24"/>
        </w:rPr>
        <w:t>shall at all times</w:t>
      </w:r>
      <w:proofErr w:type="gramEnd"/>
      <w:r w:rsidRPr="0045719E">
        <w:rPr>
          <w:rFonts w:ascii="Arial" w:hAnsi="Arial" w:cs="Arial"/>
          <w:sz w:val="24"/>
          <w:szCs w:val="24"/>
        </w:rPr>
        <w:t xml:space="preserve"> be carried out in accordance with the terms set out in this Deed.</w:t>
      </w:r>
    </w:p>
    <w:p w14:paraId="6517CEFB"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10. </w:t>
      </w:r>
      <w:r w:rsidRPr="0045719E">
        <w:rPr>
          <w:rFonts w:ascii="Arial" w:hAnsi="Arial" w:cs="Arial"/>
          <w:b/>
          <w:bCs/>
          <w:sz w:val="24"/>
          <w:szCs w:val="24"/>
        </w:rPr>
        <w:t>Records and audit</w:t>
      </w:r>
    </w:p>
    <w:p w14:paraId="5D6C71F6"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10.1 </w:t>
      </w:r>
      <w:r w:rsidRPr="0045719E">
        <w:rPr>
          <w:rFonts w:ascii="Arial" w:hAnsi="Arial" w:cs="Arial"/>
          <w:sz w:val="24"/>
          <w:szCs w:val="24"/>
        </w:rPr>
        <w:t xml:space="preserve">The Supplier shall maintain complete and accurate records and information necessary to demonstrate compliance with this Deed. </w:t>
      </w:r>
      <w:proofErr w:type="gramStart"/>
      <w:r w:rsidRPr="0045719E">
        <w:rPr>
          <w:rFonts w:ascii="Arial" w:hAnsi="Arial" w:cs="Arial"/>
          <w:sz w:val="24"/>
          <w:szCs w:val="24"/>
        </w:rPr>
        <w:t>In particular, in</w:t>
      </w:r>
      <w:proofErr w:type="gramEnd"/>
      <w:r w:rsidRPr="0045719E">
        <w:rPr>
          <w:rFonts w:ascii="Arial" w:hAnsi="Arial" w:cs="Arial"/>
          <w:sz w:val="24"/>
          <w:szCs w:val="24"/>
        </w:rPr>
        <w:t xml:space="preserve"> relation to any processing activities carried out under or in connection with the Locally Commissioned Contracts and/or this Deed, the Supplier shall create and accurately maintain a register setting out:</w:t>
      </w:r>
    </w:p>
    <w:p w14:paraId="245CD119"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10.1.1 </w:t>
      </w:r>
      <w:r w:rsidRPr="0045719E">
        <w:rPr>
          <w:rFonts w:ascii="Arial" w:hAnsi="Arial" w:cs="Arial"/>
          <w:sz w:val="24"/>
          <w:szCs w:val="24"/>
        </w:rPr>
        <w:t xml:space="preserve">the types of personal data and categories of data subject whose personal data are processed during the provision of the </w:t>
      </w:r>
      <w:proofErr w:type="gramStart"/>
      <w:r w:rsidRPr="0045719E">
        <w:rPr>
          <w:rFonts w:ascii="Arial" w:hAnsi="Arial" w:cs="Arial"/>
          <w:sz w:val="24"/>
          <w:szCs w:val="24"/>
        </w:rPr>
        <w:t>Services;</w:t>
      </w:r>
      <w:proofErr w:type="gramEnd"/>
    </w:p>
    <w:p w14:paraId="17CE60AF"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10.1.2 </w:t>
      </w:r>
      <w:r w:rsidRPr="0045719E">
        <w:rPr>
          <w:rFonts w:ascii="Arial" w:hAnsi="Arial" w:cs="Arial"/>
          <w:sz w:val="24"/>
          <w:szCs w:val="24"/>
        </w:rPr>
        <w:t xml:space="preserve">the categories of processing carried out under the Locally Commissioned Contracts and/or this </w:t>
      </w:r>
      <w:proofErr w:type="gramStart"/>
      <w:r w:rsidRPr="0045719E">
        <w:rPr>
          <w:rFonts w:ascii="Arial" w:hAnsi="Arial" w:cs="Arial"/>
          <w:sz w:val="24"/>
          <w:szCs w:val="24"/>
        </w:rPr>
        <w:t>Deed;</w:t>
      </w:r>
      <w:proofErr w:type="gramEnd"/>
    </w:p>
    <w:p w14:paraId="635FE0AE"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10.1 3 </w:t>
      </w:r>
      <w:r w:rsidRPr="0045719E">
        <w:rPr>
          <w:rFonts w:ascii="Arial" w:hAnsi="Arial" w:cs="Arial"/>
          <w:sz w:val="24"/>
          <w:szCs w:val="24"/>
        </w:rPr>
        <w:t>each transfer of personal data to a Restricted Country, including the identification of that Restricted Country and, where relevant, the documentation of suitable safeguards; and</w:t>
      </w:r>
    </w:p>
    <w:p w14:paraId="703B5B82" w14:textId="25BC5A40" w:rsidR="003534E1" w:rsidRPr="0045719E" w:rsidRDefault="003534E1" w:rsidP="003534E1">
      <w:pPr>
        <w:ind w:left="720"/>
        <w:rPr>
          <w:rFonts w:ascii="Arial" w:hAnsi="Arial" w:cs="Arial"/>
          <w:sz w:val="24"/>
          <w:szCs w:val="24"/>
        </w:rPr>
      </w:pPr>
      <w:r>
        <w:rPr>
          <w:rFonts w:ascii="Arial" w:hAnsi="Arial" w:cs="Arial"/>
          <w:sz w:val="24"/>
          <w:szCs w:val="24"/>
        </w:rPr>
        <w:lastRenderedPageBreak/>
        <w:t xml:space="preserve">10.1.4 </w:t>
      </w:r>
      <w:r w:rsidRPr="0045719E">
        <w:rPr>
          <w:rFonts w:ascii="Arial" w:hAnsi="Arial" w:cs="Arial"/>
          <w:sz w:val="24"/>
          <w:szCs w:val="24"/>
        </w:rPr>
        <w:t xml:space="preserve">a description of the technical and organisational measures adopted by the Supplier to protect the personal data in accordance with clause </w:t>
      </w:r>
      <w:r w:rsidRPr="0045719E">
        <w:rPr>
          <w:rFonts w:ascii="Arial" w:hAnsi="Arial" w:cs="Arial"/>
          <w:sz w:val="24"/>
          <w:szCs w:val="24"/>
        </w:rPr>
        <w:fldChar w:fldCharType="begin"/>
      </w:r>
      <w:r w:rsidRPr="0045719E">
        <w:rPr>
          <w:rFonts w:ascii="Arial" w:hAnsi="Arial" w:cs="Arial"/>
          <w:sz w:val="24"/>
          <w:szCs w:val="24"/>
        </w:rPr>
        <w:instrText xml:space="preserve"> REF _Ref487734410 \r \h  \* MERGEFORMAT </w:instrText>
      </w:r>
      <w:r w:rsidRPr="0045719E">
        <w:rPr>
          <w:rFonts w:ascii="Arial" w:hAnsi="Arial" w:cs="Arial"/>
          <w:sz w:val="24"/>
          <w:szCs w:val="24"/>
        </w:rPr>
        <w:fldChar w:fldCharType="separate"/>
      </w:r>
      <w:r w:rsidR="00231002">
        <w:rPr>
          <w:rFonts w:ascii="Arial" w:hAnsi="Arial" w:cs="Arial"/>
          <w:b/>
          <w:bCs/>
          <w:sz w:val="24"/>
          <w:szCs w:val="24"/>
        </w:rPr>
        <w:t>Error! Reference source not found.</w:t>
      </w:r>
      <w:r w:rsidRPr="0045719E">
        <w:rPr>
          <w:rFonts w:ascii="Arial" w:hAnsi="Arial" w:cs="Arial"/>
          <w:sz w:val="24"/>
          <w:szCs w:val="24"/>
        </w:rPr>
        <w:fldChar w:fldCharType="end"/>
      </w:r>
      <w:r w:rsidRPr="0045719E">
        <w:rPr>
          <w:rFonts w:ascii="Arial" w:hAnsi="Arial" w:cs="Arial"/>
          <w:sz w:val="24"/>
          <w:szCs w:val="24"/>
        </w:rPr>
        <w:t>.</w:t>
      </w:r>
    </w:p>
    <w:p w14:paraId="30328470" w14:textId="2A4556CB" w:rsidR="003534E1" w:rsidRPr="0045719E" w:rsidRDefault="003534E1" w:rsidP="003534E1">
      <w:pPr>
        <w:ind w:left="720"/>
        <w:rPr>
          <w:rFonts w:ascii="Arial" w:hAnsi="Arial" w:cs="Arial"/>
          <w:sz w:val="24"/>
          <w:szCs w:val="24"/>
        </w:rPr>
      </w:pPr>
      <w:r>
        <w:rPr>
          <w:rFonts w:ascii="Arial" w:hAnsi="Arial" w:cs="Arial"/>
          <w:sz w:val="24"/>
          <w:szCs w:val="24"/>
        </w:rPr>
        <w:t xml:space="preserve">10.2 </w:t>
      </w:r>
      <w:r w:rsidRPr="0045719E">
        <w:rPr>
          <w:rFonts w:ascii="Arial" w:hAnsi="Arial" w:cs="Arial"/>
          <w:sz w:val="24"/>
          <w:szCs w:val="24"/>
        </w:rPr>
        <w:t xml:space="preserve">The Supplier shall make all such records and information set out in clause </w:t>
      </w:r>
      <w:r w:rsidRPr="0045719E">
        <w:rPr>
          <w:rFonts w:ascii="Arial" w:hAnsi="Arial" w:cs="Arial"/>
          <w:sz w:val="24"/>
          <w:szCs w:val="24"/>
        </w:rPr>
        <w:fldChar w:fldCharType="begin"/>
      </w:r>
      <w:r w:rsidRPr="0045719E">
        <w:rPr>
          <w:rFonts w:ascii="Arial" w:hAnsi="Arial" w:cs="Arial"/>
          <w:sz w:val="24"/>
          <w:szCs w:val="24"/>
        </w:rPr>
        <w:instrText xml:space="preserve"> REF _Ref131099771 \r \h  \* MERGEFORMAT </w:instrText>
      </w:r>
      <w:r w:rsidRPr="0045719E">
        <w:rPr>
          <w:rFonts w:ascii="Arial" w:hAnsi="Arial" w:cs="Arial"/>
          <w:sz w:val="24"/>
          <w:szCs w:val="24"/>
        </w:rPr>
        <w:fldChar w:fldCharType="separate"/>
      </w:r>
      <w:r w:rsidR="00231002">
        <w:rPr>
          <w:rFonts w:ascii="Arial" w:hAnsi="Arial" w:cs="Arial"/>
          <w:b/>
          <w:bCs/>
          <w:sz w:val="24"/>
          <w:szCs w:val="24"/>
        </w:rPr>
        <w:t>Error! Reference source not found.</w:t>
      </w:r>
      <w:r w:rsidRPr="0045719E">
        <w:rPr>
          <w:rFonts w:ascii="Arial" w:hAnsi="Arial" w:cs="Arial"/>
          <w:sz w:val="24"/>
          <w:szCs w:val="24"/>
        </w:rPr>
        <w:fldChar w:fldCharType="end"/>
      </w:r>
      <w:r w:rsidRPr="0045719E">
        <w:rPr>
          <w:rFonts w:ascii="Arial" w:hAnsi="Arial" w:cs="Arial"/>
          <w:sz w:val="24"/>
          <w:szCs w:val="24"/>
        </w:rPr>
        <w:t xml:space="preserve"> available to the relevant Beneficiaries on request.</w:t>
      </w:r>
    </w:p>
    <w:p w14:paraId="1D0F7A0E"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10.3 </w:t>
      </w:r>
      <w:r w:rsidRPr="0045719E">
        <w:rPr>
          <w:rFonts w:ascii="Arial" w:hAnsi="Arial" w:cs="Arial"/>
          <w:sz w:val="24"/>
          <w:szCs w:val="24"/>
        </w:rPr>
        <w:t xml:space="preserve">The Supplier shall allow for and contribute to audits, including inspections by the relevant Beneficiaries or an independent auditor mandated by the relevant Beneficiaries (provided that such auditor is not a competitor of the Supplier and it enters into an appropriate confidentiality agreement for the benefit of the Supplier) of its data processing facilities, procedures and documentation which relate to the processing of personal data, in order to ascertain compliance with the terms of this Deed. </w:t>
      </w:r>
    </w:p>
    <w:p w14:paraId="75CA3BDB"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10.4 </w:t>
      </w:r>
      <w:r w:rsidRPr="0045719E">
        <w:rPr>
          <w:rFonts w:ascii="Arial" w:hAnsi="Arial" w:cs="Arial"/>
          <w:sz w:val="24"/>
          <w:szCs w:val="24"/>
        </w:rPr>
        <w:t xml:space="preserve">The Supplier shall provide the necessary cooperation to the relevant Beneficiaries in respect of any such audit and shall at the request of the relevant Beneficiaries, provide them with evidence of compliance with its obligations under this Deed, including but not limited to a written description of the technical and organisational security measures it has in place.  </w:t>
      </w:r>
    </w:p>
    <w:p w14:paraId="6A67396A" w14:textId="77777777" w:rsidR="003534E1" w:rsidRPr="0045719E" w:rsidRDefault="003534E1" w:rsidP="003534E1">
      <w:pPr>
        <w:ind w:left="720"/>
        <w:rPr>
          <w:rFonts w:ascii="Arial" w:hAnsi="Arial" w:cs="Arial"/>
          <w:sz w:val="24"/>
          <w:szCs w:val="24"/>
        </w:rPr>
      </w:pPr>
      <w:r>
        <w:rPr>
          <w:rFonts w:ascii="Arial" w:hAnsi="Arial" w:cs="Arial"/>
          <w:sz w:val="24"/>
          <w:szCs w:val="24"/>
        </w:rPr>
        <w:t xml:space="preserve">10.5 </w:t>
      </w:r>
      <w:r w:rsidRPr="0045719E">
        <w:rPr>
          <w:rFonts w:ascii="Arial" w:hAnsi="Arial" w:cs="Arial"/>
          <w:sz w:val="24"/>
          <w:szCs w:val="24"/>
        </w:rPr>
        <w:t>Without prejudice to any other provision of this Deed and/or the Locally Commissioned Contracts, the Beneficiaries may, on reasonable notice, request a detailed written description of the technical and organisational measures employed by the Supplier and its Sub-Processors for the processing of personal data. Within 10 Working Days of receipt by the Supplier of the Beneficiaries' written request (which shall include a detailed description of the Beneficiaries' reasonable requirements), the Supplier shall deliver a written report to the Beneficiaries in sufficient detail that the Beneficiaries can reasonably determine whether or not any applicable personal data is being or has been processed in compliance with the Data Protection Legislation.</w:t>
      </w:r>
    </w:p>
    <w:p w14:paraId="15129743" w14:textId="77777777" w:rsidR="003534E1" w:rsidRPr="0045719E" w:rsidRDefault="003534E1" w:rsidP="003534E1">
      <w:pPr>
        <w:rPr>
          <w:rFonts w:ascii="Arial" w:hAnsi="Arial" w:cs="Arial"/>
          <w:b/>
          <w:bCs/>
          <w:sz w:val="24"/>
          <w:szCs w:val="24"/>
        </w:rPr>
      </w:pPr>
      <w:r>
        <w:rPr>
          <w:rFonts w:ascii="Arial" w:hAnsi="Arial" w:cs="Arial"/>
          <w:b/>
          <w:bCs/>
          <w:sz w:val="24"/>
          <w:szCs w:val="24"/>
        </w:rPr>
        <w:t xml:space="preserve">11. </w:t>
      </w:r>
      <w:r w:rsidRPr="0045719E">
        <w:rPr>
          <w:rFonts w:ascii="Arial" w:hAnsi="Arial" w:cs="Arial"/>
          <w:b/>
          <w:bCs/>
          <w:sz w:val="24"/>
          <w:szCs w:val="24"/>
        </w:rPr>
        <w:t>General Terms</w:t>
      </w:r>
    </w:p>
    <w:p w14:paraId="0541B392"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11.1 </w:t>
      </w:r>
      <w:r w:rsidRPr="00202160">
        <w:rPr>
          <w:rFonts w:ascii="Arial" w:hAnsi="Arial" w:cs="Arial"/>
          <w:sz w:val="24"/>
          <w:szCs w:val="24"/>
        </w:rPr>
        <w:t xml:space="preserve">Nothing in this Deed shall reduce or waive the Supplier's obligations under the Locally Commissioned Contracts or permit the Supplier (or any Supplier Personnel) to process personal data in a manner which is prohibited by the Locally Commissioned Contracts. </w:t>
      </w:r>
    </w:p>
    <w:p w14:paraId="44928D6E" w14:textId="42B5CF6E" w:rsidR="003534E1" w:rsidRPr="00202160" w:rsidRDefault="003534E1" w:rsidP="003534E1">
      <w:pPr>
        <w:ind w:left="720"/>
        <w:rPr>
          <w:rFonts w:ascii="Arial" w:hAnsi="Arial" w:cs="Arial"/>
          <w:sz w:val="24"/>
          <w:szCs w:val="24"/>
        </w:rPr>
      </w:pPr>
      <w:r>
        <w:rPr>
          <w:rFonts w:ascii="Arial" w:hAnsi="Arial" w:cs="Arial"/>
          <w:sz w:val="24"/>
          <w:szCs w:val="24"/>
        </w:rPr>
        <w:lastRenderedPageBreak/>
        <w:t xml:space="preserve">11.2 </w:t>
      </w:r>
      <w:r w:rsidRPr="00202160">
        <w:rPr>
          <w:rFonts w:ascii="Arial" w:hAnsi="Arial" w:cs="Arial"/>
          <w:sz w:val="24"/>
          <w:szCs w:val="24"/>
        </w:rPr>
        <w:t xml:space="preserve">Subject to clause </w:t>
      </w:r>
      <w:r w:rsidRPr="00202160">
        <w:rPr>
          <w:rFonts w:ascii="Arial" w:hAnsi="Arial" w:cs="Arial"/>
          <w:sz w:val="24"/>
          <w:szCs w:val="24"/>
        </w:rPr>
        <w:fldChar w:fldCharType="begin"/>
      </w:r>
      <w:r w:rsidRPr="00202160">
        <w:rPr>
          <w:rFonts w:ascii="Arial" w:hAnsi="Arial" w:cs="Arial"/>
          <w:sz w:val="24"/>
          <w:szCs w:val="24"/>
        </w:rPr>
        <w:instrText xml:space="preserve"> REF _Ref507416898 \w \h  \* MERGEFORMAT </w:instrText>
      </w:r>
      <w:r w:rsidRPr="00202160">
        <w:rPr>
          <w:rFonts w:ascii="Arial" w:hAnsi="Arial" w:cs="Arial"/>
          <w:sz w:val="24"/>
          <w:szCs w:val="24"/>
        </w:rPr>
        <w:fldChar w:fldCharType="separate"/>
      </w:r>
      <w:r w:rsidR="00231002">
        <w:rPr>
          <w:rFonts w:ascii="Arial" w:hAnsi="Arial" w:cs="Arial"/>
          <w:b/>
          <w:bCs/>
          <w:sz w:val="24"/>
          <w:szCs w:val="24"/>
        </w:rPr>
        <w:t>Error! Reference source not found.</w:t>
      </w:r>
      <w:r w:rsidRPr="00202160">
        <w:rPr>
          <w:rFonts w:ascii="Arial" w:hAnsi="Arial" w:cs="Arial"/>
          <w:sz w:val="24"/>
          <w:szCs w:val="24"/>
        </w:rPr>
        <w:fldChar w:fldCharType="end"/>
      </w:r>
      <w:r w:rsidRPr="00202160">
        <w:rPr>
          <w:rFonts w:ascii="Arial" w:hAnsi="Arial" w:cs="Arial"/>
          <w:sz w:val="24"/>
          <w:szCs w:val="24"/>
        </w:rPr>
        <w:t xml:space="preserve">, </w:t>
      </w:r>
      <w:proofErr w:type="gramStart"/>
      <w:r w:rsidRPr="00202160">
        <w:rPr>
          <w:rFonts w:ascii="Arial" w:hAnsi="Arial" w:cs="Arial"/>
          <w:sz w:val="24"/>
          <w:szCs w:val="24"/>
        </w:rPr>
        <w:t>with regard to</w:t>
      </w:r>
      <w:proofErr w:type="gramEnd"/>
      <w:r w:rsidRPr="00202160">
        <w:rPr>
          <w:rFonts w:ascii="Arial" w:hAnsi="Arial" w:cs="Arial"/>
          <w:sz w:val="24"/>
          <w:szCs w:val="24"/>
        </w:rPr>
        <w:t xml:space="preserve"> the subject matter of this Deed and how it affects the Beneficiaries, if there are inconsistencies between the provisions of this Deed and the provisions of the Locally Commissioned Contracts, the provisions of this Deed shall prevail.</w:t>
      </w:r>
    </w:p>
    <w:p w14:paraId="454880F0"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11.3 </w:t>
      </w:r>
      <w:r w:rsidRPr="00202160">
        <w:rPr>
          <w:rFonts w:ascii="Arial" w:hAnsi="Arial" w:cs="Arial"/>
          <w:sz w:val="24"/>
          <w:szCs w:val="24"/>
        </w:rPr>
        <w:t>Compliance by the Supplier with the provisions of this Deed will be at no additional cost to the Beneficiaries.</w:t>
      </w:r>
    </w:p>
    <w:p w14:paraId="09875813"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11.4 </w:t>
      </w:r>
      <w:r w:rsidRPr="00202160">
        <w:rPr>
          <w:rFonts w:ascii="Arial" w:hAnsi="Arial" w:cs="Arial"/>
          <w:sz w:val="24"/>
          <w:szCs w:val="24"/>
        </w:rPr>
        <w:t xml:space="preserve">The Beneficiaries may, acting collectively </w:t>
      </w:r>
      <w:proofErr w:type="spellStart"/>
      <w:r w:rsidRPr="00202160">
        <w:rPr>
          <w:rFonts w:ascii="Arial" w:hAnsi="Arial" w:cs="Arial"/>
          <w:sz w:val="24"/>
          <w:szCs w:val="24"/>
        </w:rPr>
        <w:t>viaeither</w:t>
      </w:r>
      <w:proofErr w:type="spellEnd"/>
      <w:r w:rsidRPr="00202160">
        <w:rPr>
          <w:rFonts w:ascii="Arial" w:hAnsi="Arial" w:cs="Arial"/>
          <w:sz w:val="24"/>
          <w:szCs w:val="24"/>
        </w:rPr>
        <w:t xml:space="preserve"> the ICB, NHS England, and/or the Secretary of State for Health and Social Care (as applicable in the circumstances) (and in consultation with the Supplier (acting reasonably to take account of any reasonable requests by the Supplier for amendment)), revise this Deed at any time.  Such revision shall come into effect on not less than 30 Working Days’ notice to the Supplier, unless such revisions require immediate change pursuant to Data Protection Legislation or other applicable law. </w:t>
      </w:r>
    </w:p>
    <w:p w14:paraId="284A7F0F"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11.5 </w:t>
      </w:r>
      <w:r w:rsidRPr="00202160">
        <w:rPr>
          <w:rFonts w:ascii="Arial" w:hAnsi="Arial" w:cs="Arial"/>
          <w:sz w:val="24"/>
          <w:szCs w:val="24"/>
        </w:rPr>
        <w:t>The Supplier agrees to take account of any guidance issued by a Supervisory Authority and may (acting reasonably) agree to amend this Deed to ensure that it complies with any guidance issued by a Supervisory Authority.</w:t>
      </w:r>
    </w:p>
    <w:p w14:paraId="4CF93817"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11.6 </w:t>
      </w:r>
      <w:r w:rsidRPr="00202160">
        <w:rPr>
          <w:rFonts w:ascii="Arial" w:hAnsi="Arial" w:cs="Arial"/>
          <w:sz w:val="24"/>
          <w:szCs w:val="24"/>
        </w:rPr>
        <w:t>The parties acknowledge that Practices and other service recipients receiving Services under the Locally Commissioned Contracts cannot bind other Beneficiaries (including where applicable, NHS England, the ICB, and the Secretary of State for Health and Social Care).</w:t>
      </w:r>
    </w:p>
    <w:p w14:paraId="0FE9BBCD"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11.7 </w:t>
      </w:r>
      <w:r w:rsidRPr="00202160">
        <w:rPr>
          <w:rFonts w:ascii="Arial" w:hAnsi="Arial" w:cs="Arial"/>
          <w:sz w:val="24"/>
          <w:szCs w:val="24"/>
        </w:rPr>
        <w:t>The Supplier shall cooperate with, and assist, the Beneficiaries in relation to any notifications or prior approvals that the Beneficiaries may be required to effect or obtain from a Supervisory Authority, including the preparation of supporting documentation to be submitted to the relevant Supervisory Authority and provision of supporting documentation sufficient to evidence that the Supplier is legally bound by the terms of this Deed and the Locally Commissioned Contracts.</w:t>
      </w:r>
    </w:p>
    <w:p w14:paraId="14D65B1A"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11.8 </w:t>
      </w:r>
      <w:r w:rsidRPr="00202160">
        <w:rPr>
          <w:rFonts w:ascii="Arial" w:hAnsi="Arial" w:cs="Arial"/>
          <w:sz w:val="24"/>
          <w:szCs w:val="24"/>
        </w:rPr>
        <w:t>The Supplier's undertakings in this Deed are irrevocable.</w:t>
      </w:r>
    </w:p>
    <w:p w14:paraId="7E71ADB0" w14:textId="77777777" w:rsidR="003534E1" w:rsidRPr="00202160" w:rsidRDefault="003534E1" w:rsidP="003534E1">
      <w:pPr>
        <w:rPr>
          <w:rFonts w:ascii="Arial" w:hAnsi="Arial" w:cs="Arial"/>
          <w:b/>
          <w:bCs/>
          <w:sz w:val="24"/>
          <w:szCs w:val="24"/>
        </w:rPr>
      </w:pPr>
      <w:r>
        <w:rPr>
          <w:rFonts w:ascii="Arial" w:hAnsi="Arial" w:cs="Arial"/>
          <w:b/>
          <w:bCs/>
          <w:sz w:val="24"/>
          <w:szCs w:val="24"/>
        </w:rPr>
        <w:t xml:space="preserve">12. </w:t>
      </w:r>
      <w:r w:rsidRPr="00202160">
        <w:rPr>
          <w:rFonts w:ascii="Arial" w:hAnsi="Arial" w:cs="Arial"/>
          <w:b/>
          <w:bCs/>
          <w:sz w:val="24"/>
          <w:szCs w:val="24"/>
        </w:rPr>
        <w:t>Indemnity</w:t>
      </w:r>
    </w:p>
    <w:p w14:paraId="6A213072" w14:textId="4596920E" w:rsidR="003534E1" w:rsidRPr="00202160" w:rsidRDefault="003534E1" w:rsidP="003534E1">
      <w:pPr>
        <w:ind w:left="720"/>
        <w:rPr>
          <w:rFonts w:ascii="Arial" w:hAnsi="Arial" w:cs="Arial"/>
          <w:sz w:val="24"/>
          <w:szCs w:val="24"/>
        </w:rPr>
      </w:pPr>
      <w:r>
        <w:rPr>
          <w:rFonts w:ascii="Arial" w:hAnsi="Arial" w:cs="Arial"/>
          <w:sz w:val="24"/>
          <w:szCs w:val="24"/>
        </w:rPr>
        <w:t xml:space="preserve">12.1 </w:t>
      </w:r>
      <w:r w:rsidRPr="00202160">
        <w:rPr>
          <w:rFonts w:ascii="Arial" w:hAnsi="Arial" w:cs="Arial"/>
          <w:sz w:val="24"/>
          <w:szCs w:val="24"/>
        </w:rPr>
        <w:t xml:space="preserve">The Supplier shall indemnify each Beneficiary, and keep each Beneficiary indemnified, against all damages, compensation, costs, claims, demands, expenses, professional costs, and/or charges incurred by that Beneficiary or for which that Beneficiary may become liable due to any failure by the Supplier or any Supplier Personnel to comply with any </w:t>
      </w:r>
      <w:r w:rsidRPr="00202160">
        <w:rPr>
          <w:rFonts w:ascii="Arial" w:hAnsi="Arial" w:cs="Arial"/>
          <w:sz w:val="24"/>
          <w:szCs w:val="24"/>
        </w:rPr>
        <w:lastRenderedPageBreak/>
        <w:t xml:space="preserve">of its obligations under the Data Protection Legislation and/or the data processing conditions set out in this Deed. Subject to the remaining provisions of this clause </w:t>
      </w:r>
      <w:r w:rsidRPr="00202160">
        <w:rPr>
          <w:rFonts w:ascii="Arial" w:hAnsi="Arial" w:cs="Arial"/>
          <w:sz w:val="24"/>
          <w:szCs w:val="24"/>
        </w:rPr>
        <w:fldChar w:fldCharType="begin"/>
      </w:r>
      <w:r w:rsidRPr="00202160">
        <w:rPr>
          <w:rFonts w:ascii="Arial" w:hAnsi="Arial" w:cs="Arial"/>
          <w:sz w:val="24"/>
          <w:szCs w:val="24"/>
        </w:rPr>
        <w:instrText xml:space="preserve"> REF _Ref131102803 \r \h  \* MERGEFORMAT </w:instrText>
      </w:r>
      <w:r w:rsidRPr="00202160">
        <w:rPr>
          <w:rFonts w:ascii="Arial" w:hAnsi="Arial" w:cs="Arial"/>
          <w:sz w:val="24"/>
          <w:szCs w:val="24"/>
        </w:rPr>
        <w:fldChar w:fldCharType="separate"/>
      </w:r>
      <w:r w:rsidR="00231002">
        <w:rPr>
          <w:rFonts w:ascii="Arial" w:hAnsi="Arial" w:cs="Arial"/>
          <w:b/>
          <w:bCs/>
          <w:sz w:val="24"/>
          <w:szCs w:val="24"/>
        </w:rPr>
        <w:t>Error! Reference source not found.</w:t>
      </w:r>
      <w:r w:rsidRPr="00202160">
        <w:rPr>
          <w:rFonts w:ascii="Arial" w:hAnsi="Arial" w:cs="Arial"/>
          <w:sz w:val="24"/>
          <w:szCs w:val="24"/>
        </w:rPr>
        <w:fldChar w:fldCharType="end"/>
      </w:r>
      <w:r w:rsidRPr="00202160">
        <w:rPr>
          <w:rFonts w:ascii="Arial" w:hAnsi="Arial" w:cs="Arial"/>
          <w:sz w:val="24"/>
          <w:szCs w:val="24"/>
        </w:rPr>
        <w:t>, this indemnity shall be unlimited.</w:t>
      </w:r>
    </w:p>
    <w:p w14:paraId="164C7AD4" w14:textId="6030716D" w:rsidR="003534E1" w:rsidRPr="00202160" w:rsidRDefault="003534E1" w:rsidP="003534E1">
      <w:pPr>
        <w:ind w:left="720"/>
        <w:rPr>
          <w:rFonts w:ascii="Arial" w:hAnsi="Arial" w:cs="Arial"/>
          <w:sz w:val="24"/>
          <w:szCs w:val="24"/>
        </w:rPr>
      </w:pPr>
      <w:r>
        <w:rPr>
          <w:rFonts w:ascii="Arial" w:hAnsi="Arial" w:cs="Arial"/>
          <w:sz w:val="24"/>
          <w:szCs w:val="24"/>
        </w:rPr>
        <w:t xml:space="preserve">12.2 </w:t>
      </w:r>
      <w:r w:rsidRPr="00202160">
        <w:rPr>
          <w:rFonts w:ascii="Arial" w:hAnsi="Arial" w:cs="Arial"/>
          <w:sz w:val="24"/>
          <w:szCs w:val="24"/>
        </w:rPr>
        <w:t xml:space="preserve">The scope of the indemnity in clause </w:t>
      </w:r>
      <w:r w:rsidRPr="00202160">
        <w:rPr>
          <w:rFonts w:ascii="Arial" w:hAnsi="Arial" w:cs="Arial"/>
          <w:sz w:val="24"/>
          <w:szCs w:val="24"/>
        </w:rPr>
        <w:fldChar w:fldCharType="begin"/>
      </w:r>
      <w:r w:rsidRPr="00202160">
        <w:rPr>
          <w:rFonts w:ascii="Arial" w:hAnsi="Arial" w:cs="Arial"/>
          <w:sz w:val="24"/>
          <w:szCs w:val="24"/>
        </w:rPr>
        <w:instrText xml:space="preserve"> REF _Ref13149575 \r \h  \* MERGEFORMAT </w:instrText>
      </w:r>
      <w:r w:rsidRPr="00202160">
        <w:rPr>
          <w:rFonts w:ascii="Arial" w:hAnsi="Arial" w:cs="Arial"/>
          <w:sz w:val="24"/>
          <w:szCs w:val="24"/>
        </w:rPr>
        <w:fldChar w:fldCharType="separate"/>
      </w:r>
      <w:r w:rsidR="00231002">
        <w:rPr>
          <w:rFonts w:ascii="Arial" w:hAnsi="Arial" w:cs="Arial"/>
          <w:b/>
          <w:bCs/>
          <w:sz w:val="24"/>
          <w:szCs w:val="24"/>
        </w:rPr>
        <w:t>Error! Reference source not found.</w:t>
      </w:r>
      <w:r w:rsidRPr="00202160">
        <w:rPr>
          <w:rFonts w:ascii="Arial" w:hAnsi="Arial" w:cs="Arial"/>
          <w:sz w:val="24"/>
          <w:szCs w:val="24"/>
        </w:rPr>
        <w:fldChar w:fldCharType="end"/>
      </w:r>
      <w:r w:rsidRPr="00202160">
        <w:rPr>
          <w:rFonts w:ascii="Arial" w:hAnsi="Arial" w:cs="Arial"/>
          <w:sz w:val="24"/>
          <w:szCs w:val="24"/>
        </w:rPr>
        <w:t xml:space="preserve"> shall not include any monetary penalty notices issued by a Supervisory Authority and arising from enforcement action relating to breaches of the Data Protection Legislation.</w:t>
      </w:r>
    </w:p>
    <w:p w14:paraId="0F10E2B2" w14:textId="645454C6" w:rsidR="003534E1" w:rsidRPr="00202160" w:rsidRDefault="003534E1" w:rsidP="003534E1">
      <w:pPr>
        <w:ind w:left="720"/>
        <w:rPr>
          <w:rFonts w:ascii="Arial" w:hAnsi="Arial" w:cs="Arial"/>
          <w:sz w:val="24"/>
          <w:szCs w:val="24"/>
        </w:rPr>
      </w:pPr>
      <w:r>
        <w:rPr>
          <w:rFonts w:ascii="Arial" w:hAnsi="Arial" w:cs="Arial"/>
          <w:sz w:val="24"/>
          <w:szCs w:val="24"/>
        </w:rPr>
        <w:t xml:space="preserve">12.3 </w:t>
      </w:r>
      <w:r w:rsidRPr="00202160">
        <w:rPr>
          <w:rFonts w:ascii="Arial" w:hAnsi="Arial" w:cs="Arial"/>
          <w:sz w:val="24"/>
          <w:szCs w:val="24"/>
        </w:rPr>
        <w:t xml:space="preserve">Where there has been an assertion of rights by data subjects, the indemnity in clause </w:t>
      </w:r>
      <w:r w:rsidRPr="00202160">
        <w:rPr>
          <w:rFonts w:ascii="Arial" w:hAnsi="Arial" w:cs="Arial"/>
          <w:sz w:val="24"/>
          <w:szCs w:val="24"/>
        </w:rPr>
        <w:fldChar w:fldCharType="begin"/>
      </w:r>
      <w:r w:rsidRPr="00202160">
        <w:rPr>
          <w:rFonts w:ascii="Arial" w:hAnsi="Arial" w:cs="Arial"/>
          <w:sz w:val="24"/>
          <w:szCs w:val="24"/>
        </w:rPr>
        <w:instrText xml:space="preserve"> REF _Ref13149575 \r \h  \* MERGEFORMAT </w:instrText>
      </w:r>
      <w:r w:rsidRPr="00202160">
        <w:rPr>
          <w:rFonts w:ascii="Arial" w:hAnsi="Arial" w:cs="Arial"/>
          <w:sz w:val="24"/>
          <w:szCs w:val="24"/>
        </w:rPr>
        <w:fldChar w:fldCharType="separate"/>
      </w:r>
      <w:r w:rsidR="00231002">
        <w:rPr>
          <w:rFonts w:ascii="Arial" w:hAnsi="Arial" w:cs="Arial"/>
          <w:b/>
          <w:bCs/>
          <w:sz w:val="24"/>
          <w:szCs w:val="24"/>
        </w:rPr>
        <w:t>Error! Reference source not found.</w:t>
      </w:r>
      <w:r w:rsidRPr="00202160">
        <w:rPr>
          <w:rFonts w:ascii="Arial" w:hAnsi="Arial" w:cs="Arial"/>
          <w:sz w:val="24"/>
          <w:szCs w:val="24"/>
        </w:rPr>
        <w:fldChar w:fldCharType="end"/>
      </w:r>
      <w:r w:rsidRPr="00202160">
        <w:rPr>
          <w:rFonts w:ascii="Arial" w:hAnsi="Arial" w:cs="Arial"/>
          <w:sz w:val="24"/>
          <w:szCs w:val="24"/>
        </w:rPr>
        <w:t xml:space="preserve"> shall not be limited by a monetary cap in respect of any sums paid out by the Beneficiaries to data subjects in the form of damages, compensation, costs, claims, demands, expenses, professional costs and/or charges.</w:t>
      </w:r>
    </w:p>
    <w:p w14:paraId="15D58BAD" w14:textId="6B220E51" w:rsidR="003534E1" w:rsidRPr="00202160" w:rsidRDefault="003534E1" w:rsidP="003534E1">
      <w:pPr>
        <w:ind w:left="720"/>
        <w:rPr>
          <w:rFonts w:ascii="Arial" w:hAnsi="Arial" w:cs="Arial"/>
          <w:sz w:val="24"/>
          <w:szCs w:val="24"/>
        </w:rPr>
      </w:pPr>
      <w:r>
        <w:rPr>
          <w:rFonts w:ascii="Arial" w:hAnsi="Arial" w:cs="Arial"/>
          <w:sz w:val="24"/>
          <w:szCs w:val="24"/>
        </w:rPr>
        <w:t xml:space="preserve">12.4 </w:t>
      </w:r>
      <w:r w:rsidRPr="00202160">
        <w:rPr>
          <w:rFonts w:ascii="Arial" w:hAnsi="Arial" w:cs="Arial"/>
          <w:sz w:val="24"/>
          <w:szCs w:val="24"/>
        </w:rPr>
        <w:t xml:space="preserve">Subject to clause </w:t>
      </w:r>
      <w:r w:rsidRPr="00202160">
        <w:rPr>
          <w:rFonts w:ascii="Arial" w:hAnsi="Arial" w:cs="Arial"/>
          <w:sz w:val="24"/>
          <w:szCs w:val="24"/>
        </w:rPr>
        <w:fldChar w:fldCharType="begin"/>
      </w:r>
      <w:r w:rsidRPr="00202160">
        <w:rPr>
          <w:rFonts w:ascii="Arial" w:hAnsi="Arial" w:cs="Arial"/>
          <w:sz w:val="24"/>
          <w:szCs w:val="24"/>
        </w:rPr>
        <w:instrText xml:space="preserve"> REF _Ref132918648 \r \h  \* MERGEFORMAT </w:instrText>
      </w:r>
      <w:r w:rsidRPr="00202160">
        <w:rPr>
          <w:rFonts w:ascii="Arial" w:hAnsi="Arial" w:cs="Arial"/>
          <w:sz w:val="24"/>
          <w:szCs w:val="24"/>
        </w:rPr>
        <w:fldChar w:fldCharType="separate"/>
      </w:r>
      <w:r w:rsidR="00231002">
        <w:rPr>
          <w:rFonts w:ascii="Arial" w:hAnsi="Arial" w:cs="Arial"/>
          <w:b/>
          <w:bCs/>
          <w:sz w:val="24"/>
          <w:szCs w:val="24"/>
        </w:rPr>
        <w:t>Error! Reference source not found.</w:t>
      </w:r>
      <w:r w:rsidRPr="00202160">
        <w:rPr>
          <w:rFonts w:ascii="Arial" w:hAnsi="Arial" w:cs="Arial"/>
          <w:sz w:val="24"/>
          <w:szCs w:val="24"/>
        </w:rPr>
        <w:fldChar w:fldCharType="end"/>
      </w:r>
      <w:r w:rsidRPr="00202160">
        <w:rPr>
          <w:rFonts w:ascii="Arial" w:hAnsi="Arial" w:cs="Arial"/>
          <w:sz w:val="24"/>
          <w:szCs w:val="24"/>
        </w:rPr>
        <w:t xml:space="preserve">, in respect of any costs, expenses, professional costs and/or charges incurred by the Beneficiaries as a result of the Supplier's breaches of the Data Protection Legislation and/or the data processing conditions set out in this Deed, the indemnity in clause </w:t>
      </w:r>
      <w:r w:rsidRPr="00202160">
        <w:rPr>
          <w:rFonts w:ascii="Arial" w:hAnsi="Arial" w:cs="Arial"/>
          <w:sz w:val="24"/>
          <w:szCs w:val="24"/>
        </w:rPr>
        <w:fldChar w:fldCharType="begin"/>
      </w:r>
      <w:r w:rsidRPr="00202160">
        <w:rPr>
          <w:rFonts w:ascii="Arial" w:hAnsi="Arial" w:cs="Arial"/>
          <w:sz w:val="24"/>
          <w:szCs w:val="24"/>
        </w:rPr>
        <w:instrText xml:space="preserve"> REF _Ref13149575 \r \h  \* MERGEFORMAT </w:instrText>
      </w:r>
      <w:r w:rsidRPr="00202160">
        <w:rPr>
          <w:rFonts w:ascii="Arial" w:hAnsi="Arial" w:cs="Arial"/>
          <w:sz w:val="24"/>
          <w:szCs w:val="24"/>
        </w:rPr>
        <w:fldChar w:fldCharType="separate"/>
      </w:r>
      <w:r w:rsidR="00231002">
        <w:rPr>
          <w:rFonts w:ascii="Arial" w:hAnsi="Arial" w:cs="Arial"/>
          <w:b/>
          <w:bCs/>
          <w:sz w:val="24"/>
          <w:szCs w:val="24"/>
        </w:rPr>
        <w:t>Error! Reference source not found.</w:t>
      </w:r>
      <w:r w:rsidRPr="00202160">
        <w:rPr>
          <w:rFonts w:ascii="Arial" w:hAnsi="Arial" w:cs="Arial"/>
          <w:sz w:val="24"/>
          <w:szCs w:val="24"/>
        </w:rPr>
        <w:fldChar w:fldCharType="end"/>
      </w:r>
      <w:r w:rsidRPr="00202160">
        <w:rPr>
          <w:rFonts w:ascii="Arial" w:hAnsi="Arial" w:cs="Arial"/>
          <w:sz w:val="24"/>
          <w:szCs w:val="24"/>
        </w:rPr>
        <w:t xml:space="preserve"> shall be limited to the maximum sum of £10 million (subject to indexation).</w:t>
      </w:r>
    </w:p>
    <w:p w14:paraId="3C5C2A7D"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12.5 </w:t>
      </w:r>
      <w:r w:rsidRPr="00202160">
        <w:rPr>
          <w:rFonts w:ascii="Arial" w:hAnsi="Arial" w:cs="Arial"/>
          <w:sz w:val="24"/>
          <w:szCs w:val="24"/>
        </w:rPr>
        <w:t>Any limitation of liability set forth in any Locally Commissioned Contracts will not apply to this Deed’s indemnity or reimbursement obligations. Notwithstanding the foregoing, nothing in this Deed or the Locally Commissioned Contracts will affect the parties’ direct liabilities under Articles 82 and 84 of the UK GDPR and sections 155 and 168 of the Data Protection Act 2018.</w:t>
      </w:r>
    </w:p>
    <w:p w14:paraId="36D6D18E" w14:textId="77777777" w:rsidR="003534E1" w:rsidRPr="00202160" w:rsidRDefault="003534E1" w:rsidP="003534E1">
      <w:pPr>
        <w:rPr>
          <w:rFonts w:ascii="Arial" w:hAnsi="Arial" w:cs="Arial"/>
          <w:b/>
          <w:bCs/>
          <w:sz w:val="24"/>
          <w:szCs w:val="24"/>
        </w:rPr>
      </w:pPr>
      <w:r>
        <w:rPr>
          <w:rFonts w:ascii="Arial" w:hAnsi="Arial" w:cs="Arial"/>
          <w:b/>
          <w:bCs/>
          <w:sz w:val="24"/>
          <w:szCs w:val="24"/>
        </w:rPr>
        <w:t xml:space="preserve">13. </w:t>
      </w:r>
      <w:r w:rsidRPr="00202160">
        <w:rPr>
          <w:rFonts w:ascii="Arial" w:hAnsi="Arial" w:cs="Arial"/>
          <w:b/>
          <w:bCs/>
          <w:sz w:val="24"/>
          <w:szCs w:val="24"/>
        </w:rPr>
        <w:t>Status</w:t>
      </w:r>
    </w:p>
    <w:p w14:paraId="6A320DC0"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13.1 </w:t>
      </w:r>
      <w:r w:rsidRPr="00202160">
        <w:rPr>
          <w:rFonts w:ascii="Arial" w:hAnsi="Arial" w:cs="Arial"/>
          <w:sz w:val="24"/>
          <w:szCs w:val="24"/>
        </w:rPr>
        <w:t>This Deed shall remain in full force and effect and shall survive the expiry or termination of the Locally Commissioned Contracts.</w:t>
      </w:r>
    </w:p>
    <w:p w14:paraId="1D465E70"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13.2 </w:t>
      </w:r>
      <w:r w:rsidRPr="00202160">
        <w:rPr>
          <w:rFonts w:ascii="Arial" w:hAnsi="Arial" w:cs="Arial"/>
          <w:sz w:val="24"/>
          <w:szCs w:val="24"/>
        </w:rPr>
        <w:t>The Supplier’s failure to comply with the terms of this Deed shall be a material breach of the Locally Commissioned Contracts which shall entitle the relevant Beneficiaries to terminate any part of those Locally Commissioned Contracts involving the processing of personal data by the Supplier on immediate written notice to the Supplier without further liability or obligation of those Beneficiaries.</w:t>
      </w:r>
    </w:p>
    <w:p w14:paraId="2FA1A071" w14:textId="77777777" w:rsidR="003534E1" w:rsidRPr="00202160" w:rsidRDefault="003534E1" w:rsidP="003534E1">
      <w:pPr>
        <w:ind w:left="720"/>
        <w:rPr>
          <w:rFonts w:ascii="Arial" w:hAnsi="Arial" w:cs="Arial"/>
          <w:sz w:val="24"/>
          <w:szCs w:val="24"/>
        </w:rPr>
      </w:pPr>
      <w:r>
        <w:rPr>
          <w:rFonts w:ascii="Arial" w:hAnsi="Arial" w:cs="Arial"/>
          <w:sz w:val="24"/>
          <w:szCs w:val="24"/>
        </w:rPr>
        <w:lastRenderedPageBreak/>
        <w:t xml:space="preserve">13.3 </w:t>
      </w:r>
      <w:r w:rsidRPr="00202160">
        <w:rPr>
          <w:rFonts w:ascii="Arial" w:hAnsi="Arial" w:cs="Arial"/>
          <w:sz w:val="24"/>
          <w:szCs w:val="24"/>
        </w:rPr>
        <w:t>This Deed and any dispute or claim arising out of or in connection with it or its subject matter or formation (including non-contractual disputes or claims) shall be governed by and construed in accordance with the law of England and Wales.</w:t>
      </w:r>
    </w:p>
    <w:p w14:paraId="6694D9E7" w14:textId="77777777" w:rsidR="003534E1" w:rsidRPr="00202160" w:rsidRDefault="003534E1" w:rsidP="003534E1">
      <w:pPr>
        <w:ind w:left="720"/>
        <w:rPr>
          <w:rFonts w:ascii="Arial" w:hAnsi="Arial" w:cs="Arial"/>
          <w:sz w:val="24"/>
          <w:szCs w:val="24"/>
        </w:rPr>
      </w:pPr>
      <w:r>
        <w:rPr>
          <w:rFonts w:ascii="Arial" w:hAnsi="Arial" w:cs="Arial"/>
          <w:sz w:val="24"/>
          <w:szCs w:val="24"/>
        </w:rPr>
        <w:t xml:space="preserve">13.4 </w:t>
      </w:r>
      <w:r w:rsidRPr="00202160">
        <w:rPr>
          <w:rFonts w:ascii="Arial" w:hAnsi="Arial" w:cs="Arial"/>
          <w:sz w:val="24"/>
          <w:szCs w:val="24"/>
        </w:rPr>
        <w:t>The Supplier irrevocably agrees that the courts of England and Wales shall have exclusive jurisdiction to settle any dispute or claim arising out of or in connection with this Deed or its subject matter or formation (including non-contractual disputes or claims), provided that nothing in this clause shall prevent a party from enforcing any judgement obtained in the court of England and Wales in any other court with jurisdiction over the other party.</w:t>
      </w:r>
    </w:p>
    <w:p w14:paraId="77785E5D" w14:textId="77777777" w:rsidR="003534E1" w:rsidRPr="00202160" w:rsidRDefault="003534E1" w:rsidP="003534E1">
      <w:pPr>
        <w:rPr>
          <w:rFonts w:ascii="Arial" w:hAnsi="Arial" w:cs="Arial"/>
          <w:b/>
          <w:bCs/>
          <w:sz w:val="24"/>
          <w:szCs w:val="24"/>
        </w:rPr>
      </w:pPr>
      <w:r w:rsidRPr="00E62AA4">
        <w:br w:type="page"/>
      </w:r>
      <w:r w:rsidRPr="00202160">
        <w:rPr>
          <w:rFonts w:ascii="Arial" w:hAnsi="Arial" w:cs="Arial"/>
          <w:b/>
          <w:bCs/>
          <w:sz w:val="24"/>
          <w:szCs w:val="24"/>
        </w:rPr>
        <w:lastRenderedPageBreak/>
        <w:t xml:space="preserve">Executed as a deed by </w:t>
      </w:r>
    </w:p>
    <w:p w14:paraId="5FC901C1"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____________________________________________________</w:t>
      </w:r>
      <w:proofErr w:type="gramStart"/>
      <w:r w:rsidRPr="00202160">
        <w:rPr>
          <w:rFonts w:ascii="Arial" w:hAnsi="Arial" w:cs="Arial"/>
          <w:sz w:val="24"/>
          <w:szCs w:val="24"/>
        </w:rPr>
        <w:t>_  (</w:t>
      </w:r>
      <w:proofErr w:type="gramEnd"/>
      <w:r w:rsidRPr="00202160">
        <w:rPr>
          <w:rFonts w:ascii="Arial" w:hAnsi="Arial" w:cs="Arial"/>
          <w:sz w:val="24"/>
          <w:szCs w:val="24"/>
        </w:rPr>
        <w:t>signature)</w:t>
      </w:r>
    </w:p>
    <w:p w14:paraId="3D553F93"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_____________________________________________________ (full name)</w:t>
      </w:r>
    </w:p>
    <w:p w14:paraId="0A74CAEA" w14:textId="77777777" w:rsidR="003534E1" w:rsidRDefault="003534E1" w:rsidP="003534E1">
      <w:pPr>
        <w:keepNext/>
        <w:spacing w:line="240" w:lineRule="auto"/>
        <w:rPr>
          <w:rFonts w:ascii="Arial" w:hAnsi="Arial" w:cs="Arial"/>
          <w:sz w:val="24"/>
          <w:szCs w:val="24"/>
        </w:rPr>
      </w:pPr>
      <w:r w:rsidRPr="00202160">
        <w:rPr>
          <w:rFonts w:ascii="Arial" w:hAnsi="Arial" w:cs="Arial"/>
          <w:sz w:val="24"/>
          <w:szCs w:val="24"/>
        </w:rPr>
        <w:t>a director, on behalf of the Supplier _________________________________</w:t>
      </w:r>
    </w:p>
    <w:p w14:paraId="3D9924B0"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 xml:space="preserve">in the presence of: </w:t>
      </w:r>
    </w:p>
    <w:p w14:paraId="372137D3" w14:textId="77777777" w:rsidR="003534E1" w:rsidRPr="00202160" w:rsidRDefault="003534E1" w:rsidP="003534E1">
      <w:pPr>
        <w:keepNext/>
        <w:spacing w:line="240" w:lineRule="auto"/>
        <w:rPr>
          <w:rFonts w:ascii="Arial" w:hAnsi="Arial" w:cs="Arial"/>
          <w:sz w:val="24"/>
          <w:szCs w:val="24"/>
        </w:rPr>
      </w:pPr>
    </w:p>
    <w:p w14:paraId="106762DC"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_______________________________________________________</w:t>
      </w:r>
    </w:p>
    <w:p w14:paraId="69485727"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signature of witness</w:t>
      </w:r>
    </w:p>
    <w:p w14:paraId="17446D14" w14:textId="77777777" w:rsidR="003534E1" w:rsidRPr="00202160" w:rsidRDefault="003534E1" w:rsidP="003534E1">
      <w:pPr>
        <w:keepNext/>
        <w:spacing w:line="240" w:lineRule="auto"/>
        <w:rPr>
          <w:rFonts w:ascii="Arial" w:hAnsi="Arial" w:cs="Arial"/>
          <w:sz w:val="24"/>
          <w:szCs w:val="24"/>
        </w:rPr>
      </w:pPr>
    </w:p>
    <w:p w14:paraId="3719600C"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_______________________________________________________</w:t>
      </w:r>
    </w:p>
    <w:p w14:paraId="638686A5"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name of witness</w:t>
      </w:r>
    </w:p>
    <w:p w14:paraId="3AE8636D" w14:textId="77777777" w:rsidR="003534E1" w:rsidRPr="00202160" w:rsidRDefault="003534E1" w:rsidP="003534E1">
      <w:pPr>
        <w:keepNext/>
        <w:spacing w:line="240" w:lineRule="auto"/>
        <w:rPr>
          <w:rFonts w:ascii="Arial" w:hAnsi="Arial" w:cs="Arial"/>
          <w:sz w:val="24"/>
          <w:szCs w:val="24"/>
        </w:rPr>
      </w:pPr>
    </w:p>
    <w:p w14:paraId="003B0D44"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________________________________________________________</w:t>
      </w:r>
    </w:p>
    <w:p w14:paraId="747893CF"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address of witness</w:t>
      </w:r>
    </w:p>
    <w:p w14:paraId="50CB6F8D" w14:textId="77777777" w:rsidR="003534E1" w:rsidRPr="00202160" w:rsidRDefault="003534E1" w:rsidP="003534E1">
      <w:pPr>
        <w:keepNext/>
        <w:spacing w:line="240" w:lineRule="auto"/>
        <w:rPr>
          <w:rFonts w:ascii="Arial" w:hAnsi="Arial" w:cs="Arial"/>
          <w:sz w:val="24"/>
          <w:szCs w:val="24"/>
        </w:rPr>
      </w:pPr>
    </w:p>
    <w:p w14:paraId="2783461F" w14:textId="77777777" w:rsidR="003534E1" w:rsidRPr="00202160" w:rsidRDefault="003534E1" w:rsidP="003534E1">
      <w:pPr>
        <w:keepNext/>
        <w:spacing w:line="240" w:lineRule="auto"/>
        <w:rPr>
          <w:rFonts w:ascii="Arial" w:hAnsi="Arial" w:cs="Arial"/>
          <w:sz w:val="24"/>
          <w:szCs w:val="24"/>
        </w:rPr>
      </w:pPr>
      <w:r w:rsidRPr="00202160">
        <w:rPr>
          <w:rFonts w:ascii="Arial" w:hAnsi="Arial" w:cs="Arial"/>
          <w:sz w:val="24"/>
          <w:szCs w:val="24"/>
        </w:rPr>
        <w:t>_______________________________________________________</w:t>
      </w:r>
    </w:p>
    <w:p w14:paraId="7225DB31" w14:textId="77777777" w:rsidR="003534E1" w:rsidRPr="00202160" w:rsidRDefault="003534E1" w:rsidP="003534E1">
      <w:pPr>
        <w:rPr>
          <w:rFonts w:ascii="Arial" w:hAnsi="Arial" w:cs="Arial"/>
          <w:sz w:val="24"/>
          <w:szCs w:val="24"/>
        </w:rPr>
      </w:pPr>
      <w:r w:rsidRPr="00202160">
        <w:rPr>
          <w:rFonts w:ascii="Arial" w:hAnsi="Arial" w:cs="Arial"/>
          <w:sz w:val="24"/>
          <w:szCs w:val="24"/>
        </w:rPr>
        <w:t>occupation of witness</w:t>
      </w:r>
    </w:p>
    <w:p w14:paraId="3156CF07" w14:textId="77777777" w:rsidR="003534E1" w:rsidRPr="00146B78" w:rsidRDefault="003534E1" w:rsidP="003534E1">
      <w:pPr>
        <w:spacing w:after="0" w:line="240" w:lineRule="auto"/>
        <w:rPr>
          <w:rFonts w:ascii="Arial" w:hAnsi="Arial" w:cs="Arial"/>
          <w:b/>
          <w:bCs/>
          <w:sz w:val="24"/>
          <w:szCs w:val="24"/>
        </w:rPr>
      </w:pPr>
      <w:r w:rsidRPr="00E62AA4">
        <w:rPr>
          <w:rFonts w:ascii="Arial" w:hAnsi="Arial" w:cs="Arial"/>
          <w:noProof/>
          <w:spacing w:val="-1"/>
        </w:rPr>
        <w:br w:type="page"/>
      </w:r>
      <w:r w:rsidRPr="00146B78">
        <w:rPr>
          <w:rFonts w:ascii="Arial" w:eastAsia="STZhongsong" w:hAnsi="Arial" w:cs="Arial"/>
          <w:b/>
          <w:bCs/>
          <w:sz w:val="24"/>
          <w:szCs w:val="24"/>
          <w:lang w:eastAsia="zh-CN"/>
        </w:rPr>
        <w:lastRenderedPageBreak/>
        <w:t>Annex 1</w:t>
      </w:r>
    </w:p>
    <w:p w14:paraId="6A510C7E" w14:textId="77777777" w:rsidR="003534E1" w:rsidRPr="00146B78" w:rsidRDefault="003534E1" w:rsidP="003534E1">
      <w:pPr>
        <w:spacing w:after="0" w:line="240" w:lineRule="auto"/>
        <w:rPr>
          <w:rFonts w:ascii="Arial" w:hAnsi="Arial" w:cs="Arial"/>
          <w:sz w:val="24"/>
          <w:szCs w:val="24"/>
        </w:rPr>
      </w:pPr>
    </w:p>
    <w:p w14:paraId="42592C85" w14:textId="3EE7CE5F" w:rsidR="003534E1" w:rsidRPr="00146B78" w:rsidRDefault="003534E1" w:rsidP="003534E1">
      <w:pPr>
        <w:spacing w:after="0" w:line="240" w:lineRule="auto"/>
        <w:rPr>
          <w:rFonts w:ascii="Arial" w:eastAsia="STZhongsong" w:hAnsi="Arial" w:cs="Arial"/>
          <w:sz w:val="24"/>
          <w:szCs w:val="24"/>
          <w:lang w:eastAsia="zh-CN"/>
        </w:rPr>
      </w:pPr>
      <w:r w:rsidRPr="00146B78">
        <w:rPr>
          <w:rFonts w:ascii="Arial" w:eastAsia="STZhongsong" w:hAnsi="Arial" w:cs="Arial"/>
          <w:sz w:val="24"/>
          <w:szCs w:val="24"/>
          <w:lang w:eastAsia="zh-CN"/>
        </w:rPr>
        <w:t xml:space="preserve">In relation to the Step </w:t>
      </w:r>
      <w:proofErr w:type="gramStart"/>
      <w:r w:rsidRPr="00146B78">
        <w:rPr>
          <w:rFonts w:ascii="Arial" w:eastAsia="STZhongsong" w:hAnsi="Arial" w:cs="Arial"/>
          <w:sz w:val="24"/>
          <w:szCs w:val="24"/>
          <w:lang w:eastAsia="zh-CN"/>
        </w:rPr>
        <w:t>In</w:t>
      </w:r>
      <w:proofErr w:type="gramEnd"/>
      <w:r w:rsidRPr="00146B78">
        <w:rPr>
          <w:rFonts w:ascii="Arial" w:eastAsia="STZhongsong" w:hAnsi="Arial" w:cs="Arial"/>
          <w:sz w:val="24"/>
          <w:szCs w:val="24"/>
          <w:lang w:eastAsia="zh-CN"/>
        </w:rPr>
        <w:t xml:space="preserve"> Services set out in clause </w:t>
      </w:r>
      <w:r w:rsidRPr="00146B78">
        <w:rPr>
          <w:rFonts w:ascii="Arial" w:eastAsia="STZhongsong" w:hAnsi="Arial" w:cs="Arial"/>
          <w:sz w:val="24"/>
          <w:szCs w:val="24"/>
          <w:lang w:eastAsia="zh-CN"/>
        </w:rPr>
        <w:fldChar w:fldCharType="begin"/>
      </w:r>
      <w:r w:rsidRPr="00146B78">
        <w:rPr>
          <w:rFonts w:ascii="Arial" w:eastAsia="STZhongsong" w:hAnsi="Arial" w:cs="Arial"/>
          <w:sz w:val="24"/>
          <w:szCs w:val="24"/>
          <w:lang w:eastAsia="zh-CN"/>
        </w:rPr>
        <w:instrText xml:space="preserve"> REF _Ref5948152 \r \h  \* MERGEFORMAT </w:instrText>
      </w:r>
      <w:r w:rsidRPr="00146B78">
        <w:rPr>
          <w:rFonts w:ascii="Arial" w:eastAsia="STZhongsong" w:hAnsi="Arial" w:cs="Arial"/>
          <w:sz w:val="24"/>
          <w:szCs w:val="24"/>
          <w:lang w:eastAsia="zh-CN"/>
        </w:rPr>
        <w:fldChar w:fldCharType="separate"/>
      </w:r>
      <w:r w:rsidR="00231002">
        <w:rPr>
          <w:rFonts w:ascii="Arial" w:eastAsia="STZhongsong" w:hAnsi="Arial" w:cs="Arial"/>
          <w:b/>
          <w:bCs/>
          <w:sz w:val="24"/>
          <w:szCs w:val="24"/>
          <w:lang w:eastAsia="zh-CN"/>
        </w:rPr>
        <w:t>Error! Reference source not found.</w:t>
      </w:r>
      <w:r w:rsidRPr="00146B78">
        <w:rPr>
          <w:rFonts w:ascii="Arial" w:eastAsia="STZhongsong" w:hAnsi="Arial" w:cs="Arial"/>
          <w:sz w:val="24"/>
          <w:szCs w:val="24"/>
          <w:lang w:eastAsia="zh-CN"/>
        </w:rPr>
        <w:fldChar w:fldCharType="end"/>
      </w:r>
      <w:r w:rsidRPr="00146B78">
        <w:rPr>
          <w:rFonts w:ascii="Arial" w:eastAsia="STZhongsong" w:hAnsi="Arial" w:cs="Arial"/>
          <w:sz w:val="24"/>
          <w:szCs w:val="24"/>
          <w:lang w:eastAsia="zh-CN"/>
        </w:rPr>
        <w:t xml:space="preserve"> of this Deed, the following table sets out the subject matter, duration, nature and purpose of any processing, the type of personal data processed and the categories of data subject whose personal data may be processed.  Otherwise, t</w:t>
      </w:r>
      <w:r w:rsidRPr="00146B78">
        <w:rPr>
          <w:rFonts w:ascii="Arial" w:hAnsi="Arial" w:cs="Arial"/>
          <w:sz w:val="24"/>
          <w:szCs w:val="24"/>
        </w:rPr>
        <w:t xml:space="preserve">he subject matter, duration, nature and purpose of the processing, the type of personal data processed and the categories of data subject whose personal data is processed are as described in the relevant Locally Commissioned </w:t>
      </w:r>
      <w:proofErr w:type="gramStart"/>
      <w:r w:rsidRPr="00146B78">
        <w:rPr>
          <w:rFonts w:ascii="Arial" w:hAnsi="Arial" w:cs="Arial"/>
          <w:sz w:val="24"/>
          <w:szCs w:val="24"/>
        </w:rPr>
        <w:t>Contract</w:t>
      </w:r>
      <w:r w:rsidRPr="00146B78" w:rsidDel="00535B6A">
        <w:rPr>
          <w:rFonts w:ascii="Arial" w:hAnsi="Arial" w:cs="Arial"/>
          <w:sz w:val="24"/>
          <w:szCs w:val="24"/>
        </w:rPr>
        <w:t xml:space="preserve"> </w:t>
      </w:r>
      <w:r w:rsidRPr="00146B78">
        <w:rPr>
          <w:rFonts w:ascii="Arial" w:hAnsi="Arial" w:cs="Arial"/>
          <w:sz w:val="24"/>
          <w:szCs w:val="24"/>
        </w:rPr>
        <w:t xml:space="preserve"> for</w:t>
      </w:r>
      <w:proofErr w:type="gramEnd"/>
      <w:r w:rsidRPr="00146B78">
        <w:rPr>
          <w:rFonts w:ascii="Arial" w:hAnsi="Arial" w:cs="Arial"/>
          <w:sz w:val="24"/>
          <w:szCs w:val="24"/>
        </w:rPr>
        <w:t xml:space="preserve"> each </w:t>
      </w:r>
      <w:proofErr w:type="gramStart"/>
      <w:r w:rsidRPr="00146B78">
        <w:rPr>
          <w:rFonts w:ascii="Arial" w:hAnsi="Arial" w:cs="Arial"/>
          <w:sz w:val="24"/>
          <w:szCs w:val="24"/>
        </w:rPr>
        <w:t>particular service</w:t>
      </w:r>
      <w:proofErr w:type="gramEnd"/>
      <w:r w:rsidRPr="00146B78">
        <w:rPr>
          <w:rFonts w:ascii="Arial" w:hAnsi="Arial" w:cs="Arial"/>
          <w:sz w:val="24"/>
          <w:szCs w:val="24"/>
        </w:rPr>
        <w:t xml:space="preserve"> or system being provided.</w:t>
      </w:r>
    </w:p>
    <w:p w14:paraId="720DAF9F" w14:textId="77777777" w:rsidR="003534E1" w:rsidRDefault="003534E1" w:rsidP="003534E1">
      <w:pPr>
        <w:spacing w:after="0" w:line="240" w:lineRule="auto"/>
        <w:rPr>
          <w:rFonts w:ascii="Arial" w:hAnsi="Arial" w:cs="Arial"/>
          <w:sz w:val="20"/>
        </w:rPr>
      </w:pPr>
    </w:p>
    <w:p w14:paraId="121767A4" w14:textId="77777777" w:rsidR="003534E1" w:rsidRDefault="003534E1" w:rsidP="003534E1">
      <w:pPr>
        <w:spacing w:after="0" w:line="240" w:lineRule="auto"/>
        <w:rPr>
          <w:rFonts w:ascii="Arial" w:eastAsia="STZhongsong" w:hAnsi="Arial" w:cs="Arial"/>
          <w:sz w:val="20"/>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7506"/>
      </w:tblGrid>
      <w:tr w:rsidR="003534E1" w:rsidRPr="00146B78" w14:paraId="08570841" w14:textId="77777777" w:rsidTr="00FE0662">
        <w:tc>
          <w:tcPr>
            <w:tcW w:w="2729" w:type="dxa"/>
            <w:shd w:val="clear" w:color="auto" w:fill="D9D9D9"/>
          </w:tcPr>
          <w:p w14:paraId="26EFC23D" w14:textId="77777777" w:rsidR="003534E1" w:rsidRPr="00146B78" w:rsidRDefault="003534E1" w:rsidP="00FE0662">
            <w:pPr>
              <w:spacing w:before="120" w:after="120" w:line="240" w:lineRule="auto"/>
              <w:rPr>
                <w:rFonts w:ascii="Arial" w:eastAsia="STZhongsong" w:hAnsi="Arial" w:cs="Arial"/>
                <w:b/>
                <w:sz w:val="24"/>
                <w:szCs w:val="24"/>
                <w:lang w:eastAsia="zh-CN"/>
              </w:rPr>
            </w:pPr>
            <w:r w:rsidRPr="00146B78">
              <w:rPr>
                <w:rFonts w:ascii="Arial" w:eastAsia="STZhongsong" w:hAnsi="Arial" w:cs="Arial"/>
                <w:b/>
                <w:sz w:val="24"/>
                <w:szCs w:val="24"/>
                <w:lang w:eastAsia="zh-CN"/>
              </w:rPr>
              <w:t xml:space="preserve">Description </w:t>
            </w:r>
          </w:p>
        </w:tc>
        <w:tc>
          <w:tcPr>
            <w:tcW w:w="7227" w:type="dxa"/>
            <w:shd w:val="clear" w:color="auto" w:fill="D9D9D9"/>
          </w:tcPr>
          <w:p w14:paraId="56FB78D3" w14:textId="77777777" w:rsidR="003534E1" w:rsidRPr="00146B78" w:rsidRDefault="003534E1" w:rsidP="00FE0662">
            <w:pPr>
              <w:spacing w:before="120" w:after="120" w:line="240" w:lineRule="auto"/>
              <w:rPr>
                <w:rFonts w:ascii="Arial" w:eastAsia="STZhongsong" w:hAnsi="Arial" w:cs="Arial"/>
                <w:b/>
                <w:sz w:val="24"/>
                <w:szCs w:val="24"/>
                <w:lang w:eastAsia="zh-CN"/>
              </w:rPr>
            </w:pPr>
            <w:r w:rsidRPr="00146B78">
              <w:rPr>
                <w:rFonts w:ascii="Arial" w:eastAsia="STZhongsong" w:hAnsi="Arial" w:cs="Arial"/>
                <w:b/>
                <w:sz w:val="24"/>
                <w:szCs w:val="24"/>
                <w:lang w:eastAsia="zh-CN"/>
              </w:rPr>
              <w:t>Details</w:t>
            </w:r>
          </w:p>
        </w:tc>
      </w:tr>
      <w:tr w:rsidR="003534E1" w:rsidRPr="00146B78" w14:paraId="19D287C2" w14:textId="77777777" w:rsidTr="00FE0662">
        <w:tc>
          <w:tcPr>
            <w:tcW w:w="2808" w:type="dxa"/>
            <w:shd w:val="clear" w:color="auto" w:fill="D9D9D9"/>
          </w:tcPr>
          <w:p w14:paraId="0DE451AD" w14:textId="77777777" w:rsidR="003534E1" w:rsidRPr="00146B78" w:rsidRDefault="003534E1" w:rsidP="00FE0662">
            <w:pPr>
              <w:spacing w:before="120" w:after="120" w:line="240" w:lineRule="auto"/>
              <w:rPr>
                <w:rFonts w:ascii="Arial" w:eastAsia="STZhongsong" w:hAnsi="Arial" w:cs="Arial"/>
                <w:b/>
                <w:sz w:val="24"/>
                <w:szCs w:val="24"/>
                <w:lang w:eastAsia="zh-CN"/>
              </w:rPr>
            </w:pPr>
            <w:r w:rsidRPr="00146B78">
              <w:rPr>
                <w:rFonts w:ascii="Arial" w:eastAsia="STZhongsong" w:hAnsi="Arial" w:cs="Arial"/>
                <w:b/>
                <w:sz w:val="24"/>
                <w:szCs w:val="24"/>
                <w:lang w:eastAsia="zh-CN"/>
              </w:rPr>
              <w:t>Subject matter of the processing</w:t>
            </w:r>
          </w:p>
        </w:tc>
        <w:tc>
          <w:tcPr>
            <w:tcW w:w="7506" w:type="dxa"/>
            <w:shd w:val="clear" w:color="auto" w:fill="D9D9D9"/>
          </w:tcPr>
          <w:p w14:paraId="0B1E05D6" w14:textId="68B396C2" w:rsidR="003534E1" w:rsidRPr="00146B78" w:rsidRDefault="003534E1" w:rsidP="00FE0662">
            <w:pPr>
              <w:spacing w:before="120" w:after="120" w:line="240" w:lineRule="auto"/>
              <w:rPr>
                <w:rFonts w:ascii="Arial" w:eastAsia="STZhongsong" w:hAnsi="Arial" w:cs="Arial"/>
                <w:sz w:val="24"/>
                <w:szCs w:val="24"/>
                <w:lang w:eastAsia="zh-CN"/>
              </w:rPr>
            </w:pPr>
            <w:r w:rsidRPr="00146B78">
              <w:rPr>
                <w:rFonts w:ascii="Arial" w:eastAsia="STZhongsong" w:hAnsi="Arial" w:cs="Arial"/>
                <w:sz w:val="24"/>
                <w:szCs w:val="24"/>
                <w:lang w:eastAsia="zh-CN"/>
              </w:rPr>
              <w:t xml:space="preserve">The subject matter of the processing is as described as Step </w:t>
            </w:r>
            <w:proofErr w:type="gramStart"/>
            <w:r w:rsidRPr="00146B78">
              <w:rPr>
                <w:rFonts w:ascii="Arial" w:eastAsia="STZhongsong" w:hAnsi="Arial" w:cs="Arial"/>
                <w:sz w:val="24"/>
                <w:szCs w:val="24"/>
                <w:lang w:eastAsia="zh-CN"/>
              </w:rPr>
              <w:t>In</w:t>
            </w:r>
            <w:proofErr w:type="gramEnd"/>
            <w:r w:rsidRPr="00146B78">
              <w:rPr>
                <w:rFonts w:ascii="Arial" w:eastAsia="STZhongsong" w:hAnsi="Arial" w:cs="Arial"/>
                <w:sz w:val="24"/>
                <w:szCs w:val="24"/>
                <w:lang w:eastAsia="zh-CN"/>
              </w:rPr>
              <w:t xml:space="preserve"> Services in clause </w:t>
            </w:r>
            <w:r w:rsidRPr="00146B78">
              <w:rPr>
                <w:rFonts w:ascii="Arial" w:eastAsia="STZhongsong" w:hAnsi="Arial" w:cs="Arial"/>
                <w:sz w:val="24"/>
                <w:szCs w:val="24"/>
                <w:lang w:eastAsia="zh-CN"/>
              </w:rPr>
              <w:fldChar w:fldCharType="begin"/>
            </w:r>
            <w:r w:rsidRPr="00146B78">
              <w:rPr>
                <w:rFonts w:ascii="Arial" w:eastAsia="STZhongsong" w:hAnsi="Arial" w:cs="Arial"/>
                <w:sz w:val="24"/>
                <w:szCs w:val="24"/>
                <w:lang w:eastAsia="zh-CN"/>
              </w:rPr>
              <w:instrText xml:space="preserve"> REF _Ref5948152 \r \h  \* MERGEFORMAT </w:instrText>
            </w:r>
            <w:r w:rsidRPr="00146B78">
              <w:rPr>
                <w:rFonts w:ascii="Arial" w:eastAsia="STZhongsong" w:hAnsi="Arial" w:cs="Arial"/>
                <w:sz w:val="24"/>
                <w:szCs w:val="24"/>
                <w:lang w:eastAsia="zh-CN"/>
              </w:rPr>
              <w:fldChar w:fldCharType="separate"/>
            </w:r>
            <w:r w:rsidR="00231002">
              <w:rPr>
                <w:rFonts w:ascii="Arial" w:eastAsia="STZhongsong" w:hAnsi="Arial" w:cs="Arial"/>
                <w:b/>
                <w:bCs/>
                <w:sz w:val="24"/>
                <w:szCs w:val="24"/>
                <w:lang w:eastAsia="zh-CN"/>
              </w:rPr>
              <w:t>Error! Reference source not found.</w:t>
            </w:r>
            <w:r w:rsidRPr="00146B78">
              <w:rPr>
                <w:rFonts w:ascii="Arial" w:eastAsia="STZhongsong" w:hAnsi="Arial" w:cs="Arial"/>
                <w:sz w:val="24"/>
                <w:szCs w:val="24"/>
                <w:lang w:eastAsia="zh-CN"/>
              </w:rPr>
              <w:fldChar w:fldCharType="end"/>
            </w:r>
            <w:r w:rsidRPr="00146B78">
              <w:rPr>
                <w:rFonts w:ascii="Arial" w:eastAsia="STZhongsong" w:hAnsi="Arial" w:cs="Arial"/>
                <w:sz w:val="24"/>
                <w:szCs w:val="24"/>
                <w:lang w:eastAsia="zh-CN"/>
              </w:rPr>
              <w:t xml:space="preserve"> of this Deed </w:t>
            </w:r>
          </w:p>
        </w:tc>
      </w:tr>
      <w:tr w:rsidR="003534E1" w:rsidRPr="00146B78" w14:paraId="5045738F" w14:textId="77777777" w:rsidTr="00FE0662">
        <w:tc>
          <w:tcPr>
            <w:tcW w:w="2808" w:type="dxa"/>
            <w:shd w:val="clear" w:color="auto" w:fill="D9D9D9"/>
          </w:tcPr>
          <w:p w14:paraId="3CAEECFA" w14:textId="77777777" w:rsidR="003534E1" w:rsidRPr="00146B78" w:rsidRDefault="003534E1" w:rsidP="00FE0662">
            <w:pPr>
              <w:spacing w:before="120" w:after="120" w:line="240" w:lineRule="auto"/>
              <w:rPr>
                <w:rFonts w:ascii="Arial" w:eastAsia="STZhongsong" w:hAnsi="Arial" w:cs="Arial"/>
                <w:b/>
                <w:sz w:val="24"/>
                <w:szCs w:val="24"/>
                <w:lang w:eastAsia="zh-CN"/>
              </w:rPr>
            </w:pPr>
            <w:r w:rsidRPr="00146B78">
              <w:rPr>
                <w:rFonts w:ascii="Arial" w:eastAsia="STZhongsong" w:hAnsi="Arial" w:cs="Arial"/>
                <w:b/>
                <w:sz w:val="24"/>
                <w:szCs w:val="24"/>
                <w:lang w:eastAsia="zh-CN"/>
              </w:rPr>
              <w:t>Duration of the processing</w:t>
            </w:r>
          </w:p>
        </w:tc>
        <w:tc>
          <w:tcPr>
            <w:tcW w:w="7506" w:type="dxa"/>
            <w:shd w:val="clear" w:color="auto" w:fill="D9D9D9"/>
          </w:tcPr>
          <w:p w14:paraId="1DC601F2" w14:textId="4D8848A3" w:rsidR="003534E1" w:rsidRPr="00146B78" w:rsidRDefault="003534E1" w:rsidP="00FE0662">
            <w:pPr>
              <w:spacing w:before="120" w:after="120" w:line="240" w:lineRule="auto"/>
              <w:rPr>
                <w:rFonts w:ascii="Arial" w:eastAsia="STZhongsong" w:hAnsi="Arial" w:cs="Arial"/>
                <w:sz w:val="24"/>
                <w:szCs w:val="24"/>
                <w:lang w:eastAsia="zh-CN"/>
              </w:rPr>
            </w:pPr>
            <w:r w:rsidRPr="00146B78">
              <w:rPr>
                <w:rFonts w:ascii="Arial" w:eastAsia="STZhongsong" w:hAnsi="Arial" w:cs="Arial"/>
                <w:sz w:val="24"/>
                <w:szCs w:val="24"/>
                <w:lang w:eastAsia="zh-CN"/>
              </w:rPr>
              <w:t xml:space="preserve">The processing will take place over the duration as described in the Step </w:t>
            </w:r>
            <w:proofErr w:type="gramStart"/>
            <w:r w:rsidRPr="00146B78">
              <w:rPr>
                <w:rFonts w:ascii="Arial" w:eastAsia="STZhongsong" w:hAnsi="Arial" w:cs="Arial"/>
                <w:sz w:val="24"/>
                <w:szCs w:val="24"/>
                <w:lang w:eastAsia="zh-CN"/>
              </w:rPr>
              <w:t>In</w:t>
            </w:r>
            <w:proofErr w:type="gramEnd"/>
            <w:r w:rsidRPr="00146B78">
              <w:rPr>
                <w:rFonts w:ascii="Arial" w:eastAsia="STZhongsong" w:hAnsi="Arial" w:cs="Arial"/>
                <w:sz w:val="24"/>
                <w:szCs w:val="24"/>
                <w:lang w:eastAsia="zh-CN"/>
              </w:rPr>
              <w:t xml:space="preserve"> Services in clause </w:t>
            </w:r>
            <w:r w:rsidRPr="00146B78">
              <w:rPr>
                <w:rFonts w:ascii="Arial" w:eastAsia="STZhongsong" w:hAnsi="Arial" w:cs="Arial"/>
                <w:sz w:val="24"/>
                <w:szCs w:val="24"/>
                <w:lang w:eastAsia="zh-CN"/>
              </w:rPr>
              <w:fldChar w:fldCharType="begin"/>
            </w:r>
            <w:r w:rsidRPr="00146B78">
              <w:rPr>
                <w:rFonts w:ascii="Arial" w:eastAsia="STZhongsong" w:hAnsi="Arial" w:cs="Arial"/>
                <w:sz w:val="24"/>
                <w:szCs w:val="24"/>
                <w:lang w:eastAsia="zh-CN"/>
              </w:rPr>
              <w:instrText xml:space="preserve"> REF _Ref5948152 \r \h  \* MERGEFORMAT </w:instrText>
            </w:r>
            <w:r w:rsidRPr="00146B78">
              <w:rPr>
                <w:rFonts w:ascii="Arial" w:eastAsia="STZhongsong" w:hAnsi="Arial" w:cs="Arial"/>
                <w:sz w:val="24"/>
                <w:szCs w:val="24"/>
                <w:lang w:eastAsia="zh-CN"/>
              </w:rPr>
              <w:fldChar w:fldCharType="separate"/>
            </w:r>
            <w:r w:rsidR="00231002">
              <w:rPr>
                <w:rFonts w:ascii="Arial" w:eastAsia="STZhongsong" w:hAnsi="Arial" w:cs="Arial"/>
                <w:b/>
                <w:bCs/>
                <w:sz w:val="24"/>
                <w:szCs w:val="24"/>
                <w:lang w:eastAsia="zh-CN"/>
              </w:rPr>
              <w:t>Error! Reference source not found.</w:t>
            </w:r>
            <w:r w:rsidRPr="00146B78">
              <w:rPr>
                <w:rFonts w:ascii="Arial" w:eastAsia="STZhongsong" w:hAnsi="Arial" w:cs="Arial"/>
                <w:sz w:val="24"/>
                <w:szCs w:val="24"/>
                <w:lang w:eastAsia="zh-CN"/>
              </w:rPr>
              <w:fldChar w:fldCharType="end"/>
            </w:r>
            <w:r w:rsidRPr="00146B78">
              <w:rPr>
                <w:rFonts w:ascii="Arial" w:eastAsia="STZhongsong" w:hAnsi="Arial" w:cs="Arial"/>
                <w:sz w:val="24"/>
                <w:szCs w:val="24"/>
                <w:lang w:eastAsia="zh-CN"/>
              </w:rPr>
              <w:t xml:space="preserve"> of this Deed.</w:t>
            </w:r>
          </w:p>
        </w:tc>
      </w:tr>
      <w:tr w:rsidR="003534E1" w:rsidRPr="00146B78" w14:paraId="2BE455E8" w14:textId="77777777" w:rsidTr="00FE0662">
        <w:tc>
          <w:tcPr>
            <w:tcW w:w="2808" w:type="dxa"/>
            <w:shd w:val="clear" w:color="auto" w:fill="D9D9D9"/>
          </w:tcPr>
          <w:p w14:paraId="136F1C34" w14:textId="77777777" w:rsidR="003534E1" w:rsidRPr="00146B78" w:rsidRDefault="003534E1" w:rsidP="00FE0662">
            <w:pPr>
              <w:spacing w:before="120" w:after="120" w:line="240" w:lineRule="auto"/>
              <w:rPr>
                <w:rFonts w:ascii="Arial" w:eastAsia="STZhongsong" w:hAnsi="Arial" w:cs="Arial"/>
                <w:b/>
                <w:sz w:val="24"/>
                <w:szCs w:val="24"/>
                <w:lang w:eastAsia="zh-CN"/>
              </w:rPr>
            </w:pPr>
            <w:r w:rsidRPr="00146B78">
              <w:rPr>
                <w:rFonts w:ascii="Arial" w:eastAsia="STZhongsong" w:hAnsi="Arial" w:cs="Arial"/>
                <w:b/>
                <w:sz w:val="24"/>
                <w:szCs w:val="24"/>
                <w:lang w:eastAsia="zh-CN"/>
              </w:rPr>
              <w:t>Nature and purposes of processing</w:t>
            </w:r>
          </w:p>
        </w:tc>
        <w:tc>
          <w:tcPr>
            <w:tcW w:w="7506" w:type="dxa"/>
            <w:shd w:val="clear" w:color="auto" w:fill="D9D9D9"/>
          </w:tcPr>
          <w:p w14:paraId="2899B5E8" w14:textId="0C6967C1" w:rsidR="003534E1" w:rsidRPr="00146B78" w:rsidRDefault="003534E1" w:rsidP="00FE0662">
            <w:pPr>
              <w:spacing w:before="120" w:after="120" w:line="240" w:lineRule="auto"/>
              <w:rPr>
                <w:rFonts w:ascii="Arial" w:eastAsia="STZhongsong" w:hAnsi="Arial" w:cs="Arial"/>
                <w:sz w:val="24"/>
                <w:szCs w:val="24"/>
                <w:lang w:eastAsia="zh-CN"/>
              </w:rPr>
            </w:pPr>
            <w:r w:rsidRPr="00146B78">
              <w:rPr>
                <w:rFonts w:ascii="Arial" w:eastAsia="STZhongsong" w:hAnsi="Arial" w:cs="Arial"/>
                <w:sz w:val="24"/>
                <w:szCs w:val="24"/>
                <w:lang w:eastAsia="zh-CN"/>
              </w:rPr>
              <w:t xml:space="preserve">As described in the Step </w:t>
            </w:r>
            <w:proofErr w:type="gramStart"/>
            <w:r w:rsidRPr="00146B78">
              <w:rPr>
                <w:rFonts w:ascii="Arial" w:eastAsia="STZhongsong" w:hAnsi="Arial" w:cs="Arial"/>
                <w:sz w:val="24"/>
                <w:szCs w:val="24"/>
                <w:lang w:eastAsia="zh-CN"/>
              </w:rPr>
              <w:t>In</w:t>
            </w:r>
            <w:proofErr w:type="gramEnd"/>
            <w:r w:rsidRPr="00146B78">
              <w:rPr>
                <w:rFonts w:ascii="Arial" w:eastAsia="STZhongsong" w:hAnsi="Arial" w:cs="Arial"/>
                <w:sz w:val="24"/>
                <w:szCs w:val="24"/>
                <w:lang w:eastAsia="zh-CN"/>
              </w:rPr>
              <w:t xml:space="preserve"> Services in clause </w:t>
            </w:r>
            <w:r w:rsidRPr="00146B78">
              <w:rPr>
                <w:rFonts w:ascii="Arial" w:eastAsia="STZhongsong" w:hAnsi="Arial" w:cs="Arial"/>
                <w:sz w:val="24"/>
                <w:szCs w:val="24"/>
                <w:lang w:eastAsia="zh-CN"/>
              </w:rPr>
              <w:fldChar w:fldCharType="begin"/>
            </w:r>
            <w:r w:rsidRPr="00146B78">
              <w:rPr>
                <w:rFonts w:ascii="Arial" w:eastAsia="STZhongsong" w:hAnsi="Arial" w:cs="Arial"/>
                <w:sz w:val="24"/>
                <w:szCs w:val="24"/>
                <w:lang w:eastAsia="zh-CN"/>
              </w:rPr>
              <w:instrText xml:space="preserve"> REF _Ref5948152 \r \h  \* MERGEFORMAT </w:instrText>
            </w:r>
            <w:r w:rsidRPr="00146B78">
              <w:rPr>
                <w:rFonts w:ascii="Arial" w:eastAsia="STZhongsong" w:hAnsi="Arial" w:cs="Arial"/>
                <w:sz w:val="24"/>
                <w:szCs w:val="24"/>
                <w:lang w:eastAsia="zh-CN"/>
              </w:rPr>
              <w:fldChar w:fldCharType="separate"/>
            </w:r>
            <w:r w:rsidR="00231002">
              <w:rPr>
                <w:rFonts w:ascii="Arial" w:eastAsia="STZhongsong" w:hAnsi="Arial" w:cs="Arial"/>
                <w:b/>
                <w:bCs/>
                <w:sz w:val="24"/>
                <w:szCs w:val="24"/>
                <w:lang w:eastAsia="zh-CN"/>
              </w:rPr>
              <w:t>Error! Reference source not found.</w:t>
            </w:r>
            <w:r w:rsidRPr="00146B78">
              <w:rPr>
                <w:rFonts w:ascii="Arial" w:eastAsia="STZhongsong" w:hAnsi="Arial" w:cs="Arial"/>
                <w:sz w:val="24"/>
                <w:szCs w:val="24"/>
                <w:lang w:eastAsia="zh-CN"/>
              </w:rPr>
              <w:fldChar w:fldCharType="end"/>
            </w:r>
            <w:r w:rsidRPr="00146B78">
              <w:rPr>
                <w:rFonts w:ascii="Arial" w:eastAsia="STZhongsong" w:hAnsi="Arial" w:cs="Arial"/>
                <w:sz w:val="24"/>
                <w:szCs w:val="24"/>
                <w:lang w:eastAsia="zh-CN"/>
              </w:rPr>
              <w:t xml:space="preserve"> of this Deed.</w:t>
            </w:r>
          </w:p>
        </w:tc>
      </w:tr>
      <w:tr w:rsidR="003534E1" w:rsidRPr="00146B78" w14:paraId="0429B571" w14:textId="77777777" w:rsidTr="00FE0662">
        <w:tc>
          <w:tcPr>
            <w:tcW w:w="2808" w:type="dxa"/>
            <w:shd w:val="clear" w:color="auto" w:fill="D9D9D9"/>
          </w:tcPr>
          <w:p w14:paraId="71C069D7" w14:textId="77777777" w:rsidR="003534E1" w:rsidRPr="00146B78" w:rsidRDefault="003534E1" w:rsidP="00FE0662">
            <w:pPr>
              <w:spacing w:before="120" w:after="120" w:line="240" w:lineRule="auto"/>
              <w:rPr>
                <w:rFonts w:ascii="Arial" w:eastAsia="STZhongsong" w:hAnsi="Arial" w:cs="Arial"/>
                <w:b/>
                <w:sz w:val="24"/>
                <w:szCs w:val="24"/>
                <w:lang w:eastAsia="zh-CN"/>
              </w:rPr>
            </w:pPr>
            <w:r w:rsidRPr="00146B78">
              <w:rPr>
                <w:rFonts w:ascii="Arial" w:eastAsia="STZhongsong" w:hAnsi="Arial" w:cs="Arial"/>
                <w:b/>
                <w:sz w:val="24"/>
                <w:szCs w:val="24"/>
                <w:lang w:eastAsia="zh-CN"/>
              </w:rPr>
              <w:t>Type of personal data</w:t>
            </w:r>
          </w:p>
        </w:tc>
        <w:tc>
          <w:tcPr>
            <w:tcW w:w="7506" w:type="dxa"/>
            <w:shd w:val="clear" w:color="auto" w:fill="D9D9D9"/>
          </w:tcPr>
          <w:p w14:paraId="7DA93EA9" w14:textId="77777777" w:rsidR="003534E1" w:rsidRPr="00146B78" w:rsidRDefault="003534E1" w:rsidP="00FE0662">
            <w:pPr>
              <w:spacing w:before="120" w:after="120" w:line="240" w:lineRule="auto"/>
              <w:rPr>
                <w:rFonts w:ascii="Arial" w:eastAsia="STZhongsong" w:hAnsi="Arial" w:cs="Arial"/>
                <w:sz w:val="24"/>
                <w:szCs w:val="24"/>
                <w:lang w:eastAsia="zh-CN"/>
              </w:rPr>
            </w:pPr>
            <w:r w:rsidRPr="00146B78">
              <w:rPr>
                <w:rFonts w:ascii="Arial" w:eastAsia="STZhongsong" w:hAnsi="Arial" w:cs="Arial"/>
                <w:sz w:val="24"/>
                <w:szCs w:val="24"/>
                <w:lang w:eastAsia="zh-CN"/>
              </w:rPr>
              <w:t xml:space="preserve">Patients/patients' representatives/guardians: names, contact details (e.g. email address, telephone number), relevant medical providers (e.g. Practices) user details (e.g. usernames, passwords). </w:t>
            </w:r>
          </w:p>
          <w:p w14:paraId="60D5C66A" w14:textId="77777777" w:rsidR="003534E1" w:rsidRPr="00146B78" w:rsidRDefault="003534E1" w:rsidP="00FE0662">
            <w:pPr>
              <w:spacing w:before="120" w:after="120" w:line="240" w:lineRule="auto"/>
              <w:rPr>
                <w:rFonts w:ascii="Arial" w:eastAsia="STZhongsong" w:hAnsi="Arial" w:cs="Arial"/>
                <w:sz w:val="24"/>
                <w:szCs w:val="24"/>
                <w:lang w:eastAsia="zh-CN"/>
              </w:rPr>
            </w:pPr>
            <w:r w:rsidRPr="00146B78">
              <w:rPr>
                <w:rFonts w:ascii="Arial" w:eastAsia="STZhongsong" w:hAnsi="Arial" w:cs="Arial"/>
                <w:sz w:val="24"/>
                <w:szCs w:val="24"/>
                <w:lang w:eastAsia="zh-CN"/>
              </w:rPr>
              <w:t xml:space="preserve">Practice users/workers within NHS and social care system: names, contact details, job titles, employer details. </w:t>
            </w:r>
          </w:p>
        </w:tc>
      </w:tr>
      <w:tr w:rsidR="003534E1" w:rsidRPr="00146B78" w14:paraId="738C7558" w14:textId="77777777" w:rsidTr="00FE0662">
        <w:tc>
          <w:tcPr>
            <w:tcW w:w="2808" w:type="dxa"/>
            <w:shd w:val="clear" w:color="auto" w:fill="D9D9D9"/>
          </w:tcPr>
          <w:p w14:paraId="4F2256DD" w14:textId="77777777" w:rsidR="003534E1" w:rsidRPr="00146B78" w:rsidRDefault="003534E1" w:rsidP="00FE0662">
            <w:pPr>
              <w:spacing w:before="120" w:after="120" w:line="240" w:lineRule="auto"/>
              <w:rPr>
                <w:rFonts w:ascii="Arial" w:eastAsia="STZhongsong" w:hAnsi="Arial" w:cs="Arial"/>
                <w:b/>
                <w:sz w:val="24"/>
                <w:szCs w:val="24"/>
                <w:lang w:eastAsia="zh-CN"/>
              </w:rPr>
            </w:pPr>
            <w:r w:rsidRPr="00146B78">
              <w:rPr>
                <w:rFonts w:ascii="Arial" w:eastAsia="STZhongsong" w:hAnsi="Arial" w:cs="Arial"/>
                <w:b/>
                <w:sz w:val="24"/>
                <w:szCs w:val="24"/>
                <w:lang w:eastAsia="zh-CN"/>
              </w:rPr>
              <w:t>Categories of data subjects</w:t>
            </w:r>
          </w:p>
        </w:tc>
        <w:tc>
          <w:tcPr>
            <w:tcW w:w="7506" w:type="dxa"/>
            <w:shd w:val="clear" w:color="auto" w:fill="D9D9D9"/>
          </w:tcPr>
          <w:p w14:paraId="736B3991" w14:textId="77777777" w:rsidR="003534E1" w:rsidRPr="00146B78" w:rsidRDefault="003534E1" w:rsidP="00FE0662">
            <w:pPr>
              <w:spacing w:before="120" w:after="120" w:line="240" w:lineRule="auto"/>
              <w:rPr>
                <w:rFonts w:ascii="Arial" w:eastAsia="STZhongsong" w:hAnsi="Arial" w:cs="Arial"/>
                <w:sz w:val="24"/>
                <w:szCs w:val="24"/>
                <w:lang w:eastAsia="zh-CN"/>
              </w:rPr>
            </w:pPr>
            <w:r w:rsidRPr="00146B78">
              <w:rPr>
                <w:rFonts w:ascii="Arial" w:eastAsia="STZhongsong" w:hAnsi="Arial" w:cs="Arial"/>
                <w:sz w:val="24"/>
                <w:szCs w:val="24"/>
                <w:lang w:eastAsia="zh-CN"/>
              </w:rPr>
              <w:t>Patients, patients' representatives/guardians, Practice users, persons working within the wider NHS and social care system.</w:t>
            </w:r>
          </w:p>
        </w:tc>
      </w:tr>
      <w:tr w:rsidR="003534E1" w:rsidRPr="00146B78" w14:paraId="028BF1BF" w14:textId="77777777" w:rsidTr="00FE0662">
        <w:tc>
          <w:tcPr>
            <w:tcW w:w="2729" w:type="dxa"/>
            <w:shd w:val="clear" w:color="auto" w:fill="D9D9D9"/>
          </w:tcPr>
          <w:p w14:paraId="6E7EB2F8" w14:textId="77777777" w:rsidR="003534E1" w:rsidRPr="0036287F" w:rsidRDefault="003534E1" w:rsidP="00FE0662">
            <w:pPr>
              <w:spacing w:before="120" w:after="120" w:line="240" w:lineRule="auto"/>
              <w:rPr>
                <w:rFonts w:ascii="Arial" w:eastAsia="STZhongsong" w:hAnsi="Arial" w:cs="Arial"/>
                <w:b/>
                <w:sz w:val="24"/>
                <w:szCs w:val="24"/>
                <w:lang w:eastAsia="zh-CN"/>
              </w:rPr>
            </w:pPr>
            <w:r w:rsidRPr="0036287F">
              <w:rPr>
                <w:rFonts w:ascii="Arial" w:hAnsi="Arial" w:cs="Arial"/>
                <w:b/>
                <w:sz w:val="24"/>
                <w:szCs w:val="24"/>
              </w:rPr>
              <w:lastRenderedPageBreak/>
              <w:t>Supplier’s Data Protection Officer (or responsible person)</w:t>
            </w:r>
          </w:p>
        </w:tc>
        <w:tc>
          <w:tcPr>
            <w:tcW w:w="7227" w:type="dxa"/>
            <w:shd w:val="clear" w:color="auto" w:fill="F2F2F2"/>
          </w:tcPr>
          <w:p w14:paraId="0DA4B3A1" w14:textId="77777777" w:rsidR="003534E1" w:rsidRPr="0036287F" w:rsidRDefault="003534E1" w:rsidP="00FE0662">
            <w:pPr>
              <w:spacing w:before="120" w:after="120" w:line="240" w:lineRule="auto"/>
              <w:rPr>
                <w:rFonts w:ascii="Arial" w:eastAsia="STZhongsong" w:hAnsi="Arial" w:cs="Arial"/>
                <w:sz w:val="24"/>
                <w:szCs w:val="24"/>
                <w:lang w:eastAsia="zh-CN"/>
              </w:rPr>
            </w:pPr>
            <w:r w:rsidRPr="0036287F">
              <w:rPr>
                <w:rFonts w:ascii="Arial" w:hAnsi="Arial" w:cs="Arial"/>
                <w:sz w:val="24"/>
                <w:szCs w:val="24"/>
              </w:rPr>
              <w:t>[Supplier to include name, role, and contact details]</w:t>
            </w:r>
          </w:p>
        </w:tc>
      </w:tr>
    </w:tbl>
    <w:p w14:paraId="2375D9EE" w14:textId="5A613818" w:rsidR="00363AC4" w:rsidRDefault="00363AC4" w:rsidP="00FD5B86">
      <w:pPr>
        <w:rPr>
          <w:rFonts w:ascii="Arial" w:eastAsia="Calibri" w:hAnsi="Arial" w:cs="Arial"/>
          <w:sz w:val="24"/>
          <w:szCs w:val="24"/>
        </w:rPr>
      </w:pPr>
      <w:bookmarkStart w:id="18" w:name="_Toc19629312"/>
      <w:bookmarkStart w:id="19" w:name="_Toc135295830"/>
      <w:bookmarkEnd w:id="2"/>
      <w:bookmarkEnd w:id="3"/>
      <w:bookmarkEnd w:id="18"/>
      <w:bookmarkEnd w:id="19"/>
    </w:p>
    <w:sectPr w:rsidR="00363AC4" w:rsidSect="00231002">
      <w:footerReference w:type="default" r:id="rId17"/>
      <w:pgSz w:w="16834" w:h="11909" w:orient="landscape" w:code="9"/>
      <w:pgMar w:top="1440" w:right="179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D991" w14:textId="77777777" w:rsidR="00E50A15" w:rsidRDefault="00E50A15" w:rsidP="00827577">
      <w:pPr>
        <w:spacing w:after="0" w:line="240" w:lineRule="auto"/>
      </w:pPr>
      <w:r>
        <w:separator/>
      </w:r>
    </w:p>
  </w:endnote>
  <w:endnote w:type="continuationSeparator" w:id="0">
    <w:p w14:paraId="4A62BD89" w14:textId="77777777" w:rsidR="00E50A15" w:rsidRDefault="00E50A15" w:rsidP="0082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9292" w14:textId="683DDD3A" w:rsidR="003534E1" w:rsidRPr="00343000" w:rsidRDefault="003534E1" w:rsidP="00343000">
    <w:pPr>
      <w:pStyle w:val="DocID"/>
    </w:pPr>
    <w:r>
      <w:fldChar w:fldCharType="begin"/>
    </w:r>
    <w:r>
      <w:instrText xml:space="preserve"> DOCPROPERTY DOCXDOCID DMS=IManage Format=&lt;&lt;NUM&gt;&gt;.&lt;&lt;VER&gt;&gt; \* MERGEFORMAT </w:instrText>
    </w:r>
    <w:r>
      <w:fldChar w:fldCharType="separate"/>
    </w:r>
    <w:r w:rsidR="00231002">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ABD2" w14:textId="546F4539" w:rsidR="003534E1" w:rsidRPr="00343000" w:rsidRDefault="003534E1" w:rsidP="00343000">
    <w:pPr>
      <w:pStyle w:val="DocID"/>
    </w:pPr>
    <w:r>
      <w:t>ICB-Practice Agreement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7792" w14:textId="6B53EA65" w:rsidR="003534E1" w:rsidRPr="00343000" w:rsidRDefault="003534E1" w:rsidP="00343000">
    <w:pPr>
      <w:pStyle w:val="DocID"/>
    </w:pPr>
    <w:r>
      <w:fldChar w:fldCharType="begin"/>
    </w:r>
    <w:r>
      <w:instrText xml:space="preserve"> DOCPROPERTY DOCXDOCID DMS=IManage Format=&lt;&lt;NUM&gt;&gt;.&lt;&lt;VER&gt;&gt; \* MERGEFORMAT </w:instrText>
    </w:r>
    <w:r>
      <w:fldChar w:fldCharType="separate"/>
    </w:r>
    <w:r w:rsidR="00231002">
      <w:rPr>
        <w:b/>
        <w:bC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AF32" w14:textId="77777777" w:rsidR="003534E1" w:rsidRDefault="003534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1E05" w14:textId="77777777" w:rsidR="003534E1" w:rsidRPr="006546E9" w:rsidRDefault="003534E1" w:rsidP="006546E9">
    <w:pPr>
      <w:pStyle w:val="Footer"/>
      <w:pBdr>
        <w:top w:val="single" w:sz="6" w:space="1" w:color="auto"/>
      </w:pBdr>
      <w:tabs>
        <w:tab w:val="right" w:pos="9090"/>
      </w:tabs>
    </w:pPr>
    <w:r>
      <w:t>ICB-Practice Agreement v3</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E3B9" w14:textId="77777777" w:rsidR="003534E1" w:rsidRDefault="003534E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DF88" w14:textId="5A1F7056" w:rsidR="00E62AA4" w:rsidRDefault="00E62AA4">
    <w:pPr>
      <w:pStyle w:val="Footer"/>
    </w:pPr>
  </w:p>
  <w:p w14:paraId="384214A9" w14:textId="77777777" w:rsidR="00E62AA4" w:rsidRPr="006546E9" w:rsidRDefault="00E62AA4" w:rsidP="006546E9">
    <w:pPr>
      <w:pStyle w:val="Footer"/>
      <w:pBdr>
        <w:top w:val="single" w:sz="6" w:space="1" w:color="auto"/>
      </w:pBdr>
      <w:tabs>
        <w:tab w:val="right" w:pos="9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87FE" w14:textId="77777777" w:rsidR="00E50A15" w:rsidRDefault="00E50A15" w:rsidP="00827577">
      <w:pPr>
        <w:spacing w:after="0" w:line="240" w:lineRule="auto"/>
      </w:pPr>
      <w:r>
        <w:separator/>
      </w:r>
    </w:p>
  </w:footnote>
  <w:footnote w:type="continuationSeparator" w:id="0">
    <w:p w14:paraId="565D00DD" w14:textId="77777777" w:rsidR="00E50A15" w:rsidRDefault="00E50A15" w:rsidP="0082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0095" w14:textId="77777777" w:rsidR="003534E1" w:rsidRDefault="00353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A068" w14:textId="77777777" w:rsidR="003534E1" w:rsidRDefault="00353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AFAB" w14:textId="77777777" w:rsidR="003534E1" w:rsidRDefault="00353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7EE2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9E2F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FC5C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64B21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DFEE3226"/>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046ABB"/>
    <w:multiLevelType w:val="hybridMultilevel"/>
    <w:tmpl w:val="F87C3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A948F7"/>
    <w:multiLevelType w:val="multilevel"/>
    <w:tmpl w:val="57EC84CA"/>
    <w:lvl w:ilvl="0">
      <w:start w:val="1"/>
      <w:numFmt w:val="decimal"/>
      <w:pStyle w:val="MultiLevelNumber"/>
      <w:lvlText w:val="%1."/>
      <w:lvlJc w:val="left"/>
      <w:pPr>
        <w:ind w:left="567" w:hanging="567"/>
      </w:pPr>
      <w:rPr>
        <w:rFonts w:hint="default"/>
      </w:rPr>
    </w:lvl>
    <w:lvl w:ilvl="1">
      <w:start w:val="1"/>
      <w:numFmt w:val="decimal"/>
      <w:lvlText w:val="%1.%2."/>
      <w:lvlJc w:val="left"/>
      <w:pPr>
        <w:ind w:left="747" w:hanging="567"/>
      </w:pPr>
      <w:rPr>
        <w:rFonts w:hint="default"/>
        <w:b w:val="0"/>
      </w:rPr>
    </w:lvl>
    <w:lvl w:ilvl="2">
      <w:start w:val="1"/>
      <w:numFmt w:val="decimal"/>
      <w:lvlText w:val="%1.%2.%3."/>
      <w:lvlJc w:val="left"/>
      <w:pPr>
        <w:ind w:left="1287"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08DD47A8"/>
    <w:multiLevelType w:val="hybridMultilevel"/>
    <w:tmpl w:val="5CE2C27A"/>
    <w:lvl w:ilvl="0" w:tplc="48E874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23695F"/>
    <w:multiLevelType w:val="hybridMultilevel"/>
    <w:tmpl w:val="91FCEF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3"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6737FF9"/>
    <w:multiLevelType w:val="hybridMultilevel"/>
    <w:tmpl w:val="A950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A6740"/>
    <w:multiLevelType w:val="hybridMultilevel"/>
    <w:tmpl w:val="86641FCA"/>
    <w:lvl w:ilvl="0" w:tplc="FFFFFFFF">
      <w:start w:val="1"/>
      <w:numFmt w:val="decimal"/>
      <w:lvlText w:val="%1)"/>
      <w:lvlJc w:val="left"/>
      <w:pPr>
        <w:ind w:left="364" w:hanging="360"/>
      </w:pPr>
      <w:rPr>
        <w:rFonts w:hint="default"/>
      </w:rPr>
    </w:lvl>
    <w:lvl w:ilvl="1" w:tplc="FFFFFFFF" w:tentative="1">
      <w:start w:val="1"/>
      <w:numFmt w:val="lowerLetter"/>
      <w:lvlText w:val="%2."/>
      <w:lvlJc w:val="lef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16" w15:restartNumberingAfterBreak="0">
    <w:nsid w:val="19F32E9E"/>
    <w:multiLevelType w:val="hybridMultilevel"/>
    <w:tmpl w:val="42647724"/>
    <w:lvl w:ilvl="0" w:tplc="246CB27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A27F3D"/>
    <w:multiLevelType w:val="multilevel"/>
    <w:tmpl w:val="5B788CB8"/>
    <w:name w:val="Definition Numbering List"/>
    <w:lvl w:ilvl="0">
      <w:start w:val="1"/>
      <w:numFmt w:val="none"/>
      <w:pStyle w:val="BodyTextIndent"/>
      <w:suff w:val="nothing"/>
      <w:lvlText w:val=""/>
      <w:lvlJc w:val="left"/>
      <w:pPr>
        <w:tabs>
          <w:tab w:val="num" w:pos="0"/>
        </w:tabs>
        <w:ind w:left="0" w:firstLine="0"/>
      </w:pPr>
      <w:rPr>
        <w:caps w:val="0"/>
        <w:effect w:val="none"/>
      </w:rPr>
    </w:lvl>
    <w:lvl w:ilvl="1">
      <w:start w:val="1"/>
      <w:numFmt w:val="none"/>
      <w:lvlRestart w:val="0"/>
      <w:pStyle w:val="BodyTextIndent2"/>
      <w:suff w:val="nothing"/>
      <w:lvlText w:val=""/>
      <w:lvlJc w:val="left"/>
      <w:pPr>
        <w:tabs>
          <w:tab w:val="num" w:pos="0"/>
        </w:tabs>
        <w:ind w:left="0" w:firstLine="0"/>
      </w:pPr>
      <w:rPr>
        <w:caps w:val="0"/>
        <w:effect w:val="none"/>
      </w:rPr>
    </w:lvl>
    <w:lvl w:ilvl="2">
      <w:start w:val="1"/>
      <w:numFmt w:val="lowerLetter"/>
      <w:pStyle w:val="DefinitionNumbering1"/>
      <w:lvlText w:val="(%3)"/>
      <w:lvlJc w:val="left"/>
      <w:pPr>
        <w:tabs>
          <w:tab w:val="num" w:pos="1080"/>
        </w:tabs>
        <w:ind w:left="1080" w:hanging="1080"/>
      </w:pPr>
      <w:rPr>
        <w:caps w:val="0"/>
        <w:effect w:val="none"/>
      </w:rPr>
    </w:lvl>
    <w:lvl w:ilvl="3">
      <w:start w:val="1"/>
      <w:numFmt w:val="lowerRoman"/>
      <w:pStyle w:val="DefinitionNumbering2"/>
      <w:lvlText w:val="(%4)"/>
      <w:lvlJc w:val="left"/>
      <w:pPr>
        <w:tabs>
          <w:tab w:val="num" w:pos="2160"/>
        </w:tabs>
        <w:ind w:left="2160" w:hanging="108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160"/>
        </w:tabs>
        <w:ind w:left="2160" w:hanging="1080"/>
      </w:pPr>
      <w:rPr>
        <w:caps w:val="0"/>
        <w:effect w:val="none"/>
      </w:rPr>
    </w:lvl>
    <w:lvl w:ilvl="6">
      <w:start w:val="1"/>
      <w:numFmt w:val="none"/>
      <w:pStyle w:val="DefinitionNumbering5"/>
      <w:lvlText w:val=""/>
      <w:lvlJc w:val="left"/>
      <w:pPr>
        <w:tabs>
          <w:tab w:val="num" w:pos="2160"/>
        </w:tabs>
        <w:ind w:left="2160" w:hanging="1080"/>
      </w:pPr>
      <w:rPr>
        <w:caps w:val="0"/>
        <w:effect w:val="none"/>
      </w:rPr>
    </w:lvl>
    <w:lvl w:ilvl="7">
      <w:start w:val="1"/>
      <w:numFmt w:val="none"/>
      <w:pStyle w:val="DefinitionNumbering6"/>
      <w:lvlText w:val=""/>
      <w:lvlJc w:val="left"/>
      <w:pPr>
        <w:tabs>
          <w:tab w:val="num" w:pos="2160"/>
        </w:tabs>
        <w:ind w:left="2160" w:hanging="1080"/>
      </w:pPr>
      <w:rPr>
        <w:caps w:val="0"/>
        <w:effect w:val="none"/>
      </w:rPr>
    </w:lvl>
    <w:lvl w:ilvl="8">
      <w:start w:val="1"/>
      <w:numFmt w:val="none"/>
      <w:pStyle w:val="DefinitionNumbering7"/>
      <w:lvlText w:val=""/>
      <w:lvlJc w:val="left"/>
      <w:pPr>
        <w:tabs>
          <w:tab w:val="num" w:pos="2160"/>
        </w:tabs>
        <w:ind w:left="2160" w:hanging="1080"/>
      </w:pPr>
      <w:rPr>
        <w:caps w:val="0"/>
        <w:effect w:val="none"/>
      </w:rPr>
    </w:lvl>
  </w:abstractNum>
  <w:abstractNum w:abstractNumId="18"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3246634"/>
    <w:multiLevelType w:val="multilevel"/>
    <w:tmpl w:val="B2C4B2B6"/>
    <w:lvl w:ilvl="0">
      <w:start w:val="1"/>
      <w:numFmt w:val="decimal"/>
      <w:pStyle w:val="Terms"/>
      <w:lvlText w:val="%1."/>
      <w:lvlJc w:val="left"/>
      <w:pPr>
        <w:tabs>
          <w:tab w:val="num" w:pos="720"/>
        </w:tabs>
        <w:ind w:left="720" w:hanging="720"/>
      </w:pPr>
      <w:rPr>
        <w:rFonts w:hint="default"/>
        <w:b/>
        <w:i w:val="0"/>
        <w:sz w:val="22"/>
        <w:szCs w:val="22"/>
      </w:rPr>
    </w:lvl>
    <w:lvl w:ilvl="1">
      <w:start w:val="1"/>
      <w:numFmt w:val="decimal"/>
      <w:lvlText w:val="%1.%2"/>
      <w:lvlJc w:val="left"/>
      <w:pPr>
        <w:tabs>
          <w:tab w:val="num" w:pos="720"/>
        </w:tabs>
        <w:ind w:left="720" w:hanging="720"/>
      </w:pPr>
      <w:rPr>
        <w:rFonts w:ascii="Arial" w:hAnsi="Arial" w:cs="Arial" w:hint="default"/>
        <w:b w:val="0"/>
        <w:i w:val="0"/>
        <w:sz w:val="22"/>
        <w:szCs w:val="22"/>
      </w:rPr>
    </w:lvl>
    <w:lvl w:ilvl="2">
      <w:start w:val="1"/>
      <w:numFmt w:val="decimal"/>
      <w:lvlText w:val="%1.%2.%3"/>
      <w:lvlJc w:val="left"/>
      <w:pPr>
        <w:tabs>
          <w:tab w:val="num" w:pos="1571"/>
        </w:tabs>
        <w:ind w:left="1571" w:hanging="862"/>
      </w:pPr>
      <w:rPr>
        <w:rFonts w:ascii="Arial" w:hAnsi="Arial"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B92DF2"/>
    <w:multiLevelType w:val="multilevel"/>
    <w:tmpl w:val="74FA3B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F9D68CC"/>
    <w:multiLevelType w:val="hybridMultilevel"/>
    <w:tmpl w:val="4264772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3051C3"/>
    <w:multiLevelType w:val="multilevel"/>
    <w:tmpl w:val="20C6AA4A"/>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3" w15:restartNumberingAfterBreak="0">
    <w:nsid w:val="334049E1"/>
    <w:multiLevelType w:val="hybridMultilevel"/>
    <w:tmpl w:val="590EE4D6"/>
    <w:lvl w:ilvl="0" w:tplc="AB8000FE">
      <w:start w:val="1"/>
      <w:numFmt w:val="lowerRoman"/>
      <w:lvlText w:val="%1)"/>
      <w:lvlJc w:val="left"/>
      <w:pPr>
        <w:ind w:left="724" w:hanging="72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24"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3777213F"/>
    <w:multiLevelType w:val="multilevel"/>
    <w:tmpl w:val="7272F350"/>
    <w:name w:val="AgreementTemplate"/>
    <w:lvl w:ilvl="0">
      <w:start w:val="1"/>
      <w:numFmt w:val="decimal"/>
      <w:pStyle w:val="AgtLevel1Heading"/>
      <w:isLgl/>
      <w:lvlText w:val="%1"/>
      <w:lvlJc w:val="left"/>
      <w:pPr>
        <w:tabs>
          <w:tab w:val="num" w:pos="720"/>
        </w:tabs>
        <w:ind w:left="720" w:hanging="720"/>
      </w:pPr>
      <w:rPr>
        <w:rFonts w:ascii="Arial" w:hAnsi="Arial" w:cs="Arial" w:hint="default"/>
        <w:b/>
        <w:i w:val="0"/>
        <w:sz w:val="22"/>
        <w:u w:val="none"/>
      </w:rPr>
    </w:lvl>
    <w:lvl w:ilvl="1">
      <w:start w:val="1"/>
      <w:numFmt w:val="decimal"/>
      <w:pStyle w:val="AgtLevel2"/>
      <w:isLgl/>
      <w:lvlText w:val="%1.%2"/>
      <w:lvlJc w:val="left"/>
      <w:pPr>
        <w:tabs>
          <w:tab w:val="num" w:pos="720"/>
        </w:tabs>
        <w:ind w:left="720" w:hanging="720"/>
      </w:pPr>
      <w:rPr>
        <w:rFonts w:ascii="Arial" w:hAnsi="Arial" w:cs="Arial" w:hint="default"/>
        <w:sz w:val="22"/>
      </w:rPr>
    </w:lvl>
    <w:lvl w:ilvl="2">
      <w:start w:val="1"/>
      <w:numFmt w:val="lowerLetter"/>
      <w:pStyle w:val="AgtLevel3"/>
      <w:lvlText w:val="(%3)"/>
      <w:lvlJc w:val="left"/>
      <w:pPr>
        <w:tabs>
          <w:tab w:val="num" w:pos="1440"/>
        </w:tabs>
        <w:ind w:left="1440" w:hanging="720"/>
      </w:pPr>
      <w:rPr>
        <w:rFonts w:ascii="Arial" w:hAnsi="Arial" w:cs="Arial" w:hint="default"/>
        <w:sz w:val="22"/>
      </w:rPr>
    </w:lvl>
    <w:lvl w:ilvl="3">
      <w:start w:val="1"/>
      <w:numFmt w:val="lowerRoman"/>
      <w:pStyle w:val="AgtLevel4"/>
      <w:lvlText w:val="(%4)"/>
      <w:lvlJc w:val="left"/>
      <w:pPr>
        <w:tabs>
          <w:tab w:val="num" w:pos="2160"/>
        </w:tabs>
        <w:ind w:left="2160" w:hanging="720"/>
      </w:pPr>
      <w:rPr>
        <w:rFonts w:ascii="Arial" w:hAnsi="Arial" w:cs="Arial" w:hint="default"/>
        <w:sz w:val="22"/>
      </w:rPr>
    </w:lvl>
    <w:lvl w:ilvl="4">
      <w:start w:val="1"/>
      <w:numFmt w:val="upperLetter"/>
      <w:pStyle w:val="AgtLevel5"/>
      <w:lvlText w:val="(%5)"/>
      <w:lvlJc w:val="left"/>
      <w:pPr>
        <w:tabs>
          <w:tab w:val="num" w:pos="2880"/>
        </w:tabs>
        <w:ind w:left="2880" w:hanging="720"/>
      </w:pPr>
      <w:rPr>
        <w:rFonts w:ascii="Arial" w:hAnsi="Arial" w:cs="Arial" w:hint="default"/>
        <w:sz w:val="22"/>
      </w:rPr>
    </w:lvl>
    <w:lvl w:ilvl="5">
      <w:start w:val="1"/>
      <w:numFmt w:val="decimal"/>
      <w:pStyle w:val="AgtLevel6"/>
      <w:lvlText w:val="%6)"/>
      <w:lvlJc w:val="left"/>
      <w:pPr>
        <w:tabs>
          <w:tab w:val="num" w:pos="3600"/>
        </w:tabs>
        <w:ind w:left="3600" w:hanging="720"/>
      </w:pPr>
      <w:rPr>
        <w:rFonts w:ascii="Arial" w:hAnsi="Arial" w:cs="Arial" w:hint="default"/>
        <w:sz w:val="22"/>
      </w:rPr>
    </w:lvl>
    <w:lvl w:ilvl="6">
      <w:start w:val="1"/>
      <w:numFmt w:val="lowerLetter"/>
      <w:pStyle w:val="AgtLevel7"/>
      <w:lvlText w:val="%7)"/>
      <w:lvlJc w:val="left"/>
      <w:pPr>
        <w:tabs>
          <w:tab w:val="num" w:pos="4320"/>
        </w:tabs>
        <w:ind w:left="4320" w:hanging="720"/>
      </w:pPr>
      <w:rPr>
        <w:rFonts w:ascii="Arial" w:hAnsi="Arial" w:cs="Arial" w:hint="default"/>
        <w:sz w:val="22"/>
      </w:rPr>
    </w:lvl>
    <w:lvl w:ilvl="7">
      <w:start w:val="1"/>
      <w:numFmt w:val="lowerRoman"/>
      <w:pStyle w:val="AgtLevel8"/>
      <w:lvlText w:val="%8)"/>
      <w:lvlJc w:val="left"/>
      <w:pPr>
        <w:tabs>
          <w:tab w:val="num" w:pos="5040"/>
        </w:tabs>
        <w:ind w:left="5040" w:hanging="720"/>
      </w:pPr>
      <w:rPr>
        <w:rFonts w:ascii="Arial" w:hAnsi="Arial" w:cs="Arial" w:hint="default"/>
        <w:sz w:val="22"/>
      </w:rPr>
    </w:lvl>
    <w:lvl w:ilvl="8">
      <w:start w:val="1"/>
      <w:numFmt w:val="none"/>
      <w:suff w:val="nothing"/>
      <w:lvlText w:val=""/>
      <w:lvlJc w:val="left"/>
      <w:pPr>
        <w:ind w:left="5760" w:hanging="720"/>
      </w:pPr>
      <w:rPr>
        <w:rFonts w:ascii="Arial" w:hAnsi="Arial" w:cs="Arial" w:hint="default"/>
        <w:sz w:val="22"/>
      </w:rPr>
    </w:lvl>
  </w:abstractNum>
  <w:abstractNum w:abstractNumId="26" w15:restartNumberingAfterBreak="0">
    <w:nsid w:val="37BB497C"/>
    <w:multiLevelType w:val="hybridMultilevel"/>
    <w:tmpl w:val="BAD4C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B86AA8"/>
    <w:multiLevelType w:val="hybridMultilevel"/>
    <w:tmpl w:val="86641FCA"/>
    <w:lvl w:ilvl="0" w:tplc="742C161C">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28" w15:restartNumberingAfterBreak="0">
    <w:nsid w:val="3E4E09B1"/>
    <w:multiLevelType w:val="multilevel"/>
    <w:tmpl w:val="BB2E627A"/>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9E26DFF"/>
    <w:multiLevelType w:val="hybridMultilevel"/>
    <w:tmpl w:val="4630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431F0"/>
    <w:multiLevelType w:val="multilevel"/>
    <w:tmpl w:val="8688B3EC"/>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05C7446"/>
    <w:multiLevelType w:val="multilevel"/>
    <w:tmpl w:val="EAEE6AF4"/>
    <w:name w:val="List Bullet "/>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3"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772936E4"/>
    <w:multiLevelType w:val="multilevel"/>
    <w:tmpl w:val="EA08CD26"/>
    <w:lvl w:ilvl="0">
      <w:start w:val="1"/>
      <w:numFmt w:val="decimal"/>
      <w:pStyle w:val="GPSL1CLAUSEHEADING"/>
      <w:lvlText w:val="%1."/>
      <w:lvlJc w:val="left"/>
      <w:pPr>
        <w:ind w:left="4755" w:hanging="360"/>
      </w:pPr>
      <w:rPr>
        <w:rFonts w:hint="default"/>
        <w:bCs w:val="0"/>
        <w:iCs w:val="0"/>
        <w:caps w:val="0"/>
        <w:smallCaps w:val="0"/>
        <w:strike w:val="0"/>
        <w:dstrike w:val="0"/>
        <w:noProof w:val="0"/>
        <w:vanish w:val="0"/>
        <w:color w:val="FFFFFF"/>
        <w:spacing w:val="0"/>
        <w:kern w:val="0"/>
        <w:position w:val="0"/>
        <w:u w:val="none"/>
        <w:effect w:val="none"/>
        <w:vertAlign w:val="baseline"/>
        <w:specVanish w:val="0"/>
      </w:rPr>
    </w:lvl>
    <w:lvl w:ilvl="1">
      <w:start w:val="1"/>
      <w:numFmt w:val="decimal"/>
      <w:pStyle w:val="GPSL2numberedclause"/>
      <w:isLgl/>
      <w:lvlText w:val="%1.%2"/>
      <w:lvlJc w:val="left"/>
      <w:pPr>
        <w:tabs>
          <w:tab w:val="num" w:pos="576"/>
        </w:tabs>
        <w:ind w:left="576" w:hanging="576"/>
      </w:pPr>
      <w:rPr>
        <w:rFonts w:hint="default"/>
        <w:bCs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GPSL3numberedclause"/>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GPSL4numberedclause"/>
      <w:lvlText w:val="%1.%2.%3.%4"/>
      <w:lvlJc w:val="left"/>
      <w:pPr>
        <w:ind w:left="3060" w:hanging="720"/>
      </w:pPr>
      <w:rPr>
        <w:rFonts w:hint="default"/>
        <w:bCs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lowerRoman"/>
      <w:pStyle w:val="GPSL5numberedclause"/>
      <w:lvlText w:val="(%5)"/>
      <w:lvlJc w:val="left"/>
      <w:pPr>
        <w:ind w:left="1440" w:hanging="1080"/>
      </w:pPr>
      <w:rPr>
        <w:rFonts w:hint="default"/>
        <w:bCs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rFonts w:hint="default"/>
        <w:bCs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335013">
    <w:abstractNumId w:val="16"/>
  </w:num>
  <w:num w:numId="2" w16cid:durableId="526675517">
    <w:abstractNumId w:val="11"/>
  </w:num>
  <w:num w:numId="3" w16cid:durableId="352076033">
    <w:abstractNumId w:val="10"/>
  </w:num>
  <w:num w:numId="4" w16cid:durableId="135805666">
    <w:abstractNumId w:val="30"/>
  </w:num>
  <w:num w:numId="5" w16cid:durableId="731268581">
    <w:abstractNumId w:val="14"/>
  </w:num>
  <w:num w:numId="6" w16cid:durableId="1774470214">
    <w:abstractNumId w:val="18"/>
  </w:num>
  <w:num w:numId="7" w16cid:durableId="603659262">
    <w:abstractNumId w:val="22"/>
  </w:num>
  <w:num w:numId="8" w16cid:durableId="1409037560">
    <w:abstractNumId w:val="17"/>
  </w:num>
  <w:num w:numId="9" w16cid:durableId="359401212">
    <w:abstractNumId w:val="31"/>
  </w:num>
  <w:num w:numId="10" w16cid:durableId="1722898281">
    <w:abstractNumId w:val="5"/>
  </w:num>
  <w:num w:numId="11" w16cid:durableId="1296984484">
    <w:abstractNumId w:val="32"/>
  </w:num>
  <w:num w:numId="12" w16cid:durableId="1505634247">
    <w:abstractNumId w:val="28"/>
  </w:num>
  <w:num w:numId="13" w16cid:durableId="841553527">
    <w:abstractNumId w:val="7"/>
  </w:num>
  <w:num w:numId="14" w16cid:durableId="904876154">
    <w:abstractNumId w:val="4"/>
  </w:num>
  <w:num w:numId="15" w16cid:durableId="1119832996">
    <w:abstractNumId w:val="3"/>
  </w:num>
  <w:num w:numId="16" w16cid:durableId="1181318435">
    <w:abstractNumId w:val="2"/>
  </w:num>
  <w:num w:numId="17" w16cid:durableId="282615752">
    <w:abstractNumId w:val="1"/>
  </w:num>
  <w:num w:numId="18" w16cid:durableId="668607342">
    <w:abstractNumId w:val="0"/>
  </w:num>
  <w:num w:numId="19" w16cid:durableId="250313508">
    <w:abstractNumId w:val="25"/>
  </w:num>
  <w:num w:numId="20" w16cid:durableId="1842118601">
    <w:abstractNumId w:val="19"/>
  </w:num>
  <w:num w:numId="21" w16cid:durableId="1731809527">
    <w:abstractNumId w:val="29"/>
  </w:num>
  <w:num w:numId="22" w16cid:durableId="1076168586">
    <w:abstractNumId w:val="9"/>
  </w:num>
  <w:num w:numId="23" w16cid:durableId="2038235153">
    <w:abstractNumId w:val="35"/>
  </w:num>
  <w:num w:numId="24" w16cid:durableId="1608388113">
    <w:abstractNumId w:val="23"/>
  </w:num>
  <w:num w:numId="25" w16cid:durableId="805468949">
    <w:abstractNumId w:val="27"/>
  </w:num>
  <w:num w:numId="26" w16cid:durableId="1398825706">
    <w:abstractNumId w:val="15"/>
  </w:num>
  <w:num w:numId="27" w16cid:durableId="1679111371">
    <w:abstractNumId w:val="20"/>
  </w:num>
  <w:num w:numId="28" w16cid:durableId="212890720">
    <w:abstractNumId w:val="26"/>
  </w:num>
  <w:num w:numId="29" w16cid:durableId="909147543">
    <w:abstractNumId w:val="34"/>
  </w:num>
  <w:num w:numId="30" w16cid:durableId="1279410239">
    <w:abstractNumId w:val="13"/>
  </w:num>
  <w:num w:numId="31" w16cid:durableId="350300268">
    <w:abstractNumId w:val="8"/>
  </w:num>
  <w:num w:numId="32" w16cid:durableId="587420204">
    <w:abstractNumId w:val="24"/>
  </w:num>
  <w:num w:numId="33" w16cid:durableId="2025745878">
    <w:abstractNumId w:val="12"/>
  </w:num>
  <w:num w:numId="34" w16cid:durableId="1322007837">
    <w:abstractNumId w:val="33"/>
  </w:num>
  <w:num w:numId="35" w16cid:durableId="741414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9075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255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7186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724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7277152">
    <w:abstractNumId w:val="6"/>
  </w:num>
  <w:num w:numId="41" w16cid:durableId="7400991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AC"/>
    <w:rsid w:val="00061BAB"/>
    <w:rsid w:val="000759C8"/>
    <w:rsid w:val="000813C4"/>
    <w:rsid w:val="000B6B56"/>
    <w:rsid w:val="000E3C5A"/>
    <w:rsid w:val="00114219"/>
    <w:rsid w:val="00122283"/>
    <w:rsid w:val="001465AC"/>
    <w:rsid w:val="00146B78"/>
    <w:rsid w:val="00173A71"/>
    <w:rsid w:val="001A1AEF"/>
    <w:rsid w:val="001D6539"/>
    <w:rsid w:val="001F465C"/>
    <w:rsid w:val="00202160"/>
    <w:rsid w:val="00231002"/>
    <w:rsid w:val="00240B42"/>
    <w:rsid w:val="003534E1"/>
    <w:rsid w:val="00363AC4"/>
    <w:rsid w:val="0037682D"/>
    <w:rsid w:val="00442433"/>
    <w:rsid w:val="0045719E"/>
    <w:rsid w:val="00457E94"/>
    <w:rsid w:val="00460F87"/>
    <w:rsid w:val="004E7284"/>
    <w:rsid w:val="0050742F"/>
    <w:rsid w:val="00566125"/>
    <w:rsid w:val="005E1924"/>
    <w:rsid w:val="005F1AA8"/>
    <w:rsid w:val="006159C7"/>
    <w:rsid w:val="006C421A"/>
    <w:rsid w:val="006E0193"/>
    <w:rsid w:val="006E0C1D"/>
    <w:rsid w:val="007554AA"/>
    <w:rsid w:val="0076621D"/>
    <w:rsid w:val="00794EFD"/>
    <w:rsid w:val="007D568B"/>
    <w:rsid w:val="007D75A1"/>
    <w:rsid w:val="007E5F22"/>
    <w:rsid w:val="007F2A46"/>
    <w:rsid w:val="00803B14"/>
    <w:rsid w:val="00827577"/>
    <w:rsid w:val="00832132"/>
    <w:rsid w:val="00845CDD"/>
    <w:rsid w:val="00854C23"/>
    <w:rsid w:val="008A7231"/>
    <w:rsid w:val="008F04D6"/>
    <w:rsid w:val="008F4332"/>
    <w:rsid w:val="009432C3"/>
    <w:rsid w:val="00995214"/>
    <w:rsid w:val="009D04A0"/>
    <w:rsid w:val="00A03DD6"/>
    <w:rsid w:val="00A15866"/>
    <w:rsid w:val="00A1604C"/>
    <w:rsid w:val="00A51E81"/>
    <w:rsid w:val="00A9652D"/>
    <w:rsid w:val="00A97A72"/>
    <w:rsid w:val="00AA5EBB"/>
    <w:rsid w:val="00AA6688"/>
    <w:rsid w:val="00AB3AE5"/>
    <w:rsid w:val="00AC6D15"/>
    <w:rsid w:val="00B620FD"/>
    <w:rsid w:val="00B74A7A"/>
    <w:rsid w:val="00B8099B"/>
    <w:rsid w:val="00BE04EF"/>
    <w:rsid w:val="00C11D3D"/>
    <w:rsid w:val="00C61292"/>
    <w:rsid w:val="00CD1617"/>
    <w:rsid w:val="00CE267B"/>
    <w:rsid w:val="00CF4C3E"/>
    <w:rsid w:val="00D0237C"/>
    <w:rsid w:val="00D217EF"/>
    <w:rsid w:val="00DE6A49"/>
    <w:rsid w:val="00E27C4C"/>
    <w:rsid w:val="00E369A6"/>
    <w:rsid w:val="00E50A15"/>
    <w:rsid w:val="00E62AA4"/>
    <w:rsid w:val="00EB4E94"/>
    <w:rsid w:val="00EB5D56"/>
    <w:rsid w:val="00ED6842"/>
    <w:rsid w:val="00F03522"/>
    <w:rsid w:val="00F14012"/>
    <w:rsid w:val="00F15ACA"/>
    <w:rsid w:val="00F231E1"/>
    <w:rsid w:val="00F47396"/>
    <w:rsid w:val="00F7069E"/>
    <w:rsid w:val="00FB6007"/>
    <w:rsid w:val="00FD5B86"/>
    <w:rsid w:val="00FF2997"/>
    <w:rsid w:val="00FF4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36BF9"/>
  <w15:chartTrackingRefBased/>
  <w15:docId w15:val="{FEEF1E5B-9F68-4921-971B-A73901B1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18"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22"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8"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AC"/>
    <w:pPr>
      <w:spacing w:after="200" w:line="276" w:lineRule="auto"/>
    </w:pPr>
    <w:rPr>
      <w:kern w:val="0"/>
      <w:sz w:val="22"/>
      <w:szCs w:val="22"/>
      <w14:ligatures w14:val="none"/>
    </w:rPr>
  </w:style>
  <w:style w:type="paragraph" w:styleId="Heading1">
    <w:name w:val="heading 1"/>
    <w:aliases w:val="1,1st level,A MAJOR/BOLD,Attribute Heading 1,Chapter Heading,H1,Heading 1(Report Only),Lev 1,Level 1 Head,Part,Roman 14 B Heading,Roman 14 B Heading1,Roman 14 B Heading2,Schedheading,Section Heading,Titre 1 SQ,ch,h1,h1 chapter heading,level 1"/>
    <w:basedOn w:val="Normal"/>
    <w:next w:val="Normal"/>
    <w:link w:val="Heading1Char"/>
    <w:uiPriority w:val="18"/>
    <w:qFormat/>
    <w:rsid w:val="00146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1,1.2,1.3 etc),1.Seite,2,21,22,23,24,25,2m,Body Text (Reset numbering),Chapter,H2,Lev 2,Para2,Reset numbering,Sub Heading,Subhead A,TF-Overskrit 2,h 2,h2,h2 main heading,l2,m,section header,sub-sect,sub-sect1,sub-sect2,sub-sect3,sub-sect4"/>
    <w:basedOn w:val="Normal"/>
    <w:next w:val="Normal"/>
    <w:link w:val="Heading2Char"/>
    <w:uiPriority w:val="9"/>
    <w:unhideWhenUsed/>
    <w:qFormat/>
    <w:rsid w:val="00146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ub"/>
    <w:basedOn w:val="Normal"/>
    <w:next w:val="Normal"/>
    <w:link w:val="Heading3Char"/>
    <w:uiPriority w:val="9"/>
    <w:unhideWhenUsed/>
    <w:qFormat/>
    <w:rsid w:val="00146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14,141,142,143,4,41,42,Case Sub-Header,First Subheading,H4,Level 4 Topic Heading,Map Title,Second Level Heading HM,Service Conformance Appendix,Service Conformance Level 4,Sub-Minor,Subhead C,a.,h,h4,h41,h42,h43,heading4,l4,l41,l42,parapoint,¶"/>
    <w:basedOn w:val="Normal"/>
    <w:next w:val="Normal"/>
    <w:link w:val="Heading4Char"/>
    <w:uiPriority w:val="99"/>
    <w:unhideWhenUsed/>
    <w:qFormat/>
    <w:rsid w:val="001465AC"/>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Appendix A to X,H5,Heading 5   Appendix A to X,Heading 5(unused),Level 3 - (i),Level 3 - i,Response Type,Response Type1,Response Type2,Response Type3,Response Type4,Response Type5,Response Type6,Response Type7,Subheading,Third Level Heading,h5"/>
    <w:basedOn w:val="Normal"/>
    <w:next w:val="Normal"/>
    <w:link w:val="Heading5Char"/>
    <w:uiPriority w:val="99"/>
    <w:unhideWhenUsed/>
    <w:qFormat/>
    <w:rsid w:val="001465AC"/>
    <w:pPr>
      <w:keepNext/>
      <w:keepLines/>
      <w:spacing w:before="80" w:after="40"/>
      <w:outlineLvl w:val="4"/>
    </w:pPr>
    <w:rPr>
      <w:rFonts w:eastAsiaTheme="majorEastAsia" w:cstheme="majorBidi"/>
      <w:color w:val="0F4761" w:themeColor="accent1" w:themeShade="BF"/>
    </w:rPr>
  </w:style>
  <w:style w:type="paragraph" w:styleId="Heading6">
    <w:name w:val="heading 6"/>
    <w:aliases w:val="Appendix,Blank 2,Bullet list,H6,H6 DO NOT USE,H61,H610,H611,H612,H613,H614,H615,H616,H62,H63,H64,H65,H66,H67,H68,H69,Heading 6  Appendix Y &amp; Z,Heading 6(unused),L1 PIP,Legal Level 1.,Lev 6,PA Appendix,PR14,TSOL 5th Level X.1.1.1,bullet2,h6"/>
    <w:basedOn w:val="Normal"/>
    <w:next w:val="Normal"/>
    <w:link w:val="Heading6Char"/>
    <w:uiPriority w:val="22"/>
    <w:unhideWhenUsed/>
    <w:qFormat/>
    <w:rsid w:val="001465AC"/>
    <w:pPr>
      <w:keepNext/>
      <w:keepLines/>
      <w:spacing w:before="40" w:after="0"/>
      <w:outlineLvl w:val="5"/>
    </w:pPr>
    <w:rPr>
      <w:rFonts w:eastAsiaTheme="majorEastAsia" w:cstheme="majorBidi"/>
      <w:i/>
      <w:iCs/>
      <w:color w:val="595959" w:themeColor="text1" w:themeTint="A6"/>
    </w:rPr>
  </w:style>
  <w:style w:type="paragraph" w:styleId="Heading7">
    <w:name w:val="heading 7"/>
    <w:aliases w:val="7,Appendix Major,AppendixTitle Rep,Blank 3,Comments,Cover,H7DO NOT USE,Heading 7 (Do Not Use),Heading 7(unused),L2 PIP,Legal Level 1.1.,Lev 7,PA Appendix Major,TSOL 6th Level X.1.1.1.1,h7,letter list,letter list1,lettered list,lettered list1,p"/>
    <w:basedOn w:val="Normal"/>
    <w:next w:val="Normal"/>
    <w:link w:val="Heading7Char"/>
    <w:uiPriority w:val="99"/>
    <w:unhideWhenUsed/>
    <w:qFormat/>
    <w:rsid w:val="001465AC"/>
    <w:pPr>
      <w:keepNext/>
      <w:keepLines/>
      <w:spacing w:before="40" w:after="0"/>
      <w:outlineLvl w:val="6"/>
    </w:pPr>
    <w:rPr>
      <w:rFonts w:eastAsiaTheme="majorEastAsia" w:cstheme="majorBidi"/>
      <w:color w:val="595959" w:themeColor="text1" w:themeTint="A6"/>
    </w:rPr>
  </w:style>
  <w:style w:type="paragraph" w:styleId="Heading8">
    <w:name w:val="heading 8"/>
    <w:aliases w:val="4AP,8,Appendices Sub-Heading,Appendix Minor,Blank 4,Center Bold,GTS Cover Title - Upper,H8,Heading 8(unused),ITT t8,Legal Level 1.1.1.,Lev 8,Level 1.1.1,PA Appendix Minor,PR16,T8,TSOL 7th Level X.1.1.1.1.1,code/paths,h8,h8 DO NOT USE,level2(a)"/>
    <w:basedOn w:val="Normal"/>
    <w:next w:val="Normal"/>
    <w:link w:val="Heading8Char"/>
    <w:uiPriority w:val="99"/>
    <w:unhideWhenUsed/>
    <w:qFormat/>
    <w:rsid w:val="001465AC"/>
    <w:pPr>
      <w:keepNext/>
      <w:keepLines/>
      <w:spacing w:after="0"/>
      <w:outlineLvl w:val="7"/>
    </w:pPr>
    <w:rPr>
      <w:rFonts w:eastAsiaTheme="majorEastAsia" w:cstheme="majorBidi"/>
      <w:i/>
      <w:iCs/>
      <w:color w:val="272727" w:themeColor="text1" w:themeTint="D8"/>
    </w:rPr>
  </w:style>
  <w:style w:type="paragraph" w:styleId="Heading9">
    <w:name w:val="heading 9"/>
    <w:aliases w:val="5AP,9,App Heading,App1,Blank 5,H9,Heading 9 (Do Not Use),Heading 9 (defunct),Heading 9 (do not use),Heading 9(unused),ITT t9,Legal Level 1.1.1.1.,Lev 9,Level (a),Not Used,RFP Reference,Titre 10,appendix,h9,h9 DO NOT USE,level3(i)"/>
    <w:basedOn w:val="Normal"/>
    <w:next w:val="Normal"/>
    <w:link w:val="Heading9Char"/>
    <w:uiPriority w:val="99"/>
    <w:unhideWhenUsed/>
    <w:qFormat/>
    <w:rsid w:val="00146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st level Char,A MAJOR/BOLD Char,Attribute Heading 1 Char,Chapter Heading Char,H1 Char,Heading 1(Report Only) Char,Lev 1 Char,Level 1 Head Char,Part Char,Roman 14 B Heading Char,Roman 14 B Heading1 Char,Roman 14 B Heading2 Char"/>
    <w:basedOn w:val="DefaultParagraphFont"/>
    <w:link w:val="Heading1"/>
    <w:uiPriority w:val="9"/>
    <w:rsid w:val="001465A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1 Char,1.2 Char,1.3 etc) Char,1.Seite Char,2 Char,21 Char,22 Char,23 Char,24 Char,25 Char,2m Char,Body Text (Reset numbering) Char,Chapter Char,H2 Char,Lev 2 Char,Para2 Char,Reset numbering Char,Sub Heading Char,Subhead A Char,h 2 Char"/>
    <w:basedOn w:val="DefaultParagraphFont"/>
    <w:link w:val="Heading2"/>
    <w:uiPriority w:val="9"/>
    <w:rsid w:val="001465A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uiPriority w:val="9"/>
    <w:rsid w:val="001465AC"/>
    <w:rPr>
      <w:rFonts w:eastAsiaTheme="majorEastAsia" w:cstheme="majorBidi"/>
      <w:color w:val="0F4761" w:themeColor="accent1" w:themeShade="BF"/>
      <w:sz w:val="28"/>
      <w:szCs w:val="28"/>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1465AC"/>
    <w:rPr>
      <w:rFonts w:eastAsiaTheme="majorEastAsia" w:cstheme="majorBidi"/>
      <w:i/>
      <w:iCs/>
      <w:color w:val="0F4761" w:themeColor="accent1" w:themeShade="BF"/>
    </w:rPr>
  </w:style>
  <w:style w:type="character" w:customStyle="1" w:styleId="Heading5Char">
    <w:name w:val="Heading 5 Char"/>
    <w:aliases w:val="Appendix A to X Char,H5 Char,Heading 5   Appendix A to X Char,Heading 5(unused) Char,Level 3 - (i) Char,Level 3 - i Char,Response Type Char,Response Type1 Char,Response Type2 Char,Response Type3 Char,Response Type4 Char,Subheading Char"/>
    <w:basedOn w:val="DefaultParagraphFont"/>
    <w:link w:val="Heading5"/>
    <w:rsid w:val="001465AC"/>
    <w:rPr>
      <w:rFonts w:eastAsiaTheme="majorEastAsia" w:cstheme="majorBidi"/>
      <w:color w:val="0F4761" w:themeColor="accent1" w:themeShade="BF"/>
    </w:rPr>
  </w:style>
  <w:style w:type="character" w:customStyle="1" w:styleId="Heading6Char">
    <w:name w:val="Heading 6 Char"/>
    <w:aliases w:val="Appendix Char,Blank 2 Char,Bullet list Char,H6 Char,H6 DO NOT USE Char,H61 Char,H610 Char,H611 Char,H612 Char,H613 Char,H614 Char,H615 Char,H616 Char,H62 Char,H63 Char,H64 Char,H65 Char,H66 Char,H67 Char,H68 Char,H69 Char,L1 PIP Char"/>
    <w:basedOn w:val="DefaultParagraphFont"/>
    <w:link w:val="Heading6"/>
    <w:uiPriority w:val="99"/>
    <w:rsid w:val="001465AC"/>
    <w:rPr>
      <w:rFonts w:eastAsiaTheme="majorEastAsia" w:cstheme="majorBidi"/>
      <w:i/>
      <w:iCs/>
      <w:color w:val="595959" w:themeColor="text1" w:themeTint="A6"/>
    </w:rPr>
  </w:style>
  <w:style w:type="character" w:customStyle="1" w:styleId="Heading7Char">
    <w:name w:val="Heading 7 Char"/>
    <w:aliases w:val="7 Char,Appendix Major Char,AppendixTitle Rep Char,Blank 3 Char,Comments Char,Cover Char,H7DO NOT USE Char,Heading 7 (Do Not Use) Char,Heading 7(unused) Char,L2 PIP Char,Legal Level 1.1. Char,Lev 7 Char,PA Appendix Major Char,h7 Char"/>
    <w:basedOn w:val="DefaultParagraphFont"/>
    <w:link w:val="Heading7"/>
    <w:uiPriority w:val="99"/>
    <w:rsid w:val="001465AC"/>
    <w:rPr>
      <w:rFonts w:eastAsiaTheme="majorEastAsia" w:cstheme="majorBidi"/>
      <w:color w:val="595959" w:themeColor="text1" w:themeTint="A6"/>
    </w:rPr>
  </w:style>
  <w:style w:type="character" w:customStyle="1" w:styleId="Heading8Char">
    <w:name w:val="Heading 8 Char"/>
    <w:aliases w:val="4AP Char,8 Char,Appendices Sub-Heading Char,Appendix Minor Char,Blank 4 Char,Center Bold Char,GTS Cover Title - Upper Char,H8 Char,Heading 8(unused) Char,ITT t8 Char,Legal Level 1.1.1. Char,Lev 8 Char,Level 1.1.1 Char,PR16 Char,T8 Char"/>
    <w:basedOn w:val="DefaultParagraphFont"/>
    <w:link w:val="Heading8"/>
    <w:uiPriority w:val="99"/>
    <w:rsid w:val="001465AC"/>
    <w:rPr>
      <w:rFonts w:eastAsiaTheme="majorEastAsia" w:cstheme="majorBidi"/>
      <w:i/>
      <w:iCs/>
      <w:color w:val="272727" w:themeColor="text1" w:themeTint="D8"/>
    </w:rPr>
  </w:style>
  <w:style w:type="character" w:customStyle="1" w:styleId="Heading9Char">
    <w:name w:val="Heading 9 Char"/>
    <w:aliases w:val="5AP Char,9 Char,App Heading Char,App1 Char,Blank 5 Char,H9 Char,Heading 9 (Do Not Use) Char,Heading 9 (defunct) Char,Heading 9 (do not use) Char,Heading 9(unused) Char,ITT t9 Char,Legal Level 1.1.1.1. Char,Lev 9 Char,Level (a) Char"/>
    <w:basedOn w:val="DefaultParagraphFont"/>
    <w:link w:val="Heading9"/>
    <w:uiPriority w:val="99"/>
    <w:rsid w:val="001465AC"/>
    <w:rPr>
      <w:rFonts w:eastAsiaTheme="majorEastAsia" w:cstheme="majorBidi"/>
      <w:color w:val="272727" w:themeColor="text1" w:themeTint="D8"/>
    </w:rPr>
  </w:style>
  <w:style w:type="paragraph" w:styleId="Title">
    <w:name w:val="Title"/>
    <w:basedOn w:val="Normal"/>
    <w:next w:val="Normal"/>
    <w:link w:val="TitleChar"/>
    <w:uiPriority w:val="99"/>
    <w:qFormat/>
    <w:rsid w:val="0014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46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146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146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5AC"/>
    <w:pPr>
      <w:spacing w:before="160"/>
      <w:jc w:val="center"/>
    </w:pPr>
    <w:rPr>
      <w:i/>
      <w:iCs/>
      <w:color w:val="404040" w:themeColor="text1" w:themeTint="BF"/>
    </w:rPr>
  </w:style>
  <w:style w:type="character" w:customStyle="1" w:styleId="QuoteChar">
    <w:name w:val="Quote Char"/>
    <w:basedOn w:val="DefaultParagraphFont"/>
    <w:link w:val="Quote"/>
    <w:uiPriority w:val="29"/>
    <w:rsid w:val="001465AC"/>
    <w:rPr>
      <w:i/>
      <w:iCs/>
      <w:color w:val="404040" w:themeColor="text1" w:themeTint="BF"/>
    </w:rPr>
  </w:style>
  <w:style w:type="paragraph" w:styleId="ListParagraph">
    <w:name w:val="List Paragraph"/>
    <w:aliases w:val="Text bullets 1,F5 List Paragraph,List Paragraph1,Dot pt,No Spacing1,List Paragraph Char Char Char,Indicator Text,Colorful List - Accent 11,Numbered Para 1,Bullet Points,MAIN CONTENT,List Paragraph12,Bullet Style,List Paragraph2"/>
    <w:basedOn w:val="Normal"/>
    <w:link w:val="ListParagraphChar"/>
    <w:uiPriority w:val="34"/>
    <w:qFormat/>
    <w:rsid w:val="001465AC"/>
    <w:pPr>
      <w:ind w:left="720"/>
      <w:contextualSpacing/>
    </w:pPr>
  </w:style>
  <w:style w:type="character" w:styleId="IntenseEmphasis">
    <w:name w:val="Intense Emphasis"/>
    <w:basedOn w:val="DefaultParagraphFont"/>
    <w:uiPriority w:val="21"/>
    <w:qFormat/>
    <w:rsid w:val="001465AC"/>
    <w:rPr>
      <w:i/>
      <w:iCs/>
      <w:color w:val="0F4761" w:themeColor="accent1" w:themeShade="BF"/>
    </w:rPr>
  </w:style>
  <w:style w:type="paragraph" w:styleId="IntenseQuote">
    <w:name w:val="Intense Quote"/>
    <w:basedOn w:val="Normal"/>
    <w:next w:val="Normal"/>
    <w:link w:val="IntenseQuoteChar"/>
    <w:uiPriority w:val="30"/>
    <w:qFormat/>
    <w:rsid w:val="00146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5AC"/>
    <w:rPr>
      <w:i/>
      <w:iCs/>
      <w:color w:val="0F4761" w:themeColor="accent1" w:themeShade="BF"/>
    </w:rPr>
  </w:style>
  <w:style w:type="character" w:styleId="IntenseReference">
    <w:name w:val="Intense Reference"/>
    <w:basedOn w:val="DefaultParagraphFont"/>
    <w:uiPriority w:val="32"/>
    <w:qFormat/>
    <w:rsid w:val="001465AC"/>
    <w:rPr>
      <w:b/>
      <w:bCs/>
      <w:smallCaps/>
      <w:color w:val="0F4761" w:themeColor="accent1" w:themeShade="BF"/>
      <w:spacing w:val="5"/>
    </w:rPr>
  </w:style>
  <w:style w:type="paragraph" w:customStyle="1" w:styleId="Default">
    <w:name w:val="Default"/>
    <w:rsid w:val="001465AC"/>
    <w:pPr>
      <w:autoSpaceDE w:val="0"/>
      <w:autoSpaceDN w:val="0"/>
      <w:adjustRightInd w:val="0"/>
      <w:spacing w:after="0" w:line="240" w:lineRule="auto"/>
    </w:pPr>
    <w:rPr>
      <w:rFonts w:ascii="Arial" w:hAnsi="Arial" w:cs="Arial"/>
      <w:color w:val="000000"/>
      <w:kern w:val="0"/>
      <w14:ligatures w14:val="none"/>
    </w:rPr>
  </w:style>
  <w:style w:type="paragraph" w:styleId="Footer">
    <w:name w:val="footer"/>
    <w:basedOn w:val="Normal"/>
    <w:link w:val="FooterChar"/>
    <w:unhideWhenUsed/>
    <w:qFormat/>
    <w:rsid w:val="00827577"/>
    <w:pPr>
      <w:tabs>
        <w:tab w:val="center" w:pos="4513"/>
        <w:tab w:val="right" w:pos="9026"/>
      </w:tabs>
      <w:spacing w:after="0" w:line="240" w:lineRule="auto"/>
    </w:pPr>
  </w:style>
  <w:style w:type="character" w:customStyle="1" w:styleId="FooterChar">
    <w:name w:val="Footer Char"/>
    <w:basedOn w:val="DefaultParagraphFont"/>
    <w:link w:val="Footer"/>
    <w:rsid w:val="00827577"/>
    <w:rPr>
      <w:kern w:val="0"/>
      <w:sz w:val="22"/>
      <w:szCs w:val="22"/>
      <w14:ligatures w14:val="none"/>
    </w:rPr>
  </w:style>
  <w:style w:type="paragraph" w:styleId="Header">
    <w:name w:val="header"/>
    <w:basedOn w:val="Normal"/>
    <w:link w:val="HeaderChar"/>
    <w:unhideWhenUsed/>
    <w:qFormat/>
    <w:rsid w:val="00827577"/>
    <w:pPr>
      <w:tabs>
        <w:tab w:val="center" w:pos="4513"/>
        <w:tab w:val="right" w:pos="9026"/>
      </w:tabs>
      <w:spacing w:after="0" w:line="240" w:lineRule="auto"/>
    </w:pPr>
  </w:style>
  <w:style w:type="character" w:customStyle="1" w:styleId="HeaderChar">
    <w:name w:val="Header Char"/>
    <w:basedOn w:val="DefaultParagraphFont"/>
    <w:link w:val="Header"/>
    <w:rsid w:val="00827577"/>
    <w:rPr>
      <w:kern w:val="0"/>
      <w:sz w:val="22"/>
      <w:szCs w:val="22"/>
      <w14:ligatures w14:val="none"/>
    </w:rPr>
  </w:style>
  <w:style w:type="table" w:customStyle="1" w:styleId="TableGrid1">
    <w:name w:val="Table Grid1"/>
    <w:basedOn w:val="TableNormal"/>
    <w:next w:val="TableGrid"/>
    <w:uiPriority w:val="59"/>
    <w:unhideWhenUsed/>
    <w:rsid w:val="008275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27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HouseStyleBase"/>
    <w:link w:val="BodyTextIndentChar"/>
    <w:uiPriority w:val="98"/>
    <w:rsid w:val="00E62AA4"/>
    <w:pPr>
      <w:numPr>
        <w:numId w:val="8"/>
      </w:numPr>
      <w:tabs>
        <w:tab w:val="clear" w:pos="0"/>
      </w:tabs>
    </w:pPr>
  </w:style>
  <w:style w:type="character" w:customStyle="1" w:styleId="BodyTextIndentChar">
    <w:name w:val="Body Text Indent Char"/>
    <w:basedOn w:val="DefaultParagraphFont"/>
    <w:link w:val="BodyTextIndent"/>
    <w:uiPriority w:val="98"/>
    <w:rsid w:val="00E62AA4"/>
    <w:rPr>
      <w:rFonts w:ascii="Times New Roman" w:eastAsia="STZhongsong" w:hAnsi="Times New Roman" w:cs="Times New Roman"/>
      <w:kern w:val="0"/>
      <w:sz w:val="22"/>
      <w:szCs w:val="20"/>
      <w:lang w:eastAsia="zh-CN"/>
      <w14:ligatures w14:val="none"/>
    </w:rPr>
  </w:style>
  <w:style w:type="paragraph" w:styleId="BodyTextIndent2">
    <w:name w:val="Body Text Indent 2"/>
    <w:basedOn w:val="HouseStyleBase"/>
    <w:link w:val="BodyTextIndent2Char"/>
    <w:uiPriority w:val="99"/>
    <w:rsid w:val="00E62AA4"/>
    <w:pPr>
      <w:numPr>
        <w:ilvl w:val="1"/>
        <w:numId w:val="8"/>
      </w:numPr>
      <w:tabs>
        <w:tab w:val="clear" w:pos="0"/>
      </w:tabs>
    </w:pPr>
  </w:style>
  <w:style w:type="character" w:customStyle="1" w:styleId="BodyTextIndent2Char">
    <w:name w:val="Body Text Indent 2 Char"/>
    <w:basedOn w:val="DefaultParagraphFont"/>
    <w:link w:val="BodyTextIndent2"/>
    <w:uiPriority w:val="99"/>
    <w:rsid w:val="00E62AA4"/>
    <w:rPr>
      <w:rFonts w:ascii="Times New Roman" w:eastAsia="STZhongsong" w:hAnsi="Times New Roman" w:cs="Times New Roman"/>
      <w:kern w:val="0"/>
      <w:sz w:val="22"/>
      <w:szCs w:val="20"/>
      <w:lang w:eastAsia="zh-CN"/>
      <w14:ligatures w14:val="none"/>
    </w:rPr>
  </w:style>
  <w:style w:type="paragraph" w:styleId="BodyTextIndent3">
    <w:name w:val="Body Text Indent 3"/>
    <w:basedOn w:val="HouseStyleBase"/>
    <w:link w:val="BodyTextIndent3Char"/>
    <w:rsid w:val="00E62AA4"/>
    <w:pPr>
      <w:ind w:left="1800"/>
    </w:pPr>
  </w:style>
  <w:style w:type="character" w:customStyle="1" w:styleId="BodyTextIndent3Char">
    <w:name w:val="Body Text Indent 3 Char"/>
    <w:basedOn w:val="DefaultParagraphFont"/>
    <w:link w:val="BodyTextIndent3"/>
    <w:rsid w:val="00E62AA4"/>
    <w:rPr>
      <w:rFonts w:ascii="Times New Roman" w:eastAsia="STZhongsong" w:hAnsi="Times New Roman" w:cs="Times New Roman"/>
      <w:kern w:val="0"/>
      <w:sz w:val="22"/>
      <w:szCs w:val="20"/>
      <w:lang w:eastAsia="zh-CN"/>
      <w14:ligatures w14:val="none"/>
    </w:rPr>
  </w:style>
  <w:style w:type="paragraph" w:customStyle="1" w:styleId="BodyTextIndent4">
    <w:name w:val="Body Text Indent 4"/>
    <w:basedOn w:val="HouseStyleBase"/>
    <w:rsid w:val="00E62AA4"/>
    <w:pPr>
      <w:ind w:left="2880"/>
    </w:pPr>
  </w:style>
  <w:style w:type="paragraph" w:customStyle="1" w:styleId="BodyTextIndent5">
    <w:name w:val="Body Text Indent 5"/>
    <w:basedOn w:val="HouseStyleBase"/>
    <w:rsid w:val="00E62AA4"/>
    <w:pPr>
      <w:ind w:left="3600"/>
    </w:pPr>
  </w:style>
  <w:style w:type="paragraph" w:customStyle="1" w:styleId="MarginText">
    <w:name w:val="Margin Text"/>
    <w:basedOn w:val="HouseStyleBase"/>
    <w:link w:val="MarginTextChar"/>
    <w:rsid w:val="00E62AA4"/>
  </w:style>
  <w:style w:type="paragraph" w:styleId="BodyText">
    <w:name w:val="Body Text"/>
    <w:basedOn w:val="Normal"/>
    <w:link w:val="BodyTextChar"/>
    <w:uiPriority w:val="99"/>
    <w:qFormat/>
    <w:rsid w:val="00E62AA4"/>
    <w:pPr>
      <w:overflowPunct w:val="0"/>
      <w:autoSpaceDE w:val="0"/>
      <w:autoSpaceDN w:val="0"/>
      <w:adjustRightInd w:val="0"/>
      <w:spacing w:after="120" w:line="36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E62AA4"/>
    <w:rPr>
      <w:rFonts w:ascii="Times New Roman" w:eastAsia="Times New Roman" w:hAnsi="Times New Roman" w:cs="Times New Roman"/>
      <w:kern w:val="0"/>
      <w:sz w:val="22"/>
      <w:szCs w:val="20"/>
      <w14:ligatures w14:val="none"/>
    </w:rPr>
  </w:style>
  <w:style w:type="character" w:styleId="PageNumber">
    <w:name w:val="page number"/>
    <w:rsid w:val="00E62AA4"/>
    <w:rPr>
      <w:sz w:val="22"/>
    </w:rPr>
  </w:style>
  <w:style w:type="paragraph" w:customStyle="1" w:styleId="BodyTextIndent6">
    <w:name w:val="Body Text Indent 6"/>
    <w:basedOn w:val="HouseStyleBase"/>
    <w:rsid w:val="00E62AA4"/>
    <w:pPr>
      <w:ind w:left="4320"/>
    </w:pPr>
  </w:style>
  <w:style w:type="paragraph" w:customStyle="1" w:styleId="BodyTextIndent7">
    <w:name w:val="Body Text Indent 7"/>
    <w:basedOn w:val="HouseStyleBase"/>
    <w:rsid w:val="00E62AA4"/>
    <w:pPr>
      <w:ind w:left="5040"/>
    </w:pPr>
  </w:style>
  <w:style w:type="paragraph" w:customStyle="1" w:styleId="SchHead">
    <w:name w:val="SchHead"/>
    <w:basedOn w:val="HouseStyleBaseCentred"/>
    <w:next w:val="SchPart"/>
    <w:rsid w:val="00E62AA4"/>
    <w:pPr>
      <w:keepNext/>
      <w:numPr>
        <w:numId w:val="9"/>
      </w:numPr>
      <w:tabs>
        <w:tab w:val="clear" w:pos="0"/>
      </w:tabs>
      <w:jc w:val="center"/>
      <w:outlineLvl w:val="0"/>
    </w:pPr>
    <w:rPr>
      <w:b/>
      <w:caps/>
    </w:rPr>
  </w:style>
  <w:style w:type="paragraph" w:customStyle="1" w:styleId="ScheduleL1">
    <w:name w:val="Schedule L1"/>
    <w:basedOn w:val="HouseStyleBase"/>
    <w:rsid w:val="00E62AA4"/>
    <w:pPr>
      <w:numPr>
        <w:numId w:val="10"/>
      </w:numPr>
      <w:tabs>
        <w:tab w:val="clear" w:pos="720"/>
      </w:tabs>
      <w:ind w:left="0" w:firstLine="0"/>
      <w:outlineLvl w:val="0"/>
    </w:pPr>
  </w:style>
  <w:style w:type="paragraph" w:styleId="ListBullet">
    <w:name w:val="List Bullet"/>
    <w:basedOn w:val="Normal"/>
    <w:rsid w:val="00E62AA4"/>
    <w:pPr>
      <w:numPr>
        <w:ilvl w:val="10"/>
      </w:numPr>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Cs w:val="20"/>
    </w:rPr>
  </w:style>
  <w:style w:type="paragraph" w:styleId="TOAHeading">
    <w:name w:val="toa heading"/>
    <w:basedOn w:val="Normal"/>
    <w:next w:val="Normal"/>
    <w:semiHidden/>
    <w:rsid w:val="00E62AA4"/>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Cs w:val="20"/>
    </w:rPr>
  </w:style>
  <w:style w:type="paragraph" w:styleId="ListBullet2">
    <w:name w:val="List Bullet 2"/>
    <w:basedOn w:val="HouseStyleBase"/>
    <w:rsid w:val="00E62AA4"/>
    <w:pPr>
      <w:numPr>
        <w:ilvl w:val="1"/>
        <w:numId w:val="11"/>
      </w:numPr>
      <w:tabs>
        <w:tab w:val="clear" w:pos="720"/>
      </w:tabs>
      <w:ind w:left="0" w:firstLine="0"/>
    </w:pPr>
  </w:style>
  <w:style w:type="paragraph" w:customStyle="1" w:styleId="HouseStyleBase">
    <w:name w:val="House Style Base"/>
    <w:link w:val="HouseStyleBaseChar"/>
    <w:rsid w:val="00E62AA4"/>
    <w:pPr>
      <w:adjustRightInd w:val="0"/>
      <w:spacing w:after="240" w:line="240" w:lineRule="auto"/>
      <w:jc w:val="both"/>
    </w:pPr>
    <w:rPr>
      <w:rFonts w:ascii="Times New Roman" w:eastAsia="STZhongsong" w:hAnsi="Times New Roman" w:cs="Times New Roman"/>
      <w:kern w:val="0"/>
      <w:sz w:val="22"/>
      <w:szCs w:val="20"/>
      <w:lang w:eastAsia="zh-CN"/>
      <w14:ligatures w14:val="none"/>
    </w:rPr>
  </w:style>
  <w:style w:type="numbering" w:styleId="111111">
    <w:name w:val="Outline List 2"/>
    <w:basedOn w:val="NoList"/>
    <w:rsid w:val="00E62AA4"/>
    <w:pPr>
      <w:numPr>
        <w:numId w:val="6"/>
      </w:numPr>
    </w:pPr>
  </w:style>
  <w:style w:type="paragraph" w:styleId="TOC1">
    <w:name w:val="toc 1"/>
    <w:uiPriority w:val="39"/>
    <w:rsid w:val="00E62AA4"/>
    <w:pPr>
      <w:tabs>
        <w:tab w:val="left" w:pos="720"/>
        <w:tab w:val="right" w:leader="dot" w:pos="9029"/>
      </w:tabs>
      <w:adjustRightInd w:val="0"/>
      <w:spacing w:after="120" w:line="240" w:lineRule="auto"/>
      <w:ind w:left="720" w:hanging="720"/>
    </w:pPr>
    <w:rPr>
      <w:rFonts w:ascii="Times New Roman" w:eastAsia="STZhongsong" w:hAnsi="Times New Roman" w:cs="Times New Roman"/>
      <w:caps/>
      <w:kern w:val="0"/>
      <w:sz w:val="22"/>
      <w:szCs w:val="20"/>
      <w:lang w:eastAsia="zh-CN"/>
      <w14:ligatures w14:val="none"/>
    </w:rPr>
  </w:style>
  <w:style w:type="paragraph" w:styleId="TOC2">
    <w:name w:val="toc 2"/>
    <w:uiPriority w:val="39"/>
    <w:rsid w:val="00E62AA4"/>
    <w:pPr>
      <w:tabs>
        <w:tab w:val="left" w:pos="1440"/>
        <w:tab w:val="right" w:leader="dot" w:pos="9029"/>
      </w:tabs>
      <w:adjustRightInd w:val="0"/>
      <w:spacing w:after="120" w:line="240" w:lineRule="auto"/>
      <w:ind w:left="1440" w:hanging="720"/>
    </w:pPr>
    <w:rPr>
      <w:rFonts w:ascii="Times New Roman" w:eastAsia="STZhongsong" w:hAnsi="Times New Roman" w:cs="Times New Roman"/>
      <w:kern w:val="0"/>
      <w:sz w:val="22"/>
      <w:szCs w:val="20"/>
      <w:lang w:eastAsia="zh-CN"/>
      <w14:ligatures w14:val="none"/>
    </w:rPr>
  </w:style>
  <w:style w:type="paragraph" w:styleId="TOC3">
    <w:name w:val="toc 3"/>
    <w:uiPriority w:val="39"/>
    <w:rsid w:val="00E62AA4"/>
    <w:pPr>
      <w:tabs>
        <w:tab w:val="left" w:pos="2160"/>
        <w:tab w:val="right" w:leader="dot" w:pos="9029"/>
      </w:tabs>
      <w:adjustRightInd w:val="0"/>
      <w:spacing w:after="120" w:line="240" w:lineRule="auto"/>
      <w:ind w:left="2160" w:hanging="720"/>
    </w:pPr>
    <w:rPr>
      <w:rFonts w:ascii="Times New Roman" w:eastAsia="STZhongsong" w:hAnsi="Times New Roman" w:cs="Times New Roman"/>
      <w:kern w:val="0"/>
      <w:sz w:val="22"/>
      <w:szCs w:val="20"/>
      <w:lang w:eastAsia="zh-CN"/>
      <w14:ligatures w14:val="none"/>
    </w:rPr>
  </w:style>
  <w:style w:type="paragraph" w:styleId="TOC4">
    <w:name w:val="toc 4"/>
    <w:uiPriority w:val="39"/>
    <w:rsid w:val="00E62AA4"/>
    <w:pPr>
      <w:tabs>
        <w:tab w:val="left" w:pos="2880"/>
        <w:tab w:val="right" w:leader="dot" w:pos="9029"/>
      </w:tabs>
      <w:adjustRightInd w:val="0"/>
      <w:spacing w:after="120" w:line="240" w:lineRule="auto"/>
      <w:ind w:left="2880" w:hanging="720"/>
    </w:pPr>
    <w:rPr>
      <w:rFonts w:ascii="Times New Roman" w:eastAsia="STZhongsong" w:hAnsi="Times New Roman" w:cs="Times New Roman"/>
      <w:kern w:val="0"/>
      <w:sz w:val="22"/>
      <w:szCs w:val="20"/>
      <w:lang w:eastAsia="zh-CN"/>
      <w14:ligatures w14:val="none"/>
    </w:rPr>
  </w:style>
  <w:style w:type="paragraph" w:styleId="TOC5">
    <w:name w:val="toc 5"/>
    <w:uiPriority w:val="39"/>
    <w:rsid w:val="00E62AA4"/>
    <w:pPr>
      <w:tabs>
        <w:tab w:val="left" w:pos="3600"/>
        <w:tab w:val="right" w:leader="dot" w:pos="9029"/>
      </w:tabs>
      <w:adjustRightInd w:val="0"/>
      <w:spacing w:after="120" w:line="240" w:lineRule="auto"/>
      <w:ind w:left="3600" w:hanging="720"/>
    </w:pPr>
    <w:rPr>
      <w:rFonts w:ascii="Times New Roman" w:eastAsia="STZhongsong" w:hAnsi="Times New Roman" w:cs="Times New Roman"/>
      <w:kern w:val="0"/>
      <w:sz w:val="22"/>
      <w:szCs w:val="20"/>
      <w:lang w:eastAsia="zh-CN"/>
      <w14:ligatures w14:val="none"/>
    </w:rPr>
  </w:style>
  <w:style w:type="paragraph" w:styleId="TOC6">
    <w:name w:val="toc 6"/>
    <w:uiPriority w:val="39"/>
    <w:rsid w:val="00E62AA4"/>
    <w:pPr>
      <w:tabs>
        <w:tab w:val="left" w:pos="4320"/>
        <w:tab w:val="right" w:leader="dot" w:pos="9029"/>
      </w:tabs>
      <w:adjustRightInd w:val="0"/>
      <w:spacing w:after="120" w:line="240" w:lineRule="auto"/>
      <w:ind w:left="4320" w:hanging="720"/>
    </w:pPr>
    <w:rPr>
      <w:rFonts w:ascii="Times New Roman" w:eastAsia="STZhongsong" w:hAnsi="Times New Roman" w:cs="Times New Roman"/>
      <w:kern w:val="0"/>
      <w:sz w:val="22"/>
      <w:szCs w:val="20"/>
      <w:lang w:eastAsia="zh-CN"/>
      <w14:ligatures w14:val="none"/>
    </w:rPr>
  </w:style>
  <w:style w:type="paragraph" w:styleId="TOC7">
    <w:name w:val="toc 7"/>
    <w:uiPriority w:val="39"/>
    <w:rsid w:val="00E62AA4"/>
    <w:pPr>
      <w:tabs>
        <w:tab w:val="left" w:pos="5040"/>
        <w:tab w:val="right" w:leader="dot" w:pos="9029"/>
      </w:tabs>
      <w:adjustRightInd w:val="0"/>
      <w:spacing w:after="120" w:line="240" w:lineRule="auto"/>
      <w:ind w:left="5040" w:hanging="720"/>
    </w:pPr>
    <w:rPr>
      <w:rFonts w:ascii="Times New Roman" w:eastAsia="STZhongsong" w:hAnsi="Times New Roman" w:cs="Times New Roman"/>
      <w:kern w:val="0"/>
      <w:sz w:val="22"/>
      <w:szCs w:val="20"/>
      <w:lang w:eastAsia="zh-CN"/>
      <w14:ligatures w14:val="none"/>
    </w:rPr>
  </w:style>
  <w:style w:type="paragraph" w:styleId="TOC8">
    <w:name w:val="toc 8"/>
    <w:uiPriority w:val="39"/>
    <w:rsid w:val="00E62AA4"/>
    <w:pPr>
      <w:tabs>
        <w:tab w:val="right" w:leader="dot" w:pos="9029"/>
      </w:tabs>
      <w:adjustRightInd w:val="0"/>
      <w:spacing w:after="120" w:line="240" w:lineRule="auto"/>
    </w:pPr>
    <w:rPr>
      <w:rFonts w:ascii="Times New Roman" w:eastAsia="STZhongsong" w:hAnsi="Times New Roman" w:cs="Times New Roman"/>
      <w:caps/>
      <w:kern w:val="0"/>
      <w:sz w:val="22"/>
      <w:szCs w:val="20"/>
      <w:lang w:eastAsia="zh-CN"/>
      <w14:ligatures w14:val="none"/>
    </w:rPr>
  </w:style>
  <w:style w:type="paragraph" w:styleId="TOC9">
    <w:name w:val="toc 9"/>
    <w:uiPriority w:val="39"/>
    <w:rsid w:val="00E62AA4"/>
    <w:pPr>
      <w:tabs>
        <w:tab w:val="right" w:leader="dot" w:pos="9029"/>
      </w:tabs>
      <w:adjustRightInd w:val="0"/>
      <w:spacing w:after="120" w:line="240" w:lineRule="auto"/>
      <w:ind w:left="720"/>
    </w:pPr>
    <w:rPr>
      <w:rFonts w:ascii="Times New Roman" w:eastAsia="STZhongsong" w:hAnsi="Times New Roman" w:cs="Times New Roman"/>
      <w:kern w:val="0"/>
      <w:sz w:val="22"/>
      <w:szCs w:val="20"/>
      <w:lang w:eastAsia="zh-CN"/>
      <w14:ligatures w14:val="none"/>
    </w:rPr>
  </w:style>
  <w:style w:type="paragraph" w:customStyle="1" w:styleId="HouseStyleBaseCentred">
    <w:name w:val="House Style Base Centred"/>
    <w:rsid w:val="00E62AA4"/>
    <w:pPr>
      <w:adjustRightInd w:val="0"/>
      <w:spacing w:after="240" w:line="240" w:lineRule="auto"/>
    </w:pPr>
    <w:rPr>
      <w:rFonts w:ascii="Times New Roman" w:eastAsia="STZhongsong" w:hAnsi="Times New Roman" w:cs="Times New Roman"/>
      <w:kern w:val="0"/>
      <w:sz w:val="22"/>
      <w:szCs w:val="20"/>
      <w:lang w:eastAsia="zh-CN"/>
      <w14:ligatures w14:val="none"/>
    </w:rPr>
  </w:style>
  <w:style w:type="paragraph" w:styleId="FootnoteText">
    <w:name w:val="footnote text"/>
    <w:basedOn w:val="HouseStyleBase"/>
    <w:link w:val="FootnoteTextChar"/>
    <w:uiPriority w:val="99"/>
    <w:semiHidden/>
    <w:qFormat/>
    <w:rsid w:val="00E62AA4"/>
    <w:pPr>
      <w:spacing w:after="60"/>
      <w:ind w:left="720" w:hanging="720"/>
    </w:pPr>
    <w:rPr>
      <w:sz w:val="16"/>
    </w:rPr>
  </w:style>
  <w:style w:type="character" w:customStyle="1" w:styleId="FootnoteTextChar">
    <w:name w:val="Footnote Text Char"/>
    <w:basedOn w:val="DefaultParagraphFont"/>
    <w:link w:val="FootnoteText"/>
    <w:uiPriority w:val="99"/>
    <w:semiHidden/>
    <w:rsid w:val="00E62AA4"/>
    <w:rPr>
      <w:rFonts w:ascii="Times New Roman" w:eastAsia="STZhongsong" w:hAnsi="Times New Roman" w:cs="Times New Roman"/>
      <w:kern w:val="0"/>
      <w:sz w:val="16"/>
      <w:szCs w:val="20"/>
      <w:lang w:eastAsia="zh-CN"/>
      <w14:ligatures w14:val="none"/>
    </w:rPr>
  </w:style>
  <w:style w:type="character" w:styleId="FootnoteReference">
    <w:name w:val="footnote reference"/>
    <w:uiPriority w:val="99"/>
    <w:semiHidden/>
    <w:rsid w:val="00E62AA4"/>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uiPriority w:val="99"/>
    <w:semiHidden/>
    <w:qFormat/>
    <w:rsid w:val="00E62AA4"/>
    <w:pPr>
      <w:spacing w:after="120"/>
      <w:ind w:left="720" w:hanging="720"/>
    </w:pPr>
    <w:rPr>
      <w:sz w:val="18"/>
    </w:rPr>
  </w:style>
  <w:style w:type="character" w:customStyle="1" w:styleId="EndnoteTextChar">
    <w:name w:val="Endnote Text Char"/>
    <w:basedOn w:val="DefaultParagraphFont"/>
    <w:link w:val="EndnoteText"/>
    <w:uiPriority w:val="99"/>
    <w:semiHidden/>
    <w:rsid w:val="00E62AA4"/>
    <w:rPr>
      <w:rFonts w:ascii="Times New Roman" w:eastAsia="STZhongsong" w:hAnsi="Times New Roman" w:cs="Times New Roman"/>
      <w:kern w:val="0"/>
      <w:sz w:val="18"/>
      <w:szCs w:val="20"/>
      <w:lang w:eastAsia="zh-CN"/>
      <w14:ligatures w14:val="none"/>
    </w:rPr>
  </w:style>
  <w:style w:type="character" w:styleId="EndnoteReference">
    <w:name w:val="endnote reference"/>
    <w:uiPriority w:val="99"/>
    <w:semiHidden/>
    <w:qFormat/>
    <w:rsid w:val="00E62AA4"/>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HouseStyleBaseCentred"/>
    <w:next w:val="MarginText"/>
    <w:rsid w:val="00E62AA4"/>
    <w:pPr>
      <w:keepNext/>
      <w:jc w:val="center"/>
    </w:pPr>
    <w:rPr>
      <w:b/>
      <w:caps/>
    </w:rPr>
  </w:style>
  <w:style w:type="paragraph" w:customStyle="1" w:styleId="AppHead">
    <w:name w:val="AppHead"/>
    <w:basedOn w:val="HouseStyleBaseCentred"/>
    <w:rsid w:val="00E62AA4"/>
    <w:pPr>
      <w:numPr>
        <w:numId w:val="7"/>
      </w:numPr>
      <w:tabs>
        <w:tab w:val="clear" w:pos="0"/>
      </w:tabs>
      <w:jc w:val="center"/>
      <w:outlineLvl w:val="0"/>
    </w:pPr>
    <w:rPr>
      <w:b/>
      <w:caps/>
    </w:rPr>
  </w:style>
  <w:style w:type="paragraph" w:customStyle="1" w:styleId="RecitalNumbering">
    <w:name w:val="Recital Numbering"/>
    <w:basedOn w:val="HouseStyleBase"/>
    <w:rsid w:val="00E62AA4"/>
    <w:pPr>
      <w:numPr>
        <w:numId w:val="12"/>
      </w:numPr>
      <w:tabs>
        <w:tab w:val="clear" w:pos="720"/>
      </w:tabs>
      <w:ind w:left="0" w:firstLine="0"/>
      <w:outlineLvl w:val="0"/>
    </w:pPr>
  </w:style>
  <w:style w:type="paragraph" w:customStyle="1" w:styleId="DefinitionNumbering1">
    <w:name w:val="Definition Numbering 1"/>
    <w:basedOn w:val="HouseStyleBase"/>
    <w:rsid w:val="00E62AA4"/>
    <w:pPr>
      <w:numPr>
        <w:ilvl w:val="2"/>
        <w:numId w:val="8"/>
      </w:numPr>
      <w:tabs>
        <w:tab w:val="clear" w:pos="1080"/>
      </w:tabs>
      <w:ind w:left="0" w:firstLine="0"/>
      <w:outlineLvl w:val="0"/>
    </w:pPr>
  </w:style>
  <w:style w:type="paragraph" w:customStyle="1" w:styleId="DefinitionNumbering2">
    <w:name w:val="Definition Numbering 2"/>
    <w:basedOn w:val="HouseStyleBase"/>
    <w:rsid w:val="00E62AA4"/>
    <w:pPr>
      <w:numPr>
        <w:ilvl w:val="3"/>
        <w:numId w:val="8"/>
      </w:numPr>
      <w:tabs>
        <w:tab w:val="clear" w:pos="2160"/>
      </w:tabs>
      <w:ind w:left="0" w:firstLine="0"/>
      <w:outlineLvl w:val="1"/>
    </w:pPr>
  </w:style>
  <w:style w:type="paragraph" w:customStyle="1" w:styleId="DefinitionNumbering3">
    <w:name w:val="Definition Numbering 3"/>
    <w:basedOn w:val="HouseStyleBase"/>
    <w:rsid w:val="00E62AA4"/>
    <w:pPr>
      <w:numPr>
        <w:ilvl w:val="4"/>
        <w:numId w:val="8"/>
      </w:numPr>
      <w:tabs>
        <w:tab w:val="clear" w:pos="2880"/>
      </w:tabs>
      <w:ind w:left="0" w:firstLine="0"/>
      <w:outlineLvl w:val="2"/>
    </w:pPr>
  </w:style>
  <w:style w:type="paragraph" w:customStyle="1" w:styleId="DefinitionNumbering4">
    <w:name w:val="Definition Numbering 4"/>
    <w:basedOn w:val="HouseStyleBase"/>
    <w:rsid w:val="00E62AA4"/>
    <w:pPr>
      <w:numPr>
        <w:ilvl w:val="5"/>
        <w:numId w:val="8"/>
      </w:numPr>
      <w:tabs>
        <w:tab w:val="clear" w:pos="2160"/>
      </w:tabs>
      <w:ind w:left="0" w:firstLine="0"/>
      <w:outlineLvl w:val="3"/>
    </w:pPr>
  </w:style>
  <w:style w:type="paragraph" w:customStyle="1" w:styleId="DefinitionNumbering5">
    <w:name w:val="Definition Numbering 5"/>
    <w:basedOn w:val="HouseStyleBase"/>
    <w:rsid w:val="00E62AA4"/>
    <w:pPr>
      <w:numPr>
        <w:ilvl w:val="6"/>
        <w:numId w:val="8"/>
      </w:numPr>
      <w:tabs>
        <w:tab w:val="clear" w:pos="2160"/>
      </w:tabs>
      <w:ind w:left="0" w:firstLine="0"/>
      <w:outlineLvl w:val="4"/>
    </w:pPr>
  </w:style>
  <w:style w:type="paragraph" w:customStyle="1" w:styleId="DefinitionNumbering6">
    <w:name w:val="Definition Numbering 6"/>
    <w:basedOn w:val="HouseStyleBase"/>
    <w:rsid w:val="00E62AA4"/>
    <w:pPr>
      <w:numPr>
        <w:ilvl w:val="7"/>
        <w:numId w:val="8"/>
      </w:numPr>
      <w:tabs>
        <w:tab w:val="clear" w:pos="2160"/>
      </w:tabs>
      <w:ind w:left="0" w:firstLine="0"/>
      <w:outlineLvl w:val="5"/>
    </w:pPr>
  </w:style>
  <w:style w:type="paragraph" w:customStyle="1" w:styleId="DefinitionNumbering7">
    <w:name w:val="Definition Numbering 7"/>
    <w:basedOn w:val="HouseStyleBase"/>
    <w:rsid w:val="00E62AA4"/>
    <w:pPr>
      <w:numPr>
        <w:ilvl w:val="8"/>
        <w:numId w:val="8"/>
      </w:numPr>
      <w:tabs>
        <w:tab w:val="clear" w:pos="2160"/>
      </w:tabs>
      <w:ind w:left="0" w:firstLine="0"/>
      <w:outlineLvl w:val="6"/>
    </w:pPr>
  </w:style>
  <w:style w:type="paragraph" w:customStyle="1" w:styleId="DefinitionNumbering8">
    <w:name w:val="Definition Numbering 8"/>
    <w:basedOn w:val="HouseStyleBase"/>
    <w:rsid w:val="00E62AA4"/>
    <w:pPr>
      <w:numPr>
        <w:ilvl w:val="7"/>
        <w:numId w:val="13"/>
      </w:numPr>
      <w:tabs>
        <w:tab w:val="clear" w:pos="2880"/>
      </w:tabs>
      <w:ind w:left="0" w:firstLine="0"/>
      <w:outlineLvl w:val="7"/>
    </w:pPr>
  </w:style>
  <w:style w:type="paragraph" w:customStyle="1" w:styleId="DefinitionNumbering9">
    <w:name w:val="Definition Numbering 9"/>
    <w:basedOn w:val="HouseStyleBase"/>
    <w:rsid w:val="00E62AA4"/>
    <w:pPr>
      <w:numPr>
        <w:ilvl w:val="8"/>
        <w:numId w:val="13"/>
      </w:numPr>
      <w:tabs>
        <w:tab w:val="clear" w:pos="2880"/>
      </w:tabs>
      <w:ind w:left="0" w:firstLine="0"/>
      <w:outlineLvl w:val="8"/>
    </w:pPr>
  </w:style>
  <w:style w:type="paragraph" w:customStyle="1" w:styleId="ListBullet1">
    <w:name w:val="List Bullet 1"/>
    <w:basedOn w:val="HouseStyleBase"/>
    <w:rsid w:val="00E62AA4"/>
    <w:pPr>
      <w:numPr>
        <w:numId w:val="11"/>
      </w:numPr>
      <w:tabs>
        <w:tab w:val="clear" w:pos="720"/>
      </w:tabs>
      <w:ind w:left="0" w:firstLine="0"/>
    </w:pPr>
  </w:style>
  <w:style w:type="paragraph" w:styleId="ListBullet3">
    <w:name w:val="List Bullet 3"/>
    <w:basedOn w:val="HouseStyleBase"/>
    <w:rsid w:val="00E62AA4"/>
    <w:pPr>
      <w:numPr>
        <w:ilvl w:val="2"/>
        <w:numId w:val="11"/>
      </w:numPr>
      <w:tabs>
        <w:tab w:val="clear" w:pos="1800"/>
      </w:tabs>
      <w:ind w:left="0" w:firstLine="0"/>
    </w:pPr>
  </w:style>
  <w:style w:type="paragraph" w:styleId="ListBullet4">
    <w:name w:val="List Bullet 4"/>
    <w:basedOn w:val="HouseStyleBase"/>
    <w:rsid w:val="00E62AA4"/>
    <w:pPr>
      <w:numPr>
        <w:ilvl w:val="3"/>
        <w:numId w:val="11"/>
      </w:numPr>
      <w:tabs>
        <w:tab w:val="clear" w:pos="2880"/>
      </w:tabs>
      <w:ind w:left="0" w:firstLine="0"/>
    </w:pPr>
  </w:style>
  <w:style w:type="paragraph" w:styleId="ListBullet5">
    <w:name w:val="List Bullet 5"/>
    <w:basedOn w:val="HouseStyleBase"/>
    <w:rsid w:val="00E62AA4"/>
    <w:pPr>
      <w:numPr>
        <w:ilvl w:val="4"/>
        <w:numId w:val="11"/>
      </w:numPr>
      <w:tabs>
        <w:tab w:val="clear" w:pos="3600"/>
      </w:tabs>
      <w:ind w:left="0" w:firstLine="0"/>
    </w:pPr>
  </w:style>
  <w:style w:type="paragraph" w:customStyle="1" w:styleId="ListBullet6">
    <w:name w:val="List Bullet 6"/>
    <w:basedOn w:val="HouseStyleBase"/>
    <w:rsid w:val="00E62AA4"/>
    <w:pPr>
      <w:numPr>
        <w:ilvl w:val="5"/>
        <w:numId w:val="11"/>
      </w:numPr>
      <w:tabs>
        <w:tab w:val="clear" w:pos="4320"/>
      </w:tabs>
      <w:ind w:left="0" w:firstLine="0"/>
    </w:pPr>
  </w:style>
  <w:style w:type="paragraph" w:customStyle="1" w:styleId="ListBullet7">
    <w:name w:val="List Bullet 7"/>
    <w:basedOn w:val="HouseStyleBase"/>
    <w:rsid w:val="00E62AA4"/>
    <w:pPr>
      <w:numPr>
        <w:ilvl w:val="6"/>
        <w:numId w:val="11"/>
      </w:numPr>
      <w:tabs>
        <w:tab w:val="clear" w:pos="5040"/>
      </w:tabs>
      <w:ind w:left="0" w:firstLine="0"/>
    </w:pPr>
  </w:style>
  <w:style w:type="paragraph" w:customStyle="1" w:styleId="ListBullet8">
    <w:name w:val="List Bullet 8"/>
    <w:basedOn w:val="HouseStyleBase"/>
    <w:rsid w:val="00E62AA4"/>
    <w:pPr>
      <w:numPr>
        <w:ilvl w:val="7"/>
        <w:numId w:val="11"/>
      </w:numPr>
      <w:tabs>
        <w:tab w:val="clear" w:pos="5040"/>
      </w:tabs>
      <w:ind w:left="0" w:firstLine="0"/>
    </w:pPr>
  </w:style>
  <w:style w:type="paragraph" w:customStyle="1" w:styleId="ListBullet9">
    <w:name w:val="List Bullet 9"/>
    <w:basedOn w:val="HouseStyleBase"/>
    <w:rsid w:val="00E62AA4"/>
    <w:pPr>
      <w:numPr>
        <w:ilvl w:val="8"/>
        <w:numId w:val="11"/>
      </w:numPr>
      <w:tabs>
        <w:tab w:val="clear" w:pos="5040"/>
      </w:tabs>
      <w:ind w:left="0" w:firstLine="0"/>
    </w:pPr>
  </w:style>
  <w:style w:type="paragraph" w:customStyle="1" w:styleId="SchPart">
    <w:name w:val="SchPart"/>
    <w:basedOn w:val="HouseStyleBaseCentred"/>
    <w:next w:val="MarginText"/>
    <w:rsid w:val="00E62AA4"/>
    <w:pPr>
      <w:keepNext/>
      <w:numPr>
        <w:ilvl w:val="1"/>
        <w:numId w:val="9"/>
      </w:numPr>
      <w:tabs>
        <w:tab w:val="clear" w:pos="0"/>
      </w:tabs>
      <w:jc w:val="center"/>
      <w:outlineLvl w:val="1"/>
    </w:pPr>
    <w:rPr>
      <w:b/>
    </w:rPr>
  </w:style>
  <w:style w:type="paragraph" w:customStyle="1" w:styleId="ScheduleL2">
    <w:name w:val="Schedule L2"/>
    <w:basedOn w:val="HouseStyleBase"/>
    <w:link w:val="ScheduleL2Char"/>
    <w:rsid w:val="00E62AA4"/>
    <w:pPr>
      <w:numPr>
        <w:ilvl w:val="1"/>
        <w:numId w:val="10"/>
      </w:numPr>
      <w:tabs>
        <w:tab w:val="clear" w:pos="720"/>
      </w:tabs>
      <w:ind w:left="0" w:firstLine="0"/>
      <w:outlineLvl w:val="1"/>
    </w:pPr>
  </w:style>
  <w:style w:type="paragraph" w:customStyle="1" w:styleId="ScheduleL3">
    <w:name w:val="Schedule L3"/>
    <w:basedOn w:val="HouseStyleBase"/>
    <w:link w:val="ScheduleL3Char"/>
    <w:rsid w:val="00E62AA4"/>
    <w:pPr>
      <w:numPr>
        <w:ilvl w:val="2"/>
        <w:numId w:val="10"/>
      </w:numPr>
      <w:tabs>
        <w:tab w:val="clear" w:pos="1800"/>
      </w:tabs>
      <w:ind w:left="0" w:firstLine="0"/>
      <w:outlineLvl w:val="2"/>
    </w:pPr>
  </w:style>
  <w:style w:type="paragraph" w:customStyle="1" w:styleId="ScheduleL4">
    <w:name w:val="Schedule L4"/>
    <w:basedOn w:val="HouseStyleBase"/>
    <w:rsid w:val="00E62AA4"/>
    <w:pPr>
      <w:numPr>
        <w:ilvl w:val="3"/>
        <w:numId w:val="10"/>
      </w:numPr>
      <w:tabs>
        <w:tab w:val="clear" w:pos="2880"/>
      </w:tabs>
      <w:ind w:left="0" w:firstLine="0"/>
      <w:outlineLvl w:val="3"/>
    </w:pPr>
  </w:style>
  <w:style w:type="paragraph" w:customStyle="1" w:styleId="ScheduleL5">
    <w:name w:val="Schedule L5"/>
    <w:basedOn w:val="HouseStyleBase"/>
    <w:rsid w:val="00E62AA4"/>
    <w:pPr>
      <w:numPr>
        <w:ilvl w:val="4"/>
        <w:numId w:val="10"/>
      </w:numPr>
      <w:tabs>
        <w:tab w:val="clear" w:pos="3600"/>
      </w:tabs>
      <w:ind w:left="0" w:firstLine="0"/>
      <w:outlineLvl w:val="4"/>
    </w:pPr>
  </w:style>
  <w:style w:type="paragraph" w:customStyle="1" w:styleId="ScheduleL6">
    <w:name w:val="Schedule L6"/>
    <w:basedOn w:val="HouseStyleBase"/>
    <w:rsid w:val="00E62AA4"/>
    <w:pPr>
      <w:numPr>
        <w:ilvl w:val="5"/>
        <w:numId w:val="10"/>
      </w:numPr>
      <w:tabs>
        <w:tab w:val="clear" w:pos="4320"/>
      </w:tabs>
      <w:ind w:left="0" w:firstLine="0"/>
      <w:outlineLvl w:val="5"/>
    </w:pPr>
  </w:style>
  <w:style w:type="paragraph" w:customStyle="1" w:styleId="ScheduleL7">
    <w:name w:val="Schedule L7"/>
    <w:basedOn w:val="HouseStyleBase"/>
    <w:rsid w:val="00E62AA4"/>
    <w:pPr>
      <w:numPr>
        <w:ilvl w:val="6"/>
        <w:numId w:val="10"/>
      </w:numPr>
      <w:tabs>
        <w:tab w:val="clear" w:pos="5040"/>
      </w:tabs>
      <w:ind w:left="0" w:firstLine="0"/>
      <w:outlineLvl w:val="6"/>
    </w:pPr>
  </w:style>
  <w:style w:type="paragraph" w:customStyle="1" w:styleId="ScheduleL8">
    <w:name w:val="Schedule L8"/>
    <w:basedOn w:val="HouseStyleBase"/>
    <w:rsid w:val="00E62AA4"/>
    <w:pPr>
      <w:numPr>
        <w:ilvl w:val="7"/>
        <w:numId w:val="10"/>
      </w:numPr>
      <w:tabs>
        <w:tab w:val="clear" w:pos="5040"/>
      </w:tabs>
      <w:ind w:left="0" w:firstLine="0"/>
      <w:outlineLvl w:val="7"/>
    </w:pPr>
  </w:style>
  <w:style w:type="paragraph" w:customStyle="1" w:styleId="ScheduleL9">
    <w:name w:val="Schedule L9"/>
    <w:basedOn w:val="HouseStyleBase"/>
    <w:rsid w:val="00E62AA4"/>
    <w:pPr>
      <w:numPr>
        <w:ilvl w:val="8"/>
        <w:numId w:val="10"/>
      </w:numPr>
      <w:tabs>
        <w:tab w:val="clear" w:pos="5040"/>
      </w:tabs>
      <w:ind w:left="0" w:firstLine="0"/>
      <w:outlineLvl w:val="8"/>
    </w:pPr>
  </w:style>
  <w:style w:type="paragraph" w:customStyle="1" w:styleId="SchSection">
    <w:name w:val="SchSection"/>
    <w:basedOn w:val="HouseStyleBaseCentred"/>
    <w:next w:val="MarginText"/>
    <w:rsid w:val="00E62AA4"/>
    <w:pPr>
      <w:keepNext/>
      <w:numPr>
        <w:ilvl w:val="2"/>
        <w:numId w:val="9"/>
      </w:numPr>
      <w:tabs>
        <w:tab w:val="clear" w:pos="0"/>
      </w:tabs>
      <w:jc w:val="center"/>
      <w:outlineLvl w:val="2"/>
    </w:pPr>
    <w:rPr>
      <w:b/>
    </w:rPr>
  </w:style>
  <w:style w:type="paragraph" w:customStyle="1" w:styleId="Table-followingparagraph">
    <w:name w:val="Table - following paragraph"/>
    <w:basedOn w:val="HouseStyleBase"/>
    <w:next w:val="MarginText"/>
    <w:rsid w:val="00E62AA4"/>
    <w:pPr>
      <w:spacing w:after="0"/>
    </w:pPr>
  </w:style>
  <w:style w:type="paragraph" w:customStyle="1" w:styleId="Table-Text">
    <w:name w:val="Table - Text"/>
    <w:basedOn w:val="HouseStyleBase"/>
    <w:rsid w:val="00E62AA4"/>
    <w:pPr>
      <w:spacing w:before="120" w:after="120"/>
      <w:jc w:val="left"/>
    </w:pPr>
  </w:style>
  <w:style w:type="paragraph" w:customStyle="1" w:styleId="AppPart">
    <w:name w:val="AppPart"/>
    <w:basedOn w:val="HouseStyleBaseCentred"/>
    <w:rsid w:val="00E62AA4"/>
    <w:pPr>
      <w:numPr>
        <w:ilvl w:val="1"/>
        <w:numId w:val="7"/>
      </w:numPr>
      <w:tabs>
        <w:tab w:val="clear" w:pos="0"/>
      </w:tabs>
      <w:jc w:val="center"/>
      <w:outlineLvl w:val="1"/>
    </w:pPr>
    <w:rPr>
      <w:b/>
    </w:rPr>
  </w:style>
  <w:style w:type="paragraph" w:customStyle="1" w:styleId="RecitalNumbering2">
    <w:name w:val="Recital Numbering 2"/>
    <w:basedOn w:val="HouseStyleBase"/>
    <w:rsid w:val="00E62AA4"/>
    <w:pPr>
      <w:numPr>
        <w:ilvl w:val="1"/>
        <w:numId w:val="12"/>
      </w:numPr>
      <w:tabs>
        <w:tab w:val="clear" w:pos="1800"/>
      </w:tabs>
      <w:overflowPunct w:val="0"/>
      <w:autoSpaceDE w:val="0"/>
      <w:autoSpaceDN w:val="0"/>
      <w:ind w:left="0" w:firstLine="0"/>
      <w:textAlignment w:val="baseline"/>
    </w:pPr>
  </w:style>
  <w:style w:type="paragraph" w:customStyle="1" w:styleId="RecitalNumbering3">
    <w:name w:val="Recital Numbering 3"/>
    <w:basedOn w:val="HouseStyleBase"/>
    <w:rsid w:val="00E62AA4"/>
    <w:pPr>
      <w:numPr>
        <w:ilvl w:val="2"/>
        <w:numId w:val="12"/>
      </w:numPr>
      <w:tabs>
        <w:tab w:val="clear" w:pos="2880"/>
      </w:tabs>
      <w:overflowPunct w:val="0"/>
      <w:autoSpaceDE w:val="0"/>
      <w:autoSpaceDN w:val="0"/>
      <w:ind w:left="0" w:firstLine="0"/>
      <w:textAlignment w:val="baseline"/>
    </w:pPr>
  </w:style>
  <w:style w:type="paragraph" w:styleId="BalloonText">
    <w:name w:val="Balloon Text"/>
    <w:basedOn w:val="Normal"/>
    <w:link w:val="BalloonTextChar"/>
    <w:uiPriority w:val="99"/>
    <w:rsid w:val="00E62AA4"/>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62AA4"/>
    <w:rPr>
      <w:rFonts w:ascii="Tahoma" w:eastAsia="Times New Roman" w:hAnsi="Tahoma" w:cs="Tahoma"/>
      <w:kern w:val="0"/>
      <w:sz w:val="16"/>
      <w:szCs w:val="16"/>
      <w14:ligatures w14:val="none"/>
    </w:rPr>
  </w:style>
  <w:style w:type="paragraph" w:styleId="Bibliography">
    <w:name w:val="Bibliography"/>
    <w:basedOn w:val="Normal"/>
    <w:next w:val="Normal"/>
    <w:uiPriority w:val="37"/>
    <w:semiHidden/>
    <w:unhideWhenUsed/>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lockText">
    <w:name w:val="Block Text"/>
    <w:basedOn w:val="Normal"/>
    <w:rsid w:val="00E62AA4"/>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Cs w:val="20"/>
    </w:rPr>
  </w:style>
  <w:style w:type="paragraph" w:styleId="BodyText2">
    <w:name w:val="Body Text 2"/>
    <w:basedOn w:val="Normal"/>
    <w:link w:val="BodyText2Char"/>
    <w:qFormat/>
    <w:rsid w:val="00E62AA4"/>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E62AA4"/>
    <w:rPr>
      <w:rFonts w:ascii="Times New Roman" w:eastAsia="Times New Roman" w:hAnsi="Times New Roman" w:cs="Times New Roman"/>
      <w:kern w:val="0"/>
      <w:sz w:val="22"/>
      <w:szCs w:val="20"/>
      <w14:ligatures w14:val="none"/>
    </w:rPr>
  </w:style>
  <w:style w:type="paragraph" w:styleId="BodyText3">
    <w:name w:val="Body Text 3"/>
    <w:basedOn w:val="Normal"/>
    <w:link w:val="BodyText3Char"/>
    <w:qFormat/>
    <w:rsid w:val="00E62AA4"/>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62AA4"/>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rsid w:val="00E62AA4"/>
    <w:pPr>
      <w:ind w:firstLine="210"/>
    </w:pPr>
  </w:style>
  <w:style w:type="character" w:customStyle="1" w:styleId="BodyTextFirstIndentChar">
    <w:name w:val="Body Text First Indent Char"/>
    <w:basedOn w:val="BodyTextChar"/>
    <w:link w:val="BodyTextFirstIndent"/>
    <w:rsid w:val="00E62AA4"/>
    <w:rPr>
      <w:rFonts w:ascii="Times New Roman" w:eastAsia="Times New Roman" w:hAnsi="Times New Roman" w:cs="Times New Roman"/>
      <w:kern w:val="0"/>
      <w:sz w:val="22"/>
      <w:szCs w:val="20"/>
      <w14:ligatures w14:val="none"/>
    </w:rPr>
  </w:style>
  <w:style w:type="paragraph" w:styleId="BodyTextFirstIndent2">
    <w:name w:val="Body Text First Indent 2"/>
    <w:basedOn w:val="BodyTextIndent"/>
    <w:link w:val="BodyTextFirstIndent2Char"/>
    <w:rsid w:val="00E62AA4"/>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62AA4"/>
    <w:rPr>
      <w:rFonts w:ascii="Times New Roman" w:eastAsia="Times New Roman" w:hAnsi="Times New Roman" w:cs="Times New Roman"/>
      <w:kern w:val="0"/>
      <w:sz w:val="22"/>
      <w:szCs w:val="20"/>
      <w:lang w:eastAsia="zh-CN"/>
      <w14:ligatures w14:val="none"/>
    </w:rPr>
  </w:style>
  <w:style w:type="character" w:customStyle="1" w:styleId="HouseStyleBaseChar">
    <w:name w:val="House Style Base Char"/>
    <w:link w:val="HouseStyleBase"/>
    <w:rsid w:val="00E62AA4"/>
    <w:rPr>
      <w:rFonts w:ascii="Times New Roman" w:eastAsia="STZhongsong" w:hAnsi="Times New Roman" w:cs="Times New Roman"/>
      <w:kern w:val="0"/>
      <w:sz w:val="22"/>
      <w:szCs w:val="20"/>
      <w:lang w:eastAsia="zh-CN"/>
      <w14:ligatures w14:val="none"/>
    </w:rPr>
  </w:style>
  <w:style w:type="character" w:styleId="BookTitle">
    <w:name w:val="Book Title"/>
    <w:uiPriority w:val="33"/>
    <w:qFormat/>
    <w:rsid w:val="00E62AA4"/>
    <w:rPr>
      <w:b/>
      <w:bCs/>
      <w:smallCaps/>
      <w:spacing w:val="5"/>
    </w:rPr>
  </w:style>
  <w:style w:type="paragraph" w:styleId="Caption">
    <w:name w:val="caption"/>
    <w:basedOn w:val="Normal"/>
    <w:next w:val="Normal"/>
    <w:qFormat/>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rPr>
  </w:style>
  <w:style w:type="paragraph" w:styleId="Closing">
    <w:name w:val="Closing"/>
    <w:basedOn w:val="Normal"/>
    <w:link w:val="ClosingChar"/>
    <w:rsid w:val="00E62AA4"/>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rPr>
  </w:style>
  <w:style w:type="character" w:customStyle="1" w:styleId="ClosingChar">
    <w:name w:val="Closing Char"/>
    <w:basedOn w:val="DefaultParagraphFont"/>
    <w:link w:val="Closing"/>
    <w:rsid w:val="00E62AA4"/>
    <w:rPr>
      <w:rFonts w:ascii="Times New Roman" w:eastAsia="Times New Roman" w:hAnsi="Times New Roman" w:cs="Times New Roman"/>
      <w:kern w:val="0"/>
      <w:sz w:val="22"/>
      <w:szCs w:val="20"/>
      <w14:ligatures w14:val="none"/>
    </w:rPr>
  </w:style>
  <w:style w:type="table" w:styleId="ColourfulGrid">
    <w:name w:val="Colorful Grid"/>
    <w:basedOn w:val="TableNormal"/>
    <w:uiPriority w:val="73"/>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E62AA4"/>
    <w:rPr>
      <w:sz w:val="16"/>
      <w:szCs w:val="16"/>
    </w:rPr>
  </w:style>
  <w:style w:type="paragraph" w:styleId="CommentText">
    <w:name w:val="annotation text"/>
    <w:basedOn w:val="Normal"/>
    <w:link w:val="CommentTextChar"/>
    <w:uiPriority w:val="99"/>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62AA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E62AA4"/>
    <w:rPr>
      <w:b/>
      <w:bCs/>
    </w:rPr>
  </w:style>
  <w:style w:type="character" w:customStyle="1" w:styleId="CommentSubjectChar">
    <w:name w:val="Comment Subject Char"/>
    <w:basedOn w:val="CommentTextChar"/>
    <w:link w:val="CommentSubject"/>
    <w:uiPriority w:val="99"/>
    <w:rsid w:val="00E62AA4"/>
    <w:rPr>
      <w:rFonts w:ascii="Times New Roman" w:eastAsia="Times New Roman" w:hAnsi="Times New Roman" w:cs="Times New Roman"/>
      <w:b/>
      <w:bCs/>
      <w:kern w:val="0"/>
      <w:sz w:val="20"/>
      <w:szCs w:val="20"/>
      <w14:ligatures w14:val="none"/>
    </w:rPr>
  </w:style>
  <w:style w:type="table" w:styleId="DarkList">
    <w:name w:val="Dark List"/>
    <w:basedOn w:val="TableNormal"/>
    <w:uiPriority w:val="70"/>
    <w:rsid w:val="00E62AA4"/>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62AA4"/>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62AA4"/>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62AA4"/>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62AA4"/>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62AA4"/>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62AA4"/>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DateChar">
    <w:name w:val="Date Char"/>
    <w:basedOn w:val="DefaultParagraphFont"/>
    <w:link w:val="Date"/>
    <w:rsid w:val="00E62AA4"/>
    <w:rPr>
      <w:rFonts w:ascii="Times New Roman" w:eastAsia="Times New Roman" w:hAnsi="Times New Roman" w:cs="Times New Roman"/>
      <w:kern w:val="0"/>
      <w:sz w:val="22"/>
      <w:szCs w:val="20"/>
      <w14:ligatures w14:val="none"/>
    </w:rPr>
  </w:style>
  <w:style w:type="paragraph" w:styleId="DocumentMap">
    <w:name w:val="Document Map"/>
    <w:basedOn w:val="Normal"/>
    <w:link w:val="DocumentMapChar"/>
    <w:rsid w:val="00E62AA4"/>
    <w:pPr>
      <w:overflowPunct w:val="0"/>
      <w:autoSpaceDE w:val="0"/>
      <w:autoSpaceDN w:val="0"/>
      <w:adjustRightInd w:val="0"/>
      <w:spacing w:after="240" w:line="360" w:lineRule="auto"/>
      <w:jc w:val="both"/>
      <w:textAlignment w:val="baseline"/>
    </w:pPr>
    <w:rPr>
      <w:rFonts w:ascii="Tahoma" w:eastAsia="Times New Roman" w:hAnsi="Tahoma" w:cs="Tahoma"/>
      <w:sz w:val="16"/>
      <w:szCs w:val="16"/>
    </w:rPr>
  </w:style>
  <w:style w:type="character" w:customStyle="1" w:styleId="DocumentMapChar">
    <w:name w:val="Document Map Char"/>
    <w:basedOn w:val="DefaultParagraphFont"/>
    <w:link w:val="DocumentMap"/>
    <w:rsid w:val="00E62AA4"/>
    <w:rPr>
      <w:rFonts w:ascii="Tahoma" w:eastAsia="Times New Roman" w:hAnsi="Tahoma" w:cs="Tahoma"/>
      <w:kern w:val="0"/>
      <w:sz w:val="16"/>
      <w:szCs w:val="16"/>
      <w14:ligatures w14:val="none"/>
    </w:rPr>
  </w:style>
  <w:style w:type="paragraph" w:styleId="EmailSignature">
    <w:name w:val="E-mail Signature"/>
    <w:basedOn w:val="Normal"/>
    <w:link w:val="EmailSignatureChar"/>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rsid w:val="00E62AA4"/>
    <w:rPr>
      <w:rFonts w:ascii="Times New Roman" w:eastAsia="Times New Roman" w:hAnsi="Times New Roman" w:cs="Times New Roman"/>
      <w:kern w:val="0"/>
      <w:sz w:val="22"/>
      <w:szCs w:val="20"/>
      <w14:ligatures w14:val="none"/>
    </w:rPr>
  </w:style>
  <w:style w:type="character" w:styleId="Emphasis">
    <w:name w:val="Emphasis"/>
    <w:uiPriority w:val="99"/>
    <w:qFormat/>
    <w:rsid w:val="00E62AA4"/>
    <w:rPr>
      <w:i/>
      <w:iCs/>
    </w:rPr>
  </w:style>
  <w:style w:type="paragraph" w:styleId="EnvelopeAddress">
    <w:name w:val="envelope address"/>
    <w:basedOn w:val="Normal"/>
    <w:rsid w:val="00E62AA4"/>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rPr>
  </w:style>
  <w:style w:type="paragraph" w:styleId="EnvelopeReturn">
    <w:name w:val="envelope return"/>
    <w:basedOn w:val="Normal"/>
    <w:rsid w:val="00E62AA4"/>
    <w:pPr>
      <w:overflowPunct w:val="0"/>
      <w:autoSpaceDE w:val="0"/>
      <w:autoSpaceDN w:val="0"/>
      <w:adjustRightInd w:val="0"/>
      <w:spacing w:after="240" w:line="360" w:lineRule="auto"/>
      <w:jc w:val="both"/>
      <w:textAlignment w:val="baseline"/>
    </w:pPr>
    <w:rPr>
      <w:rFonts w:ascii="Cambria" w:eastAsia="Times New Roman" w:hAnsi="Cambria" w:cs="Times New Roman"/>
      <w:sz w:val="20"/>
      <w:szCs w:val="20"/>
    </w:rPr>
  </w:style>
  <w:style w:type="character" w:styleId="FollowedHyperlink">
    <w:name w:val="FollowedHyperlink"/>
    <w:uiPriority w:val="98"/>
    <w:rsid w:val="00E62AA4"/>
    <w:rPr>
      <w:color w:val="800080"/>
      <w:u w:val="single"/>
    </w:rPr>
  </w:style>
  <w:style w:type="character" w:styleId="HTMLAcronym">
    <w:name w:val="HTML Acronym"/>
    <w:rsid w:val="00E62AA4"/>
  </w:style>
  <w:style w:type="paragraph" w:styleId="HTMLAddress">
    <w:name w:val="HTML Address"/>
    <w:basedOn w:val="Normal"/>
    <w:link w:val="HTMLAddressChar"/>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rsid w:val="00E62AA4"/>
    <w:rPr>
      <w:rFonts w:ascii="Times New Roman" w:eastAsia="Times New Roman" w:hAnsi="Times New Roman" w:cs="Times New Roman"/>
      <w:i/>
      <w:iCs/>
      <w:kern w:val="0"/>
      <w:sz w:val="22"/>
      <w:szCs w:val="20"/>
      <w14:ligatures w14:val="none"/>
    </w:rPr>
  </w:style>
  <w:style w:type="character" w:styleId="HTMLCite">
    <w:name w:val="HTML Cite"/>
    <w:rsid w:val="00E62AA4"/>
    <w:rPr>
      <w:i/>
      <w:iCs/>
    </w:rPr>
  </w:style>
  <w:style w:type="character" w:styleId="HTMLCode">
    <w:name w:val="HTML Code"/>
    <w:rsid w:val="00E62AA4"/>
    <w:rPr>
      <w:rFonts w:ascii="Courier New" w:hAnsi="Courier New" w:cs="Courier New"/>
      <w:sz w:val="20"/>
      <w:szCs w:val="20"/>
    </w:rPr>
  </w:style>
  <w:style w:type="character" w:styleId="HTMLDefinition">
    <w:name w:val="HTML Definition"/>
    <w:rsid w:val="00E62AA4"/>
    <w:rPr>
      <w:i/>
      <w:iCs/>
    </w:rPr>
  </w:style>
  <w:style w:type="character" w:styleId="HTMLKeyboard">
    <w:name w:val="HTML Keyboard"/>
    <w:rsid w:val="00E62AA4"/>
    <w:rPr>
      <w:rFonts w:ascii="Courier New" w:hAnsi="Courier New" w:cs="Courier New"/>
      <w:sz w:val="20"/>
      <w:szCs w:val="20"/>
    </w:rPr>
  </w:style>
  <w:style w:type="paragraph" w:styleId="HTMLPreformatted">
    <w:name w:val="HTML Preformatted"/>
    <w:basedOn w:val="Normal"/>
    <w:link w:val="HTMLPreformattedChar"/>
    <w:rsid w:val="00E62AA4"/>
    <w:pPr>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62AA4"/>
    <w:rPr>
      <w:rFonts w:ascii="Courier New" w:eastAsia="Times New Roman" w:hAnsi="Courier New" w:cs="Courier New"/>
      <w:kern w:val="0"/>
      <w:sz w:val="20"/>
      <w:szCs w:val="20"/>
      <w14:ligatures w14:val="none"/>
    </w:rPr>
  </w:style>
  <w:style w:type="character" w:styleId="HTMLSample">
    <w:name w:val="HTML Sample"/>
    <w:rsid w:val="00E62AA4"/>
    <w:rPr>
      <w:rFonts w:ascii="Courier New" w:hAnsi="Courier New" w:cs="Courier New"/>
    </w:rPr>
  </w:style>
  <w:style w:type="character" w:styleId="HTMLTypewriter">
    <w:name w:val="HTML Typewriter"/>
    <w:rsid w:val="00E62AA4"/>
    <w:rPr>
      <w:rFonts w:ascii="Courier New" w:hAnsi="Courier New" w:cs="Courier New"/>
      <w:sz w:val="20"/>
      <w:szCs w:val="20"/>
    </w:rPr>
  </w:style>
  <w:style w:type="character" w:styleId="HTMLVariable">
    <w:name w:val="HTML Variable"/>
    <w:rsid w:val="00E62AA4"/>
    <w:rPr>
      <w:i/>
      <w:iCs/>
    </w:rPr>
  </w:style>
  <w:style w:type="character" w:styleId="Hyperlink">
    <w:name w:val="Hyperlink"/>
    <w:rsid w:val="00E62AA4"/>
    <w:rPr>
      <w:color w:val="0000FF"/>
      <w:u w:val="single"/>
    </w:rPr>
  </w:style>
  <w:style w:type="paragraph" w:styleId="Index1">
    <w:name w:val="index 1"/>
    <w:basedOn w:val="Normal"/>
    <w:next w:val="Normal"/>
    <w:autoRedefine/>
    <w:uiPriority w:val="99"/>
    <w:rsid w:val="00E62AA4"/>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Cs w:val="20"/>
    </w:rPr>
  </w:style>
  <w:style w:type="paragraph" w:styleId="Index2">
    <w:name w:val="index 2"/>
    <w:basedOn w:val="Normal"/>
    <w:next w:val="Normal"/>
    <w:autoRedefine/>
    <w:rsid w:val="00E62AA4"/>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Cs w:val="20"/>
    </w:rPr>
  </w:style>
  <w:style w:type="paragraph" w:styleId="Index3">
    <w:name w:val="index 3"/>
    <w:basedOn w:val="Normal"/>
    <w:next w:val="Normal"/>
    <w:autoRedefine/>
    <w:rsid w:val="00E62AA4"/>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Cs w:val="20"/>
    </w:rPr>
  </w:style>
  <w:style w:type="paragraph" w:styleId="Index4">
    <w:name w:val="index 4"/>
    <w:basedOn w:val="Normal"/>
    <w:next w:val="Normal"/>
    <w:autoRedefine/>
    <w:rsid w:val="00E62AA4"/>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Cs w:val="20"/>
    </w:rPr>
  </w:style>
  <w:style w:type="paragraph" w:styleId="Index5">
    <w:name w:val="index 5"/>
    <w:basedOn w:val="Normal"/>
    <w:next w:val="Normal"/>
    <w:autoRedefine/>
    <w:rsid w:val="00E62AA4"/>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Cs w:val="20"/>
    </w:rPr>
  </w:style>
  <w:style w:type="paragraph" w:styleId="Index6">
    <w:name w:val="index 6"/>
    <w:basedOn w:val="Normal"/>
    <w:next w:val="Normal"/>
    <w:autoRedefine/>
    <w:rsid w:val="00E62AA4"/>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Cs w:val="20"/>
    </w:rPr>
  </w:style>
  <w:style w:type="paragraph" w:styleId="Index7">
    <w:name w:val="index 7"/>
    <w:basedOn w:val="Normal"/>
    <w:next w:val="Normal"/>
    <w:autoRedefine/>
    <w:rsid w:val="00E62AA4"/>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Cs w:val="20"/>
    </w:rPr>
  </w:style>
  <w:style w:type="paragraph" w:styleId="Index8">
    <w:name w:val="index 8"/>
    <w:basedOn w:val="Normal"/>
    <w:next w:val="Normal"/>
    <w:autoRedefine/>
    <w:rsid w:val="00E62AA4"/>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Cs w:val="20"/>
    </w:rPr>
  </w:style>
  <w:style w:type="paragraph" w:styleId="Index9">
    <w:name w:val="index 9"/>
    <w:basedOn w:val="Normal"/>
    <w:next w:val="Normal"/>
    <w:autoRedefine/>
    <w:rsid w:val="00E62AA4"/>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Cs w:val="20"/>
    </w:rPr>
  </w:style>
  <w:style w:type="paragraph" w:styleId="IndexHeading">
    <w:name w:val="index heading"/>
    <w:basedOn w:val="Normal"/>
    <w:next w:val="Index1"/>
    <w:uiPriority w:val="99"/>
    <w:rsid w:val="00E62AA4"/>
    <w:pPr>
      <w:overflowPunct w:val="0"/>
      <w:autoSpaceDE w:val="0"/>
      <w:autoSpaceDN w:val="0"/>
      <w:adjustRightInd w:val="0"/>
      <w:spacing w:after="240" w:line="360" w:lineRule="auto"/>
      <w:jc w:val="both"/>
      <w:textAlignment w:val="baseline"/>
    </w:pPr>
    <w:rPr>
      <w:rFonts w:ascii="Cambria" w:eastAsia="Times New Roman" w:hAnsi="Cambria" w:cs="Times New Roman"/>
      <w:b/>
      <w:bCs/>
      <w:szCs w:val="20"/>
    </w:rPr>
  </w:style>
  <w:style w:type="table" w:styleId="LightGrid">
    <w:name w:val="Light Grid"/>
    <w:basedOn w:val="TableNormal"/>
    <w:uiPriority w:val="62"/>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62AA4"/>
    <w:pPr>
      <w:spacing w:after="0" w:line="240" w:lineRule="auto"/>
    </w:pPr>
    <w:rPr>
      <w:rFonts w:ascii="Times New Roman" w:eastAsia="Times New Roman" w:hAnsi="Times New Roman" w:cs="Times New Roman"/>
      <w:color w:val="365F91"/>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62AA4"/>
    <w:pPr>
      <w:spacing w:after="0" w:line="240" w:lineRule="auto"/>
    </w:pPr>
    <w:rPr>
      <w:rFonts w:ascii="Times New Roman" w:eastAsia="Times New Roman" w:hAnsi="Times New Roman" w:cs="Times New Roman"/>
      <w:color w:val="943634"/>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62AA4"/>
    <w:pPr>
      <w:spacing w:after="0" w:line="240" w:lineRule="auto"/>
    </w:pPr>
    <w:rPr>
      <w:rFonts w:ascii="Times New Roman" w:eastAsia="Times New Roman" w:hAnsi="Times New Roman" w:cs="Times New Roman"/>
      <w:color w:val="76923C"/>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62AA4"/>
    <w:pPr>
      <w:spacing w:after="0" w:line="240" w:lineRule="auto"/>
    </w:pPr>
    <w:rPr>
      <w:rFonts w:ascii="Times New Roman" w:eastAsia="Times New Roman" w:hAnsi="Times New Roman" w:cs="Times New Roman"/>
      <w:color w:val="5F497A"/>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62AA4"/>
    <w:pPr>
      <w:spacing w:after="0" w:line="240" w:lineRule="auto"/>
    </w:pPr>
    <w:rPr>
      <w:rFonts w:ascii="Times New Roman" w:eastAsia="Times New Roman" w:hAnsi="Times New Roman" w:cs="Times New Roman"/>
      <w:color w:val="31849B"/>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62AA4"/>
    <w:pPr>
      <w:spacing w:after="0" w:line="240" w:lineRule="auto"/>
    </w:pPr>
    <w:rPr>
      <w:rFonts w:ascii="Times New Roman" w:eastAsia="Times New Roman" w:hAnsi="Times New Roman" w:cs="Times New Roman"/>
      <w:color w:val="E36C0A"/>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E62AA4"/>
  </w:style>
  <w:style w:type="paragraph" w:styleId="List">
    <w:name w:val="List"/>
    <w:basedOn w:val="Normal"/>
    <w:rsid w:val="00E62AA4"/>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Cs w:val="20"/>
    </w:rPr>
  </w:style>
  <w:style w:type="paragraph" w:styleId="List2">
    <w:name w:val="List 2"/>
    <w:basedOn w:val="Normal"/>
    <w:rsid w:val="00E62AA4"/>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Cs w:val="20"/>
    </w:rPr>
  </w:style>
  <w:style w:type="paragraph" w:styleId="List3">
    <w:name w:val="List 3"/>
    <w:basedOn w:val="Normal"/>
    <w:rsid w:val="00E62AA4"/>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Cs w:val="20"/>
    </w:rPr>
  </w:style>
  <w:style w:type="paragraph" w:styleId="List4">
    <w:name w:val="List 4"/>
    <w:basedOn w:val="Normal"/>
    <w:rsid w:val="00E62AA4"/>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Cs w:val="20"/>
    </w:rPr>
  </w:style>
  <w:style w:type="paragraph" w:styleId="List5">
    <w:name w:val="List 5"/>
    <w:basedOn w:val="Normal"/>
    <w:rsid w:val="00E62AA4"/>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Cs w:val="20"/>
    </w:rPr>
  </w:style>
  <w:style w:type="paragraph" w:styleId="ListContinue">
    <w:name w:val="List Continue"/>
    <w:basedOn w:val="Normal"/>
    <w:rsid w:val="00E62AA4"/>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Cs w:val="20"/>
    </w:rPr>
  </w:style>
  <w:style w:type="paragraph" w:styleId="ListContinue2">
    <w:name w:val="List Continue 2"/>
    <w:basedOn w:val="Normal"/>
    <w:rsid w:val="00E62AA4"/>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Cs w:val="20"/>
    </w:rPr>
  </w:style>
  <w:style w:type="paragraph" w:styleId="ListContinue3">
    <w:name w:val="List Continue 3"/>
    <w:basedOn w:val="Normal"/>
    <w:rsid w:val="00E62AA4"/>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Cs w:val="20"/>
    </w:rPr>
  </w:style>
  <w:style w:type="paragraph" w:styleId="ListContinue4">
    <w:name w:val="List Continue 4"/>
    <w:basedOn w:val="Normal"/>
    <w:rsid w:val="00E62AA4"/>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Cs w:val="20"/>
    </w:rPr>
  </w:style>
  <w:style w:type="paragraph" w:styleId="ListContinue5">
    <w:name w:val="List Continue 5"/>
    <w:basedOn w:val="Normal"/>
    <w:rsid w:val="00E62AA4"/>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Cs w:val="20"/>
    </w:rPr>
  </w:style>
  <w:style w:type="paragraph" w:styleId="ListNumber">
    <w:name w:val="List Number"/>
    <w:basedOn w:val="Normal"/>
    <w:rsid w:val="00E62AA4"/>
    <w:pPr>
      <w:numPr>
        <w:numId w:val="14"/>
      </w:numPr>
      <w:tabs>
        <w:tab w:val="clear" w:pos="360"/>
      </w:tabs>
      <w:overflowPunct w:val="0"/>
      <w:autoSpaceDE w:val="0"/>
      <w:autoSpaceDN w:val="0"/>
      <w:adjustRightInd w:val="0"/>
      <w:spacing w:after="240" w:line="360" w:lineRule="auto"/>
      <w:ind w:left="0" w:firstLine="0"/>
      <w:contextualSpacing/>
      <w:jc w:val="both"/>
      <w:textAlignment w:val="baseline"/>
    </w:pPr>
    <w:rPr>
      <w:rFonts w:ascii="Times New Roman" w:eastAsia="Times New Roman" w:hAnsi="Times New Roman" w:cs="Times New Roman"/>
      <w:szCs w:val="20"/>
    </w:rPr>
  </w:style>
  <w:style w:type="paragraph" w:styleId="ListNumber2">
    <w:name w:val="List Number 2"/>
    <w:basedOn w:val="Normal"/>
    <w:rsid w:val="00E62AA4"/>
    <w:pPr>
      <w:numPr>
        <w:numId w:val="15"/>
      </w:numPr>
      <w:tabs>
        <w:tab w:val="clear" w:pos="643"/>
      </w:tabs>
      <w:overflowPunct w:val="0"/>
      <w:autoSpaceDE w:val="0"/>
      <w:autoSpaceDN w:val="0"/>
      <w:adjustRightInd w:val="0"/>
      <w:spacing w:after="240" w:line="360" w:lineRule="auto"/>
      <w:ind w:left="0" w:firstLine="0"/>
      <w:contextualSpacing/>
      <w:jc w:val="both"/>
      <w:textAlignment w:val="baseline"/>
    </w:pPr>
    <w:rPr>
      <w:rFonts w:ascii="Times New Roman" w:eastAsia="Times New Roman" w:hAnsi="Times New Roman" w:cs="Times New Roman"/>
      <w:szCs w:val="20"/>
    </w:rPr>
  </w:style>
  <w:style w:type="paragraph" w:styleId="ListNumber3">
    <w:name w:val="List Number 3"/>
    <w:basedOn w:val="Normal"/>
    <w:rsid w:val="00E62AA4"/>
    <w:pPr>
      <w:numPr>
        <w:numId w:val="16"/>
      </w:numPr>
      <w:tabs>
        <w:tab w:val="clear" w:pos="926"/>
      </w:tabs>
      <w:overflowPunct w:val="0"/>
      <w:autoSpaceDE w:val="0"/>
      <w:autoSpaceDN w:val="0"/>
      <w:adjustRightInd w:val="0"/>
      <w:spacing w:after="240" w:line="360" w:lineRule="auto"/>
      <w:ind w:left="0" w:firstLine="0"/>
      <w:contextualSpacing/>
      <w:jc w:val="both"/>
      <w:textAlignment w:val="baseline"/>
    </w:pPr>
    <w:rPr>
      <w:rFonts w:ascii="Times New Roman" w:eastAsia="Times New Roman" w:hAnsi="Times New Roman" w:cs="Times New Roman"/>
      <w:szCs w:val="20"/>
    </w:rPr>
  </w:style>
  <w:style w:type="paragraph" w:styleId="ListNumber4">
    <w:name w:val="List Number 4"/>
    <w:basedOn w:val="Normal"/>
    <w:rsid w:val="00E62AA4"/>
    <w:pPr>
      <w:numPr>
        <w:numId w:val="17"/>
      </w:numPr>
      <w:tabs>
        <w:tab w:val="clear" w:pos="1209"/>
      </w:tabs>
      <w:overflowPunct w:val="0"/>
      <w:autoSpaceDE w:val="0"/>
      <w:autoSpaceDN w:val="0"/>
      <w:adjustRightInd w:val="0"/>
      <w:spacing w:after="240" w:line="360" w:lineRule="auto"/>
      <w:ind w:left="0" w:firstLine="0"/>
      <w:contextualSpacing/>
      <w:jc w:val="both"/>
      <w:textAlignment w:val="baseline"/>
    </w:pPr>
    <w:rPr>
      <w:rFonts w:ascii="Times New Roman" w:eastAsia="Times New Roman" w:hAnsi="Times New Roman" w:cs="Times New Roman"/>
      <w:szCs w:val="20"/>
    </w:rPr>
  </w:style>
  <w:style w:type="paragraph" w:styleId="ListNumber5">
    <w:name w:val="List Number 5"/>
    <w:basedOn w:val="Normal"/>
    <w:rsid w:val="00E62AA4"/>
    <w:pPr>
      <w:numPr>
        <w:numId w:val="18"/>
      </w:numPr>
      <w:tabs>
        <w:tab w:val="clear" w:pos="1492"/>
      </w:tabs>
      <w:overflowPunct w:val="0"/>
      <w:autoSpaceDE w:val="0"/>
      <w:autoSpaceDN w:val="0"/>
      <w:adjustRightInd w:val="0"/>
      <w:spacing w:after="240" w:line="360" w:lineRule="auto"/>
      <w:ind w:left="0" w:firstLine="0"/>
      <w:contextualSpacing/>
      <w:jc w:val="both"/>
      <w:textAlignment w:val="baseline"/>
    </w:pPr>
    <w:rPr>
      <w:rFonts w:ascii="Times New Roman" w:eastAsia="Times New Roman" w:hAnsi="Times New Roman" w:cs="Times New Roman"/>
      <w:szCs w:val="20"/>
    </w:rPr>
  </w:style>
  <w:style w:type="paragraph" w:styleId="MacroText">
    <w:name w:val="macro"/>
    <w:link w:val="MacroTextChar"/>
    <w:rsid w:val="00E62A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rsid w:val="00E62AA4"/>
    <w:rPr>
      <w:rFonts w:ascii="Courier New" w:eastAsia="Times New Roman" w:hAnsi="Courier New" w:cs="Courier New"/>
      <w:kern w:val="0"/>
      <w:sz w:val="20"/>
      <w:szCs w:val="20"/>
      <w14:ligatures w14:val="none"/>
    </w:rPr>
  </w:style>
  <w:style w:type="table" w:styleId="MediumGrid1">
    <w:name w:val="Medium Grid 1"/>
    <w:basedOn w:val="TableNormal"/>
    <w:uiPriority w:val="67"/>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62AA4"/>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62AA4"/>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62AA4"/>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62A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E62AA4"/>
    <w:rPr>
      <w:rFonts w:ascii="Cambria" w:eastAsia="Times New Roman" w:hAnsi="Cambria" w:cs="Times New Roman"/>
      <w:kern w:val="0"/>
      <w:shd w:val="pct20" w:color="auto" w:fill="auto"/>
      <w14:ligatures w14:val="none"/>
    </w:rPr>
  </w:style>
  <w:style w:type="paragraph" w:styleId="NoSpacing">
    <w:name w:val="No Spacing"/>
    <w:uiPriority w:val="99"/>
    <w:qFormat/>
    <w:rsid w:val="00E62AA4"/>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2"/>
      <w:szCs w:val="20"/>
      <w14:ligatures w14:val="none"/>
    </w:rPr>
  </w:style>
  <w:style w:type="paragraph" w:styleId="NormalWeb">
    <w:name w:val="Normal (Web)"/>
    <w:basedOn w:val="Normal"/>
    <w:uiPriority w:val="99"/>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rPr>
  </w:style>
  <w:style w:type="paragraph" w:styleId="NormalIndent">
    <w:name w:val="Normal Indent"/>
    <w:basedOn w:val="Normal"/>
    <w:rsid w:val="00E62AA4"/>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NoteHeading1">
    <w:name w:val="Note Heading1"/>
    <w:basedOn w:val="Normal"/>
    <w:next w:val="Normal"/>
    <w:link w:val="NoteHeadingChar"/>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NoteHeadingChar">
    <w:name w:val="Note Heading Char"/>
    <w:link w:val="NoteHeading1"/>
    <w:rsid w:val="00E62AA4"/>
    <w:rPr>
      <w:rFonts w:ascii="Times New Roman" w:eastAsia="Times New Roman" w:hAnsi="Times New Roman" w:cs="Times New Roman"/>
      <w:kern w:val="0"/>
      <w:sz w:val="22"/>
      <w:szCs w:val="20"/>
      <w14:ligatures w14:val="none"/>
    </w:rPr>
  </w:style>
  <w:style w:type="character" w:styleId="PlaceholderText">
    <w:name w:val="Placeholder Text"/>
    <w:uiPriority w:val="99"/>
    <w:semiHidden/>
    <w:rsid w:val="00E62AA4"/>
    <w:rPr>
      <w:color w:val="808080"/>
    </w:rPr>
  </w:style>
  <w:style w:type="paragraph" w:styleId="PlainText">
    <w:name w:val="Plain Text"/>
    <w:basedOn w:val="Normal"/>
    <w:link w:val="PlainTextChar"/>
    <w:rsid w:val="00E62AA4"/>
    <w:pPr>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62AA4"/>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E62AA4"/>
    <w:rPr>
      <w:rFonts w:ascii="Times New Roman" w:eastAsia="Times New Roman" w:hAnsi="Times New Roman" w:cs="Times New Roman"/>
      <w:kern w:val="0"/>
      <w:sz w:val="22"/>
      <w:szCs w:val="20"/>
      <w14:ligatures w14:val="none"/>
    </w:rPr>
  </w:style>
  <w:style w:type="paragraph" w:styleId="Signature">
    <w:name w:val="Signature"/>
    <w:basedOn w:val="Normal"/>
    <w:link w:val="SignatureChar"/>
    <w:rsid w:val="00E62AA4"/>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E62AA4"/>
    <w:rPr>
      <w:rFonts w:ascii="Times New Roman" w:eastAsia="Times New Roman" w:hAnsi="Times New Roman" w:cs="Times New Roman"/>
      <w:kern w:val="0"/>
      <w:sz w:val="22"/>
      <w:szCs w:val="20"/>
      <w14:ligatures w14:val="none"/>
    </w:rPr>
  </w:style>
  <w:style w:type="character" w:styleId="Strong">
    <w:name w:val="Strong"/>
    <w:uiPriority w:val="99"/>
    <w:qFormat/>
    <w:rsid w:val="00E62AA4"/>
    <w:rPr>
      <w:b/>
      <w:bCs/>
    </w:rPr>
  </w:style>
  <w:style w:type="character" w:styleId="SubtleEmphasis">
    <w:name w:val="Subtle Emphasis"/>
    <w:uiPriority w:val="19"/>
    <w:qFormat/>
    <w:rsid w:val="00E62AA4"/>
    <w:rPr>
      <w:i/>
      <w:iCs/>
      <w:color w:val="808080"/>
    </w:rPr>
  </w:style>
  <w:style w:type="character" w:styleId="SubtleReference">
    <w:name w:val="Subtle Reference"/>
    <w:uiPriority w:val="31"/>
    <w:qFormat/>
    <w:rsid w:val="00E62AA4"/>
    <w:rPr>
      <w:smallCaps/>
      <w:color w:val="C0504D"/>
      <w:u w:val="single"/>
    </w:rPr>
  </w:style>
  <w:style w:type="table" w:styleId="Table3Deffects1">
    <w:name w:val="Table 3D effects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kern w:val="0"/>
      <w:sz w:val="20"/>
      <w:szCs w:val="20"/>
      <w:lang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62AA4"/>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Cs w:val="20"/>
    </w:rPr>
  </w:style>
  <w:style w:type="paragraph" w:styleId="TableofFigures">
    <w:name w:val="table of figures"/>
    <w:basedOn w:val="Normal"/>
    <w:next w:val="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table" w:styleId="TableProfessional">
    <w:name w:val="Table Professional"/>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62AA4"/>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E62AA4"/>
    <w:pPr>
      <w:keepLines w:val="0"/>
      <w:overflowPunct w:val="0"/>
      <w:autoSpaceDE w:val="0"/>
      <w:autoSpaceDN w:val="0"/>
      <w:adjustRightInd w:val="0"/>
      <w:spacing w:before="240" w:after="60" w:line="360" w:lineRule="auto"/>
      <w:jc w:val="both"/>
      <w:textAlignment w:val="baseline"/>
      <w:outlineLvl w:val="9"/>
    </w:pPr>
    <w:rPr>
      <w:rFonts w:ascii="Cambria" w:eastAsia="Times New Roman" w:hAnsi="Cambria" w:cs="Times New Roman"/>
      <w:color w:val="auto"/>
      <w:kern w:val="32"/>
      <w:sz w:val="32"/>
      <w:szCs w:val="32"/>
    </w:rPr>
  </w:style>
  <w:style w:type="character" w:customStyle="1" w:styleId="MarginTextChar">
    <w:name w:val="Margin Text Char"/>
    <w:link w:val="MarginText"/>
    <w:rsid w:val="00E62AA4"/>
    <w:rPr>
      <w:rFonts w:ascii="Times New Roman" w:eastAsia="STZhongsong" w:hAnsi="Times New Roman" w:cs="Times New Roman"/>
      <w:kern w:val="0"/>
      <w:sz w:val="22"/>
      <w:szCs w:val="20"/>
      <w:lang w:eastAsia="zh-CN"/>
      <w14:ligatures w14:val="none"/>
    </w:rPr>
  </w:style>
  <w:style w:type="paragraph" w:customStyle="1" w:styleId="ZDGName">
    <w:name w:val="Z_DGName"/>
    <w:basedOn w:val="Normal"/>
    <w:uiPriority w:val="99"/>
    <w:rsid w:val="00E62AA4"/>
    <w:pPr>
      <w:widowControl w:val="0"/>
      <w:autoSpaceDE w:val="0"/>
      <w:autoSpaceDN w:val="0"/>
      <w:spacing w:after="0" w:line="240" w:lineRule="auto"/>
      <w:ind w:right="85"/>
    </w:pPr>
    <w:rPr>
      <w:rFonts w:ascii="Arial" w:eastAsia="Times New Roman" w:hAnsi="Arial" w:cs="Arial"/>
      <w:sz w:val="16"/>
      <w:szCs w:val="16"/>
      <w:lang w:eastAsia="en-GB"/>
    </w:rPr>
  </w:style>
  <w:style w:type="paragraph" w:customStyle="1" w:styleId="Titrearticle">
    <w:name w:val="Titre article"/>
    <w:basedOn w:val="Normal"/>
    <w:next w:val="Normal"/>
    <w:rsid w:val="00E62AA4"/>
    <w:pPr>
      <w:keepNext/>
      <w:spacing w:before="360" w:after="120" w:line="240" w:lineRule="auto"/>
      <w:jc w:val="center"/>
    </w:pPr>
    <w:rPr>
      <w:rFonts w:ascii="Times New Roman" w:eastAsia="Times New Roman" w:hAnsi="Times New Roman" w:cs="Times New Roman"/>
      <w:i/>
      <w:sz w:val="24"/>
      <w:szCs w:val="24"/>
    </w:rPr>
  </w:style>
  <w:style w:type="paragraph" w:customStyle="1" w:styleId="AgtLevel1Heading">
    <w:name w:val="Agt/Level1 Heading"/>
    <w:basedOn w:val="Normal"/>
    <w:rsid w:val="00E62AA4"/>
    <w:pPr>
      <w:keepNext/>
      <w:numPr>
        <w:numId w:val="19"/>
      </w:numPr>
      <w:tabs>
        <w:tab w:val="clear" w:pos="720"/>
      </w:tabs>
      <w:spacing w:after="240" w:line="240" w:lineRule="auto"/>
      <w:ind w:left="0" w:firstLine="0"/>
      <w:jc w:val="both"/>
    </w:pPr>
    <w:rPr>
      <w:rFonts w:ascii="Arial" w:eastAsia="Times New Roman" w:hAnsi="Arial" w:cs="Times New Roman"/>
      <w:b/>
      <w:caps/>
      <w:sz w:val="24"/>
      <w:szCs w:val="24"/>
    </w:rPr>
  </w:style>
  <w:style w:type="paragraph" w:customStyle="1" w:styleId="AgtLevel2">
    <w:name w:val="Agt/Level2"/>
    <w:basedOn w:val="Normal"/>
    <w:rsid w:val="00E62AA4"/>
    <w:pPr>
      <w:numPr>
        <w:ilvl w:val="1"/>
        <w:numId w:val="19"/>
      </w:numPr>
      <w:tabs>
        <w:tab w:val="clear" w:pos="720"/>
      </w:tabs>
      <w:spacing w:after="240" w:line="240" w:lineRule="auto"/>
      <w:ind w:left="0" w:firstLine="0"/>
      <w:jc w:val="both"/>
    </w:pPr>
    <w:rPr>
      <w:rFonts w:ascii="Arial" w:eastAsia="Times New Roman" w:hAnsi="Arial" w:cs="Times New Roman"/>
      <w:sz w:val="24"/>
      <w:szCs w:val="24"/>
    </w:rPr>
  </w:style>
  <w:style w:type="paragraph" w:customStyle="1" w:styleId="AgtLevel3">
    <w:name w:val="Agt/Level3"/>
    <w:basedOn w:val="Normal"/>
    <w:rsid w:val="00E62AA4"/>
    <w:pPr>
      <w:numPr>
        <w:ilvl w:val="2"/>
        <w:numId w:val="19"/>
      </w:numPr>
      <w:tabs>
        <w:tab w:val="clear" w:pos="1440"/>
      </w:tabs>
      <w:spacing w:after="240" w:line="240" w:lineRule="auto"/>
      <w:ind w:left="0" w:firstLine="0"/>
      <w:jc w:val="both"/>
    </w:pPr>
    <w:rPr>
      <w:rFonts w:ascii="Arial" w:eastAsia="Times New Roman" w:hAnsi="Arial" w:cs="Times New Roman"/>
      <w:sz w:val="24"/>
      <w:szCs w:val="24"/>
    </w:rPr>
  </w:style>
  <w:style w:type="paragraph" w:customStyle="1" w:styleId="AgtLevel4">
    <w:name w:val="Agt/Level4"/>
    <w:basedOn w:val="Normal"/>
    <w:rsid w:val="00E62AA4"/>
    <w:pPr>
      <w:numPr>
        <w:ilvl w:val="3"/>
        <w:numId w:val="19"/>
      </w:numPr>
      <w:tabs>
        <w:tab w:val="clear" w:pos="2160"/>
      </w:tabs>
      <w:spacing w:after="240" w:line="240" w:lineRule="auto"/>
      <w:ind w:left="0" w:firstLine="0"/>
      <w:jc w:val="both"/>
    </w:pPr>
    <w:rPr>
      <w:rFonts w:ascii="Arial" w:eastAsia="Times New Roman" w:hAnsi="Arial" w:cs="Times New Roman"/>
      <w:sz w:val="24"/>
      <w:szCs w:val="24"/>
    </w:rPr>
  </w:style>
  <w:style w:type="paragraph" w:customStyle="1" w:styleId="AgtLevel5">
    <w:name w:val="Agt/Level5"/>
    <w:basedOn w:val="Normal"/>
    <w:rsid w:val="00E62AA4"/>
    <w:pPr>
      <w:numPr>
        <w:ilvl w:val="4"/>
        <w:numId w:val="19"/>
      </w:numPr>
      <w:tabs>
        <w:tab w:val="clear" w:pos="2880"/>
      </w:tabs>
      <w:spacing w:after="240" w:line="240" w:lineRule="auto"/>
      <w:ind w:left="0" w:firstLine="0"/>
      <w:jc w:val="both"/>
    </w:pPr>
    <w:rPr>
      <w:rFonts w:ascii="Arial" w:eastAsia="Times New Roman" w:hAnsi="Arial" w:cs="Times New Roman"/>
      <w:sz w:val="24"/>
      <w:szCs w:val="24"/>
    </w:rPr>
  </w:style>
  <w:style w:type="paragraph" w:customStyle="1" w:styleId="AgtLevel6">
    <w:name w:val="Agt/Level6"/>
    <w:basedOn w:val="Normal"/>
    <w:rsid w:val="00E62AA4"/>
    <w:pPr>
      <w:numPr>
        <w:ilvl w:val="5"/>
        <w:numId w:val="19"/>
      </w:numPr>
      <w:tabs>
        <w:tab w:val="clear" w:pos="3600"/>
      </w:tabs>
      <w:spacing w:after="240" w:line="240" w:lineRule="auto"/>
      <w:ind w:left="0" w:firstLine="0"/>
      <w:jc w:val="both"/>
    </w:pPr>
    <w:rPr>
      <w:rFonts w:ascii="Arial" w:eastAsia="Times New Roman" w:hAnsi="Arial" w:cs="Times New Roman"/>
      <w:sz w:val="24"/>
      <w:szCs w:val="24"/>
    </w:rPr>
  </w:style>
  <w:style w:type="paragraph" w:customStyle="1" w:styleId="AgtLevel7">
    <w:name w:val="Agt/Level7"/>
    <w:basedOn w:val="Normal"/>
    <w:rsid w:val="00E62AA4"/>
    <w:pPr>
      <w:numPr>
        <w:ilvl w:val="6"/>
        <w:numId w:val="19"/>
      </w:numPr>
      <w:tabs>
        <w:tab w:val="clear" w:pos="4320"/>
      </w:tabs>
      <w:spacing w:after="240" w:line="240" w:lineRule="auto"/>
      <w:ind w:left="0" w:firstLine="0"/>
      <w:jc w:val="both"/>
    </w:pPr>
    <w:rPr>
      <w:rFonts w:ascii="Arial" w:eastAsia="Times New Roman" w:hAnsi="Arial" w:cs="Times New Roman"/>
      <w:sz w:val="24"/>
      <w:szCs w:val="24"/>
    </w:rPr>
  </w:style>
  <w:style w:type="paragraph" w:customStyle="1" w:styleId="AgtLevel8">
    <w:name w:val="Agt/Level8"/>
    <w:basedOn w:val="Normal"/>
    <w:rsid w:val="00E62AA4"/>
    <w:pPr>
      <w:numPr>
        <w:ilvl w:val="7"/>
        <w:numId w:val="19"/>
      </w:numPr>
      <w:tabs>
        <w:tab w:val="clear" w:pos="5040"/>
      </w:tabs>
      <w:spacing w:after="240" w:line="240" w:lineRule="auto"/>
      <w:ind w:left="0" w:firstLine="0"/>
      <w:jc w:val="both"/>
    </w:pPr>
    <w:rPr>
      <w:rFonts w:ascii="Arial" w:eastAsia="Times New Roman" w:hAnsi="Arial" w:cs="Times New Roman"/>
      <w:sz w:val="24"/>
      <w:szCs w:val="24"/>
    </w:rPr>
  </w:style>
  <w:style w:type="paragraph" w:customStyle="1" w:styleId="Terms">
    <w:name w:val="Terms"/>
    <w:basedOn w:val="Header"/>
    <w:qFormat/>
    <w:rsid w:val="00E62AA4"/>
    <w:pPr>
      <w:numPr>
        <w:numId w:val="20"/>
      </w:numPr>
      <w:tabs>
        <w:tab w:val="clear" w:pos="720"/>
        <w:tab w:val="clear" w:pos="4513"/>
        <w:tab w:val="clear" w:pos="9026"/>
        <w:tab w:val="num" w:pos="360"/>
        <w:tab w:val="center" w:pos="4153"/>
        <w:tab w:val="right" w:pos="8306"/>
      </w:tabs>
      <w:ind w:left="0" w:right="120" w:firstLine="0"/>
      <w:jc w:val="both"/>
    </w:pPr>
    <w:rPr>
      <w:rFonts w:ascii="Arial" w:eastAsia="Times New Roman" w:hAnsi="Arial" w:cs="Arial"/>
      <w:b/>
      <w:bCs/>
    </w:rPr>
  </w:style>
  <w:style w:type="paragraph" w:customStyle="1" w:styleId="MFSchLev6">
    <w:name w:val="MFSchLev6"/>
    <w:basedOn w:val="Normal"/>
    <w:rsid w:val="00E62AA4"/>
    <w:pPr>
      <w:keepNext/>
      <w:numPr>
        <w:ilvl w:val="5"/>
        <w:numId w:val="21"/>
      </w:numPr>
      <w:tabs>
        <w:tab w:val="clear" w:pos="3600"/>
      </w:tabs>
      <w:spacing w:before="120" w:after="120" w:line="240" w:lineRule="auto"/>
      <w:ind w:left="0" w:firstLine="0"/>
      <w:jc w:val="both"/>
    </w:pPr>
    <w:rPr>
      <w:rFonts w:ascii="Verdana" w:eastAsia="Times New Roman" w:hAnsi="Verdana" w:cs="Verdana"/>
      <w:color w:val="1F497D"/>
      <w:sz w:val="20"/>
      <w:szCs w:val="20"/>
      <w:lang w:val="en-IE" w:eastAsia="en-GB"/>
    </w:rPr>
  </w:style>
  <w:style w:type="paragraph" w:customStyle="1" w:styleId="NFSchLevel1">
    <w:name w:val="NF Sch Level 1"/>
    <w:qFormat/>
    <w:rsid w:val="00E62AA4"/>
    <w:pPr>
      <w:keepNext/>
      <w:numPr>
        <w:numId w:val="21"/>
      </w:numPr>
      <w:tabs>
        <w:tab w:val="clear" w:pos="720"/>
      </w:tabs>
      <w:spacing w:after="240" w:line="240" w:lineRule="auto"/>
      <w:ind w:left="0" w:firstLine="0"/>
      <w:jc w:val="both"/>
    </w:pPr>
    <w:rPr>
      <w:rFonts w:ascii="Verdana" w:eastAsia="Times New Roman" w:hAnsi="Verdana" w:cs="Times New Roman"/>
      <w:color w:val="1F497D"/>
      <w:kern w:val="0"/>
      <w:sz w:val="18"/>
      <w:lang w:val="en-IE" w:eastAsia="en-GB"/>
      <w14:ligatures w14:val="none"/>
    </w:rPr>
  </w:style>
  <w:style w:type="paragraph" w:customStyle="1" w:styleId="NFSchLevel2">
    <w:name w:val="NF Sch Level 2"/>
    <w:basedOn w:val="NFSchLevel1"/>
    <w:qFormat/>
    <w:rsid w:val="00E62AA4"/>
    <w:pPr>
      <w:keepNext w:val="0"/>
      <w:numPr>
        <w:ilvl w:val="1"/>
      </w:numPr>
      <w:tabs>
        <w:tab w:val="clear" w:pos="720"/>
      </w:tabs>
      <w:ind w:left="0" w:firstLine="0"/>
    </w:pPr>
    <w:rPr>
      <w:color w:val="000000"/>
    </w:rPr>
  </w:style>
  <w:style w:type="paragraph" w:customStyle="1" w:styleId="NFSchLevel3">
    <w:name w:val="NF Sch Level 3"/>
    <w:qFormat/>
    <w:rsid w:val="00E62AA4"/>
    <w:pPr>
      <w:numPr>
        <w:ilvl w:val="2"/>
        <w:numId w:val="21"/>
      </w:numPr>
      <w:tabs>
        <w:tab w:val="clear" w:pos="1440"/>
      </w:tabs>
      <w:spacing w:after="240" w:line="240" w:lineRule="auto"/>
      <w:ind w:left="0" w:firstLine="0"/>
    </w:pPr>
    <w:rPr>
      <w:rFonts w:ascii="Verdana" w:eastAsia="Times New Roman" w:hAnsi="Verdana" w:cs="Times New Roman"/>
      <w:color w:val="000000"/>
      <w:kern w:val="0"/>
      <w:sz w:val="18"/>
      <w:lang w:val="en-IE" w:eastAsia="en-GB"/>
      <w14:ligatures w14:val="none"/>
    </w:rPr>
  </w:style>
  <w:style w:type="paragraph" w:customStyle="1" w:styleId="NFSchLevel4">
    <w:name w:val="NF Sch Level 4"/>
    <w:qFormat/>
    <w:rsid w:val="00E62AA4"/>
    <w:pPr>
      <w:numPr>
        <w:ilvl w:val="3"/>
        <w:numId w:val="21"/>
      </w:numPr>
      <w:tabs>
        <w:tab w:val="clear" w:pos="2160"/>
      </w:tabs>
      <w:spacing w:after="240" w:line="240" w:lineRule="auto"/>
      <w:ind w:left="0" w:firstLine="0"/>
      <w:jc w:val="both"/>
    </w:pPr>
    <w:rPr>
      <w:rFonts w:ascii="Verdana" w:eastAsia="Times New Roman" w:hAnsi="Verdana" w:cs="Times New Roman"/>
      <w:color w:val="000000"/>
      <w:kern w:val="0"/>
      <w:sz w:val="18"/>
      <w:lang w:val="en-IE" w:eastAsia="en-GB"/>
      <w14:ligatures w14:val="none"/>
    </w:rPr>
  </w:style>
  <w:style w:type="paragraph" w:customStyle="1" w:styleId="NFSchLevel5">
    <w:name w:val="NF Sch Level 5"/>
    <w:basedOn w:val="NFSchLevel3"/>
    <w:qFormat/>
    <w:rsid w:val="00E62AA4"/>
    <w:pPr>
      <w:numPr>
        <w:ilvl w:val="4"/>
      </w:numPr>
      <w:tabs>
        <w:tab w:val="clear" w:pos="2880"/>
      </w:tabs>
      <w:ind w:left="0" w:firstLine="0"/>
    </w:pPr>
  </w:style>
  <w:style w:type="paragraph" w:customStyle="1" w:styleId="MultiLevelNumber">
    <w:name w:val="Multi Level Number"/>
    <w:basedOn w:val="ListParagraph"/>
    <w:qFormat/>
    <w:rsid w:val="00E62AA4"/>
    <w:pPr>
      <w:numPr>
        <w:numId w:val="22"/>
      </w:numPr>
      <w:spacing w:before="60" w:after="60" w:line="240" w:lineRule="auto"/>
      <w:ind w:left="0" w:firstLine="0"/>
      <w:contextualSpacing w:val="0"/>
    </w:pPr>
    <w:rPr>
      <w:rFonts w:ascii="Arial" w:eastAsia="Times New Roman" w:hAnsi="Arial" w:cs="Times New Roman"/>
      <w:szCs w:val="20"/>
      <w:lang w:eastAsia="en-GB"/>
    </w:rPr>
  </w:style>
  <w:style w:type="paragraph" w:customStyle="1" w:styleId="Heading1CFG">
    <w:name w:val="Heading 1 CFG"/>
    <w:basedOn w:val="MultiLevelNumber"/>
    <w:link w:val="Heading1CFGChar"/>
    <w:qFormat/>
    <w:rsid w:val="00E62AA4"/>
    <w:pPr>
      <w:spacing w:before="240" w:after="120"/>
      <w:ind w:left="709" w:hanging="709"/>
      <w:jc w:val="both"/>
    </w:pPr>
    <w:rPr>
      <w:b/>
      <w:szCs w:val="22"/>
    </w:rPr>
  </w:style>
  <w:style w:type="character" w:customStyle="1" w:styleId="Heading1CFGChar">
    <w:name w:val="Heading 1 CFG Char"/>
    <w:link w:val="Heading1CFG"/>
    <w:rsid w:val="00E62AA4"/>
    <w:rPr>
      <w:rFonts w:ascii="Arial" w:eastAsia="Times New Roman" w:hAnsi="Arial" w:cs="Times New Roman"/>
      <w:b/>
      <w:kern w:val="0"/>
      <w:sz w:val="22"/>
      <w:szCs w:val="22"/>
      <w:lang w:eastAsia="en-GB"/>
      <w14:ligatures w14:val="none"/>
    </w:rPr>
  </w:style>
  <w:style w:type="paragraph" w:styleId="Revision">
    <w:name w:val="Revision"/>
    <w:hidden/>
    <w:uiPriority w:val="99"/>
    <w:semiHidden/>
    <w:rsid w:val="00E62AA4"/>
    <w:pPr>
      <w:spacing w:after="0" w:line="240" w:lineRule="auto"/>
    </w:pPr>
    <w:rPr>
      <w:rFonts w:ascii="Times New Roman" w:eastAsia="Times New Roman" w:hAnsi="Times New Roman" w:cs="Times New Roman"/>
      <w:kern w:val="0"/>
      <w:sz w:val="22"/>
      <w:szCs w:val="20"/>
      <w14:ligatures w14:val="none"/>
    </w:rPr>
  </w:style>
  <w:style w:type="character" w:customStyle="1" w:styleId="UnresolvedMention1">
    <w:name w:val="Unresolved Mention1"/>
    <w:uiPriority w:val="99"/>
    <w:semiHidden/>
    <w:unhideWhenUsed/>
    <w:rsid w:val="00E62AA4"/>
    <w:rPr>
      <w:color w:val="808080"/>
      <w:shd w:val="clear" w:color="auto" w:fill="E6E6E6"/>
    </w:rPr>
  </w:style>
  <w:style w:type="paragraph" w:customStyle="1" w:styleId="GPSL1CLAUSEHEADING">
    <w:name w:val="GPS L1 CLAUSE HEADING"/>
    <w:basedOn w:val="Normal"/>
    <w:next w:val="Normal"/>
    <w:qFormat/>
    <w:rsid w:val="00E62AA4"/>
    <w:pPr>
      <w:numPr>
        <w:numId w:val="23"/>
      </w:numPr>
      <w:tabs>
        <w:tab w:val="left" w:pos="709"/>
      </w:tabs>
      <w:adjustRightInd w:val="0"/>
      <w:spacing w:before="240" w:after="240" w:line="240" w:lineRule="auto"/>
      <w:ind w:left="0" w:firstLine="0"/>
      <w:jc w:val="both"/>
      <w:outlineLvl w:val="1"/>
    </w:pPr>
    <w:rPr>
      <w:rFonts w:ascii="Arial Bold" w:eastAsia="STZhongsong" w:hAnsi="Arial Bold" w:cs="Arial"/>
      <w:caps/>
      <w:lang w:eastAsia="zh-CN"/>
    </w:rPr>
  </w:style>
  <w:style w:type="paragraph" w:customStyle="1" w:styleId="GPSL2numberedclause">
    <w:name w:val="GPS L2 numbered clause"/>
    <w:basedOn w:val="Normal"/>
    <w:qFormat/>
    <w:rsid w:val="00E62AA4"/>
    <w:pPr>
      <w:numPr>
        <w:ilvl w:val="1"/>
        <w:numId w:val="23"/>
      </w:numPr>
      <w:tabs>
        <w:tab w:val="clear" w:pos="576"/>
      </w:tabs>
      <w:adjustRightInd w:val="0"/>
      <w:spacing w:before="200" w:after="0" w:line="360" w:lineRule="auto"/>
      <w:ind w:left="0" w:firstLine="0"/>
      <w:jc w:val="both"/>
    </w:pPr>
    <w:rPr>
      <w:rFonts w:ascii="Arial" w:eastAsia="Times New Roman" w:hAnsi="Arial" w:cs="Arial"/>
      <w:sz w:val="20"/>
      <w:lang w:eastAsia="zh-CN"/>
    </w:rPr>
  </w:style>
  <w:style w:type="paragraph" w:customStyle="1" w:styleId="GPSL3numberedclause">
    <w:name w:val="GPS L3 numbered clause"/>
    <w:basedOn w:val="GPSL2numberedclause"/>
    <w:qFormat/>
    <w:rsid w:val="00E62AA4"/>
    <w:pPr>
      <w:numPr>
        <w:ilvl w:val="2"/>
      </w:numPr>
      <w:tabs>
        <w:tab w:val="clear" w:pos="720"/>
        <w:tab w:val="left" w:pos="2127"/>
      </w:tabs>
      <w:ind w:left="0" w:firstLine="0"/>
    </w:pPr>
  </w:style>
  <w:style w:type="paragraph" w:customStyle="1" w:styleId="GPSL4numberedclause">
    <w:name w:val="GPS L4 numbered clause"/>
    <w:basedOn w:val="GPSL3numberedclause"/>
    <w:qFormat/>
    <w:rsid w:val="00E62AA4"/>
    <w:pPr>
      <w:numPr>
        <w:ilvl w:val="3"/>
      </w:numPr>
      <w:ind w:left="0" w:firstLine="0"/>
    </w:pPr>
  </w:style>
  <w:style w:type="paragraph" w:customStyle="1" w:styleId="GPSL5numberedclause">
    <w:name w:val="GPS L5 numbered clause"/>
    <w:basedOn w:val="GPSL4numberedclause"/>
    <w:qFormat/>
    <w:rsid w:val="00E62AA4"/>
    <w:pPr>
      <w:numPr>
        <w:ilvl w:val="4"/>
      </w:numPr>
      <w:tabs>
        <w:tab w:val="left" w:pos="3119"/>
      </w:tabs>
      <w:ind w:left="0" w:firstLine="0"/>
    </w:pPr>
  </w:style>
  <w:style w:type="paragraph" w:customStyle="1" w:styleId="GPSL6numbered">
    <w:name w:val="GPS L6 numbered"/>
    <w:basedOn w:val="GPSL5numberedclause"/>
    <w:qFormat/>
    <w:rsid w:val="00E62AA4"/>
    <w:pPr>
      <w:numPr>
        <w:ilvl w:val="5"/>
      </w:numPr>
      <w:tabs>
        <w:tab w:val="left" w:pos="3544"/>
      </w:tabs>
      <w:ind w:left="0" w:firstLine="0"/>
    </w:pPr>
  </w:style>
  <w:style w:type="character" w:customStyle="1" w:styleId="ScheduleL2Char">
    <w:name w:val="Schedule L2 Char"/>
    <w:link w:val="ScheduleL2"/>
    <w:locked/>
    <w:rsid w:val="00E62AA4"/>
    <w:rPr>
      <w:rFonts w:ascii="Times New Roman" w:eastAsia="STZhongsong" w:hAnsi="Times New Roman" w:cs="Times New Roman"/>
      <w:kern w:val="0"/>
      <w:sz w:val="22"/>
      <w:szCs w:val="20"/>
      <w:lang w:eastAsia="zh-CN"/>
      <w14:ligatures w14:val="none"/>
    </w:rPr>
  </w:style>
  <w:style w:type="character" w:customStyle="1" w:styleId="ScheduleL3Char">
    <w:name w:val="Schedule L3 Char"/>
    <w:link w:val="ScheduleL3"/>
    <w:locked/>
    <w:rsid w:val="00E62AA4"/>
    <w:rPr>
      <w:rFonts w:ascii="Times New Roman" w:eastAsia="STZhongsong" w:hAnsi="Times New Roman" w:cs="Times New Roman"/>
      <w:kern w:val="0"/>
      <w:sz w:val="22"/>
      <w:szCs w:val="20"/>
      <w:lang w:eastAsia="zh-CN"/>
      <w14:ligatures w14:val="none"/>
    </w:rPr>
  </w:style>
  <w:style w:type="paragraph" w:customStyle="1" w:styleId="NoNumTitle-Clause">
    <w:name w:val="No Num Title - Clause"/>
    <w:basedOn w:val="Normal"/>
    <w:qFormat/>
    <w:rsid w:val="00E62AA4"/>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styleId="UnresolvedMention">
    <w:name w:val="Unresolved Mention"/>
    <w:basedOn w:val="DefaultParagraphFont"/>
    <w:uiPriority w:val="99"/>
    <w:semiHidden/>
    <w:unhideWhenUsed/>
    <w:rsid w:val="00E62AA4"/>
    <w:rPr>
      <w:color w:val="605E5C"/>
      <w:shd w:val="clear" w:color="auto" w:fill="E1DFDD"/>
    </w:rPr>
  </w:style>
  <w:style w:type="paragraph" w:customStyle="1" w:styleId="App1Number">
    <w:name w:val="App 1 Number"/>
    <w:basedOn w:val="Normal"/>
    <w:uiPriority w:val="27"/>
    <w:qFormat/>
    <w:rsid w:val="003534E1"/>
    <w:pPr>
      <w:tabs>
        <w:tab w:val="num" w:pos="720"/>
      </w:tabs>
      <w:ind w:left="720" w:hanging="720"/>
      <w:outlineLvl w:val="2"/>
    </w:pPr>
    <w:rPr>
      <w:rFonts w:eastAsia="Times New Roman"/>
      <w:lang w:eastAsia="en-GB"/>
    </w:rPr>
  </w:style>
  <w:style w:type="paragraph" w:customStyle="1" w:styleId="App1Heading">
    <w:name w:val="App 1 Heading"/>
    <w:basedOn w:val="App1Number"/>
    <w:next w:val="BodyText2"/>
    <w:uiPriority w:val="24"/>
    <w:qFormat/>
    <w:rsid w:val="003534E1"/>
    <w:pPr>
      <w:keepNext/>
      <w:numPr>
        <w:ilvl w:val="2"/>
      </w:numPr>
      <w:tabs>
        <w:tab w:val="num" w:pos="720"/>
      </w:tabs>
      <w:ind w:left="720" w:hanging="720"/>
    </w:pPr>
    <w:rPr>
      <w:b/>
      <w:caps/>
    </w:rPr>
  </w:style>
  <w:style w:type="paragraph" w:customStyle="1" w:styleId="App2Number">
    <w:name w:val="App 2 Number"/>
    <w:basedOn w:val="Normal"/>
    <w:uiPriority w:val="27"/>
    <w:qFormat/>
    <w:rsid w:val="003534E1"/>
    <w:pPr>
      <w:tabs>
        <w:tab w:val="num" w:pos="720"/>
      </w:tabs>
      <w:ind w:left="720" w:hanging="720"/>
      <w:outlineLvl w:val="3"/>
    </w:pPr>
    <w:rPr>
      <w:rFonts w:eastAsia="Times New Roman"/>
      <w:lang w:eastAsia="en-GB"/>
    </w:rPr>
  </w:style>
  <w:style w:type="paragraph" w:customStyle="1" w:styleId="App2Heading">
    <w:name w:val="App 2 Heading"/>
    <w:basedOn w:val="App2Number"/>
    <w:next w:val="BodyText2"/>
    <w:uiPriority w:val="24"/>
    <w:qFormat/>
    <w:rsid w:val="003534E1"/>
    <w:pPr>
      <w:keepNext/>
      <w:numPr>
        <w:ilvl w:val="3"/>
      </w:numPr>
      <w:tabs>
        <w:tab w:val="num" w:pos="720"/>
      </w:tabs>
      <w:ind w:left="720" w:hanging="720"/>
    </w:pPr>
    <w:rPr>
      <w:b/>
    </w:rPr>
  </w:style>
  <w:style w:type="paragraph" w:customStyle="1" w:styleId="App3Number">
    <w:name w:val="App 3 Number"/>
    <w:basedOn w:val="Normal"/>
    <w:uiPriority w:val="27"/>
    <w:qFormat/>
    <w:rsid w:val="003534E1"/>
    <w:pPr>
      <w:tabs>
        <w:tab w:val="num" w:pos="1701"/>
      </w:tabs>
      <w:ind w:left="1701" w:hanging="981"/>
      <w:outlineLvl w:val="4"/>
    </w:pPr>
    <w:rPr>
      <w:rFonts w:eastAsia="Times New Roman"/>
      <w:lang w:eastAsia="en-GB"/>
    </w:rPr>
  </w:style>
  <w:style w:type="paragraph" w:customStyle="1" w:styleId="App3Heading">
    <w:name w:val="App 3 Heading"/>
    <w:basedOn w:val="App3Number"/>
    <w:next w:val="BodyText3"/>
    <w:uiPriority w:val="24"/>
    <w:qFormat/>
    <w:rsid w:val="003534E1"/>
    <w:pPr>
      <w:keepNext/>
      <w:numPr>
        <w:ilvl w:val="4"/>
      </w:numPr>
      <w:tabs>
        <w:tab w:val="num" w:pos="1701"/>
      </w:tabs>
      <w:ind w:left="1701" w:hanging="981"/>
    </w:pPr>
    <w:rPr>
      <w:b/>
    </w:rPr>
  </w:style>
  <w:style w:type="paragraph" w:customStyle="1" w:styleId="App4Number">
    <w:name w:val="App 4 Number"/>
    <w:basedOn w:val="Normal"/>
    <w:uiPriority w:val="27"/>
    <w:qFormat/>
    <w:rsid w:val="003534E1"/>
    <w:pPr>
      <w:tabs>
        <w:tab w:val="num" w:pos="2835"/>
      </w:tabs>
      <w:ind w:left="2835" w:hanging="1134"/>
      <w:outlineLvl w:val="5"/>
    </w:pPr>
    <w:rPr>
      <w:rFonts w:eastAsia="Times New Roman"/>
      <w:lang w:eastAsia="en-GB"/>
    </w:rPr>
  </w:style>
  <w:style w:type="paragraph" w:customStyle="1" w:styleId="App5Number">
    <w:name w:val="App 5 Number"/>
    <w:basedOn w:val="Normal"/>
    <w:uiPriority w:val="27"/>
    <w:qFormat/>
    <w:rsid w:val="003534E1"/>
    <w:pPr>
      <w:tabs>
        <w:tab w:val="num" w:pos="4111"/>
      </w:tabs>
      <w:ind w:left="4111" w:hanging="1276"/>
      <w:outlineLvl w:val="6"/>
    </w:pPr>
    <w:rPr>
      <w:rFonts w:eastAsia="Times New Roman"/>
      <w:lang w:eastAsia="en-GB"/>
    </w:rPr>
  </w:style>
  <w:style w:type="paragraph" w:customStyle="1" w:styleId="App6Number">
    <w:name w:val="App 6 Number"/>
    <w:basedOn w:val="Normal"/>
    <w:uiPriority w:val="27"/>
    <w:rsid w:val="003534E1"/>
    <w:pPr>
      <w:tabs>
        <w:tab w:val="num" w:pos="5528"/>
      </w:tabs>
      <w:ind w:left="5528" w:hanging="1417"/>
      <w:outlineLvl w:val="7"/>
    </w:pPr>
    <w:rPr>
      <w:rFonts w:eastAsia="Times New Roman"/>
      <w:lang w:eastAsia="en-GB"/>
    </w:rPr>
  </w:style>
  <w:style w:type="paragraph" w:customStyle="1" w:styleId="AppendixPart">
    <w:name w:val="Appendix Part"/>
    <w:basedOn w:val="Normal"/>
    <w:next w:val="App1Heading"/>
    <w:uiPriority w:val="23"/>
    <w:qFormat/>
    <w:rsid w:val="003534E1"/>
    <w:pPr>
      <w:keepNext/>
      <w:jc w:val="center"/>
      <w:outlineLvl w:val="1"/>
    </w:pPr>
    <w:rPr>
      <w:rFonts w:eastAsia="Times New Roman"/>
      <w:b/>
      <w:caps/>
      <w:lang w:eastAsia="en-GB"/>
    </w:rPr>
  </w:style>
  <w:style w:type="paragraph" w:customStyle="1" w:styleId="Background1">
    <w:name w:val="Background 1"/>
    <w:basedOn w:val="Normal"/>
    <w:uiPriority w:val="15"/>
    <w:rsid w:val="003534E1"/>
    <w:pPr>
      <w:widowControl w:val="0"/>
      <w:numPr>
        <w:numId w:val="29"/>
      </w:numPr>
    </w:pPr>
    <w:rPr>
      <w:rFonts w:eastAsia="Times New Roman"/>
      <w:lang w:eastAsia="en-GB"/>
    </w:rPr>
  </w:style>
  <w:style w:type="paragraph" w:customStyle="1" w:styleId="Background2">
    <w:name w:val="Background 2"/>
    <w:basedOn w:val="Background1"/>
    <w:uiPriority w:val="15"/>
    <w:qFormat/>
    <w:rsid w:val="003534E1"/>
    <w:pPr>
      <w:numPr>
        <w:numId w:val="0"/>
      </w:numPr>
      <w:ind w:left="720"/>
    </w:pPr>
  </w:style>
  <w:style w:type="paragraph" w:customStyle="1" w:styleId="BodyText1">
    <w:name w:val="Body Text 1"/>
    <w:basedOn w:val="Normal"/>
    <w:qFormat/>
    <w:rsid w:val="003534E1"/>
    <w:rPr>
      <w:rFonts w:eastAsia="Times New Roman"/>
    </w:rPr>
  </w:style>
  <w:style w:type="paragraph" w:customStyle="1" w:styleId="BodyText4">
    <w:name w:val="Body Text 4"/>
    <w:basedOn w:val="Normal"/>
    <w:qFormat/>
    <w:rsid w:val="003534E1"/>
    <w:pPr>
      <w:ind w:left="2835"/>
    </w:pPr>
    <w:rPr>
      <w:rFonts w:eastAsia="Times New Roman"/>
    </w:rPr>
  </w:style>
  <w:style w:type="paragraph" w:customStyle="1" w:styleId="BodyText5">
    <w:name w:val="Body Text 5"/>
    <w:basedOn w:val="Normal"/>
    <w:rsid w:val="003534E1"/>
    <w:pPr>
      <w:ind w:left="4111"/>
    </w:pPr>
    <w:rPr>
      <w:rFonts w:eastAsia="Times New Roman"/>
    </w:rPr>
  </w:style>
  <w:style w:type="paragraph" w:customStyle="1" w:styleId="BodyText6">
    <w:name w:val="Body Text 6"/>
    <w:basedOn w:val="Normal"/>
    <w:qFormat/>
    <w:rsid w:val="003534E1"/>
    <w:pPr>
      <w:ind w:left="5528"/>
    </w:pPr>
    <w:rPr>
      <w:rFonts w:eastAsia="Times New Roman"/>
    </w:rPr>
  </w:style>
  <w:style w:type="paragraph" w:customStyle="1" w:styleId="Bullet1">
    <w:name w:val="Bullet 1"/>
    <w:basedOn w:val="BodyText1"/>
    <w:uiPriority w:val="29"/>
    <w:qFormat/>
    <w:rsid w:val="003534E1"/>
    <w:pPr>
      <w:numPr>
        <w:numId w:val="30"/>
      </w:numPr>
    </w:pPr>
    <w:rPr>
      <w:rFonts w:cs="Times New Roman"/>
      <w:lang w:eastAsia="en-GB"/>
    </w:rPr>
  </w:style>
  <w:style w:type="paragraph" w:customStyle="1" w:styleId="Bullet2">
    <w:name w:val="Bullet 2"/>
    <w:basedOn w:val="Bullet1"/>
    <w:uiPriority w:val="29"/>
    <w:qFormat/>
    <w:rsid w:val="003534E1"/>
    <w:pPr>
      <w:numPr>
        <w:ilvl w:val="1"/>
      </w:numPr>
      <w:outlineLvl w:val="1"/>
    </w:pPr>
  </w:style>
  <w:style w:type="paragraph" w:customStyle="1" w:styleId="Bullet3">
    <w:name w:val="Bullet 3"/>
    <w:basedOn w:val="Bullet1"/>
    <w:uiPriority w:val="29"/>
    <w:qFormat/>
    <w:rsid w:val="003534E1"/>
    <w:pPr>
      <w:numPr>
        <w:ilvl w:val="2"/>
      </w:numPr>
      <w:outlineLvl w:val="2"/>
    </w:pPr>
  </w:style>
  <w:style w:type="paragraph" w:customStyle="1" w:styleId="Bullet4">
    <w:name w:val="Bullet 4"/>
    <w:basedOn w:val="Bullet1"/>
    <w:uiPriority w:val="29"/>
    <w:qFormat/>
    <w:rsid w:val="003534E1"/>
    <w:pPr>
      <w:numPr>
        <w:ilvl w:val="3"/>
      </w:numPr>
      <w:outlineLvl w:val="3"/>
    </w:pPr>
    <w:rPr>
      <w:lang w:eastAsia="en-US"/>
    </w:rPr>
  </w:style>
  <w:style w:type="paragraph" w:customStyle="1" w:styleId="Bullet5">
    <w:name w:val="Bullet 5"/>
    <w:basedOn w:val="Bullet1"/>
    <w:uiPriority w:val="29"/>
    <w:rsid w:val="003534E1"/>
    <w:pPr>
      <w:numPr>
        <w:ilvl w:val="4"/>
      </w:numPr>
      <w:outlineLvl w:val="4"/>
    </w:pPr>
    <w:rPr>
      <w:lang w:eastAsia="en-US"/>
    </w:rPr>
  </w:style>
  <w:style w:type="paragraph" w:customStyle="1" w:styleId="Bullet6">
    <w:name w:val="Bullet 6"/>
    <w:basedOn w:val="Bullet1"/>
    <w:uiPriority w:val="29"/>
    <w:rsid w:val="003534E1"/>
    <w:pPr>
      <w:numPr>
        <w:ilvl w:val="5"/>
      </w:numPr>
      <w:outlineLvl w:val="5"/>
    </w:pPr>
    <w:rPr>
      <w:lang w:eastAsia="en-US"/>
    </w:rPr>
  </w:style>
  <w:style w:type="paragraph" w:customStyle="1" w:styleId="Contents">
    <w:name w:val="Contents"/>
    <w:basedOn w:val="Heading1"/>
    <w:uiPriority w:val="39"/>
    <w:unhideWhenUsed/>
    <w:rsid w:val="003534E1"/>
    <w:pPr>
      <w:keepLines w:val="0"/>
      <w:suppressAutoHyphens/>
      <w:spacing w:before="0" w:after="200" w:line="312" w:lineRule="auto"/>
      <w:jc w:val="center"/>
      <w:outlineLvl w:val="9"/>
    </w:pPr>
    <w:rPr>
      <w:rFonts w:asciiTheme="minorHAnsi" w:eastAsia="Times New Roman" w:hAnsiTheme="minorHAnsi" w:cs="Arial"/>
      <w:b/>
      <w:bCs/>
      <w:caps/>
      <w:color w:val="auto"/>
      <w:sz w:val="22"/>
      <w:szCs w:val="32"/>
    </w:rPr>
  </w:style>
  <w:style w:type="paragraph" w:customStyle="1" w:styleId="CoverDate">
    <w:name w:val="Cover Date"/>
    <w:next w:val="Normal"/>
    <w:uiPriority w:val="40"/>
    <w:unhideWhenUsed/>
    <w:rsid w:val="003534E1"/>
    <w:pPr>
      <w:spacing w:after="0" w:line="240" w:lineRule="auto"/>
    </w:pPr>
    <w:rPr>
      <w:rFonts w:ascii="Arial" w:eastAsia="Times New Roman" w:hAnsi="Arial" w:cs="Times New Roman"/>
      <w:kern w:val="0"/>
      <w:sz w:val="28"/>
      <w:szCs w:val="20"/>
      <w14:ligatures w14:val="none"/>
    </w:rPr>
  </w:style>
  <w:style w:type="paragraph" w:customStyle="1" w:styleId="CoverText">
    <w:name w:val="Cover Text"/>
    <w:basedOn w:val="Normal"/>
    <w:uiPriority w:val="40"/>
    <w:unhideWhenUsed/>
    <w:qFormat/>
    <w:rsid w:val="003534E1"/>
    <w:rPr>
      <w:sz w:val="28"/>
    </w:rPr>
  </w:style>
  <w:style w:type="paragraph" w:customStyle="1" w:styleId="CoverDocumentDescription">
    <w:name w:val="Cover Document Description"/>
    <w:basedOn w:val="CoverText"/>
    <w:uiPriority w:val="40"/>
    <w:unhideWhenUsed/>
    <w:qFormat/>
    <w:rsid w:val="003534E1"/>
  </w:style>
  <w:style w:type="paragraph" w:customStyle="1" w:styleId="CoverDocumentTitle">
    <w:name w:val="Cover Document Title"/>
    <w:next w:val="Normal"/>
    <w:uiPriority w:val="40"/>
    <w:unhideWhenUsed/>
    <w:rsid w:val="003534E1"/>
    <w:pPr>
      <w:spacing w:after="0" w:line="240" w:lineRule="auto"/>
      <w:jc w:val="both"/>
    </w:pPr>
    <w:rPr>
      <w:rFonts w:ascii="Arial" w:eastAsia="Times New Roman" w:hAnsi="Arial" w:cs="Times New Roman"/>
      <w:kern w:val="0"/>
      <w:sz w:val="28"/>
      <w:szCs w:val="20"/>
      <w14:ligatures w14:val="none"/>
    </w:rPr>
  </w:style>
  <w:style w:type="paragraph" w:customStyle="1" w:styleId="CoverPartyName">
    <w:name w:val="Cover Party Name"/>
    <w:basedOn w:val="CoverText"/>
    <w:next w:val="CoverText"/>
    <w:uiPriority w:val="40"/>
    <w:unhideWhenUsed/>
    <w:rsid w:val="003534E1"/>
    <w:pPr>
      <w:numPr>
        <w:numId w:val="31"/>
      </w:numPr>
      <w:jc w:val="both"/>
    </w:pPr>
    <w:rPr>
      <w:rFonts w:eastAsia="Times New Roman" w:cs="Times New Roman"/>
    </w:rPr>
  </w:style>
  <w:style w:type="paragraph" w:customStyle="1" w:styleId="Definition">
    <w:name w:val="Definition"/>
    <w:basedOn w:val="Normal"/>
    <w:uiPriority w:val="17"/>
    <w:rsid w:val="003534E1"/>
    <w:pPr>
      <w:numPr>
        <w:numId w:val="32"/>
      </w:numPr>
      <w:outlineLvl w:val="0"/>
    </w:pPr>
    <w:rPr>
      <w:rFonts w:eastAsia="Times New Roman"/>
    </w:rPr>
  </w:style>
  <w:style w:type="paragraph" w:customStyle="1" w:styleId="Definition1">
    <w:name w:val="Definition 1"/>
    <w:basedOn w:val="Normal"/>
    <w:uiPriority w:val="17"/>
    <w:rsid w:val="003534E1"/>
    <w:pPr>
      <w:numPr>
        <w:ilvl w:val="1"/>
        <w:numId w:val="32"/>
      </w:numPr>
      <w:outlineLvl w:val="1"/>
    </w:pPr>
    <w:rPr>
      <w:rFonts w:eastAsia="Times New Roman"/>
    </w:rPr>
  </w:style>
  <w:style w:type="paragraph" w:customStyle="1" w:styleId="Definition2">
    <w:name w:val="Definition 2"/>
    <w:basedOn w:val="Normal"/>
    <w:uiPriority w:val="17"/>
    <w:rsid w:val="003534E1"/>
    <w:pPr>
      <w:numPr>
        <w:ilvl w:val="2"/>
        <w:numId w:val="32"/>
      </w:numPr>
      <w:outlineLvl w:val="2"/>
    </w:pPr>
    <w:rPr>
      <w:rFonts w:eastAsia="Times New Roman"/>
    </w:rPr>
  </w:style>
  <w:style w:type="paragraph" w:customStyle="1" w:styleId="Level1Number">
    <w:name w:val="Level 1 Number"/>
    <w:basedOn w:val="Normal"/>
    <w:next w:val="BodyText1"/>
    <w:uiPriority w:val="11"/>
    <w:qFormat/>
    <w:rsid w:val="003534E1"/>
    <w:pPr>
      <w:keepNext/>
      <w:numPr>
        <w:numId w:val="33"/>
      </w:numPr>
      <w:outlineLvl w:val="0"/>
    </w:pPr>
    <w:rPr>
      <w:rFonts w:eastAsia="Times New Roman"/>
    </w:rPr>
  </w:style>
  <w:style w:type="paragraph" w:customStyle="1" w:styleId="Level1Heading">
    <w:name w:val="Level 1 Heading"/>
    <w:basedOn w:val="Level1Number"/>
    <w:next w:val="BodyText2"/>
    <w:uiPriority w:val="9"/>
    <w:qFormat/>
    <w:rsid w:val="003534E1"/>
    <w:rPr>
      <w:b/>
      <w:caps/>
    </w:rPr>
  </w:style>
  <w:style w:type="paragraph" w:customStyle="1" w:styleId="Level2Number">
    <w:name w:val="Level 2 Number"/>
    <w:basedOn w:val="Normal"/>
    <w:uiPriority w:val="11"/>
    <w:qFormat/>
    <w:rsid w:val="003534E1"/>
    <w:pPr>
      <w:numPr>
        <w:ilvl w:val="1"/>
        <w:numId w:val="33"/>
      </w:numPr>
      <w:outlineLvl w:val="1"/>
    </w:pPr>
    <w:rPr>
      <w:rFonts w:eastAsia="Times New Roman"/>
    </w:rPr>
  </w:style>
  <w:style w:type="paragraph" w:customStyle="1" w:styleId="Level2Heading">
    <w:name w:val="Level 2 Heading"/>
    <w:basedOn w:val="Level2Number"/>
    <w:next w:val="BodyText2"/>
    <w:uiPriority w:val="9"/>
    <w:qFormat/>
    <w:rsid w:val="003534E1"/>
    <w:pPr>
      <w:keepNext/>
    </w:pPr>
    <w:rPr>
      <w:b/>
    </w:rPr>
  </w:style>
  <w:style w:type="paragraph" w:customStyle="1" w:styleId="Level3Number">
    <w:name w:val="Level 3 Number"/>
    <w:basedOn w:val="Normal"/>
    <w:uiPriority w:val="11"/>
    <w:qFormat/>
    <w:rsid w:val="003534E1"/>
    <w:pPr>
      <w:numPr>
        <w:ilvl w:val="2"/>
        <w:numId w:val="33"/>
      </w:numPr>
      <w:outlineLvl w:val="2"/>
    </w:pPr>
    <w:rPr>
      <w:rFonts w:eastAsia="Times New Roman"/>
    </w:rPr>
  </w:style>
  <w:style w:type="paragraph" w:customStyle="1" w:styleId="Level3Heading">
    <w:name w:val="Level 3 Heading"/>
    <w:basedOn w:val="Level3Number"/>
    <w:next w:val="BodyText3"/>
    <w:uiPriority w:val="9"/>
    <w:qFormat/>
    <w:rsid w:val="003534E1"/>
    <w:pPr>
      <w:keepNext/>
    </w:pPr>
    <w:rPr>
      <w:b/>
    </w:rPr>
  </w:style>
  <w:style w:type="paragraph" w:customStyle="1" w:styleId="Level4Number">
    <w:name w:val="Level 4 Number"/>
    <w:basedOn w:val="Normal"/>
    <w:uiPriority w:val="11"/>
    <w:qFormat/>
    <w:rsid w:val="003534E1"/>
    <w:pPr>
      <w:numPr>
        <w:ilvl w:val="3"/>
        <w:numId w:val="33"/>
      </w:numPr>
      <w:outlineLvl w:val="3"/>
    </w:pPr>
    <w:rPr>
      <w:rFonts w:eastAsia="Times New Roman"/>
    </w:rPr>
  </w:style>
  <w:style w:type="paragraph" w:customStyle="1" w:styleId="Level5Number">
    <w:name w:val="Level 5 Number"/>
    <w:basedOn w:val="Normal"/>
    <w:uiPriority w:val="11"/>
    <w:rsid w:val="003534E1"/>
    <w:pPr>
      <w:numPr>
        <w:ilvl w:val="4"/>
        <w:numId w:val="33"/>
      </w:numPr>
      <w:outlineLvl w:val="4"/>
    </w:pPr>
    <w:rPr>
      <w:rFonts w:eastAsia="Times New Roman"/>
    </w:rPr>
  </w:style>
  <w:style w:type="paragraph" w:customStyle="1" w:styleId="Level6Number">
    <w:name w:val="Level 6 Number"/>
    <w:basedOn w:val="Normal"/>
    <w:uiPriority w:val="11"/>
    <w:rsid w:val="003534E1"/>
    <w:pPr>
      <w:numPr>
        <w:ilvl w:val="5"/>
        <w:numId w:val="33"/>
      </w:numPr>
      <w:outlineLvl w:val="5"/>
    </w:pPr>
    <w:rPr>
      <w:rFonts w:eastAsia="Times New Roman"/>
    </w:rPr>
  </w:style>
  <w:style w:type="paragraph" w:customStyle="1" w:styleId="Notes">
    <w:name w:val="Notes"/>
    <w:basedOn w:val="BodyText"/>
    <w:uiPriority w:val="99"/>
    <w:qFormat/>
    <w:rsid w:val="003534E1"/>
    <w:pPr>
      <w:overflowPunct/>
      <w:autoSpaceDE/>
      <w:autoSpaceDN/>
      <w:adjustRightInd/>
      <w:spacing w:after="200" w:line="276" w:lineRule="auto"/>
      <w:jc w:val="left"/>
      <w:textAlignment w:val="auto"/>
    </w:pPr>
    <w:rPr>
      <w:rFonts w:asciiTheme="minorHAnsi" w:hAnsiTheme="minorHAnsi" w:cstheme="minorBidi"/>
      <w:color w:val="00B050"/>
      <w:szCs w:val="22"/>
      <w:lang w:val="en-US"/>
    </w:rPr>
  </w:style>
  <w:style w:type="paragraph" w:customStyle="1" w:styleId="Parties1">
    <w:name w:val="Parties 1"/>
    <w:basedOn w:val="Normal"/>
    <w:uiPriority w:val="13"/>
    <w:rsid w:val="003534E1"/>
    <w:pPr>
      <w:numPr>
        <w:numId w:val="34"/>
      </w:numPr>
    </w:pPr>
    <w:rPr>
      <w:rFonts w:eastAsia="Times New Roman"/>
      <w:lang w:eastAsia="en-GB"/>
    </w:rPr>
  </w:style>
  <w:style w:type="paragraph" w:customStyle="1" w:styleId="Sch1Number">
    <w:name w:val="Sch 1 Number"/>
    <w:basedOn w:val="Normal"/>
    <w:uiPriority w:val="21"/>
    <w:qFormat/>
    <w:rsid w:val="003534E1"/>
    <w:pPr>
      <w:tabs>
        <w:tab w:val="num" w:pos="720"/>
      </w:tabs>
      <w:ind w:left="720" w:hanging="720"/>
      <w:outlineLvl w:val="2"/>
    </w:pPr>
    <w:rPr>
      <w:rFonts w:eastAsia="Times New Roman"/>
      <w:lang w:eastAsia="en-GB"/>
    </w:rPr>
  </w:style>
  <w:style w:type="paragraph" w:customStyle="1" w:styleId="Sch1Heading">
    <w:name w:val="Sch 1 Heading"/>
    <w:basedOn w:val="Sch1Number"/>
    <w:next w:val="BodyText2"/>
    <w:uiPriority w:val="19"/>
    <w:qFormat/>
    <w:rsid w:val="003534E1"/>
    <w:pPr>
      <w:keepNext/>
      <w:numPr>
        <w:ilvl w:val="2"/>
      </w:numPr>
      <w:tabs>
        <w:tab w:val="num" w:pos="720"/>
      </w:tabs>
      <w:ind w:left="720" w:hanging="720"/>
    </w:pPr>
    <w:rPr>
      <w:b/>
      <w:caps/>
    </w:rPr>
  </w:style>
  <w:style w:type="paragraph" w:customStyle="1" w:styleId="Sch2Number">
    <w:name w:val="Sch 2 Number"/>
    <w:basedOn w:val="Normal"/>
    <w:uiPriority w:val="21"/>
    <w:qFormat/>
    <w:rsid w:val="003534E1"/>
    <w:pPr>
      <w:tabs>
        <w:tab w:val="num" w:pos="720"/>
      </w:tabs>
      <w:ind w:left="720" w:hanging="720"/>
      <w:outlineLvl w:val="3"/>
    </w:pPr>
    <w:rPr>
      <w:rFonts w:eastAsia="Times New Roman"/>
      <w:lang w:eastAsia="en-GB"/>
    </w:rPr>
  </w:style>
  <w:style w:type="paragraph" w:customStyle="1" w:styleId="Sch2Heading">
    <w:name w:val="Sch 2 Heading"/>
    <w:basedOn w:val="Sch2Number"/>
    <w:next w:val="BodyText2"/>
    <w:uiPriority w:val="19"/>
    <w:qFormat/>
    <w:rsid w:val="003534E1"/>
    <w:pPr>
      <w:keepNext/>
      <w:numPr>
        <w:ilvl w:val="3"/>
      </w:numPr>
      <w:tabs>
        <w:tab w:val="num" w:pos="720"/>
      </w:tabs>
      <w:ind w:left="720" w:hanging="720"/>
    </w:pPr>
    <w:rPr>
      <w:b/>
    </w:rPr>
  </w:style>
  <w:style w:type="paragraph" w:customStyle="1" w:styleId="Sch3Number">
    <w:name w:val="Sch 3 Number"/>
    <w:basedOn w:val="Normal"/>
    <w:uiPriority w:val="21"/>
    <w:qFormat/>
    <w:rsid w:val="003534E1"/>
    <w:pPr>
      <w:tabs>
        <w:tab w:val="num" w:pos="1701"/>
      </w:tabs>
      <w:ind w:left="1701" w:hanging="981"/>
      <w:outlineLvl w:val="4"/>
    </w:pPr>
    <w:rPr>
      <w:rFonts w:eastAsia="Times New Roman"/>
      <w:lang w:eastAsia="en-GB"/>
    </w:rPr>
  </w:style>
  <w:style w:type="paragraph" w:customStyle="1" w:styleId="Sch3Heading">
    <w:name w:val="Sch 3 Heading"/>
    <w:basedOn w:val="Sch3Number"/>
    <w:next w:val="BodyText3"/>
    <w:uiPriority w:val="19"/>
    <w:qFormat/>
    <w:rsid w:val="003534E1"/>
    <w:pPr>
      <w:keepNext/>
      <w:numPr>
        <w:ilvl w:val="4"/>
      </w:numPr>
      <w:tabs>
        <w:tab w:val="num" w:pos="1701"/>
      </w:tabs>
      <w:ind w:left="1701" w:hanging="981"/>
    </w:pPr>
    <w:rPr>
      <w:b/>
    </w:rPr>
  </w:style>
  <w:style w:type="paragraph" w:customStyle="1" w:styleId="Sch4Number">
    <w:name w:val="Sch 4 Number"/>
    <w:basedOn w:val="Normal"/>
    <w:uiPriority w:val="21"/>
    <w:qFormat/>
    <w:rsid w:val="003534E1"/>
    <w:pPr>
      <w:tabs>
        <w:tab w:val="num" w:pos="2835"/>
      </w:tabs>
      <w:ind w:left="2835" w:hanging="1134"/>
      <w:outlineLvl w:val="5"/>
    </w:pPr>
    <w:rPr>
      <w:rFonts w:eastAsia="Times New Roman"/>
      <w:lang w:eastAsia="en-GB"/>
    </w:rPr>
  </w:style>
  <w:style w:type="paragraph" w:customStyle="1" w:styleId="Sch5Number">
    <w:name w:val="Sch 5 Number"/>
    <w:basedOn w:val="Normal"/>
    <w:uiPriority w:val="21"/>
    <w:rsid w:val="003534E1"/>
    <w:pPr>
      <w:tabs>
        <w:tab w:val="num" w:pos="4111"/>
      </w:tabs>
      <w:ind w:left="4111" w:hanging="1276"/>
      <w:outlineLvl w:val="6"/>
    </w:pPr>
    <w:rPr>
      <w:rFonts w:eastAsia="Times New Roman"/>
      <w:lang w:eastAsia="en-GB"/>
    </w:rPr>
  </w:style>
  <w:style w:type="paragraph" w:customStyle="1" w:styleId="Sch6Number">
    <w:name w:val="Sch 6 Number"/>
    <w:basedOn w:val="Normal"/>
    <w:uiPriority w:val="21"/>
    <w:rsid w:val="003534E1"/>
    <w:pPr>
      <w:tabs>
        <w:tab w:val="num" w:pos="5528"/>
      </w:tabs>
      <w:ind w:left="5528" w:hanging="1417"/>
      <w:outlineLvl w:val="7"/>
    </w:pPr>
    <w:rPr>
      <w:rFonts w:eastAsia="Times New Roman"/>
      <w:lang w:eastAsia="en-GB"/>
    </w:rPr>
  </w:style>
  <w:style w:type="paragraph" w:customStyle="1" w:styleId="Schedule">
    <w:name w:val="Schedule"/>
    <w:basedOn w:val="Normal"/>
    <w:next w:val="BodyText1"/>
    <w:uiPriority w:val="17"/>
    <w:qFormat/>
    <w:rsid w:val="003534E1"/>
    <w:pPr>
      <w:keepNext/>
      <w:pageBreakBefore/>
      <w:jc w:val="center"/>
      <w:outlineLvl w:val="0"/>
    </w:pPr>
    <w:rPr>
      <w:rFonts w:eastAsia="Times New Roman"/>
      <w:b/>
      <w:caps/>
      <w:lang w:eastAsia="en-GB"/>
    </w:rPr>
  </w:style>
  <w:style w:type="paragraph" w:customStyle="1" w:styleId="TableText">
    <w:name w:val="Table Text"/>
    <w:basedOn w:val="Normal"/>
    <w:uiPriority w:val="99"/>
    <w:qFormat/>
    <w:rsid w:val="003534E1"/>
    <w:pPr>
      <w:spacing w:after="120"/>
    </w:pPr>
  </w:style>
  <w:style w:type="paragraph" w:customStyle="1" w:styleId="TOCSubHeading">
    <w:name w:val="TOC Sub Heading"/>
    <w:basedOn w:val="TOCHeading"/>
    <w:uiPriority w:val="99"/>
    <w:semiHidden/>
    <w:qFormat/>
    <w:rsid w:val="003534E1"/>
    <w:pPr>
      <w:overflowPunct/>
      <w:autoSpaceDE/>
      <w:autoSpaceDN/>
      <w:adjustRightInd/>
      <w:spacing w:before="100" w:beforeAutospacing="1" w:line="276" w:lineRule="auto"/>
      <w:jc w:val="left"/>
      <w:textAlignment w:val="auto"/>
    </w:pPr>
    <w:rPr>
      <w:rFonts w:asciiTheme="minorHAnsi" w:hAnsiTheme="minorHAnsi" w:cstheme="minorBidi"/>
      <w:b/>
      <w:bCs/>
      <w:caps/>
      <w:sz w:val="22"/>
    </w:rPr>
  </w:style>
  <w:style w:type="character" w:customStyle="1" w:styleId="ListParagraphChar">
    <w:name w:val="List Paragraph Char"/>
    <w:aliases w:val="Text bullets 1 Char,F5 List Paragraph Char,List Paragraph1 Char,Dot pt Char,No Spacing1 Char,List Paragraph Char Char Char Char,Indicator Text Char,Colorful List - Accent 11 Char,Numbered Para 1 Char,Bullet Points Char,Bullet 1 Char"/>
    <w:basedOn w:val="DefaultParagraphFont"/>
    <w:link w:val="ListParagraph"/>
    <w:uiPriority w:val="34"/>
    <w:qFormat/>
    <w:rsid w:val="003534E1"/>
    <w:rPr>
      <w:kern w:val="0"/>
      <w:sz w:val="22"/>
      <w:szCs w:val="22"/>
      <w14:ligatures w14:val="none"/>
    </w:rPr>
  </w:style>
  <w:style w:type="character" w:customStyle="1" w:styleId="contentpasted2">
    <w:name w:val="contentpasted2"/>
    <w:basedOn w:val="DefaultParagraphFont"/>
    <w:rsid w:val="003534E1"/>
  </w:style>
  <w:style w:type="character" w:customStyle="1" w:styleId="xcontentpasted0">
    <w:name w:val="x_contentpasted0"/>
    <w:basedOn w:val="DefaultParagraphFont"/>
    <w:rsid w:val="003534E1"/>
  </w:style>
  <w:style w:type="character" w:customStyle="1" w:styleId="contentpasted0">
    <w:name w:val="contentpasted0"/>
    <w:basedOn w:val="DefaultParagraphFont"/>
    <w:rsid w:val="003534E1"/>
  </w:style>
  <w:style w:type="character" w:customStyle="1" w:styleId="contentpasted1">
    <w:name w:val="contentpasted1"/>
    <w:basedOn w:val="DefaultParagraphFont"/>
    <w:rsid w:val="003534E1"/>
  </w:style>
  <w:style w:type="paragraph" w:customStyle="1" w:styleId="DocID">
    <w:name w:val="DocID"/>
    <w:basedOn w:val="Footer"/>
    <w:next w:val="Footer"/>
    <w:uiPriority w:val="99"/>
    <w:rsid w:val="003534E1"/>
    <w:pPr>
      <w:tabs>
        <w:tab w:val="clear" w:pos="4513"/>
        <w:tab w:val="clear" w:pos="9026"/>
        <w:tab w:val="right" w:pos="9072"/>
      </w:tabs>
    </w:pPr>
    <w:rPr>
      <w:rFonts w:ascii="Arial" w:eastAsia="SimSun" w:hAnsi="Arial" w:cs="Simplified Arabic"/>
      <w:sz w:val="16"/>
      <w:szCs w:val="16"/>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s://ico.org.uk/media/for-organisations/documents/4019536/idta.docx"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4A8276C2D744EA544B271A5371D7C" ma:contentTypeVersion="18" ma:contentTypeDescription="Create a new document." ma:contentTypeScope="" ma:versionID="249c2a8d770da52b5d8716b84a68d49b">
  <xsd:schema xmlns:xsd="http://www.w3.org/2001/XMLSchema" xmlns:xs="http://www.w3.org/2001/XMLSchema" xmlns:p="http://schemas.microsoft.com/office/2006/metadata/properties" xmlns:ns2="140ac5ba-045a-47a6-a061-fa666bbc226b" xmlns:ns3="259e4d84-82f8-4a51-97d8-52963ba2343f" targetNamespace="http://schemas.microsoft.com/office/2006/metadata/properties" ma:root="true" ma:fieldsID="fec203a231f844bc62b26bf25ff76a57" ns2:_="" ns3:_="">
    <xsd:import namespace="140ac5ba-045a-47a6-a061-fa666bbc226b"/>
    <xsd:import namespace="259e4d84-82f8-4a51-97d8-52963ba234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ac5ba-045a-47a6-a061-fa666bbc2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9e4d84-82f8-4a51-97d8-52963ba2343f"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71963553-f912-4771-a319-65f627c545a8}" ma:internalName="TaxCatchAll" ma:showField="CatchAllData" ma:web="259e4d84-82f8-4a51-97d8-52963ba23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259e4d84-82f8-4a51-97d8-52963ba2343f" xsi:nil="true"/>
    <lcf76f155ced4ddcb4097134ff3c332f xmlns="140ac5ba-045a-47a6-a061-fa666bbc226b">
      <Terms xmlns="http://schemas.microsoft.com/office/infopath/2007/PartnerControls"/>
    </lcf76f155ced4ddcb4097134ff3c332f>
    <TaxCatchAll xmlns="259e4d84-82f8-4a51-97d8-52963ba2343f" xsi:nil="true"/>
    <_ip_UnifiedCompliancePolicyProperties xmlns="259e4d84-82f8-4a51-97d8-52963ba2343f" xsi:nil="true"/>
  </documentManagement>
</p:properties>
</file>

<file path=customXml/itemProps1.xml><?xml version="1.0" encoding="utf-8"?>
<ds:datastoreItem xmlns:ds="http://schemas.openxmlformats.org/officeDocument/2006/customXml" ds:itemID="{05B8F485-E502-40B9-9F88-31182DB05B93}"/>
</file>

<file path=customXml/itemProps2.xml><?xml version="1.0" encoding="utf-8"?>
<ds:datastoreItem xmlns:ds="http://schemas.openxmlformats.org/officeDocument/2006/customXml" ds:itemID="{E926A039-9B6A-4684-8766-926B925999F6}"/>
</file>

<file path=customXml/itemProps3.xml><?xml version="1.0" encoding="utf-8"?>
<ds:datastoreItem xmlns:ds="http://schemas.openxmlformats.org/officeDocument/2006/customXml" ds:itemID="{89FCEBC7-4CF0-4D11-A6CB-043620B8A296}"/>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TotalTime>
  <Pages>48</Pages>
  <Words>8970</Words>
  <Characters>51129</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COXHEAD, Tina (NHS ENGLAND - X24)</dc:creator>
  <cp:keywords/>
  <dc:description/>
  <cp:lastModifiedBy>SCOTT, Douglas (NHS ENGLAND)</cp:lastModifiedBy>
  <cp:revision>19</cp:revision>
  <dcterms:created xsi:type="dcterms:W3CDTF">2026-04-10T17:13:00Z</dcterms:created>
  <dcterms:modified xsi:type="dcterms:W3CDTF">2026-04-10T17:30:00Z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0x0101005AE4A8276C2D744EA544B271A5371D7C</vt:lpwstr>
  </property>
</Properties>
</file>